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both"/>
        <w:spacing w:line="360" w:lineRule="auto"/>
        <w:rPr>
          <w:b/>
          <w:color w:val="auto"/>
          <w:sz w:val="32"/>
          <w:szCs w:val="36"/>
          <w:highlight w:val="none"/>
        </w:rPr>
      </w:pPr>
      <w:r>
        <w:rPr>
          <w:b/>
          <w:color w:val="auto"/>
          <w:sz w:val="32"/>
          <w:szCs w:val="36"/>
          <w:highlight w:val="none"/>
        </w:rPr>
      </w:r>
      <w:r/>
    </w:p>
    <w:p>
      <w:pPr>
        <w:jc w:val="center"/>
        <w:spacing w:line="360" w:lineRule="auto"/>
        <w:rPr>
          <w:rFonts w:ascii="宋体" w:cs="宋体"/>
          <w:b/>
          <w:color w:val="auto"/>
          <w:sz w:val="84"/>
          <w:szCs w:val="84"/>
          <w:highlight w:val="none"/>
        </w:rPr>
        <w:outlineLvl w:val="0"/>
      </w:pPr>
      <w:r>
        <w:rPr>
          <w:rFonts w:hint="eastAsia" w:ascii="宋体" w:cs="宋体"/>
          <w:b/>
          <w:color w:val="auto"/>
          <w:sz w:val="84"/>
          <w:szCs w:val="84"/>
          <w:highlight w:val="none"/>
        </w:rPr>
        <w:t xml:space="preserve">“全流程不见面交易”</w:t>
      </w:r>
      <w:r/>
    </w:p>
    <w:p>
      <w:pPr>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ascii="宋体" w:hAnsi="宋体" w:cs="宋体"/>
          <w:b/>
          <w:color w:val="auto"/>
          <w:sz w:val="96"/>
          <w:highlight w:val="none"/>
        </w:rPr>
      </w:pPr>
      <w:r>
        <w:rPr>
          <w:rFonts w:ascii="宋体" w:hAnsi="宋体" w:cs="宋体"/>
          <w:b/>
          <w:color w:val="auto"/>
          <w:sz w:val="96"/>
          <w:highlight w:val="none"/>
        </w:rPr>
      </w:r>
      <w:r/>
    </w:p>
    <w:p>
      <w:pPr>
        <w:jc w:val="center"/>
        <w:spacing w:line="360" w:lineRule="auto"/>
        <w:rPr>
          <w:rFonts w:ascii="宋体" w:hAnsi="宋体" w:cs="宋体"/>
          <w:b/>
          <w:color w:val="auto"/>
          <w:sz w:val="120"/>
          <w:szCs w:val="120"/>
          <w:highlight w:val="none"/>
        </w:rPr>
      </w:pPr>
      <w:r>
        <w:rPr>
          <w:rFonts w:hint="eastAsia" w:ascii="宋体" w:hAnsi="宋体" w:cs="宋体"/>
          <w:b/>
          <w:color w:val="auto"/>
          <w:sz w:val="120"/>
          <w:szCs w:val="120"/>
          <w:highlight w:val="none"/>
        </w:rPr>
        <w:t xml:space="preserve">招 标 文 件</w:t>
      </w:r>
      <w:r/>
    </w:p>
    <w:p>
      <w:pPr>
        <w:pStyle w:val="890"/>
        <w:spacing w:line="360" w:lineRule="auto"/>
        <w:rPr>
          <w:color w:val="auto"/>
          <w:highlight w:val="none"/>
        </w:rPr>
      </w:pPr>
      <w:r>
        <w:rPr>
          <w:color w:val="auto"/>
          <w:highlight w:val="none"/>
        </w:rPr>
      </w:r>
      <w:r/>
    </w:p>
    <w:p>
      <w:pPr>
        <w:spacing w:line="360" w:lineRule="auto"/>
        <w:rPr>
          <w:rFonts w:ascii="微软雅黑" w:hAnsi="微软雅黑" w:eastAsia="微软雅黑" w:cs="宋体"/>
          <w:color w:val="auto"/>
          <w:szCs w:val="21"/>
          <w:highlight w:val="none"/>
        </w:rPr>
      </w:pPr>
      <w:r>
        <w:rPr>
          <w:rFonts w:ascii="微软雅黑" w:hAnsi="微软雅黑" w:eastAsia="微软雅黑" w:cs="宋体"/>
          <w:color w:val="auto"/>
          <w:szCs w:val="21"/>
          <w:highlight w:val="none"/>
        </w:rPr>
      </w:r>
      <w:r/>
    </w:p>
    <w:p>
      <w:pPr>
        <w:pStyle w:val="678"/>
        <w:ind w:firstLine="1124"/>
        <w:jc w:val="both"/>
        <w:spacing w:line="360" w:lineRule="auto"/>
        <w:rPr>
          <w:rFonts w:hint="default" w:ascii="宋体" w:hAnsi="宋体" w:eastAsia="宋体" w:cs="宋体"/>
          <w:b/>
          <w:color w:val="auto"/>
          <w:sz w:val="28"/>
          <w:szCs w:val="24"/>
          <w:highlight w:val="none"/>
        </w:rPr>
      </w:pPr>
      <w:r>
        <w:rPr>
          <w:rFonts w:hint="eastAsia" w:ascii="宋体" w:hAnsi="宋体" w:eastAsia="宋体" w:cs="宋体"/>
          <w:b/>
          <w:color w:val="auto"/>
          <w:sz w:val="28"/>
          <w:szCs w:val="24"/>
          <w:highlight w:val="none"/>
          <w:lang w:val="en-US" w:eastAsia="zh-CN" w:bidi="ar-SA"/>
        </w:rPr>
        <w:t xml:space="preserve">项目编号：JSZC-320803-HAZJ-G2026-018</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ind w:firstLine="845"/>
        <w:keepLines w:val="0"/>
        <w:keepNext w:val="0"/>
        <w:pageBreakBefore w:val="0"/>
        <w:spacing w:line="480" w:lineRule="auto"/>
        <w:widowControl w:val="off"/>
        <w:rPr>
          <w:rFonts w:hint="eastAsia" w:ascii="宋体" w:hAnsi="宋体" w:cs="宋体"/>
          <w:b/>
          <w:color w:val="auto"/>
          <w:sz w:val="28"/>
          <w:highlight w:val="none"/>
        </w:rPr>
      </w:pPr>
      <w:r>
        <w:rPr>
          <w:rFonts w:hint="eastAsia" w:ascii="宋体" w:hAnsi="宋体" w:cs="宋体"/>
          <w:b/>
          <w:color w:val="auto"/>
          <w:sz w:val="28"/>
          <w:highlight w:val="none"/>
        </w:rPr>
        <w:t xml:space="preserve">项目名称：</w:t>
      </w:r>
      <w:r>
        <w:rPr>
          <w:rFonts w:hint="eastAsia" w:ascii="宋体" w:hAnsi="宋体" w:cs="宋体"/>
          <w:b/>
          <w:color w:val="auto"/>
          <w:sz w:val="28"/>
          <w:highlight w:val="none"/>
          <w:lang w:eastAsia="zh-CN"/>
        </w:rPr>
        <w:t xml:space="preserve">盱眙县智能化道路保洁综合服务采购项目</w:t>
      </w:r>
      <w:r/>
    </w:p>
    <w:p>
      <w:pPr>
        <w:ind w:firstLine="845"/>
        <w:keepLines w:val="0"/>
        <w:keepNext w:val="0"/>
        <w:pageBreakBefore w:val="0"/>
        <w:spacing w:line="480" w:lineRule="auto"/>
        <w:widowControl w:val="off"/>
        <w:rPr>
          <w:rFonts w:hint="default" w:ascii="宋体" w:hAnsi="宋体" w:cs="宋体"/>
          <w:b/>
          <w:color w:val="auto"/>
          <w:sz w:val="28"/>
          <w:highlight w:val="none"/>
        </w:rPr>
      </w:pPr>
      <w:r>
        <w:rPr>
          <w:rFonts w:hint="eastAsia" w:ascii="宋体" w:hAnsi="宋体" w:cs="宋体"/>
          <w:b/>
          <w:color w:val="auto"/>
          <w:sz w:val="28"/>
          <w:highlight w:val="none"/>
        </w:rPr>
        <w:t xml:space="preserve">采 购 人：</w:t>
      </w:r>
      <w:r>
        <w:rPr>
          <w:rFonts w:hint="eastAsia" w:ascii="宋体" w:hAnsi="宋体" w:cs="宋体"/>
          <w:b/>
          <w:color w:val="auto"/>
          <w:sz w:val="28"/>
          <w:highlight w:val="none"/>
          <w:lang w:eastAsia="zh-CN"/>
        </w:rPr>
        <w:t xml:space="preserve">盱眙县城市管理服务中心</w:t>
      </w:r>
      <w:r>
        <w:rPr>
          <w:rFonts w:hint="eastAsia" w:ascii="宋体" w:hAnsi="宋体" w:cs="宋体"/>
          <w:b/>
          <w:color w:val="auto"/>
          <w:sz w:val="28"/>
          <w:highlight w:val="none"/>
          <w:lang w:val="en-US" w:eastAsia="zh-CN"/>
        </w:rPr>
        <w:t xml:space="preserve">     </w:t>
      </w:r>
      <w:r/>
    </w:p>
    <w:p>
      <w:pPr>
        <w:ind w:firstLine="845"/>
        <w:keepLines w:val="0"/>
        <w:keepNext w:val="0"/>
        <w:pageBreakBefore w:val="0"/>
        <w:spacing w:line="480" w:lineRule="auto"/>
        <w:widowControl w:val="off"/>
        <w:rPr>
          <w:rFonts w:hint="eastAsia" w:ascii="宋体" w:hAnsi="宋体" w:eastAsia="宋体" w:cs="宋体"/>
          <w:b/>
          <w:color w:val="auto"/>
          <w:sz w:val="28"/>
          <w:highlight w:val="none"/>
        </w:rPr>
      </w:pPr>
      <w:r/>
      <w:bookmarkStart w:id="0" w:name="_Toc115756014"/>
      <w:r/>
      <w:bookmarkStart w:id="1" w:name="_Toc142209795"/>
      <w:r>
        <w:rPr>
          <w:rFonts w:hint="eastAsia" w:ascii="宋体" w:hAnsi="宋体" w:cs="宋体"/>
          <w:b/>
          <w:color w:val="auto"/>
          <w:sz w:val="28"/>
          <w:highlight w:val="none"/>
        </w:rPr>
        <w:t xml:space="preserve">代理机构：</w:t>
      </w:r>
      <w:r>
        <w:rPr>
          <w:rFonts w:hint="eastAsia" w:ascii="宋体" w:hAnsi="宋体" w:cs="宋体"/>
          <w:b/>
          <w:color w:val="auto"/>
          <w:sz w:val="28"/>
          <w:highlight w:val="none"/>
          <w:lang w:eastAsia="zh-CN"/>
        </w:rPr>
        <w:t xml:space="preserve">正军项目管理集团有限公司</w:t>
      </w:r>
      <w:r/>
    </w:p>
    <w:p>
      <w:pPr>
        <w:pStyle w:val="678"/>
        <w:spacing w:line="360" w:lineRule="auto"/>
        <w:rPr>
          <w:color w:val="auto"/>
          <w:highlight w:val="none"/>
        </w:rPr>
      </w:pPr>
      <w:r>
        <w:rPr>
          <w:color w:val="auto"/>
          <w:highlight w:val="none"/>
        </w:rPr>
      </w:r>
      <w:r/>
    </w:p>
    <w:p>
      <w:pPr>
        <w:pStyle w:val="890"/>
        <w:jc w:val="center"/>
        <w:spacing w:line="360" w:lineRule="auto"/>
        <w:rPr>
          <w:color w:val="auto"/>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十一</w:t>
      </w:r>
      <w:r>
        <w:rPr>
          <w:rFonts w:hint="eastAsia" w:ascii="宋体" w:hAnsi="宋体"/>
          <w:b/>
          <w:color w:val="auto"/>
          <w:sz w:val="32"/>
          <w:highlight w:val="none"/>
        </w:rPr>
        <w:t xml:space="preserve">月</w:t>
      </w:r>
      <w:r/>
    </w:p>
    <w:p>
      <w:pPr>
        <w:jc w:val="center"/>
        <w:spacing w:line="360" w:lineRule="auto"/>
        <w:widowControl/>
        <w:rPr>
          <w:color w:val="auto"/>
          <w:highlight w:val="none"/>
        </w:rPr>
      </w:pPr>
      <w:r>
        <w:rPr>
          <w:color w:val="auto"/>
          <w:highlight w:val="none"/>
        </w:rPr>
        <w:br w:type="page" w:clear="all"/>
      </w:r>
      <w:bookmarkStart w:id="58" w:name="_GoBack"/>
      <w:r/>
      <w:bookmarkEnd w:id="58"/>
      <w:r/>
      <w:r/>
    </w:p>
    <w:p>
      <w:pPr>
        <w:jc w:val="center"/>
        <w:spacing w:line="360" w:lineRule="auto"/>
        <w:widowControl/>
        <w:rPr>
          <w:rFonts w:ascii="宋体" w:hAnsi="宋体" w:cs="宋体"/>
          <w:b/>
          <w:color w:val="auto"/>
          <w:sz w:val="44"/>
          <w:highlight w:val="none"/>
        </w:rPr>
      </w:pPr>
      <w:r>
        <w:rPr>
          <w:rFonts w:hint="eastAsia" w:ascii="宋体" w:hAnsi="宋体" w:cs="宋体"/>
          <w:b/>
          <w:color w:val="auto"/>
          <w:sz w:val="44"/>
          <w:highlight w:val="none"/>
        </w:rPr>
        <w:t xml:space="preserve">前附表</w:t>
      </w:r>
      <w:r/>
    </w:p>
    <w:tbl>
      <w:tblPr>
        <w:tblStyle w:val="687"/>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88"/>
        <w:gridCol w:w="6804"/>
      </w:tblGrid>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盱眙县城市管理服务中心</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采购代理机构</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正军项目管理集团有限公司</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lang w:eastAsia="zh-CN"/>
              </w:rPr>
              <w:t xml:space="preserve">JSZC-320803-HAZJ-G2026-018</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招标内容</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b w:val="0"/>
                <w:color w:val="auto"/>
                <w:sz w:val="24"/>
                <w:szCs w:val="24"/>
                <w:highlight w:val="none"/>
                <w:lang w:val="en-US" w:eastAsia="zh-CN"/>
              </w:rPr>
              <w:t xml:space="preserve">盱眙县智能化道路保洁综合服务。</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最高限</w:t>
            </w:r>
            <w:r>
              <w:rPr>
                <w:rFonts w:hint="eastAsia" w:ascii="宋体" w:hAnsi="宋体" w:cs="宋体"/>
                <w:color w:val="auto"/>
                <w:sz w:val="24"/>
                <w:highlight w:val="none"/>
              </w:rPr>
              <w:t xml:space="preserve">价</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1500万元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ind w:firstLine="240"/>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九十日历天</w:t>
            </w:r>
            <w:r/>
          </w:p>
        </w:tc>
      </w:tr>
      <w:tr>
        <w:trPr>
          <w:jc w:val="center"/>
          <w:trHeight w:val="60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中标价的1%</w:t>
            </w:r>
            <w:r/>
          </w:p>
        </w:tc>
      </w:tr>
      <w:tr>
        <w:trPr>
          <w:jc w:val="center"/>
          <w:trHeight w:val="1446"/>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招标文件获取</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w:t>
            </w:r>
            <w:r>
              <w:rPr>
                <w:rFonts w:hint="eastAsia" w:ascii="宋体" w:hAnsi="宋体" w:cs="宋体"/>
                <w:b w:val="0"/>
                <w:bCs w:val="0"/>
                <w:color w:val="auto"/>
                <w:sz w:val="24"/>
                <w:highlight w:val="none"/>
                <w:lang w:val="en-US" w:eastAsia="zh-CN"/>
              </w:rPr>
              <w:t xml:space="preserve">登录</w:t>
            </w:r>
            <w:r>
              <w:rPr>
                <w:rFonts w:hint="eastAsia" w:ascii="宋体" w:hAnsi="宋体" w:eastAsia="宋体" w:cs="宋体"/>
                <w:b w:val="0"/>
                <w:bCs w:val="0"/>
                <w:color w:val="auto"/>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240" w:lineRule="auto"/>
              <w:rPr>
                <w:rFonts w:ascii="宋体" w:hAnsi="宋体" w:cs="宋体"/>
                <w:color w:val="auto"/>
                <w:sz w:val="24"/>
                <w:highlight w:val="none"/>
              </w:rPr>
            </w:pPr>
            <w:r>
              <w:rPr>
                <w:rFonts w:hint="eastAsia" w:ascii="宋体" w:hAnsi="宋体" w:eastAsia="宋体" w:cs="宋体"/>
                <w:b w:val="0"/>
                <w:bCs w:val="0"/>
                <w:color w:val="auto"/>
                <w:sz w:val="24"/>
                <w:highlight w:val="none"/>
              </w:rPr>
              <w:t xml:space="preserve">注：供应商须持续关注本项目在江苏政府采购网或者淮安市政府采购网发布的信息（含更正、修改等信息），否则产生的后果由供应商自行承担。</w:t>
            </w:r>
            <w:r/>
          </w:p>
        </w:tc>
      </w:tr>
      <w:tr>
        <w:trPr>
          <w:jc w:val="center"/>
          <w:trHeight w:val="108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left"/>
              <w:spacing w:line="240" w:lineRule="auto"/>
              <w:rPr>
                <w:rFonts w:ascii="宋体" w:cs="宋体"/>
                <w:b/>
                <w:color w:val="auto"/>
                <w:sz w:val="24"/>
                <w:highlight w:val="none"/>
              </w:rPr>
            </w:pPr>
            <w:r>
              <w:rPr>
                <w:rFonts w:hint="eastAsia" w:ascii="宋体" w:cs="宋体"/>
                <w:b/>
                <w:color w:val="auto"/>
                <w:sz w:val="24"/>
                <w:highlight w:val="none"/>
              </w:rPr>
              <w:t xml:space="preserve">全流程不见面交易</w:t>
            </w:r>
            <w:r/>
          </w:p>
          <w:p>
            <w:pPr>
              <w:spacing w:line="240" w:lineRule="auto"/>
              <w:rPr>
                <w:rFonts w:ascii="宋体" w:hAnsi="宋体" w:cs="宋体"/>
                <w:b/>
                <w:color w:val="auto"/>
                <w:sz w:val="24"/>
                <w:highlight w:val="none"/>
              </w:rPr>
            </w:pPr>
            <w:r>
              <w:rPr>
                <w:rFonts w:hint="eastAsia" w:ascii="宋体" w:hAnsi="宋体" w:cs="宋体"/>
                <w:b/>
                <w:bCs/>
                <w:color w:val="auto"/>
                <w:sz w:val="24"/>
                <w:highlight w:val="none"/>
              </w:rPr>
              <w:t xml:space="preserve">（中标人须中标公示结束后提</w:t>
            </w:r>
            <w:r>
              <w:rPr>
                <w:rFonts w:hint="eastAsia" w:ascii="宋体" w:hAnsi="宋体" w:eastAsia="宋体" w:cs="宋体"/>
                <w:b/>
                <w:bCs/>
                <w:color w:val="auto"/>
                <w:sz w:val="24"/>
                <w:highlight w:val="none"/>
              </w:rPr>
              <w:t xml:space="preserve">交三份纸质投标文件</w:t>
            </w:r>
            <w:bookmarkStart w:id="2" w:name="EB4aac8a681223449b927cab645ff80d96"/>
            <w:r>
              <w:rPr>
                <w:rFonts w:hint="eastAsia" w:ascii="宋体" w:hAnsi="宋体" w:eastAsia="宋体" w:cs="宋体"/>
                <w:b/>
                <w:bCs/>
                <w:color w:val="auto"/>
                <w:sz w:val="24"/>
                <w:highlight w:val="none"/>
              </w:rPr>
              <w:t xml:space="preserve">，加盖单位公章胶装成册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不得缺页、漏页。</w:t>
            </w:r>
            <w:bookmarkEnd w:id="2"/>
            <w:r>
              <w:rPr>
                <w:rFonts w:hint="eastAsia" w:ascii="宋体" w:hAnsi="宋体" w:eastAsia="宋体" w:cs="宋体"/>
                <w:b/>
                <w:bCs/>
                <w:color w:val="auto"/>
                <w:sz w:val="24"/>
                <w:highlight w:val="none"/>
              </w:rPr>
              <w:t xml:space="preserve">）</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olor w:val="auto"/>
                <w:sz w:val="24"/>
                <w:highlight w:val="none"/>
              </w:rPr>
            </w:pPr>
            <w:r>
              <w:rPr>
                <w:rFonts w:hint="eastAsia"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年</w:t>
            </w:r>
            <w:r>
              <w:rPr>
                <w:rFonts w:hint="eastAsia" w:ascii="宋体" w:hAnsi="宋体"/>
                <w:b/>
                <w:bCs/>
                <w:color w:val="auto"/>
                <w:sz w:val="24"/>
                <w:highlight w:val="none"/>
                <w:lang w:val="en-US" w:eastAsia="zh-CN"/>
              </w:rPr>
              <w:t xml:space="preserve">11</w:t>
            </w:r>
            <w:r>
              <w:rPr>
                <w:rFonts w:hint="eastAsia" w:ascii="宋体" w:hAnsi="宋体"/>
                <w:b/>
                <w:bCs/>
                <w:color w:val="auto"/>
                <w:sz w:val="24"/>
                <w:highlight w:val="none"/>
              </w:rPr>
              <w:t xml:space="preserve">月</w:t>
            </w:r>
            <w:r>
              <w:rPr>
                <w:rFonts w:hint="eastAsia" w:ascii="宋体" w:hAnsi="宋体"/>
                <w:b/>
                <w:bCs/>
                <w:color w:val="auto"/>
                <w:sz w:val="24"/>
                <w:highlight w:val="none"/>
                <w:lang w:val="en-US" w:eastAsia="zh-CN"/>
              </w:rPr>
              <w:t xml:space="preserve">23</w:t>
            </w:r>
            <w:r>
              <w:rPr>
                <w:rFonts w:hint="eastAsia" w:ascii="宋体" w:hAnsi="宋体"/>
                <w:b/>
                <w:bCs/>
                <w:color w:val="auto"/>
                <w:sz w:val="24"/>
                <w:highlight w:val="none"/>
              </w:rPr>
              <w:t xml:space="preserve">日9时00分（北京时间）</w:t>
            </w:r>
            <w:r/>
          </w:p>
        </w:tc>
      </w:tr>
      <w:tr>
        <w:trPr>
          <w:jc w:val="center"/>
          <w:trHeight w:val="9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val="en-US" w:eastAsia="zh-CN"/>
              </w:rPr>
              <w:t xml:space="preserve">参照江苏省政府采购协会苏政采协〔2024〕20号《关于印发〈江苏省政府采购代理收费指导意见〉的通知》标准收取，</w:t>
            </w:r>
            <w:r>
              <w:rPr>
                <w:rFonts w:hint="eastAsia" w:ascii="宋体" w:hAnsi="宋体" w:eastAsia="宋体" w:cs="宋体"/>
                <w:color w:val="auto"/>
                <w:sz w:val="24"/>
                <w:highlight w:val="none"/>
                <w:lang w:val="en-US" w:eastAsia="zh-CN"/>
              </w:rPr>
              <w:t xml:space="preserve">由中标人领取成交通知书时支付给招标代理单位（不单独立项，磋商供应商充分考虑报价风险计入总价）。</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详见采购公告要求</w:t>
            </w: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综合评</w:t>
            </w:r>
            <w:r>
              <w:rPr>
                <w:rFonts w:hint="eastAsia" w:ascii="宋体" w:hAnsi="宋体" w:cs="宋体"/>
                <w:color w:val="auto"/>
                <w:sz w:val="24"/>
                <w:highlight w:val="none"/>
                <w:lang w:val="en-US" w:eastAsia="zh-CN"/>
              </w:rPr>
              <w:t xml:space="preserve">分</w:t>
            </w:r>
            <w:r>
              <w:rPr>
                <w:rFonts w:hint="eastAsia" w:ascii="宋体" w:hAnsi="宋体" w:cs="宋体"/>
                <w:color w:val="auto"/>
                <w:sz w:val="24"/>
                <w:highlight w:val="none"/>
              </w:rPr>
              <w:t xml:space="preserve">法 </w:t>
            </w:r>
            <w:r/>
          </w:p>
        </w:tc>
      </w:tr>
      <w:tr>
        <w:trPr>
          <w:jc w:val="center"/>
          <w:trHeight w:val="89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中标通知书领取时间、地点</w:t>
            </w: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中标结果公告发布后五个工作日内至代理公司领取</w:t>
            </w:r>
            <w:r/>
          </w:p>
        </w:tc>
      </w:tr>
    </w:tbl>
    <w:p>
      <w:pPr>
        <w:jc w:val="center"/>
        <w:spacing w:before="156" w:line="360" w:lineRule="auto"/>
        <w:rPr>
          <w:rFonts w:hint="eastAsia" w:ascii="宋体" w:hAnsi="宋体" w:cs="宋体"/>
          <w:b/>
          <w:color w:val="auto"/>
          <w:sz w:val="44"/>
          <w:highlight w:val="none"/>
        </w:rPr>
      </w:pPr>
      <w:r>
        <w:rPr>
          <w:rFonts w:hint="eastAsia" w:ascii="宋体" w:hAnsi="宋体" w:cs="宋体"/>
          <w:b/>
          <w:color w:val="auto"/>
          <w:sz w:val="44"/>
          <w:highlight w:val="none"/>
        </w:rPr>
      </w:r>
      <w:r/>
    </w:p>
    <w:p>
      <w:pPr>
        <w:jc w:val="center"/>
        <w:spacing w:before="156" w:line="360" w:lineRule="auto"/>
        <w:rPr>
          <w:rFonts w:ascii="宋体" w:hAnsi="宋体" w:cs="宋体"/>
          <w:b/>
          <w:color w:val="auto"/>
          <w:sz w:val="36"/>
          <w:highlight w:val="none"/>
        </w:rPr>
      </w:pPr>
      <w:r>
        <w:rPr>
          <w:rFonts w:hint="eastAsia" w:ascii="宋体" w:hAnsi="宋体" w:cs="宋体"/>
          <w:b/>
          <w:color w:val="auto"/>
          <w:sz w:val="44"/>
          <w:highlight w:val="none"/>
        </w:rPr>
        <w:t xml:space="preserve">第一章   招标文件</w:t>
      </w:r>
      <w:r/>
    </w:p>
    <w:p>
      <w:pPr>
        <w:jc w:val="center"/>
        <w:spacing w:line="360" w:lineRule="auto"/>
        <w:rPr>
          <w:rFonts w:ascii="宋体" w:hAnsi="宋体"/>
          <w:b/>
          <w:color w:val="auto"/>
          <w:sz w:val="36"/>
          <w:szCs w:val="44"/>
          <w:highlight w:val="none"/>
        </w:rPr>
      </w:pPr>
      <w:r>
        <w:rPr>
          <w:rFonts w:hint="eastAsia" w:ascii="宋体" w:hAnsi="宋体"/>
          <w:b/>
          <w:color w:val="auto"/>
          <w:sz w:val="36"/>
          <w:szCs w:val="44"/>
          <w:highlight w:val="none"/>
        </w:rPr>
        <w:t xml:space="preserve">第一部分</w:t>
      </w:r>
      <w:bookmarkEnd w:id="0"/>
      <w:r>
        <w:rPr>
          <w:rFonts w:hint="eastAsia" w:ascii="宋体" w:hAnsi="宋体"/>
          <w:b/>
          <w:color w:val="auto"/>
          <w:sz w:val="36"/>
          <w:szCs w:val="44"/>
          <w:highlight w:val="none"/>
        </w:rPr>
        <w:t xml:space="preserve">  投标邀请</w:t>
      </w:r>
      <w:bookmarkEnd w:id="1"/>
      <w:r/>
      <w:r/>
    </w:p>
    <w:p>
      <w:pPr>
        <w:pageBreakBefore w:val="0"/>
        <w:spacing w:line="480" w:lineRule="exact"/>
        <w:rPr>
          <w:rFonts w:hint="eastAsia" w:ascii="宋体" w:hAnsi="宋体" w:eastAsia="宋体" w:cs="Times New Roman"/>
          <w:b w:val="0"/>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项目概况：</w:t>
      </w:r>
      <w:r/>
    </w:p>
    <w:p>
      <w:pPr>
        <w:ind w:firstLine="480"/>
        <w:pageBreakBefore w:val="0"/>
        <w:spacing w:line="480" w:lineRule="exact"/>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u w:val="single"/>
          <w:lang w:val="en-US" w:eastAsia="zh-CN" w:bidi="ar-SA"/>
        </w:rPr>
        <w:t xml:space="preserve">盱眙县智能化道路保洁综合服务采购项目</w:t>
      </w:r>
      <w:r>
        <w:rPr>
          <w:rFonts w:hint="eastAsia" w:ascii="宋体" w:hAnsi="宋体" w:eastAsia="宋体" w:cs="Times New Roman"/>
          <w:b w:val="0"/>
          <w:color w:val="auto"/>
          <w:sz w:val="24"/>
          <w:szCs w:val="24"/>
          <w:highlight w:val="none"/>
          <w:lang w:val="en-US" w:eastAsia="zh-CN" w:bidi="ar-SA"/>
        </w:rPr>
        <w:t xml:space="preserve">的潜在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w:t>
      </w:r>
      <w:r>
        <w:rPr>
          <w:rFonts w:hint="eastAsia" w:ascii="宋体" w:hAnsi="宋体" w:eastAsia="宋体" w:cs="Times New Roman"/>
          <w:b w:val="0"/>
          <w:color w:val="auto"/>
          <w:sz w:val="24"/>
          <w:szCs w:val="24"/>
          <w:highlight w:val="none"/>
          <w:u w:val="single"/>
          <w:lang w:val="en-US" w:eastAsia="zh-CN" w:bidi="ar-SA"/>
        </w:rPr>
        <w:t xml:space="preserve">202</w:t>
      </w:r>
      <w:r>
        <w:rPr>
          <w:rFonts w:hint="eastAsia" w:ascii="宋体" w:hAnsi="宋体" w:cs="Times New Roman"/>
          <w:b w:val="0"/>
          <w:color w:val="auto"/>
          <w:sz w:val="24"/>
          <w:szCs w:val="24"/>
          <w:highlight w:val="none"/>
          <w:u w:val="single"/>
          <w:lang w:val="en-US" w:eastAsia="zh-CN" w:bidi="ar-SA"/>
        </w:rPr>
        <w:t xml:space="preserve">6</w:t>
      </w:r>
      <w:r>
        <w:rPr>
          <w:rFonts w:hint="eastAsia" w:ascii="宋体" w:hAnsi="宋体" w:eastAsia="宋体" w:cs="Times New Roman"/>
          <w:b w:val="0"/>
          <w:color w:val="auto"/>
          <w:sz w:val="24"/>
          <w:szCs w:val="24"/>
          <w:highlight w:val="none"/>
          <w:u w:val="single"/>
          <w:lang w:val="en-US" w:eastAsia="zh-CN" w:bidi="ar-SA"/>
        </w:rPr>
        <w:t xml:space="preserve">年</w:t>
      </w:r>
      <w:r>
        <w:rPr>
          <w:rFonts w:hint="eastAsia" w:ascii="宋体" w:hAnsi="宋体" w:cs="Times New Roman"/>
          <w:b w:val="0"/>
          <w:color w:val="auto"/>
          <w:sz w:val="24"/>
          <w:szCs w:val="24"/>
          <w:highlight w:val="none"/>
          <w:u w:val="single"/>
          <w:lang w:val="en-US" w:eastAsia="zh-CN" w:bidi="ar-SA"/>
        </w:rPr>
        <w:t xml:space="preserve">11</w:t>
      </w:r>
      <w:r>
        <w:rPr>
          <w:rFonts w:hint="eastAsia" w:ascii="宋体" w:hAnsi="宋体" w:eastAsia="宋体" w:cs="Times New Roman"/>
          <w:b w:val="0"/>
          <w:color w:val="auto"/>
          <w:sz w:val="24"/>
          <w:szCs w:val="24"/>
          <w:highlight w:val="none"/>
          <w:u w:val="single"/>
          <w:lang w:val="en-US" w:eastAsia="zh-CN" w:bidi="ar-SA"/>
        </w:rPr>
        <w:t xml:space="preserve">月</w:t>
      </w:r>
      <w:r>
        <w:rPr>
          <w:rFonts w:hint="eastAsia" w:ascii="宋体" w:hAnsi="宋体" w:cs="Times New Roman"/>
          <w:b w:val="0"/>
          <w:color w:val="auto"/>
          <w:sz w:val="24"/>
          <w:szCs w:val="24"/>
          <w:highlight w:val="none"/>
          <w:u w:val="single"/>
          <w:lang w:val="en-US" w:eastAsia="zh-CN" w:bidi="ar-SA"/>
        </w:rPr>
        <w:t xml:space="preserve">23</w:t>
      </w:r>
      <w:r>
        <w:rPr>
          <w:rFonts w:hint="eastAsia" w:ascii="宋体" w:hAnsi="宋体" w:eastAsia="宋体" w:cs="Times New Roman"/>
          <w:b w:val="0"/>
          <w:color w:val="auto"/>
          <w:sz w:val="24"/>
          <w:szCs w:val="24"/>
          <w:highlight w:val="none"/>
          <w:u w:val="single"/>
          <w:lang w:val="en-US" w:eastAsia="zh-CN" w:bidi="ar-SA"/>
        </w:rPr>
        <w:t xml:space="preserve">日9时00分</w:t>
      </w:r>
      <w:r>
        <w:rPr>
          <w:rFonts w:hint="eastAsia" w:ascii="宋体" w:hAnsi="宋体" w:eastAsia="宋体" w:cs="Times New Roman"/>
          <w:b w:val="0"/>
          <w:color w:val="auto"/>
          <w:sz w:val="24"/>
          <w:szCs w:val="24"/>
          <w:highlight w:val="none"/>
          <w:lang w:val="en-US" w:eastAsia="zh-CN" w:bidi="ar-SA"/>
        </w:rPr>
        <w:t xml:space="preserve">（北京时间）前递交投标文件。</w:t>
      </w:r>
      <w:r/>
    </w:p>
    <w:p>
      <w:pPr>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项目基本情况</w:t>
      </w:r>
      <w:r/>
    </w:p>
    <w:p>
      <w:pPr>
        <w:pStyle w:val="678"/>
        <w:ind w:firstLine="480"/>
        <w:pageBreakBefore w:val="0"/>
        <w:spacing w:before="0" w:after="0" w:line="480" w:lineRule="exact"/>
        <w:widowControl/>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rPr>
        <w:t xml:space="preserve">项目编号：</w:t>
      </w:r>
      <w:r>
        <w:rPr>
          <w:rFonts w:hint="eastAsia" w:ascii="宋体" w:hAnsi="宋体" w:eastAsia="宋体"/>
          <w:b w:val="0"/>
          <w:color w:val="auto"/>
          <w:sz w:val="24"/>
          <w:szCs w:val="24"/>
          <w:highlight w:val="none"/>
          <w:lang w:eastAsia="zh-CN"/>
        </w:rPr>
        <w:t xml:space="preserve">JSZC-320803-HAZJ-G2026-018</w:t>
      </w:r>
      <w:r/>
    </w:p>
    <w:p>
      <w:pPr>
        <w:pStyle w:val="678"/>
        <w:ind w:firstLine="480"/>
        <w:pageBreakBefore w:val="0"/>
        <w:spacing w:before="0" w:after="0" w:line="480" w:lineRule="exact"/>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项目名称：</w:t>
      </w:r>
      <w:r>
        <w:rPr>
          <w:rFonts w:hint="eastAsia" w:ascii="宋体" w:hAnsi="宋体" w:eastAsia="宋体"/>
          <w:b w:val="0"/>
          <w:color w:val="auto"/>
          <w:sz w:val="24"/>
          <w:szCs w:val="24"/>
          <w:highlight w:val="none"/>
          <w:lang w:eastAsia="zh-CN"/>
        </w:rPr>
        <w:t xml:space="preserve">盱眙县智能化道路保洁综合服务采购项目</w:t>
      </w:r>
      <w:r/>
    </w:p>
    <w:p>
      <w:pPr>
        <w:pStyle w:val="678"/>
        <w:ind w:firstLine="480"/>
        <w:pageBreakBefore w:val="0"/>
        <w:spacing w:before="0" w:after="0" w:line="480" w:lineRule="exact"/>
        <w:widowControl/>
        <w:rPr>
          <w:rFonts w:hint="default"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预算金额：</w:t>
      </w:r>
      <w:r>
        <w:rPr>
          <w:rFonts w:hint="eastAsia" w:ascii="宋体" w:hAnsi="宋体" w:eastAsia="宋体"/>
          <w:b w:val="0"/>
          <w:color w:val="auto"/>
          <w:sz w:val="24"/>
          <w:szCs w:val="24"/>
          <w:highlight w:val="none"/>
          <w:lang w:val="en-US" w:eastAsia="zh-CN"/>
        </w:rPr>
        <w:t xml:space="preserve">1500万元</w:t>
      </w:r>
      <w:r/>
    </w:p>
    <w:p>
      <w:pPr>
        <w:pStyle w:val="678"/>
        <w:ind w:firstLine="480"/>
        <w:pageBreakBefore w:val="0"/>
        <w:spacing w:before="0" w:after="0" w:line="480" w:lineRule="exact"/>
        <w:widowControl/>
        <w:rPr>
          <w:rFonts w:hint="default" w:ascii="宋体" w:hAnsi="宋体" w:eastAsia="宋体"/>
          <w:b w:val="0"/>
          <w:color w:val="auto"/>
          <w:sz w:val="24"/>
          <w:szCs w:val="24"/>
          <w:highlight w:val="none"/>
        </w:rPr>
      </w:pPr>
      <w:r>
        <w:rPr>
          <w:rFonts w:hint="eastAsia" w:ascii="宋体" w:hAnsi="宋体" w:eastAsia="宋体"/>
          <w:b w:val="0"/>
          <w:color w:val="auto"/>
          <w:sz w:val="24"/>
          <w:szCs w:val="24"/>
          <w:highlight w:val="none"/>
          <w:lang w:val="en-US" w:eastAsia="zh-CN"/>
        </w:rPr>
        <w:t xml:space="preserve">最高限价：1500万元（投标报价超过最高限价为无效响应）</w:t>
      </w:r>
      <w:r/>
    </w:p>
    <w:p>
      <w:pPr>
        <w:pStyle w:val="678"/>
        <w:ind w:firstLine="480"/>
        <w:pageBreakBefore w:val="0"/>
        <w:spacing w:before="0" w:after="0" w:line="480" w:lineRule="exact"/>
        <w:widowControl/>
        <w:rPr>
          <w:rFonts w:hint="default"/>
          <w:color w:val="auto"/>
          <w:highlight w:val="none"/>
        </w:rPr>
      </w:pPr>
      <w:r>
        <w:rPr>
          <w:rFonts w:hint="eastAsia" w:ascii="宋体" w:hAnsi="宋体" w:eastAsia="宋体"/>
          <w:b w:val="0"/>
          <w:color w:val="auto"/>
          <w:sz w:val="24"/>
          <w:szCs w:val="24"/>
          <w:highlight w:val="none"/>
          <w:lang w:val="en-US" w:eastAsia="zh-CN"/>
        </w:rPr>
        <w:t xml:space="preserve">采购需求：盱眙县智能化道路保洁综合服务采购项目，具体要求详见采购需求</w:t>
      </w:r>
      <w:r/>
    </w:p>
    <w:p>
      <w:pPr>
        <w:jc w:val="left"/>
        <w:pageBreakBefore w:val="0"/>
        <w:spacing w:line="480" w:lineRule="exact"/>
        <w:rPr>
          <w:rFonts w:hint="default" w:ascii="宋体" w:hAnsi="宋体" w:eastAsia="宋体" w:cs="Times New Roman"/>
          <w:b w:val="0"/>
          <w:color w:val="auto"/>
          <w:sz w:val="24"/>
          <w:szCs w:val="24"/>
          <w:highlight w:val="none"/>
        </w:rPr>
      </w:pPr>
      <w:r>
        <w:rPr>
          <w:rFonts w:hint="eastAsia" w:ascii="宋体" w:hAnsi="宋体" w:cs="宋体"/>
          <w:color w:val="auto"/>
          <w:spacing w:val="2"/>
          <w:sz w:val="28"/>
          <w:szCs w:val="28"/>
          <w:highlight w:val="none"/>
          <w:lang w:val="en-US" w:eastAsia="zh-CN"/>
        </w:rPr>
        <w:t xml:space="preserve">   </w:t>
      </w:r>
      <w:r>
        <w:rPr>
          <w:rFonts w:hint="eastAsia" w:ascii="宋体" w:hAnsi="宋体" w:eastAsia="宋体"/>
          <w:b w:val="0"/>
          <w:color w:val="auto"/>
          <w:sz w:val="24"/>
          <w:szCs w:val="24"/>
          <w:highlight w:val="none"/>
          <w:lang w:val="en-US" w:eastAsia="zh-CN"/>
        </w:rPr>
        <w:t xml:space="preserve">合同履行期限：</w:t>
      </w:r>
      <w:r>
        <w:rPr>
          <w:rFonts w:hint="eastAsia" w:ascii="宋体" w:hAnsi="宋体" w:cs="Times New Roman"/>
          <w:b w:val="0"/>
          <w:color w:val="auto"/>
          <w:sz w:val="24"/>
          <w:szCs w:val="24"/>
          <w:highlight w:val="none"/>
          <w:lang w:val="en-US" w:eastAsia="zh-CN"/>
        </w:rPr>
        <w:t xml:space="preserve">3年</w:t>
      </w:r>
      <w:r/>
    </w:p>
    <w:p>
      <w:pPr>
        <w:pStyle w:val="678"/>
        <w:ind w:firstLine="480"/>
        <w:pageBreakBefore w:val="0"/>
        <w:spacing w:before="0" w:after="0" w:line="480" w:lineRule="exact"/>
        <w:widowControl/>
        <w:rPr>
          <w:color w:val="auto"/>
          <w:highlight w:val="none"/>
        </w:rPr>
      </w:pPr>
      <w:r>
        <w:rPr>
          <w:rFonts w:hint="eastAsia" w:ascii="宋体" w:hAnsi="宋体" w:eastAsia="宋体"/>
          <w:b w:val="0"/>
          <w:color w:val="auto"/>
          <w:sz w:val="24"/>
          <w:szCs w:val="24"/>
          <w:highlight w:val="none"/>
        </w:rPr>
        <w:t xml:space="preserve">本项目不接受联合体投标。</w:t>
      </w:r>
      <w:r/>
    </w:p>
    <w:p>
      <w:pPr>
        <w:pStyle w:val="678"/>
        <w:pageBreakBefore w:val="0"/>
        <w:spacing w:before="0" w:after="0" w:line="480" w:lineRule="exact"/>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二、申请人的资质要求</w:t>
      </w:r>
      <w:r/>
    </w:p>
    <w:p>
      <w:pPr>
        <w:pStyle w:val="1010"/>
        <w:numPr>
          <w:ilvl w:val="0"/>
          <w:numId w:val="0"/>
        </w:numPr>
        <w:ind w:firstLine="480"/>
        <w:pageBreakBefore w:val="0"/>
        <w:spacing w:line="480" w:lineRule="exact"/>
        <w:rPr>
          <w:rFonts w:hint="eastAsia" w:ascii="宋体" w:hAnsi="宋体" w:eastAsia="宋体" w:cs="宋体"/>
          <w:color w:val="auto"/>
          <w:szCs w:val="24"/>
          <w:highlight w:val="none"/>
          <w:lang w:val="en-US"/>
        </w:rPr>
      </w:pPr>
      <w:r>
        <w:rPr>
          <w:rFonts w:hint="eastAsia" w:ascii="宋体" w:hAnsi="宋体" w:eastAsia="宋体" w:cs="宋体"/>
          <w:color w:val="auto"/>
          <w:szCs w:val="24"/>
          <w:highlight w:val="none"/>
          <w:lang w:val="en-US" w:eastAsia="zh-CN"/>
        </w:rPr>
        <w:t xml:space="preserve">（一）</w:t>
      </w:r>
      <w:r>
        <w:rPr>
          <w:rFonts w:hint="eastAsia" w:ascii="宋体" w:hAnsi="宋体" w:eastAsia="宋体" w:cs="宋体"/>
          <w:color w:val="auto"/>
          <w:szCs w:val="24"/>
          <w:highlight w:val="none"/>
          <w:lang w:val="en-US"/>
        </w:rPr>
        <w:t xml:space="preserve">满足《中华人民共和国政府采购法》第二十二条规定：</w:t>
      </w:r>
      <w:r/>
    </w:p>
    <w:p>
      <w:pPr>
        <w:ind w:firstLine="48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落实政府采购政策需满足的资格要求：</w:t>
      </w:r>
      <w:r/>
    </w:p>
    <w:p>
      <w:pPr>
        <w:ind w:firstLine="48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本项目按照以下第</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rPr>
        <w:t xml:space="preserve">种方式落实政府采购促进中小企业发展的要求：</w:t>
      </w:r>
      <w:r/>
    </w:p>
    <w:p>
      <w:pPr>
        <w:ind w:firstLine="48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本项目为专门面向中小企业采购的项目。</w:t>
      </w:r>
      <w:r/>
    </w:p>
    <w:p>
      <w:pPr>
        <w:ind w:firstLine="48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本项目通过以下第（ ）种方式预留部分采购份额采购中小企业服务：</w:t>
      </w:r>
      <w:r/>
    </w:p>
    <w:p>
      <w:pPr>
        <w:ind w:firstLine="72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本项目要求供应商以联合体形式参加，中小企业合同金额应当达到的比例为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%，其中小微企业所占比例应为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%（两项比例均应符合《政府采购促进中小企业发展管理办法》第八条规定）。</w:t>
      </w:r>
      <w:r/>
    </w:p>
    <w:p>
      <w:pPr>
        <w:ind w:firstLine="72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本项目要求供应商进行合同分包，中小企业合同金额应当达到的比例为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%，其中小微企业所占比例应为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%（两项比例均应符合《政府采购促进中小企业发展管理办法》第八条规定）。</w:t>
      </w:r>
      <w:r/>
    </w:p>
    <w:p>
      <w:pPr>
        <w:ind w:firstLine="48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本项目为非预留份额的采购项目，对小微企业报价给予扣除，用扣除后的价格参加评审，具体详见第二章“供应商须知”。</w:t>
      </w:r>
      <w:r/>
    </w:p>
    <w:p>
      <w:pPr>
        <w:ind w:firstLine="96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监狱企业、残疾人福利性单位视同小微企业。</w:t>
      </w:r>
      <w:r/>
    </w:p>
    <w:p>
      <w:pPr>
        <w:ind w:firstLine="48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本项目采购标的对应的中小企业划分标准所属行业为</w:t>
      </w:r>
      <w:r>
        <w:rPr>
          <w:rFonts w:hint="eastAsia" w:hAnsi="宋体"/>
          <w:b/>
          <w:bCs w:val="0"/>
          <w:color w:val="auto"/>
          <w:sz w:val="24"/>
          <w:highlight w:val="none"/>
          <w:u w:val="single"/>
        </w:rPr>
        <w:t xml:space="preserve">其他未列明行业</w:t>
      </w:r>
      <w:r>
        <w:rPr>
          <w:rFonts w:hint="eastAsia" w:ascii="宋体" w:hAnsi="宋体" w:cs="宋体"/>
          <w:color w:val="auto"/>
          <w:sz w:val="24"/>
          <w:highlight w:val="none"/>
        </w:rPr>
        <w:t xml:space="preserve">。</w:t>
      </w:r>
      <w:r/>
    </w:p>
    <w:p>
      <w:pPr>
        <w:pStyle w:val="1010"/>
        <w:numPr>
          <w:ilvl w:val="0"/>
          <w:numId w:val="0"/>
        </w:num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5.符合中小企业划分标准的个体工商户，在政府采购活动中视同中小企业，享受政府采购支持中小企业发展。</w:t>
      </w:r>
      <w:r/>
    </w:p>
    <w:p>
      <w:pPr>
        <w:ind w:left="0" w:right="0" w:firstLine="480"/>
        <w:spacing w:before="240" w:after="240" w:line="479" w:lineRule="atLeast"/>
        <w:rPr>
          <w:rFonts w:hint="eastAsia" w:ascii="宋体" w:hAnsi="宋体" w:eastAsia="宋体" w:cs="宋体"/>
          <w:color w:val="auto"/>
          <w:sz w:val="24"/>
          <w:szCs w:val="24"/>
          <w:highlight w:val="none"/>
          <w:lang w:val="en-US"/>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rPr>
        <w:t xml:space="preserve">本项目的特定资格要求：</w:t>
      </w:r>
      <w:r>
        <w:rPr>
          <w:sz w:val="24"/>
          <w:szCs w:val="24"/>
        </w:rPr>
      </w:r>
    </w:p>
    <w:p>
      <w:pPr>
        <w:ind w:left="0" w:right="0" w:firstLine="480"/>
        <w:spacing w:before="240" w:after="240" w:line="479" w:lineRule="atLeast"/>
        <w:rPr>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rPr>
      </w:r>
      <w:r>
        <w:rPr>
          <w:rFonts w:ascii="SimSun" w:hAnsi="SimSun" w:eastAsia="SimSun" w:cs="SimSun"/>
          <w:color w:val="000000"/>
          <w:sz w:val="24"/>
          <w:szCs w:val="24"/>
        </w:rPr>
        <w:t xml:space="preserve">1.（供应商可任选其中1项提供材料，2选1）</w:t>
      </w:r>
      <w:r>
        <w:rPr>
          <w:sz w:val="24"/>
          <w:szCs w:val="24"/>
        </w:rPr>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（1）法定代表人资格证明（格式按照示范格式一要求），法定代表人身份证，扫描件上传至电子标书；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（2）授权委托书（格式按照示范格式二要求），受托人身份证，扫描件上传至电子标书。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2.有效的营业执照，扫描件上传至电子标书。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3.承诺书（格式按照示范格式三要求），扫描件上传至电子标书。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符合《中华人民共和国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p>
    <w:p>
      <w:pPr>
        <w:ind w:firstLine="480"/>
        <w:pageBreakBefore w:val="0"/>
        <w:spacing w:line="480" w:lineRule="exact"/>
        <w:rPr>
          <w:rFonts w:ascii="宋体" w:hAnsi="宋体"/>
          <w:color w:val="auto"/>
          <w:sz w:val="24"/>
          <w:highlight w:val="none"/>
        </w:rPr>
      </w:pPr>
      <w:r>
        <w:rPr>
          <w:rFonts w:hint="eastAsia" w:ascii="宋体" w:hAnsi="宋体" w:cs="宋体"/>
          <w:color w:val="auto"/>
          <w:sz w:val="24"/>
          <w:highlight w:val="none"/>
        </w:rPr>
        <w:t xml:space="preserve">备注：本次招标采用资质后审方式，在整个采购过程中，</w:t>
      </w:r>
      <w:r>
        <w:rPr>
          <w:rFonts w:hint="eastAsia" w:ascii="宋体" w:hAnsi="宋体" w:cs="宋体"/>
          <w:color w:val="auto"/>
          <w:sz w:val="24"/>
          <w:highlight w:val="none"/>
          <w:lang w:eastAsia="zh-CN"/>
        </w:rPr>
        <w:t xml:space="preserve">采购</w:t>
      </w:r>
      <w:r>
        <w:rPr>
          <w:rFonts w:hint="eastAsia" w:ascii="宋体" w:hAnsi="宋体" w:cs="宋体"/>
          <w:color w:val="auto"/>
          <w:sz w:val="24"/>
          <w:highlight w:val="none"/>
        </w:rPr>
        <w:t xml:space="preserve">人及招标代理将对投标人的资质进行审查，若发现投标人的资质条件不符合招标文件要求，可随时取消其投标或中标资格。</w:t>
      </w:r>
      <w:r/>
    </w:p>
    <w:p>
      <w:pPr>
        <w:jc w:val="left"/>
        <w:pageBreakBefore w:val="0"/>
        <w:spacing w:line="480" w:lineRule="exact"/>
        <w:rPr>
          <w:rFonts w:ascii="宋体" w:hAnsi="宋体" w:cs="宋体"/>
          <w:color w:val="auto"/>
          <w:sz w:val="24"/>
          <w:highlight w:val="none"/>
        </w:rPr>
      </w:pPr>
      <w:r/>
      <w:bookmarkStart w:id="3" w:name="_Toc28359091"/>
      <w:r/>
      <w:bookmarkStart w:id="4" w:name="_Toc35393631"/>
      <w:r/>
      <w:bookmarkStart w:id="5" w:name="_Toc35393800"/>
      <w:r/>
      <w:bookmarkStart w:id="6" w:name="_Toc28359014"/>
      <w:r/>
      <w:bookmarkStart w:id="7" w:name="_Toc28359004"/>
      <w:r>
        <w:rPr>
          <w:rFonts w:hint="eastAsia" w:ascii="宋体" w:hAnsi="宋体"/>
          <w:b/>
          <w:bCs/>
          <w:color w:val="auto"/>
          <w:sz w:val="24"/>
          <w:highlight w:val="none"/>
        </w:rPr>
        <w:t xml:space="preserve">三、获取招标文件</w:t>
      </w:r>
      <w:bookmarkEnd w:id="3"/>
      <w:r/>
      <w:bookmarkEnd w:id="4"/>
      <w:r/>
      <w:bookmarkEnd w:id="5"/>
      <w:r/>
      <w:bookmarkEnd w:id="6"/>
      <w:r/>
      <w:r/>
    </w:p>
    <w:p>
      <w:pPr>
        <w:ind w:firstLine="48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时间：</w:t>
      </w:r>
      <w:r>
        <w:rPr>
          <w:rFonts w:ascii="宋体" w:hAnsi="宋体" w:eastAsia="宋体" w:cs="宋体"/>
          <w:color w:val="auto"/>
          <w:sz w:val="24"/>
          <w:highlight w:val="none"/>
        </w:rPr>
        <w:t xml:space="preserve">自招标公告发布之日起五个工作日</w:t>
      </w:r>
      <w:r/>
    </w:p>
    <w:p>
      <w:pPr>
        <w:ind w:firstLine="480"/>
        <w:pageBreakBefore w:val="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地点：江苏政府采购网或者淮安市政府采购网</w:t>
      </w:r>
      <w:r/>
    </w:p>
    <w:p>
      <w:pPr>
        <w:ind w:firstLine="480"/>
        <w:pageBreakBefore w:val="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方式：供应商登</w:t>
      </w:r>
      <w:r>
        <w:rPr>
          <w:rFonts w:hint="eastAsia" w:ascii="宋体" w:hAnsi="宋体" w:cs="宋体"/>
          <w:color w:val="auto"/>
          <w:sz w:val="24"/>
          <w:highlight w:val="none"/>
          <w:lang w:val="en-US" w:eastAsia="zh-CN"/>
        </w:rPr>
        <w:t xml:space="preserve">录</w:t>
      </w:r>
      <w:r>
        <w:rPr>
          <w:rFonts w:hint="eastAsia" w:ascii="宋体" w:hAnsi="宋体" w:eastAsia="宋体" w:cs="宋体"/>
          <w:color w:val="auto"/>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pageBreakBefore w:val="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售价：0元</w:t>
      </w:r>
      <w:bookmarkEnd w:id="7"/>
      <w:r/>
      <w:r/>
    </w:p>
    <w:p>
      <w:pPr>
        <w:pStyle w:val="678"/>
        <w:pageBreakBefore w:val="0"/>
        <w:spacing w:before="0" w:after="0" w:line="480" w:lineRule="exact"/>
        <w:widowControl/>
        <w:rPr>
          <w:rFonts w:ascii="宋体" w:hAnsi="宋体" w:cs="宋体"/>
          <w:color w:val="auto"/>
          <w:sz w:val="24"/>
          <w:szCs w:val="24"/>
          <w:highlight w:val="none"/>
          <w:shd w:val="clear" w:color="auto" w:fill="ffffff"/>
        </w:rPr>
      </w:pPr>
      <w:r/>
      <w:bookmarkStart w:id="8" w:name="_Toc35393624"/>
      <w:r/>
      <w:bookmarkEnd w:id="8"/>
      <w:r/>
      <w:bookmarkStart w:id="9" w:name="_Toc28359082"/>
      <w:r/>
      <w:bookmarkEnd w:id="9"/>
      <w:r/>
      <w:bookmarkStart w:id="10" w:name="_Toc28359005"/>
      <w:r/>
      <w:bookmarkEnd w:id="10"/>
      <w:r/>
      <w:bookmarkStart w:id="11" w:name="_Toc35393793"/>
      <w:r>
        <w:rPr>
          <w:rFonts w:ascii="宋体" w:hAnsi="宋体" w:eastAsia="宋体" w:cs="宋体"/>
          <w:color w:val="auto"/>
          <w:sz w:val="24"/>
          <w:szCs w:val="24"/>
          <w:highlight w:val="none"/>
        </w:rPr>
        <w:t xml:space="preserve">四、提交投标文件</w:t>
      </w:r>
      <w:bookmarkEnd w:id="11"/>
      <w:r>
        <w:rPr>
          <w:rFonts w:ascii="宋体" w:hAnsi="宋体" w:eastAsia="宋体" w:cs="宋体"/>
          <w:color w:val="auto"/>
          <w:sz w:val="24"/>
          <w:szCs w:val="24"/>
          <w:highlight w:val="none"/>
        </w:rPr>
        <w:t xml:space="preserve">截止时间、开标时间和地点</w:t>
      </w:r>
      <w:r/>
    </w:p>
    <w:p>
      <w:pPr>
        <w:ind w:firstLine="480"/>
        <w:jc w:val="left"/>
        <w:pageBreakBefore w:val="0"/>
        <w:spacing w:line="480" w:lineRule="exact"/>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截止</w:t>
      </w:r>
      <w:r>
        <w:rPr>
          <w:rFonts w:hint="eastAsia" w:ascii="宋体" w:hAnsi="宋体" w:cs="宋体"/>
          <w:color w:val="auto"/>
          <w:sz w:val="24"/>
          <w:highlight w:val="none"/>
          <w:shd w:val="clear" w:color="auto" w:fill="ffffff"/>
        </w:rPr>
        <w:t xml:space="preserve">时间：202</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11</w:t>
      </w:r>
      <w:r>
        <w:rPr>
          <w:rFonts w:hint="eastAsia" w:ascii="宋体" w:hAnsi="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23</w:t>
      </w:r>
      <w:r>
        <w:rPr>
          <w:rFonts w:hint="eastAsia" w:ascii="宋体" w:hAnsi="宋体" w:cs="宋体"/>
          <w:color w:val="auto"/>
          <w:sz w:val="24"/>
          <w:highlight w:val="none"/>
          <w:shd w:val="clear" w:color="auto" w:fill="ffffff"/>
        </w:rPr>
        <w:t xml:space="preserve">日9点00分（北京时间）</w:t>
      </w:r>
      <w:r/>
    </w:p>
    <w:p>
      <w:pPr>
        <w:ind w:firstLine="480"/>
        <w:jc w:val="left"/>
        <w:pageBreakBefore w:val="0"/>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开标时间：202</w:t>
      </w:r>
      <w:r>
        <w:rPr>
          <w:rFonts w:hint="eastAsia" w:ascii="宋体" w:hAnsi="宋体" w:cs="宋体"/>
          <w:color w:val="auto"/>
          <w:sz w:val="24"/>
          <w:highlight w:val="none"/>
          <w:shd w:val="clear" w:color="auto" w:fill="ffffff"/>
          <w:lang w:val="en-US" w:eastAsia="zh-CN"/>
        </w:rPr>
        <w:t xml:space="preserve">6</w:t>
      </w:r>
      <w:r>
        <w:rPr>
          <w:rFonts w:hint="eastAsia" w:ascii="宋体" w:hAnsi="宋体" w:eastAsia="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11</w:t>
      </w:r>
      <w:r>
        <w:rPr>
          <w:rFonts w:hint="eastAsia" w:ascii="宋体" w:hAnsi="宋体" w:eastAsia="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23</w:t>
      </w:r>
      <w:r>
        <w:rPr>
          <w:rFonts w:hint="eastAsia" w:ascii="宋体" w:hAnsi="宋体" w:eastAsia="宋体" w:cs="宋体"/>
          <w:color w:val="auto"/>
          <w:sz w:val="24"/>
          <w:highlight w:val="none"/>
          <w:shd w:val="clear" w:color="auto" w:fill="ffffff"/>
        </w:rPr>
        <w:t xml:space="preserve">日9点00分（北京时间）</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地点：</w:t>
      </w:r>
      <w:r>
        <w:rPr>
          <w:rFonts w:hint="eastAsia" w:ascii="宋体" w:hAnsi="宋体" w:eastAsia="宋体" w:cs="宋体"/>
          <w:color w:val="auto"/>
          <w:sz w:val="24"/>
          <w:highlight w:val="none"/>
          <w:shd w:val="clear" w:color="auto" w:fill="ffffff"/>
          <w:lang w:val="en-US" w:eastAsia="zh-CN"/>
        </w:rPr>
        <w:t xml:space="preserve">江苏省政府采购一体化不见面开标（采购）大厅</w:t>
      </w:r>
      <w:r/>
    </w:p>
    <w:p>
      <w:pPr>
        <w:pStyle w:val="678"/>
        <w:pageBreakBefore w:val="0"/>
        <w:spacing w:before="0" w:after="0" w:line="480" w:lineRule="exact"/>
        <w:widowControl/>
        <w:rPr>
          <w:rFonts w:ascii="宋体" w:hAnsi="宋体" w:cs="宋体"/>
          <w:color w:val="auto"/>
          <w:sz w:val="24"/>
          <w:szCs w:val="24"/>
          <w:highlight w:val="none"/>
          <w:shd w:val="clear" w:color="auto" w:fill="ffffff"/>
        </w:rPr>
      </w:pPr>
      <w:r/>
      <w:bookmarkStart w:id="12" w:name="_Toc28359007"/>
      <w:r/>
      <w:bookmarkEnd w:id="12"/>
      <w:r/>
      <w:bookmarkStart w:id="13" w:name="_Toc28359084"/>
      <w:r/>
      <w:bookmarkEnd w:id="13"/>
      <w:r/>
      <w:bookmarkStart w:id="14" w:name="_Toc35393625"/>
      <w:r/>
      <w:bookmarkEnd w:id="14"/>
      <w:r/>
      <w:bookmarkStart w:id="15" w:name="_Toc35393794"/>
      <w:r>
        <w:rPr>
          <w:rFonts w:ascii="宋体" w:hAnsi="宋体" w:eastAsia="宋体" w:cs="宋体"/>
          <w:color w:val="auto"/>
          <w:sz w:val="24"/>
          <w:szCs w:val="24"/>
          <w:highlight w:val="none"/>
          <w:shd w:val="clear" w:color="auto" w:fill="ffffff"/>
        </w:rPr>
        <w:t xml:space="preserve">五、公告期限</w:t>
      </w:r>
      <w:bookmarkEnd w:id="15"/>
      <w:r/>
      <w:r/>
    </w:p>
    <w:p>
      <w:pPr>
        <w:ind w:firstLine="480"/>
        <w:jc w:val="left"/>
        <w:pageBreakBefore w:val="0"/>
        <w:spacing w:line="480" w:lineRule="exact"/>
        <w:widowControl/>
        <w:rPr>
          <w:rFonts w:ascii="宋体" w:hAnsi="宋体" w:cs="宋体"/>
          <w:b/>
          <w:bCs/>
          <w:color w:val="auto"/>
          <w:sz w:val="32"/>
          <w:szCs w:val="32"/>
          <w:highlight w:val="none"/>
        </w:rPr>
      </w:pPr>
      <w:r>
        <w:rPr>
          <w:rFonts w:hint="eastAsia" w:ascii="宋体" w:hAnsi="宋体" w:cs="宋体"/>
          <w:color w:val="auto"/>
          <w:sz w:val="24"/>
          <w:highlight w:val="none"/>
          <w:shd w:val="clear" w:color="auto" w:fill="ffffff"/>
        </w:rPr>
        <w:t xml:space="preserve">自本公告发布之日起5个工作日。</w:t>
      </w:r>
      <w:r/>
    </w:p>
    <w:p>
      <w:pPr>
        <w:pageBreakBefore w:val="0"/>
        <w:spacing w:line="480" w:lineRule="exact"/>
        <w:rPr>
          <w:rFonts w:ascii="宋体" w:hAnsi="宋体" w:cs="宋体"/>
          <w:b/>
          <w:color w:val="auto"/>
          <w:sz w:val="24"/>
          <w:highlight w:val="none"/>
          <w:shd w:val="clear" w:color="auto" w:fill="ffffff"/>
        </w:rPr>
      </w:pPr>
      <w:r/>
      <w:bookmarkStart w:id="16" w:name="_Toc35393795"/>
      <w:r/>
      <w:bookmarkEnd w:id="16"/>
      <w:r/>
      <w:bookmarkStart w:id="17" w:name="_Toc35393626"/>
      <w:r>
        <w:rPr>
          <w:rFonts w:hint="eastAsia" w:ascii="宋体" w:hAnsi="宋体" w:cs="宋体"/>
          <w:b/>
          <w:color w:val="auto"/>
          <w:sz w:val="24"/>
          <w:highlight w:val="none"/>
          <w:shd w:val="clear" w:color="auto" w:fill="ffffff"/>
        </w:rPr>
        <w:t xml:space="preserve">六、其他补充事宜</w:t>
      </w:r>
      <w:bookmarkEnd w:id="17"/>
      <w:r/>
      <w:r/>
    </w:p>
    <w:p>
      <w:pPr>
        <w:ind w:firstLine="480"/>
        <w:jc w:val="left"/>
        <w:pageBreakBefore w:val="0"/>
        <w:spacing w:line="480" w:lineRule="exact"/>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1.投标保证金</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本项目不收取投标保证金。</w:t>
      </w:r>
      <w:r/>
    </w:p>
    <w:p>
      <w:pPr>
        <w:ind w:firstLine="480"/>
        <w:jc w:val="left"/>
        <w:pageBreakBefore w:val="0"/>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2.履约保证金</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中标价的1%</w:t>
      </w:r>
      <w:r>
        <w:rPr>
          <w:rFonts w:hint="eastAsia" w:ascii="宋体" w:hAnsi="宋体" w:eastAsia="宋体" w:cs="宋体"/>
          <w:color w:val="auto"/>
          <w:sz w:val="24"/>
          <w:highlight w:val="none"/>
          <w:shd w:val="clear" w:color="auto" w:fill="ffffff"/>
        </w:rPr>
        <w:t xml:space="preserve">。</w:t>
      </w:r>
      <w:r/>
    </w:p>
    <w:p>
      <w:pPr>
        <w:ind w:firstLine="480"/>
        <w:jc w:val="left"/>
        <w:pageBreakBefore w:val="0"/>
        <w:spacing w:line="480" w:lineRule="exact"/>
        <w:widowControl/>
        <w:rPr>
          <w:rFonts w:hint="default"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bookmarkStart w:id="18" w:name="_Toc28359093"/>
      <w:r/>
      <w:bookmarkStart w:id="19" w:name="_Toc35393633"/>
      <w:r>
        <w:rPr>
          <w:rFonts w:hint="eastAsia" w:ascii="宋体" w:hAnsi="宋体" w:eastAsia="宋体" w:cs="宋体"/>
          <w:color w:val="auto"/>
          <w:sz w:val="24"/>
          <w:highlight w:val="none"/>
          <w:shd w:val="clear" w:color="auto" w:fill="ffffff"/>
          <w:lang w:val="en-US" w:eastAsia="zh-CN"/>
        </w:rPr>
        <w:t xml:space="preserve">本项目采用“苏采云全流程不见面交易”模式，通过不见面交易系统及相应的配套硬件设备（摄像头、话筒、麦克风等）完成远程解密、澄清等交互环节。</w:t>
      </w:r>
      <w:bookmarkEnd w:id="18"/>
      <w:r/>
      <w:bookmarkEnd w:id="19"/>
      <w:r/>
      <w:bookmarkStart w:id="20" w:name="_Toc35393627"/>
      <w:r/>
      <w:bookmarkEnd w:id="20"/>
      <w:r/>
      <w:bookmarkStart w:id="21" w:name="_Toc28359085"/>
      <w:r/>
      <w:bookmarkEnd w:id="21"/>
      <w:r/>
      <w:bookmarkStart w:id="22" w:name="_Toc28359008"/>
      <w:r/>
      <w:bookmarkEnd w:id="22"/>
      <w:r/>
      <w:bookmarkStart w:id="23" w:name="_Toc35393796"/>
      <w:r>
        <w:rPr>
          <w:rFonts w:hint="eastAsia" w:ascii="宋体" w:hAnsi="宋体" w:eastAsia="宋体" w:cs="宋体"/>
          <w:color w:val="auto"/>
          <w:sz w:val="24"/>
          <w:highlight w:val="none"/>
          <w:shd w:val="clear" w:color="auto" w:fill="ffffff"/>
          <w:lang w:val="en-US" w:eastAsia="zh-CN"/>
        </w:rPr>
        <w:t xml:space="preserve">详见第二部分投标人须知。</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4.根据省财政厅《关于更换全省政府采购交易系统CA数字证书和电子签章的通知》（苏财购〔2023〕101号），“苏采云</w:t>
      </w:r>
      <w:bookmarkStart w:id="24" w:name="_Toc28359016"/>
      <w:r/>
      <w:bookmarkStart w:id="25" w:name="_Toc35393802"/>
      <w:r>
        <w:rPr>
          <w:rFonts w:hint="eastAsia" w:ascii="宋体" w:hAnsi="宋体" w:eastAsia="宋体" w:cs="宋体"/>
          <w:color w:val="auto"/>
          <w:sz w:val="24"/>
          <w:highlight w:val="none"/>
          <w:shd w:val="clear" w:color="auto" w:fill="ffffff"/>
          <w:lang w:val="en-US" w:eastAsia="zh-CN"/>
        </w:rPr>
        <w:t xml:space="preserve">”</w:t>
      </w:r>
      <w:bookmarkEnd w:id="24"/>
      <w:r/>
      <w:bookmarkEnd w:id="25"/>
      <w:r>
        <w:rPr>
          <w:rFonts w:hint="eastAsia" w:ascii="宋体" w:hAnsi="宋体" w:eastAsia="宋体" w:cs="宋体"/>
          <w:color w:val="auto"/>
          <w:sz w:val="24"/>
          <w:highlight w:val="none"/>
          <w:shd w:val="clear" w:color="auto" w:fill="ffffff"/>
          <w:lang w:val="en-US" w:eastAsia="zh-CN"/>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firstLine="480"/>
        <w:jc w:val="left"/>
        <w:pageBreakBefore w:val="0"/>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5.有关本次招标的事项若存在变动或修改，敬请及时关注江苏政府采购网或淮安市政府采购网发布的更正公告，否则产生的后果由投标供应商自行承担。</w:t>
      </w:r>
      <w:r/>
    </w:p>
    <w:p>
      <w:pPr>
        <w:pStyle w:val="678"/>
        <w:pageBreakBefore w:val="0"/>
        <w:spacing w:before="0" w:after="0" w:line="480" w:lineRule="exact"/>
        <w:widowControl/>
        <w:rPr>
          <w:rFonts w:ascii="宋体" w:hAnsi="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t xml:space="preserve">七、对本次招标提出询问，请按</w:t>
      </w:r>
      <w:bookmarkEnd w:id="23"/>
      <w:r>
        <w:rPr>
          <w:rFonts w:ascii="宋体" w:hAnsi="宋体" w:eastAsia="宋体" w:cs="宋体"/>
          <w:color w:val="auto"/>
          <w:sz w:val="24"/>
          <w:szCs w:val="24"/>
          <w:highlight w:val="none"/>
          <w:shd w:val="clear" w:color="auto" w:fill="ffffff"/>
        </w:rPr>
        <w:t xml:space="preserve">以下方式联系。</w:t>
      </w:r>
      <w:r/>
    </w:p>
    <w:p>
      <w:pPr>
        <w:pStyle w:val="1010"/>
        <w:keepLines w:val="0"/>
        <w:keepNext w:val="0"/>
        <w:pageBreakBefore w:val="0"/>
        <w:spacing w:line="480" w:lineRule="exact"/>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 </w:t>
      </w:r>
      <w:r>
        <w:rPr>
          <w:rFonts w:hint="eastAsia" w:ascii="宋体" w:hAnsi="宋体" w:eastAsia="宋体" w:cs="宋体"/>
          <w:b/>
          <w:bCs/>
          <w:color w:val="auto"/>
          <w:szCs w:val="24"/>
          <w:highlight w:val="none"/>
          <w:lang w:val="en-US" w:eastAsia="zh-CN"/>
        </w:rPr>
        <w:t xml:space="preserve">   1.</w:t>
      </w:r>
      <w:r>
        <w:rPr>
          <w:rFonts w:hint="eastAsia" w:ascii="宋体" w:hAnsi="宋体" w:eastAsia="宋体" w:cs="宋体"/>
          <w:b/>
          <w:bCs/>
          <w:color w:val="auto"/>
          <w:szCs w:val="24"/>
          <w:highlight w:val="none"/>
          <w:lang w:val="en-US"/>
        </w:rPr>
        <w:t xml:space="preserve">采购人信息</w:t>
      </w:r>
      <w:r/>
    </w:p>
    <w:p>
      <w:pPr>
        <w:pStyle w:val="1010"/>
        <w:ind w:firstLine="480"/>
        <w:keepLines w:val="0"/>
        <w:keepNext w:val="0"/>
        <w:pageBreakBefore w:val="0"/>
        <w:spacing w:line="4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名    称：</w:t>
      </w:r>
      <w:r>
        <w:rPr>
          <w:rFonts w:hint="eastAsia" w:ascii="宋体" w:hAnsi="宋体" w:eastAsia="宋体" w:cs="宋体"/>
          <w:color w:val="auto"/>
          <w:szCs w:val="24"/>
          <w:highlight w:val="none"/>
          <w:lang w:val="en-US" w:eastAsia="zh-CN"/>
        </w:rPr>
        <w:t xml:space="preserve">盱眙县城市管理服务中心</w:t>
      </w:r>
      <w:r>
        <w:rPr>
          <w:rFonts w:hint="eastAsia" w:ascii="宋体" w:hAnsi="宋体" w:eastAsia="宋体" w:cs="宋体"/>
          <w:color w:val="auto"/>
          <w:szCs w:val="24"/>
          <w:highlight w:val="none"/>
          <w:lang w:val="en-US"/>
        </w:rPr>
        <w:t xml:space="preserve"> </w:t>
      </w:r>
      <w:r/>
    </w:p>
    <w:p>
      <w:pPr>
        <w:pStyle w:val="1010"/>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Cs w:val="24"/>
          <w:highlight w:val="none"/>
          <w:lang w:val="en-US"/>
        </w:rPr>
        <w:t xml:space="preserve">地    址：</w:t>
      </w:r>
      <w:r>
        <w:rPr>
          <w:rFonts w:ascii="宋体" w:hAnsi="宋体" w:eastAsia="宋体" w:cs="宋体"/>
          <w:color w:val="auto"/>
          <w:sz w:val="24"/>
          <w:szCs w:val="24"/>
        </w:rPr>
        <w:t xml:space="preserve">盱眙县盱城街道淮河东路57号</w:t>
      </w:r>
      <w:r/>
    </w:p>
    <w:p>
      <w:pPr>
        <w:pStyle w:val="1010"/>
        <w:ind w:firstLine="480"/>
        <w:keepLines w:val="0"/>
        <w:keepNext w:val="0"/>
        <w:pageBreakBefore w:val="0"/>
        <w:spacing w:line="480" w:lineRule="exact"/>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rPr>
        <w:t xml:space="preserve">联系</w:t>
      </w:r>
      <w:r>
        <w:rPr>
          <w:rFonts w:hint="eastAsia" w:ascii="宋体" w:hAnsi="宋体" w:eastAsia="宋体" w:cs="宋体"/>
          <w:color w:val="auto"/>
          <w:szCs w:val="24"/>
          <w:highlight w:val="none"/>
          <w:lang w:val="en-US" w:eastAsia="zh-CN"/>
        </w:rPr>
        <w:t xml:space="preserve">方式</w:t>
      </w: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lang w:val="en-US" w:eastAsia="zh-CN"/>
        </w:rPr>
        <w:t xml:space="preserve">袁先生</w:t>
      </w:r>
      <w:r/>
    </w:p>
    <w:p>
      <w:pPr>
        <w:pStyle w:val="1010"/>
        <w:ind w:firstLine="480"/>
        <w:keepLines w:val="0"/>
        <w:keepNext w:val="0"/>
        <w:pageBreakBefore w:val="0"/>
        <w:spacing w:line="480" w:lineRule="exact"/>
        <w:rPr>
          <w:rFonts w:hint="default" w:ascii="宋体" w:hAnsi="宋体" w:eastAsia="宋体" w:cs="宋体"/>
          <w:color w:val="auto"/>
          <w:szCs w:val="24"/>
          <w:highlight w:val="none"/>
          <w:lang w:val="en-US"/>
        </w:rPr>
      </w:pPr>
      <w:r>
        <w:rPr>
          <w:rFonts w:hint="eastAsia" w:ascii="宋体" w:hAnsi="宋体" w:eastAsia="宋体" w:cs="宋体"/>
          <w:color w:val="auto"/>
          <w:szCs w:val="24"/>
          <w:highlight w:val="none"/>
          <w:lang w:val="en-US"/>
        </w:rPr>
        <w:t xml:space="preserve">电话：</w:t>
      </w:r>
      <w:r>
        <w:rPr>
          <w:rFonts w:hint="eastAsia" w:ascii="宋体" w:hAnsi="宋体" w:eastAsia="宋体" w:cs="宋体"/>
          <w:color w:val="auto"/>
          <w:szCs w:val="24"/>
          <w:highlight w:val="none"/>
          <w:lang w:val="en-US" w:eastAsia="zh-CN"/>
        </w:rPr>
        <w:t xml:space="preserve">0517-89735697</w:t>
      </w:r>
      <w:r/>
    </w:p>
    <w:p>
      <w:pPr>
        <w:pStyle w:val="1010"/>
        <w:ind w:firstLine="482"/>
        <w:keepLines w:val="0"/>
        <w:keepNext w:val="0"/>
        <w:pageBreakBefore w:val="0"/>
        <w:spacing w:line="480" w:lineRule="exact"/>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eastAsia="宋体" w:cs="宋体"/>
          <w:b/>
          <w:bCs/>
          <w:color w:val="auto"/>
          <w:szCs w:val="24"/>
          <w:highlight w:val="none"/>
          <w:lang w:val="en-US"/>
        </w:rPr>
        <w:t xml:space="preserve">采购代理机构信息</w:t>
      </w:r>
      <w:r/>
    </w:p>
    <w:p>
      <w:pPr>
        <w:ind w:firstLine="480"/>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采购代理机构：</w:t>
      </w:r>
      <w:r>
        <w:rPr>
          <w:rFonts w:hint="eastAsia" w:ascii="宋体" w:hAnsi="宋体" w:cs="Arial"/>
          <w:color w:val="auto"/>
          <w:sz w:val="24"/>
          <w:szCs w:val="24"/>
          <w:highlight w:val="none"/>
          <w:lang w:eastAsia="zh-CN"/>
        </w:rPr>
        <w:t xml:space="preserve">正军项目管理集团有限公司</w:t>
      </w:r>
      <w:r/>
    </w:p>
    <w:p>
      <w:pPr>
        <w:ind w:firstLine="480"/>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地    址：中澳生态城西门商业街52号门面房210室</w:t>
      </w:r>
      <w:r/>
    </w:p>
    <w:p>
      <w:pPr>
        <w:ind w:firstLine="480"/>
        <w:keepLines w:val="0"/>
        <w:keepNext w:val="0"/>
        <w:pageBreakBefore w:val="0"/>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 系 人：苗玉丹 </w:t>
      </w:r>
      <w:r/>
    </w:p>
    <w:p>
      <w:pPr>
        <w:ind w:firstLine="480"/>
        <w:keepLines w:val="0"/>
        <w:keepNext w:val="0"/>
        <w:pageBreakBefore w:val="0"/>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话：18052373756</w:t>
      </w:r>
      <w:r/>
    </w:p>
    <w:p>
      <w:pPr>
        <w:pStyle w:val="1010"/>
        <w:ind w:firstLine="482"/>
        <w:keepLines w:val="0"/>
        <w:keepNext w:val="0"/>
        <w:pageBreakBefore w:val="0"/>
        <w:spacing w:line="480" w:lineRule="exact"/>
        <w:rPr>
          <w:rFonts w:hint="eastAsia" w:ascii="宋体" w:hAnsi="宋体" w:eastAsia="宋体" w:cs="宋体"/>
          <w:b/>
          <w:bCs/>
          <w:color w:val="auto"/>
          <w:szCs w:val="24"/>
          <w:highlight w:val="none"/>
          <w:lang w:val="en-US"/>
        </w:rPr>
      </w:pP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lang w:val="en-US"/>
        </w:rPr>
        <w:t xml:space="preserve">项目联系方式</w:t>
      </w:r>
      <w:r/>
    </w:p>
    <w:p>
      <w:pPr>
        <w:pStyle w:val="1010"/>
        <w:ind w:firstLine="480"/>
        <w:keepLines w:val="0"/>
        <w:keepNext w:val="0"/>
        <w:pageBreakBefore w:val="0"/>
        <w:spacing w:line="4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项目联系人：</w:t>
      </w:r>
      <w:r>
        <w:rPr>
          <w:rFonts w:hint="eastAsia" w:ascii="宋体" w:hAnsi="宋体" w:eastAsia="宋体" w:cs="宋体"/>
          <w:color w:val="auto"/>
          <w:szCs w:val="24"/>
          <w:highlight w:val="none"/>
          <w:lang w:val="en-US" w:eastAsia="zh-CN"/>
        </w:rPr>
        <w:t xml:space="preserve">袁先生</w:t>
      </w:r>
      <w:r/>
    </w:p>
    <w:p>
      <w:pPr>
        <w:pStyle w:val="1010"/>
        <w:ind w:firstLine="480"/>
        <w:keepLines w:val="0"/>
        <w:keepNext w:val="0"/>
        <w:pageBreakBefore w:val="0"/>
        <w:spacing w:line="480" w:lineRule="exact"/>
        <w:rPr>
          <w:rFonts w:hint="default" w:ascii="宋体" w:hAnsi="宋体" w:eastAsia="宋体" w:cs="宋体"/>
          <w:color w:val="auto"/>
          <w:szCs w:val="24"/>
          <w:highlight w:val="none"/>
          <w:lang w:val="en-US"/>
        </w:rPr>
      </w:pPr>
      <w:r>
        <w:rPr>
          <w:rFonts w:hint="eastAsia" w:ascii="宋体" w:hAnsi="宋体" w:eastAsia="宋体" w:cs="宋体"/>
          <w:color w:val="auto"/>
          <w:szCs w:val="24"/>
          <w:highlight w:val="none"/>
          <w:lang w:val="en-US"/>
        </w:rPr>
        <w:t xml:space="preserve">电      话：</w:t>
      </w:r>
      <w:r>
        <w:rPr>
          <w:rFonts w:hint="eastAsia" w:ascii="宋体" w:hAnsi="宋体" w:eastAsia="宋体" w:cs="宋体"/>
          <w:color w:val="auto"/>
          <w:szCs w:val="24"/>
          <w:highlight w:val="none"/>
          <w:lang w:val="en-US" w:eastAsia="zh-CN"/>
        </w:rPr>
        <w:t xml:space="preserve">0517-89735697</w:t>
      </w:r>
      <w:r/>
    </w:p>
    <w:p>
      <w:pPr>
        <w:pStyle w:val="1010"/>
        <w:ind w:firstLine="480"/>
        <w:keepLines w:val="0"/>
        <w:keepNext w:val="0"/>
        <w:pageBreakBefore w:val="0"/>
        <w:spacing w:line="4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 </w:t>
      </w:r>
      <w:r/>
    </w:p>
    <w:p>
      <w:pPr>
        <w:pStyle w:val="1010"/>
        <w:ind w:left="42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10"/>
        <w:ind w:left="420"/>
        <w:jc w:val="right"/>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202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val="en-US"/>
        </w:rPr>
        <w:t xml:space="preserve">年</w:t>
      </w:r>
      <w:r>
        <w:rPr>
          <w:rFonts w:hint="eastAsia" w:ascii="宋体" w:hAnsi="宋体" w:eastAsia="宋体" w:cs="宋体"/>
          <w:color w:val="auto"/>
          <w:szCs w:val="24"/>
          <w:highlight w:val="none"/>
          <w:lang w:val="en-US" w:eastAsia="zh-CN"/>
        </w:rPr>
        <w:t xml:space="preserve">11</w:t>
      </w:r>
      <w:r>
        <w:rPr>
          <w:rFonts w:hint="eastAsia" w:ascii="宋体" w:hAnsi="宋体" w:eastAsia="宋体" w:cs="宋体"/>
          <w:color w:val="auto"/>
          <w:szCs w:val="24"/>
          <w:highlight w:val="none"/>
          <w:lang w:val="en-US"/>
        </w:rPr>
        <w:t xml:space="preserve">月</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val="en-US"/>
        </w:rPr>
        <w:t xml:space="preserve">日</w:t>
      </w: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p>
    <w:p>
      <w:pPr>
        <w:pStyle w:val="888"/>
        <w:spacing w:line="360" w:lineRule="auto"/>
        <w:rPr>
          <w:rFonts w:ascii="宋体" w:hAnsi="宋体"/>
          <w:b/>
          <w:color w:val="auto"/>
          <w:sz w:val="36"/>
          <w:szCs w:val="44"/>
          <w:highlight w:val="none"/>
        </w:rPr>
      </w:pPr>
      <w:r>
        <w:rPr>
          <w:rFonts w:ascii="宋体" w:hAnsi="宋体"/>
          <w:b/>
          <w:color w:val="auto"/>
          <w:sz w:val="36"/>
          <w:szCs w:val="44"/>
          <w:highlight w:val="none"/>
        </w:rPr>
      </w:r>
      <w:r/>
    </w:p>
    <w:p>
      <w:pPr>
        <w:pStyle w:val="688"/>
        <w:spacing w:line="360" w:lineRule="auto"/>
        <w:rPr>
          <w:rFonts w:ascii="宋体"/>
          <w:b/>
          <w:color w:val="auto"/>
          <w:sz w:val="36"/>
          <w:szCs w:val="44"/>
          <w:highlight w:val="none"/>
        </w:rPr>
      </w:pPr>
      <w:r>
        <w:rPr>
          <w:rFonts w:ascii="宋体"/>
          <w:b/>
          <w:color w:val="auto"/>
          <w:sz w:val="36"/>
          <w:szCs w:val="44"/>
          <w:highlight w:val="none"/>
        </w:rPr>
      </w:r>
      <w:r/>
    </w:p>
    <w:p>
      <w:pPr>
        <w:pStyle w:val="725"/>
        <w:ind w:firstLine="210"/>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5"/>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696"/>
        <w:rPr>
          <w:color w:val="auto"/>
          <w:highlight w:val="none"/>
        </w:rPr>
      </w:pPr>
      <w:r>
        <w:rPr>
          <w:color w:val="auto"/>
          <w:highlight w:val="none"/>
        </w:rPr>
      </w:r>
      <w:r/>
    </w:p>
    <w:p>
      <w:pPr>
        <w:rPr>
          <w:color w:val="auto"/>
          <w:highlight w:val="none"/>
        </w:rPr>
      </w:pPr>
      <w:r>
        <w:rPr>
          <w:color w:val="auto"/>
          <w:highlight w:val="none"/>
        </w:rPr>
      </w: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keepLines w:val="0"/>
        <w:keepNext w:val="0"/>
        <w:pageBreakBefore w:val="0"/>
        <w:spacing w:line="360" w:lineRule="auto"/>
        <w:rPr>
          <w:rFonts w:ascii="宋体" w:hAnsi="宋体" w:cs="宋体"/>
          <w:b/>
          <w:color w:val="auto"/>
          <w:sz w:val="32"/>
          <w:szCs w:val="32"/>
          <w:highlight w:val="none"/>
        </w:rPr>
      </w:pPr>
      <w:r>
        <w:rPr>
          <w:rFonts w:hint="eastAsia" w:ascii="宋体" w:hAnsi="宋体"/>
          <w:b/>
          <w:color w:val="auto"/>
          <w:sz w:val="36"/>
          <w:szCs w:val="44"/>
          <w:highlight w:val="none"/>
        </w:rPr>
        <w:t xml:space="preserve">第二部分</w:t>
      </w:r>
      <w:r>
        <w:rPr>
          <w:rFonts w:hint="eastAsia" w:ascii="宋体" w:hAnsi="宋体"/>
          <w:b/>
          <w:color w:val="auto"/>
          <w:sz w:val="36"/>
          <w:szCs w:val="44"/>
          <w:highlight w:val="none"/>
          <w:lang w:eastAsia="zh-CN"/>
        </w:rPr>
        <w:t xml:space="preserve">：</w:t>
      </w:r>
      <w:r>
        <w:rPr>
          <w:rFonts w:hint="eastAsia" w:ascii="宋体" w:hAnsi="宋体"/>
          <w:b/>
          <w:color w:val="auto"/>
          <w:sz w:val="36"/>
          <w:szCs w:val="44"/>
          <w:highlight w:val="none"/>
        </w:rPr>
        <w:t xml:space="preserve">投标人须知</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一、总  则</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1.适用范围</w:t>
      </w:r>
      <w:r/>
    </w:p>
    <w:p>
      <w:pPr>
        <w:pStyle w:val="696"/>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本招标文件仅适</w:t>
      </w:r>
      <w:r>
        <w:rPr>
          <w:rFonts w:hint="eastAsia" w:ascii="宋体" w:hAnsi="宋体" w:eastAsia="宋体" w:cs="宋体"/>
          <w:color w:val="auto"/>
          <w:sz w:val="24"/>
          <w:szCs w:val="24"/>
          <w:highlight w:val="none"/>
          <w:lang w:eastAsia="zh-CN"/>
        </w:rPr>
        <w:t xml:space="preserve">用于</w:t>
      </w:r>
      <w:r>
        <w:rPr>
          <w:rFonts w:hint="eastAsia" w:ascii="宋体" w:hAnsi="宋体" w:eastAsia="宋体" w:cs="宋体"/>
          <w:color w:val="auto"/>
          <w:sz w:val="24"/>
          <w:szCs w:val="24"/>
          <w:highlight w:val="none"/>
        </w:rPr>
        <w:t xml:space="preserve">本次投标邀请项目的采购。</w:t>
      </w:r>
      <w:r/>
    </w:p>
    <w:p>
      <w:pPr>
        <w:pStyle w:val="696"/>
        <w:ind w:firstLine="482"/>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2.合格的供应商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2.1符合《中华人民共和国政府采购法》第二十二条规定；</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2.2凡有能力按照招标文件规定的要求交付货物、工程和服务的投标供应商</w:t>
      </w:r>
      <w:r>
        <w:rPr>
          <w:rFonts w:hint="eastAsia" w:ascii="宋体" w:hAnsi="宋体" w:cs="宋体"/>
          <w:color w:val="auto"/>
          <w:sz w:val="24"/>
          <w:highlight w:val="none"/>
          <w:lang w:eastAsia="zh-CN"/>
        </w:rPr>
        <w:t xml:space="preserve">均为为合格</w:t>
      </w:r>
      <w:r>
        <w:rPr>
          <w:rFonts w:hint="eastAsia" w:ascii="宋体" w:hAnsi="宋体" w:cs="宋体"/>
          <w:color w:val="auto"/>
          <w:sz w:val="24"/>
          <w:highlight w:val="none"/>
        </w:rPr>
        <w:t xml:space="preserve">的投标供应商。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2.3符合招标文件中规定的其他资质要求。</w:t>
      </w:r>
      <w:r/>
    </w:p>
    <w:p>
      <w:pPr>
        <w:pStyle w:val="696"/>
        <w:ind w:firstLine="595"/>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w:t>
      </w:r>
      <w:r/>
    </w:p>
    <w:p>
      <w:pPr>
        <w:pStyle w:val="696"/>
        <w:ind w:firstLine="480"/>
        <w:keepLines w:val="0"/>
        <w:keepNext w:val="0"/>
        <w:pageBreakBefore w:val="0"/>
        <w:spacing w:line="360" w:lineRule="auto"/>
        <w:rPr>
          <w:rFonts w:ascii="宋体" w:hAnsi="宋体" w:eastAsia="宋体" w:cs="宋体"/>
          <w:color w:val="auto"/>
          <w:sz w:val="28"/>
          <w:highlight w:val="none"/>
        </w:rPr>
      </w:pPr>
      <w:r>
        <w:rPr>
          <w:rFonts w:hint="eastAsia" w:ascii="宋体" w:hAnsi="宋体" w:eastAsia="宋体" w:cs="宋体"/>
          <w:color w:val="auto"/>
          <w:sz w:val="24"/>
          <w:szCs w:val="24"/>
          <w:highlight w:val="none"/>
        </w:rPr>
        <w:t xml:space="preserve">3.1供应商自行承担所有与参加投标有关的费用。不论投标的结果如何，采购人在任何情况下均无义务和责任承担这些费用。</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二、招标文件构成  </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4.招标文件</w:t>
      </w:r>
      <w:r>
        <w:rPr>
          <w:rFonts w:hint="eastAsia" w:ascii="宋体" w:hAnsi="宋体" w:cs="宋体"/>
          <w:b/>
          <w:bCs/>
          <w:color w:val="auto"/>
          <w:sz w:val="24"/>
          <w:highlight w:val="none"/>
        </w:rPr>
        <w:t xml:space="preserve">包</w:t>
      </w:r>
      <w:r>
        <w:rPr>
          <w:rFonts w:hint="eastAsia" w:ascii="宋体" w:hAnsi="宋体" w:cs="宋体"/>
          <w:b/>
          <w:color w:val="auto"/>
          <w:sz w:val="24"/>
          <w:highlight w:val="none"/>
        </w:rPr>
        <w:t xml:space="preserve">括：</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第一章   招标文件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一、投标邀请</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须知</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三、合同条款</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四、采购需求</w:t>
      </w:r>
      <w:r/>
    </w:p>
    <w:p>
      <w:pPr>
        <w:ind w:firstLine="480"/>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五、评标办法与评标标准</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第二章   投标文件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二、开标一览表</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三、投标报价明细表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四、技术响应偏离表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五、商务条款响应及偏离表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投标供应商必须提交的资格证明文件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、综合评分需提供的证明文件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、投标供应商认为有必要提供并说明的其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资料</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5.招标文件的澄清</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任何对招标文件要求进行澄清的供应商，均应在投标截止时间前十五日按投标邀请中的通讯地址，以书面形式（如信件、传真等）送达采购单位，采购人对投标截止时间前十五日收到的任何澄清要求将以书面形式予以答复（邮寄或传真）。由于供应商所留联系方式有问题而导致采购人无法通知的，其责任由供应商自行承担。</w:t>
      </w:r>
      <w:r>
        <w:rPr>
          <w:rFonts w:hint="eastAsia" w:ascii="宋体" w:hAnsi="宋体" w:cs="宋体"/>
          <w:color w:val="auto"/>
          <w:sz w:val="24"/>
          <w:highlight w:val="none"/>
          <w:lang w:val="zh-CN"/>
        </w:rPr>
        <w:t xml:space="preserve">（逾期递交对招标文件要求进行澄清的，</w:t>
      </w:r>
      <w:r>
        <w:rPr>
          <w:rFonts w:hint="eastAsia" w:ascii="宋体" w:hAnsi="宋体" w:cs="宋体"/>
          <w:color w:val="auto"/>
          <w:sz w:val="24"/>
          <w:highlight w:val="none"/>
        </w:rPr>
        <w:t xml:space="preserve">采购人</w:t>
      </w:r>
      <w:r>
        <w:rPr>
          <w:rFonts w:hint="eastAsia" w:ascii="宋体" w:hAnsi="宋体" w:cs="宋体"/>
          <w:color w:val="auto"/>
          <w:sz w:val="24"/>
          <w:highlight w:val="none"/>
          <w:lang w:val="zh-CN"/>
        </w:rPr>
        <w:t xml:space="preserve">不予受理）</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6.招标文件的修改</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6.1在投标截止时间十五日前，采购人可主动地或在解答供应商提出的澄清问题时对招标文件进行修改。</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6.2招标文件的修改将</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淮安市政府采购网</w:t>
      </w:r>
      <w:r>
        <w:rPr>
          <w:rFonts w:hint="eastAsia" w:ascii="宋体" w:hAnsi="宋体" w:cs="宋体"/>
          <w:color w:val="auto"/>
          <w:sz w:val="24"/>
          <w:highlight w:val="none"/>
          <w:lang w:val="zh-CN"/>
        </w:rPr>
        <w:t xml:space="preserve">进行发布，供应商应持续关注</w:t>
      </w:r>
      <w:r>
        <w:rPr>
          <w:rFonts w:hint="eastAsia" w:ascii="宋体" w:hAnsi="宋体" w:cs="宋体"/>
          <w:bCs/>
          <w:color w:val="auto"/>
          <w:sz w:val="24"/>
          <w:highlight w:val="none"/>
        </w:rPr>
        <w:t xml:space="preserve">相关信息</w:t>
      </w:r>
      <w:r>
        <w:rPr>
          <w:rFonts w:hint="eastAsia" w:ascii="宋体" w:hAnsi="宋体" w:cs="宋体"/>
          <w:color w:val="auto"/>
          <w:sz w:val="24"/>
          <w:highlight w:val="none"/>
          <w:lang w:val="zh-CN"/>
        </w:rPr>
        <w:t xml:space="preserve">。补充文件将作为招标文件的组成部分，对所有供应商都具有约束力。</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6.3</w:t>
      </w:r>
      <w:r>
        <w:rPr>
          <w:rFonts w:hint="eastAsia" w:ascii="宋体" w:hAnsi="宋体" w:cs="宋体"/>
          <w:color w:val="auto"/>
          <w:sz w:val="24"/>
          <w:highlight w:val="none"/>
        </w:rPr>
        <w:t xml:space="preserve">供应商在收到补充通知后，应于一个工作日内正式书面回函采购人。逾期不回的，采购人视同供应商已收到补充通知。</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6.4采购人</w:t>
      </w:r>
      <w:r>
        <w:rPr>
          <w:rFonts w:hint="eastAsia" w:ascii="宋体" w:hAnsi="宋体" w:cs="宋体"/>
          <w:color w:val="auto"/>
          <w:sz w:val="24"/>
          <w:highlight w:val="none"/>
          <w:lang w:val="zh-CN"/>
        </w:rPr>
        <w:t xml:space="preserve">有权酌情推迟投标截止时间和开标日期，并在</w:t>
      </w:r>
      <w:r>
        <w:rPr>
          <w:rFonts w:hint="eastAsia" w:ascii="宋体" w:hAnsi="宋体" w:cs="宋体"/>
          <w:color w:val="auto"/>
          <w:sz w:val="24"/>
          <w:highlight w:val="none"/>
        </w:rPr>
        <w:t xml:space="preserve">淮安市政府采购网</w:t>
      </w:r>
      <w:r>
        <w:rPr>
          <w:rFonts w:hint="eastAsia" w:ascii="宋体" w:hAnsi="宋体" w:cs="宋体"/>
          <w:color w:val="auto"/>
          <w:sz w:val="24"/>
          <w:highlight w:val="none"/>
          <w:lang w:val="zh-CN"/>
        </w:rPr>
        <w:t xml:space="preserve">公告。</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7.投标文件的语言及计量单位</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7.1供应商提交的投标文件以及供应商与采购人就有关投标的所有来往函电均应使用简体中文。</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color w:val="auto"/>
          <w:sz w:val="24"/>
          <w:highlight w:val="none"/>
          <w:lang w:val="zh-CN"/>
        </w:rPr>
        <w:t xml:space="preserve">除招标文件中另有规定外，投标文件所使用的计量单位，均须采用国家法定计量单位。</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olor w:val="auto"/>
          <w:sz w:val="24"/>
          <w:highlight w:val="none"/>
        </w:rPr>
        <w:t xml:space="preserve">7.3</w:t>
      </w:r>
      <w:r>
        <w:rPr>
          <w:rFonts w:hint="eastAsia" w:ascii="宋体" w:hAnsi="宋体" w:eastAsia="宋体" w:cs="宋体"/>
          <w:color w:val="auto"/>
          <w:sz w:val="24"/>
          <w:highlight w:val="none"/>
        </w:rPr>
        <w:t xml:space="preserve">电子响应文件编制必须按“苏采云政府采购一体化平台”要求制作，具体操作详见《操作手册》</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请及时关注版本更新情况！</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8.投标文件构成</w:t>
      </w: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w:t>
      </w:r>
      <w:r>
        <w:rPr>
          <w:rFonts w:hint="eastAsia" w:ascii="宋体" w:hAnsi="宋体" w:cs="宋体"/>
          <w:color w:val="auto"/>
          <w:sz w:val="24"/>
          <w:highlight w:val="none"/>
        </w:rPr>
        <w:t xml:space="preserve">供应商编写的投标文件应包括下列部分：</w:t>
      </w: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8.1.1投标函；</w:t>
      </w: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8.1.2</w:t>
      </w:r>
      <w:r>
        <w:rPr>
          <w:rFonts w:hint="eastAsia" w:ascii="宋体" w:hAnsi="宋体" w:cs="宋体"/>
          <w:color w:val="auto"/>
          <w:sz w:val="24"/>
          <w:highlight w:val="none"/>
        </w:rPr>
        <w:t xml:space="preserve">开标一览表</w:t>
      </w:r>
      <w:r>
        <w:rPr>
          <w:rFonts w:hint="eastAsia" w:ascii="宋体" w:hAnsi="宋体" w:cs="宋体"/>
          <w:color w:val="auto"/>
          <w:spacing w:val="6"/>
          <w:sz w:val="24"/>
          <w:highlight w:val="none"/>
        </w:rPr>
        <w:t xml:space="preserve">；</w:t>
      </w:r>
      <w:r/>
    </w:p>
    <w:p>
      <w:pPr>
        <w:ind w:firstLine="480"/>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8.1.3 </w:t>
      </w:r>
      <w:r>
        <w:rPr>
          <w:rFonts w:hint="eastAsia" w:ascii="宋体" w:hAnsi="宋体" w:cs="宋体"/>
          <w:color w:val="auto"/>
          <w:spacing w:val="6"/>
          <w:sz w:val="24"/>
          <w:highlight w:val="none"/>
        </w:rPr>
        <w:t xml:space="preserve">分项报价表；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8.1.4 投标供应商必须提交的资格证明文件；</w:t>
      </w:r>
      <w:r/>
    </w:p>
    <w:p>
      <w:pPr>
        <w:ind w:firstLine="480"/>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8.1.5 综合评分需提供的证明文件</w:t>
      </w:r>
      <w:r>
        <w:rPr>
          <w:rFonts w:hint="eastAsia" w:ascii="宋体" w:hAnsi="宋体" w:cs="宋体"/>
          <w:color w:val="auto"/>
          <w:spacing w:val="6"/>
          <w:sz w:val="24"/>
          <w:highlight w:val="none"/>
        </w:rPr>
        <w:t xml:space="preserve">； </w:t>
      </w:r>
      <w:r/>
    </w:p>
    <w:p>
      <w:pPr>
        <w:ind w:firstLine="504"/>
        <w:keepLines w:val="0"/>
        <w:keepNext w:val="0"/>
        <w:pageBreakBefore w:val="0"/>
        <w:spacing w:line="360" w:lineRule="auto"/>
        <w:rPr>
          <w:rFonts w:ascii="宋体" w:hAnsi="宋体" w:cs="宋体"/>
          <w:color w:val="auto"/>
          <w:sz w:val="24"/>
          <w:highlight w:val="none"/>
        </w:rPr>
      </w:pPr>
      <w:r>
        <w:rPr>
          <w:rFonts w:hint="eastAsia" w:ascii="宋体" w:hAnsi="宋体" w:cs="宋体"/>
          <w:color w:val="auto"/>
          <w:spacing w:val="6"/>
          <w:sz w:val="24"/>
          <w:highlight w:val="none"/>
        </w:rPr>
        <w:t xml:space="preserve">8.1.6</w:t>
      </w:r>
      <w:r>
        <w:rPr>
          <w:rFonts w:hint="eastAsia" w:ascii="宋体" w:hAnsi="宋体" w:cs="宋体"/>
          <w:color w:val="auto"/>
          <w:sz w:val="24"/>
          <w:highlight w:val="none"/>
        </w:rPr>
        <w:t xml:space="preserve">投标供应商认为有必要提供并说明的其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资料。</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9.开标一览表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9.1供应商必须按照招标文件中提供的开标一览表的规定格式完整、清晰、正确填写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不得自行增减内容。</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9.2开标一览表中不得填报有选择性报价方案，表中内容应与投标文件中的内容完全一致，如不一致的，以开标一览表内容为准。</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10.投标报价</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10.1供应商应在投标文件中的投标报价表上标明本合同拟提供货物或服务的单价和总价。任何有选择的报价将不予接受，每种规格服务只允许有一个报价。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10.2本项目采用总承包方式，供应商的报价应包含</w:t>
      </w:r>
      <w:r>
        <w:rPr>
          <w:rFonts w:hint="default" w:ascii="宋体" w:hAnsi="宋体" w:eastAsia="宋体" w:cs="宋体"/>
          <w:color w:val="auto"/>
          <w:sz w:val="24"/>
          <w:highlight w:val="none"/>
          <w:lang w:val="en-US" w:eastAsia="zh-CN"/>
        </w:rPr>
        <w:t xml:space="preserve">智能化道路保洁服务方案设计、智能化软硬件设备采购、安装部署、调试对接、系统试运行、平台运维、现场作业实施、设备耗材购置、包装仓储、运输装卸、现场保险、验收合格前全部保管工作，以及质保期内设备维修、备品备件、专用工具、技术支撑、资料交付、人员培训、日常保洁作业、机械运维、人员薪酬、国家强制缴纳的各类社会保障资金、安全生产、应急保障、现场管理、税费利润等完成本项目全部工作内容所产生的一切含税费用及与本项目相关的所有隐含费用，采购人不再另行支付任何费用</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10.3本项目招标代理费由中标单位支付，按前附表规定执行。</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11.技术规格的响应</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11.1技术规格响应偏离表应对招标文件中的技术要求作出实质性响应。</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12.服务承诺</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12.1供应商的服务承诺应按不低于招标文件中基本服务要求的标准，并作出响应。</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13.证明供应商资格的文件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13.1按照规定，供应商应提交证明其有资格参加投标和中标后有能力履行合同的文件，并作为其投标文件的一部分。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13.2供应商除必须具有履行合同所必需的提供服务的能力外，还必须具备相应的财务、物流保障方面的能力；</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 13.3 供应商应填写并提交招标文件所附的“资格证明文件”。</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14.符合招标文件规定的文件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14.1按照规定，供应商应提交根据合同要求提供的符合招标文件规定的证明文件，并作为其投标的一部分。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14.2供应商</w:t>
      </w:r>
      <w:r>
        <w:rPr>
          <w:rFonts w:hint="eastAsia" w:ascii="宋体" w:hAnsi="宋体" w:cs="宋体"/>
          <w:color w:val="auto"/>
          <w:sz w:val="24"/>
          <w:highlight w:val="none"/>
          <w:lang w:eastAsia="zh-CN"/>
        </w:rPr>
        <w:t xml:space="preserve">应对</w:t>
      </w:r>
      <w:r>
        <w:rPr>
          <w:rFonts w:hint="eastAsia" w:ascii="宋体" w:hAnsi="宋体" w:cs="宋体"/>
          <w:color w:val="auto"/>
          <w:sz w:val="24"/>
          <w:highlight w:val="none"/>
        </w:rPr>
        <w:t xml:space="preserve">自己提供的货物或服务是否做出实质性的响应</w:t>
      </w:r>
      <w:r>
        <w:rPr>
          <w:rFonts w:hint="eastAsia" w:ascii="宋体" w:hAnsi="宋体" w:cs="宋体"/>
          <w:color w:val="auto"/>
          <w:sz w:val="24"/>
          <w:highlight w:val="none"/>
          <w:lang w:eastAsia="zh-CN"/>
        </w:rPr>
        <w:t xml:space="preserve">负责；</w:t>
      </w:r>
      <w:r>
        <w:rPr>
          <w:rFonts w:hint="eastAsia" w:ascii="宋体" w:hAnsi="宋体" w:cs="宋体"/>
          <w:color w:val="auto"/>
          <w:sz w:val="24"/>
          <w:highlight w:val="none"/>
        </w:rPr>
        <w:t xml:space="preserve">或填报投标报价表的技术规格响应表。</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15.投标有效期</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15.1投标有效期为采购人规定的开标之日后九十天。</w:t>
      </w:r>
      <w:r>
        <w:rPr>
          <w:rFonts w:hint="eastAsia" w:ascii="宋体" w:hAnsi="宋体" w:cs="宋体"/>
          <w:color w:val="auto"/>
          <w:sz w:val="24"/>
          <w:highlight w:val="none"/>
          <w:lang w:val="zh-CN"/>
        </w:rPr>
        <w:t xml:space="preserve">投标有效期比规定短的将被视为非响应投标而予以拒绝。</w:t>
      </w:r>
      <w:r/>
    </w:p>
    <w:p>
      <w:pPr>
        <w:pStyle w:val="890"/>
        <w:ind w:firstLine="480"/>
        <w:keepLines w:val="0"/>
        <w:keepNext w:val="0"/>
        <w:pageBreakBefore w:val="0"/>
        <w:spacing w:line="360" w:lineRule="auto"/>
        <w:rPr>
          <w:color w:val="auto"/>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在特殊情况下，采购人于原投标有效期满之前，可向供应商提出延长投标有效期的要求，这种要求与答复均应采用书面形式如信件、传真或电报等。供应商可以拒绝接受采购人的这种要求而放弃投标。同意延长的供应商既不能要求也不允许修改其投标文件。</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16.投标管理费</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16.1本次采购</w:t>
      </w:r>
      <w:r>
        <w:rPr>
          <w:rFonts w:hint="eastAsia" w:ascii="宋体" w:hAnsi="宋体" w:cs="宋体"/>
          <w:bCs/>
          <w:color w:val="auto"/>
          <w:sz w:val="24"/>
          <w:highlight w:val="none"/>
        </w:rPr>
        <w:t xml:space="preserve">暂免收中标管理费</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val="zh-CN"/>
        </w:rPr>
        <w:t xml:space="preserve">17.投标保证金：无</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2"/>
        <w:keepLines w:val="0"/>
        <w:keepNext w:val="0"/>
        <w:pageBreakBefore w:val="0"/>
        <w:spacing w:line="360" w:lineRule="auto"/>
        <w:rPr>
          <w:rFonts w:hint="default" w:ascii="宋体" w:hAnsi="宋体" w:eastAsia="宋体" w:cs="宋体"/>
          <w:b/>
          <w:color w:val="auto"/>
          <w:sz w:val="24"/>
          <w:highlight w:val="none"/>
        </w:rPr>
      </w:pPr>
      <w:r>
        <w:rPr>
          <w:rFonts w:hint="eastAsia" w:ascii="宋体" w:hAnsi="宋体" w:cs="宋体"/>
          <w:b/>
          <w:color w:val="auto"/>
          <w:sz w:val="24"/>
          <w:highlight w:val="none"/>
        </w:rPr>
        <w:t xml:space="preserve">18.投标文件</w:t>
      </w:r>
      <w:r>
        <w:rPr>
          <w:rFonts w:hint="eastAsia" w:ascii="宋体" w:hAnsi="宋体" w:cs="宋体"/>
          <w:b/>
          <w:color w:val="auto"/>
          <w:sz w:val="24"/>
          <w:highlight w:val="none"/>
          <w:lang w:val="en-US" w:eastAsia="zh-CN"/>
        </w:rPr>
        <w:t xml:space="preserve">的上传</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18.1投标人应当按照《操作手册》规定，在投标截止时间前制作并上传电子投标文件。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18.2投标人上传的电子投标文件内容不清楚或不清晰的（含扫描件），造成无法评审或部分影响评审的，</w:t>
      </w:r>
      <w:r>
        <w:rPr>
          <w:rFonts w:hint="eastAsia" w:ascii="宋体" w:hAnsi="宋体" w:eastAsia="宋体" w:cs="宋体"/>
          <w:color w:val="auto"/>
          <w:sz w:val="24"/>
          <w:highlight w:val="none"/>
          <w:lang w:val="zh-CN"/>
        </w:rPr>
        <w:t xml:space="preserve">责任由</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自负。</w:t>
      </w:r>
      <w:r/>
    </w:p>
    <w:p>
      <w:pPr>
        <w:ind w:firstLine="480"/>
        <w:keepLines w:val="0"/>
        <w:keepNext w:val="0"/>
        <w:pageBreakBefore w:val="0"/>
        <w:spacing w:line="360" w:lineRule="auto"/>
        <w:rPr>
          <w:rFonts w:hint="eastAsia" w:ascii="宋体" w:hAnsi="宋体" w:cs="宋体"/>
          <w:b/>
          <w:color w:val="auto"/>
          <w:sz w:val="24"/>
          <w:highlight w:val="none"/>
        </w:rPr>
      </w:pPr>
      <w:r>
        <w:rPr>
          <w:rFonts w:hint="eastAsia" w:ascii="宋体" w:hAnsi="宋体" w:eastAsia="宋体" w:cs="宋体"/>
          <w:color w:val="auto"/>
          <w:sz w:val="24"/>
          <w:highlight w:val="none"/>
        </w:rPr>
        <w:t xml:space="preserve">18.3投标人上传电子投标文件的时间不得迟于投标邀请中规定的截止时间。</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19.投标文件的密封和标记</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19.1</w:t>
      </w:r>
      <w:r>
        <w:rPr>
          <w:rFonts w:hint="eastAsia" w:ascii="宋体" w:hAnsi="宋体" w:cs="宋体"/>
          <w:color w:val="auto"/>
          <w:sz w:val="24"/>
          <w:highlight w:val="none"/>
        </w:rPr>
        <w:t xml:space="preserve">供应商应严格按照要求，上传电子投标文件，本项目采用“全流程不见面交易”模式</w:t>
      </w:r>
      <w:r>
        <w:rPr>
          <w:rFonts w:hint="eastAsia" w:ascii="宋体" w:hAnsi="宋体"/>
          <w:color w:val="auto"/>
          <w:sz w:val="24"/>
          <w:highlight w:val="none"/>
        </w:rPr>
        <w:t xml:space="preserve">。</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19.2电子投标文件仅需要在供应商进行签章的位置应进行电子签章。电子投标文件不得涂改、行间插字或删除，如果出现上述情况应重新编制。</w:t>
      </w:r>
      <w:r/>
    </w:p>
    <w:p>
      <w:pPr>
        <w:ind w:firstLine="480"/>
        <w:jc w:val="left"/>
        <w:keepLines w:val="0"/>
        <w:keepNext w:val="0"/>
        <w:pageBreakBefore w:val="0"/>
        <w:spacing w:line="360" w:lineRule="auto"/>
        <w:rPr>
          <w:rFonts w:hint="eastAsia" w:cs="Times New Roman" w:asciiTheme="minorEastAsia" w:hAnsiTheme="minorEastAsia" w:eastAsiaTheme="minorEastAsia"/>
          <w:b/>
          <w:color w:val="auto"/>
          <w:sz w:val="24"/>
          <w:highlight w:val="none"/>
        </w:rPr>
      </w:pPr>
      <w:r>
        <w:rPr>
          <w:rFonts w:hint="eastAsia" w:ascii="宋体" w:hAnsi="宋体"/>
          <w:color w:val="auto"/>
          <w:sz w:val="24"/>
          <w:highlight w:val="none"/>
        </w:rPr>
        <w:t xml:space="preserve">19.3</w:t>
      </w:r>
      <w:r>
        <w:rPr>
          <w:rFonts w:hint="eastAsia"/>
          <w:color w:val="auto"/>
          <w:sz w:val="24"/>
          <w:highlight w:val="none"/>
        </w:rPr>
        <w:t xml:space="preserve">本招标文件所表述的公章是指刻有供应商法定名称的印章，不包括合同、财务、税务、发票等形式的业务专用章。</w:t>
      </w:r>
      <w:r/>
    </w:p>
    <w:p>
      <w:pPr>
        <w:ind w:firstLine="482"/>
        <w:jc w:val="left"/>
        <w:keepLines w:val="0"/>
        <w:keepNext w:val="0"/>
        <w:pageBreakBefore w:val="0"/>
        <w:spacing w:line="360" w:lineRule="auto"/>
        <w:rPr>
          <w:rFonts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rPr>
        <w:t xml:space="preserve">中标人须在中标公示结束后提交三份纸质投标文件，加盖单位公章胶装成册</w:t>
      </w: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rPr>
        <w:t xml:space="preserve">不得缺页、漏页</w:t>
      </w:r>
      <w:r>
        <w:rPr>
          <w:rFonts w:hint="eastAsia" w:asciiTheme="minorEastAsia" w:hAnsiTheme="minorEastAsia" w:eastAsiaTheme="minorEastAsia"/>
          <w:b/>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rPr>
        <w:t xml:space="preserve">20</w:t>
      </w:r>
      <w:r>
        <w:rPr>
          <w:rFonts w:hint="eastAsia" w:ascii="宋体" w:hAnsi="宋体" w:eastAsia="宋体" w:cs="宋体"/>
          <w:b/>
          <w:bCs w:val="0"/>
          <w:color w:val="auto"/>
          <w:sz w:val="24"/>
          <w:highlight w:val="none"/>
        </w:rPr>
        <w:t xml:space="preserve">.投标截止日期</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 投标人上传电子投标文件的时间不得迟于招标公告中规定的投标截止时间。</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投标人应充分考虑到网络环境、网络带宽等风险因素，如因投标人自身原因造成的电子投标文件上传不成功的按照本招标文件第二章规定</w:t>
      </w:r>
      <w:r>
        <w:rPr>
          <w:rFonts w:hint="eastAsia" w:ascii="宋体" w:hAnsi="宋体" w:cs="宋体"/>
          <w:color w:val="auto"/>
          <w:sz w:val="24"/>
          <w:highlight w:val="none"/>
          <w:lang w:eastAsia="zh-CN"/>
        </w:rPr>
        <w:t xml:space="preserve">作无效投标</w:t>
      </w:r>
      <w:r>
        <w:rPr>
          <w:rFonts w:hint="eastAsia" w:ascii="宋体" w:hAnsi="宋体" w:eastAsia="宋体" w:cs="宋体"/>
          <w:color w:val="auto"/>
          <w:sz w:val="24"/>
          <w:highlight w:val="none"/>
        </w:rPr>
        <w:t xml:space="preserve">处理。</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21.迟交的投标文件</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21.1在投标截止时间后递交的投标文件，采购人将拒绝接收。</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22.投标文件的修改和撤回</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22.1投标人在上传电子投标文件后可以对其修改或撤回，但这种修改和撤回，必须在规定的开标时间之前，具体操作方法见《操作手册》。</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22.2</w:t>
      </w:r>
      <w:r>
        <w:rPr>
          <w:rFonts w:hint="eastAsia" w:ascii="宋体" w:hAnsi="宋体" w:eastAsia="宋体" w:cs="Times New Roman"/>
          <w:color w:val="auto"/>
          <w:sz w:val="24"/>
          <w:highlight w:val="none"/>
        </w:rPr>
        <w:t xml:space="preserve">供应商不得在投标截止时间以后修改投标文件。</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s="Times New Roman"/>
          <w:color w:val="auto"/>
          <w:sz w:val="24"/>
          <w:highlight w:val="none"/>
          <w:lang w:eastAsia="zh-CN"/>
        </w:rPr>
        <w:t xml:space="preserve">22.3</w:t>
      </w:r>
      <w:r>
        <w:rPr>
          <w:rFonts w:hint="eastAsia" w:ascii="宋体" w:hAnsi="宋体" w:eastAsia="宋体" w:cs="Times New Roman"/>
          <w:color w:val="auto"/>
          <w:sz w:val="24"/>
          <w:highlight w:val="none"/>
        </w:rPr>
        <w:t xml:space="preserve">供应商不得在投标截止时间起至投标有效期满前撤回投标文件</w:t>
      </w:r>
      <w:r>
        <w:rPr>
          <w:rFonts w:hint="eastAsia" w:ascii="宋体" w:hAnsi="宋体"/>
          <w:color w:val="auto"/>
          <w:sz w:val="24"/>
          <w:highlight w:val="none"/>
        </w:rPr>
        <w:t xml:space="preserve">。</w:t>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23.开标</w:t>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26" w:name="_Toc162083530"/>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组织。苏采云系统将自动对项目进行开标，并宣布各投标人名称和投标价格。</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.3投标人在开标过程中</w:t>
      </w:r>
      <w:r>
        <w:rPr>
          <w:rFonts w:hint="eastAsia" w:ascii="宋体" w:hAnsi="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开标一览表内容与投标报价表内容不一致的，一律以开标一览表内容为准。</w:t>
      </w:r>
      <w:r/>
    </w:p>
    <w:p>
      <w:pPr>
        <w:ind w:firstLine="482"/>
        <w:keepLines w:val="0"/>
        <w:keepNext w:val="0"/>
        <w:pageBreakBefore w:val="0"/>
        <w:spacing w:line="360" w:lineRule="auto"/>
        <w:rPr>
          <w:rFonts w:hint="eastAsia" w:ascii="宋体" w:hAnsi="宋体" w:eastAsia="宋体" w:cs="宋体"/>
          <w:color w:val="auto"/>
          <w:sz w:val="24"/>
          <w:highlight w:val="none"/>
        </w:rPr>
      </w:pPr>
      <w:r/>
      <w:bookmarkStart w:id="27" w:name="_Toc20823303"/>
      <w:r/>
      <w:bookmarkStart w:id="28" w:name="_Toc16938547"/>
      <w:r/>
      <w:bookmarkStart w:id="29" w:name="_Toc513029231"/>
      <w:r>
        <w:rPr>
          <w:rFonts w:hint="eastAsia" w:ascii="宋体" w:hAnsi="宋体" w:cs="宋体"/>
          <w:b/>
          <w:bCs/>
          <w:color w:val="auto"/>
          <w:sz w:val="24"/>
          <w:highlight w:val="none"/>
          <w:lang w:eastAsia="zh-CN"/>
        </w:rPr>
        <w:t xml:space="preserve">24.</w:t>
      </w:r>
      <w:r>
        <w:rPr>
          <w:rFonts w:hint="eastAsia" w:ascii="宋体" w:hAnsi="宋体" w:eastAsia="宋体" w:cs="宋体"/>
          <w:b/>
          <w:bCs/>
          <w:color w:val="auto"/>
          <w:sz w:val="24"/>
          <w:highlight w:val="none"/>
        </w:rPr>
        <w:t xml:space="preserve">评标委员会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开标后，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将立即组织评标委员会（以下简称评委会）进行评标。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 评委会由采购人代表和有关技术、经济等方面的专家组成，且人员构成符合政府采购有关规定。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.3评委会独立工作，负责评审所有投标文件并确定中标</w:t>
      </w:r>
      <w:r>
        <w:rPr>
          <w:rFonts w:hint="eastAsia" w:ascii="宋体" w:hAnsi="宋体" w:cs="宋体"/>
          <w:color w:val="auto"/>
          <w:sz w:val="24"/>
          <w:highlight w:val="none"/>
          <w:lang w:val="en-US" w:eastAsia="zh-CN"/>
        </w:rPr>
        <w:t xml:space="preserve">候选人</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25.</w:t>
      </w:r>
      <w:r>
        <w:rPr>
          <w:rFonts w:hint="eastAsia" w:ascii="宋体" w:hAnsi="宋体" w:eastAsia="宋体" w:cs="宋体"/>
          <w:b/>
          <w:bCs/>
          <w:color w:val="auto"/>
          <w:sz w:val="24"/>
          <w:highlight w:val="none"/>
        </w:rPr>
        <w:t xml:space="preserve">评标过程的保密与公正</w:t>
      </w:r>
      <w:bookmarkEnd w:id="27"/>
      <w:r/>
      <w:bookmarkEnd w:id="28"/>
      <w:r/>
      <w:bookmarkEnd w:id="29"/>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.1凡是与审查、澄清、评价和比较投标的有关资料以及授标建议等，采购人、评委、</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均不得向投标人或与评标无关的其他人员透露。</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.2在评标过程中，投标人不得以任何行为影响评标过程，否则其投标文件将被作为无效投标文件。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和评标委员会不向未中标的投标人解释未中标原因，也不公布评标过程中的相关细节。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.4 采用综合评分法的项目，未中标的投标人可于中标结果公告期限届满之日起通过苏采云系统查看自己的评审得分及排序情况。</w:t>
      </w:r>
      <w:bookmarkStart w:id="30" w:name="_Toc16938548"/>
      <w:r/>
      <w:bookmarkStart w:id="31" w:name="_Toc20823304"/>
      <w:r/>
      <w:bookmarkStart w:id="32" w:name="_Toc513029232"/>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26.</w:t>
      </w:r>
      <w:r>
        <w:rPr>
          <w:rFonts w:hint="eastAsia" w:ascii="宋体" w:hAnsi="宋体" w:eastAsia="宋体" w:cs="宋体"/>
          <w:b/>
          <w:bCs/>
          <w:color w:val="auto"/>
          <w:sz w:val="24"/>
          <w:highlight w:val="none"/>
        </w:rPr>
        <w:t xml:space="preserve">投标文件的澄清</w:t>
      </w:r>
      <w:bookmarkEnd w:id="30"/>
      <w:r/>
      <w:bookmarkEnd w:id="31"/>
      <w:r/>
      <w:bookmarkEnd w:id="32"/>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33" w:name="_Toc20823305"/>
      <w:r/>
      <w:bookmarkStart w:id="34" w:name="_Toc16938549"/>
      <w:r/>
      <w:bookmarkStart w:id="35" w:name="_Toc513029233"/>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.1评标期间，评委会对投标文件中含义不明确、同类问题表述不一致或者有明显文字和计算错误的内容，有权要求投标人作出必要的澄清、说明或者补正。</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 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澄清、说明和补正，其风险由投标人自行承担。</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27.</w:t>
      </w:r>
      <w:r>
        <w:rPr>
          <w:rFonts w:hint="eastAsia" w:ascii="宋体" w:hAnsi="宋体" w:eastAsia="宋体" w:cs="宋体"/>
          <w:b/>
          <w:bCs/>
          <w:color w:val="auto"/>
          <w:sz w:val="24"/>
          <w:highlight w:val="none"/>
        </w:rPr>
        <w:t xml:space="preserve">对投标文件的初审</w:t>
      </w:r>
      <w:bookmarkEnd w:id="33"/>
      <w:r/>
      <w:bookmarkEnd w:id="34"/>
      <w:r/>
      <w:bookmarkEnd w:id="35"/>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.1投标文件初审分为资格审查和符合性审查。</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.1.1 资格审查：依据法律法规和招标文件的规定，由采购人对投标文件中的资格证明文件进行审查。资格审查的结论，采购人以书面形式向评委会进行反馈。</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查询结果留存并归档。</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联合体成员中任何一方存在不良信用记录的，视同联合体存在不良</w:t>
      </w:r>
      <w:r>
        <w:rPr>
          <w:rFonts w:hint="eastAsia" w:ascii="宋体" w:hAnsi="宋体" w:cs="宋体"/>
          <w:color w:val="auto"/>
          <w:sz w:val="24"/>
          <w:highlight w:val="none"/>
          <w:lang w:eastAsia="zh-CN"/>
        </w:rPr>
        <w:t xml:space="preserve">信用</w:t>
      </w:r>
      <w:r>
        <w:rPr>
          <w:rFonts w:hint="eastAsia" w:ascii="宋体" w:hAnsi="宋体" w:eastAsia="宋体" w:cs="宋体"/>
          <w:color w:val="auto"/>
          <w:sz w:val="24"/>
          <w:highlight w:val="none"/>
        </w:rPr>
        <w:t xml:space="preserve">记录。</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.1.3 未通过资格审查或符合性审查的投标人，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将在苏采云系统中告知未通过资格审查或符合性审查的原因，评审结束后，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将不再告知未通过资格审查或符合性审查的原因。</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.4评委会将对确定为实质性响应的投标进行进一步审核，看其是否有计算上或累加上的算术错误，修正错误的原则如下：</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36" w:name="_Toc513029234"/>
      <w:r/>
      <w:bookmarkStart w:id="37" w:name="_Toc16938550"/>
      <w:r/>
      <w:bookmarkStart w:id="38" w:name="_Toc20823306"/>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.7投标人在开、评标全过程中应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，及时登录苏采云系统查阅、答复相关信息，并安排专人与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及评标委员会联系。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27.8评审过程中出现下列情形之一的，评审委员会应当启动异常低价投标（响应）审查程序：</w:t>
      </w:r>
      <w:r/>
    </w:p>
    <w:p>
      <w:pPr>
        <w:numPr>
          <w:ilvl w:val="-1"/>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投标（响应）报价低于全部通过符合性审查供应商投标（响应）报价平均值</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全部通过符合性审查供应商投标（响应）报价平均值×</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p>
    <w:p>
      <w:pPr>
        <w:numPr>
          <w:ilvl w:val="-1"/>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投标（响应）报价低于通过符合性审查的次低报价供应商投标（响应）报价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通过符合性审查的次低报价供应商投标（响应）报价×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p>
    <w:p>
      <w:pPr>
        <w:numPr>
          <w:ilvl w:val="-1"/>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3.投标（响应）报价低于采购项目最高限价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项目采购最高限价×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zh-CN"/>
        </w:rPr>
        <w:t xml:space="preserve">评审委员会启动异常低价投标（响应）审查后，属于前述第</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项至第</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项情形的，应当要求相关供应商在评审现场合理的时间内对投标（响应）价格作出解释</w:t>
      </w:r>
      <w:r>
        <w:rPr>
          <w:rFonts w:hint="eastAsia" w:ascii="宋体" w:hAnsi="宋体" w:cs="宋体"/>
          <w:color w:val="auto"/>
          <w:sz w:val="24"/>
          <w:highlight w:val="none"/>
          <w:lang w:val="zh-CN"/>
        </w:rPr>
        <w:t xml:space="preserve">，并</w:t>
      </w:r>
      <w:r>
        <w:rPr>
          <w:rFonts w:hint="eastAsia" w:ascii="宋体" w:hAnsi="宋体" w:eastAsia="宋体" w:cs="宋体"/>
          <w:color w:val="auto"/>
          <w:sz w:val="24"/>
          <w:highlight w:val="none"/>
          <w:lang w:val="zh-CN"/>
        </w:rPr>
        <w:t xml:space="preserve">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项情形，供应商已随投标（响应）文件一并提交相关书面说明及必要的证明材料的，在评审现场可不再重复提交。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异常低价投标（响应）审查的</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启动原因、审查意见和审查结果应当在评审报告中记录，并随供应商提供的相关书面说明及证明材料，以及评审委员会有关互联网浏览、查询历史一并归档。</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lang w:eastAsia="zh-CN"/>
        </w:rPr>
        <w:t xml:space="preserve">28.</w:t>
      </w:r>
      <w:bookmarkEnd w:id="36"/>
      <w:r/>
      <w:bookmarkEnd w:id="37"/>
      <w:r/>
      <w:bookmarkEnd w:id="38"/>
      <w:r>
        <w:rPr>
          <w:rFonts w:hint="eastAsia" w:ascii="宋体" w:hAnsi="宋体" w:eastAsia="宋体" w:cs="宋体"/>
          <w:b/>
          <w:bCs/>
          <w:color w:val="auto"/>
          <w:sz w:val="24"/>
          <w:highlight w:val="none"/>
        </w:rPr>
        <w:t xml:space="preserve">无效投标条款和废标条款</w:t>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39" w:name="_Toc20823307"/>
      <w:r/>
      <w:bookmarkStart w:id="40" w:name="_Toc513029235"/>
      <w:r/>
      <w:bookmarkStart w:id="41" w:name="_Toc16938551"/>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.1无效投标条款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 投标人在苏采云系统规定的时间内未成功解密电子投标文件的。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 投标人未按照招标文件要求上传电子投标文件的。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.1.3同一投标人提交两个（含两个）以上不同的投标报价的。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.1.4投标人不具备招标文件中规定资格要求的。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.1.5投标人的报价超过了采购预算或最高限价的。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.1.6未通过符合性审查的。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.1.7</w:t>
      </w:r>
      <w:r>
        <w:rPr>
          <w:rFonts w:ascii="Times New Roman" w:hAnsi="Times New Roman"/>
          <w:bCs/>
          <w:color w:val="auto"/>
          <w:sz w:val="24"/>
          <w:szCs w:val="21"/>
          <w:highlight w:val="none"/>
        </w:rPr>
        <w:t xml:space="preserve">不符合招标文件中规定的实质性要求和条件的</w:t>
      </w:r>
      <w:r>
        <w:rPr>
          <w:rFonts w:hint="eastAsia" w:ascii="Times New Roman" w:hAnsi="Times New Roman"/>
          <w:bCs/>
          <w:color w:val="auto"/>
          <w:sz w:val="24"/>
          <w:szCs w:val="21"/>
          <w:highlight w:val="none"/>
          <w:lang w:eastAsia="zh-CN"/>
        </w:rPr>
        <w:t xml:space="preserve">（</w:t>
      </w:r>
      <w:r>
        <w:rPr>
          <w:rFonts w:hint="eastAsia" w:ascii="Times New Roman" w:hAnsi="Times New Roman"/>
          <w:bCs/>
          <w:color w:val="auto"/>
          <w:sz w:val="24"/>
          <w:szCs w:val="21"/>
          <w:highlight w:val="none"/>
        </w:rPr>
        <w:t xml:space="preserve">实质性要求和条件是指本招标文件中用带星号（“★”）的商务和技术要求）</w:t>
      </w:r>
      <w:r>
        <w:rPr>
          <w:rFonts w:hint="eastAsia"/>
          <w:bCs/>
          <w:color w:val="auto"/>
          <w:sz w:val="24"/>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.1.8 投标人被“信用中国”网站（www.creditchina.gov.cn）列入失信被执行人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重大税收违法案件当事人名单或政府采购严重失信行为记录名单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或查询“信用中国”网站后发现投标人存在其他不符合《中华人民共和国政府采购法》第二十二条规定条件的信用记录。</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.1.9 投标文件含有采购人不能接受的附加条件的。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.1.10评标委员会认为投标人的报价明显低于其他通过符合性审</w:t>
      </w:r>
      <w:r>
        <w:rPr>
          <w:rFonts w:hint="eastAsia" w:ascii="宋体" w:hAnsi="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.1.11 本项目采购产品被财政部、</w:t>
      </w:r>
      <w:r>
        <w:rPr>
          <w:rFonts w:hint="eastAsia" w:ascii="宋体" w:hAnsi="宋体" w:cs="宋体"/>
          <w:color w:val="auto"/>
          <w:sz w:val="24"/>
          <w:highlight w:val="none"/>
          <w:lang w:eastAsia="zh-CN"/>
        </w:rPr>
        <w:t xml:space="preserve">国家发展改革委</w:t>
      </w:r>
      <w:r>
        <w:rPr>
          <w:rFonts w:hint="eastAsia" w:ascii="宋体" w:hAnsi="宋体" w:eastAsia="宋体" w:cs="宋体"/>
          <w:color w:val="auto"/>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.1.12 投标文件未按照招标文件要求加盖CA电子公章的。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.1.13其他</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及本招标文件规定的</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.2废标条款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.2.3因重大变故，采购任务取消的。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.2.4</w:t>
      </w:r>
      <w:r>
        <w:rPr>
          <w:rFonts w:hint="eastAsia" w:ascii="宋体" w:hAnsi="宋体" w:cs="宋体"/>
          <w:color w:val="auto"/>
          <w:sz w:val="24"/>
          <w:highlight w:val="none"/>
          <w:lang w:eastAsia="zh-CN"/>
        </w:rPr>
        <w:t xml:space="preserve"> 评</w:t>
      </w:r>
      <w:r>
        <w:rPr>
          <w:rFonts w:hint="eastAsia" w:ascii="宋体" w:hAnsi="宋体" w:eastAsia="宋体" w:cs="宋体"/>
          <w:color w:val="auto"/>
          <w:sz w:val="24"/>
          <w:highlight w:val="none"/>
        </w:rPr>
        <w:t xml:space="preserve">标委员会认定招标文件存在歧义、重大缺陷</w:t>
      </w:r>
      <w:r>
        <w:rPr>
          <w:rFonts w:hint="eastAsia" w:ascii="宋体" w:hAnsi="宋体" w:cs="宋体"/>
          <w:color w:val="auto"/>
          <w:sz w:val="24"/>
          <w:highlight w:val="none"/>
          <w:lang w:eastAsia="zh-CN"/>
        </w:rPr>
        <w:t xml:space="preserve">，导致</w:t>
      </w:r>
      <w:r>
        <w:rPr>
          <w:rFonts w:hint="eastAsia" w:ascii="宋体" w:hAnsi="宋体" w:eastAsia="宋体" w:cs="宋体"/>
          <w:color w:val="auto"/>
          <w:sz w:val="24"/>
          <w:highlight w:val="none"/>
        </w:rPr>
        <w:t xml:space="preserve">评审工作无法进行。</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.2.5 因苏采云</w:t>
      </w:r>
      <w:r>
        <w:rPr>
          <w:rFonts w:hint="eastAsia" w:ascii="宋体" w:hAnsi="宋体" w:cs="宋体"/>
          <w:color w:val="auto"/>
          <w:sz w:val="24"/>
          <w:highlight w:val="none"/>
          <w:lang w:eastAsia="zh-CN"/>
        </w:rPr>
        <w:t xml:space="preserve">系统故障</w:t>
      </w:r>
      <w:r>
        <w:rPr>
          <w:rFonts w:hint="eastAsia" w:ascii="宋体" w:hAnsi="宋体" w:eastAsia="宋体" w:cs="宋体"/>
          <w:color w:val="auto"/>
          <w:sz w:val="24"/>
          <w:highlight w:val="none"/>
        </w:rPr>
        <w:t xml:space="preserve">造成开标不成功的。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 投标截止时间结束后参加投标的供应商不足三家的处理：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.3.1如出现投标截止时间结束后参加投标的供应商或者在评标期间对招标文件做出实质响应的供应商不足三家情况，按政府采购相关规定执行。</w:t>
      </w:r>
      <w:r/>
    </w:p>
    <w:p>
      <w:pPr>
        <w:ind w:firstLine="426"/>
        <w:jc w:val="center"/>
        <w:keepLines w:val="0"/>
        <w:keepNext w:val="0"/>
        <w:pageBreakBefore w:val="0"/>
        <w:spacing w:line="360" w:lineRule="auto"/>
        <w:rPr>
          <w:rFonts w:hint="eastAsia" w:ascii="宋体" w:hAnsi="宋体" w:eastAsia="宋体" w:cs="宋体"/>
          <w:b/>
          <w:bCs/>
          <w:color w:val="auto"/>
          <w:sz w:val="24"/>
          <w:highlight w:val="none"/>
        </w:rPr>
      </w:pPr>
      <w:r/>
      <w:bookmarkStart w:id="42" w:name="_Toc120614219"/>
      <w:r>
        <w:rPr>
          <w:rFonts w:hint="eastAsia" w:ascii="宋体" w:hAnsi="宋体" w:eastAsia="宋体" w:cs="宋体"/>
          <w:b/>
          <w:bCs/>
          <w:color w:val="auto"/>
          <w:sz w:val="24"/>
          <w:highlight w:val="none"/>
        </w:rPr>
        <w:t xml:space="preserve">六、</w:t>
      </w:r>
      <w:bookmarkEnd w:id="39"/>
      <w:r/>
      <w:bookmarkEnd w:id="40"/>
      <w:r/>
      <w:bookmarkEnd w:id="41"/>
      <w:r>
        <w:rPr>
          <w:rFonts w:hint="eastAsia" w:ascii="宋体" w:hAnsi="宋体" w:eastAsia="宋体" w:cs="宋体"/>
          <w:b/>
          <w:bCs/>
          <w:color w:val="auto"/>
          <w:sz w:val="24"/>
          <w:highlight w:val="none"/>
        </w:rPr>
        <w:t xml:space="preserve">定标</w:t>
      </w:r>
      <w:bookmarkEnd w:id="42"/>
      <w:r/>
      <w:r/>
    </w:p>
    <w:p>
      <w:pPr>
        <w:ind w:firstLine="482"/>
        <w:keepLines w:val="0"/>
        <w:keepNext w:val="0"/>
        <w:pageBreakBefore w:val="0"/>
        <w:spacing w:line="360" w:lineRule="auto"/>
        <w:tabs>
          <w:tab w:val="left" w:pos="456" w:leader="none"/>
        </w:tabs>
        <w:rPr>
          <w:rFonts w:hint="eastAsia" w:ascii="宋体" w:hAnsi="宋体" w:eastAsia="宋体" w:cs="宋体"/>
          <w:color w:val="auto"/>
          <w:sz w:val="24"/>
          <w:highlight w:val="none"/>
        </w:rPr>
      </w:pPr>
      <w:r/>
      <w:bookmarkStart w:id="43" w:name="_Toc513029238"/>
      <w:r/>
      <w:bookmarkStart w:id="44" w:name="_Toc20823310"/>
      <w:r/>
      <w:bookmarkStart w:id="45" w:name="_Toc16938554"/>
      <w:r>
        <w:rPr>
          <w:rFonts w:hint="eastAsia" w:ascii="宋体" w:hAnsi="宋体" w:cs="宋体"/>
          <w:b/>
          <w:bCs/>
          <w:color w:val="auto"/>
          <w:sz w:val="24"/>
          <w:highlight w:val="none"/>
          <w:lang w:eastAsia="zh-CN"/>
        </w:rPr>
        <w:t xml:space="preserve">29.</w:t>
      </w:r>
      <w:bookmarkEnd w:id="43"/>
      <w:r>
        <w:rPr>
          <w:rFonts w:hint="eastAsia" w:ascii="宋体" w:hAnsi="宋体" w:eastAsia="宋体" w:cs="宋体"/>
          <w:b/>
          <w:bCs/>
          <w:color w:val="auto"/>
          <w:sz w:val="24"/>
          <w:highlight w:val="none"/>
        </w:rPr>
        <w:t xml:space="preserve">确定</w:t>
      </w:r>
      <w:bookmarkEnd w:id="44"/>
      <w:r/>
      <w:bookmarkEnd w:id="45"/>
      <w:r>
        <w:rPr>
          <w:rFonts w:hint="eastAsia" w:ascii="宋体" w:hAnsi="宋体" w:eastAsia="宋体" w:cs="宋体"/>
          <w:b/>
          <w:bCs/>
          <w:color w:val="auto"/>
          <w:sz w:val="24"/>
          <w:highlight w:val="none"/>
        </w:rPr>
        <w:t xml:space="preserve">中标单位</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w:t>
      </w:r>
      <w:r>
        <w:rPr>
          <w:rFonts w:hint="eastAsia" w:ascii="宋体" w:hAnsi="宋体"/>
          <w:color w:val="auto"/>
          <w:sz w:val="24"/>
          <w:highlight w:val="none"/>
        </w:rPr>
        <w:t xml:space="preserve">评委会将对通过资格性审查和符合性审查的投标文件进行评价和比较</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w:t>
      </w:r>
      <w:r>
        <w:rPr>
          <w:rFonts w:hint="eastAsia" w:ascii="宋体" w:hAnsi="宋体"/>
          <w:color w:val="auto"/>
          <w:sz w:val="24"/>
          <w:highlight w:val="none"/>
        </w:rPr>
        <w:t xml:space="preserve">评委会按招标文件中公布的评标标准对每份合格投标文件进行评审，推荐3名中标候选供应商，</w:t>
      </w:r>
      <w:r>
        <w:rPr>
          <w:rFonts w:hint="eastAsia" w:ascii="宋体" w:hAnsi="宋体" w:cs="楷体"/>
          <w:color w:val="auto"/>
          <w:sz w:val="24"/>
          <w:highlight w:val="none"/>
        </w:rPr>
        <w:t xml:space="preserve">任何单项因素的最优不能作为中标的保证</w:t>
      </w:r>
      <w:r>
        <w:rPr>
          <w:rFonts w:hint="eastAsia" w:ascii="宋体" w:hAnsi="宋体" w:eastAsia="宋体" w:cs="宋体"/>
          <w:color w:val="auto"/>
          <w:sz w:val="24"/>
          <w:highlight w:val="none"/>
        </w:rPr>
        <w:t xml:space="preserve">。</w:t>
      </w:r>
      <w:r>
        <w:rPr>
          <w:rFonts w:hint="eastAsia" w:ascii="宋体" w:hAnsi="宋体"/>
          <w:color w:val="auto"/>
          <w:sz w:val="24"/>
          <w:highlight w:val="none"/>
        </w:rPr>
        <w:t xml:space="preserve">评委会发现招标文件存在歧义、重大缺陷导致评审工作无法进行，或者招标文件内容存在违反国家有关规定的，评标工作停止，采购人修改招标文件后重新组织采购活动</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 </w:t>
      </w:r>
      <w:r>
        <w:rPr>
          <w:rFonts w:hint="eastAsia" w:ascii="宋体" w:hAnsi="宋体" w:cs="宋体"/>
          <w:color w:val="auto"/>
          <w:sz w:val="24"/>
          <w:highlight w:val="none"/>
          <w:lang w:val="zh-CN"/>
        </w:rPr>
        <w:t xml:space="preserve">评委会按规定对实质上响应招标文件要求的供应商进行综合评审，</w:t>
      </w:r>
      <w:r>
        <w:rPr>
          <w:rFonts w:hint="eastAsia" w:ascii="宋体" w:hAnsi="宋体" w:cs="宋体"/>
          <w:color w:val="auto"/>
          <w:sz w:val="24"/>
          <w:highlight w:val="none"/>
        </w:rPr>
        <w:t xml:space="preserve">采购人将从评委会推荐的符合采购需求的中标候选供应商中按排名先后确定</w:t>
      </w:r>
      <w:r>
        <w:rPr>
          <w:rFonts w:hint="eastAsia" w:ascii="宋体" w:hAnsi="宋体" w:cs="宋体"/>
          <w:color w:val="auto"/>
          <w:sz w:val="24"/>
          <w:highlight w:val="none"/>
          <w:lang w:val="zh-CN"/>
        </w:rPr>
        <w:t xml:space="preserve">中标候选人。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将在“淮安市政府采购网”发布中标公告，公告期限为1个工作日。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  若有充分证据证明，中标人出现下列情况之一的，一经查实，将被取消中标资格：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.4.1提供虚假材料谋取中标的。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.4.2向采购人、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行贿或者提供其他不正当利益的。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.4.3属于本文件规定的无效条件，但在评标过程中又未被评委会发现的。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.4.4与采购人或者其他供应商恶意串通的。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.4.5采取不正当手段诋毁、排挤其他供应商的。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 有下列情形之一的，视为投标人串通投标，投标无效：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.5.1不同投标人的投标文件由同一单位或者个人编制；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.5.3不同投标人的投标文件载明的项目管理成员或者联系人员为同一人；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.5.4不同投标人的投标文件异常一致或者投标报价呈规律性差异；</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质疑处理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.1投标人认为采购文件、采购过程和中标结果使自己的权益受到损害的，可以在知道或者应知其权益受到损害之日起七个工作日内，以电子文件</w:t>
      </w:r>
      <w:r>
        <w:rPr>
          <w:rFonts w:hint="eastAsia" w:ascii="宋体" w:hAnsi="宋体" w:cs="宋体"/>
          <w:color w:val="auto"/>
          <w:sz w:val="24"/>
          <w:highlight w:val="none"/>
          <w:lang w:eastAsia="zh-CN"/>
        </w:rPr>
        <w:t xml:space="preserve">形式</w:t>
      </w:r>
      <w:r>
        <w:rPr>
          <w:rFonts w:hint="eastAsia" w:ascii="宋体" w:hAnsi="宋体" w:eastAsia="宋体" w:cs="宋体"/>
          <w:color w:val="auto"/>
          <w:sz w:val="24"/>
          <w:highlight w:val="none"/>
        </w:rPr>
        <w:t xml:space="preserve">通过“苏采云平台”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eastAsia="zh-CN"/>
        </w:rPr>
        <w:t xml:space="preserve">”登录，从“</w:t>
      </w:r>
      <w:r>
        <w:rPr>
          <w:rFonts w:hint="eastAsia" w:ascii="宋体" w:hAnsi="宋体" w:eastAsia="宋体" w:cs="宋体"/>
          <w:color w:val="auto"/>
          <w:sz w:val="24"/>
          <w:highlight w:val="none"/>
        </w:rPr>
        <w:t xml:space="preserve">项目质疑申请”模块</w:t>
      </w:r>
      <w:r>
        <w:rPr>
          <w:rFonts w:hint="eastAsia" w:ascii="宋体" w:hAnsi="宋体" w:cs="宋体"/>
          <w:color w:val="auto"/>
          <w:sz w:val="24"/>
          <w:highlight w:val="none"/>
          <w:lang w:eastAsia="zh-CN"/>
        </w:rPr>
        <w:t xml:space="preserve">质疑</w:t>
      </w:r>
      <w:r>
        <w:rPr>
          <w:rFonts w:hint="eastAsia" w:ascii="宋体" w:hAnsi="宋体" w:eastAsia="宋体" w:cs="宋体"/>
          <w:color w:val="auto"/>
          <w:sz w:val="24"/>
          <w:highlight w:val="none"/>
        </w:rPr>
        <w:t xml:space="preserve">。未通过交易平台提交的、七个工作日之外以及未按</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.5条的要求提供质疑的均不予受理。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.2上述应知其权益受到损害之日是指</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（1）对招标文件提出质疑的，为采购文件公告期限届满之日起计算；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（2）对采购过程提出质疑的，为各采购程序环节结束之日起计算；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（3）对中标结果提出质疑的，为中标结果公告期限届满之日起计算。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.3质疑投标人是指直接参加本次投标活动的投标人，未参加投标活动的投标人或在投标活动中自身权益未受到损害的投标人所提出的质疑不予受理。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.4质疑投标人在法定质疑期内应当一次性针对同一采购环节</w:t>
      </w:r>
      <w:r>
        <w:rPr>
          <w:rFonts w:hint="eastAsia" w:ascii="宋体" w:hAnsi="宋体" w:cs="宋体"/>
          <w:color w:val="auto"/>
          <w:sz w:val="24"/>
          <w:highlight w:val="none"/>
          <w:lang w:eastAsia="zh-CN"/>
        </w:rPr>
        <w:t xml:space="preserve">质疑</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.5质疑函应当包括以下主要内容，附上相关证明材料。否则，</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（1）质疑投标人的名称、地址、邮编、联系人及联系电话；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（3）具体、明确的质疑事项和与质疑事实相关的请求；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（6）提起质疑的日期；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收到质疑函后，将对质疑的形式和内容进行审查，如质疑函内容、格式不符合规定，</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有权不予受理。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.7对于内容、格式符合规定的质疑函，</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个工作日内以电子文件的形式作出答复，但质疑答复的内容不涉及商业秘密。如果质疑投标人还需要纸质形式回复函的，需主动与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联系索取，或者在质疑函中明确提出该要求。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.8投标人提出的质疑必须有理、有据，不得恶意质疑或提交虚假质疑。否则，一经查实，</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有权依据政府采购的有关规定，报请</w:t>
      </w:r>
      <w:r>
        <w:rPr>
          <w:rFonts w:hint="eastAsia" w:ascii="宋体" w:hAnsi="宋体" w:eastAsia="宋体" w:cs="宋体"/>
          <w:color w:val="auto"/>
          <w:sz w:val="24"/>
          <w:highlight w:val="none"/>
          <w:lang w:val="en-US" w:eastAsia="zh-CN"/>
        </w:rPr>
        <w:t xml:space="preserve">盱眙县</w:t>
      </w:r>
      <w:r>
        <w:rPr>
          <w:rFonts w:hint="eastAsia" w:ascii="宋体" w:hAnsi="宋体" w:eastAsia="宋体" w:cs="宋体"/>
          <w:color w:val="auto"/>
          <w:sz w:val="24"/>
          <w:highlight w:val="none"/>
        </w:rPr>
        <w:t xml:space="preserve">财政局政府采购管理处对该投标人列入失信行为或不良行为记录名单，进行相应的行政处罚。</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.采购人接受和拒绝任何或所有投标的权利</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.1采购人保留在授标之前任何时候接受或拒绝任何投标，宣布招标程序无效或拒绝</w:t>
      </w:r>
      <w:r>
        <w:rPr>
          <w:rFonts w:hint="eastAsia" w:ascii="宋体" w:hAnsi="宋体" w:cs="宋体"/>
          <w:color w:val="auto"/>
          <w:sz w:val="24"/>
          <w:highlight w:val="none"/>
          <w:lang w:eastAsia="zh-CN"/>
        </w:rPr>
        <w:t xml:space="preserve">所有投标的权利</w:t>
      </w:r>
      <w:r>
        <w:rPr>
          <w:rFonts w:hint="eastAsia" w:ascii="宋体" w:hAnsi="宋体" w:cs="宋体"/>
          <w:color w:val="auto"/>
          <w:sz w:val="24"/>
          <w:highlight w:val="none"/>
        </w:rPr>
        <w:t xml:space="preserve">，对受影响的供应商不承担任何责任，也无义务将这样做的理由通知受影响的供应商。</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b/>
          <w:bCs/>
          <w:color w:val="auto"/>
          <w:sz w:val="24"/>
          <w:highlight w:val="none"/>
          <w:lang w:eastAsia="zh-CN"/>
        </w:rPr>
        <w:t xml:space="preserve">32.</w:t>
      </w:r>
      <w:r>
        <w:rPr>
          <w:rFonts w:hint="eastAsia" w:ascii="宋体" w:hAnsi="宋体" w:eastAsia="宋体" w:cs="宋体"/>
          <w:b/>
          <w:bCs/>
          <w:color w:val="auto"/>
          <w:sz w:val="24"/>
          <w:highlight w:val="none"/>
        </w:rPr>
        <w:t xml:space="preserve">中标通知书</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 中标结果确定后，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将向中标人发出中标通知书</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rPr>
        <w:t xml:space="preserve">中标人在中标结果公布后五个工作日内必须到招标代理处领取中标通知书。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keepLines w:val="0"/>
        <w:keepNext w:val="0"/>
        <w:pageBreakBefore w:val="0"/>
        <w:spacing w:line="360" w:lineRule="auto"/>
        <w:widowControl w:val="off"/>
        <w:rPr>
          <w:rFonts w:hint="eastAsia" w:ascii="宋体" w:hAnsi="宋体" w:eastAsia="宋体" w:cs="宋体"/>
          <w:b/>
          <w:bCs/>
          <w:color w:val="auto"/>
          <w:sz w:val="24"/>
          <w:highlight w:val="none"/>
        </w:rPr>
      </w:pPr>
      <w:r/>
      <w:bookmarkStart w:id="46" w:name="_Toc513029236"/>
      <w:r/>
      <w:bookmarkStart w:id="47" w:name="_Toc20823308"/>
      <w:r/>
      <w:bookmarkStart w:id="48" w:name="_Toc120614220"/>
      <w:r/>
      <w:bookmarkStart w:id="49" w:name="_Toc16938552"/>
      <w:r>
        <w:rPr>
          <w:rFonts w:hint="eastAsia" w:ascii="宋体" w:hAnsi="宋体" w:eastAsia="宋体" w:cs="宋体"/>
          <w:b/>
          <w:bCs/>
          <w:color w:val="auto"/>
          <w:sz w:val="24"/>
          <w:highlight w:val="none"/>
        </w:rPr>
        <w:t xml:space="preserve">七、授予合同</w:t>
      </w:r>
      <w:bookmarkEnd w:id="46"/>
      <w:r/>
      <w:bookmarkEnd w:id="47"/>
      <w:r/>
      <w:bookmarkEnd w:id="48"/>
      <w:r/>
      <w:bookmarkEnd w:id="49"/>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bookmarkStart w:id="50" w:name="_Toc16938553"/>
      <w:r/>
      <w:bookmarkStart w:id="51" w:name="_Toc513029237"/>
      <w:r/>
      <w:bookmarkStart w:id="52" w:name="_Toc20823309"/>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签订合同</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cs="宋体"/>
          <w:color w:val="auto"/>
          <w:sz w:val="24"/>
          <w:highlight w:val="none"/>
          <w:lang w:eastAsia="zh-CN"/>
        </w:rPr>
        <w:t xml:space="preserve">33.1</w:t>
      </w:r>
      <w:r>
        <w:rPr>
          <w:rFonts w:hint="eastAsia" w:ascii="宋体" w:hAnsi="宋体" w:eastAsia="宋体" w:cs="宋体"/>
          <w:color w:val="auto"/>
          <w:sz w:val="24"/>
          <w:highlight w:val="none"/>
        </w:rPr>
        <w:t xml:space="preserve">中标人应当在中标通知书发出之日起十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日内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按照招标文件确定的事项与采购人签订政府采购合同</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rPr>
        <w:t xml:space="preserve">若中标通知书发出之日起</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二</w:t>
      </w:r>
      <w:r>
        <w:rPr>
          <w:rFonts w:hint="eastAsia" w:ascii="宋体" w:hAnsi="宋体" w:cs="宋体"/>
          <w:b w:val="0"/>
          <w:bCs w:val="0"/>
          <w:color w:val="auto"/>
          <w:sz w:val="24"/>
          <w:highlight w:val="none"/>
        </w:rPr>
        <w:t xml:space="preserve">日内，中标人无正当理由拒绝签订合同的，视为自动放弃中标；给招标人</w:t>
      </w:r>
      <w:r>
        <w:rPr>
          <w:rFonts w:hint="eastAsia" w:ascii="宋体" w:hAnsi="宋体" w:cs="宋体"/>
          <w:b w:val="0"/>
          <w:bCs w:val="0"/>
          <w:color w:val="auto"/>
          <w:sz w:val="24"/>
          <w:highlight w:val="none"/>
          <w:lang w:eastAsia="zh-CN"/>
        </w:rPr>
        <w:t xml:space="preserve">造成损失的，中标人</w:t>
      </w:r>
      <w:r>
        <w:rPr>
          <w:rFonts w:hint="eastAsia" w:ascii="宋体" w:hAnsi="宋体" w:cs="宋体"/>
          <w:b w:val="0"/>
          <w:bCs w:val="0"/>
          <w:color w:val="auto"/>
          <w:sz w:val="24"/>
          <w:highlight w:val="none"/>
        </w:rPr>
        <w:t xml:space="preserve">还应当予以赔偿。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 招标文件、中标人的投标文件及招标过程中有关澄清、承诺文件均应作为合同附件。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33.4</w:t>
      </w:r>
      <w:r>
        <w:rPr>
          <w:rFonts w:hint="eastAsia" w:ascii="宋体" w:hAnsi="宋体" w:eastAsia="宋体" w:cs="宋体"/>
          <w:color w:val="auto"/>
          <w:sz w:val="24"/>
          <w:highlight w:val="none"/>
        </w:rPr>
        <w:t xml:space="preserve">若在规定的合同签订时间内，双方不能达成一致，导致合同无法签订的，采购人有权在此情况下将标顺延下一个中标候选供应商，或重新采购。</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.履约保证金</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.1为保证合同的顺利执行，成交供应商必须在合同签订之前，向采购人提交金额为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价1%的履约保证金。</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供应商提供的履约保证金可以是人民币形式（银行本票、汇票、支票、电汇），或银行保函</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保险公司的保证保险等多种形式。</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供应商选取人民币形式缴纳履约保证金的，须打到采购人指定账户；选取银行保函或保险公司的保证保险等形式的</w:t>
      </w:r>
      <w:r>
        <w:rPr>
          <w:rFonts w:hint="eastAsia" w:ascii="宋体" w:hAnsi="宋体" w:cs="宋体"/>
          <w:color w:val="auto"/>
          <w:sz w:val="24"/>
          <w:highlight w:val="none"/>
          <w:lang w:eastAsia="zh-CN"/>
        </w:rPr>
        <w:t xml:space="preserve">，应向</w:t>
      </w:r>
      <w:r>
        <w:rPr>
          <w:rFonts w:hint="eastAsia" w:ascii="宋体" w:hAnsi="宋体" w:cs="宋体"/>
          <w:color w:val="auto"/>
          <w:sz w:val="24"/>
          <w:highlight w:val="none"/>
        </w:rPr>
        <w:t xml:space="preserve">采购人缴纳，如保函（担保、保险等）的约定期到期但</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供应商履约仍未结束的，</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供应商须进行续保。</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34.2</w:t>
      </w:r>
      <w:r>
        <w:rPr>
          <w:rFonts w:hint="eastAsia" w:ascii="宋体" w:hAnsi="宋体" w:cs="宋体"/>
          <w:color w:val="auto"/>
          <w:sz w:val="24"/>
          <w:highlight w:val="none"/>
        </w:rPr>
        <w:t xml:space="preserve">退还时间：</w:t>
      </w:r>
      <w:r>
        <w:rPr>
          <w:rFonts w:hint="eastAsia" w:ascii="宋体" w:hAnsi="宋体" w:cs="宋体"/>
          <w:color w:val="auto"/>
          <w:sz w:val="24"/>
          <w:highlight w:val="none"/>
          <w:lang w:val="en-US" w:eastAsia="zh-CN"/>
        </w:rPr>
        <w:t xml:space="preserve">货物验收合格</w:t>
      </w:r>
      <w:r>
        <w:rPr>
          <w:rFonts w:hint="eastAsia" w:ascii="宋体" w:hAnsi="宋体" w:cs="宋体"/>
          <w:color w:val="auto"/>
          <w:sz w:val="24"/>
          <w:highlight w:val="none"/>
        </w:rPr>
        <w:t xml:space="preserve">后2个工作日内退还中标（成交）供应商的履约保证金。</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退还方式：中标人携带履约保证金单据、中标（成交）通知书、合同、验收报告或采购人同意退还证明，至采购人处办理。</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34.3</w:t>
      </w:r>
      <w:r>
        <w:rPr>
          <w:rFonts w:hint="eastAsia" w:ascii="宋体" w:hAnsi="宋体" w:cs="宋体"/>
          <w:color w:val="auto"/>
          <w:sz w:val="24"/>
          <w:highlight w:val="none"/>
        </w:rPr>
        <w:t xml:space="preserve">如</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未能履行合同规定的义务，采购人有权从履约保证金中取得补偿。履约保证金在合同约定期间内不予退还或者应完全有效，约定期届满之日起2个工作日内，采购人应将人民币形式的履约保证金退还成交供应商，逾期退还的，按中国人民银行同期贷款基准利率上浮20%后的利率支付超期资金占用费，但因</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供应商自身原因导致无法及时退还的除外。</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color w:val="auto"/>
          <w:sz w:val="24"/>
          <w:highlight w:val="none"/>
          <w:lang w:val="en-US" w:eastAsia="zh-CN"/>
        </w:rPr>
        <w:t xml:space="preserve">34.4</w:t>
      </w:r>
      <w:r>
        <w:rPr>
          <w:rFonts w:hint="eastAsia" w:ascii="宋体" w:hAnsi="宋体" w:cs="宋体"/>
          <w:color w:val="auto"/>
          <w:sz w:val="24"/>
          <w:highlight w:val="none"/>
        </w:rPr>
        <w:t xml:space="preserve">如果成交供应商没有按照3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条或3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条的规定去做，采购人可报财政部门取消其中标资格，在此情况下采购人可将标授予下一个中标候选供应商，或重新采购。</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35.</w:t>
      </w:r>
      <w:r>
        <w:rPr>
          <w:rFonts w:hint="eastAsia" w:ascii="宋体" w:hAnsi="宋体" w:eastAsia="宋体" w:cs="宋体"/>
          <w:b/>
          <w:bCs/>
          <w:color w:val="auto"/>
          <w:sz w:val="24"/>
          <w:highlight w:val="none"/>
        </w:rPr>
        <w:t xml:space="preserve">货物（包含与货物相关的服务）的追加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s="宋体"/>
          <w:color w:val="auto"/>
          <w:sz w:val="24"/>
          <w:highlight w:val="none"/>
          <w:lang w:eastAsia="zh-CN"/>
        </w:rPr>
        <w:t xml:space="preserve">额的</w:t>
      </w:r>
      <w:r>
        <w:rPr>
          <w:rFonts w:hint="eastAsia" w:ascii="宋体" w:hAnsi="宋体" w:eastAsia="宋体" w:cs="宋体"/>
          <w:color w:val="auto"/>
          <w:sz w:val="24"/>
          <w:highlight w:val="none"/>
        </w:rPr>
        <w:t xml:space="preserve">10%。</w:t>
      </w:r>
      <w:bookmarkEnd w:id="50"/>
      <w:r/>
      <w:bookmarkEnd w:id="51"/>
      <w:r/>
      <w:bookmarkEnd w:id="52"/>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b/>
          <w:bCs/>
          <w:color w:val="auto"/>
          <w:sz w:val="24"/>
          <w:highlight w:val="none"/>
          <w:lang w:eastAsia="zh-CN"/>
        </w:rPr>
        <w:t xml:space="preserve">36.</w:t>
      </w:r>
      <w:r>
        <w:rPr>
          <w:rFonts w:hint="eastAsia" w:ascii="宋体" w:hAnsi="宋体" w:eastAsia="宋体" w:cs="宋体"/>
          <w:b/>
          <w:bCs/>
          <w:color w:val="auto"/>
          <w:sz w:val="24"/>
          <w:highlight w:val="none"/>
        </w:rPr>
        <w:t xml:space="preserve">政府采购履约资金扶持政策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firstLine="470"/>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color w:val="auto"/>
          <w:sz w:val="24"/>
          <w:highlight w:val="none"/>
          <w:lang w:val="en-US" w:eastAsia="zh-CN"/>
        </w:rPr>
        <w:t xml:space="preserve">八、</w:t>
      </w:r>
      <w:bookmarkEnd w:id="26"/>
      <w:r>
        <w:rPr>
          <w:rFonts w:hint="eastAsia" w:ascii="宋体" w:hAnsi="宋体" w:cs="宋体"/>
          <w:b/>
          <w:bCs/>
          <w:color w:val="auto"/>
          <w:sz w:val="24"/>
          <w:szCs w:val="28"/>
          <w:highlight w:val="none"/>
        </w:rPr>
        <w:t xml:space="preserve">政府采购政策功能落实</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.1小微型企业价格扣除</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.1.1</w:t>
      </w:r>
      <w:r>
        <w:rPr>
          <w:rFonts w:hint="eastAsia"/>
          <w:color w:val="auto"/>
          <w:sz w:val="24"/>
          <w:szCs w:val="24"/>
          <w:highlight w:val="none"/>
          <w:lang w:val="zh-CN"/>
        </w:rPr>
        <w:t xml:space="preserve">对于未预留份额专门面向中小企业采购的采购项目，供应商提供的货物或者服务</w:t>
      </w:r>
      <w:r>
        <w:rPr>
          <w:rFonts w:hint="eastAsia"/>
          <w:color w:val="auto"/>
          <w:sz w:val="24"/>
          <w:szCs w:val="24"/>
          <w:highlight w:val="none"/>
        </w:rPr>
        <w:t xml:space="preserve">符合下列情形的，享受本办法规定的中小企业扶持政策给予小微企业报价</w:t>
      </w:r>
      <w:r>
        <w:rPr>
          <w:rFonts w:hint="eastAsia"/>
          <w:color w:val="auto"/>
          <w:sz w:val="24"/>
          <w:szCs w:val="24"/>
          <w:highlight w:val="none"/>
          <w:lang w:val="en-US" w:eastAsia="zh-CN"/>
        </w:rPr>
        <w:t xml:space="preserve">1</w:t>
      </w:r>
      <w:r>
        <w:rPr>
          <w:rFonts w:hint="eastAsia"/>
          <w:color w:val="auto"/>
          <w:sz w:val="24"/>
          <w:szCs w:val="24"/>
          <w:highlight w:val="none"/>
        </w:rPr>
        <w:t xml:space="preserve">0%的扣除，用扣除后的价格参与评审：</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（1）在货物采购项目中，货物由中小企业制造，即货物由中小企业生产且使用该中小企业商号或者注册商标；</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（2）在服务采购项目中，服务由中小企业承接，即提供服务的人员为中小企业依照《中华人民共和国劳动合同法》订立劳动合同的从业人员。</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.1.2在货物采购项目中，供应商提供的货物既有中小企业制造货物，也有大型企业制造货物的，不享受本办法规定的中小企业扶持政策。</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.2联合体及分包</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.2.1以联合体形式参加政府采购活动，联合体各方均为中小企业的，联合体视同中小企业。其中，联合体各方均为小微企业的，联合体视同小微企业。</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.2.2享受扶持政策获得政府采购合同的，小微企业不得将合同分包给大中型企业，中型企业不得将合同分包给大型企业。</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.3小微型企业</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（1）投标人须按照招标文件的要求提供相应的《企业声明函》，详见</w:t>
      </w:r>
      <w:r>
        <w:rPr>
          <w:rFonts w:hint="eastAsia" w:asciiTheme="minorEastAsia" w:hAnsiTheme="minorEastAsia" w:eastAsiaTheme="minorEastAsia"/>
          <w:color w:val="auto"/>
          <w:sz w:val="24"/>
          <w:szCs w:val="24"/>
          <w:highlight w:val="none"/>
        </w:rPr>
        <w:t xml:space="preserve">招标</w:t>
      </w:r>
      <w:r>
        <w:rPr>
          <w:rFonts w:hint="eastAsia"/>
          <w:color w:val="auto"/>
          <w:sz w:val="24"/>
          <w:szCs w:val="24"/>
          <w:highlight w:val="none"/>
        </w:rPr>
        <w:t xml:space="preserve">文件示范格式。</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（2）企业标准请参照《政府采购促进中小企业发展管理办法》（财库</w:t>
      </w:r>
      <w:r>
        <w:rPr>
          <w:rFonts w:hint="eastAsia"/>
          <w:color w:val="auto"/>
          <w:sz w:val="24"/>
          <w:szCs w:val="24"/>
          <w:highlight w:val="none"/>
          <w:lang w:eastAsia="zh-CN"/>
        </w:rPr>
        <w:t xml:space="preserve">〔2020〕46号</w:t>
      </w:r>
      <w:r>
        <w:rPr>
          <w:rFonts w:hint="eastAsia"/>
          <w:color w:val="auto"/>
          <w:sz w:val="24"/>
          <w:szCs w:val="24"/>
          <w:highlight w:val="none"/>
        </w:rPr>
        <w:t xml:space="preserve">）文件规定自行填写。</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.4残疾人福利单位</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（1）残疾人福利单位需按照招标文件的要求提供《残疾人福利性单位声明函》，详见招标文件示范格式。</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（2）残疾人福利单位标准请参照《关于促进残疾人就业政府采购政策的通知》（财库〔2017〕141号）。</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.5监狱和戒毒企业</w:t>
      </w:r>
      <w:r/>
    </w:p>
    <w:p>
      <w:pPr>
        <w:pStyle w:val="107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（1）监狱企业参加政府采购活动时，需提供由省级以上监狱管理局、戒毒管理局（含新疆生产建设兵团）出具的属于监狱企业的证明文件）</w:t>
      </w:r>
      <w:r>
        <w:rPr>
          <w:rFonts w:hint="eastAsia"/>
          <w:color w:val="auto"/>
          <w:sz w:val="24"/>
          <w:szCs w:val="24"/>
          <w:highlight w:val="none"/>
          <w:lang w:eastAsia="zh-CN"/>
        </w:rPr>
        <w:t xml:space="preserve">（在</w:t>
      </w:r>
      <w:r>
        <w:rPr>
          <w:rFonts w:hint="eastAsia"/>
          <w:color w:val="auto"/>
          <w:sz w:val="24"/>
          <w:szCs w:val="24"/>
          <w:highlight w:val="none"/>
        </w:rPr>
        <w:t xml:space="preserve">投标文件中上传加盖出具单位公章的电子件）。</w:t>
      </w:r>
      <w:r/>
    </w:p>
    <w:p>
      <w:pPr>
        <w:ind w:left="42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（2）监狱企业标准请参照《关于政府采购支持监狱企业发展有关问题的通知》（财库</w:t>
      </w:r>
      <w:r>
        <w:rPr>
          <w:rFonts w:hint="eastAsia" w:ascii="宋体" w:hAnsi="宋体"/>
          <w:color w:val="auto"/>
          <w:sz w:val="24"/>
          <w:highlight w:val="none"/>
          <w:lang w:eastAsia="zh-CN"/>
        </w:rPr>
        <w:t xml:space="preserve">〔2014〕68号</w:t>
      </w:r>
      <w:r>
        <w:rPr>
          <w:rFonts w:hint="eastAsia" w:ascii="宋体" w:hAnsi="宋体"/>
          <w:color w:val="auto"/>
          <w:sz w:val="24"/>
          <w:highlight w:val="none"/>
        </w:rPr>
        <w:t xml:space="preserve">）。</w:t>
      </w:r>
      <w:r/>
    </w:p>
    <w:p>
      <w:pPr>
        <w:pStyle w:val="1074"/>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残疾人福利单位、监狱企业属于小型、微型企业的，不重复享受政策。</w:t>
      </w:r>
      <w:r/>
    </w:p>
    <w:p>
      <w:pPr>
        <w:pStyle w:val="1074"/>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节能、环保</w:t>
      </w:r>
      <w:r>
        <w:rPr>
          <w:rFonts w:hint="eastAsia" w:ascii="宋体" w:hAnsi="宋体" w:eastAsia="宋体" w:cs="Times New Roman"/>
          <w:b/>
          <w:bCs/>
          <w:color w:val="auto"/>
          <w:sz w:val="24"/>
          <w:szCs w:val="24"/>
          <w:highlight w:val="none"/>
          <w:lang w:val="en-US" w:eastAsia="zh-CN"/>
        </w:rPr>
        <w:t xml:space="preserve">政策</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（1）根据《财政部</w:t>
      </w:r>
      <w:r>
        <w:rPr>
          <w:rFonts w:hint="eastAsia" w:cs="Times New Roman"/>
          <w:color w:val="auto"/>
          <w:sz w:val="24"/>
          <w:szCs w:val="24"/>
          <w:highlight w:val="none"/>
          <w:lang w:val="en-US" w:eastAsia="zh-CN"/>
        </w:rPr>
        <w:t xml:space="preserve"> 发展改革委 生态环境部 市场监管</w:t>
      </w:r>
      <w:r>
        <w:rPr>
          <w:rFonts w:hint="eastAsia" w:ascii="宋体" w:hAnsi="宋体" w:eastAsia="宋体" w:cs="Times New Roman"/>
          <w:color w:val="auto"/>
          <w:sz w:val="24"/>
          <w:szCs w:val="24"/>
          <w:highlight w:val="none"/>
          <w:lang w:val="en-US" w:eastAsia="zh-CN"/>
        </w:rPr>
        <w:t xml:space="preserve">总局关于调整优化节能产品、环境标志产品政府采购执行机制的通知》【财库〔2019〕9号】要求，依据品目清单对获得节能产品、环境标志产品认证证书的产品实施政府优先采购或强制采购。</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（2）节能产品</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被列入“节能产品品目清单”的，实行（优先采购/强制采购）。</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（3）环保产品</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本项目中</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被列入“环境标志产品品目清单”的，实行优先采购。</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37.8 符合中小企业划分标准的个体工商户，在政府采购活动中视同中小企业，享受政府采购支持中小企业发展。</w:t>
      </w:r>
      <w:r/>
    </w:p>
    <w:p>
      <w:pPr>
        <w:pStyle w:val="1074"/>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37.9</w:t>
      </w:r>
      <w:r>
        <w:rPr>
          <w:rFonts w:hint="eastAsia" w:ascii="宋体" w:hAnsi="宋体" w:eastAsia="宋体" w:cs="Times New Roman"/>
          <w:b/>
          <w:bCs/>
          <w:color w:val="auto"/>
          <w:sz w:val="24"/>
          <w:szCs w:val="24"/>
          <w:highlight w:val="none"/>
        </w:rPr>
        <w:t xml:space="preserve">政府绿色采购</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根据《江苏省财政厅关于加强政府绿色采购有关事项的通知》（苏财购〔2023〕65号）的要求，落实政府绿色采购相关政策，具体如下：</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9.1</w:t>
      </w:r>
      <w:r>
        <w:rPr>
          <w:rFonts w:hint="eastAsia" w:ascii="宋体" w:hAnsi="宋体" w:eastAsia="宋体" w:cs="Times New Roman"/>
          <w:color w:val="auto"/>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9.2</w:t>
      </w:r>
      <w:r>
        <w:rPr>
          <w:rFonts w:hint="eastAsia" w:ascii="宋体" w:hAnsi="宋体" w:eastAsia="宋体" w:cs="Times New Roman"/>
          <w:color w:val="auto"/>
          <w:sz w:val="24"/>
          <w:szCs w:val="24"/>
          <w:highlight w:val="none"/>
        </w:rPr>
        <w:t xml:space="preserve">本项目中涉及商品的包装应按照财办库〔2020〕123号《关于印发</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商品包装政府采购需求标准（试行）</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快递包装政府采购需求标准（试行）</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的通知》执行</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在供货、安装过程中</w:t>
      </w:r>
      <w:r>
        <w:rPr>
          <w:rFonts w:hint="eastAsia" w:cs="Times New Roman"/>
          <w:color w:val="auto"/>
          <w:sz w:val="24"/>
          <w:szCs w:val="24"/>
          <w:highlight w:val="none"/>
          <w:lang w:eastAsia="zh-CN"/>
        </w:rPr>
        <w:t xml:space="preserve">能</w:t>
      </w:r>
      <w:r>
        <w:rPr>
          <w:rFonts w:hint="eastAsia" w:ascii="宋体" w:hAnsi="宋体" w:eastAsia="宋体" w:cs="Times New Roman"/>
          <w:color w:val="auto"/>
          <w:sz w:val="24"/>
          <w:szCs w:val="24"/>
          <w:highlight w:val="none"/>
        </w:rPr>
        <w:t xml:space="preserve">做到低碳物流、环保节约、提高资源利用率；涉及设备运维参考《绿色数据中心政府采购需求标准（试行）》（财库</w:t>
      </w:r>
      <w:r>
        <w:rPr>
          <w:rFonts w:hint="eastAsia" w:cs="Times New Roman"/>
          <w:color w:val="auto"/>
          <w:sz w:val="24"/>
          <w:szCs w:val="24"/>
          <w:highlight w:val="none"/>
          <w:lang w:eastAsia="zh-CN"/>
        </w:rPr>
        <w:t xml:space="preserve">〔2023〕7号</w:t>
      </w:r>
      <w:r>
        <w:rPr>
          <w:rFonts w:hint="eastAsia" w:ascii="宋体" w:hAnsi="宋体" w:eastAsia="宋体" w:cs="Times New Roman"/>
          <w:color w:val="auto"/>
          <w:sz w:val="24"/>
          <w:szCs w:val="24"/>
          <w:highlight w:val="none"/>
        </w:rPr>
        <w:t xml:space="preserve">）执行。</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9.3</w:t>
      </w:r>
      <w:r>
        <w:rPr>
          <w:rFonts w:hint="eastAsia" w:ascii="宋体" w:hAnsi="宋体" w:eastAsia="宋体" w:cs="Times New Roman"/>
          <w:color w:val="auto"/>
          <w:sz w:val="24"/>
          <w:szCs w:val="24"/>
          <w:highlight w:val="none"/>
        </w:rPr>
        <w:t xml:space="preserve">本项目中涉及涂料、胶黏剂、油墨、清洗剂等挥发性有机物产品的，要执行国家和江苏省VOCs含量限制标准，优先使用低挥发性原辅材料，使用低VOCs含量的涂料、胶黏剂等。</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政府采购中实施本国产品标准及相关政策</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37.9.4</w:t>
      </w:r>
      <w:r>
        <w:rPr>
          <w:rFonts w:hint="default" w:ascii="宋体" w:hAnsi="宋体" w:eastAsia="宋体" w:cs="Times New Roman"/>
          <w:color w:val="auto"/>
          <w:sz w:val="24"/>
          <w:szCs w:val="24"/>
          <w:highlight w:val="none"/>
          <w:lang w:val="en-US" w:eastAsia="zh-CN"/>
        </w:rPr>
        <w:t xml:space="preserve">本项目对采购本国产品给予政策支持</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（3）供应商需按照磋商文件的要求提供《关于符合本国产品标准的声明函》（以下简称《声明函》），如不提供将不享受本国产品价格评审优惠。</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37.9.5</w:t>
      </w:r>
      <w:r>
        <w:rPr>
          <w:rFonts w:hint="default" w:ascii="宋体" w:hAnsi="宋体" w:eastAsia="宋体" w:cs="Times New Roman"/>
          <w:color w:val="auto"/>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37.9.6</w:t>
      </w:r>
      <w:r>
        <w:rPr>
          <w:rFonts w:hint="default" w:ascii="宋体" w:hAnsi="宋体" w:eastAsia="宋体" w:cs="Times New Roman"/>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4"/>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cs="Times New Roman"/>
          <w:b/>
          <w:bCs/>
          <w:color w:val="auto"/>
          <w:sz w:val="24"/>
          <w:szCs w:val="24"/>
          <w:highlight w:val="none"/>
          <w:lang w:val="en-US" w:eastAsia="zh-CN"/>
        </w:rPr>
        <w:t xml:space="preserve">38.</w:t>
      </w:r>
      <w:r>
        <w:rPr>
          <w:rFonts w:hint="eastAsia" w:ascii="宋体" w:hAnsi="宋体" w:eastAsia="宋体" w:cs="Times New Roman"/>
          <w:b/>
          <w:bCs/>
          <w:color w:val="auto"/>
          <w:sz w:val="24"/>
          <w:szCs w:val="24"/>
          <w:highlight w:val="none"/>
        </w:rPr>
        <w:t xml:space="preserve">全流程不见面交易采购说明</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.1由于“苏采云政府采购一体化平台”自身原因导致项目不能正常进行的，项目作废标处理。</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.2本项目中的时间均以国家授时中心发布的时间为准。</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本项目下载磋商文件、上传响应文件均通过互联网操作，请供应商充分考虑网络拥堵及平台操作所需时间等因素。因供应商自身原因导致操作失败的，其责任自负。</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联系电话：0517-83638013。</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cs="Times New Roman"/>
          <w:color w:val="auto"/>
          <w:sz w:val="24"/>
          <w:szCs w:val="24"/>
          <w:highlight w:val="none"/>
          <w:lang w:val="en-US" w:eastAsia="zh-CN"/>
        </w:rPr>
        <w:t xml:space="preserve">持</w:t>
      </w:r>
      <w:r>
        <w:rPr>
          <w:rFonts w:hint="eastAsia" w:ascii="宋体" w:hAnsi="宋体" w:eastAsia="宋体" w:cs="Times New Roman"/>
          <w:color w:val="auto"/>
          <w:sz w:val="24"/>
          <w:szCs w:val="24"/>
          <w:highlight w:val="none"/>
        </w:rPr>
        <w:t xml:space="preserve">CA锁登录“苏采云政府采购一体化平台”。具体操作详见《操作手册》。</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.6电子响应文件开启时间前，各供应商的授权委托人或法人代表提前进入“江苏省政府采购一体化不见面开标（采购）大厅”，根据操作手册验证CA与签章是否正常，以免影响响应文件的解密。 </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.7电子响应文件开启后，代理机构将在“江苏省政府采购一体化不见面开标（采购）大厅”内公布供应商名单，然后通过大厅操作区发出响应文件解密的指</w:t>
      </w:r>
      <w:r>
        <w:rPr>
          <w:rFonts w:hint="eastAsia" w:ascii="宋体" w:hAnsi="宋体" w:eastAsia="宋体" w:cs="Times New Roman"/>
          <w:color w:val="auto"/>
          <w:sz w:val="24"/>
          <w:szCs w:val="24"/>
          <w:highlight w:val="none"/>
        </w:rPr>
        <w:t xml:space="preserve">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.9为顺利实现本项目交易活动组织的远程交互，建议供应商配置相关软硬件设施，具体包括</w:t>
      </w:r>
      <w:r>
        <w:rPr>
          <w:rFonts w:hint="eastAsia" w:cs="Times New Roman"/>
          <w:color w:val="auto"/>
          <w:sz w:val="24"/>
          <w:szCs w:val="24"/>
          <w:highlight w:val="none"/>
          <w:lang w:eastAsia="zh-CN"/>
        </w:rPr>
        <w:t xml:space="preserve">：</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.9.1软件设施：谷歌浏览器或360安全浏览器，同时必须安装“苏采云政府采购一体化平台”客户端所要求的驱动。</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.9.2硬件设施：高配置电脑（内存4G以上，建议屏幕分辨率</w:t>
      </w:r>
      <w:r>
        <w:rPr>
          <w:rFonts w:hint="eastAsia" w:cs="Times New Roman"/>
          <w:color w:val="auto"/>
          <w:sz w:val="24"/>
          <w:szCs w:val="24"/>
          <w:highlight w:val="none"/>
          <w:lang w:eastAsia="zh-CN"/>
        </w:rPr>
        <w:t xml:space="preserve">为</w:t>
      </w:r>
      <w:r>
        <w:rPr>
          <w:rFonts w:hint="eastAsia" w:ascii="宋体" w:hAnsi="宋体" w:eastAsia="宋体" w:cs="Times New Roman"/>
          <w:color w:val="auto"/>
          <w:sz w:val="24"/>
          <w:szCs w:val="24"/>
          <w:highlight w:val="none"/>
        </w:rPr>
        <w:t xml:space="preserve">1024*768像素或以上，不要使用上网本）、高速稳定的网络、CA锁、音视频设备［话筒、耳麦、高清摄像头（支持分辨率720P及以上）、音响］等。</w:t>
      </w:r>
      <w:r/>
    </w:p>
    <w:p>
      <w:pPr>
        <w:pStyle w:val="1074"/>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74"/>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.10供应商在制作</w:t>
      </w:r>
      <w:r>
        <w:rPr>
          <w:rFonts w:hint="eastAsia" w:cs="Times New Roman"/>
          <w:color w:val="auto"/>
          <w:sz w:val="24"/>
          <w:szCs w:val="24"/>
          <w:highlight w:val="none"/>
          <w:lang w:eastAsia="zh-CN"/>
        </w:rPr>
        <w:t xml:space="preserve">、上传</w:t>
      </w:r>
      <w:r>
        <w:rPr>
          <w:rFonts w:hint="eastAsia" w:ascii="宋体" w:hAnsi="宋体" w:eastAsia="宋体" w:cs="Times New Roman"/>
          <w:color w:val="auto"/>
          <w:sz w:val="24"/>
          <w:szCs w:val="24"/>
          <w:highlight w:val="none"/>
        </w:rPr>
        <w:t xml:space="preserve">电子响应文件</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观看活动组织</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响应文件解密等技术方面遇到问题时，请</w:t>
      </w:r>
      <w:r>
        <w:rPr>
          <w:rFonts w:hint="eastAsia" w:cs="Times New Roman"/>
          <w:color w:val="auto"/>
          <w:sz w:val="24"/>
          <w:szCs w:val="24"/>
          <w:highlight w:val="none"/>
          <w:lang w:eastAsia="zh-CN"/>
        </w:rPr>
        <w:t xml:space="preserve">向</w:t>
      </w:r>
      <w:r>
        <w:rPr>
          <w:rFonts w:hint="eastAsia" w:ascii="宋体" w:hAnsi="宋体" w:eastAsia="宋体" w:cs="Times New Roman"/>
          <w:color w:val="auto"/>
          <w:sz w:val="24"/>
          <w:szCs w:val="24"/>
          <w:highlight w:val="none"/>
        </w:rPr>
        <w:t xml:space="preserve">软件公司技术人员咨询，联系电话</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0517-83638013。</w:t>
      </w:r>
      <w:r/>
    </w:p>
    <w:p>
      <w:pPr>
        <w:pStyle w:val="1074"/>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pStyle w:val="688"/>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pStyle w:val="688"/>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numPr>
          <w:ilvl w:val="0"/>
          <w:numId w:val="0"/>
        </w:numPr>
        <w:jc w:val="center"/>
        <w:spacing w:line="360" w:lineRule="auto"/>
        <w:rPr>
          <w:rFonts w:hint="eastAsia" w:ascii="宋体" w:hAnsi="宋体"/>
          <w:b/>
          <w:color w:val="auto"/>
          <w:sz w:val="36"/>
          <w:szCs w:val="44"/>
          <w:highlight w:val="none"/>
        </w:rPr>
      </w:pPr>
      <w:r>
        <w:rPr>
          <w:rFonts w:hint="eastAsia" w:ascii="宋体" w:hAnsi="宋体" w:eastAsia="宋体" w:cs="Times New Roman"/>
          <w:b/>
          <w:color w:val="auto"/>
          <w:sz w:val="36"/>
          <w:szCs w:val="44"/>
          <w:highlight w:val="none"/>
          <w:lang w:val="en-US" w:eastAsia="zh-CN" w:bidi="ar-SA"/>
        </w:rPr>
        <w:t xml:space="preserve">第三部分</w:t>
      </w:r>
      <w:r>
        <w:rPr>
          <w:rFonts w:hint="eastAsia" w:ascii="宋体" w:hAnsi="宋体" w:cs="Times New Roman"/>
          <w:b/>
          <w:color w:val="auto"/>
          <w:sz w:val="36"/>
          <w:szCs w:val="44"/>
          <w:highlight w:val="none"/>
          <w:lang w:val="en-US" w:eastAsia="zh-CN" w:bidi="ar-SA"/>
        </w:rPr>
        <w:t xml:space="preserve"> </w:t>
      </w:r>
      <w:r>
        <w:rPr>
          <w:rFonts w:hint="eastAsia" w:ascii="宋体" w:hAnsi="宋体"/>
          <w:b/>
          <w:color w:val="auto"/>
          <w:sz w:val="36"/>
          <w:szCs w:val="44"/>
          <w:highlight w:val="none"/>
        </w:rPr>
        <w:t xml:space="preserve">合同条款</w:t>
      </w:r>
      <w:r/>
    </w:p>
    <w:p>
      <w:pPr>
        <w:pStyle w:val="688"/>
        <w:jc w:val="center"/>
        <w:spacing w:after="0" w:line="360" w:lineRule="auto"/>
        <w:rPr>
          <w:rFonts w:ascii="宋体" w:hAnsi="宋体" w:cs="宋体"/>
          <w:b/>
          <w:bCs/>
          <w:color w:val="auto"/>
          <w:spacing w:val="-20"/>
          <w:sz w:val="48"/>
          <w:szCs w:val="48"/>
          <w:highlight w:val="none"/>
        </w:rPr>
      </w:pPr>
      <w:r/>
      <w:bookmarkStart w:id="53" w:name="_Toc3995"/>
      <w:r/>
      <w:r/>
    </w:p>
    <w:p>
      <w:pPr>
        <w:pStyle w:val="688"/>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88"/>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88"/>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88"/>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bookmarkEnd w:id="53"/>
      <w:r/>
      <w:r/>
    </w:p>
    <w:p>
      <w:pPr>
        <w:ind w:firstLine="723"/>
        <w:jc w:val="center"/>
        <w:keepLines w:val="0"/>
        <w:keepNext w:val="0"/>
        <w:pageBreakBefore w:val="0"/>
        <w:spacing w:line="44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盱眙县智能化道路保洁综合服务采购项目</w:t>
      </w:r>
      <w:r/>
    </w:p>
    <w:p>
      <w:pPr>
        <w:ind w:firstLine="723"/>
        <w:jc w:val="center"/>
        <w:keepLines w:val="0"/>
        <w:keepNext w:val="0"/>
        <w:pageBreakBefore w:val="0"/>
        <w:spacing w:line="44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合同协议书</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甲方（采购方）：盱眙县城市管理服务中心</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乙方（供应方）：</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一、合同内容</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乙方负责甲方2026年盱眙县城区双方约定路段（山水大道下高速口至洪武大道）智能化道路保洁服务工作。</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服务时间：</w:t>
      </w:r>
      <w:r>
        <w:rPr>
          <w:rFonts w:hint="eastAsia" w:cs="宋体"/>
          <w:color w:val="auto"/>
          <w:sz w:val="24"/>
          <w:szCs w:val="24"/>
          <w:lang w:val="en-US" w:eastAsia="zh-CN"/>
        </w:rPr>
        <w:t xml:space="preserve">三</w:t>
      </w:r>
      <w:r>
        <w:rPr>
          <w:rFonts w:hint="eastAsia" w:ascii="宋体" w:hAnsi="宋体" w:eastAsia="宋体" w:cs="宋体"/>
          <w:color w:val="auto"/>
          <w:sz w:val="24"/>
          <w:szCs w:val="24"/>
        </w:rPr>
        <w:t xml:space="preserve">年，计划 2026 年 月 日至 202</w:t>
      </w: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 年 月 日，实际进场日期以甲方书面通知为准。</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服务地点：盱眙县山水大道下高速口至洪武大道，具体区域见附件地图标注范围。</w:t>
      </w:r>
      <w:r/>
    </w:p>
    <w:p>
      <w:pPr>
        <w:pStyle w:val="722"/>
        <w:numPr>
          <w:ilvl w:val="0"/>
          <w:numId w:val="1"/>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下列文件为本合同不可分割部分：</w:t>
      </w:r>
      <w:r/>
    </w:p>
    <w:p>
      <w:pPr>
        <w:pStyle w:val="722"/>
        <w:numPr>
          <w:ilvl w:val="0"/>
          <w:numId w:val="0"/>
        </w:numPr>
        <w:ind w:firstLine="482"/>
        <w:keepLines w:val="0"/>
        <w:keepNext w:val="0"/>
        <w:pageBreakBefore w:val="0"/>
        <w:spacing w:before="0" w:beforeAutospacing="0" w:after="0" w:afterAutospacing="0" w:line="440" w:lineRule="exact"/>
        <w:widowControl/>
        <w:rPr>
          <w:rStyle w:val="728"/>
          <w:rFonts w:hint="eastAsia" w:ascii="宋体" w:hAnsi="宋体" w:eastAsia="宋体" w:cs="宋体"/>
          <w:color w:val="auto"/>
          <w:sz w:val="24"/>
          <w:szCs w:val="24"/>
        </w:rPr>
        <w:suppressLineNumbers w:val="0"/>
      </w:pPr>
      <w:r>
        <w:rPr>
          <w:rStyle w:val="728"/>
          <w:rFonts w:hint="eastAsia" w:ascii="宋体" w:hAnsi="宋体" w:eastAsia="宋体" w:cs="宋体"/>
          <w:color w:val="auto"/>
          <w:sz w:val="24"/>
          <w:szCs w:val="24"/>
        </w:rPr>
        <w:t xml:space="preserve">在本合同服务范围内，如需增加服务内容，双方可签订补充协议，全部补充协议增加金额累计不得超过本合同总价10%；超出10%或属于本合同范围之外新增服务项目的，应当按政府采购相关规定另行采购。</w:t>
      </w:r>
      <w:r/>
    </w:p>
    <w:p>
      <w:pPr>
        <w:pStyle w:val="722"/>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双方有关本项目的洽商、变更等书面盖章协议或文件视为本合同协议条款的组成部分。组成本合同的文件均为本合同不可分割的组成部分，与本合同具有同等法律效力。</w:t>
      </w:r>
      <w:r/>
    </w:p>
    <w:p>
      <w:pPr>
        <w:pStyle w:val="722"/>
        <w:numPr>
          <w:ilvl w:val="0"/>
          <w:numId w:val="1"/>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服务内容及要求：</w:t>
      </w:r>
      <w:r>
        <w:rPr>
          <w:rFonts w:hint="eastAsia" w:cs="宋体"/>
          <w:color w:val="auto"/>
          <w:sz w:val="24"/>
          <w:szCs w:val="24"/>
          <w:lang w:eastAsia="zh-CN"/>
        </w:rPr>
        <w:t xml:space="preserve">包括</w:t>
      </w:r>
      <w:r>
        <w:rPr>
          <w:rFonts w:hint="eastAsia" w:ascii="宋体" w:hAnsi="宋体" w:eastAsia="宋体" w:cs="宋体"/>
          <w:color w:val="auto"/>
          <w:sz w:val="24"/>
          <w:szCs w:val="24"/>
        </w:rPr>
        <w:t xml:space="preserve">但不限于：山水大道下高速口至洪武大道。</w:t>
      </w:r>
      <w:r/>
    </w:p>
    <w:p>
      <w:pPr>
        <w:pStyle w:val="722"/>
        <w:numPr>
          <w:ilvl w:val="0"/>
          <w:numId w:val="2"/>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实行道路从墙根到墙根保洁（以红线为界），人行道（含过水沟）、园路、停车场、栈道、亭、广场、桥面、桥堍、人行地道、断头路等无明显垃圾、无明显污迹、无明显积泥、无明显积水、无明显油迹、无明显落叶积存，道路、公园、小游园、开放式商业街区附属设施等按照合同规定保洁。</w:t>
      </w:r>
      <w:r/>
    </w:p>
    <w:p>
      <w:pPr>
        <w:pStyle w:val="722"/>
        <w:numPr>
          <w:ilvl w:val="0"/>
          <w:numId w:val="2"/>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道路绿化带、人行道外侧可视范围内可见生活垃圾的清扫清</w:t>
      </w:r>
      <w:r>
        <w:rPr>
          <w:rFonts w:hint="eastAsia" w:cs="宋体"/>
          <w:color w:val="auto"/>
          <w:sz w:val="24"/>
          <w:szCs w:val="24"/>
          <w:lang w:eastAsia="zh-CN"/>
        </w:rPr>
        <w:t xml:space="preserve">捡</w:t>
      </w:r>
      <w:r>
        <w:rPr>
          <w:rFonts w:hint="eastAsia" w:ascii="宋体" w:hAnsi="宋体" w:eastAsia="宋体" w:cs="宋体"/>
          <w:color w:val="auto"/>
          <w:sz w:val="24"/>
          <w:szCs w:val="24"/>
        </w:rPr>
        <w:t xml:space="preserve">。</w:t>
      </w:r>
      <w:r/>
    </w:p>
    <w:p>
      <w:pPr>
        <w:pStyle w:val="722"/>
        <w:numPr>
          <w:ilvl w:val="0"/>
          <w:numId w:val="2"/>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道路过水沟的清扫。</w:t>
      </w:r>
      <w:r/>
    </w:p>
    <w:p>
      <w:pPr>
        <w:pStyle w:val="722"/>
        <w:numPr>
          <w:ilvl w:val="0"/>
          <w:numId w:val="2"/>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公交站台的卫生清洁。</w:t>
      </w:r>
      <w:r/>
    </w:p>
    <w:p>
      <w:pPr>
        <w:pStyle w:val="722"/>
        <w:numPr>
          <w:ilvl w:val="0"/>
          <w:numId w:val="2"/>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无人充电场站、工具房周边5米范围内生活垃圾的清除。</w:t>
      </w:r>
      <w:r/>
    </w:p>
    <w:p>
      <w:pPr>
        <w:pStyle w:val="722"/>
        <w:numPr>
          <w:ilvl w:val="0"/>
          <w:numId w:val="2"/>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道路沿线（高度在1.8米以下）所有市政设施、建筑物、围墙、地表面乱张贴、涂写的清除。</w:t>
      </w:r>
      <w:r/>
    </w:p>
    <w:p>
      <w:pPr>
        <w:pStyle w:val="722"/>
        <w:numPr>
          <w:ilvl w:val="0"/>
          <w:numId w:val="2"/>
        </w:numPr>
        <w:ind w:lef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沿途业态包括学校/商业区/物业小区的道路保洁（每日1次无人车保洁）。</w:t>
      </w:r>
      <w:r/>
    </w:p>
    <w:p>
      <w:pPr>
        <w:pStyle w:val="722"/>
        <w:numPr>
          <w:ilvl w:val="0"/>
          <w:numId w:val="0"/>
        </w:numP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（8）雨雪天道路雨水箅子杂物、积雪清除。</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乙方</w:t>
      </w:r>
      <w:r>
        <w:rPr>
          <w:rFonts w:hint="eastAsia" w:cs="宋体"/>
          <w:color w:val="auto"/>
          <w:sz w:val="24"/>
          <w:szCs w:val="24"/>
          <w:lang w:eastAsia="zh-CN"/>
        </w:rPr>
        <w:t xml:space="preserve">原则上</w:t>
      </w:r>
      <w:r>
        <w:rPr>
          <w:rFonts w:hint="eastAsia" w:ascii="宋体" w:hAnsi="宋体" w:eastAsia="宋体" w:cs="宋体"/>
          <w:color w:val="auto"/>
          <w:sz w:val="24"/>
          <w:szCs w:val="24"/>
        </w:rPr>
        <w:t xml:space="preserve">按上述内容针对各服务地点进行每日1次清扫/保洁，遇特殊情况可针对服务地点范围内甲方指定区域临时增加清扫/保洁次数。具体要求见双方书面确认的《智能化道路保洁综合服务项目考核细则》。</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二、合同价款及付款办法</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合同价款：金额为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 上述费用包括完成本招标项目所有服务管理内容所需的正常人工工资（不含因甲方临时指派任务而产生的加班费用）、机械设备、工具器具、垃圾清运、耗材、通讯、服装、胸卡、办公设备、巡检器材、保险、劳保、防疫、第十三个月工资、春节慰问金、高温费、防暑降温物品费用、环卫信息化费用、维护、技术支持与培训及相关劳务支出等工作所发生的全部费用以及企业管理费、利润、各种税金和政策性文件规定及合同包含的所有风险、责任等各项应有费用。</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付款办法：</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 服务款支付： 本项目按月支付，每月固定服务费用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万元（大写：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元整）。每月从月度固定服务费中提取10%即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万元作为专项考核浮动资金；剩余90%即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万元为月度基础服务费。</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甲方于每个自然月</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0日前向乙方支付款项</w:t>
      </w:r>
      <w:r>
        <w:rPr>
          <w:rFonts w:hint="eastAsia" w:cs="宋体"/>
          <w:color w:val="auto"/>
          <w:sz w:val="24"/>
          <w:szCs w:val="24"/>
          <w:lang w:eastAsia="zh-CN"/>
        </w:rPr>
        <w:t xml:space="preserve">，包括</w:t>
      </w:r>
      <w:r>
        <w:rPr>
          <w:rFonts w:hint="eastAsia" w:ascii="宋体" w:hAnsi="宋体" w:eastAsia="宋体" w:cs="宋体"/>
          <w:color w:val="auto"/>
          <w:sz w:val="24"/>
          <w:szCs w:val="24"/>
        </w:rPr>
        <w:t xml:space="preserve">当月月度基础服务费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万元</w:t>
      </w:r>
      <w:r>
        <w:rPr>
          <w:rFonts w:hint="eastAsia" w:cs="宋体"/>
          <w:color w:val="auto"/>
          <w:sz w:val="24"/>
          <w:szCs w:val="24"/>
          <w:lang w:eastAsia="zh-CN"/>
        </w:rPr>
        <w:t xml:space="preserve">，以及</w:t>
      </w:r>
      <w:r>
        <w:rPr>
          <w:rFonts w:hint="eastAsia" w:ascii="宋体" w:hAnsi="宋体" w:eastAsia="宋体" w:cs="宋体"/>
          <w:color w:val="auto"/>
          <w:sz w:val="24"/>
          <w:szCs w:val="24"/>
        </w:rPr>
        <w:t xml:space="preserve">上一自然月经考核确认应当兑付的考核浮动资金。考核浮动资金于次月依据《智能化道路保洁综合服务项目考核细则》结合月度考核结果清算兑付。</w:t>
      </w:r>
      <w:r/>
    </w:p>
    <w:p>
      <w:pPr>
        <w:pStyle w:val="722"/>
        <w:ind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乙方当月存在下列情形之一的，考核可酌情加 1-3 分，加分后总分不超过 100 分：（一）在暴雨、暴雪等特殊天气应急处置中，雨水箅、积雪积冰清理到位，处置成效突出的；（二）主动优化作业模式、提升保洁效果的；（三）获得县级及以上官方通报表扬的</w:t>
      </w:r>
      <w:r>
        <w:rPr>
          <w:rFonts w:hint="eastAsia" w:cs="宋体"/>
          <w:color w:val="auto"/>
          <w:sz w:val="24"/>
          <w:szCs w:val="24"/>
          <w:lang w:eastAsia="zh-CN"/>
        </w:rPr>
        <w:t xml:space="preserve">；</w:t>
      </w:r>
      <w:r>
        <w:rPr>
          <w:rFonts w:hint="eastAsia" w:cs="宋体"/>
          <w:color w:val="auto"/>
          <w:sz w:val="24"/>
          <w:szCs w:val="24"/>
          <w:lang w:val="en-US" w:eastAsia="zh-CN"/>
        </w:rPr>
        <w:t xml:space="preserve">(4)每天额外作业。</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乙方对月度考核结果有异议的，按照考核细则规定时限提交书面复核申请，复核期间暂按原考核结果执行，复核产生的差额在下一期费用结算时多退少补。当月度考核得分低于</w:t>
      </w:r>
      <w:r>
        <w:rPr>
          <w:rFonts w:hint="eastAsia" w:cs="宋体"/>
          <w:color w:val="auto"/>
          <w:sz w:val="24"/>
          <w:szCs w:val="24"/>
          <w:lang w:val="en-US" w:eastAsia="zh-CN"/>
        </w:rPr>
        <w:t xml:space="preserve">80</w:t>
      </w:r>
      <w:r>
        <w:rPr>
          <w:rFonts w:hint="eastAsia" w:ascii="宋体" w:hAnsi="宋体" w:eastAsia="宋体" w:cs="宋体"/>
          <w:color w:val="auto"/>
          <w:sz w:val="24"/>
          <w:szCs w:val="24"/>
        </w:rPr>
        <w:t xml:space="preserve"> 分或触发一票否决情形被评定为不合格等级的，甲方有权依据《智能化道路保洁综合服务项目考核细则》约定扣减当月基础服务费，最高可扣减至当月基础服务费</w:t>
      </w:r>
      <w:r>
        <w:rPr>
          <w:rFonts w:hint="eastAsia" w:cs="宋体"/>
          <w:color w:val="auto"/>
          <w:sz w:val="24"/>
          <w:szCs w:val="24"/>
          <w:lang w:val="en-US" w:eastAsia="zh-CN"/>
        </w:rPr>
        <w:t xml:space="preserve">的5%</w:t>
      </w:r>
      <w:r>
        <w:rPr>
          <w:rFonts w:hint="eastAsia" w:ascii="宋体" w:hAnsi="宋体" w:eastAsia="宋体" w:cs="宋体"/>
          <w:color w:val="auto"/>
          <w:sz w:val="24"/>
          <w:szCs w:val="24"/>
        </w:rPr>
        <w:t xml:space="preserve">。</w:t>
      </w:r>
      <w:r>
        <w:rPr>
          <w:rStyle w:val="728"/>
          <w:rFonts w:hint="eastAsia" w:ascii="宋体" w:hAnsi="宋体" w:eastAsia="宋体" w:cs="宋体"/>
          <w:color w:val="auto"/>
          <w:sz w:val="24"/>
          <w:szCs w:val="24"/>
        </w:rPr>
        <w:t xml:space="preserve">考核不合格的，甲方有权向乙方下发整改通知书，乙方须在甲方规定时限内完成整改；乙方逾期未整改或整改仍不达标的，甲方有权暂停支付当期服务费，直至整改验收合格。</w:t>
      </w:r>
      <w:r>
        <w:rPr>
          <w:rFonts w:hint="eastAsia" w:ascii="宋体" w:hAnsi="宋体" w:eastAsia="宋体" w:cs="宋体"/>
          <w:color w:val="auto"/>
          <w:sz w:val="24"/>
          <w:szCs w:val="24"/>
        </w:rPr>
        <w:t xml:space="preserve">具体考核、兑付、复核流程详见《智能化道路保洁综合服务项目考核细则》。</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乙方应在甲方付款前向甲方开具6%增值税专用发票。</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2.2 甲方根据乙方在本合同中所提供银行开户信息转账支付，</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开户名称：</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银行账号：</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三、变更事项</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期内根据甲方《维护变更报批单》的要求，服务范围有增、减变化时，双方应当及时核实，当月办理变更手续；涉及费用增加或减少的，签订补充协议同步调整月度服务费。所有变更累计增加金额不得超过本合同总价10%，超出限额的按政府采购相关规定另行采购。</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四、验收与移交</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同到期前30日，乙方向甲方提出书面履约验收申请，由甲方组织开展履约验收，甲方向乙方出具验收情况的书面意见，明确整改内容和期限，乙方应按时完成整改（但甲方要求整改内容超出本协议约定的乙方职责的除外）。</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五、不可抗力</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因不可抗力不能履行本合同的，根据不可抗力的影响，部分或者全部免除责任。但合同一方迟延履行合同义务后发生不可抗力的，违约方不能免除责任。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合同一方因不可抗力不能履行本合同的，应当及时通知对方，以减轻可能给对方造成的损失，并应当在不可抗力发生之日起 15 日内提供权威部门出具的认定不可抗力的证明。</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 </w:t>
      </w:r>
      <w:r>
        <w:rPr>
          <w:rFonts w:hint="eastAsia" w:cs="宋体"/>
          <w:color w:val="auto"/>
          <w:sz w:val="24"/>
          <w:szCs w:val="24"/>
          <w:lang w:eastAsia="zh-CN"/>
        </w:rPr>
        <w:t xml:space="preserve">3.</w:t>
      </w:r>
      <w:r>
        <w:rPr>
          <w:rFonts w:hint="eastAsia" w:ascii="宋体" w:hAnsi="宋体" w:eastAsia="宋体" w:cs="宋体"/>
          <w:color w:val="auto"/>
          <w:sz w:val="24"/>
          <w:szCs w:val="24"/>
        </w:rPr>
        <w:t xml:space="preserve">本合同履行过程中，如遇政府征收本合同养护服务区域土地，致使本合同无法继续履行的，属于合同提前终止情形，不属于不可抗力。合同终止后甲方应支付乙方实际履行时间（天数）的养护服务款项（单价不予调整）。</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六、合同的解除和转让</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甲方和乙方协商一致，可以解除合同。</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乙方提交的材料虚假导致甲方严重损失，或者乙方故意隐瞒足以导致项目无法实施的事实被发现的，甲方可以单方解除本合同，由此造成甲方的直接损失由</w:t>
      </w:r>
      <w:r>
        <w:rPr>
          <w:rFonts w:hint="eastAsia" w:cs="宋体"/>
          <w:color w:val="auto"/>
          <w:sz w:val="24"/>
          <w:szCs w:val="24"/>
          <w:lang w:eastAsia="zh-CN"/>
        </w:rPr>
        <w:t xml:space="preserve">乙方</w:t>
      </w:r>
      <w:r>
        <w:rPr>
          <w:rFonts w:hint="eastAsia" w:ascii="宋体" w:hAnsi="宋体" w:eastAsia="宋体" w:cs="宋体"/>
          <w:color w:val="auto"/>
          <w:sz w:val="24"/>
          <w:szCs w:val="24"/>
        </w:rPr>
        <w:t xml:space="preserve">赔偿（包括但不限于诉讼费、合理律师费等）。</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3.</w:t>
      </w:r>
      <w:r>
        <w:rPr>
          <w:rFonts w:hint="eastAsia" w:ascii="宋体" w:hAnsi="宋体" w:eastAsia="宋体" w:cs="宋体"/>
          <w:color w:val="auto"/>
          <w:sz w:val="24"/>
          <w:szCs w:val="24"/>
        </w:rPr>
        <w:t xml:space="preserve">乙方不得擅自将本项目保洁服务分包、转包。如需分包，必须事先取得甲方书面同意；分包不免除乙方在本合同项下全部责任。未经甲方书面同意擅自分包、转包的，甲方有权单方解除合同，乙方承担全部违约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4.</w:t>
      </w:r>
      <w:r>
        <w:rPr>
          <w:rFonts w:hint="eastAsia" w:ascii="宋体" w:hAnsi="宋体" w:eastAsia="宋体" w:cs="宋体"/>
          <w:color w:val="auto"/>
          <w:sz w:val="24"/>
          <w:szCs w:val="24"/>
        </w:rPr>
        <w:t xml:space="preserve">乙方连续2个自然月考核结果被评定为不合格等级的，甲方有权单方解除本合同，并将乙方不良行为记录上报政府采购监管部门。</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七、合同生效、争议解决</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本合同在双方盖章后生效。</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本合同未尽之处双方协商解决。本合同发生争议无法协商解决时，双方同意向甲方所在地有管辖权的</w:t>
      </w:r>
      <w:r>
        <w:rPr>
          <w:rFonts w:hint="eastAsia" w:cs="宋体"/>
          <w:color w:val="auto"/>
          <w:sz w:val="24"/>
          <w:szCs w:val="24"/>
          <w:lang w:eastAsia="zh-CN"/>
        </w:rPr>
        <w:t xml:space="preserve">人民法院提起诉讼</w:t>
      </w:r>
      <w:r>
        <w:rPr>
          <w:rFonts w:hint="eastAsia" w:ascii="宋体" w:hAnsi="宋体" w:eastAsia="宋体" w:cs="宋体"/>
          <w:color w:val="auto"/>
          <w:sz w:val="24"/>
          <w:szCs w:val="24"/>
        </w:rPr>
        <w:t xml:space="preserve">。除有争议条款外，本合同其他条款继续履行。</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八、双方权利与义务</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甲方有权对履约质量进行监管。甲方开展月度考核应当以现场照片、巡查记录、整改回执等实证材料作为扣分依据，考核实施按照附件《智能化道路保洁综合服务项目考核细则》执行。甲方考核结果形成后，应当将考核记录送达乙方，乙方有权按考核细则申请复核。</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乙方除应做好职工的安全生产教育外，还应为养护人员提供必要的劳动保护条件，</w:t>
      </w:r>
      <w:r>
        <w:rPr>
          <w:rStyle w:val="728"/>
          <w:rFonts w:hint="eastAsia" w:ascii="宋体" w:hAnsi="宋体" w:eastAsia="宋体" w:cs="宋体"/>
          <w:color w:val="auto"/>
          <w:sz w:val="24"/>
          <w:szCs w:val="24"/>
        </w:rPr>
        <w:t xml:space="preserve">乙方应为现场作业人员投保工伤保险、人身意外伤害险，同时为本项目作业投保第三者责任险（最低保额不低于</w:t>
      </w:r>
      <w:r>
        <w:rPr>
          <w:rStyle w:val="728"/>
          <w:rFonts w:hint="eastAsia" w:cs="宋体"/>
          <w:color w:val="auto"/>
          <w:sz w:val="24"/>
          <w:szCs w:val="24"/>
          <w:lang w:val="en-US" w:eastAsia="zh-CN"/>
        </w:rPr>
        <w:t xml:space="preserve">1</w:t>
      </w:r>
      <w:r>
        <w:rPr>
          <w:rStyle w:val="728"/>
          <w:rFonts w:hint="eastAsia" w:ascii="宋体" w:hAnsi="宋体" w:eastAsia="宋体" w:cs="宋体"/>
          <w:color w:val="auto"/>
          <w:sz w:val="24"/>
          <w:szCs w:val="24"/>
        </w:rPr>
        <w:t xml:space="preserve">00万元）。</w:t>
      </w:r>
      <w:r>
        <w:rPr>
          <w:rFonts w:hint="eastAsia" w:ascii="宋体" w:hAnsi="宋体" w:eastAsia="宋体" w:cs="宋体"/>
          <w:color w:val="auto"/>
          <w:sz w:val="24"/>
          <w:szCs w:val="24"/>
        </w:rPr>
        <w:t xml:space="preserve">因乙方作业造成第三方人身、财产损害的，全部赔偿责任由乙方承担；因乙方责任导致的一切安全责任事故均由乙方负责。</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九、违约责任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合同一方不履行合同义务或者履行合同义务不符合约定的，应当承担继续履行、采取补救措施或赔偿损失等违约责任。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甲方违约责任。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 若甲方违约提前解除本</w:t>
      </w:r>
      <w:r>
        <w:rPr>
          <w:rFonts w:hint="eastAsia" w:cs="宋体"/>
          <w:color w:val="auto"/>
          <w:sz w:val="24"/>
          <w:szCs w:val="24"/>
          <w:lang w:eastAsia="zh-CN"/>
        </w:rPr>
        <w:t xml:space="preserve">协议</w:t>
      </w:r>
      <w:r>
        <w:rPr>
          <w:rFonts w:hint="eastAsia" w:ascii="宋体" w:hAnsi="宋体" w:eastAsia="宋体" w:cs="宋体"/>
          <w:color w:val="auto"/>
          <w:sz w:val="24"/>
          <w:szCs w:val="24"/>
        </w:rPr>
        <w:t xml:space="preserve">，乙方有权要求甲方承担乙方由此产生的合理直接损失，</w:t>
      </w:r>
      <w:r>
        <w:rPr>
          <w:rStyle w:val="728"/>
          <w:rFonts w:hint="eastAsia" w:ascii="宋体" w:hAnsi="宋体" w:eastAsia="宋体" w:cs="宋体"/>
          <w:color w:val="auto"/>
          <w:sz w:val="24"/>
          <w:szCs w:val="24"/>
        </w:rPr>
        <w:t xml:space="preserve">损失总额上限不超过本合同剩余服务费总额的10%；乙方负有减损义务，因乙方未及时采取措施导致扩大的损失，甲方不予承担。</w:t>
      </w:r>
      <w:r>
        <w:rPr>
          <w:rFonts w:hint="eastAsia" w:ascii="宋体" w:hAnsi="宋体" w:eastAsia="宋体" w:cs="宋体"/>
          <w:color w:val="auto"/>
          <w:sz w:val="24"/>
          <w:szCs w:val="24"/>
        </w:rPr>
        <w:t xml:space="preserve">合同到期，甲方有权自主决定是否续约，到期不续约不属于甲方违约，</w:t>
      </w:r>
      <w:r>
        <w:rPr>
          <w:rFonts w:hint="eastAsia" w:cs="宋体"/>
          <w:color w:val="auto"/>
          <w:sz w:val="24"/>
          <w:szCs w:val="24"/>
          <w:lang w:eastAsia="zh-CN"/>
        </w:rPr>
        <w:t xml:space="preserve">甲方不</w:t>
      </w:r>
      <w:r>
        <w:rPr>
          <w:rFonts w:hint="eastAsia" w:ascii="宋体" w:hAnsi="宋体" w:eastAsia="宋体" w:cs="宋体"/>
          <w:color w:val="auto"/>
          <w:sz w:val="24"/>
          <w:szCs w:val="24"/>
        </w:rPr>
        <w:t xml:space="preserve">承担赔偿责任。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3.</w:t>
      </w:r>
      <w:r>
        <w:rPr>
          <w:rFonts w:hint="eastAsia" w:ascii="宋体" w:hAnsi="宋体" w:eastAsia="宋体" w:cs="宋体"/>
          <w:color w:val="auto"/>
          <w:sz w:val="24"/>
          <w:szCs w:val="24"/>
        </w:rPr>
        <w:t xml:space="preserve">乙方违约责任。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3.1 甲方有权按照本合同规定对乙方进行考核</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并按照考核办法的规定要求乙方承担相应责任。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3.2 乙方承担的违约金不足以赔偿甲方实际损失</w:t>
      </w:r>
      <w:r>
        <w:rPr>
          <w:rFonts w:hint="eastAsia" w:cs="宋体"/>
          <w:color w:val="auto"/>
          <w:sz w:val="24"/>
          <w:szCs w:val="24"/>
          <w:lang w:eastAsia="zh-CN"/>
        </w:rPr>
        <w:t xml:space="preserve">时</w:t>
      </w:r>
      <w:r>
        <w:rPr>
          <w:rFonts w:hint="eastAsia" w:ascii="宋体" w:hAnsi="宋体" w:eastAsia="宋体" w:cs="宋体"/>
          <w:color w:val="auto"/>
          <w:sz w:val="24"/>
          <w:szCs w:val="24"/>
        </w:rPr>
        <w:t xml:space="preserve">，甲方有权要求乙方继续赔偿。</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3.3 乙方履行合同不符合合同</w:t>
      </w:r>
      <w:r>
        <w:rPr>
          <w:rFonts w:hint="eastAsia" w:cs="宋体"/>
          <w:color w:val="auto"/>
          <w:sz w:val="24"/>
          <w:szCs w:val="24"/>
          <w:lang w:eastAsia="zh-CN"/>
        </w:rPr>
        <w:t xml:space="preserve">要求</w:t>
      </w:r>
      <w:r>
        <w:rPr>
          <w:rFonts w:hint="eastAsia" w:ascii="宋体" w:hAnsi="宋体" w:eastAsia="宋体" w:cs="宋体"/>
          <w:color w:val="auto"/>
          <w:sz w:val="24"/>
          <w:szCs w:val="24"/>
        </w:rPr>
        <w:t xml:space="preserve">，甲方有权责令乙方立即改正</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乙方拒不改正或已经造成不良社会</w:t>
      </w:r>
      <w:r>
        <w:rPr>
          <w:rFonts w:hint="eastAsia" w:cs="宋体"/>
          <w:color w:val="auto"/>
          <w:sz w:val="24"/>
          <w:szCs w:val="24"/>
          <w:lang w:eastAsia="zh-CN"/>
        </w:rPr>
        <w:t xml:space="preserve">影响</w:t>
      </w:r>
      <w:r>
        <w:rPr>
          <w:rFonts w:hint="eastAsia" w:ascii="宋体" w:hAnsi="宋体" w:eastAsia="宋体" w:cs="宋体"/>
          <w:color w:val="auto"/>
          <w:sz w:val="24"/>
          <w:szCs w:val="24"/>
        </w:rPr>
        <w:t xml:space="preserve">，甲方有权要求乙方承担责任。</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3.4 乙方在服务期内应加大对员工的安全教育和培训管理，建立安全责任制</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乙方在运营过程中一旦发生伤亡事故，应按照有关规定，及时如实地向甲方报告。乙方在服务期内发生的安全事故、在场雇佣 / 派遣人员突发疾病等导致人员伤亡的，除因甲方过错直接造成之外，由乙方承担一切事故责任和经济损失。</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十、保密条款</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甲乙双方同意对本合同所涉及合作内容、双方互相提供的有关信息予以保密，任何一方在未经对方书面许可的</w:t>
      </w:r>
      <w:r>
        <w:rPr>
          <w:rFonts w:hint="eastAsia" w:cs="宋体"/>
          <w:color w:val="auto"/>
          <w:sz w:val="24"/>
          <w:szCs w:val="24"/>
          <w:lang w:eastAsia="zh-CN"/>
        </w:rPr>
        <w:t xml:space="preserve">情况</w:t>
      </w:r>
      <w:r>
        <w:rPr>
          <w:rFonts w:hint="eastAsia" w:ascii="宋体" w:hAnsi="宋体" w:eastAsia="宋体" w:cs="宋体"/>
          <w:color w:val="auto"/>
          <w:sz w:val="24"/>
          <w:szCs w:val="24"/>
        </w:rPr>
        <w:t xml:space="preserve">下不得向任何人披露。在任何时间及任何情况下，一方都不得通过使用约定保密的信息损害对方的利益</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任何一方违反上述保密义务给另一方造成损失的，应当依法予以赔偿。</w:t>
      </w:r>
      <w:r/>
    </w:p>
    <w:p>
      <w:pPr>
        <w:pStyle w:val="678"/>
        <w:ind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十一、其他</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1.</w:t>
      </w:r>
      <w:r>
        <w:rPr>
          <w:rFonts w:hint="eastAsia" w:ascii="宋体" w:hAnsi="宋体" w:eastAsia="宋体" w:cs="宋体"/>
          <w:color w:val="auto"/>
          <w:sz w:val="24"/>
          <w:szCs w:val="24"/>
        </w:rPr>
        <w:t xml:space="preserve">本合同文件使用中文书写、解释和说明。</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2.</w:t>
      </w:r>
      <w:r>
        <w:rPr>
          <w:rFonts w:hint="eastAsia" w:ascii="宋体" w:hAnsi="宋体" w:eastAsia="宋体" w:cs="宋体"/>
          <w:color w:val="auto"/>
          <w:sz w:val="24"/>
          <w:szCs w:val="24"/>
        </w:rPr>
        <w:t xml:space="preserve">本合同履行过程中产生的双方盖章的纪要、协议与合同具有同等效力。</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3.</w:t>
      </w:r>
      <w:r>
        <w:rPr>
          <w:rFonts w:hint="eastAsia" w:ascii="宋体" w:hAnsi="宋体" w:eastAsia="宋体" w:cs="宋体"/>
          <w:color w:val="auto"/>
          <w:sz w:val="24"/>
          <w:szCs w:val="24"/>
        </w:rPr>
        <w:t xml:space="preserve">本合同未尽事宜参照《中华人民共和国民法典》以及其他相关</w:t>
      </w:r>
      <w:r>
        <w:rPr>
          <w:rFonts w:hint="eastAsia" w:cs="宋体"/>
          <w:color w:val="auto"/>
          <w:sz w:val="24"/>
          <w:szCs w:val="24"/>
          <w:lang w:eastAsia="zh-CN"/>
        </w:rPr>
        <w:t xml:space="preserve">法律法规的</w:t>
      </w:r>
      <w:r>
        <w:rPr>
          <w:rFonts w:hint="eastAsia" w:ascii="宋体" w:hAnsi="宋体" w:eastAsia="宋体" w:cs="宋体"/>
          <w:color w:val="auto"/>
          <w:sz w:val="24"/>
          <w:szCs w:val="24"/>
        </w:rPr>
        <w:t xml:space="preserve">规定。</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cs="宋体"/>
          <w:color w:val="auto"/>
          <w:sz w:val="24"/>
          <w:szCs w:val="24"/>
          <w:lang w:eastAsia="zh-CN"/>
        </w:rPr>
        <w:t xml:space="preserve">4.</w:t>
      </w:r>
      <w:r>
        <w:rPr>
          <w:rFonts w:hint="eastAsia" w:ascii="宋体" w:hAnsi="宋体" w:eastAsia="宋体" w:cs="宋体"/>
          <w:color w:val="auto"/>
          <w:sz w:val="24"/>
          <w:szCs w:val="24"/>
        </w:rPr>
        <w:t xml:space="preserve">本合同一式四份，</w:t>
      </w:r>
      <w:r>
        <w:rPr>
          <w:rFonts w:hint="eastAsia" w:cs="宋体"/>
          <w:color w:val="auto"/>
          <w:sz w:val="24"/>
          <w:szCs w:val="24"/>
          <w:lang w:eastAsia="zh-CN"/>
        </w:rPr>
        <w:t xml:space="preserve">甲乙双方</w:t>
      </w:r>
      <w:r>
        <w:rPr>
          <w:rFonts w:hint="eastAsia" w:ascii="宋体" w:hAnsi="宋体" w:eastAsia="宋体" w:cs="宋体"/>
          <w:color w:val="auto"/>
          <w:sz w:val="24"/>
          <w:szCs w:val="24"/>
        </w:rPr>
        <w:t xml:space="preserve">各执二份，各份具有同等法律效力。</w:t>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pStyle w:val="722"/>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甲方： </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乙方：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（加盖公章或合同专用章）                    （加盖公章或合同专用章）</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法定代表人签字或签章：                      法定代表人签字或签章：  </w:t>
      </w: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r>
      <w:r/>
    </w:p>
    <w:p>
      <w:pPr>
        <w:jc w:val="right"/>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签约日期：    年  月    日  </w:t>
      </w:r>
      <w:r/>
    </w:p>
    <w:p>
      <w:pPr>
        <w:pStyle w:val="722"/>
        <w:ind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cs="宋体"/>
          <w:color w:val="auto"/>
          <w:sz w:val="24"/>
          <w:szCs w:val="24"/>
          <w:lang w:val="en-US" w:eastAsia="zh-CN"/>
        </w:rPr>
        <w:t xml:space="preserve">附件：</w:t>
      </w:r>
      <w:r>
        <w:rPr>
          <w:rFonts w:hint="eastAsia" w:ascii="宋体" w:hAnsi="宋体" w:eastAsia="宋体" w:cs="宋体"/>
          <w:color w:val="auto"/>
          <w:sz w:val="24"/>
          <w:szCs w:val="24"/>
        </w:rPr>
        <w:t xml:space="preserve">地图标注范围</w:t>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mc:AlternateContent>
          <mc:Choice Requires="wpg">
            <w:drawing>
              <wp:inline xmlns:wp="http://schemas.openxmlformats.org/drawingml/2006/wordprocessingDrawing" distT="0" distB="0" distL="0" distR="0">
                <wp:extent cx="5271770" cy="2423160"/>
                <wp:effectExtent l="0" t="0" r="127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12"/>
                        <a:stretch/>
                      </pic:blipFill>
                      <pic:spPr bwMode="auto">
                        <a:xfrm>
                          <a:off x="0" y="0"/>
                          <a:ext cx="5281930" cy="2427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1pt;height:190.8pt;mso-wrap-distance-left:0.0pt;mso-wrap-distance-top:0.0pt;mso-wrap-distance-right:0.0pt;mso-wrap-distance-bottom:0.0pt;" stroked="f">
                <v:path textboxrect="0,0,0,0"/>
                <v:imagedata r:id="rId12" o:title=""/>
              </v:shape>
            </w:pict>
          </mc:Fallback>
        </mc:AlternateContent>
      </w:r>
      <w:r/>
    </w:p>
    <w:p>
      <w:pPr>
        <w:pStyle w:val="688"/>
        <w:rPr>
          <w:rFonts w:hint="eastAsia" w:ascii="宋体" w:hAnsi="宋体"/>
          <w:b/>
          <w:color w:val="auto"/>
          <w:sz w:val="36"/>
          <w:szCs w:val="44"/>
          <w:highlight w:val="none"/>
        </w:rPr>
      </w:pPr>
      <w:r>
        <w:rPr>
          <w:rFonts w:hint="eastAsia" w:ascii="宋体" w:hAnsi="宋体"/>
          <w:b/>
          <w:color w:val="auto"/>
          <w:sz w:val="36"/>
          <w:szCs w:val="44"/>
          <w:highlight w:val="none"/>
        </w:rPr>
      </w:r>
      <w:r/>
    </w:p>
    <w:p>
      <w:pPr>
        <w:pStyle w:val="688"/>
        <w:rPr>
          <w:rFonts w:hint="eastAsia" w:ascii="宋体" w:hAnsi="宋体"/>
          <w:b/>
          <w:color w:val="auto"/>
          <w:sz w:val="36"/>
          <w:szCs w:val="44"/>
          <w:highlight w:val="none"/>
        </w:rPr>
      </w:pPr>
      <w:r>
        <w:rPr>
          <w:rFonts w:hint="eastAsia" w:ascii="宋体" w:hAnsi="宋体"/>
          <w:b/>
          <w:color w:val="auto"/>
          <w:sz w:val="36"/>
          <w:szCs w:val="4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附件：</w:t>
      </w:r>
      <w:r/>
    </w:p>
    <w:p>
      <w:pPr>
        <w:ind w:firstLine="720"/>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color w:val="auto"/>
          <w:sz w:val="36"/>
          <w:szCs w:val="36"/>
        </w:rPr>
        <w:t xml:space="preserve">智能化道路保洁综合服务项目考核细则</w:t>
      </w:r>
      <w:r/>
    </w:p>
    <w:p>
      <w:pPr>
        <w:pStyle w:val="678"/>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第一章</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总则</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第一条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为规范盱眙县城区道路（山水大道下高速口至洪武大道）第三方环卫保洁服务的履约管理，强化结果导向考核，建立保洁质量与服务费用直接挂钩的约束机制，保障全域保洁成效，依据政府采购相关规定及服务合同约定，制定本细则。</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第二条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本细则适用于该路段合同约定的全部环卫保洁服务，考核范围覆盖道路红线内墙根至墙根所有区域，以及绿化带、附属设施、沿线业态周边等所有约定作业内容，以现场最终保洁效果作为评分核心依据。</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第三条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考核遵循“量化标准、以果定效、有据可依、奖惩联动”的原则，所有考核扣分均以现场照片、巡查记录、整改回执等实证材料为依据，考核结果直接作为当月服务费结算的唯一依据。</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第四条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考核周期为自然月度，实行日常巡查与月末综合考评相结合</w:t>
      </w:r>
      <w:r>
        <w:rPr>
          <w:rFonts w:hint="eastAsia" w:cs="宋体"/>
          <w:color w:val="auto"/>
          <w:sz w:val="24"/>
          <w:szCs w:val="24"/>
          <w:lang w:eastAsia="zh-CN"/>
        </w:rPr>
        <w:t xml:space="preserve">的方式，</w:t>
      </w:r>
      <w:r>
        <w:rPr>
          <w:rFonts w:hint="eastAsia" w:ascii="宋体" w:hAnsi="宋体" w:eastAsia="宋体" w:cs="宋体"/>
          <w:color w:val="auto"/>
          <w:sz w:val="24"/>
          <w:szCs w:val="24"/>
        </w:rPr>
        <w:t xml:space="preserve">其中日常巡查权重占60%，月末综合检查权重占40%。</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第五条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考核总分设定为100分，其中作业质量、作业效果等核心结果类指标占70%，人员设备、安全管理等过程保障类指标占30%，突出产出导向，不单纯考核作业时长与人员数量。</w:t>
      </w:r>
      <w:r/>
    </w:p>
    <w:p>
      <w:pPr>
        <w:pStyle w:val="678"/>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第二章</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考核内容及评分标准</w:t>
      </w:r>
      <w:r/>
    </w:p>
    <w:p>
      <w:pPr>
        <w:pStyle w:val="679"/>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第一节</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核心作业质量（共55分）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本项为考核核心模块，逐项对应合同约定的保洁服务内容，以现场最终呈现效果为评分依据：</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（一）道路及附</w:t>
      </w:r>
      <w:r>
        <w:rPr>
          <w:rFonts w:hint="eastAsia" w:ascii="宋体" w:hAnsi="宋体" w:eastAsia="宋体" w:cs="宋体"/>
          <w:color w:val="auto"/>
          <w:sz w:val="24"/>
          <w:szCs w:val="24"/>
        </w:rPr>
        <w:t xml:space="preserve">属场地保洁，分值25分。考核范围包含道路墙根至墙根红线内所有区域，涵盖人行道（含过水沟）、园路、停车场、栈道、亭廊、广场、桥面、桥堍、人行地道、断头路，以及道路、公园、小游园、开放式商业街区附属设施。达标标准为：区域内无明显生活垃圾、无明显污迹、无明显积泥、无明显积水、无明显油迹、无明显落叶积存，各类附属设施表面整洁，符合合同约定保洁标准。扣分规则：每发现1处明显生活垃圾、积泥或油迹扣0.2分；每发现1处面积大于0.5平方米的连片污迹、积水或积泥扣0.5分；附属设施脏污明显每处扣0.5分；本项分值扣完为止。</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绿化带及路侧区域清拣，分值5分。考核范围为道路绿化带、人行道外侧可视范围内区域。达标标准为：区域内无可见生活垃圾，无丢弃的纸屑、塑膜、烟蒂、饮料瓶等杂物。扣分规则：每发现1处可见生活垃圾扣0.2分；连片散落垃圾每平方米扣0.5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过水沟与雨水箅保洁，分值10分。考核范围为道路全线过水沟、雨水箅子。达标标准为：过水沟内无垃圾淤积、无杂物堵塞，排水通畅；雨水箅子表面及箅眼无杂物残留；雨雪天气及时清理箅子周边杂物、路面积雪积冰，保障排水与通行安全。扣分规则：过水沟垃圾淤积每处扣0.2分；雨水箅子堵塞每处扣0.5分；雨雪天气未及时清理杂物、积雪每处扣0.5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公交站台保洁，分值10分。考核范围为沿线所有公交站台设施。达标标准为：站台地面干净无垃圾，座椅、护栏、站牌等设施无积尘、无污迹、无杂物。扣分规则：地面有垃圾每处扣0.2分；设施积尘、污迹明显每处扣0.2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（五）附属建筑周边保洁，分值5分。考核范围为无人充电场站、工具房周边5米范围内区域。达标标准为：区域内无生活垃圾堆积，无散落杂物。扣分规则：每发现1处生活垃圾扣0.2分。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（六）分值考核补充</w:t>
      </w:r>
      <w:r>
        <w:rPr>
          <w:rFonts w:hint="eastAsia" w:cs="宋体"/>
          <w:color w:val="auto"/>
          <w:sz w:val="24"/>
          <w:szCs w:val="24"/>
          <w:lang w:eastAsia="zh-CN"/>
        </w:rPr>
        <w:t xml:space="preserve">：针对</w:t>
      </w:r>
      <w:r>
        <w:rPr>
          <w:rFonts w:hint="eastAsia" w:ascii="宋体" w:hAnsi="宋体" w:eastAsia="宋体" w:cs="宋体"/>
          <w:color w:val="auto"/>
          <w:sz w:val="24"/>
          <w:szCs w:val="24"/>
        </w:rPr>
        <w:t xml:space="preserve">考核巡查发现的</w:t>
      </w:r>
      <w:r>
        <w:rPr>
          <w:rFonts w:hint="eastAsia" w:cs="宋体"/>
          <w:color w:val="auto"/>
          <w:sz w:val="24"/>
          <w:szCs w:val="24"/>
          <w:lang w:eastAsia="zh-CN"/>
        </w:rPr>
        <w:t xml:space="preserve">漂浮物</w:t>
      </w:r>
      <w:r>
        <w:rPr>
          <w:rFonts w:hint="eastAsia" w:ascii="宋体" w:hAnsi="宋体" w:eastAsia="宋体" w:cs="宋体"/>
          <w:color w:val="auto"/>
          <w:sz w:val="24"/>
          <w:szCs w:val="24"/>
        </w:rPr>
        <w:t xml:space="preserve">等瞬时垃圾、新增乱张贴涂写问题，实行分级限时处置：</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道路重点主线区域：瞬时垃圾15分钟内清理，乱张贴涂写半小时内清除；</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道路周边附属范围：瞬时垃圾半小时内清理，乱张贴涂写2小时内清除。在规定时限内完成清理处置的不予扣分，超时未完成按规定予以扣分；如因不可抗力、道路封闭、重大突发交通事件等非乙方原因且乙方无法克服的客观条件无法按期处置的，</w:t>
      </w:r>
      <w:r>
        <w:rPr>
          <w:rStyle w:val="728"/>
          <w:rFonts w:hint="eastAsia" w:ascii="宋体" w:hAnsi="宋体" w:eastAsia="宋体" w:cs="宋体"/>
          <w:color w:val="auto"/>
          <w:sz w:val="24"/>
          <w:szCs w:val="24"/>
        </w:rPr>
        <w:t xml:space="preserve">乙方须第一时间提交书面报备单（项目负责人签字或加盖项目公章）向甲方考核人员报备，经甲方书面确认后可不予扣分。仅以工作群文字消息报备无效；仅以车流大、行人多为由不属于免扣情形。</w:t>
      </w:r>
      <w:r/>
    </w:p>
    <w:p>
      <w:pPr>
        <w:pStyle w:val="679"/>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第二节</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作业频次与应急保障（共15分）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本项考核作业频次落实情况与特殊场景响应效果，保障保洁时效与机动能力。</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常规作业频次达标，分值8分。达标标准为：所有服务区域每日至少开展1次全面清洁；沿途学校、商业区、物业小区路段按要求每日开展1次无人车保洁；作业覆盖全部约定区域，无漏扫、漏保路段。扣分规则：未完成每日普扫任务每次扣0.2分；无人车未按规定路段、规定频次作业每次扣0.2分；出现漏扫区域每处扣0.2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特殊情况响应保障，分值7分。达标标准为：遇甲方临时指令、重大活动保障、极端天气等特殊情况，按要求对指定区域临时增加保洁频次；雨雪天气同步开展排水清障、积雪清理作业，响应及时到位。扣分规则：未按甲方合理要求临时增加保洁频次每次扣0.5分；应急响应滞后、保障不到位每次扣0.5至2分。</w:t>
      </w:r>
      <w:r/>
    </w:p>
    <w:p>
      <w:pPr>
        <w:pStyle w:val="679"/>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第三节</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人员与设备保障（共15分）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本项为作业质量支撑保障指标，考核资源配置到位情况：</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人员配置到位率，分值8分。达标标准为：实际在岗保洁人员数量不低于投标承诺人数的90%；项目负责人正常在岗履职，关键作业时段在岗调度，保洁人员责任区域划分清晰。扣分规则：实际在岗人数每低于承诺人数1人扣0.5分；项目负责人无故脱岗每次扣0.5分；责任区域划分不清导致保洁盲区每处扣0.2分。人员因正当理由请假且提前报备、同步安排替补人员到岗，保洁责任区域无保洁盲区的，不予扣分；仅报备请假但未补充人员造成保洁缺位的，仍按标准扣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作业设备完好率，分值7分。达标标准为：保洁车辆、无人保洁车、保洁机具的配置数量与投标承诺一致；设备车况良好，按规定路线、时段作业，运行正常。扣分规则：作业设备每少1台（辆）扣1分；无人车、作业车辆未按规定路线时段作业每辆次扣0.5分；设备带病作业影响保洁效果每次扣0.5分。</w:t>
      </w:r>
      <w:r>
        <w:rPr>
          <w:rStyle w:val="728"/>
          <w:rFonts w:hint="eastAsia" w:ascii="宋体" w:hAnsi="宋体" w:eastAsia="宋体" w:cs="宋体"/>
          <w:color w:val="auto"/>
          <w:sz w:val="24"/>
          <w:szCs w:val="24"/>
        </w:rPr>
        <w:t xml:space="preserve">若设备发生故障，乙方第一时间书面报备甲方，并及时安排人工替补作业，乙方应当自行举证替补作业到位、保洁效果达标，经甲方现场核查确认保洁效果达标的，不予扣除分数；仅报备故障但未落实人工替补、保洁质量不达标的，照常扣分。</w:t>
      </w:r>
      <w:r/>
    </w:p>
    <w:p>
      <w:pPr>
        <w:pStyle w:val="679"/>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第四节</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安全与综合管理（共15分）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本项考核作业合规性与日常管理配合度：</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安全文明作业，分值8分。达标标准为：作业人员统一着装、按规定佩戴反光标识及安全防护用品；作业期间无安全责任事故，无扬尘扰民、粗暴清扫等有效投诉；无人车作业遵守交通规则，安全运行。扣分规则：作业人员着装或防护用品佩戴不规范每人次扣0.2分；因乙方责任发生一般安全责任事故扣2分；扬尘扰民、粗暴清扫等投诉经查实每起扣0.5分；无人车违规作业每次扣0.5分。</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配合管理与台账资料，分值7分。达标标准为：主动接受甲方监督检查，按时报送各类作业报表；各类巡查记录、作业记录、设备运行记录台账齐全；认真落实甲方整改要求，按时反馈整改结果。扣分规则：台账资料不全、报表报送逾期每次扣0.2至1分；整改逾期未反馈每次扣0.5分；不服从甲方统一调度每次扣1分。</w:t>
      </w:r>
      <w:r/>
    </w:p>
    <w:p>
      <w:pPr>
        <w:pStyle w:val="679"/>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第五节</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一票否决情形</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当月出现以下任一情形的，直接判定为月度严重不合格，当月考核计0分：</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因乙方责任发生较大及以上安全责任事故，造成人员死亡或重大财产损失的；</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擅自转包、分包项目，或使用无资质人员上岗作业的；</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因保洁质量问题被市级及以上部门通报批评，造成恶劣影响的；</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月度内累计发生5起及以上经查实的严重有效投诉（指媒体曝光、12345政务热线督办、群众重复投诉，造成明显负面影响）且整改不力的；</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连续3次未按要求落实甲方临时保洁指令，严重影响重大活动保障的（重大活动保障应提前告知并给予合理准备时间）</w:t>
      </w:r>
      <w:r>
        <w:rPr>
          <w:rFonts w:hint="eastAsia" w:ascii="宋体" w:hAnsi="宋体" w:cs="宋体"/>
          <w:sz w:val="24"/>
          <w:szCs w:val="24"/>
          <w:lang w:eastAsia="zh-CN"/>
        </w:rPr>
        <w:t xml:space="preserve">。</w:t>
      </w:r>
      <w:r/>
    </w:p>
    <w:p>
      <w:pPr>
        <w:pStyle w:val="678"/>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第三章</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考核结果与月度服务费联动机制</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第六条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本项目月度固定服务费为人民币____万元（大写：________元整）。为强化考核的约束与激励作用，兼顾项目日常运转刚性支出与质量管控弹性，每月从月度固定服务费中提取10%，即____万元，作为专项考核浮动资金；剩余90%，即____万元，为月度基础服务费，用于保障人员工资、设备运行等常规刚性支出。考核结果与服务费用挂钩遵循</w:t>
      </w:r>
      <w:r>
        <w:rPr>
          <w:rStyle w:val="728"/>
          <w:rFonts w:hint="eastAsia" w:ascii="宋体" w:hAnsi="宋体" w:eastAsia="宋体" w:cs="宋体"/>
          <w:color w:val="auto"/>
          <w:sz w:val="24"/>
          <w:szCs w:val="24"/>
        </w:rPr>
        <w:t xml:space="preserve">后付费</w:t>
      </w:r>
      <w:r>
        <w:rPr>
          <w:rStyle w:val="728"/>
          <w:rFonts w:hint="eastAsia" w:cs="宋体"/>
          <w:color w:val="auto"/>
          <w:sz w:val="24"/>
          <w:szCs w:val="24"/>
          <w:lang w:eastAsia="zh-CN"/>
        </w:rPr>
        <w:t xml:space="preserve">原则</w:t>
      </w:r>
      <w:r>
        <w:rPr>
          <w:rFonts w:hint="eastAsia" w:ascii="宋体" w:hAnsi="宋体" w:eastAsia="宋体" w:cs="宋体"/>
          <w:color w:val="auto"/>
          <w:sz w:val="24"/>
          <w:szCs w:val="24"/>
        </w:rPr>
        <w:t xml:space="preserve">，以月度考核结果作为考核浮动资金兑付的核心依据，实现质量与费用的精准联动。</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第七条</w:t>
      </w:r>
      <w:r>
        <w:rPr>
          <w:rFonts w:hint="eastAsia" w:cs="宋体"/>
          <w:color w:val="auto"/>
          <w:sz w:val="24"/>
          <w:szCs w:val="24"/>
          <w:lang w:eastAsia="zh-CN"/>
        </w:rPr>
        <w:t xml:space="preserve"> 考核</w:t>
      </w:r>
      <w:r>
        <w:rPr>
          <w:rFonts w:hint="eastAsia" w:ascii="宋体" w:hAnsi="宋体" w:eastAsia="宋体" w:cs="宋体"/>
          <w:color w:val="auto"/>
          <w:sz w:val="24"/>
          <w:szCs w:val="24"/>
        </w:rPr>
        <w:t xml:space="preserve">得分对应不同的考核浮动资金兑付比例，具体结算规则如下：</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1.考核得分9</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分及以上的，评定为优秀等级，当月考核浮动资金全额兑付。</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2.考核得分</w:t>
      </w:r>
      <w:r>
        <w:rPr>
          <w:rFonts w:hint="eastAsia" w:ascii="宋体" w:hAnsi="宋体" w:cs="宋体"/>
          <w:color w:val="auto"/>
          <w:sz w:val="24"/>
          <w:szCs w:val="24"/>
          <w:lang w:val="en-US" w:eastAsia="zh-CN"/>
        </w:rPr>
        <w:t xml:space="preserve">88</w:t>
      </w:r>
      <w:r>
        <w:rPr>
          <w:rFonts w:hint="eastAsia" w:ascii="宋体" w:hAnsi="宋体" w:eastAsia="宋体" w:cs="宋体"/>
          <w:color w:val="auto"/>
          <w:sz w:val="24"/>
          <w:szCs w:val="24"/>
          <w:lang w:val="en-US" w:eastAsia="zh-CN"/>
        </w:rPr>
        <w:t xml:space="preserve">分至</w:t>
      </w:r>
      <w:r>
        <w:rPr>
          <w:rFonts w:hint="eastAsia" w:ascii="宋体" w:hAnsi="宋体" w:cs="宋体"/>
          <w:color w:val="auto"/>
          <w:sz w:val="24"/>
          <w:szCs w:val="24"/>
          <w:lang w:val="en-US" w:eastAsia="zh-CN"/>
        </w:rPr>
        <w:t xml:space="preserve">94</w:t>
      </w:r>
      <w:r>
        <w:rPr>
          <w:rFonts w:hint="eastAsia" w:ascii="宋体" w:hAnsi="宋体" w:eastAsia="宋体" w:cs="宋体"/>
          <w:color w:val="auto"/>
          <w:sz w:val="24"/>
          <w:szCs w:val="24"/>
          <w:lang w:val="en-US" w:eastAsia="zh-CN"/>
        </w:rPr>
        <w:t xml:space="preserve">分的，评定为良好等级，按当月考核浮动资金的80%予以兑付，剩余20%部分予以扣除，由甲方向乙方作出口头提醒，针对失分项明确改进要求。</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3.考核得分</w:t>
      </w:r>
      <w:r>
        <w:rPr>
          <w:rFonts w:hint="eastAsia" w:ascii="宋体" w:hAnsi="宋体" w:cs="宋体"/>
          <w:color w:val="auto"/>
          <w:sz w:val="24"/>
          <w:szCs w:val="24"/>
          <w:lang w:val="en-US" w:eastAsia="zh-CN"/>
        </w:rPr>
        <w:t xml:space="preserve">80</w:t>
      </w:r>
      <w:r>
        <w:rPr>
          <w:rFonts w:hint="eastAsia" w:ascii="宋体" w:hAnsi="宋体" w:eastAsia="宋体" w:cs="宋体"/>
          <w:color w:val="auto"/>
          <w:sz w:val="24"/>
          <w:szCs w:val="24"/>
          <w:lang w:val="en-US" w:eastAsia="zh-CN"/>
        </w:rPr>
        <w:t xml:space="preserve">分至</w:t>
      </w:r>
      <w:r>
        <w:rPr>
          <w:rFonts w:hint="eastAsia" w:ascii="宋体" w:hAnsi="宋体" w:cs="宋体"/>
          <w:color w:val="auto"/>
          <w:sz w:val="24"/>
          <w:szCs w:val="24"/>
          <w:lang w:val="en-US" w:eastAsia="zh-CN"/>
        </w:rPr>
        <w:t xml:space="preserve">87</w:t>
      </w:r>
      <w:r>
        <w:rPr>
          <w:rFonts w:hint="eastAsia" w:ascii="宋体" w:hAnsi="宋体" w:eastAsia="宋体" w:cs="宋体"/>
          <w:color w:val="auto"/>
          <w:sz w:val="24"/>
          <w:szCs w:val="24"/>
          <w:lang w:val="en-US" w:eastAsia="zh-CN"/>
        </w:rPr>
        <w:t xml:space="preserve">分的，评定为合格等级，按当月考核浮动资金的60%予以兑付，剩余40%部分予以扣除。甲方同步向乙方下发正式整改通知书，限期7天完成对应问题整改并反馈整改结果。</w:t>
      </w:r>
      <w:r/>
    </w:p>
    <w:p>
      <w:pPr>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lang w:val="en-US" w:eastAsia="zh-CN"/>
        </w:rPr>
        <w:t xml:space="preserve">4.考核得分</w:t>
      </w:r>
      <w:r>
        <w:rPr>
          <w:rFonts w:hint="eastAsia" w:ascii="宋体" w:hAnsi="宋体" w:cs="宋体"/>
          <w:color w:val="auto"/>
          <w:sz w:val="24"/>
          <w:szCs w:val="24"/>
          <w:lang w:val="en-US" w:eastAsia="zh-CN"/>
        </w:rPr>
        <w:t xml:space="preserve">80</w:t>
      </w:r>
      <w:r>
        <w:rPr>
          <w:rFonts w:hint="eastAsia" w:ascii="宋体" w:hAnsi="宋体" w:eastAsia="宋体" w:cs="宋体"/>
          <w:color w:val="auto"/>
          <w:sz w:val="24"/>
          <w:szCs w:val="24"/>
          <w:lang w:val="en-US" w:eastAsia="zh-CN"/>
        </w:rPr>
        <w:t xml:space="preserve">分以下或触发一票否决情形的，评定为不合格等级，不予兑付当月考核浮</w:t>
      </w:r>
      <w:r>
        <w:rPr>
          <w:rFonts w:hint="eastAsia" w:ascii="宋体" w:hAnsi="宋体" w:eastAsia="宋体" w:cs="宋体"/>
          <w:color w:val="auto"/>
          <w:sz w:val="24"/>
          <w:szCs w:val="24"/>
          <w:highlight w:val="none"/>
          <w:lang w:val="en-US" w:eastAsia="zh-CN"/>
        </w:rPr>
        <w:t xml:space="preserve">动资金；同时甲方有权依据合同约定扣除当月基础服务费，最高可扣减至当月基础服务费</w:t>
      </w:r>
      <w:r>
        <w:rPr>
          <w:rFonts w:hint="eastAsia" w:ascii="宋体" w:hAnsi="宋体" w:cs="宋体"/>
          <w:color w:val="auto"/>
          <w:sz w:val="24"/>
          <w:szCs w:val="24"/>
          <w:highlight w:val="none"/>
          <w:lang w:val="en-US" w:eastAsia="zh-CN"/>
        </w:rPr>
        <w:t xml:space="preserve">的5%</w:t>
      </w:r>
      <w:r>
        <w:rPr>
          <w:rFonts w:hint="eastAsia" w:ascii="宋体" w:hAnsi="宋体" w:eastAsia="宋体" w:cs="宋体"/>
          <w:color w:val="auto"/>
          <w:sz w:val="24"/>
          <w:szCs w:val="24"/>
          <w:highlight w:val="none"/>
          <w:lang w:val="en-US" w:eastAsia="zh-CN"/>
        </w:rPr>
        <w:t xml:space="preserve">。限期15天完成全面整改。连续2个月考核不合格的，甲方有权依据合同约定单方解除服务合同，并将乙方不良行为记录上报政府采购监管部门。</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第八条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费用结算执行</w:t>
      </w:r>
      <w:r>
        <w:rPr>
          <w:rFonts w:hint="eastAsia" w:cs="宋体"/>
          <w:color w:val="auto"/>
          <w:sz w:val="24"/>
          <w:szCs w:val="24"/>
          <w:highlight w:val="none"/>
          <w:lang w:eastAsia="zh-CN"/>
        </w:rPr>
        <w:t xml:space="preserve">规定：自然</w:t>
      </w:r>
      <w:r>
        <w:rPr>
          <w:rFonts w:hint="eastAsia" w:ascii="宋体" w:hAnsi="宋体" w:eastAsia="宋体" w:cs="宋体"/>
          <w:color w:val="auto"/>
          <w:sz w:val="24"/>
          <w:szCs w:val="24"/>
          <w:highlight w:val="none"/>
        </w:rPr>
        <w:t xml:space="preserve">月结束后5个工作日内，考核工作小组完成上月全量考核数据汇总核算，出具正式《月度考核结果通知书》，明确当月考核得分、等级及对应考核浮动资金兑付金额，书面送达乙方。乙方对考核结果有异议的，可在收到通知书之日起2个工作日内提交书面复核申请，并附相关佐证材料，甲方在收到申请后3个工作日内完成复核并出具最终结论。复核结果可维持、调高或调低原考核得分，复核结论为当月最终考核结果。复核期间暂按原考核结果执行，最终差额部分在下一期费用结算时一并清算，多退少补。</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每月</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0日前，甲方依据上一月度正式考核结果，支付上一月度基础服务费及上月考核浮动资金。</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对应扣分的佐证材料，包括现场照片、整改通知书、投诉工单、巡查记录等，随付款审批资料一并存档，作为审计备查依据，确保每一笔扣款有据可依、全程可溯。</w:t>
      </w:r>
      <w:r/>
    </w:p>
    <w:p>
      <w:pPr>
        <w:pStyle w:val="678"/>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第四章</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考核组织与实施流程</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第九条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成立由环卫主管部门、片区管理单位、纪检督查人员共同组成的考核工作小组，负责日常巡查、月末考评、结果汇总及异议复核工作。考核实行多人交叉检查机制，避免单人主观判定，保障考核结果公平公正。</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第十条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考核实施实行闭环管理，具体流程如下：</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日常巡查。考核小组每日采取不定点、不定时方式开展现场巡查，重点核查各项保洁内容的实际落地效果，发现问题第一时间现场拍照取证，同步录入问题台账，并于当日告知乙方落实整改。日常巡查结果占月度考核权重的60%。</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（二）月末综合检查。每月最后3个工作日，考核小组开展全覆盖拉网式检查，对山水大道下高速口至洪武大道全段所有保洁区域、所有作业内容进行逐项考评打分。月末综合检查结果占月度考核权重的40%。</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（三）结果汇总。每月结束后2个工作日内，考核工作小组将日常巡查扣分、月末综合检查扣分、投诉督办扣分统一核算，按约定权重加权计算得出当月最终考核得分，形成初步考核结果。</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（四）异议复核。初步考核结果于每月结束后3个工作日内告知乙方，乙方对结果有异议的，按照本细则第八条规定申请复核，复核完成后形成正式月度考核结果。</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（五）费用结算与支付</w:t>
      </w:r>
      <w:r>
        <w:rPr>
          <w:rFonts w:hint="eastAsia" w:ascii="宋体" w:hAnsi="宋体" w:eastAsia="宋体" w:cs="宋体"/>
          <w:color w:val="auto"/>
          <w:sz w:val="24"/>
          <w:szCs w:val="24"/>
          <w:highlight w:val="none"/>
        </w:rPr>
        <w:t xml:space="preserve">。每月</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0日前，</w:t>
      </w:r>
      <w:r>
        <w:rPr>
          <w:rFonts w:hint="eastAsia" w:ascii="宋体" w:hAnsi="宋体" w:eastAsia="宋体" w:cs="宋体"/>
          <w:color w:val="auto"/>
          <w:sz w:val="24"/>
          <w:szCs w:val="24"/>
        </w:rPr>
        <w:t xml:space="preserve">甲方依据第八条结算规则执行款项支付。</w:t>
      </w:r>
      <w:r/>
    </w:p>
    <w:p>
      <w:pPr>
        <w:pStyle w:val="678"/>
        <w:ind w:firstLine="482"/>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第五章</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附则</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第十一条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因地震、洪水等不可抗力极端自然灾害，或政府指令性重大活动保障期间，因客观条件限制乙方无法正常开展保洁作业的，经甲方书面确认后，可根据实际情况核减对应考核项，不予扣分。单纯天气变化、交通管制、零星施工等不属于本条豁免范围。</w:t>
      </w:r>
      <w:r/>
    </w:p>
    <w:p>
      <w:pPr>
        <w:pStyle w:val="722"/>
        <w:ind w:firstLine="480"/>
        <w:keepLines w:val="0"/>
        <w:keepNext w:val="0"/>
        <w:pageBreakBefore w:val="0"/>
        <w:spacing w:beforeAutospacing="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第十二条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服务商存在下列情形之一的，</w:t>
      </w:r>
      <w:r>
        <w:rPr>
          <w:rStyle w:val="728"/>
          <w:rFonts w:hint="eastAsia" w:ascii="宋体" w:hAnsi="宋体" w:eastAsia="宋体" w:cs="宋体"/>
          <w:color w:val="auto"/>
          <w:sz w:val="24"/>
          <w:szCs w:val="24"/>
        </w:rPr>
        <w:t xml:space="preserve">经甲方考核小组核实认定后</w:t>
      </w:r>
      <w:r>
        <w:rPr>
          <w:rFonts w:hint="eastAsia" w:ascii="宋体" w:hAnsi="宋体" w:eastAsia="宋体" w:cs="宋体"/>
          <w:color w:val="auto"/>
          <w:sz w:val="24"/>
          <w:szCs w:val="24"/>
        </w:rPr>
        <w:t xml:space="preserve">，当月可酌情加1至3分，加分后总分不超过100分：（一）在暴雨、暴雪等特殊天气应急处置中，雨水箅、积雪积冰清理到位，处置成效突出的；（二）主动优化作业模式、提升保洁效果的；（三）获得县级及以上官方通报表扬的</w:t>
      </w:r>
      <w:r>
        <w:rPr>
          <w:rFonts w:hint="eastAsia" w:cs="宋体"/>
          <w:color w:val="auto"/>
          <w:sz w:val="24"/>
          <w:szCs w:val="24"/>
          <w:lang w:eastAsia="zh-CN"/>
        </w:rPr>
        <w:t xml:space="preserve">；（</w:t>
      </w:r>
      <w:r>
        <w:rPr>
          <w:rFonts w:hint="eastAsia" w:cs="宋体"/>
          <w:color w:val="auto"/>
          <w:sz w:val="24"/>
          <w:szCs w:val="24"/>
          <w:lang w:val="en-US" w:eastAsia="zh-CN"/>
        </w:rPr>
        <w:t xml:space="preserve">四</w:t>
      </w:r>
      <w:r>
        <w:rPr>
          <w:rFonts w:hint="eastAsia" w:cs="宋体"/>
          <w:color w:val="auto"/>
          <w:sz w:val="24"/>
          <w:szCs w:val="24"/>
          <w:lang w:eastAsia="zh-CN"/>
        </w:rPr>
        <w:t xml:space="preserve">）</w:t>
      </w:r>
      <w:r>
        <w:rPr>
          <w:rFonts w:hint="eastAsia" w:cs="宋体"/>
          <w:color w:val="auto"/>
          <w:sz w:val="24"/>
          <w:szCs w:val="24"/>
          <w:lang w:val="en-US" w:eastAsia="zh-CN"/>
        </w:rPr>
        <w:t xml:space="preserve">每天额外作业。</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第十三条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本细则所有考核标准、扣款规则均已纳入政府采购文件及正式服务合同，履约过程中不得临时增设考核条款或扣款项目。</w:t>
      </w:r>
      <w:r/>
    </w:p>
    <w:p>
      <w:pPr>
        <w:pStyle w:val="722"/>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第十四条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本细则由采购方负责解释，自服务合同生效之日起施行。</w:t>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both"/>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pStyle w:val="941"/>
        <w:ind w:firstLine="482"/>
        <w:rPr>
          <w:rFonts w:hint="eastAsia" w:ascii="仿宋" w:hAnsi="仿宋" w:eastAsia="仿宋"/>
          <w:b/>
          <w:bCs/>
          <w:color w:val="auto"/>
          <w:sz w:val="24"/>
        </w:rPr>
      </w:pPr>
      <w:r>
        <w:rPr>
          <w:rFonts w:hint="eastAsia" w:ascii="仿宋" w:hAnsi="仿宋" w:eastAsia="仿宋"/>
          <w:b/>
          <w:bCs/>
          <w:color w:val="auto"/>
          <w:sz w:val="24"/>
        </w:rPr>
      </w:r>
      <w:r/>
    </w:p>
    <w:p>
      <w:pPr>
        <w:pStyle w:val="941"/>
        <w:ind w:firstLine="482"/>
        <w:rPr>
          <w:rFonts w:hint="eastAsia" w:ascii="仿宋" w:hAnsi="仿宋" w:eastAsia="仿宋"/>
          <w:b/>
          <w:bCs/>
          <w:color w:val="auto"/>
          <w:sz w:val="24"/>
        </w:rPr>
      </w:pPr>
      <w:r>
        <w:rPr>
          <w:rFonts w:hint="eastAsia" w:ascii="仿宋" w:hAnsi="仿宋" w:eastAsia="仿宋"/>
          <w:b/>
          <w:bCs/>
          <w:color w:val="auto"/>
          <w:sz w:val="24"/>
        </w:rPr>
      </w:r>
      <w:r/>
    </w:p>
    <w:p>
      <w:pPr>
        <w:pStyle w:val="941"/>
        <w:ind w:firstLine="482"/>
        <w:rPr>
          <w:rFonts w:hint="eastAsia" w:ascii="仿宋" w:hAnsi="仿宋" w:eastAsia="仿宋"/>
          <w:b/>
          <w:bCs/>
          <w:color w:val="auto"/>
          <w:sz w:val="24"/>
        </w:rPr>
      </w:pPr>
      <w:r>
        <w:rPr>
          <w:rFonts w:hint="eastAsia" w:ascii="仿宋" w:hAnsi="仿宋" w:eastAsia="仿宋"/>
          <w:b/>
          <w:bCs/>
          <w:color w:val="auto"/>
          <w:sz w:val="24"/>
        </w:rPr>
      </w:r>
      <w:r/>
    </w:p>
    <w:p>
      <w:pPr>
        <w:pStyle w:val="941"/>
        <w:ind w:firstLine="482"/>
        <w:rPr>
          <w:rFonts w:hint="eastAsia" w:ascii="仿宋" w:hAnsi="仿宋" w:eastAsia="仿宋"/>
          <w:b/>
          <w:bCs/>
          <w:color w:val="auto"/>
          <w:sz w:val="24"/>
        </w:rPr>
      </w:pPr>
      <w:r>
        <w:rPr>
          <w:rFonts w:hint="eastAsia" w:ascii="仿宋" w:hAnsi="仿宋" w:eastAsia="仿宋"/>
          <w:b/>
          <w:bCs/>
          <w:color w:val="auto"/>
          <w:sz w:val="24"/>
        </w:rPr>
        <w:t xml:space="preserve">附件：</w:t>
      </w:r>
      <w:r>
        <w:rPr>
          <w:rFonts w:hint="eastAsia" w:ascii="宋体" w:hAnsi="宋体" w:eastAsia="宋体" w:cs="宋体"/>
          <w:color w:val="auto"/>
          <w:sz w:val="24"/>
          <w:szCs w:val="24"/>
        </w:rPr>
        <w:t xml:space="preserve">考核内容及评分标准</w:t>
      </w:r>
      <w:r/>
    </w:p>
    <w:p>
      <w:pPr>
        <w:pStyle w:val="941"/>
        <w:ind w:firstLine="482"/>
        <w:rPr>
          <w:rFonts w:hint="eastAsia" w:ascii="仿宋" w:hAnsi="仿宋" w:eastAsia="仿宋"/>
          <w:b/>
          <w:bCs/>
          <w:color w:val="auto"/>
          <w:sz w:val="24"/>
        </w:rPr>
      </w:pPr>
      <w:r>
        <w:rPr>
          <w:rFonts w:hint="eastAsia" w:ascii="仿宋" w:hAnsi="仿宋" w:eastAsia="仿宋"/>
          <w:b/>
          <w:bCs/>
          <w:color w:val="auto"/>
          <w:sz w:val="24"/>
        </w:rPr>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8470"/>
      </w:tblGrid>
      <w:tr>
        <w:trPr>
          <w:cantSplit/>
          <w:jc w:val="center"/>
          <w:trHeight w:val="506"/>
        </w:trPr>
        <w:tc>
          <w:tcPr>
            <w:tcW w:w="0" w:type="auto"/>
            <w:vAlign w:val="center"/>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t xml:space="preserve">项目</w:t>
            </w:r>
            <w:r/>
          </w:p>
        </w:tc>
        <w:tc>
          <w:tcPr>
            <w:tcW w:w="0" w:type="auto"/>
            <w:vAlign w:val="center"/>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t xml:space="preserve">考    核    标    准</w:t>
            </w:r>
            <w:r/>
          </w:p>
        </w:tc>
      </w:tr>
      <w:tr>
        <w:trPr>
          <w:cantSplit/>
          <w:jc w:val="center"/>
          <w:trHeight w:val="870"/>
        </w:trPr>
        <w:tc>
          <w:tcPr>
            <w:tcW w:w="0" w:type="auto"/>
            <w:vAlign w:val="center"/>
            <w:vMerge w:val="restart"/>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t xml:space="preserve">核心作业质量（</w:t>
            </w:r>
            <w:r>
              <w:rPr>
                <w:rFonts w:hint="eastAsia" w:ascii="仿宋" w:hAnsi="仿宋" w:eastAsia="仿宋" w:cs="仿宋"/>
                <w:color w:val="auto"/>
                <w:sz w:val="22"/>
                <w:szCs w:val="22"/>
                <w:lang w:val="en-US" w:bidi="zh-CN"/>
              </w:rPr>
              <w:t xml:space="preserve">55分</w:t>
            </w:r>
            <w:r>
              <w:rPr>
                <w:rFonts w:hint="eastAsia" w:ascii="仿宋" w:hAnsi="仿宋" w:eastAsia="仿宋" w:cs="仿宋"/>
                <w:color w:val="auto"/>
                <w:sz w:val="22"/>
                <w:szCs w:val="22"/>
                <w:lang w:val="zh-CN" w:bidi="zh-CN"/>
              </w:rPr>
              <w:t xml:space="preserve">）</w:t>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t xml:space="preserve">1、</w:t>
            </w:r>
            <w:r>
              <w:rPr>
                <w:rFonts w:hint="eastAsia" w:ascii="仿宋" w:hAnsi="仿宋" w:eastAsia="仿宋" w:cs="仿宋"/>
                <w:color w:val="auto"/>
                <w:sz w:val="22"/>
                <w:szCs w:val="22"/>
                <w:lang w:bidi="zh-CN"/>
              </w:rPr>
              <w:t xml:space="preserve">道路及</w:t>
            </w:r>
            <w:r>
              <w:rPr>
                <w:rFonts w:hint="eastAsia" w:ascii="仿宋" w:hAnsi="仿宋" w:eastAsia="仿宋" w:cs="仿宋"/>
                <w:color w:val="auto"/>
                <w:sz w:val="22"/>
                <w:szCs w:val="22"/>
                <w:lang w:bidi="zh-CN"/>
              </w:rPr>
              <w:t xml:space="preserve">附属场地保洁，分值25分。考核范围包含道路墙根至墙根红线内所有区域，涵盖人行道（含过水沟）、园路、停车场、栈道、亭廊、广场、桥面、桥堍、人行地道、断头路，以及道路、公园、小游园、开放式商业街区附属设施。达标标准为：区域内无明显生活垃圾、无明显污迹、无明显积泥、无明显积水、无明显油迹、无明显落叶积存，各类附属设施表面整洁，符合合同约定保洁标准。扣分规则：每发现1处明显生活垃圾、积泥或油迹扣0.2分；每发现1处面积大于0.5平方米的连片污迹、积水或积泥扣0.5分；附属设施脏污明显每处扣0.5分；本项分值扣完为止</w:t>
            </w:r>
            <w:r/>
          </w:p>
        </w:tc>
      </w:tr>
      <w:tr>
        <w:trPr>
          <w:cantSplit/>
          <w:jc w:val="center"/>
          <w:trHeight w:val="673"/>
        </w:trPr>
        <w:tc>
          <w:tcPr>
            <w:tcW w:w="0" w:type="auto"/>
            <w:vAlign w:val="center"/>
            <w:vMerge w:val="continue"/>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t xml:space="preserve">2、</w:t>
            </w:r>
            <w:r>
              <w:rPr>
                <w:rFonts w:hint="eastAsia" w:ascii="仿宋" w:hAnsi="仿宋" w:eastAsia="仿宋" w:cs="仿宋"/>
                <w:color w:val="auto"/>
                <w:sz w:val="22"/>
                <w:szCs w:val="22"/>
                <w:lang w:bidi="zh-CN"/>
              </w:rPr>
              <w:t xml:space="preserve">绿化带及路侧区域清拣，分值5分。考核范围为道路绿化带、人行道外侧可视范围内区域。达标标准为：区域内无可见生活垃圾，无丢弃的纸屑、塑膜、烟蒂、饮料瓶等杂物。扣分规则：每发现1处可见生活垃圾扣0.2分；连片散落垃圾每平方米扣0.5分</w:t>
            </w:r>
            <w:r/>
          </w:p>
        </w:tc>
      </w:tr>
      <w:tr>
        <w:trPr>
          <w:cantSplit/>
          <w:jc w:val="center"/>
          <w:trHeight w:val="465"/>
        </w:trPr>
        <w:tc>
          <w:tcPr>
            <w:tcW w:w="0" w:type="auto"/>
            <w:vAlign w:val="center"/>
            <w:vMerge w:val="continue"/>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t xml:space="preserve">3、</w:t>
            </w:r>
            <w:r>
              <w:rPr>
                <w:rFonts w:hint="eastAsia" w:ascii="仿宋" w:hAnsi="仿宋" w:eastAsia="仿宋" w:cs="仿宋"/>
                <w:color w:val="auto"/>
                <w:sz w:val="22"/>
                <w:szCs w:val="22"/>
                <w:lang w:bidi="zh-CN"/>
              </w:rPr>
              <w:t xml:space="preserve">过水沟与雨水箅保洁，分值10分。考核范围为道路全线过水沟、雨水箅子。达标标准为：过水沟内无垃圾淤积、无杂物堵塞，排水通畅；雨水箅子表面及箅眼无杂物残留；雨雪天气及时清理箅子周边杂物、路面积雪积冰，保障排水与通行安全。扣分规则：过水沟垃圾淤积每处扣0.2分；雨水箅子堵塞每处扣0.5分；雨雪天气未及时清理杂物、积雪每处扣0.5分</w:t>
            </w:r>
            <w:r/>
          </w:p>
        </w:tc>
      </w:tr>
      <w:tr>
        <w:trPr>
          <w:cantSplit/>
          <w:jc w:val="center"/>
          <w:trHeight w:val="465"/>
        </w:trPr>
        <w:tc>
          <w:tcPr>
            <w:tcW w:w="0" w:type="auto"/>
            <w:vAlign w:val="center"/>
            <w:vMerge w:val="continue"/>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default" w:ascii="仿宋" w:hAnsi="仿宋" w:eastAsia="仿宋" w:cs="仿宋"/>
                <w:color w:val="auto"/>
                <w:sz w:val="22"/>
                <w:szCs w:val="22"/>
                <w:lang w:val="en-US" w:bidi="zh-CN"/>
              </w:rPr>
            </w:pPr>
            <w:r>
              <w:rPr>
                <w:rFonts w:hint="eastAsia" w:ascii="仿宋" w:hAnsi="仿宋" w:eastAsia="仿宋" w:cs="仿宋"/>
                <w:color w:val="auto"/>
                <w:sz w:val="22"/>
                <w:szCs w:val="22"/>
                <w:lang w:val="en-US" w:eastAsia="zh-CN" w:bidi="zh-CN"/>
              </w:rPr>
              <w:t xml:space="preserve">4、公交站台保洁，分值10分。考核范围为沿线所有公交站台设施。达标标准为：站台地面干净无垃圾，座椅、护栏、站牌等设施无积尘、无污迹、无杂物。扣分规则：地面有垃圾每处扣0.2分；设施积尘、污迹明显每处扣0.2分。</w:t>
            </w:r>
            <w:r/>
          </w:p>
        </w:tc>
      </w:tr>
      <w:tr>
        <w:trPr>
          <w:cantSplit/>
          <w:jc w:val="center"/>
          <w:trHeight w:val="465"/>
        </w:trPr>
        <w:tc>
          <w:tcPr>
            <w:tcW w:w="0" w:type="auto"/>
            <w:vAlign w:val="center"/>
            <w:vMerge w:val="continue"/>
            <w:textDirection w:val="lrTb"/>
            <w:noWrap w:val="false"/>
          </w:tcPr>
          <w:p>
            <w:pPr>
              <w:jc w:val="cente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default" w:ascii="仿宋" w:hAnsi="仿宋" w:eastAsia="仿宋" w:cs="仿宋"/>
                <w:color w:val="auto"/>
                <w:sz w:val="22"/>
                <w:szCs w:val="22"/>
                <w:lang w:val="en-US" w:bidi="zh-CN"/>
              </w:rPr>
            </w:pPr>
            <w:r>
              <w:rPr>
                <w:rFonts w:hint="eastAsia" w:ascii="仿宋" w:hAnsi="仿宋" w:eastAsia="仿宋" w:cs="仿宋"/>
                <w:color w:val="auto"/>
                <w:sz w:val="22"/>
                <w:szCs w:val="22"/>
                <w:lang w:val="en-US" w:bidi="zh-CN"/>
              </w:rPr>
              <w:t xml:space="preserve">5、</w:t>
            </w:r>
            <w:r>
              <w:rPr>
                <w:rFonts w:hint="eastAsia" w:ascii="仿宋" w:hAnsi="仿宋" w:eastAsia="仿宋" w:cs="仿宋"/>
                <w:color w:val="auto"/>
                <w:sz w:val="22"/>
                <w:szCs w:val="22"/>
                <w:lang w:bidi="zh-CN"/>
              </w:rPr>
              <w:t xml:space="preserve">附属建筑周边保洁，分值5分。考核范围为无人充电场站、工具房周边5米范围内区域。达标标准为：区域内无生活垃圾堆积，无散落杂物。扣分规则：每发现1处生活垃圾扣0.2分</w:t>
            </w:r>
            <w:r/>
          </w:p>
        </w:tc>
      </w:tr>
      <w:tr>
        <w:trPr>
          <w:cantSplit/>
          <w:jc w:val="center"/>
          <w:trHeight w:val="637"/>
        </w:trPr>
        <w:tc>
          <w:tcPr>
            <w:tcW w:w="0" w:type="auto"/>
            <w:vAlign w:val="center"/>
            <w:vMerge w:val="restart"/>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作业频次与应急保障（15分）</w:t>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6、常规作业频次达标，分值8分。达标标准为：所有服务区域每日至少开展1次全面清洁；沿途学校、商业区、物业小区路段按要求每日开展1次无人车保洁；作业覆盖全部约定区域，无漏扫、漏保路段。扣分规则：未完成每日普扫任务每次扣0.2分；无人车未按规定路段、规定频次作业每次扣0.2分；出现漏扫区域每处扣0.2分</w:t>
            </w:r>
            <w:r/>
          </w:p>
        </w:tc>
      </w:tr>
      <w:tr>
        <w:trPr>
          <w:cantSplit/>
          <w:jc w:val="center"/>
          <w:trHeight w:val="884"/>
        </w:trPr>
        <w:tc>
          <w:tcPr>
            <w:tcW w:w="0" w:type="auto"/>
            <w:vAlign w:val="center"/>
            <w:vMerge w:val="continue"/>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7、特殊情况响应保障，分值7分。达标标准为：遇甲方临时指令、重大活动保障、极端天气等特殊情况，按要求对指定区域临时增加保洁频次；雨雪天气同步开展排水清障、积雪清理作业，响应及时到位。扣分规则：未按甲方合理要求临时增加保洁频次每次扣0.5分；应急响应滞后、保障不到位每次扣0.5至2分。</w:t>
            </w:r>
            <w:r/>
          </w:p>
        </w:tc>
      </w:tr>
      <w:tr>
        <w:trPr>
          <w:cantSplit/>
          <w:jc w:val="center"/>
          <w:trHeight w:val="614"/>
        </w:trPr>
        <w:tc>
          <w:tcPr>
            <w:tcW w:w="0" w:type="auto"/>
            <w:vAlign w:val="center"/>
            <w:vMerge w:val="restart"/>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人员与设备保障（15分）</w:t>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8</w:t>
            </w:r>
            <w:r>
              <w:rPr>
                <w:rFonts w:hint="eastAsia" w:ascii="仿宋" w:hAnsi="仿宋" w:eastAsia="仿宋" w:cs="仿宋"/>
                <w:color w:val="auto"/>
                <w:sz w:val="22"/>
                <w:szCs w:val="22"/>
                <w:lang w:val="zh-CN" w:bidi="zh-CN"/>
              </w:rPr>
              <w:t xml:space="preserve">、</w:t>
            </w:r>
            <w:r>
              <w:rPr>
                <w:rFonts w:hint="eastAsia" w:ascii="仿宋" w:hAnsi="仿宋" w:eastAsia="仿宋" w:cs="仿宋"/>
                <w:color w:val="auto"/>
                <w:sz w:val="22"/>
                <w:szCs w:val="22"/>
                <w:lang w:val="en-US" w:bidi="zh-CN"/>
              </w:rPr>
              <w:t xml:space="preserve">人员配置到位率，分值8分。达标标准为：实际在岗保洁人员数量不低于投标承诺人数的90%；项目负责人正常在岗履职，关键作业时段在岗调度，保洁人员责任区域划分清晰。扣分规则：实际在岗人数每低于承诺人数1人扣0.5分；项目负责人无故脱岗每次扣0.5分；责任区域划分不清导致保洁盲区每处扣0.2分。人员因正当理由请假且提前报备、同步安排替补人员到岗，保洁责任区域无保洁盲区的，不予扣分；仅报备请假但未补充人员造成保洁缺位的，仍按标准扣分。</w:t>
            </w:r>
            <w:r>
              <w:rPr>
                <w:rFonts w:hint="eastAsia" w:ascii="仿宋" w:hAnsi="仿宋" w:eastAsia="仿宋" w:cs="仿宋"/>
                <w:color w:val="auto"/>
                <w:sz w:val="22"/>
                <w:szCs w:val="22"/>
                <w:lang w:val="zh-CN" w:bidi="zh-CN"/>
              </w:rPr>
              <w:t xml:space="preserve">。</w:t>
            </w:r>
            <w:r/>
          </w:p>
        </w:tc>
      </w:tr>
      <w:tr>
        <w:trPr>
          <w:cantSplit/>
          <w:jc w:val="center"/>
          <w:trHeight w:val="962"/>
        </w:trPr>
        <w:tc>
          <w:tcPr>
            <w:tcW w:w="0" w:type="auto"/>
            <w:vAlign w:val="center"/>
            <w:vMerge w:val="continue"/>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9</w:t>
            </w:r>
            <w:r>
              <w:rPr>
                <w:rFonts w:hint="eastAsia" w:ascii="仿宋" w:hAnsi="仿宋" w:eastAsia="仿宋" w:cs="仿宋"/>
                <w:color w:val="auto"/>
                <w:sz w:val="22"/>
                <w:szCs w:val="22"/>
                <w:lang w:val="zh-CN" w:bidi="zh-CN"/>
              </w:rPr>
              <w:t xml:space="preserve">、</w:t>
            </w:r>
            <w:r>
              <w:rPr>
                <w:rFonts w:hint="eastAsia" w:ascii="仿宋" w:hAnsi="仿宋" w:eastAsia="仿宋" w:cs="仿宋"/>
                <w:color w:val="auto"/>
                <w:sz w:val="22"/>
                <w:szCs w:val="22"/>
                <w:lang w:val="en-US" w:bidi="zh-CN"/>
              </w:rPr>
              <w:t xml:space="preserve">作业设备完好率，分值7分。达标标准为：保洁车辆、无人保洁车、保洁机具的配置数量与投标承诺一致；设备车况良好，按规定路线、时段作业，运行正常。扣分规则：作业设备每少1台（辆）扣1分；无人车、作业车辆未按规定路线时段作业每辆次扣0.5分；设备带病作业影响保洁效果每次扣0.5分。若设备发生故障，乙方第一时间书面报备甲方，并及时安排人工替补作业，乙方应当自行举证替补作业到位、保洁效果达标，经甲方现场核查确认保洁效果达标的，不予扣除分数；仅报备故障但未落实人工替补、保洁质量不达标的，照常扣分</w:t>
            </w:r>
            <w:r>
              <w:rPr>
                <w:rFonts w:hint="eastAsia" w:ascii="仿宋" w:hAnsi="仿宋" w:eastAsia="仿宋" w:cs="仿宋"/>
                <w:color w:val="auto"/>
                <w:sz w:val="22"/>
                <w:szCs w:val="22"/>
                <w:lang w:val="zh-CN" w:bidi="zh-CN"/>
              </w:rPr>
              <w:t xml:space="preserve">。</w:t>
            </w:r>
            <w:r/>
          </w:p>
        </w:tc>
      </w:tr>
      <w:tr>
        <w:trPr>
          <w:cantSplit/>
          <w:jc w:val="center"/>
          <w:trHeight w:val="1162"/>
        </w:trPr>
        <w:tc>
          <w:tcPr>
            <w:tcW w:w="0" w:type="auto"/>
            <w:vAlign w:val="center"/>
            <w:vMerge w:val="restart"/>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en-US" w:bidi="zh-CN"/>
              </w:rPr>
              <w:t xml:space="preserve">安全与综合管理（15分）</w:t>
            </w:r>
            <w:r/>
          </w:p>
        </w:tc>
        <w:tc>
          <w:tcPr>
            <w:tcW w:w="0" w:type="auto"/>
            <w:vAlign w:val="center"/>
            <w:textDirection w:val="lrTb"/>
            <w:noWrap w:val="false"/>
          </w:tcPr>
          <w:p>
            <w:pPr>
              <w:rPr>
                <w:rFonts w:hint="default" w:ascii="仿宋" w:hAnsi="仿宋" w:eastAsia="仿宋" w:cs="仿宋"/>
                <w:color w:val="auto"/>
                <w:sz w:val="22"/>
                <w:szCs w:val="22"/>
                <w:lang w:val="en-US" w:bidi="zh-CN"/>
              </w:rPr>
            </w:pPr>
            <w:r>
              <w:rPr>
                <w:rFonts w:hint="eastAsia" w:ascii="仿宋" w:hAnsi="仿宋" w:eastAsia="仿宋" w:cs="仿宋"/>
                <w:color w:val="auto"/>
                <w:sz w:val="22"/>
                <w:szCs w:val="22"/>
                <w:lang w:val="en-US" w:bidi="zh-CN"/>
              </w:rPr>
              <w:t xml:space="preserve">10、全文明作业，分值8分。达标标准为：作业人员统一着装、按规定佩戴反光标识及安全防护用品；作业期间无安全责任事故，无扬尘扰民、粗暴清扫等有效投诉；无人车作业遵守交通规则，安全运行。扣分规则：作业人员着装或防护用品佩戴不规范每人次扣0.2分；因乙方责任发生一般安全责任事故扣2分；扬尘扰民、粗暴清扫等投诉经查实每起扣0.5分；无人车违规作业每次扣0.5分。</w:t>
            </w:r>
            <w:r/>
          </w:p>
        </w:tc>
      </w:tr>
      <w:tr>
        <w:trPr>
          <w:cantSplit/>
          <w:jc w:val="center"/>
          <w:trHeight w:val="1162"/>
        </w:trPr>
        <w:tc>
          <w:tcPr>
            <w:tcW w:w="0" w:type="auto"/>
            <w:vAlign w:val="center"/>
            <w:vMerge w:val="continue"/>
            <w:textDirection w:val="lrTb"/>
            <w:noWrap w:val="false"/>
          </w:tcPr>
          <w:p>
            <w:pPr>
              <w:rPr>
                <w:rFonts w:hint="eastAsia" w:ascii="仿宋" w:hAnsi="仿宋" w:eastAsia="仿宋" w:cs="仿宋"/>
                <w:color w:val="auto"/>
                <w:sz w:val="22"/>
                <w:szCs w:val="22"/>
                <w:lang w:val="zh-CN" w:bidi="zh-CN"/>
              </w:rPr>
            </w:pPr>
            <w:r>
              <w:rPr>
                <w:rFonts w:hint="eastAsia" w:ascii="仿宋" w:hAnsi="仿宋" w:eastAsia="仿宋" w:cs="仿宋"/>
                <w:color w:val="auto"/>
                <w:sz w:val="22"/>
                <w:szCs w:val="22"/>
                <w:lang w:val="zh-CN" w:bidi="zh-CN"/>
              </w:rPr>
            </w:r>
            <w:r/>
          </w:p>
        </w:tc>
        <w:tc>
          <w:tcPr>
            <w:tcW w:w="0" w:type="auto"/>
            <w:vAlign w:val="center"/>
            <w:textDirection w:val="lrTb"/>
            <w:noWrap w:val="false"/>
          </w:tcPr>
          <w:p>
            <w:pPr>
              <w:rPr>
                <w:rFonts w:hint="eastAsia" w:ascii="仿宋" w:hAnsi="仿宋" w:eastAsia="仿宋" w:cs="仿宋"/>
                <w:color w:val="auto"/>
                <w:sz w:val="22"/>
                <w:szCs w:val="22"/>
                <w:lang w:val="en-US" w:bidi="zh-CN"/>
              </w:rPr>
            </w:pPr>
            <w:r>
              <w:rPr>
                <w:rFonts w:hint="eastAsia" w:ascii="仿宋" w:hAnsi="仿宋" w:eastAsia="仿宋" w:cs="仿宋"/>
                <w:color w:val="auto"/>
                <w:sz w:val="22"/>
                <w:szCs w:val="22"/>
                <w:lang w:val="en-US" w:bidi="zh-CN"/>
              </w:rPr>
              <w:t xml:space="preserve">11、配合管理与台账资料，分值7分。达标标准为：主动接受甲方监督检查，按时报送各类作业报表；各类巡查记录、作业记录、设备运行记录台账齐全；认真落实甲方整改要求，按时反馈整改结果。扣分规则：台账资料不全、报表报送逾期每次扣0.2至1分；整改逾期未反馈每次扣0.5分；不服从甲方统一调度每次扣1分。</w:t>
            </w:r>
            <w:r/>
          </w:p>
        </w:tc>
      </w:tr>
    </w:tbl>
    <w:p>
      <w:pPr>
        <w:rPr>
          <w:color w:val="auto"/>
        </w:rPr>
      </w:pPr>
      <w:r>
        <w:rPr>
          <w:color w:val="auto"/>
        </w:rPr>
      </w:r>
      <w:r/>
    </w:p>
    <w:p>
      <w:pPr>
        <w:pStyle w:val="688"/>
        <w:rPr>
          <w:color w:val="auto"/>
        </w:rPr>
      </w:pPr>
      <w:r>
        <w:rPr>
          <w:color w:val="auto"/>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p>
    <w:p>
      <w:pPr>
        <w:pStyle w:val="688"/>
        <w:rPr>
          <w:rFonts w:hint="eastAsia" w:ascii="宋体" w:hAnsi="宋体"/>
          <w:b/>
          <w:color w:val="auto"/>
          <w:sz w:val="36"/>
          <w:szCs w:val="44"/>
          <w:highlight w:val="none"/>
        </w:rPr>
      </w:pPr>
      <w:r>
        <w:rPr>
          <w:rFonts w:hint="eastAsia" w:ascii="宋体" w:hAnsi="宋体"/>
          <w:b/>
          <w:color w:val="auto"/>
          <w:sz w:val="36"/>
          <w:szCs w:val="44"/>
          <w:highlight w:val="none"/>
        </w:rPr>
      </w:r>
      <w:r/>
    </w:p>
    <w:p>
      <w:pPr>
        <w:pStyle w:val="688"/>
        <w:rPr>
          <w:rFonts w:hint="eastAsia" w:ascii="宋体" w:hAnsi="宋体"/>
          <w:b/>
          <w:color w:val="auto"/>
          <w:sz w:val="36"/>
          <w:szCs w:val="44"/>
          <w:highlight w:val="none"/>
        </w:rPr>
      </w:pPr>
      <w:r>
        <w:rPr>
          <w:rFonts w:hint="eastAsia" w:ascii="宋体" w:hAnsi="宋体"/>
          <w:b/>
          <w:color w:val="auto"/>
          <w:sz w:val="36"/>
          <w:szCs w:val="44"/>
          <w:highlight w:val="none"/>
        </w:rPr>
      </w:r>
      <w:r/>
    </w:p>
    <w:p>
      <w:pPr>
        <w:pStyle w:val="688"/>
        <w:rPr>
          <w:rFonts w:hint="eastAsia" w:ascii="宋体" w:hAnsi="宋体"/>
          <w:b/>
          <w:color w:val="auto"/>
          <w:sz w:val="36"/>
          <w:szCs w:val="44"/>
          <w:highlight w:val="none"/>
        </w:rPr>
      </w:pPr>
      <w:r>
        <w:rPr>
          <w:rFonts w:hint="eastAsia" w:ascii="宋体" w:hAnsi="宋体"/>
          <w:b/>
          <w:color w:val="auto"/>
          <w:sz w:val="36"/>
          <w:szCs w:val="44"/>
          <w:highlight w:val="none"/>
        </w:rPr>
      </w:r>
      <w:r/>
    </w:p>
    <w:p>
      <w:pPr>
        <w:pStyle w:val="688"/>
        <w:rPr>
          <w:rFonts w:hint="eastAsia" w:ascii="宋体" w:hAnsi="宋体"/>
          <w:b/>
          <w:color w:val="auto"/>
          <w:sz w:val="36"/>
          <w:szCs w:val="44"/>
          <w:highlight w:val="none"/>
        </w:rPr>
      </w:pPr>
      <w:r>
        <w:rPr>
          <w:rFonts w:hint="eastAsia" w:ascii="宋体" w:hAnsi="宋体"/>
          <w:b/>
          <w:color w:val="auto"/>
          <w:sz w:val="36"/>
          <w:szCs w:val="44"/>
          <w:highlight w:val="none"/>
        </w:rPr>
      </w:r>
      <w:r/>
    </w:p>
    <w:p>
      <w:pPr>
        <w:jc w:val="center"/>
        <w:spacing w:line="360" w:lineRule="auto"/>
        <w:rPr>
          <w:color w:val="auto"/>
          <w:highlight w:val="none"/>
        </w:rPr>
      </w:pPr>
      <w:r>
        <w:rPr>
          <w:rFonts w:hint="eastAsia" w:ascii="宋体" w:hAnsi="宋体"/>
          <w:b/>
          <w:color w:val="auto"/>
          <w:sz w:val="36"/>
          <w:szCs w:val="44"/>
          <w:highlight w:val="none"/>
        </w:rPr>
        <w:t xml:space="preserve">第四部分</w:t>
      </w:r>
      <w:r>
        <w:rPr>
          <w:rFonts w:hint="eastAsia" w:ascii="宋体" w:hAnsi="宋体"/>
          <w:b/>
          <w:color w:val="auto"/>
          <w:sz w:val="36"/>
          <w:szCs w:val="44"/>
          <w:highlight w:val="none"/>
          <w:lang w:val="en-US" w:eastAsia="zh-CN"/>
        </w:rPr>
        <w:t xml:space="preserve">  </w:t>
      </w:r>
      <w:r>
        <w:rPr>
          <w:rFonts w:hint="eastAsia" w:ascii="宋体" w:hAnsi="宋体"/>
          <w:b/>
          <w:color w:val="auto"/>
          <w:sz w:val="36"/>
          <w:szCs w:val="44"/>
          <w:highlight w:val="none"/>
        </w:rPr>
        <w:t xml:space="preserve">采购需求</w:t>
      </w:r>
      <w:r/>
    </w:p>
    <w:p>
      <w:pPr>
        <w:pageBreakBefore w:val="0"/>
        <w:spacing w:line="440" w:lineRule="exact"/>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一、项目概况</w:t>
      </w:r>
      <w:r/>
    </w:p>
    <w:p>
      <w:pPr>
        <w:ind w:firstLine="480"/>
        <w:pageBreakBefore w:val="0"/>
        <w:spacing w:line="44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1、项目名称：智能化道路保洁综合服务采购项目</w:t>
      </w:r>
      <w:r/>
    </w:p>
    <w:p>
      <w:pPr>
        <w:ind w:firstLine="480"/>
        <w:pageBreakBefore w:val="0"/>
        <w:spacing w:line="44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本项目不接受超过1500万元人民币（采购项目预算总金额）的投标报价。投标报价应包含完成本项目所需的全部费用，包括但不限于耗材、工具及易耗品、无人驾驶车辆、设施、设备、劳保防护用品及各种税费、人工、保险、劳保、管理、维护、利润、税金、政策性文件规定及合同包含的所有风险、责任等各项应有费用。供应商应充分了解该项目的总体情况、各类市场风险以及影响投标报价的其他要素风险。采购人不再支付报价以外的任何费用。</w:t>
      </w:r>
      <w:r/>
    </w:p>
    <w:p>
      <w:pPr>
        <w:ind w:firstLine="480"/>
        <w:pageBreakBefore w:val="0"/>
        <w:spacing w:line="44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3、合同履行的期限：3年。</w:t>
      </w:r>
      <w:r/>
    </w:p>
    <w:p>
      <w:pPr>
        <w:pageBreakBefore w:val="0"/>
        <w:spacing w:line="440" w:lineRule="exact"/>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二、项目内容</w:t>
      </w:r>
      <w:r/>
    </w:p>
    <w:p>
      <w:pPr>
        <w:pageBreakBefore w:val="0"/>
        <w:spacing w:line="44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（一）作业范围：</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智慧化城市服务标杆路段方案：选定</w:t>
      </w:r>
      <w:r>
        <w:rPr>
          <w:rFonts w:hint="eastAsia" w:ascii="宋体" w:hAnsi="宋体" w:eastAsia="宋体" w:cs="宋体"/>
          <w:color w:val="auto"/>
          <w:sz w:val="24"/>
          <w:szCs w:val="24"/>
          <w:lang w:val="en-US" w:eastAsia="zh-CN"/>
        </w:rPr>
        <w:t xml:space="preserve">山水大道下高速口至洪武大道</w:t>
      </w:r>
      <w:r>
        <w:rPr>
          <w:rFonts w:hint="eastAsia" w:ascii="宋体" w:hAnsi="宋体" w:eastAsia="宋体" w:cs="宋体"/>
          <w:color w:val="auto"/>
          <w:sz w:val="24"/>
          <w:szCs w:val="24"/>
        </w:rPr>
        <w:t xml:space="preserve">为核心无人化示范区域全长2.9km，覆盖7大核心场景：①道路环卫 ②学校 ③酒店 ④公园 ⑤银行⑥园区⑦小区。覆盖面积95078㎡（机动车道65918m2，非机动车道29160m²）。</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实行道路从墙根到墙根保洁（以红线为界），人行道（含过水沟）、园路、停车场、栈道、亭、广场、桥面、桥堍、人行地道、断头路等无明显垃圾、无明显污迹、无明显积泥、无明显积水、无明显油迹、无明显落叶积存，道路、公园、小游园、开放式商业街区附属设施等按照合同规定保洁。</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2.道路绿化带、人行道外侧可视范围内可见生活垃圾的清扫清拣。</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3.道路过水沟的清扫。</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4.公交站台的卫生清洁。</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5.无人充电场站、工具房周边5米范围内生活垃圾的清除。</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6.道路沿线（高度在1.8米以下）所有市政设施、建筑物、围墙、地表面乱张贴、涂写的清除。</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7.沿途业态包括学校/商业区/物业小区的道路保洁（每日1次无人车保洁）。</w:t>
      </w:r>
      <w:r/>
    </w:p>
    <w:p>
      <w:pPr>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8.雨雪天道路雨水箅子杂物、积雪清除。</w:t>
      </w:r>
      <w:r/>
    </w:p>
    <w:p>
      <w:pPr>
        <w:ind w:firstLine="723"/>
        <w:pageBreakBefore w:val="0"/>
        <w:spacing w:line="440" w:lineRule="exact"/>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三、项目要求</w:t>
      </w:r>
      <w:r/>
    </w:p>
    <w:p>
      <w:pPr>
        <w:pStyle w:val="941"/>
        <w:ind w:left="0" w:right="521" w:firstLine="480"/>
        <w:pageBreakBefore w:val="0"/>
        <w:spacing w:line="440" w:lineRule="exact"/>
        <w:tabs>
          <w:tab w:val="left" w:pos="124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投标人必须遵守劳动法，依法规范用工，全员签订劳动合同，符合条件的须参加基本社会养老保险，人员工资应不低于最新公布的当地最低工资标准的110%，高温津贴发放标准为每人每月 300 元（每年 6-9 月），加班费用等按法律、法规及文件规定执行，保证工人每周至少休息一日，全员购买保额不得低于100万元人身意外保险。按采购人要求在每月25日前向采购人提供相关运行资料，包括但不限于人员信息、工资和加班费发放、设备（车辆）信息、垃圾清运量等，并确保资料信息的真实性。</w:t>
      </w:r>
      <w:r/>
    </w:p>
    <w:p>
      <w:pPr>
        <w:pStyle w:val="679"/>
        <w:ind w:left="520"/>
        <w:pageBreakBefore w:val="0"/>
        <w:spacing w:before="0" w:after="0"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、人员、设备、配置和场地要求</w:t>
      </w:r>
      <w:r/>
    </w:p>
    <w:p>
      <w:pPr>
        <w:pStyle w:val="688"/>
        <w:ind w:right="517"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（一）人员、设备专用原则</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项目组成员专用原则：投标项目组成员应为投标人本单位人员，必须具有一定环卫管理经验，年龄在55周岁以下（不限男女）。专门服务于本项目，不得用于其他项目中，且需常驻本项目。</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设备（车辆）专用原则：投标人必须按照招标文件要求配备相关车辆设备，且承诺投入各标段车辆均为该标段专用车辆，不得用于其他标段或其他项目，且设备的所有权属于投标人（</w:t>
      </w:r>
      <w:r>
        <w:rPr>
          <w:rFonts w:hint="eastAsia" w:ascii="宋体" w:eastAsia="宋体" w:cs="宋体"/>
          <w:color w:val="auto"/>
          <w:sz w:val="24"/>
          <w:szCs w:val="24"/>
          <w:lang w:val="en-US" w:eastAsia="zh-CN"/>
        </w:rPr>
        <w:t xml:space="preserve">自有或租赁，</w:t>
      </w:r>
      <w:r>
        <w:rPr>
          <w:rFonts w:hint="eastAsia" w:ascii="宋体" w:hAnsi="宋体" w:eastAsia="宋体" w:cs="宋体"/>
          <w:b/>
          <w:bCs/>
          <w:color w:val="auto"/>
          <w:sz w:val="24"/>
          <w:szCs w:val="24"/>
          <w:lang w:eastAsia="zh-CN"/>
        </w:rPr>
        <w:t xml:space="preserve">以承诺书为准</w:t>
      </w:r>
      <w:r>
        <w:rPr>
          <w:rFonts w:hint="eastAsia" w:ascii="宋体" w:hAnsi="宋体" w:eastAsia="宋体" w:cs="宋体"/>
          <w:color w:val="auto"/>
          <w:sz w:val="24"/>
          <w:szCs w:val="24"/>
          <w:lang w:eastAsia="zh-CN"/>
        </w:rPr>
        <w:t xml:space="preserve">）。</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ascii="宋体" w:hAnsi="宋体" w:eastAsia="宋体" w:cs="宋体"/>
          <w:color w:val="auto"/>
          <w:sz w:val="24"/>
          <w:szCs w:val="24"/>
        </w:rPr>
        <w:t xml:space="preserve">要求配备本项目所需全部作业车辆（含智能化无人清扫设备）</w:t>
      </w:r>
      <w:r>
        <w:rPr>
          <w:rFonts w:hint="eastAsia" w:ascii="宋体" w:hAnsi="宋体" w:eastAsia="宋体" w:cs="宋体"/>
          <w:color w:val="auto"/>
          <w:sz w:val="24"/>
          <w:szCs w:val="24"/>
          <w:lang w:val="en-US" w:eastAsia="zh-CN"/>
        </w:rPr>
        <w:t xml:space="preserve">须在</w:t>
      </w:r>
      <w:r>
        <w:rPr>
          <w:rStyle w:val="728"/>
          <w:rFonts w:ascii="宋体" w:hAnsi="宋体" w:eastAsia="宋体" w:cs="宋体"/>
          <w:bCs/>
          <w:color w:val="auto"/>
          <w:sz w:val="24"/>
          <w:szCs w:val="24"/>
        </w:rPr>
        <w:t xml:space="preserve">合同生效之日起 30日历天内，全部进场到位并具备作业条件</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（二）人员配置基本要求</w:t>
      </w:r>
      <w:r/>
    </w:p>
    <w:p>
      <w:pPr>
        <w:pStyle w:val="688"/>
        <w:ind w:right="517" w:firstLine="96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1.作业人员年龄要求</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1、禁止使用男60周岁、女55周岁以上人员。</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2、男55周岁以内，女50周岁以内人员数量占承担本项目作业人员总数的比例≥80%。</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3、人员总数最低应满足基本要求，</w:t>
      </w:r>
      <w:r>
        <w:rPr>
          <w:rFonts w:hint="eastAsia" w:ascii="宋体" w:hAnsi="宋体" w:eastAsia="宋体" w:cs="宋体"/>
          <w:b/>
          <w:bCs/>
          <w:color w:val="auto"/>
          <w:sz w:val="24"/>
          <w:szCs w:val="24"/>
          <w:lang w:eastAsia="zh-CN"/>
        </w:rPr>
        <w:t xml:space="preserve">项目经理1名（本科及以上学历），工程师2名（本科及以上学历），环卫保洁员2名。</w:t>
      </w:r>
      <w:r>
        <w:rPr>
          <w:rFonts w:hint="eastAsia" w:ascii="宋体" w:hAnsi="宋体" w:eastAsia="宋体" w:cs="宋体"/>
          <w:color w:val="auto"/>
          <w:sz w:val="24"/>
          <w:szCs w:val="24"/>
          <w:lang w:eastAsia="zh-CN"/>
        </w:rPr>
        <w:t xml:space="preserve">说明：</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1.以上人数系日常在岗人数，不含法定节假日、周末调休人数。</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2.中标人承担所有环卫作业人员及管理人员、设备的安全责任及费用。</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3.中标人须为作业人员提供工作服及必要的劳动防护用品及基本福利。</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（三）设备（车辆）配置基本要求：（至少不低于）</w:t>
      </w:r>
      <w:r/>
    </w:p>
    <w:p>
      <w:pPr>
        <w:pStyle w:val="688"/>
        <w:ind w:right="517" w:firstLine="482"/>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1.设备情况：</w:t>
      </w:r>
      <w:r>
        <w:rPr>
          <w:rFonts w:hint="eastAsia" w:ascii="宋体" w:hAnsi="宋体" w:eastAsia="宋体" w:cs="宋体"/>
          <w:color w:val="auto"/>
          <w:sz w:val="24"/>
          <w:szCs w:val="24"/>
          <w:lang w:eastAsia="zh-CN"/>
        </w:rPr>
        <w:t xml:space="preserve">2台3吨无人清扫机器人，1台6吨无人清扫车，6台1吨室外无人清扫机器人。</w:t>
      </w:r>
      <w:r/>
    </w:p>
    <w:p>
      <w:pPr>
        <w:pStyle w:val="688"/>
        <w:ind w:right="517" w:firstLine="482"/>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2.车辆作业速度及作业时间要求：</w:t>
      </w:r>
      <w:r>
        <w:rPr>
          <w:rFonts w:hint="eastAsia" w:ascii="宋体" w:hAnsi="宋体" w:eastAsia="宋体" w:cs="宋体"/>
          <w:color w:val="auto"/>
          <w:sz w:val="24"/>
          <w:szCs w:val="24"/>
          <w:lang w:eastAsia="zh-CN"/>
        </w:rPr>
        <w:t xml:space="preserve">车辆作业行驶速度5-10km/h，作业频次1次/天。</w:t>
      </w:r>
      <w:r/>
    </w:p>
    <w:p>
      <w:pPr>
        <w:pStyle w:val="688"/>
        <w:ind w:right="517" w:firstLine="482"/>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3.注意事项：</w:t>
      </w:r>
      <w:r>
        <w:rPr>
          <w:rFonts w:hint="eastAsia" w:ascii="宋体" w:hAnsi="宋体" w:eastAsia="宋体" w:cs="宋体"/>
          <w:color w:val="auto"/>
          <w:sz w:val="24"/>
          <w:szCs w:val="24"/>
          <w:lang w:eastAsia="zh-CN"/>
        </w:rPr>
        <w:t xml:space="preserve">6吨无人洗扫车仅在主干道作业，不进入慢车道和园区，避免大型设备对辅路和园区内道路造成损伤。</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2台3吨无人清扫机器人：负责覆盖辅道、学校、酒店、公园、银行、园区、小区周边道路。</w:t>
      </w:r>
      <w:r/>
    </w:p>
    <w:p>
      <w:pPr>
        <w:pStyle w:val="688"/>
        <w:ind w:right="517" w:firstLine="48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6台自动驾驶小车分别部署在六个园区内部，负责各园区支线道路和人行道的常态化保洁覆盖。小车遵循“不做无保护左转”的安全原则，采用循环覆盖模式运行。</w:t>
      </w:r>
      <w:r/>
    </w:p>
    <w:p>
      <w:pPr>
        <w:pStyle w:val="688"/>
        <w:numPr>
          <w:ilvl w:val="0"/>
          <w:numId w:val="3"/>
        </w:numPr>
        <w:ind w:right="517" w:firstLine="480"/>
        <w:pageBreakBefore w:val="0"/>
        <w:spacing w:line="440" w:lineRule="exact"/>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作业时间要求：</w:t>
      </w:r>
      <w:r/>
    </w:p>
    <w:p>
      <w:pPr>
        <w:pStyle w:val="688"/>
        <w:ind w:right="517"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车辆日常作业时间为每日上午开展作业。</w:t>
      </w:r>
      <w:r/>
    </w:p>
    <w:p>
      <w:pPr>
        <w:pStyle w:val="688"/>
        <w:ind w:right="517"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作业人员常规工作时段：上午 5：30—10：30，下午 13：30—16：30。</w:t>
      </w:r>
      <w:r/>
    </w:p>
    <w:p>
      <w:pPr>
        <w:pStyle w:val="688"/>
        <w:ind w:right="517"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上述为日常固定作业时间，遇法定节假日、重大保障任务、应急处置等特殊情形，作业时间、作业安排听从甲方统一调度与安排，乙方须配合调整作业计划。</w:t>
      </w:r>
      <w:r/>
    </w:p>
    <w:p>
      <w:pPr>
        <w:pStyle w:val="688"/>
        <w:ind w:right="517" w:firstLine="482"/>
        <w:pageBreakBefore w:val="0"/>
        <w:spacing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eastAsia="zh-CN"/>
        </w:rPr>
        <w:t xml:space="preserve">）场地要求：</w:t>
      </w:r>
      <w:r/>
    </w:p>
    <w:p>
      <w:pPr>
        <w:pStyle w:val="688"/>
        <w:ind w:right="517"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落地无人化光储充场站，光伏自发自用搭配储能削峰填谷，满足无人环卫车自动充电需求。</w:t>
      </w:r>
      <w:r/>
    </w:p>
    <w:p>
      <w:pPr>
        <w:pStyle w:val="688"/>
        <w:ind w:right="517"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沿路部署路侧雷达、视频感知设备，实时采集路面、障碍物、车流信息，给自动驾驶车辆提供路端感知能力。</w:t>
      </w:r>
      <w:r/>
    </w:p>
    <w:p>
      <w:pPr>
        <w:pStyle w:val="688"/>
        <w:ind w:right="517"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3. 场站+路侧感知一体化交付，打通无人车辆补能与道路环境感知整套基础设施。</w:t>
      </w:r>
      <w:r/>
    </w:p>
    <w:p>
      <w:pPr>
        <w:pStyle w:val="721"/>
        <w:ind w:firstLine="482"/>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b/>
          <w:bCs/>
          <w:color w:val="auto"/>
          <w:sz w:val="24"/>
          <w:szCs w:val="24"/>
        </w:rPr>
        <w:t xml:space="preserve">五、考核、结算与违约管理</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本项目执行《智能化道路保洁综合服务考核细则》，考核细则作为本采购需求、项目合同的附件。采购人按月开展考核，考核结果直接与月度服务费结算挂钩。</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月度考核总分100分，每月从月度服务费提取10%作为浮动考核资金，剩余90%为基础服务费；按照考核得分兑付浮动资金，</w:t>
      </w:r>
      <w:r>
        <w:rPr>
          <w:rStyle w:val="738"/>
          <w:rFonts w:hint="eastAsia" w:cs="宋体"/>
          <w:color w:val="auto"/>
          <w:sz w:val="24"/>
          <w:szCs w:val="24"/>
          <w:lang w:val="en-US" w:eastAsia="zh-CN"/>
        </w:rPr>
        <w:t xml:space="preserve">8</w:t>
      </w:r>
      <w:r>
        <w:rPr>
          <w:rStyle w:val="738"/>
          <w:rFonts w:hint="eastAsia" w:ascii="宋体" w:hAnsi="宋体" w:eastAsia="宋体" w:cs="宋体"/>
          <w:color w:val="auto"/>
          <w:sz w:val="24"/>
          <w:szCs w:val="24"/>
        </w:rPr>
        <w:t xml:space="preserve">0分以下或触发一票否决项，当月浮动资金不予兑付，采购人有权扣减基础服务费。</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一票否决情形：当月出现细则内一票否决情形，当月考核计0分。连续两个月月度考核不合格，采购人有权单方解除合同，记入政府采购不良行为记录。</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整改管理：采购人检查发现保洁问题，向中标人下发整改通知，中标人须在规定时限内闭环整改；逾期不整改、整改不到位的，按考核细则扣分扣款。</w:t>
      </w:r>
      <w:r/>
    </w:p>
    <w:p>
      <w:pPr>
        <w:pStyle w:val="721"/>
        <w:ind w:firstLine="482"/>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b/>
          <w:bCs/>
          <w:color w:val="auto"/>
          <w:sz w:val="24"/>
          <w:szCs w:val="24"/>
        </w:rPr>
        <w:t xml:space="preserve">六、其他要求</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转包、分包禁止：中标人不得将本项目主体服务转包、违法分包；一经查实，采购人有权立即解除合同，没收履约保证金，中标人承担全部损失。</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现场踏勘：供应商自行踏勘项目现场，了解作业环境、交通、人流、设备通行条件，踏勘产生的所有费用自行承担。</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投诉处置：采购人收到12345、媒体、群众有效投诉，经查实属于中标人保洁责任的，按考核细则扣分；中标人须配合投诉处置、现场整改。</w:t>
      </w:r>
      <w:r/>
    </w:p>
    <w:p>
      <w:pPr>
        <w:pStyle w:val="721"/>
        <w:ind w:firstLine="480"/>
        <w:keepLines w:val="0"/>
        <w:keepNext w:val="0"/>
        <w:pageBreakBefore w:val="0"/>
        <w:spacing w:line="440" w:lineRule="exact"/>
        <w:widowControl/>
        <w:rPr>
          <w:rStyle w:val="738"/>
          <w:rFonts w:hint="eastAsia" w:ascii="宋体" w:hAnsi="宋体" w:eastAsia="宋体" w:cs="宋体"/>
          <w:color w:val="auto"/>
          <w:sz w:val="24"/>
          <w:szCs w:val="24"/>
        </w:rPr>
        <w:suppressLineNumbers w:val="0"/>
      </w:pPr>
      <w:r>
        <w:rPr>
          <w:rStyle w:val="738"/>
          <w:rFonts w:hint="eastAsia" w:ascii="宋体" w:hAnsi="宋体" w:eastAsia="宋体" w:cs="宋体"/>
          <w:color w:val="auto"/>
          <w:sz w:val="24"/>
          <w:szCs w:val="24"/>
        </w:rPr>
        <w:t xml:space="preserve">不可抗力：地震、洪水等法定不可抗力情形，经采购人书面确认后，可酌情核减考核扣分；单纯雨雪天气、常规交通管制、零星道路施工不属于不可抗力免责范围。</w:t>
      </w:r>
      <w:r/>
    </w:p>
    <w:p>
      <w:pPr>
        <w:pStyle w:val="701"/>
        <w:jc w:val="both"/>
        <w:spacing w:line="360" w:lineRule="auto"/>
        <w:rPr>
          <w:rFonts w:hint="eastAsia" w:ascii="宋体" w:hAnsi="宋体" w:eastAsia="宋体" w:cs="Times New Roman"/>
          <w:b/>
          <w:color w:val="auto"/>
          <w:sz w:val="36"/>
          <w:szCs w:val="44"/>
          <w:highlight w:val="none"/>
        </w:rPr>
      </w:pPr>
      <w:r>
        <w:rPr>
          <w:rStyle w:val="738"/>
          <w:rFonts w:hint="eastAsia" w:ascii="宋体" w:hAnsi="宋体" w:eastAsia="宋体" w:cs="宋体"/>
          <w:color w:val="auto"/>
          <w:sz w:val="24"/>
          <w:szCs w:val="24"/>
        </w:rPr>
        <w:t xml:space="preserve">争议处理：本采购需求为合同组成文件，未尽事宜，在政府采购合同中约定。本采购需求、考核细则、招标文件、投标文件、合同具有同等法律效力</w:t>
      </w:r>
      <w:r/>
    </w:p>
    <w:p>
      <w:pPr>
        <w:pStyle w:val="701"/>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hint="eastAsia" w:ascii="宋体" w:hAnsi="宋体" w:eastAsia="宋体" w:cs="Times New Roman"/>
          <w:b/>
          <w:color w:val="auto"/>
          <w:sz w:val="36"/>
          <w:szCs w:val="44"/>
          <w:highlight w:val="none"/>
          <w:lang w:val="en-US" w:eastAsia="zh-CN" w:bidi="ar-SA"/>
        </w:rPr>
      </w:pPr>
      <w:r>
        <w:rPr>
          <w:rFonts w:hint="eastAsia" w:ascii="宋体" w:hAnsi="宋体" w:eastAsia="宋体" w:cs="Times New Roman"/>
          <w:b/>
          <w:color w:val="auto"/>
          <w:sz w:val="36"/>
          <w:szCs w:val="44"/>
          <w:highlight w:val="none"/>
          <w:lang w:val="en-US" w:eastAsia="zh-CN" w:bidi="ar-SA"/>
        </w:rPr>
      </w:r>
      <w:r/>
    </w:p>
    <w:p>
      <w:pPr>
        <w:pStyle w:val="701"/>
        <w:jc w:val="center"/>
        <w:spacing w:line="360" w:lineRule="auto"/>
        <w:rPr>
          <w:rFonts w:ascii="宋体" w:hAnsi="宋体" w:cs="宋体"/>
          <w:b/>
          <w:color w:val="auto"/>
          <w:sz w:val="24"/>
          <w:highlight w:val="none"/>
        </w:rPr>
      </w:pPr>
      <w:r>
        <w:rPr>
          <w:rFonts w:hint="eastAsia" w:ascii="宋体" w:hAnsi="宋体" w:eastAsia="宋体" w:cs="Times New Roman"/>
          <w:b/>
          <w:color w:val="auto"/>
          <w:sz w:val="36"/>
          <w:szCs w:val="44"/>
          <w:highlight w:val="none"/>
          <w:lang w:val="en-US" w:eastAsia="zh-CN" w:bidi="ar-SA"/>
        </w:rPr>
        <w:t xml:space="preserve">第五部分  评标办法与评标标准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本项目采用综合评分法。评委会仅对确定为实质上响应招标文件要求的投标文件进行评价和比较。综合评分法，是指投标文件满足招标文件全部实质性要求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且按照评审因素的量化指标评审得分最高的投标人为中标候选人的评标方法。</w:t>
      </w:r>
      <w:r/>
    </w:p>
    <w:p>
      <w:pPr>
        <w:ind w:firstLine="480"/>
        <w:spacing w:line="360" w:lineRule="auto"/>
        <w:rPr>
          <w:rFonts w:ascii="宋体" w:hAnsi="宋体" w:cs="黑体"/>
          <w:bCs/>
          <w:color w:val="auto"/>
          <w:sz w:val="24"/>
          <w:highlight w:val="none"/>
        </w:rPr>
      </w:pPr>
      <w:r>
        <w:rPr>
          <w:rFonts w:hint="eastAsia" w:ascii="宋体" w:hAnsi="宋体" w:cs="宋体"/>
          <w:color w:val="auto"/>
          <w:sz w:val="24"/>
          <w:highlight w:val="none"/>
        </w:rPr>
        <w:t xml:space="preserve">评委会将依据下列评标标准进行评标，本评标标准的总分为100分。按评审后得分由高到低顺序排列</w:t>
      </w:r>
      <w:r>
        <w:rPr>
          <w:rFonts w:hint="eastAsia" w:ascii="宋体" w:hAnsi="宋体" w:cs="宋体"/>
          <w:color w:val="auto"/>
          <w:sz w:val="24"/>
          <w:highlight w:val="none"/>
          <w:lang w:val="en-US" w:eastAsia="zh-CN"/>
        </w:rPr>
        <w:t xml:space="preserve">推荐3名中标候选供应商</w:t>
      </w:r>
      <w:r>
        <w:rPr>
          <w:rFonts w:hint="eastAsia" w:ascii="宋体" w:hAnsi="宋体" w:cs="宋体"/>
          <w:color w:val="auto"/>
          <w:sz w:val="24"/>
          <w:highlight w:val="none"/>
        </w:rPr>
        <w:t xml:space="preserve">。</w:t>
      </w:r>
      <w:r>
        <w:rPr>
          <w:rFonts w:hint="eastAsia" w:ascii="宋体" w:hAnsi="宋体" w:cs="黑体"/>
          <w:bCs/>
          <w:color w:val="auto"/>
          <w:sz w:val="24"/>
          <w:highlight w:val="none"/>
          <w:lang w:val="zh-CN"/>
        </w:rPr>
        <w:t xml:space="preserve">若得分相同，则价格得分高者优先；若价格得分仍相同，则技术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得分高者优先；若价格得分、技术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得分仍相同，则服务</w:t>
      </w:r>
      <w:r>
        <w:rPr>
          <w:rFonts w:hint="eastAsia" w:ascii="宋体" w:hAnsi="宋体" w:cs="黑体"/>
          <w:bCs/>
          <w:color w:val="auto"/>
          <w:sz w:val="24"/>
          <w:highlight w:val="none"/>
          <w:lang w:val="en-US" w:eastAsia="zh-CN"/>
        </w:rPr>
        <w:t xml:space="preserve">方案得分</w:t>
      </w:r>
      <w:r>
        <w:rPr>
          <w:rFonts w:hint="eastAsia" w:ascii="宋体" w:hAnsi="宋体" w:cs="黑体"/>
          <w:bCs/>
          <w:color w:val="auto"/>
          <w:sz w:val="24"/>
          <w:highlight w:val="none"/>
          <w:lang w:val="zh-CN"/>
        </w:rPr>
        <w:t xml:space="preserve">高者优先；若价格、技术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、服务得分仍相同，则抽签决定中标单位。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评分标准（总分值为100分）</w:t>
      </w:r>
      <w:r/>
    </w:p>
    <w:tbl>
      <w:tblPr>
        <w:tblStyle w:val="687"/>
        <w:tblW w:w="486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98"/>
        <w:gridCol w:w="961"/>
        <w:gridCol w:w="7199"/>
      </w:tblGrid>
      <w:tr>
        <w:trPr>
          <w:jc w:val="center"/>
          <w:trHeight w:val="750"/>
        </w:trPr>
        <w:tc>
          <w:tcPr>
            <w:gridSpan w:val="2"/>
            <w:tcMar>
              <w:left w:w="108" w:type="dxa"/>
              <w:top w:w="0" w:type="dxa"/>
              <w:right w:w="108" w:type="dxa"/>
              <w:bottom w:w="0" w:type="dxa"/>
            </w:tcMar>
            <w:tcW w:w="1194"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Mar>
              <w:left w:w="108" w:type="dxa"/>
              <w:top w:w="0" w:type="dxa"/>
              <w:right w:w="108" w:type="dxa"/>
              <w:bottom w:w="0" w:type="dxa"/>
            </w:tcMar>
            <w:tcW w:w="3805"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评分细则</w:t>
            </w:r>
            <w:r/>
          </w:p>
        </w:tc>
      </w:tr>
      <w:tr>
        <w:trPr>
          <w:jc w:val="center"/>
          <w:trHeight w:val="1328"/>
        </w:trPr>
        <w:tc>
          <w:tcPr>
            <w:gridSpan w:val="2"/>
            <w:tcMar>
              <w:left w:w="108" w:type="dxa"/>
              <w:top w:w="0" w:type="dxa"/>
              <w:right w:w="108" w:type="dxa"/>
              <w:bottom w:w="0" w:type="dxa"/>
            </w:tcMar>
            <w:tcW w:w="1194"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c>
          <w:tcPr>
            <w:tcMar>
              <w:left w:w="108" w:type="dxa"/>
              <w:top w:w="0" w:type="dxa"/>
              <w:right w:w="108" w:type="dxa"/>
              <w:bottom w:w="0" w:type="dxa"/>
            </w:tcMar>
            <w:tcW w:w="3805" w:type="pct"/>
            <w:vAlign w:val="center"/>
            <w:textDirection w:val="lrTb"/>
            <w:noWrap w:val="false"/>
          </w:tcPr>
          <w:p>
            <w:pPr>
              <w:pStyle w:val="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满足招标文件要求且投标价格最低为评标基准价，其价格分为满分。其他投标人的价格分按照下列公式计算（小数点保留两位）：</w:t>
            </w:r>
            <w:r/>
          </w:p>
          <w:p>
            <w:pPr>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p>
        </w:tc>
      </w:tr>
      <w:tr>
        <w:trPr>
          <w:jc w:val="center"/>
          <w:trHeight w:val="90"/>
        </w:trPr>
        <w:tc>
          <w:tcPr>
            <w:gridSpan w:val="2"/>
            <w:tcMar>
              <w:left w:w="108" w:type="dxa"/>
              <w:top w:w="0" w:type="dxa"/>
              <w:right w:w="108" w:type="dxa"/>
              <w:bottom w:w="0" w:type="dxa"/>
            </w:tcMar>
            <w:tcW w:w="1194"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c>
          <w:tcPr>
            <w:tcMar>
              <w:left w:w="108" w:type="dxa"/>
              <w:top w:w="0" w:type="dxa"/>
              <w:right w:w="108" w:type="dxa"/>
              <w:bottom w:w="0" w:type="dxa"/>
            </w:tcMar>
            <w:tcW w:w="3805" w:type="pct"/>
            <w:vAlign w:val="center"/>
            <w:textDirection w:val="lrTb"/>
            <w:noWrap w:val="false"/>
          </w:tcPr>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人员要求：满足《采购需求》人员配置要求且项目经理和工程师为本公司人员，投标文件需提供人员学历证书和开标前近6个月的缴纳社保证明原件的扫描件，满足要求得2分；</w:t>
            </w:r>
            <w:r/>
          </w:p>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项目经理具备机电一级建造师证得2分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具有副高级及以上职称的得2分，最高得4分；</w:t>
            </w:r>
            <w:r/>
          </w:p>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项目组成员中具有中级及以上职称的</w:t>
            </w:r>
            <w:r>
              <w:rPr>
                <w:rFonts w:hint="eastAsia" w:ascii="宋体" w:hAnsi="宋体" w:cs="宋体"/>
                <w:color w:val="auto"/>
                <w:sz w:val="21"/>
                <w:szCs w:val="21"/>
                <w:lang w:val="en-US" w:eastAsia="zh-CN"/>
              </w:rPr>
              <w:t xml:space="preserve">及</w:t>
            </w:r>
            <w:r>
              <w:rPr>
                <w:rFonts w:hint="eastAsia" w:ascii="宋体" w:hAnsi="宋体" w:eastAsia="宋体" w:cs="宋体"/>
                <w:color w:val="auto"/>
                <w:sz w:val="21"/>
                <w:szCs w:val="21"/>
              </w:rPr>
              <w:t xml:space="preserve">B级安全证</w:t>
            </w:r>
            <w:r>
              <w:rPr>
                <w:rFonts w:hint="eastAsia" w:ascii="宋体" w:hAnsi="宋体" w:eastAsia="宋体" w:cs="宋体"/>
                <w:color w:val="auto"/>
                <w:sz w:val="21"/>
                <w:szCs w:val="21"/>
                <w:lang w:val="en-US" w:eastAsia="zh-CN"/>
              </w:rPr>
              <w:t xml:space="preserve">的有1人</w:t>
            </w:r>
            <w:r>
              <w:rPr>
                <w:rFonts w:hint="eastAsia" w:ascii="宋体" w:hAnsi="宋体" w:eastAsia="宋体" w:cs="宋体"/>
                <w:color w:val="auto"/>
                <w:sz w:val="21"/>
                <w:szCs w:val="21"/>
              </w:rPr>
              <w:t xml:space="preserve">得2分，最高得4分。</w:t>
            </w:r>
            <w:r/>
          </w:p>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本项总计最高得10分。</w:t>
            </w:r>
            <w:r/>
          </w:p>
        </w:tc>
      </w:tr>
      <w:tr>
        <w:trPr>
          <w:jc w:val="center"/>
          <w:trHeight w:val="846"/>
        </w:trPr>
        <w:tc>
          <w:tcPr>
            <w:gridSpan w:val="2"/>
            <w:tcMar>
              <w:left w:w="108" w:type="dxa"/>
              <w:top w:w="0" w:type="dxa"/>
              <w:right w:w="108" w:type="dxa"/>
              <w:bottom w:w="0" w:type="dxa"/>
            </w:tcMar>
            <w:tcW w:w="1194"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无人车辆配置  </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Mar>
              <w:left w:w="108" w:type="dxa"/>
              <w:top w:w="0" w:type="dxa"/>
              <w:right w:w="108" w:type="dxa"/>
              <w:bottom w:w="0" w:type="dxa"/>
            </w:tcMar>
            <w:tcW w:w="3805" w:type="pct"/>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车辆配置要求：最低配置2台3吨无人清扫机器人，1台6吨无人清扫车，6台室外无人清扫机器人，以承诺书为准。此项满分5分。</w:t>
            </w:r>
            <w:r/>
          </w:p>
        </w:tc>
      </w:tr>
      <w:tr>
        <w:trPr>
          <w:jc w:val="center"/>
          <w:trHeight w:val="90"/>
        </w:trPr>
        <w:tc>
          <w:tcPr>
            <w:gridSpan w:val="2"/>
            <w:tcMar>
              <w:left w:w="108" w:type="dxa"/>
              <w:top w:w="0" w:type="dxa"/>
              <w:right w:w="108" w:type="dxa"/>
              <w:bottom w:w="0" w:type="dxa"/>
            </w:tcMar>
            <w:tcW w:w="1194" w:type="pct"/>
            <w:vAlign w:val="center"/>
            <w:textDirection w:val="lrTb"/>
            <w:noWrap w:val="false"/>
          </w:tcPr>
          <w:p>
            <w:pPr>
              <w:pStyle w:val="1100"/>
              <w:jc w:val="cente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企业综合实力</w:t>
            </w:r>
            <w:r/>
          </w:p>
          <w:p>
            <w:pPr>
              <w:pStyle w:val="1100"/>
              <w:jc w:val="cente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3805" w:type="pct"/>
            <w:vAlign w:val="center"/>
            <w:textDirection w:val="lrTb"/>
            <w:noWrap w:val="false"/>
          </w:tcPr>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能源管理体系认证证书</w:t>
            </w:r>
            <w:r/>
          </w:p>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信息技术服务管理体系认证证书</w:t>
            </w:r>
            <w:r/>
          </w:p>
          <w:p>
            <w:pPr>
              <w:pStyle w:val="110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信息安全管理体系认证证书</w:t>
            </w:r>
            <w:r/>
          </w:p>
          <w:p>
            <w:pPr>
              <w:pStyle w:val="1100"/>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每提供一项证书得2分；最高的</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扫描件加盖电子签章上传至投标文件</w:t>
            </w:r>
            <w:r>
              <w:rPr>
                <w:rFonts w:hint="eastAsia" w:ascii="宋体" w:hAnsi="宋体" w:cs="宋体"/>
                <w:color w:val="auto"/>
                <w:sz w:val="21"/>
                <w:szCs w:val="21"/>
                <w:lang w:eastAsia="zh-CN"/>
              </w:rPr>
              <w:t xml:space="preserve">）</w:t>
            </w:r>
            <w:r/>
          </w:p>
        </w:tc>
      </w:tr>
      <w:tr>
        <w:trPr>
          <w:jc w:val="center"/>
          <w:trHeight w:val="1126"/>
        </w:trPr>
        <w:tc>
          <w:tcPr>
            <w:gridSpan w:val="2"/>
            <w:tcMar>
              <w:left w:w="108" w:type="dxa"/>
              <w:top w:w="0" w:type="dxa"/>
              <w:right w:w="108" w:type="dxa"/>
              <w:bottom w:w="0" w:type="dxa"/>
            </w:tcMar>
            <w:tcW w:w="1194" w:type="pct"/>
            <w:vAlign w:val="center"/>
            <w:textDirection w:val="lrTb"/>
            <w:noWrap w:val="false"/>
          </w:tcPr>
          <w:p>
            <w:pPr>
              <w:pStyle w:val="1100"/>
              <w:jc w:val="center"/>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相关专利（10分）</w:t>
            </w:r>
            <w:r/>
          </w:p>
        </w:tc>
        <w:tc>
          <w:tcPr>
            <w:tcMar>
              <w:left w:w="108" w:type="dxa"/>
              <w:top w:w="0" w:type="dxa"/>
              <w:right w:w="108" w:type="dxa"/>
              <w:bottom w:w="0" w:type="dxa"/>
            </w:tcMar>
            <w:tcW w:w="3805" w:type="pct"/>
            <w:vAlign w:val="center"/>
            <w:textDirection w:val="lrTb"/>
            <w:noWrap w:val="false"/>
          </w:tcPr>
          <w:p>
            <w:pPr>
              <w:pStyle w:val="1100"/>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公司的研发实力提供自主导航定位相关专利、路径规划与控制相关专利、自主避障与环境感知相关专利、行走机构与底盘相关专利、</w:t>
            </w:r>
            <w:r>
              <w:rPr>
                <w:rFonts w:hint="eastAsia" w:ascii="宋体" w:hAnsi="宋体" w:cs="宋体"/>
                <w:color w:val="auto"/>
                <w:sz w:val="21"/>
                <w:szCs w:val="21"/>
                <w:highlight w:val="none"/>
                <w:lang w:val="en-US" w:eastAsia="zh-CN"/>
              </w:rPr>
              <w:t xml:space="preserve">远程监控与调度相关</w:t>
            </w:r>
            <w:r>
              <w:rPr>
                <w:rFonts w:hint="eastAsia" w:ascii="宋体" w:hAnsi="宋体" w:eastAsia="宋体" w:cs="宋体"/>
                <w:color w:val="auto"/>
                <w:sz w:val="21"/>
                <w:szCs w:val="21"/>
                <w:highlight w:val="none"/>
              </w:rPr>
              <w:t xml:space="preserve">专</w:t>
            </w:r>
            <w:r>
              <w:rPr>
                <w:rFonts w:hint="eastAsia" w:ascii="宋体" w:hAnsi="宋体" w:cs="宋体"/>
                <w:color w:val="auto"/>
                <w:sz w:val="21"/>
                <w:szCs w:val="21"/>
                <w:highlight w:val="none"/>
                <w:lang w:val="en-US" w:eastAsia="zh-CN"/>
              </w:rPr>
              <w:t xml:space="preserve">利，每提供一个得2分，最高得10分，提供相关证书/软著</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扫描件加盖电子签章上传至投标文件</w:t>
            </w:r>
            <w:r>
              <w:rPr>
                <w:rFonts w:hint="eastAsia" w:ascii="宋体" w:hAnsi="宋体" w:cs="宋体"/>
                <w:color w:val="auto"/>
                <w:sz w:val="21"/>
                <w:szCs w:val="21"/>
                <w:lang w:eastAsia="zh-CN"/>
              </w:rPr>
              <w:t xml:space="preserve">）</w:t>
            </w:r>
            <w:r/>
          </w:p>
        </w:tc>
      </w:tr>
      <w:tr>
        <w:trPr>
          <w:jc w:val="center"/>
          <w:trHeight w:val="253"/>
        </w:trPr>
        <w:tc>
          <w:tcPr>
            <w:tcMar>
              <w:left w:w="108" w:type="dxa"/>
              <w:top w:w="0" w:type="dxa"/>
              <w:right w:w="108" w:type="dxa"/>
              <w:bottom w:w="0" w:type="dxa"/>
            </w:tcMar>
            <w:tcW w:w="686" w:type="pct"/>
            <w:vAlign w:val="center"/>
            <w:vMerge w:val="restart"/>
            <w:textDirection w:val="lrTb"/>
            <w:noWrap w:val="false"/>
          </w:tcPr>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保洁实</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施方案</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59</w:t>
            </w:r>
            <w:r>
              <w:rPr>
                <w:rFonts w:hint="eastAsia" w:ascii="宋体" w:hAnsi="宋体" w:eastAsia="宋体" w:cs="宋体"/>
                <w:color w:val="auto"/>
                <w:sz w:val="21"/>
                <w:szCs w:val="21"/>
              </w:rPr>
              <w:t xml:space="preserve">分）</w:t>
            </w:r>
            <w:r/>
          </w:p>
        </w:tc>
        <w:tc>
          <w:tcPr>
            <w:tcW w:w="508" w:type="pct"/>
            <w:vAlign w:val="center"/>
            <w:textDirection w:val="lrTb"/>
            <w:noWrap w:val="false"/>
          </w:tcPr>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针对本项目的重点、难点分析及具体实施方案   （10）</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Mar>
              <w:left w:w="108" w:type="dxa"/>
              <w:top w:w="0" w:type="dxa"/>
              <w:right w:w="108" w:type="dxa"/>
              <w:bottom w:w="0" w:type="dxa"/>
            </w:tcMar>
            <w:tcW w:w="3805" w:type="pct"/>
            <w:vAlign w:val="center"/>
            <w:textDirection w:val="lrTb"/>
            <w:noWrap w:val="false"/>
          </w:tcPr>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针对本项目提出的难点、重点，能提供有针对性、详细完整的工作方案，对项目实施过程有准确全面的分析（包括但不限于日常精细化快速保洁，交通沿线应急保洁，保洁中的难点及保洁过程中对死角的分析与解决方案，对潜在的、重点的、难点问题提出可行性分析及提出提高服务质量的专业化建议及措施。）由评委组综合评定，</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方案合理、详细，措施有效客观实际的得8</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10分；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方案较合理、详细，措施较有效客观实际的得5</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7分；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方案一般，措施一般的得3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4分；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方案合理性较差的得1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2分；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未提供的不得分。</w:t>
            </w:r>
            <w:r/>
          </w:p>
        </w:tc>
      </w:tr>
      <w:tr>
        <w:trPr>
          <w:jc w:val="center"/>
          <w:trHeight w:val="1035"/>
        </w:trPr>
        <w:tc>
          <w:tcPr>
            <w:tcMar>
              <w:left w:w="108" w:type="dxa"/>
              <w:top w:w="0" w:type="dxa"/>
              <w:right w:w="108" w:type="dxa"/>
              <w:bottom w:w="0" w:type="dxa"/>
            </w:tcMar>
            <w:tcW w:w="686" w:type="pct"/>
            <w:vAlign w:val="center"/>
            <w:vMerge w:val="continue"/>
            <w:textDirection w:val="lrTb"/>
            <w:noWrap w:val="false"/>
          </w:tcPr>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W w:w="508" w:type="pct"/>
            <w:vAlign w:val="center"/>
            <w:textDirection w:val="lrTb"/>
            <w:noWrap w:val="false"/>
          </w:tcPr>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智能化（无人）机械化清扫保洁服务方案 （1</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3805" w:type="pct"/>
            <w:vAlign w:val="center"/>
            <w:textDirection w:val="lrTb"/>
            <w:noWrap w:val="false"/>
          </w:tcPr>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各投标单位针对智能化（无人）机械化清扫保洁管理方案的合理性、详</w:t>
            </w:r>
            <w:r>
              <w:rPr>
                <w:rFonts w:hint="eastAsia" w:ascii="宋体" w:hAnsi="宋体" w:cs="宋体"/>
                <w:color w:val="auto"/>
                <w:sz w:val="21"/>
                <w:szCs w:val="21"/>
                <w:lang w:eastAsia="zh-CN"/>
              </w:rPr>
              <w:t xml:space="preserve">细性</w:t>
            </w:r>
            <w:r>
              <w:rPr>
                <w:rFonts w:hint="eastAsia" w:ascii="宋体" w:hAnsi="宋体" w:eastAsia="宋体" w:cs="宋体"/>
                <w:color w:val="auto"/>
                <w:sz w:val="21"/>
                <w:szCs w:val="21"/>
              </w:rPr>
              <w:t xml:space="preserve">、线路是否全范围覆盖无死角等方案进行综合比较，由评委组综合评定：</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方案合理、详细、线路范围覆盖全面无死角的得</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方案较合理、线路覆盖全面的得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方案合理性一般、线路覆盖基本全面的得</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方案合理性较差、线路覆盖不全面的得1</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pStyle w:val="1100"/>
              <w:jc w:val="lef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未提供的不得分。</w:t>
            </w:r>
            <w:r/>
          </w:p>
        </w:tc>
      </w:tr>
      <w:tr>
        <w:trPr>
          <w:jc w:val="center"/>
          <w:trHeight w:val="2420"/>
        </w:trPr>
        <w:tc>
          <w:tcPr>
            <w:tcMar>
              <w:left w:w="108" w:type="dxa"/>
              <w:top w:w="0" w:type="dxa"/>
              <w:right w:w="108" w:type="dxa"/>
              <w:bottom w:w="0" w:type="dxa"/>
            </w:tcMar>
            <w:tcW w:w="686" w:type="pct"/>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8" w:type="pct"/>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智慧环卫云控平台  (15分</w:t>
            </w:r>
            <w:r>
              <w:rPr>
                <w:rFonts w:hint="eastAsia" w:ascii="宋体" w:hAnsi="宋体" w:cs="宋体"/>
                <w:color w:val="auto"/>
                <w:sz w:val="21"/>
                <w:szCs w:val="21"/>
                <w:lang w:eastAsia="zh-CN"/>
              </w:rPr>
              <w:t xml:space="preserve">）</w:t>
            </w:r>
            <w:r/>
          </w:p>
        </w:tc>
        <w:tc>
          <w:tcPr>
            <w:tcMar>
              <w:left w:w="108" w:type="dxa"/>
              <w:top w:w="0" w:type="dxa"/>
              <w:right w:w="108" w:type="dxa"/>
              <w:bottom w:w="0" w:type="dxa"/>
            </w:tcMar>
            <w:tcW w:w="3805" w:type="pct"/>
            <w:vAlign w:val="top"/>
            <w:textDirection w:val="lrTb"/>
            <w:noWrap w:val="false"/>
          </w:tcPr>
          <w:p>
            <w:pPr>
              <w:pStyle w:val="110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投标人拥有智慧环卫云控平台，能够对环卫管理所</w:t>
            </w:r>
            <w:r>
              <w:rPr>
                <w:rFonts w:hint="eastAsia" w:ascii="宋体" w:hAnsi="宋体" w:cs="宋体"/>
                <w:color w:val="auto"/>
                <w:sz w:val="21"/>
                <w:szCs w:val="21"/>
                <w:highlight w:val="none"/>
                <w:lang w:eastAsia="zh-CN"/>
              </w:rPr>
              <w:t xml:space="preserve">涉及</w:t>
            </w:r>
            <w:r>
              <w:rPr>
                <w:rFonts w:hint="eastAsia" w:ascii="宋体" w:hAnsi="宋体" w:eastAsia="宋体" w:cs="宋体"/>
                <w:color w:val="auto"/>
                <w:sz w:val="21"/>
                <w:szCs w:val="21"/>
                <w:highlight w:val="none"/>
              </w:rPr>
              <w:t xml:space="preserve">的人、车、物、事进行全过程实时管理，方案中包括但不限于情况上报及闭环处理、人员管理、车辆视频轨迹监控、车辆智能调度、事件跟踪处理、物资管理等功能，</w:t>
            </w:r>
            <w:r>
              <w:rPr>
                <w:rFonts w:hint="eastAsia" w:ascii="宋体" w:hAnsi="宋体" w:eastAsia="宋体" w:cs="宋体"/>
                <w:color w:val="auto"/>
                <w:sz w:val="21"/>
                <w:szCs w:val="21"/>
                <w:highlight w:val="none"/>
              </w:rPr>
              <w:t xml:space="preserve">由评委组综合评定，</w:t>
            </w:r>
            <w:r/>
          </w:p>
          <w:p>
            <w:pPr>
              <w:pStyle w:val="110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方案合理、详细，措施有效客观实际的得12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15分；</w:t>
            </w:r>
            <w:r/>
          </w:p>
          <w:p>
            <w:pPr>
              <w:pStyle w:val="110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方案较合理、详细，措施较有效客观实际的得8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11分；</w:t>
            </w:r>
            <w:r/>
          </w:p>
          <w:p>
            <w:pPr>
              <w:pStyle w:val="110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方案一般，措施一般的得4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7分；</w:t>
            </w:r>
            <w:r/>
          </w:p>
          <w:p>
            <w:pPr>
              <w:pStyle w:val="110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方案合理性较差的得1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3分；</w:t>
            </w:r>
            <w:r/>
          </w:p>
          <w:p>
            <w:pPr>
              <w:pStyle w:val="110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未提供的不得分。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（需提供平台界面截图或软件著作权登记证书，否则不得分）</w:t>
            </w:r>
            <w:r/>
          </w:p>
        </w:tc>
      </w:tr>
      <w:tr>
        <w:trPr>
          <w:jc w:val="center"/>
          <w:trHeight w:val="1731"/>
        </w:trPr>
        <w:tc>
          <w:tcPr>
            <w:tcMar>
              <w:left w:w="108" w:type="dxa"/>
              <w:top w:w="0" w:type="dxa"/>
              <w:right w:w="108" w:type="dxa"/>
              <w:bottom w:w="0" w:type="dxa"/>
            </w:tcMar>
            <w:tcW w:w="686" w:type="pct"/>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8" w:type="pct"/>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应急抢险、突击保障方案    （8分）</w:t>
            </w:r>
            <w:r/>
          </w:p>
        </w:tc>
        <w:tc>
          <w:tcPr>
            <w:tcMar>
              <w:left w:w="108" w:type="dxa"/>
              <w:top w:w="0" w:type="dxa"/>
              <w:right w:w="108" w:type="dxa"/>
              <w:bottom w:w="0" w:type="dxa"/>
            </w:tcMar>
            <w:tcW w:w="3805" w:type="pct"/>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针对本项目的应急抢险、突击保障方案，至少包含道路灾害天气应急预案及其它应急抢险方案（含台风天气、暴雨天气、冰雪天气、人身保护、设施保护、纠纷处置应急预案）、突击保障方案这两部分内容：</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应对方案合理、完善、详实具体、可靠性、实施性强的得6</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8分；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应对方案较合理、较完善、内容较完整、可行性较强的得4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5分；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方案简单、可</w:t>
            </w:r>
            <w:r>
              <w:rPr>
                <w:rFonts w:hint="eastAsia" w:ascii="宋体" w:hAnsi="宋体" w:cs="宋体"/>
                <w:color w:val="auto"/>
                <w:sz w:val="21"/>
                <w:szCs w:val="21"/>
                <w:lang w:eastAsia="zh-CN"/>
              </w:rPr>
              <w:t xml:space="preserve">实施</w:t>
            </w:r>
            <w:r>
              <w:rPr>
                <w:rFonts w:hint="eastAsia" w:ascii="宋体" w:hAnsi="宋体" w:eastAsia="宋体" w:cs="宋体"/>
                <w:color w:val="auto"/>
                <w:sz w:val="21"/>
                <w:szCs w:val="21"/>
              </w:rPr>
              <w:t xml:space="preserve">性一般的得2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3分；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方案相对不合理、实施性较差的得1分；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r>
      <w:tr>
        <w:trPr>
          <w:jc w:val="center"/>
          <w:trHeight w:val="831"/>
        </w:trPr>
        <w:tc>
          <w:tcPr>
            <w:tcMar>
              <w:left w:w="108" w:type="dxa"/>
              <w:top w:w="0" w:type="dxa"/>
              <w:right w:w="108" w:type="dxa"/>
              <w:bottom w:w="0" w:type="dxa"/>
            </w:tcMar>
            <w:tcW w:w="686" w:type="pct"/>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8" w:type="pct"/>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服务保障承诺</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（8分） </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3805" w:type="pct"/>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各项服务达标承诺，包括质量承诺、对发生各类安全事故善后处理承诺、依法规范用工承诺及应对履约期内各类风险承诺：</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承诺切合实际得6</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8分；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承诺相对一般的得4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5分；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承诺简单不完整的得2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3分；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承诺相对不合理的得1分；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r>
      <w:tr>
        <w:trPr>
          <w:jc w:val="center"/>
          <w:trHeight w:val="970"/>
        </w:trPr>
        <w:tc>
          <w:tcPr>
            <w:tcMar>
              <w:left w:w="108" w:type="dxa"/>
              <w:top w:w="0" w:type="dxa"/>
              <w:right w:w="108" w:type="dxa"/>
              <w:bottom w:w="0" w:type="dxa"/>
            </w:tcMar>
            <w:tcW w:w="686" w:type="pct"/>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8" w:type="pct"/>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安全文明措施方案（6分）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3805" w:type="pct"/>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具备安全文明预案、安全文明保障措施、环卫作业安全管理措施、安全设施设备、安全检查记录等，根据方案的合理性和详细情况评分：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方案合理、完整、针对性、可靠性、实施性强的得5</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方案较合理、针对性尚可、实施性尚可的得3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方案相对不合理、实施性较差的得1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未提供或提供不全的不得分。</w:t>
            </w:r>
            <w:r/>
          </w:p>
        </w:tc>
      </w:tr>
    </w:tbl>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特别提醒：投标人在投标时必须提供与以上评分相关的证明材料（扫描件上传至电子标书）并加盖投标单位公章，否则不得分。</w:t>
      </w:r>
      <w:r/>
    </w:p>
    <w:p>
      <w:pPr>
        <w:rPr>
          <w:rFonts w:hint="eastAsia"/>
          <w:color w:val="auto"/>
          <w:highlight w:val="none"/>
        </w:rPr>
      </w:pPr>
      <w:r>
        <w:rPr>
          <w:rFonts w:hint="eastAsia"/>
          <w:color w:val="auto"/>
          <w:highlight w:val="none"/>
        </w:rPr>
      </w:r>
      <w:r/>
    </w:p>
    <w:p>
      <w:pPr>
        <w:pStyle w:val="701"/>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p>
    <w:p>
      <w:pPr>
        <w:pStyle w:val="701"/>
        <w:jc w:val="center"/>
        <w:spacing w:line="360" w:lineRule="auto"/>
        <w:rPr>
          <w:rFonts w:hAnsi="宋体" w:cs="宋体"/>
          <w:b/>
          <w:bCs/>
          <w:color w:val="auto"/>
          <w:sz w:val="44"/>
          <w:szCs w:val="44"/>
          <w:highlight w:val="none"/>
        </w:rPr>
      </w:pPr>
      <w:r>
        <w:rPr>
          <w:rFonts w:hint="eastAsia" w:hAnsi="宋体" w:cs="宋体"/>
          <w:b/>
          <w:bCs/>
          <w:color w:val="auto"/>
          <w:sz w:val="44"/>
          <w:szCs w:val="44"/>
          <w:highlight w:val="none"/>
        </w:rPr>
        <w:t xml:space="preserve">第二章  投标文件</w:t>
      </w:r>
      <w:r/>
    </w:p>
    <w:p>
      <w:pPr>
        <w:pStyle w:val="701"/>
        <w:ind w:firstLine="1040"/>
        <w:jc w:val="center"/>
        <w:spacing w:line="360" w:lineRule="auto"/>
        <w:rPr>
          <w:rFonts w:hAnsi="宋体" w:cs="宋体"/>
          <w:color w:val="auto"/>
          <w:sz w:val="52"/>
          <w:highlight w:val="none"/>
        </w:rPr>
      </w:pPr>
      <w:r>
        <w:rPr>
          <w:rFonts w:hAnsi="宋体" w:cs="宋体"/>
          <w:color w:val="auto"/>
          <w:sz w:val="52"/>
          <w:highlight w:val="none"/>
        </w:rPr>
      </w:r>
      <w:r/>
    </w:p>
    <w:p>
      <w:pPr>
        <w:pStyle w:val="701"/>
        <w:ind w:firstLine="1040"/>
        <w:jc w:val="center"/>
        <w:spacing w:line="360" w:lineRule="auto"/>
        <w:rPr>
          <w:rFonts w:hAnsi="宋体" w:cs="宋体"/>
          <w:color w:val="auto"/>
          <w:sz w:val="52"/>
          <w:highlight w:val="none"/>
        </w:rPr>
      </w:pPr>
      <w:r>
        <w:rPr>
          <w:rFonts w:hAnsi="宋体" w:cs="宋体"/>
          <w:color w:val="auto"/>
          <w:sz w:val="52"/>
          <w:highlight w:val="none"/>
        </w:rPr>
      </w:r>
      <w:r/>
    </w:p>
    <w:p>
      <w:pPr>
        <w:pStyle w:val="701"/>
        <w:jc w:val="center"/>
        <w:spacing w:line="360" w:lineRule="auto"/>
        <w:rPr>
          <w:rFonts w:hAnsi="宋体" w:cs="宋体"/>
          <w:b/>
          <w:bCs/>
          <w:color w:val="auto"/>
          <w:sz w:val="96"/>
          <w:szCs w:val="84"/>
          <w:highlight w:val="none"/>
        </w:rPr>
      </w:pPr>
      <w:r>
        <w:rPr>
          <w:rFonts w:hint="eastAsia" w:hAnsi="宋体" w:cs="宋体"/>
          <w:b/>
          <w:bCs/>
          <w:color w:val="auto"/>
          <w:sz w:val="96"/>
          <w:szCs w:val="84"/>
          <w:highlight w:val="none"/>
        </w:rPr>
        <w:t xml:space="preserve">投 标 文 件</w:t>
      </w:r>
      <w:r/>
    </w:p>
    <w:p>
      <w:pPr>
        <w:pStyle w:val="701"/>
        <w:jc w:val="left"/>
        <w:spacing w:line="360" w:lineRule="auto"/>
        <w:rPr>
          <w:rFonts w:hAnsi="宋体" w:cs="宋体"/>
          <w:b/>
          <w:color w:val="auto"/>
          <w:sz w:val="36"/>
          <w:szCs w:val="24"/>
          <w:highlight w:val="none"/>
        </w:rPr>
      </w:pPr>
      <w:r>
        <w:rPr>
          <w:rFonts w:hAnsi="宋体" w:cs="宋体"/>
          <w:b/>
          <w:color w:val="auto"/>
          <w:sz w:val="36"/>
          <w:szCs w:val="24"/>
          <w:highlight w:val="none"/>
        </w:rPr>
      </w:r>
      <w:r/>
    </w:p>
    <w:p>
      <w:pPr>
        <w:pStyle w:val="701"/>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项目名称：</w:t>
      </w:r>
      <w:r/>
    </w:p>
    <w:p>
      <w:pPr>
        <w:ind w:firstLine="1084"/>
        <w:jc w:val="left"/>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firstLine="960"/>
        <w:jc w:val="left"/>
        <w:spacing w:line="360" w:lineRule="auto"/>
        <w:rPr>
          <w:rFonts w:ascii="宋体" w:hAnsi="宋体" w:cs="宋体"/>
          <w:color w:val="auto"/>
          <w:sz w:val="32"/>
          <w:szCs w:val="20"/>
          <w:highlight w:val="none"/>
        </w:rPr>
      </w:pPr>
      <w:r>
        <w:rPr>
          <w:rFonts w:ascii="宋体" w:hAnsi="宋体" w:cs="宋体"/>
          <w:color w:val="auto"/>
          <w:sz w:val="32"/>
          <w:szCs w:val="20"/>
          <w:highlight w:val="none"/>
        </w:rPr>
      </w:r>
      <w:r/>
    </w:p>
    <w:p>
      <w:pPr>
        <w:ind w:firstLine="960"/>
        <w:jc w:val="left"/>
        <w:spacing w:line="360" w:lineRule="auto"/>
        <w:rPr>
          <w:rFonts w:ascii="宋体" w:hAnsi="宋体" w:cs="宋体"/>
          <w:color w:val="auto"/>
          <w:sz w:val="32"/>
          <w:szCs w:val="20"/>
          <w:highlight w:val="none"/>
        </w:rPr>
      </w:pPr>
      <w:r>
        <w:rPr>
          <w:rFonts w:ascii="宋体" w:hAnsi="宋体" w:cs="宋体"/>
          <w:color w:val="auto"/>
          <w:sz w:val="32"/>
          <w:szCs w:val="20"/>
          <w:highlight w:val="none"/>
        </w:rPr>
      </w:r>
      <w:r/>
    </w:p>
    <w:p>
      <w:pPr>
        <w:pStyle w:val="701"/>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项目编号</w:t>
      </w:r>
      <w:r>
        <w:rPr>
          <w:rFonts w:hint="eastAsia" w:hAnsi="宋体" w:cs="宋体"/>
          <w:b/>
          <w:color w:val="auto"/>
          <w:sz w:val="36"/>
          <w:szCs w:val="24"/>
          <w:highlight w:val="none"/>
          <w:lang w:eastAsia="zh-CN"/>
        </w:rPr>
        <w:t xml:space="preserve">：</w:t>
      </w: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p>
    <w:p>
      <w:pPr>
        <w:pStyle w:val="701"/>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投标人名称：</w:t>
      </w:r>
      <w:r/>
    </w:p>
    <w:p>
      <w:pPr>
        <w:pStyle w:val="701"/>
        <w:ind w:firstLine="723"/>
        <w:jc w:val="center"/>
        <w:spacing w:line="360" w:lineRule="auto"/>
        <w:rPr>
          <w:rFonts w:hAnsi="宋体" w:cs="宋体"/>
          <w:b/>
          <w:color w:val="auto"/>
          <w:sz w:val="36"/>
          <w:szCs w:val="24"/>
          <w:highlight w:val="none"/>
        </w:rPr>
      </w:pPr>
      <w:r>
        <w:rPr>
          <w:rFonts w:hAnsi="宋体" w:cs="宋体"/>
          <w:b/>
          <w:color w:val="auto"/>
          <w:sz w:val="36"/>
          <w:szCs w:val="24"/>
          <w:highlight w:val="none"/>
        </w:rPr>
      </w:r>
      <w:r/>
    </w:p>
    <w:p>
      <w:pPr>
        <w:pStyle w:val="701"/>
        <w:jc w:val="center"/>
        <w:spacing w:line="360" w:lineRule="auto"/>
        <w:rPr>
          <w:rFonts w:hAnsi="宋体" w:cs="宋体"/>
          <w:b/>
          <w:color w:val="auto"/>
          <w:sz w:val="32"/>
          <w:highlight w:val="none"/>
        </w:rPr>
      </w:pPr>
      <w:r>
        <w:rPr>
          <w:rFonts w:hint="eastAsia" w:hAnsi="宋体" w:cs="宋体"/>
          <w:b/>
          <w:color w:val="auto"/>
          <w:sz w:val="36"/>
          <w:szCs w:val="24"/>
          <w:highlight w:val="none"/>
        </w:rPr>
        <w:t xml:space="preserve">年    月    日</w:t>
      </w:r>
      <w:r/>
    </w:p>
    <w:p>
      <w:pPr>
        <w:jc w:val="center"/>
        <w:spacing w:line="360" w:lineRule="auto"/>
        <w:rPr>
          <w:rFonts w:hint="eastAsia" w:hAnsi="宋体" w:cs="宋体"/>
          <w:b/>
          <w:color w:val="auto"/>
          <w:sz w:val="32"/>
          <w:highlight w:val="none"/>
        </w:rPr>
      </w:pPr>
      <w:r>
        <w:rPr>
          <w:rFonts w:hint="eastAsia" w:hAnsi="宋体" w:cs="宋体"/>
          <w:b/>
          <w:color w:val="auto"/>
          <w:sz w:val="32"/>
          <w:highlight w:val="none"/>
        </w:rPr>
      </w:r>
      <w:r/>
    </w:p>
    <w:p>
      <w:pPr>
        <w:jc w:val="center"/>
        <w:spacing w:line="360" w:lineRule="auto"/>
        <w:rPr>
          <w:rFonts w:hAnsi="宋体"/>
          <w:b/>
          <w:color w:val="auto"/>
          <w:sz w:val="36"/>
          <w:szCs w:val="36"/>
          <w:highlight w:val="none"/>
        </w:rPr>
      </w:pPr>
      <w:r>
        <w:rPr>
          <w:rFonts w:hint="eastAsia" w:hAnsi="宋体" w:cs="宋体"/>
          <w:b/>
          <w:color w:val="auto"/>
          <w:sz w:val="32"/>
          <w:highlight w:val="none"/>
        </w:rPr>
        <w:t xml:space="preserve">一、投标函</w:t>
      </w:r>
      <w:r/>
    </w:p>
    <w:p>
      <w:pPr>
        <w:pStyle w:val="701"/>
        <w:jc w:val="left"/>
        <w:spacing w:line="360" w:lineRule="auto"/>
        <w:rPr>
          <w:color w:val="auto"/>
          <w:sz w:val="24"/>
          <w:szCs w:val="24"/>
          <w:highlight w:val="none"/>
          <w:u w:val="single"/>
        </w:rPr>
      </w:pPr>
      <w:r>
        <w:rPr>
          <w:rFonts w:hint="eastAsia"/>
          <w:color w:val="auto"/>
          <w:sz w:val="24"/>
          <w:szCs w:val="24"/>
          <w:highlight w:val="none"/>
        </w:rPr>
        <w:t xml:space="preserve">致：</w:t>
      </w:r>
      <w:r>
        <w:rPr>
          <w:rFonts w:hint="eastAsia"/>
          <w:color w:val="auto"/>
          <w:sz w:val="24"/>
          <w:szCs w:val="24"/>
          <w:highlight w:val="none"/>
          <w:u w:val="single"/>
        </w:rPr>
        <w:t xml:space="preserve">  （采购单位） </w:t>
      </w:r>
      <w:r/>
    </w:p>
    <w:p>
      <w:pPr>
        <w:pStyle w:val="701"/>
        <w:ind w:firstLine="480"/>
        <w:spacing w:line="360" w:lineRule="auto"/>
        <w:rPr>
          <w:color w:val="auto"/>
          <w:sz w:val="24"/>
          <w:szCs w:val="24"/>
          <w:highlight w:val="none"/>
        </w:rPr>
      </w:pPr>
      <w:r>
        <w:rPr>
          <w:rFonts w:hint="eastAsia"/>
          <w:color w:val="auto"/>
          <w:sz w:val="24"/>
          <w:szCs w:val="24"/>
          <w:highlight w:val="none"/>
        </w:rPr>
        <w:t xml:space="preserve">关于采购项目</w:t>
      </w:r>
      <w:r>
        <w:rPr>
          <w:rFonts w:hint="eastAsia"/>
          <w:color w:val="auto"/>
          <w:sz w:val="24"/>
          <w:szCs w:val="24"/>
          <w:highlight w:val="none"/>
          <w:u w:val="single"/>
        </w:rPr>
        <w:t xml:space="preserve">             （项目名称）</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（项目编号</w:t>
      </w:r>
      <w:r>
        <w:rPr>
          <w:rFonts w:hint="eastAsia"/>
          <w:color w:val="auto"/>
          <w:sz w:val="24"/>
          <w:szCs w:val="24"/>
          <w:highlight w:val="none"/>
          <w:lang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招标文件，同时，正式授权下述签字人</w:t>
      </w:r>
      <w:r>
        <w:rPr>
          <w:rFonts w:hint="eastAsia"/>
          <w:color w:val="auto"/>
          <w:sz w:val="24"/>
          <w:szCs w:val="24"/>
          <w:highlight w:val="none"/>
          <w:u w:val="single"/>
        </w:rPr>
        <w:t xml:space="preserve">（姓名和职务）</w:t>
      </w:r>
      <w:r>
        <w:rPr>
          <w:rFonts w:hint="eastAsia"/>
          <w:color w:val="auto"/>
          <w:sz w:val="24"/>
          <w:szCs w:val="24"/>
          <w:highlight w:val="none"/>
        </w:rPr>
        <w:t xml:space="preserve">代表</w:t>
      </w:r>
      <w:r>
        <w:rPr>
          <w:rFonts w:hint="eastAsia"/>
          <w:color w:val="auto"/>
          <w:sz w:val="24"/>
          <w:szCs w:val="24"/>
          <w:highlight w:val="none"/>
          <w:u w:val="single"/>
        </w:rPr>
        <w:t xml:space="preserve">（供应商单位名称）</w:t>
      </w:r>
      <w:r>
        <w:rPr>
          <w:rFonts w:hint="eastAsia"/>
          <w:color w:val="auto"/>
          <w:sz w:val="24"/>
          <w:szCs w:val="24"/>
          <w:highlight w:val="none"/>
        </w:rPr>
        <w:t xml:space="preserve">，全权处理本次项目投标的有关事宜。</w:t>
      </w:r>
      <w:r/>
    </w:p>
    <w:p>
      <w:pPr>
        <w:pStyle w:val="701"/>
        <w:ind w:firstLine="480"/>
        <w:spacing w:line="360" w:lineRule="auto"/>
        <w:rPr>
          <w:rFonts w:hAnsi="宋体" w:cs="宋体"/>
          <w:b/>
          <w:color w:val="auto"/>
          <w:sz w:val="24"/>
          <w:szCs w:val="24"/>
          <w:highlight w:val="none"/>
          <w:u w:val="single"/>
        </w:rPr>
      </w:pPr>
      <w:r>
        <w:rPr>
          <w:rFonts w:hint="eastAsia"/>
          <w:color w:val="auto"/>
          <w:sz w:val="24"/>
          <w:szCs w:val="24"/>
          <w:highlight w:val="none"/>
          <w:lang w:eastAsia="zh-CN"/>
        </w:rPr>
        <w:t xml:space="preserve">1.</w:t>
      </w:r>
      <w:r>
        <w:rPr>
          <w:rFonts w:hint="eastAsia"/>
          <w:color w:val="auto"/>
          <w:sz w:val="24"/>
          <w:szCs w:val="24"/>
          <w:highlight w:val="none"/>
        </w:rPr>
        <w:t xml:space="preserve">按招标文件规定的各项要求，我方愿</w:t>
      </w:r>
      <w:r>
        <w:rPr>
          <w:rFonts w:hint="eastAsia" w:hAnsi="宋体" w:cs="宋体"/>
          <w:color w:val="auto"/>
          <w:sz w:val="24"/>
          <w:szCs w:val="24"/>
          <w:highlight w:val="none"/>
        </w:rPr>
        <w:t xml:space="preserve">以投标报价为（大写、人民币）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（RMB</w:t>
      </w:r>
      <w:r>
        <w:rPr>
          <w:rFonts w:hint="default" w:hAnsi="宋体" w:cs="宋体"/>
          <w:color w:val="auto"/>
          <w:sz w:val="24"/>
          <w:szCs w:val="24"/>
          <w:highlight w:val="none"/>
        </w:rPr>
        <w:t xml:space="preserve">¥</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元）的报价</w:t>
      </w:r>
      <w:r>
        <w:rPr>
          <w:rFonts w:hint="eastAsia" w:hAnsi="宋体" w:cs="宋体"/>
          <w:bCs/>
          <w:color w:val="auto"/>
          <w:sz w:val="24"/>
          <w:szCs w:val="24"/>
          <w:highlight w:val="none"/>
        </w:rPr>
        <w:t xml:space="preserve">并保证按照</w:t>
      </w:r>
      <w:r>
        <w:rPr>
          <w:rFonts w:hint="eastAsia" w:hAnsi="宋体" w:cs="宋体"/>
          <w:color w:val="auto"/>
          <w:sz w:val="24"/>
          <w:szCs w:val="24"/>
          <w:highlight w:val="none"/>
        </w:rPr>
        <w:t xml:space="preserve">招标文件的规定要求提供所需服务。</w:t>
      </w:r>
      <w:r/>
    </w:p>
    <w:p>
      <w:pPr>
        <w:pStyle w:val="701"/>
        <w:ind w:left="360"/>
        <w:spacing w:line="360" w:lineRule="auto"/>
        <w:rPr>
          <w:color w:val="auto"/>
          <w:sz w:val="24"/>
          <w:szCs w:val="24"/>
          <w:highlight w:val="none"/>
        </w:rPr>
      </w:pPr>
      <w:r>
        <w:rPr>
          <w:rFonts w:hint="eastAsia"/>
          <w:color w:val="auto"/>
          <w:sz w:val="24"/>
          <w:szCs w:val="24"/>
          <w:highlight w:val="none"/>
          <w:lang w:eastAsia="zh-CN"/>
        </w:rPr>
        <w:t xml:space="preserve">2.</w:t>
      </w:r>
      <w:r>
        <w:rPr>
          <w:rFonts w:hint="eastAsia"/>
          <w:color w:val="auto"/>
          <w:sz w:val="24"/>
          <w:szCs w:val="24"/>
          <w:highlight w:val="none"/>
        </w:rPr>
        <w:t xml:space="preserve">我们接受招标文件的</w:t>
      </w:r>
      <w:r>
        <w:rPr>
          <w:rFonts w:hint="eastAsia"/>
          <w:color w:val="auto"/>
          <w:sz w:val="24"/>
          <w:szCs w:val="24"/>
          <w:highlight w:val="none"/>
          <w:lang w:eastAsia="zh-CN"/>
        </w:rPr>
        <w:t xml:space="preserve">所有</w:t>
      </w:r>
      <w:r>
        <w:rPr>
          <w:rFonts w:hint="eastAsia"/>
          <w:color w:val="auto"/>
          <w:sz w:val="24"/>
          <w:szCs w:val="24"/>
          <w:highlight w:val="none"/>
        </w:rPr>
        <w:t xml:space="preserve">条款和规定。</w:t>
      </w:r>
      <w:r/>
    </w:p>
    <w:p>
      <w:pPr>
        <w:pStyle w:val="701"/>
        <w:ind w:firstLine="360"/>
        <w:spacing w:line="360" w:lineRule="auto"/>
        <w:rPr>
          <w:color w:val="auto"/>
          <w:sz w:val="24"/>
          <w:szCs w:val="24"/>
          <w:highlight w:val="none"/>
        </w:rPr>
      </w:pPr>
      <w:r>
        <w:rPr>
          <w:rFonts w:hint="eastAsia"/>
          <w:color w:val="auto"/>
          <w:sz w:val="24"/>
          <w:szCs w:val="24"/>
          <w:highlight w:val="none"/>
          <w:lang w:eastAsia="zh-CN"/>
        </w:rPr>
        <w:t xml:space="preserve">3.</w:t>
      </w:r>
      <w:r>
        <w:rPr>
          <w:rFonts w:hint="eastAsia"/>
          <w:color w:val="auto"/>
          <w:sz w:val="24"/>
          <w:szCs w:val="24"/>
          <w:highlight w:val="none"/>
        </w:rPr>
        <w:t xml:space="preserve">我们同意按照招标文件“供应商须知”的规定，本投标文件的有效期为从开标</w:t>
      </w:r>
      <w:r>
        <w:rPr>
          <w:rFonts w:hint="eastAsia"/>
          <w:color w:val="auto"/>
          <w:sz w:val="24"/>
          <w:szCs w:val="24"/>
          <w:highlight w:val="none"/>
          <w:lang w:eastAsia="zh-CN"/>
        </w:rPr>
        <w:t xml:space="preserve">之日起</w:t>
      </w:r>
      <w:r>
        <w:rPr>
          <w:rFonts w:hint="eastAsia"/>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701"/>
        <w:ind w:firstLine="360"/>
        <w:spacing w:line="360" w:lineRule="auto"/>
        <w:rPr>
          <w:color w:val="auto"/>
          <w:sz w:val="24"/>
          <w:szCs w:val="24"/>
          <w:highlight w:val="none"/>
        </w:rPr>
      </w:pPr>
      <w:r>
        <w:rPr>
          <w:rFonts w:hint="eastAsia"/>
          <w:color w:val="auto"/>
          <w:sz w:val="24"/>
          <w:szCs w:val="24"/>
          <w:highlight w:val="none"/>
          <w:lang w:eastAsia="zh-CN"/>
        </w:rPr>
        <w:t xml:space="preserve">4.</w:t>
      </w:r>
      <w:r>
        <w:rPr>
          <w:rFonts w:hint="eastAsia"/>
          <w:color w:val="auto"/>
          <w:sz w:val="24"/>
          <w:szCs w:val="24"/>
          <w:highlight w:val="none"/>
        </w:rPr>
        <w:t xml:space="preserve">我们理解，你们无义务必须接受投标价最低的投标。同时也理解你们不承担我们本次投标的费用。</w:t>
      </w:r>
      <w:r/>
    </w:p>
    <w:p>
      <w:pPr>
        <w:pStyle w:val="701"/>
        <w:ind w:firstLine="360"/>
        <w:spacing w:line="360" w:lineRule="auto"/>
        <w:rPr>
          <w:color w:val="auto"/>
          <w:sz w:val="24"/>
          <w:szCs w:val="24"/>
          <w:highlight w:val="none"/>
        </w:rPr>
      </w:pPr>
      <w:r>
        <w:rPr>
          <w:rFonts w:hint="eastAsia"/>
          <w:color w:val="auto"/>
          <w:sz w:val="24"/>
          <w:szCs w:val="24"/>
          <w:highlight w:val="none"/>
          <w:lang w:eastAsia="zh-CN"/>
        </w:rPr>
        <w:t xml:space="preserve">5.</w:t>
      </w:r>
      <w:r>
        <w:rPr>
          <w:rFonts w:hint="eastAsia"/>
          <w:color w:val="auto"/>
          <w:sz w:val="24"/>
          <w:szCs w:val="24"/>
          <w:highlight w:val="none"/>
        </w:rPr>
        <w:t xml:space="preserve">我们同意向贵方提供贵方可能要求的与投标有关的任何证据或资料，并保证所提供的都是真实的、准确的。</w:t>
      </w:r>
      <w:r/>
    </w:p>
    <w:p>
      <w:pPr>
        <w:pStyle w:val="701"/>
        <w:ind w:firstLine="360"/>
        <w:spacing w:line="360" w:lineRule="auto"/>
        <w:rPr>
          <w:color w:val="auto"/>
          <w:sz w:val="24"/>
          <w:szCs w:val="24"/>
          <w:highlight w:val="none"/>
        </w:rPr>
      </w:pPr>
      <w:r>
        <w:rPr>
          <w:rFonts w:hint="eastAsia"/>
          <w:color w:val="auto"/>
          <w:sz w:val="24"/>
          <w:szCs w:val="24"/>
          <w:highlight w:val="none"/>
          <w:lang w:eastAsia="zh-CN"/>
        </w:rPr>
        <w:t xml:space="preserve">6.</w:t>
      </w:r>
      <w:r>
        <w:rPr>
          <w:rFonts w:hint="eastAsia"/>
          <w:color w:val="auto"/>
          <w:sz w:val="24"/>
          <w:szCs w:val="24"/>
          <w:highlight w:val="none"/>
        </w:rPr>
        <w:t xml:space="preserve">一旦我方中标，我方将根据招标文件的规定，严格履行合同的责任和义务，并保证于“合同主要条款及通用条款”中规定的时间进行服务，并按质、按量、按期完成《采购需求》及《合同书》中的全部任务。否则我们的履约保证金将被贵方没收。</w:t>
      </w:r>
      <w:r/>
    </w:p>
    <w:p>
      <w:pPr>
        <w:pStyle w:val="701"/>
        <w:ind w:firstLine="480"/>
        <w:spacing w:line="360" w:lineRule="auto"/>
        <w:rPr>
          <w:rFonts w:hint="eastAsia"/>
          <w:color w:val="auto"/>
          <w:sz w:val="24"/>
          <w:szCs w:val="24"/>
          <w:highlight w:val="none"/>
        </w:rPr>
      </w:pPr>
      <w:r>
        <w:rPr>
          <w:rFonts w:hint="eastAsia"/>
          <w:color w:val="auto"/>
          <w:sz w:val="24"/>
          <w:szCs w:val="24"/>
          <w:highlight w:val="none"/>
        </w:rPr>
      </w:r>
      <w:r/>
    </w:p>
    <w:p>
      <w:pPr>
        <w:pStyle w:val="701"/>
        <w:ind w:firstLine="480"/>
        <w:spacing w:line="360" w:lineRule="auto"/>
        <w:rPr>
          <w:color w:val="auto"/>
          <w:sz w:val="24"/>
          <w:szCs w:val="24"/>
          <w:highlight w:val="none"/>
        </w:rPr>
      </w:pPr>
      <w:r>
        <w:rPr>
          <w:rFonts w:hint="eastAsia"/>
          <w:color w:val="auto"/>
          <w:sz w:val="24"/>
          <w:szCs w:val="24"/>
          <w:highlight w:val="none"/>
        </w:rPr>
        <w:t xml:space="preserve">供应商名称（公章）</w:t>
      </w:r>
      <w:r>
        <w:rPr>
          <w:rFonts w:hint="eastAsia" w:cs="Courier New"/>
          <w:color w:val="auto"/>
          <w:sz w:val="24"/>
          <w:szCs w:val="24"/>
          <w:highlight w:val="none"/>
        </w:rPr>
        <w:t xml:space="preserve">：</w:t>
      </w:r>
      <w:r/>
    </w:p>
    <w:p>
      <w:pPr>
        <w:pStyle w:val="701"/>
        <w:ind w:firstLine="480"/>
        <w:spacing w:line="360" w:lineRule="auto"/>
        <w:rPr>
          <w:color w:val="auto"/>
          <w:sz w:val="24"/>
          <w:szCs w:val="24"/>
          <w:highlight w:val="none"/>
        </w:rPr>
      </w:pPr>
      <w:r>
        <w:rPr>
          <w:rFonts w:hint="eastAsia"/>
          <w:color w:val="auto"/>
          <w:sz w:val="24"/>
          <w:szCs w:val="24"/>
          <w:highlight w:val="none"/>
        </w:rPr>
        <w:t xml:space="preserve">地址：                         邮编：</w:t>
      </w:r>
      <w:r/>
    </w:p>
    <w:p>
      <w:pPr>
        <w:pStyle w:val="701"/>
        <w:ind w:firstLine="480"/>
        <w:spacing w:line="360" w:lineRule="auto"/>
        <w:rPr>
          <w:color w:val="auto"/>
          <w:sz w:val="24"/>
          <w:szCs w:val="24"/>
          <w:highlight w:val="none"/>
        </w:rPr>
      </w:pPr>
      <w:r>
        <w:rPr>
          <w:rFonts w:hint="eastAsia"/>
          <w:color w:val="auto"/>
          <w:sz w:val="24"/>
          <w:szCs w:val="24"/>
          <w:highlight w:val="none"/>
        </w:rPr>
        <w:t xml:space="preserve">电话：                         传真：</w:t>
      </w:r>
      <w:r/>
    </w:p>
    <w:p>
      <w:pPr>
        <w:pStyle w:val="701"/>
        <w:ind w:firstLine="480"/>
        <w:spacing w:line="360" w:lineRule="auto"/>
        <w:rPr>
          <w:color w:val="auto"/>
          <w:sz w:val="24"/>
          <w:szCs w:val="24"/>
          <w:highlight w:val="none"/>
        </w:rPr>
      </w:pPr>
      <w:r>
        <w:rPr>
          <w:rFonts w:hint="eastAsia"/>
          <w:color w:val="auto"/>
          <w:sz w:val="24"/>
          <w:szCs w:val="24"/>
          <w:highlight w:val="none"/>
        </w:rPr>
        <w:t xml:space="preserve">法定代表人（委托受托人）签字或盖章：</w:t>
      </w:r>
      <w:r/>
    </w:p>
    <w:p>
      <w:pPr>
        <w:pStyle w:val="701"/>
        <w:ind w:firstLine="480"/>
        <w:spacing w:line="360" w:lineRule="auto"/>
        <w:rPr>
          <w:color w:val="auto"/>
          <w:sz w:val="24"/>
          <w:szCs w:val="24"/>
          <w:highlight w:val="none"/>
        </w:rPr>
      </w:pPr>
      <w:r>
        <w:rPr>
          <w:rFonts w:hint="eastAsia"/>
          <w:color w:val="auto"/>
          <w:sz w:val="24"/>
          <w:szCs w:val="24"/>
          <w:highlight w:val="none"/>
        </w:rPr>
        <w:t xml:space="preserve">职务：</w:t>
      </w:r>
      <w:r/>
    </w:p>
    <w:p>
      <w:pPr>
        <w:ind w:firstLine="480"/>
        <w:jc w:val="left"/>
        <w:spacing w:before="19" w:line="360" w:lineRule="auto"/>
        <w:widowControl/>
        <w:rPr>
          <w:color w:val="auto"/>
          <w:sz w:val="24"/>
          <w:highlight w:val="none"/>
          <w:u w:val="single"/>
        </w:rPr>
      </w:pPr>
      <w:r>
        <w:rPr>
          <w:rFonts w:hint="eastAsia"/>
          <w:color w:val="auto"/>
          <w:sz w:val="24"/>
          <w:highlight w:val="none"/>
        </w:rPr>
        <w:t xml:space="preserve">日期：</w:t>
      </w:r>
      <w:r/>
    </w:p>
    <w:p>
      <w:pPr>
        <w:jc w:val="center"/>
        <w:spacing w:before="19" w:line="360" w:lineRule="auto"/>
        <w:widowControl/>
        <w:rPr>
          <w:rFonts w:ascii="宋体" w:hAnsi="宋体" w:cs="宋体"/>
          <w:b/>
          <w:color w:val="auto"/>
          <w:sz w:val="32"/>
          <w:highlight w:val="none"/>
        </w:rPr>
      </w:pPr>
      <w:r>
        <w:rPr>
          <w:rFonts w:hint="eastAsia" w:ascii="宋体" w:hAnsi="宋体" w:cs="宋体"/>
          <w:b/>
          <w:color w:val="auto"/>
          <w:sz w:val="32"/>
          <w:highlight w:val="none"/>
        </w:rPr>
        <w:br w:type="page" w:clear="all"/>
      </w:r>
      <w:r/>
    </w:p>
    <w:p>
      <w:pPr>
        <w:jc w:val="center"/>
        <w:spacing w:before="19" w:line="360" w:lineRule="auto"/>
        <w:widowControl/>
        <w:rPr>
          <w:rFonts w:ascii="宋体" w:hAnsi="宋体" w:cs="宋体"/>
          <w:b/>
          <w:color w:val="auto"/>
          <w:sz w:val="32"/>
          <w:highlight w:val="none"/>
        </w:rPr>
      </w:pPr>
      <w:r>
        <w:rPr>
          <w:rFonts w:hint="eastAsia" w:ascii="宋体" w:hAnsi="宋体" w:cs="宋体"/>
          <w:b/>
          <w:color w:val="auto"/>
          <w:sz w:val="32"/>
          <w:highlight w:val="none"/>
        </w:rPr>
        <w:t xml:space="preserve">二、</w:t>
      </w:r>
      <w:bookmarkStart w:id="54" w:name="_Toc157775459"/>
      <w:r/>
      <w:bookmarkStart w:id="55" w:name="_Toc136924766"/>
      <w:r>
        <w:rPr>
          <w:rFonts w:hint="eastAsia" w:ascii="宋体" w:hAnsi="宋体" w:cs="宋体"/>
          <w:b/>
          <w:color w:val="auto"/>
          <w:sz w:val="32"/>
          <w:highlight w:val="none"/>
        </w:rPr>
        <w:t xml:space="preserve">开标一览表</w:t>
      </w:r>
      <w:bookmarkEnd w:id="54"/>
      <w:r/>
      <w:bookmarkEnd w:id="55"/>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2"/>
        <w:gridCol w:w="7221"/>
      </w:tblGrid>
      <w:tr>
        <w:trPr>
          <w:cantSplit/>
          <w:jc w:val="center"/>
          <w:trHeight w:val="1263" w:hRule="exact"/>
        </w:trPr>
        <w:tc>
          <w:tcPr>
            <w:tcW w:w="2052"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7221"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盱眙县智能化道路保洁综合服务采购项目</w:t>
            </w:r>
            <w:r/>
          </w:p>
        </w:tc>
      </w:tr>
      <w:tr>
        <w:trPr>
          <w:cantSplit/>
          <w:jc w:val="center"/>
          <w:trHeight w:val="1266"/>
        </w:trPr>
        <w:tc>
          <w:tcPr>
            <w:tcW w:w="205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投标报价</w:t>
            </w:r>
            <w:r/>
          </w:p>
        </w:tc>
        <w:tc>
          <w:tcPr>
            <w:tcW w:w="7221" w:type="dxa"/>
            <w:vAlign w:val="center"/>
            <w:textDirection w:val="lrTb"/>
            <w:noWrap w:val="false"/>
          </w:tcPr>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报价为人民币（大写）：</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       </w:t>
            </w:r>
            <w:r/>
          </w:p>
          <w:p>
            <w:pPr>
              <w:ind w:firstLine="224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（小写）</w:t>
            </w:r>
            <w:r>
              <w:rPr>
                <w:rFonts w:hint="default" w:ascii="宋体" w:hAnsi="宋体" w:cs="宋体"/>
                <w:color w:val="auto"/>
                <w:sz w:val="28"/>
                <w:szCs w:val="28"/>
                <w:highlight w:val="non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      </w:t>
            </w:r>
            <w:r/>
          </w:p>
        </w:tc>
      </w:tr>
      <w:tr>
        <w:trPr>
          <w:cantSplit/>
          <w:jc w:val="center"/>
          <w:trHeight w:val="1266"/>
        </w:trPr>
        <w:tc>
          <w:tcPr>
            <w:tcW w:w="2052"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合同履行期限</w:t>
            </w:r>
            <w:r/>
          </w:p>
        </w:tc>
        <w:tc>
          <w:tcPr>
            <w:tcW w:w="7221" w:type="dxa"/>
            <w:vAlign w:val="center"/>
            <w:textDirection w:val="lrTb"/>
            <w:noWrap w:val="false"/>
          </w:tcPr>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投标人：（加盖公章）</w:t>
      </w:r>
      <w:r/>
    </w:p>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法定代表人或其委托受托人签字或盖章：</w:t>
      </w:r>
      <w:r/>
    </w:p>
    <w:p>
      <w:pPr>
        <w:pStyle w:val="697"/>
        <w:ind w:left="0" w:right="0" w:firstLine="135"/>
        <w:spacing w:before="120"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697"/>
        <w:ind w:left="0" w:right="0" w:firstLine="135"/>
        <w:spacing w:before="120"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697"/>
        <w:ind w:left="0" w:right="0" w:firstLine="135"/>
        <w:spacing w:before="12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1、投标报价总计为招标文件中投标人须知所述内容。</w:t>
      </w:r>
      <w:r/>
    </w:p>
    <w:p>
      <w:pPr>
        <w:pStyle w:val="697"/>
        <w:numPr>
          <w:ilvl w:val="0"/>
          <w:numId w:val="0"/>
        </w:numPr>
        <w:ind w:left="420" w:right="0" w:firstLine="281"/>
        <w:spacing w:before="12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bidi="ar-SA"/>
        </w:rPr>
        <w:t xml:space="preserve">2.</w:t>
      </w:r>
      <w:r>
        <w:rPr>
          <w:rFonts w:hint="eastAsia" w:ascii="宋体" w:hAnsi="宋体" w:cs="宋体"/>
          <w:b/>
          <w:color w:val="auto"/>
          <w:sz w:val="28"/>
          <w:szCs w:val="28"/>
          <w:highlight w:val="none"/>
        </w:rPr>
        <w:t xml:space="preserve">开标一览表格式不得自行改动。</w:t>
      </w:r>
      <w:r/>
    </w:p>
    <w:p>
      <w:pPr>
        <w:ind w:firstLine="417"/>
        <w:spacing w:before="67" w:line="360" w:lineRule="auto"/>
        <w:widowControl/>
        <w:tabs>
          <w:tab w:val="left" w:pos="360" w:leader="none"/>
        </w:tabs>
        <w:rPr>
          <w:rFonts w:ascii="宋体" w:hAnsi="宋体" w:cs="宋体"/>
          <w:bCs/>
          <w:color w:val="auto"/>
          <w:sz w:val="24"/>
          <w:highlight w:val="none"/>
        </w:rPr>
      </w:pPr>
      <w:r>
        <w:rPr>
          <w:rFonts w:ascii="宋体" w:hAnsi="宋体" w:cs="宋体"/>
          <w:bCs/>
          <w:color w:val="auto"/>
          <w:sz w:val="24"/>
          <w:highlight w:val="none"/>
        </w:rPr>
      </w:r>
      <w:r/>
    </w:p>
    <w:p>
      <w:pPr>
        <w:pStyle w:val="701"/>
        <w:spacing w:line="360" w:lineRule="auto"/>
        <w:rPr>
          <w:rFonts w:hAnsi="宋体" w:cs="宋体"/>
          <w:b/>
          <w:color w:val="auto"/>
          <w:sz w:val="32"/>
          <w:szCs w:val="32"/>
          <w:highlight w:val="none"/>
        </w:rPr>
      </w:pPr>
      <w:r/>
      <w:bookmarkStart w:id="56" w:name="_Toc157775468"/>
      <w:r/>
      <w:r/>
    </w:p>
    <w:p>
      <w:pPr>
        <w:jc w:val="center"/>
        <w:spacing w:line="360" w:lineRule="auto"/>
        <w:shd w:val="clear" w:color="auto" w:fill="ffffff"/>
        <w:widowControl/>
        <w:rPr>
          <w:rFonts w:hAnsi="宋体" w:cs="宋体"/>
          <w:b/>
          <w:color w:val="auto"/>
          <w:sz w:val="32"/>
          <w:szCs w:val="32"/>
          <w:highlight w:val="none"/>
        </w:rPr>
      </w:pPr>
      <w:r>
        <w:rPr>
          <w:rFonts w:hint="eastAsia" w:hAnsi="宋体" w:cs="宋体"/>
          <w:b/>
          <w:color w:val="auto"/>
          <w:sz w:val="32"/>
          <w:szCs w:val="32"/>
          <w:highlight w:val="none"/>
        </w:rPr>
        <w:br w:type="page" w:clear="all"/>
      </w:r>
      <w:bookmarkEnd w:id="56"/>
      <w:r/>
      <w:r/>
    </w:p>
    <w:p>
      <w:pPr>
        <w:jc w:val="center"/>
        <w:spacing w:line="360" w:lineRule="auto"/>
        <w:shd w:val="clear" w:color="auto" w:fill="ffffff"/>
        <w:widowControl/>
        <w:rPr>
          <w:rFonts w:ascii="宋体" w:hAnsi="宋体" w:cs="宋体"/>
          <w:b/>
          <w:bCs/>
          <w:color w:val="auto"/>
          <w:sz w:val="32"/>
          <w:szCs w:val="21"/>
          <w:highlight w:val="none"/>
        </w:rPr>
      </w:pPr>
      <w:r>
        <w:rPr>
          <w:rFonts w:hint="eastAsia" w:hAnsi="宋体" w:cs="宋体"/>
          <w:b/>
          <w:color w:val="auto"/>
          <w:sz w:val="32"/>
          <w:szCs w:val="32"/>
          <w:highlight w:val="none"/>
        </w:rPr>
        <w:t xml:space="preserve">三、</w:t>
      </w:r>
      <w:r>
        <w:rPr>
          <w:rFonts w:hint="eastAsia" w:ascii="宋体" w:hAnsi="宋体" w:cs="宋体"/>
          <w:b/>
          <w:bCs/>
          <w:color w:val="auto"/>
          <w:sz w:val="32"/>
          <w:szCs w:val="21"/>
          <w:highlight w:val="none"/>
        </w:rPr>
        <w:t xml:space="preserve">投标报价明细表</w:t>
      </w:r>
      <w:r/>
    </w:p>
    <w:p>
      <w:pPr>
        <w:pStyle w:val="678"/>
        <w:jc w:val="right"/>
        <w:spacing w:before="0" w:after="0" w:line="360" w:lineRule="auto"/>
        <w:rPr>
          <w:rFonts w:hint="default" w:ascii="宋体" w:hAnsi="宋体" w:eastAsia="宋体"/>
          <w:b w:val="0"/>
          <w:color w:val="auto"/>
          <w:sz w:val="24"/>
          <w:szCs w:val="24"/>
          <w:highlight w:val="none"/>
        </w:rPr>
      </w:pPr>
      <w:r>
        <w:rPr>
          <w:rFonts w:hint="eastAsia" w:ascii="宋体" w:hAnsi="宋体" w:eastAsia="宋体" w:cs="宋体"/>
          <w:b w:val="0"/>
          <w:color w:val="auto"/>
          <w:sz w:val="24"/>
          <w:szCs w:val="24"/>
          <w:highlight w:val="none"/>
        </w:rPr>
        <w:t xml:space="preserve">                     单位：元</w:t>
      </w:r>
      <w:r/>
    </w:p>
    <w:p>
      <w:pPr>
        <w:ind w:left="-708" w:firstLine="840"/>
        <w:spacing w:line="360" w:lineRule="auto"/>
        <w:rPr>
          <w:rFonts w:hint="eastAsia" w:asciiTheme="minorEastAsia" w:hAnsiTheme="minorEastAsia"/>
          <w:color w:val="auto"/>
          <w:sz w:val="28"/>
          <w:szCs w:val="28"/>
          <w:highlight w:val="none"/>
          <w:lang w:val="en-US" w:eastAsia="zh-CN"/>
        </w:rPr>
      </w:pPr>
      <w:r>
        <w:rPr>
          <w:rFonts w:hint="eastAsia" w:asciiTheme="minorEastAsia" w:hAnsiTheme="minorEastAsia"/>
          <w:color w:val="auto"/>
          <w:sz w:val="28"/>
          <w:szCs w:val="28"/>
          <w:highlight w:val="none"/>
          <w:lang w:val="en-US" w:eastAsia="zh-CN"/>
        </w:rPr>
        <w:t xml:space="preserve">格式自理</w:t>
      </w:r>
      <w:r/>
    </w:p>
    <w:p>
      <w:pPr>
        <w:ind w:left="-708" w:firstLine="840"/>
        <w:spacing w:line="360" w:lineRule="auto"/>
        <w:rPr>
          <w:rFonts w:hint="eastAsia" w:asciiTheme="minorEastAsia" w:hAnsiTheme="minorEastAsia"/>
          <w:color w:val="auto"/>
          <w:sz w:val="28"/>
          <w:szCs w:val="28"/>
          <w:highlight w:val="none"/>
          <w:lang w:val="en-US" w:eastAsia="zh-CN"/>
        </w:rPr>
      </w:pPr>
      <w:r>
        <w:rPr>
          <w:rFonts w:hint="eastAsia" w:asciiTheme="minorEastAsia" w:hAnsiTheme="minorEastAsia"/>
          <w:color w:val="auto"/>
          <w:sz w:val="28"/>
          <w:szCs w:val="28"/>
          <w:highlight w:val="none"/>
          <w:lang w:val="en-US" w:eastAsia="zh-CN"/>
        </w:rPr>
      </w:r>
      <w:r/>
    </w:p>
    <w:p>
      <w:pPr>
        <w:ind w:left="-708" w:firstLine="840"/>
        <w:spacing w:line="360" w:lineRule="auto"/>
        <w:rPr>
          <w:rFonts w:hint="eastAsia" w:asciiTheme="minorEastAsia" w:hAnsiTheme="minorEastAsia"/>
          <w:color w:val="auto"/>
          <w:sz w:val="28"/>
          <w:szCs w:val="28"/>
          <w:highlight w:val="none"/>
          <w:lang w:val="en-US" w:eastAsia="zh-CN"/>
        </w:rPr>
      </w:pPr>
      <w:r>
        <w:rPr>
          <w:rFonts w:hint="eastAsia" w:asciiTheme="minorEastAsia" w:hAnsiTheme="minorEastAsia"/>
          <w:color w:val="auto"/>
          <w:sz w:val="28"/>
          <w:szCs w:val="28"/>
          <w:highlight w:val="none"/>
          <w:lang w:val="en-US" w:eastAsia="zh-CN"/>
        </w:rPr>
      </w:r>
      <w:r/>
    </w:p>
    <w:p>
      <w:pPr>
        <w:ind w:left="-708" w:firstLine="840"/>
        <w:spacing w:line="360" w:lineRule="auto"/>
        <w:rPr>
          <w:rFonts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投标人</w:t>
      </w:r>
      <w:r>
        <w:rPr>
          <w:rFonts w:hint="eastAsia" w:asciiTheme="minorEastAsia" w:hAnsiTheme="minorEastAsia"/>
          <w:color w:val="auto"/>
          <w:sz w:val="28"/>
          <w:szCs w:val="28"/>
          <w:highlight w:val="none"/>
          <w:lang w:eastAsia="zh-CN"/>
        </w:rPr>
        <w:t xml:space="preserve">：</w:t>
      </w:r>
      <w:r>
        <w:rPr>
          <w:rFonts w:hint="eastAsia" w:asciiTheme="minorEastAsia" w:hAnsiTheme="minorEastAsia"/>
          <w:color w:val="auto"/>
          <w:sz w:val="28"/>
          <w:szCs w:val="28"/>
          <w:highlight w:val="none"/>
        </w:rPr>
        <w:t xml:space="preserve"> </w:t>
      </w:r>
      <w:r>
        <w:rPr>
          <w:rFonts w:hint="eastAsia" w:asciiTheme="minorEastAsia" w:hAnsiTheme="minorEastAsia"/>
          <w:color w:val="auto"/>
          <w:sz w:val="28"/>
          <w:szCs w:val="28"/>
          <w:highlight w:val="none"/>
          <w:u w:val="single"/>
        </w:rPr>
        <w:t xml:space="preserve">     （加盖公章）     </w:t>
      </w:r>
      <w:r/>
    </w:p>
    <w:p>
      <w:pPr>
        <w:ind w:left="-708" w:firstLine="840"/>
        <w:spacing w:line="360" w:lineRule="auto"/>
        <w:rPr>
          <w:rFonts w:asciiTheme="minorEastAsia" w:hAnsiTheme="minorEastAsia"/>
          <w:color w:val="auto"/>
          <w:sz w:val="28"/>
          <w:szCs w:val="28"/>
          <w:highlight w:val="none"/>
          <w:u w:val="single"/>
        </w:rPr>
      </w:pPr>
      <w:r>
        <w:rPr>
          <w:rFonts w:hint="eastAsia" w:asciiTheme="minorEastAsia" w:hAnsiTheme="minorEastAsia"/>
          <w:color w:val="auto"/>
          <w:sz w:val="28"/>
          <w:szCs w:val="28"/>
          <w:highlight w:val="none"/>
        </w:rPr>
        <w:t xml:space="preserve">法定代表人或其委托受托人（签字或盖章）</w:t>
      </w:r>
      <w:r>
        <w:rPr>
          <w:rFonts w:hint="eastAsia" w:asciiTheme="minorEastAsia" w:hAnsiTheme="minorEastAsia"/>
          <w:color w:val="auto"/>
          <w:sz w:val="28"/>
          <w:szCs w:val="28"/>
          <w:highlight w:val="none"/>
          <w:lang w:eastAsia="zh-CN"/>
        </w:rPr>
        <w:t xml:space="preserve">：</w:t>
      </w:r>
      <w:r>
        <w:rPr>
          <w:rFonts w:hint="eastAsia" w:asciiTheme="minorEastAsia" w:hAnsiTheme="minorEastAsia"/>
          <w:color w:val="auto"/>
          <w:sz w:val="28"/>
          <w:szCs w:val="28"/>
          <w:highlight w:val="none"/>
        </w:rPr>
        <w:t xml:space="preserve"> </w:t>
      </w:r>
      <w:r/>
    </w:p>
    <w:p>
      <w:pPr>
        <w:ind w:left="-708" w:firstLine="1260"/>
        <w:spacing w:line="360" w:lineRule="auto"/>
        <w:rPr>
          <w:rFonts w:asciiTheme="minorEastAsia" w:hAnsiTheme="minorEastAsia"/>
          <w:bCs/>
          <w:color w:val="auto"/>
          <w:sz w:val="28"/>
          <w:highlight w:val="none"/>
        </w:rPr>
      </w:pPr>
      <w:r>
        <w:rPr>
          <w:rFonts w:hint="eastAsia" w:asciiTheme="minorEastAsia" w:hAnsiTheme="minorEastAsia"/>
          <w:bCs/>
          <w:color w:val="auto"/>
          <w:sz w:val="28"/>
          <w:highlight w:val="none"/>
        </w:rPr>
        <w:t xml:space="preserve">注</w:t>
      </w:r>
      <w:r>
        <w:rPr>
          <w:rFonts w:hint="eastAsia" w:asciiTheme="minorEastAsia" w:hAnsiTheme="minorEastAsia"/>
          <w:bCs/>
          <w:color w:val="auto"/>
          <w:sz w:val="28"/>
          <w:highlight w:val="none"/>
          <w:lang w:eastAsia="zh-CN"/>
        </w:rPr>
        <w:t xml:space="preserve">：</w:t>
      </w:r>
      <w:r/>
    </w:p>
    <w:p>
      <w:pPr>
        <w:ind w:left="-708" w:firstLine="1680"/>
        <w:spacing w:line="360" w:lineRule="auto"/>
        <w:rPr>
          <w:rFonts w:asciiTheme="minorEastAsia" w:hAnsiTheme="minorEastAsia"/>
          <w:bCs/>
          <w:color w:val="auto"/>
          <w:sz w:val="28"/>
          <w:highlight w:val="none"/>
        </w:rPr>
      </w:pPr>
      <w:r>
        <w:rPr>
          <w:rFonts w:hint="eastAsia" w:asciiTheme="minorEastAsia" w:hAnsiTheme="minorEastAsia"/>
          <w:color w:val="auto"/>
          <w:sz w:val="28"/>
          <w:highlight w:val="none"/>
        </w:rPr>
        <w:t xml:space="preserve">（1）此表</w:t>
      </w:r>
      <w:r>
        <w:rPr>
          <w:rFonts w:hint="eastAsia" w:asciiTheme="minorEastAsia" w:hAnsiTheme="minorEastAsia"/>
          <w:color w:val="auto"/>
          <w:sz w:val="28"/>
          <w:highlight w:val="none"/>
          <w:lang w:val="en-US" w:eastAsia="zh-CN"/>
        </w:rPr>
        <w:t xml:space="preserve">格式资料</w:t>
      </w:r>
      <w:r>
        <w:rPr>
          <w:rFonts w:hint="eastAsia" w:asciiTheme="minorEastAsia" w:hAnsiTheme="minorEastAsia"/>
          <w:color w:val="auto"/>
          <w:sz w:val="28"/>
          <w:highlight w:val="none"/>
        </w:rPr>
        <w:t xml:space="preserve">。</w:t>
      </w:r>
      <w:r/>
    </w:p>
    <w:p>
      <w:pPr>
        <w:pStyle w:val="701"/>
        <w:ind w:firstLine="971"/>
        <w:spacing w:line="360" w:lineRule="auto"/>
        <w:rPr>
          <w:rFonts w:hint="eastAsia" w:eastAsia="宋体" w:cs="Times New Roman" w:asciiTheme="minorEastAsia" w:hAnsiTheme="minorEastAsia"/>
          <w:color w:val="auto"/>
          <w:sz w:val="28"/>
          <w:szCs w:val="24"/>
          <w:highlight w:val="none"/>
          <w:lang w:val="en-US" w:eastAsia="zh-CN" w:bidi="ar-SA"/>
        </w:rPr>
      </w:pPr>
      <w:r>
        <w:rPr>
          <w:rFonts w:hint="eastAsia" w:asciiTheme="minorEastAsia" w:hAnsiTheme="minorEastAsia"/>
          <w:color w:val="auto"/>
          <w:sz w:val="28"/>
          <w:szCs w:val="24"/>
          <w:highlight w:val="none"/>
        </w:rPr>
        <w:t xml:space="preserve">（2）</w:t>
      </w:r>
      <w:r>
        <w:rPr>
          <w:rFonts w:hint="eastAsia" w:eastAsia="宋体" w:cs="Times New Roman" w:asciiTheme="minorEastAsia" w:hAnsiTheme="minorEastAsia"/>
          <w:color w:val="auto"/>
          <w:sz w:val="28"/>
          <w:szCs w:val="24"/>
          <w:highlight w:val="none"/>
          <w:lang w:val="en-US" w:eastAsia="zh-CN" w:bidi="ar-SA"/>
        </w:rPr>
        <w:t xml:space="preserve">上述表中的单价应包括智能化道路保洁服务方案设计、智能化软硬件设备采购、安装部署、调试对接、系统试运行、平台运维、现场作业实施、设备耗材购置、包装仓储、运输装卸、现场保险、验收合格前全部保管工作，以及保修期内设备维修、备品备件、专用工具、技术支撑、技术图纸资料交付、人员培训、日常保洁作业、机械运维、支付给员工的工资和国家强制缴纳的各种社会保障资金、安全生产、应急保障、现场管理、所有含税费用、税费利润等完成本项目全部工作内容所产生的一切费用及与本项目相关的所有隐含费用，采购人不再支付任何费用。</w:t>
      </w:r>
      <w:r/>
    </w:p>
    <w:p>
      <w:pPr>
        <w:pStyle w:val="701"/>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（3）如果单价和总价不符时，以单价为准。</w:t>
      </w:r>
      <w:r/>
    </w:p>
    <w:p>
      <w:pPr>
        <w:pStyle w:val="701"/>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（4）</w:t>
      </w:r>
      <w:r>
        <w:rPr>
          <w:rFonts w:hint="eastAsia" w:eastAsia="宋体" w:cs="Times New Roman" w:asciiTheme="minorEastAsia" w:hAnsiTheme="minorEastAsia"/>
          <w:color w:val="auto"/>
          <w:sz w:val="28"/>
          <w:szCs w:val="24"/>
          <w:highlight w:val="none"/>
          <w:lang w:val="en-US" w:eastAsia="zh-CN" w:bidi="ar-SA"/>
        </w:rPr>
        <w:t xml:space="preserve">价格应按照招标文件第四部分采购需求进行报价。</w:t>
      </w:r>
      <w:r/>
    </w:p>
    <w:p>
      <w:pPr>
        <w:pStyle w:val="701"/>
        <w:jc w:val="both"/>
        <w:spacing w:line="360" w:lineRule="auto"/>
        <w:rPr>
          <w:rFonts w:hint="eastAsia" w:hAnsi="宋体" w:cs="宋体"/>
          <w:b/>
          <w:color w:val="auto"/>
          <w:sz w:val="32"/>
          <w:highlight w:val="none"/>
        </w:rPr>
      </w:pPr>
      <w:r>
        <w:rPr>
          <w:rFonts w:hint="eastAsia" w:hAnsi="宋体" w:cs="宋体"/>
          <w:b/>
          <w:color w:val="auto"/>
          <w:sz w:val="32"/>
          <w:highlight w:val="none"/>
        </w:rPr>
      </w:r>
      <w:r/>
    </w:p>
    <w:p>
      <w:pPr>
        <w:pStyle w:val="701"/>
        <w:jc w:val="both"/>
        <w:spacing w:line="360" w:lineRule="auto"/>
        <w:rPr>
          <w:rFonts w:hint="eastAsia" w:hAnsi="宋体" w:cs="宋体"/>
          <w:b/>
          <w:color w:val="auto"/>
          <w:sz w:val="32"/>
          <w:highlight w:val="none"/>
        </w:rPr>
      </w:pPr>
      <w:r>
        <w:rPr>
          <w:rFonts w:hint="eastAsia" w:hAnsi="宋体" w:cs="宋体"/>
          <w:b/>
          <w:color w:val="auto"/>
          <w:sz w:val="32"/>
          <w:highlight w:val="none"/>
        </w:rPr>
      </w:r>
      <w:r/>
    </w:p>
    <w:p>
      <w:pPr>
        <w:pStyle w:val="701"/>
        <w:jc w:val="both"/>
        <w:spacing w:line="360" w:lineRule="auto"/>
        <w:rPr>
          <w:rFonts w:hint="eastAsia" w:hAnsi="宋体" w:cs="宋体"/>
          <w:b/>
          <w:color w:val="auto"/>
          <w:sz w:val="32"/>
          <w:highlight w:val="none"/>
        </w:rPr>
      </w:pPr>
      <w:r>
        <w:rPr>
          <w:rFonts w:hint="eastAsia" w:hAnsi="宋体" w:cs="宋体"/>
          <w:b/>
          <w:color w:val="auto"/>
          <w:sz w:val="32"/>
          <w:highlight w:val="none"/>
        </w:rPr>
      </w:r>
      <w:r/>
    </w:p>
    <w:p>
      <w:pPr>
        <w:pStyle w:val="701"/>
        <w:jc w:val="both"/>
        <w:spacing w:line="360" w:lineRule="auto"/>
        <w:rPr>
          <w:rFonts w:hint="eastAsia" w:hAnsi="宋体" w:cs="宋体"/>
          <w:b/>
          <w:color w:val="auto"/>
          <w:sz w:val="32"/>
          <w:highlight w:val="none"/>
        </w:rPr>
      </w:pPr>
      <w:r>
        <w:rPr>
          <w:rFonts w:hint="eastAsia" w:hAnsi="宋体" w:cs="宋体"/>
          <w:b/>
          <w:color w:val="auto"/>
          <w:sz w:val="32"/>
          <w:highlight w:val="none"/>
        </w:rPr>
      </w:r>
      <w:r/>
    </w:p>
    <w:p>
      <w:pPr>
        <w:pStyle w:val="701"/>
        <w:jc w:val="both"/>
        <w:spacing w:line="360" w:lineRule="auto"/>
        <w:rPr>
          <w:rFonts w:hint="eastAsia" w:hAnsi="宋体" w:cs="宋体"/>
          <w:b/>
          <w:color w:val="auto"/>
          <w:sz w:val="32"/>
          <w:highlight w:val="none"/>
        </w:rPr>
      </w:pPr>
      <w:r>
        <w:rPr>
          <w:rFonts w:hint="eastAsia" w:hAnsi="宋体" w:cs="宋体"/>
          <w:b/>
          <w:color w:val="auto"/>
          <w:sz w:val="32"/>
          <w:highlight w:val="none"/>
        </w:rPr>
      </w:r>
      <w:r/>
    </w:p>
    <w:p>
      <w:pPr>
        <w:pStyle w:val="701"/>
        <w:jc w:val="both"/>
        <w:spacing w:line="360" w:lineRule="auto"/>
        <w:rPr>
          <w:rFonts w:hint="eastAsia" w:hAnsi="宋体" w:cs="宋体"/>
          <w:b/>
          <w:color w:val="auto"/>
          <w:sz w:val="32"/>
          <w:highlight w:val="none"/>
        </w:rPr>
      </w:pPr>
      <w:r>
        <w:rPr>
          <w:rFonts w:hint="eastAsia" w:hAnsi="宋体" w:cs="宋体"/>
          <w:b/>
          <w:color w:val="auto"/>
          <w:sz w:val="32"/>
          <w:highlight w:val="none"/>
        </w:rPr>
      </w:r>
      <w:r/>
    </w:p>
    <w:p>
      <w:pPr>
        <w:pStyle w:val="701"/>
        <w:numPr>
          <w:ilvl w:val="0"/>
          <w:numId w:val="0"/>
        </w:numPr>
        <w:jc w:val="center"/>
        <w:spacing w:line="360" w:lineRule="auto"/>
        <w:rPr>
          <w:rFonts w:hint="eastAsia"/>
          <w:b/>
          <w:color w:val="auto"/>
          <w:sz w:val="32"/>
          <w:szCs w:val="32"/>
          <w:highlight w:val="none"/>
        </w:rPr>
      </w:pPr>
      <w:r>
        <w:rPr>
          <w:rFonts w:hint="eastAsia" w:ascii="宋体" w:hAnsi="Courier New" w:eastAsia="宋体" w:cs="Times New Roman"/>
          <w:b/>
          <w:color w:val="auto"/>
          <w:sz w:val="32"/>
          <w:szCs w:val="32"/>
          <w:highlight w:val="none"/>
          <w:lang w:val="en-US" w:eastAsia="zh-CN" w:bidi="ar-SA"/>
        </w:rPr>
        <w:t xml:space="preserve">四、</w:t>
      </w:r>
      <w:r>
        <w:rPr>
          <w:rFonts w:hint="eastAsia" w:hAnsi="宋体" w:cs="宋体"/>
          <w:b/>
          <w:color w:val="auto"/>
          <w:sz w:val="32"/>
          <w:highlight w:val="none"/>
        </w:rPr>
        <w:t xml:space="preserve">技术响应偏离表</w:t>
      </w:r>
      <w:r/>
    </w:p>
    <w:p>
      <w:pPr>
        <w:pStyle w:val="701"/>
        <w:numPr>
          <w:ilvl w:val="0"/>
          <w:numId w:val="0"/>
        </w:numPr>
        <w:jc w:val="center"/>
        <w:spacing w:line="360" w:lineRule="auto"/>
        <w:rPr>
          <w:rFonts w:hint="eastAsia"/>
          <w:b/>
          <w:color w:val="auto"/>
          <w:sz w:val="32"/>
          <w:szCs w:val="32"/>
          <w:highlight w:val="none"/>
        </w:rPr>
      </w:pPr>
      <w:r>
        <w:rPr>
          <w:rFonts w:hint="eastAsia" w:ascii="宋体" w:hAnsi="宋体" w:cs="宋体"/>
          <w:b/>
          <w:bCs/>
          <w:color w:val="auto"/>
          <w:sz w:val="28"/>
          <w:szCs w:val="20"/>
          <w:highlight w:val="none"/>
        </w:rPr>
        <w:t xml:space="preserve">（按照招标文件采购需求及技术要求）</w:t>
      </w:r>
      <w:r/>
    </w:p>
    <w:tbl>
      <w:tblPr>
        <w:tblStyle w:val="687"/>
        <w:tblW w:w="92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610"/>
        <w:gridCol w:w="1170"/>
        <w:gridCol w:w="1170"/>
      </w:tblGrid>
      <w:tr>
        <w:trPr>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项目采购需求中技术</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所投产品技术参数</w:t>
            </w:r>
            <w:r>
              <w:rPr>
                <w:rFonts w:hint="eastAsia" w:ascii="宋体" w:hAnsi="宋体" w:cs="宋体"/>
                <w:color w:val="auto"/>
                <w:sz w:val="24"/>
                <w:highlight w:val="none"/>
                <w:lang w:val="en-US" w:eastAsia="zh-CN"/>
              </w:rPr>
              <w:t xml:space="preserve">响应</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（加盖公章）</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法定代表人或其委托受托人签字或盖章</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（1）此表为表样，行数可自行添加，但表式不变。</w:t>
      </w:r>
      <w:r/>
    </w:p>
    <w:p>
      <w:pPr>
        <w:ind w:firstLine="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（2）是否偏离用符号“+、=、-”分别表示正偏离、完全响应、负偏离。</w:t>
      </w:r>
      <w:r/>
    </w:p>
    <w:p>
      <w:pPr>
        <w:jc w:val="left"/>
        <w:spacing w:line="360" w:lineRule="auto"/>
        <w:widowControl/>
        <w:rPr>
          <w:rFonts w:ascii="宋体" w:hAnsi="宋体" w:cs="宋体"/>
          <w:b/>
          <w:color w:val="auto"/>
          <w:sz w:val="32"/>
          <w:szCs w:val="21"/>
          <w:highlight w:val="none"/>
        </w:rPr>
      </w:pPr>
      <w:r>
        <w:rPr>
          <w:rFonts w:hAnsi="宋体" w:cs="宋体"/>
          <w:b/>
          <w:color w:val="auto"/>
          <w:sz w:val="32"/>
          <w:highlight w:val="none"/>
        </w:rPr>
        <w:br w:type="page" w:clear="all"/>
      </w:r>
      <w:r/>
    </w:p>
    <w:p>
      <w:pPr>
        <w:pStyle w:val="701"/>
        <w:spacing w:line="360" w:lineRule="auto"/>
        <w:rPr>
          <w:rFonts w:hint="eastAsia" w:hAnsi="宋体" w:cs="宋体"/>
          <w:b/>
          <w:bCs/>
          <w:color w:val="auto"/>
          <w:sz w:val="32"/>
          <w:highlight w:val="none"/>
        </w:rPr>
      </w:pPr>
      <w:r>
        <w:rPr>
          <w:rFonts w:hint="eastAsia" w:hAnsi="宋体" w:cs="宋体"/>
          <w:b/>
          <w:bCs/>
          <w:color w:val="auto"/>
          <w:sz w:val="32"/>
          <w:highlight w:val="none"/>
        </w:rPr>
      </w:r>
      <w:r/>
    </w:p>
    <w:p>
      <w:pPr>
        <w:pStyle w:val="701"/>
        <w:spacing w:line="360" w:lineRule="auto"/>
        <w:rPr>
          <w:rFonts w:hint="eastAsia" w:hAnsi="宋体" w:cs="宋体"/>
          <w:b/>
          <w:bCs/>
          <w:color w:val="auto"/>
          <w:sz w:val="32"/>
          <w:highlight w:val="none"/>
        </w:rPr>
      </w:pPr>
      <w:r>
        <w:rPr>
          <w:rFonts w:hint="eastAsia" w:hAnsi="宋体" w:cs="宋体"/>
          <w:b/>
          <w:bCs/>
          <w:color w:val="auto"/>
          <w:sz w:val="32"/>
          <w:highlight w:val="none"/>
        </w:rPr>
      </w:r>
      <w:r/>
    </w:p>
    <w:p>
      <w:pPr>
        <w:pStyle w:val="701"/>
        <w:spacing w:line="360" w:lineRule="auto"/>
        <w:rPr>
          <w:rFonts w:hAnsi="宋体" w:cs="宋体"/>
          <w:b/>
          <w:bCs/>
          <w:color w:val="auto"/>
          <w:sz w:val="32"/>
          <w:highlight w:val="none"/>
        </w:rPr>
      </w:pPr>
      <w:r>
        <w:rPr>
          <w:rFonts w:hint="eastAsia" w:hAnsi="宋体" w:cs="宋体"/>
          <w:b/>
          <w:bCs/>
          <w:color w:val="auto"/>
          <w:sz w:val="32"/>
          <w:highlight w:val="none"/>
          <w:lang w:val="en-US" w:eastAsia="zh-CN"/>
        </w:rPr>
        <w:t xml:space="preserve">五、</w:t>
      </w:r>
      <w:r>
        <w:rPr>
          <w:rFonts w:hint="eastAsia" w:hAnsi="宋体" w:cs="宋体"/>
          <w:b/>
          <w:bCs/>
          <w:color w:val="auto"/>
          <w:sz w:val="32"/>
          <w:highlight w:val="none"/>
        </w:rPr>
        <w:t xml:space="preserve">投标供应商必须提交的资格证明文件（详见采购公告要求）</w:t>
      </w:r>
      <w:r/>
    </w:p>
    <w:p>
      <w:pPr>
        <w:pStyle w:val="701"/>
        <w:spacing w:line="360" w:lineRule="auto"/>
        <w:rPr>
          <w:rFonts w:hAnsi="宋体" w:cs="宋体"/>
          <w:b/>
          <w:bCs/>
          <w:color w:val="auto"/>
          <w:sz w:val="32"/>
          <w:highlight w:val="none"/>
        </w:rPr>
      </w:pPr>
      <w:r>
        <w:rPr>
          <w:rFonts w:hAnsi="宋体" w:cs="宋体"/>
          <w:b/>
          <w:bCs/>
          <w:color w:val="auto"/>
          <w:sz w:val="32"/>
          <w:highlight w:val="none"/>
        </w:rPr>
      </w:r>
      <w:r/>
    </w:p>
    <w:p>
      <w:pPr>
        <w:pStyle w:val="701"/>
        <w:spacing w:line="360" w:lineRule="auto"/>
        <w:rPr>
          <w:rFonts w:hAnsi="宋体" w:cs="宋体"/>
          <w:b/>
          <w:bCs/>
          <w:color w:val="auto"/>
          <w:sz w:val="32"/>
          <w:highlight w:val="none"/>
        </w:rPr>
      </w:pPr>
      <w:r>
        <w:rPr>
          <w:rFonts w:hAnsi="宋体" w:cs="宋体"/>
          <w:b/>
          <w:bCs/>
          <w:color w:val="auto"/>
          <w:sz w:val="32"/>
          <w:highlight w:val="none"/>
        </w:rPr>
      </w:r>
      <w:r/>
    </w:p>
    <w:p>
      <w:pPr>
        <w:jc w:val="left"/>
        <w:spacing w:line="360" w:lineRule="auto"/>
        <w:rPr>
          <w:rFonts w:ascii="宋体" w:hAnsi="宋体" w:cs="宋体"/>
          <w:b/>
          <w:bCs/>
          <w:color w:val="auto"/>
          <w:sz w:val="32"/>
          <w:szCs w:val="21"/>
          <w:highlight w:val="none"/>
        </w:rPr>
      </w:pPr>
      <w:r>
        <w:rPr>
          <w:rFonts w:hint="eastAsia" w:ascii="宋体" w:hAnsi="宋体" w:cs="宋体"/>
          <w:b/>
          <w:bCs/>
          <w:color w:val="auto"/>
          <w:spacing w:val="-10"/>
          <w:sz w:val="32"/>
          <w:szCs w:val="21"/>
          <w:highlight w:val="none"/>
          <w:lang w:val="en-US" w:eastAsia="zh-CN"/>
        </w:rPr>
        <w:t xml:space="preserve">六</w:t>
      </w:r>
      <w:r>
        <w:rPr>
          <w:rFonts w:hint="eastAsia" w:ascii="宋体" w:hAnsi="宋体" w:cs="宋体"/>
          <w:b/>
          <w:bCs/>
          <w:color w:val="auto"/>
          <w:spacing w:val="-10"/>
          <w:sz w:val="32"/>
          <w:szCs w:val="21"/>
          <w:highlight w:val="none"/>
        </w:rPr>
        <w:t xml:space="preserve">、</w:t>
      </w:r>
      <w:r>
        <w:rPr>
          <w:rFonts w:hint="eastAsia" w:ascii="宋体" w:hAnsi="宋体" w:cs="宋体"/>
          <w:b/>
          <w:bCs/>
          <w:color w:val="auto"/>
          <w:sz w:val="32"/>
          <w:szCs w:val="21"/>
          <w:highlight w:val="none"/>
        </w:rPr>
        <w:t xml:space="preserve">综合评分需提供的证明文件（格式由投标供应商自定）</w:t>
      </w:r>
      <w:r/>
    </w:p>
    <w:p>
      <w:pPr>
        <w:spacing w:line="360" w:lineRule="auto"/>
        <w:rPr>
          <w:rFonts w:ascii="宋体" w:hAnsi="宋体" w:cs="宋体"/>
          <w:bCs/>
          <w:color w:val="auto"/>
          <w:sz w:val="32"/>
          <w:szCs w:val="21"/>
          <w:highlight w:val="none"/>
        </w:rPr>
      </w:pPr>
      <w:r>
        <w:rPr>
          <w:rFonts w:ascii="宋体" w:hAnsi="宋体" w:cs="宋体"/>
          <w:bCs/>
          <w:color w:val="auto"/>
          <w:sz w:val="32"/>
          <w:szCs w:val="21"/>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宋体"/>
          <w:b/>
          <w:bCs/>
          <w:color w:val="auto"/>
          <w:sz w:val="32"/>
          <w:highlight w:val="none"/>
        </w:rPr>
      </w:pPr>
      <w:r>
        <w:rPr>
          <w:rFonts w:hint="eastAsia" w:ascii="宋体" w:hAnsi="宋体" w:cs="宋体"/>
          <w:b/>
          <w:bCs/>
          <w:color w:val="auto"/>
          <w:sz w:val="32"/>
          <w:highlight w:val="none"/>
          <w:lang w:val="en-US" w:eastAsia="zh-CN"/>
        </w:rPr>
        <w:t xml:space="preserve">七</w:t>
      </w:r>
      <w:r>
        <w:rPr>
          <w:rFonts w:hint="eastAsia" w:ascii="宋体" w:hAnsi="宋体" w:cs="宋体"/>
          <w:b/>
          <w:bCs/>
          <w:color w:val="auto"/>
          <w:sz w:val="32"/>
          <w:highlight w:val="none"/>
        </w:rPr>
        <w:t xml:space="preserve">、投标供应商认为有必要提供并说明的其</w:t>
      </w:r>
      <w:r>
        <w:rPr>
          <w:rFonts w:hint="eastAsia" w:ascii="宋体" w:hAnsi="宋体" w:cs="宋体"/>
          <w:b/>
          <w:bCs/>
          <w:color w:val="auto"/>
          <w:sz w:val="32"/>
          <w:highlight w:val="none"/>
          <w:lang w:val="en-US" w:eastAsia="zh-CN"/>
        </w:rPr>
        <w:t xml:space="preserve">他</w:t>
      </w:r>
      <w:r>
        <w:rPr>
          <w:rFonts w:hint="eastAsia" w:ascii="宋体" w:hAnsi="宋体" w:cs="宋体"/>
          <w:b/>
          <w:bCs/>
          <w:color w:val="auto"/>
          <w:sz w:val="32"/>
          <w:highlight w:val="none"/>
        </w:rPr>
        <w:t xml:space="preserve">资料</w:t>
      </w:r>
      <w:r/>
    </w:p>
    <w:p>
      <w:pPr>
        <w:ind w:firstLine="640"/>
        <w:jc w:val="left"/>
        <w:spacing w:line="360" w:lineRule="auto"/>
        <w:widowControl/>
        <w:rPr>
          <w:rFonts w:ascii="宋体" w:hAnsi="宋体" w:cs="宋体"/>
          <w:bCs/>
          <w:color w:val="auto"/>
          <w:sz w:val="32"/>
          <w:highlight w:val="none"/>
        </w:rPr>
      </w:pPr>
      <w:r>
        <w:rPr>
          <w:rFonts w:hint="eastAsia" w:ascii="宋体" w:hAnsi="宋体" w:cs="宋体"/>
          <w:bCs/>
          <w:color w:val="auto"/>
          <w:sz w:val="32"/>
          <w:highlight w:val="none"/>
        </w:rPr>
        <w:t xml:space="preserve">（格式由供应商自定）</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ind w:firstLine="104"/>
        <w:spacing w:line="360" w:lineRule="auto"/>
        <w:rPr>
          <w:rFonts w:ascii="宋体" w:hAnsi="宋体" w:cs="宋体"/>
          <w:b/>
          <w:bCs/>
          <w:color w:val="auto"/>
          <w:sz w:val="28"/>
          <w:highlight w:val="none"/>
        </w:rPr>
      </w:pPr>
      <w:r>
        <w:rPr>
          <w:rFonts w:ascii="宋体" w:hAnsi="宋体" w:cs="宋体"/>
          <w:b/>
          <w:bCs/>
          <w:color w:val="auto"/>
          <w:sz w:val="28"/>
          <w:highlight w:val="none"/>
        </w:rPr>
      </w:r>
      <w:r/>
    </w:p>
    <w:p>
      <w:pPr>
        <w:ind w:firstLine="10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p>
    <w:p>
      <w:pPr>
        <w:ind w:firstLine="562"/>
        <w:spacing w:line="360" w:lineRule="auto"/>
        <w:rPr>
          <w:rFonts w:ascii="宋体" w:hAnsi="宋体" w:cs="宋体"/>
          <w:color w:val="auto"/>
          <w:sz w:val="28"/>
          <w:highlight w:val="none"/>
        </w:rPr>
      </w:pPr>
      <w:r>
        <w:rPr>
          <w:rFonts w:hint="eastAsia" w:ascii="宋体" w:hAnsi="宋体" w:cs="宋体"/>
          <w:b/>
          <w:bCs/>
          <w:color w:val="auto"/>
          <w:sz w:val="28"/>
          <w:highlight w:val="none"/>
          <w:lang w:eastAsia="zh-CN"/>
        </w:rPr>
        <w:t xml:space="preserve">1.</w:t>
      </w:r>
      <w:r>
        <w:rPr>
          <w:rFonts w:hint="eastAsia" w:ascii="宋体" w:hAnsi="宋体" w:cs="宋体"/>
          <w:b/>
          <w:bCs/>
          <w:color w:val="auto"/>
          <w:sz w:val="28"/>
          <w:highlight w:val="none"/>
        </w:rPr>
        <w:t xml:space="preserve">请供应商按照以上文件的要求格式、内容，顺序制作投标文件，否则，将影响对投标文件的评价。</w:t>
      </w:r>
      <w:r/>
    </w:p>
    <w:p>
      <w:pPr>
        <w:ind w:firstLine="562"/>
        <w:jc w:val="left"/>
        <w:spacing w:line="360" w:lineRule="auto"/>
        <w:widowControl/>
        <w:rPr>
          <w:rFonts w:ascii="宋体" w:hAnsi="宋体" w:cs="宋体"/>
          <w:b/>
          <w:color w:val="auto"/>
          <w:sz w:val="32"/>
          <w:szCs w:val="32"/>
          <w:highlight w:val="none"/>
        </w:rPr>
      </w:pPr>
      <w:r>
        <w:rPr>
          <w:rFonts w:hint="eastAsia" w:ascii="宋体" w:hAnsi="宋体" w:cs="宋体"/>
          <w:b/>
          <w:bCs/>
          <w:color w:val="auto"/>
          <w:sz w:val="28"/>
          <w:highlight w:val="none"/>
          <w:lang w:eastAsia="zh-CN"/>
        </w:rPr>
        <w:t xml:space="preserve">2.</w:t>
      </w:r>
      <w:r>
        <w:rPr>
          <w:rFonts w:hint="eastAsia" w:ascii="宋体" w:hAnsi="宋体" w:cs="宋体"/>
          <w:b/>
          <w:bCs/>
          <w:color w:val="auto"/>
          <w:sz w:val="28"/>
          <w:highlight w:val="none"/>
        </w:rPr>
        <w:t xml:space="preserve">供应商所提供的资格证明材料应真实、有效，采购人保留对供应商提供的资格证明材料进行核查的权利。如发现供应商提供虚假资格证明材料，将提交采购主管部门对其进行严肃处理。</w:t>
      </w:r>
      <w:bookmarkStart w:id="57" w:name="_Toc157775454"/>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示范格式一</w:t>
      </w:r>
      <w:bookmarkEnd w:id="57"/>
      <w:r/>
      <w:r/>
    </w:p>
    <w:p>
      <w:pPr>
        <w:ind w:firstLine="643"/>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zh-CN"/>
        </w:rPr>
        <w:t xml:space="preserve">法定代表人资格证明</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单位名称：</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单位性质：</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地址：</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成立时间：        年    月    日</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经营期限：</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姓名：        性别：      年龄：       职务：</w:t>
      </w:r>
      <w:r/>
    </w:p>
    <w:p>
      <w:pPr>
        <w:ind w:firstLine="560"/>
        <w:spacing w:line="360" w:lineRule="auto"/>
        <w:rPr>
          <w:rFonts w:ascii="宋体" w:hAnsi="宋体" w:cs="宋体"/>
          <w:color w:val="auto"/>
          <w:sz w:val="28"/>
          <w:highlight w:val="none"/>
        </w:rPr>
      </w:pPr>
      <w:r>
        <w:rPr>
          <w:rFonts w:hint="eastAsia" w:ascii="宋体" w:hAnsi="宋体" w:cs="宋体"/>
          <w:color w:val="auto"/>
          <w:sz w:val="28"/>
          <w:szCs w:val="28"/>
          <w:highlight w:val="none"/>
          <w:lang w:val="zh-CN"/>
        </w:rPr>
        <w:t xml:space="preserve">系</w:t>
      </w:r>
      <w:r>
        <w:rPr>
          <w:rFonts w:hint="eastAsia" w:ascii="宋体" w:hAnsi="宋体" w:cs="宋体"/>
          <w:color w:val="auto"/>
          <w:sz w:val="28"/>
          <w:szCs w:val="28"/>
          <w:highlight w:val="none"/>
          <w:u w:val="single"/>
          <w:lang w:val="zh-CN"/>
        </w:rPr>
        <w:t xml:space="preserve"> （供应商单位名称）</w:t>
      </w:r>
      <w:r>
        <w:rPr>
          <w:rFonts w:hint="eastAsia" w:ascii="宋体" w:hAnsi="宋体" w:cs="宋体"/>
          <w:color w:val="auto"/>
          <w:sz w:val="28"/>
          <w:szCs w:val="28"/>
          <w:highlight w:val="none"/>
          <w:lang w:val="zh-CN"/>
        </w:rPr>
        <w:t xml:space="preserve">的法定代表人。</w:t>
      </w:r>
      <w:r>
        <w:rPr>
          <w:rFonts w:hint="eastAsia" w:ascii="宋体" w:hAnsi="宋体" w:cs="宋体"/>
          <w:color w:val="auto"/>
          <w:sz w:val="28"/>
          <w:highlight w:val="none"/>
        </w:rPr>
        <w:t xml:space="preserve">为参与项目，签署上述项目的投标文件、进行招标、签署合同和处理与之有关的一切事务。</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特此证明。</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                         供应商：               （盖章）</w:t>
      </w: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                       日期：    年  月　日</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ind w:firstLine="562"/>
        <w:spacing w:line="360" w:lineRule="auto"/>
        <w:rPr>
          <w:rFonts w:hint="default" w:ascii="宋体" w:hAnsi="宋体" w:eastAsia="宋体" w:cs="宋体"/>
          <w:b/>
          <w:bCs/>
          <w:color w:val="auto"/>
          <w:sz w:val="28"/>
          <w:highlight w:val="none"/>
        </w:rPr>
      </w:pPr>
      <w:r>
        <w:rPr>
          <w:rFonts w:hint="eastAsia" w:ascii="宋体" w:hAnsi="宋体" w:cs="宋体"/>
          <w:b/>
          <w:bCs/>
          <w:color w:val="auto"/>
          <w:sz w:val="28"/>
          <w:highlight w:val="none"/>
          <w:lang w:val="en-US" w:eastAsia="zh-CN"/>
        </w:rPr>
        <w:t xml:space="preserve">附身份证复印件</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ind w:firstLine="562"/>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rFonts w:hint="eastAsia" w:ascii="宋体" w:hAnsi="宋体" w:cs="宋体"/>
          <w:b/>
          <w:bCs/>
          <w:color w:val="auto"/>
          <w:sz w:val="28"/>
          <w:highlight w:val="none"/>
          <w:lang w:eastAsia="zh-CN"/>
        </w:rPr>
        <w:t xml:space="preserve">：</w:t>
      </w:r>
      <w:r>
        <w:rPr>
          <w:rFonts w:hint="eastAsia" w:ascii="宋体" w:hAnsi="宋体" w:cs="宋体"/>
          <w:b/>
          <w:bCs/>
          <w:color w:val="auto"/>
          <w:sz w:val="28"/>
          <w:highlight w:val="none"/>
        </w:rPr>
        <w:t xml:space="preserve">供应商法定代表人</w:t>
      </w:r>
      <w:r>
        <w:rPr>
          <w:rFonts w:hint="eastAsia" w:ascii="宋体" w:hAnsi="宋体" w:cs="宋体"/>
          <w:b/>
          <w:bCs/>
          <w:color w:val="auto"/>
          <w:sz w:val="28"/>
          <w:szCs w:val="28"/>
          <w:highlight w:val="none"/>
        </w:rPr>
        <w:t xml:space="preserve">参加投标的，必须附</w:t>
      </w:r>
      <w:r>
        <w:rPr>
          <w:rFonts w:hint="eastAsia" w:ascii="宋体" w:hAnsi="宋体" w:cs="宋体"/>
          <w:b/>
          <w:bCs/>
          <w:color w:val="auto"/>
          <w:sz w:val="28"/>
          <w:highlight w:val="none"/>
        </w:rPr>
        <w:t xml:space="preserve">法定代表人</w:t>
      </w:r>
      <w:r>
        <w:rPr>
          <w:rFonts w:hint="eastAsia" w:ascii="宋体" w:hAnsi="宋体" w:cs="宋体"/>
          <w:b/>
          <w:bCs/>
          <w:color w:val="auto"/>
          <w:sz w:val="28"/>
          <w:szCs w:val="28"/>
          <w:highlight w:val="none"/>
        </w:rPr>
        <w:t xml:space="preserve">身份证扫描件上传至电子标书。</w:t>
      </w:r>
      <w:r/>
    </w:p>
    <w:p>
      <w:pPr>
        <w:jc w:val="left"/>
        <w:spacing w:line="360" w:lineRule="auto"/>
        <w:widowControl/>
        <w:rPr>
          <w:rFonts w:ascii="宋体" w:hAnsi="宋体" w:cs="宋体"/>
          <w:b/>
          <w:color w:val="auto"/>
          <w:sz w:val="32"/>
          <w:highlight w:val="none"/>
        </w:rPr>
      </w:pPr>
      <w:r>
        <w:rPr>
          <w:rFonts w:ascii="宋体" w:hAnsi="宋体" w:cs="宋体"/>
          <w:b/>
          <w:color w:val="auto"/>
          <w:sz w:val="32"/>
          <w:highlight w:val="none"/>
        </w:rPr>
        <w:br w:type="page" w:clear="all"/>
      </w:r>
      <w:r/>
    </w:p>
    <w:p>
      <w:pP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示范格式二</w:t>
      </w:r>
      <w:r/>
    </w:p>
    <w:p>
      <w:pPr>
        <w:ind w:firstLine="3694"/>
        <w:spacing w:line="360" w:lineRule="auto"/>
        <w:rPr>
          <w:rFonts w:ascii="宋体" w:hAnsi="宋体" w:cs="宋体"/>
          <w:b/>
          <w:bCs/>
          <w:color w:val="auto"/>
          <w:sz w:val="28"/>
          <w:highlight w:val="none"/>
        </w:rPr>
      </w:pPr>
      <w:r>
        <w:rPr>
          <w:rFonts w:hint="eastAsia" w:ascii="宋体" w:hAnsi="宋体" w:cs="宋体"/>
          <w:b/>
          <w:bCs/>
          <w:color w:val="auto"/>
          <w:sz w:val="32"/>
          <w:highlight w:val="none"/>
        </w:rPr>
        <w:t xml:space="preserve">授权委托书</w:t>
      </w:r>
      <w:r/>
    </w:p>
    <w:p>
      <w:pPr>
        <w:spacing w:line="360" w:lineRule="auto"/>
        <w:rPr>
          <w:rFonts w:ascii="宋体" w:hAnsi="宋体" w:cs="宋体"/>
          <w:b/>
          <w:bCs/>
          <w:color w:val="auto"/>
          <w:sz w:val="30"/>
          <w:szCs w:val="28"/>
          <w:highlight w:val="none"/>
        </w:rPr>
      </w:pPr>
      <w:r>
        <w:rPr>
          <w:rFonts w:hint="eastAsia" w:ascii="宋体" w:hAnsi="宋体" w:cs="宋体"/>
          <w:b/>
          <w:bCs/>
          <w:color w:val="auto"/>
          <w:sz w:val="28"/>
          <w:szCs w:val="28"/>
          <w:highlight w:val="none"/>
        </w:rPr>
        <w:t xml:space="preserve">致：</w:t>
      </w:r>
      <w:r>
        <w:rPr>
          <w:rFonts w:hint="eastAsia" w:ascii="宋体" w:hAnsi="宋体" w:cs="宋体"/>
          <w:b/>
          <w:bCs/>
          <w:color w:val="auto"/>
          <w:sz w:val="28"/>
          <w:szCs w:val="28"/>
          <w:highlight w:val="none"/>
          <w:u w:val="single"/>
        </w:rPr>
        <w:t xml:space="preserve">  （采购单位）  </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本授权书宣告：</w:t>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委托方：</w:t>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  址：            法定代表人：</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   姓名：    性别：    出生日期：年  月  日</w:t>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所在单位：        职务：</w:t>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 份 证：        联系方式：</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兹委托受托人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代表我公司参加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的政府采购活动，受托人有权在该招标活动中，以我单位的名义签署投标函和招标文件，与采购人协商、澄清、解释，签订合同书并执行一切与此有关的事项。</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受托人在办理上述事宜过程中以其自己的名义所签署的所有文件我公司均予以承认。受托人无转委托权。</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委托期限：至上述事宜处理完毕止。</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委托单位</w:t>
      </w:r>
      <w:r>
        <w:rPr>
          <w:rFonts w:hint="eastAsia" w:ascii="宋体" w:hAnsi="宋体" w:cs="宋体"/>
          <w:color w:val="auto"/>
          <w:sz w:val="28"/>
          <w:szCs w:val="28"/>
          <w:highlight w:val="none"/>
          <w:u w:val="single"/>
        </w:rPr>
        <w:t xml:space="preserve">       （公章）</w:t>
      </w:r>
      <w:r/>
    </w:p>
    <w:p>
      <w:pPr>
        <w:ind w:firstLine="560"/>
        <w:jc w:val="right"/>
        <w:spacing w:line="360" w:lineRule="auto"/>
        <w:rPr>
          <w:color w:val="auto"/>
          <w:highlight w:val="none"/>
        </w:rPr>
      </w:pPr>
      <w:r>
        <w:rPr>
          <w:rFonts w:hint="eastAsia" w:ascii="宋体" w:hAnsi="宋体" w:cs="宋体"/>
          <w:color w:val="auto"/>
          <w:sz w:val="28"/>
          <w:szCs w:val="28"/>
          <w:highlight w:val="none"/>
        </w:rPr>
        <w:t xml:space="preserve">年　　月　　日</w:t>
      </w:r>
      <w:r/>
    </w:p>
    <w:p>
      <w:pPr>
        <w:pStyle w:val="678"/>
        <w:ind w:firstLine="562"/>
        <w:spacing w:line="360" w:lineRule="auto"/>
        <w:rPr>
          <w:color w:val="auto"/>
          <w:highlight w:val="none"/>
        </w:rPr>
      </w:pPr>
      <w:r>
        <w:rPr>
          <w:rFonts w:hint="eastAsia" w:ascii="宋体" w:hAnsi="宋体" w:eastAsia="宋体" w:cs="宋体"/>
          <w:b/>
          <w:bCs/>
          <w:color w:val="auto"/>
          <w:sz w:val="28"/>
          <w:szCs w:val="28"/>
          <w:highlight w:val="none"/>
          <w:lang w:val="en-US" w:eastAsia="zh-CN" w:bidi="ar-SA"/>
        </w:rPr>
        <w:t xml:space="preserve">附身份证复印件</w:t>
      </w:r>
      <w:r/>
    </w:p>
    <w:p>
      <w:pPr>
        <w:ind w:firstLine="562"/>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rFonts w:hint="eastAsia" w:ascii="宋体" w:hAnsi="宋体" w:cs="宋体"/>
          <w:b/>
          <w:bCs/>
          <w:color w:val="auto"/>
          <w:sz w:val="28"/>
          <w:highlight w:val="none"/>
          <w:lang w:eastAsia="zh-CN"/>
        </w:rPr>
        <w:t xml:space="preserve">：</w:t>
      </w:r>
      <w:r>
        <w:rPr>
          <w:rFonts w:hint="eastAsia" w:ascii="宋体" w:hAnsi="宋体" w:cs="宋体"/>
          <w:b/>
          <w:bCs/>
          <w:color w:val="auto"/>
          <w:sz w:val="28"/>
          <w:highlight w:val="none"/>
        </w:rPr>
        <w:t xml:space="preserve">供应商委托</w:t>
      </w:r>
      <w:r>
        <w:rPr>
          <w:rFonts w:hint="eastAsia" w:ascii="宋体" w:hAnsi="宋体" w:cs="宋体"/>
          <w:b/>
          <w:bCs/>
          <w:color w:val="auto"/>
          <w:sz w:val="28"/>
          <w:szCs w:val="28"/>
          <w:highlight w:val="none"/>
        </w:rPr>
        <w:t xml:space="preserve">受托人参加投标的，必须附受托人身份证扫描件上传至电子标书。</w:t>
      </w:r>
      <w:r/>
    </w:p>
    <w:p>
      <w:pPr>
        <w:pStyle w:val="701"/>
        <w:spacing w:line="360" w:lineRule="auto"/>
        <w:rPr>
          <w:rFonts w:hAnsi="宋体" w:cs="宋体"/>
          <w:b/>
          <w:color w:val="auto"/>
          <w:sz w:val="32"/>
          <w:szCs w:val="24"/>
          <w:highlight w:val="none"/>
        </w:rPr>
        <w:outlineLvl w:val="0"/>
      </w:pPr>
      <w:r>
        <w:rPr>
          <w:rFonts w:hint="eastAsia" w:hAnsi="宋体" w:cs="宋体"/>
          <w:color w:val="auto"/>
          <w:sz w:val="28"/>
          <w:szCs w:val="28"/>
          <w:highlight w:val="none"/>
        </w:rPr>
        <w:br w:type="page" w:clear="all"/>
      </w:r>
      <w:r>
        <w:rPr>
          <w:rFonts w:hint="eastAsia" w:hAnsi="宋体" w:cs="宋体"/>
          <w:b/>
          <w:color w:val="auto"/>
          <w:sz w:val="32"/>
          <w:szCs w:val="24"/>
          <w:highlight w:val="none"/>
        </w:rPr>
        <w:t xml:space="preserve">示范格式三</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val="zh-CN"/>
        </w:rPr>
        <w:t xml:space="preserve">承   诺  书</w:t>
      </w:r>
      <w:r/>
    </w:p>
    <w:p>
      <w:pPr>
        <w:ind w:firstLine="140"/>
        <w:jc w:val="left"/>
        <w:spacing w:line="360" w:lineRule="auto"/>
        <w:rPr>
          <w:rFonts w:ascii="宋体" w:hAnsi="宋体"/>
          <w:color w:val="auto"/>
          <w:sz w:val="28"/>
          <w:szCs w:val="28"/>
          <w:highlight w:val="none"/>
        </w:rPr>
      </w:pPr>
      <w:r>
        <w:rPr>
          <w:rFonts w:hint="eastAsia" w:ascii="宋体" w:hAnsi="宋体"/>
          <w:color w:val="auto"/>
          <w:sz w:val="28"/>
          <w:szCs w:val="28"/>
          <w:highlight w:val="none"/>
          <w:u w:val="single"/>
        </w:rPr>
        <w:t xml:space="preserve">  （采购单位）          </w:t>
      </w:r>
      <w:r>
        <w:rPr>
          <w:rFonts w:hint="eastAsia" w:ascii="宋体" w:hAnsi="宋体"/>
          <w:color w:val="auto"/>
          <w:sz w:val="28"/>
          <w:szCs w:val="28"/>
          <w:highlight w:val="none"/>
        </w:rPr>
        <w:t xml:space="preserve">：</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我方在项目名称：                      （项目编号：       ）的招标过程中，</w:t>
      </w:r>
      <w:r>
        <w:rPr>
          <w:rFonts w:hint="eastAsia" w:ascii="宋体" w:hAnsi="宋体"/>
          <w:color w:val="auto"/>
          <w:sz w:val="28"/>
          <w:szCs w:val="28"/>
          <w:highlight w:val="none"/>
          <w:lang w:eastAsia="zh-CN"/>
        </w:rPr>
        <w:t xml:space="preserve">作如下承诺</w:t>
      </w:r>
      <w:r>
        <w:rPr>
          <w:rFonts w:hint="eastAsia" w:ascii="宋体" w:hAnsi="宋体"/>
          <w:color w:val="auto"/>
          <w:sz w:val="28"/>
          <w:szCs w:val="28"/>
          <w:highlight w:val="none"/>
        </w:rPr>
        <w:t xml:space="preserve">：</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一、我方企业完全具备履行合同</w:t>
      </w:r>
      <w:r>
        <w:rPr>
          <w:rFonts w:hint="eastAsia" w:ascii="宋体" w:hAnsi="宋体"/>
          <w:color w:val="auto"/>
          <w:sz w:val="28"/>
          <w:szCs w:val="28"/>
          <w:highlight w:val="none"/>
          <w:lang w:eastAsia="zh-CN"/>
        </w:rPr>
        <w:t xml:space="preserve">所必需的</w:t>
      </w:r>
      <w:r>
        <w:rPr>
          <w:rFonts w:hint="eastAsia" w:ascii="宋体" w:hAnsi="宋体"/>
          <w:color w:val="auto"/>
          <w:sz w:val="28"/>
          <w:szCs w:val="28"/>
          <w:highlight w:val="none"/>
        </w:rPr>
        <w:t xml:space="preserve">设备和专业技术能力；</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三、我公司与参加本次采购活动的其他单位不存在单位负责人为同一人的情况，也不存在控股、管理关系的情况；</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四、我公司没有为本采购项目提供整体设计、规范编制或者项目管理、监理、检测等服务；</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五、我方保证上述信息的真实和准确，并愿意承担因我方就此弄虚作假所引起的一切法律后果，并自愿接受相关监管部门作出的任何处罚。</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特此承诺！</w:t>
      </w:r>
      <w:r/>
    </w:p>
    <w:p>
      <w:pPr>
        <w:ind w:right="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p>
    <w:p>
      <w:pPr>
        <w:ind w:right="420" w:firstLine="364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法定代表人或委托代理人（签字或盖章）：          </w:t>
      </w:r>
      <w:r/>
    </w:p>
    <w:p>
      <w:pPr>
        <w:ind w:right="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供应商：（盖单位公章）              </w:t>
      </w:r>
      <w:r/>
    </w:p>
    <w:p>
      <w:pPr>
        <w:pStyle w:val="701"/>
        <w:jc w:val="center"/>
        <w:spacing w:line="360" w:lineRule="auto"/>
        <w:widowControl/>
        <w:rPr>
          <w:rFonts w:hAnsi="宋体" w:cs="宋体"/>
          <w:color w:val="auto"/>
          <w:sz w:val="24"/>
          <w:highlight w:val="none"/>
        </w:rPr>
        <w:outlineLvl w:val="1"/>
      </w:pPr>
      <w:r>
        <w:rPr>
          <w:rFonts w:hint="eastAsia" w:hAnsi="宋体" w:cs="宋体"/>
          <w:color w:val="auto"/>
          <w:sz w:val="28"/>
          <w:szCs w:val="28"/>
          <w:highlight w:val="none"/>
        </w:rPr>
        <w:t xml:space="preserve">                                   日期</w:t>
      </w:r>
      <w:r>
        <w:rPr>
          <w:rFonts w:hint="eastAsia" w:hAnsi="宋体" w:cs="宋体"/>
          <w:color w:val="auto"/>
          <w:sz w:val="28"/>
          <w:szCs w:val="28"/>
          <w:highlight w:val="none"/>
          <w:lang w:eastAsia="zh-CN"/>
        </w:rPr>
        <w:t xml:space="preserve">：</w:t>
      </w:r>
      <w:r>
        <w:rPr>
          <w:rFonts w:hint="eastAsia" w:hAnsi="宋体" w:cs="宋体"/>
          <w:color w:val="auto"/>
          <w:sz w:val="28"/>
          <w:szCs w:val="28"/>
          <w:highlight w:val="none"/>
        </w:rPr>
        <w:t xml:space="preserve">    年   月  日 </w:t>
      </w:r>
      <w:r/>
    </w:p>
    <w:p>
      <w:pPr>
        <w:pStyle w:val="701"/>
        <w:spacing w:line="360" w:lineRule="auto"/>
        <w:rPr>
          <w:rFonts w:hAnsi="宋体" w:cs="宋体"/>
          <w:b/>
          <w:color w:val="auto"/>
          <w:sz w:val="32"/>
          <w:szCs w:val="24"/>
          <w:highlight w:val="none"/>
        </w:rPr>
        <w:outlineLvl w:val="0"/>
      </w:pPr>
      <w:r>
        <w:rPr>
          <w:rFonts w:hAnsi="宋体" w:cs="宋体"/>
          <w:b/>
          <w:color w:val="auto"/>
          <w:sz w:val="32"/>
          <w:szCs w:val="24"/>
          <w:highlight w:val="none"/>
        </w:rPr>
      </w:r>
      <w:r/>
    </w:p>
    <w:p>
      <w:pPr>
        <w:pStyle w:val="701"/>
        <w:spacing w:line="360" w:lineRule="auto"/>
        <w:rPr>
          <w:rFonts w:hAnsi="宋体" w:cs="宋体"/>
          <w:b/>
          <w:color w:val="auto"/>
          <w:sz w:val="32"/>
          <w:szCs w:val="24"/>
          <w:highlight w:val="none"/>
        </w:rPr>
        <w:outlineLvl w:val="0"/>
      </w:pPr>
      <w:r>
        <w:rPr>
          <w:rFonts w:hAnsi="宋体" w:cs="宋体"/>
          <w:b/>
          <w:color w:val="auto"/>
          <w:sz w:val="32"/>
          <w:szCs w:val="24"/>
          <w:highlight w:val="none"/>
        </w:rPr>
      </w:r>
      <w:r/>
    </w:p>
    <w:p>
      <w:pPr>
        <w:pStyle w:val="701"/>
        <w:spacing w:line="360" w:lineRule="auto"/>
        <w:rPr>
          <w:rFonts w:hAnsi="宋体" w:cs="宋体"/>
          <w:b/>
          <w:color w:val="auto"/>
          <w:sz w:val="32"/>
          <w:szCs w:val="24"/>
          <w:highlight w:val="none"/>
        </w:rPr>
        <w:outlineLvl w:val="0"/>
      </w:pPr>
      <w:r>
        <w:rPr>
          <w:rFonts w:hAnsi="宋体" w:cs="宋体"/>
          <w:b/>
          <w:color w:val="auto"/>
          <w:sz w:val="32"/>
          <w:szCs w:val="24"/>
          <w:highlight w:val="none"/>
        </w:rPr>
      </w:r>
      <w:r/>
    </w:p>
    <w:p>
      <w:pPr>
        <w:pStyle w:val="701"/>
        <w:spacing w:line="360" w:lineRule="auto"/>
        <w:rPr>
          <w:rFonts w:hAnsi="宋体" w:cs="宋体"/>
          <w:b/>
          <w:color w:val="auto"/>
          <w:sz w:val="32"/>
          <w:szCs w:val="24"/>
          <w:highlight w:val="none"/>
        </w:rPr>
        <w:outlineLvl w:val="0"/>
      </w:pPr>
      <w:r>
        <w:rPr>
          <w:rFonts w:hint="eastAsia" w:hAnsi="宋体" w:cs="宋体"/>
          <w:b/>
          <w:color w:val="auto"/>
          <w:sz w:val="32"/>
          <w:szCs w:val="24"/>
          <w:highlight w:val="none"/>
        </w:rPr>
        <w:t xml:space="preserve">示范格式四</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val="zh-CN"/>
        </w:rPr>
        <w:t xml:space="preserve">符合《中华人民共和国政府采购法》第二十二条规定条件的声明函</w:t>
      </w:r>
      <w:r/>
    </w:p>
    <w:p>
      <w:pPr>
        <w:pStyle w:val="701"/>
        <w:spacing w:line="360" w:lineRule="auto"/>
        <w:rPr>
          <w:rFonts w:hAnsi="宋体" w:cs="宋体"/>
          <w:color w:val="auto"/>
          <w:sz w:val="30"/>
          <w:szCs w:val="30"/>
          <w:highlight w:val="none"/>
        </w:rPr>
      </w:pPr>
      <w:r>
        <w:rPr>
          <w:rFonts w:hAnsi="宋体" w:cs="宋体"/>
          <w:color w:val="auto"/>
          <w:sz w:val="30"/>
          <w:szCs w:val="30"/>
          <w:highlight w:val="none"/>
        </w:rPr>
      </w:r>
      <w:r/>
    </w:p>
    <w:p>
      <w:pPr>
        <w:pStyle w:val="701"/>
        <w:spacing w:line="360" w:lineRule="auto"/>
        <w:rPr>
          <w:rFonts w:hAnsi="宋体" w:cs="宋体"/>
          <w:color w:val="auto"/>
          <w:sz w:val="30"/>
          <w:szCs w:val="30"/>
          <w:highlight w:val="none"/>
        </w:rPr>
      </w:pPr>
      <w:r>
        <w:rPr>
          <w:rFonts w:hint="eastAsia" w:hAnsi="宋体" w:cs="宋体"/>
          <w:color w:val="auto"/>
          <w:sz w:val="30"/>
          <w:szCs w:val="30"/>
          <w:highlight w:val="none"/>
        </w:rPr>
        <w:t xml:space="preserve">  </w:t>
      </w:r>
      <w:r>
        <w:rPr>
          <w:rFonts w:hint="eastAsia" w:hAnsi="宋体" w:cs="宋体"/>
          <w:color w:val="auto"/>
          <w:sz w:val="30"/>
          <w:szCs w:val="30"/>
          <w:highlight w:val="none"/>
          <w:u w:val="single"/>
        </w:rPr>
        <w:t xml:space="preserve">        （采购单位） </w:t>
      </w:r>
      <w:r>
        <w:rPr>
          <w:rFonts w:hint="eastAsia" w:hAnsi="宋体" w:cs="宋体"/>
          <w:color w:val="auto"/>
          <w:sz w:val="30"/>
          <w:szCs w:val="30"/>
          <w:highlight w:val="none"/>
        </w:rPr>
        <w:t xml:space="preserve">：</w:t>
      </w:r>
      <w:r/>
    </w:p>
    <w:p>
      <w:pPr>
        <w:pStyle w:val="701"/>
        <w:ind w:firstLine="600"/>
        <w:spacing w:line="360" w:lineRule="auto"/>
        <w:rPr>
          <w:rFonts w:hAnsi="宋体" w:cs="宋体"/>
          <w:color w:val="auto"/>
          <w:sz w:val="30"/>
          <w:szCs w:val="30"/>
          <w:highlight w:val="none"/>
        </w:rPr>
      </w:pPr>
      <w:r>
        <w:rPr>
          <w:rFonts w:hint="eastAsia" w:hAnsi="宋体" w:cs="宋体"/>
          <w:color w:val="auto"/>
          <w:sz w:val="30"/>
          <w:szCs w:val="30"/>
          <w:highlight w:val="none"/>
        </w:rPr>
        <w:t xml:space="preserve">我公司在</w:t>
      </w:r>
      <w:r>
        <w:rPr>
          <w:rFonts w:hint="eastAsia" w:hAnsi="宋体" w:cs="宋体"/>
          <w:color w:val="auto"/>
          <w:sz w:val="30"/>
          <w:szCs w:val="30"/>
          <w:highlight w:val="none"/>
          <w:u w:val="single"/>
        </w:rPr>
        <w:t xml:space="preserve">                      </w:t>
      </w:r>
      <w:r>
        <w:rPr>
          <w:rFonts w:hint="eastAsia" w:hAnsi="宋体" w:cs="宋体"/>
          <w:color w:val="auto"/>
          <w:sz w:val="30"/>
          <w:szCs w:val="30"/>
          <w:highlight w:val="none"/>
        </w:rPr>
        <w:t xml:space="preserve">项目（编号：</w:t>
      </w:r>
      <w:r>
        <w:rPr>
          <w:rFonts w:hint="eastAsia" w:hAnsi="宋体" w:cs="宋体"/>
          <w:color w:val="auto"/>
          <w:sz w:val="30"/>
          <w:szCs w:val="30"/>
          <w:highlight w:val="none"/>
          <w:u w:val="single"/>
        </w:rPr>
        <w:t xml:space="preserve">        </w:t>
      </w:r>
      <w:r>
        <w:rPr>
          <w:rFonts w:hint="eastAsia" w:hAnsi="宋体" w:cs="宋体"/>
          <w:color w:val="auto"/>
          <w:sz w:val="30"/>
          <w:szCs w:val="30"/>
          <w:highlight w:val="none"/>
        </w:rPr>
        <w:t xml:space="preserve">）投标过程中，</w:t>
      </w:r>
      <w:r>
        <w:rPr>
          <w:rFonts w:hint="eastAsia" w:hAnsi="宋体" w:cs="宋体"/>
          <w:color w:val="auto"/>
          <w:sz w:val="30"/>
          <w:szCs w:val="30"/>
          <w:highlight w:val="none"/>
          <w:lang w:eastAsia="zh-CN"/>
        </w:rPr>
        <w:t xml:space="preserve">作如下承诺</w:t>
      </w:r>
      <w:r>
        <w:rPr>
          <w:rFonts w:hint="eastAsia" w:hAnsi="宋体" w:cs="宋体"/>
          <w:color w:val="auto"/>
          <w:sz w:val="30"/>
          <w:szCs w:val="30"/>
          <w:highlight w:val="none"/>
        </w:rPr>
        <w:t xml:space="preserve">：</w:t>
      </w:r>
      <w:r/>
    </w:p>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1.</w:t>
      </w:r>
      <w:r>
        <w:rPr>
          <w:rFonts w:hint="eastAsia" w:ascii="宋体" w:hAnsi="宋体" w:cs="宋体"/>
          <w:color w:val="auto"/>
          <w:sz w:val="28"/>
          <w:szCs w:val="28"/>
          <w:highlight w:val="none"/>
        </w:rPr>
        <w:t xml:space="preserve">我单位具有独立承担民事责任的能力；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我单位具有良好的商业信誉和健全的财务会计制度；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3.</w:t>
      </w:r>
      <w:r>
        <w:rPr>
          <w:rFonts w:hint="eastAsia" w:ascii="宋体" w:hAnsi="宋体" w:cs="宋体"/>
          <w:color w:val="auto"/>
          <w:sz w:val="28"/>
          <w:szCs w:val="28"/>
          <w:highlight w:val="none"/>
        </w:rPr>
        <w:t xml:space="preserve">我单位具有履行合同所必需的设备和专业技术能力；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4.</w:t>
      </w:r>
      <w:r>
        <w:rPr>
          <w:rFonts w:hint="eastAsia" w:ascii="宋体" w:hAnsi="宋体" w:cs="宋体"/>
          <w:color w:val="auto"/>
          <w:sz w:val="28"/>
          <w:szCs w:val="28"/>
          <w:highlight w:val="none"/>
        </w:rPr>
        <w:t xml:space="preserve">我单位有依法缴纳税收和社会保障资金的良好记录；</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5.</w:t>
      </w:r>
      <w:r>
        <w:rPr>
          <w:rFonts w:hint="eastAsia" w:ascii="宋体" w:hAnsi="宋体" w:cs="宋体"/>
          <w:color w:val="auto"/>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6.</w:t>
      </w:r>
      <w:r>
        <w:rPr>
          <w:rFonts w:hint="eastAsia" w:ascii="宋体" w:hAnsi="宋体" w:cs="宋体"/>
          <w:color w:val="auto"/>
          <w:sz w:val="28"/>
          <w:szCs w:val="28"/>
          <w:highlight w:val="none"/>
        </w:rPr>
        <w:t xml:space="preserve">我单位满足法律、行政法规规定的其他条件。</w:t>
      </w:r>
      <w:r/>
    </w:p>
    <w:p>
      <w:pPr>
        <w:pStyle w:val="701"/>
        <w:ind w:left="4950" w:hanging="4950"/>
        <w:spacing w:line="360" w:lineRule="auto"/>
        <w:rPr>
          <w:rFonts w:hAnsi="宋体" w:cs="宋体"/>
          <w:color w:val="auto"/>
          <w:sz w:val="30"/>
          <w:szCs w:val="30"/>
          <w:highlight w:val="none"/>
        </w:rPr>
      </w:pPr>
      <w:r>
        <w:rPr>
          <w:rFonts w:hint="eastAsia" w:hAnsi="宋体" w:cs="宋体"/>
          <w:color w:val="auto"/>
          <w:sz w:val="30"/>
          <w:szCs w:val="30"/>
          <w:highlight w:val="none"/>
        </w:rPr>
        <w:t xml:space="preserve">                                                                                   供应商（盖章）  </w:t>
      </w:r>
      <w:r/>
    </w:p>
    <w:p>
      <w:pPr>
        <w:pStyle w:val="701"/>
        <w:ind w:left="5100" w:hanging="5100"/>
        <w:spacing w:line="360" w:lineRule="auto"/>
        <w:rPr>
          <w:rFonts w:hAnsi="宋体" w:cs="宋体"/>
          <w:color w:val="auto"/>
          <w:sz w:val="30"/>
          <w:szCs w:val="30"/>
          <w:highlight w:val="none"/>
        </w:rPr>
      </w:pPr>
      <w:r>
        <w:rPr>
          <w:rFonts w:hint="eastAsia" w:hAnsi="宋体" w:cs="宋体"/>
          <w:color w:val="auto"/>
          <w:sz w:val="30"/>
          <w:szCs w:val="30"/>
          <w:highlight w:val="none"/>
        </w:rPr>
        <w:t xml:space="preserve">            </w:t>
      </w:r>
      <w:r/>
    </w:p>
    <w:p>
      <w:pPr>
        <w:pStyle w:val="701"/>
        <w:ind w:firstLine="600"/>
        <w:spacing w:line="360" w:lineRule="auto"/>
        <w:rPr>
          <w:rFonts w:hAnsi="宋体" w:cs="宋体"/>
          <w:color w:val="auto"/>
          <w:sz w:val="30"/>
          <w:szCs w:val="30"/>
          <w:highlight w:val="none"/>
        </w:rPr>
      </w:pPr>
      <w:r>
        <w:rPr>
          <w:rFonts w:hint="eastAsia" w:hAnsi="宋体" w:cs="宋体"/>
          <w:color w:val="auto"/>
          <w:sz w:val="30"/>
          <w:szCs w:val="30"/>
          <w:highlight w:val="none"/>
        </w:rPr>
        <w:t xml:space="preserve">                            日 期：  年   月   日</w:t>
      </w:r>
      <w:r/>
    </w:p>
    <w:p>
      <w:pPr>
        <w:pStyle w:val="701"/>
        <w:spacing w:line="360" w:lineRule="auto"/>
        <w:rPr>
          <w:rFonts w:hAnsi="宋体" w:cs="宋体"/>
          <w:b/>
          <w:color w:val="auto"/>
          <w:sz w:val="32"/>
          <w:szCs w:val="24"/>
          <w:highlight w:val="none"/>
        </w:rPr>
      </w:pPr>
      <w:r>
        <w:rPr>
          <w:rFonts w:hAnsi="宋体" w:cs="宋体"/>
          <w:b/>
          <w:color w:val="auto"/>
          <w:sz w:val="32"/>
          <w:szCs w:val="24"/>
          <w:highlight w:val="none"/>
        </w:rPr>
      </w:r>
      <w:r/>
    </w:p>
    <w:p>
      <w:pPr>
        <w:pStyle w:val="701"/>
        <w:spacing w:line="360" w:lineRule="auto"/>
        <w:rPr>
          <w:rFonts w:hAnsi="宋体" w:cs="宋体"/>
          <w:b/>
          <w:color w:val="auto"/>
          <w:sz w:val="32"/>
          <w:szCs w:val="24"/>
          <w:highlight w:val="none"/>
        </w:rPr>
      </w:pPr>
      <w:r>
        <w:rPr>
          <w:rFonts w:hAnsi="宋体" w:cs="宋体"/>
          <w:b/>
          <w:color w:val="auto"/>
          <w:sz w:val="32"/>
          <w:szCs w:val="24"/>
          <w:highlight w:val="none"/>
        </w:rPr>
      </w:r>
      <w:r/>
    </w:p>
    <w:p>
      <w:pPr>
        <w:pStyle w:val="701"/>
        <w:spacing w:line="360" w:lineRule="auto"/>
        <w:rPr>
          <w:rFonts w:hAnsi="宋体" w:cs="宋体"/>
          <w:b/>
          <w:color w:val="auto"/>
          <w:sz w:val="32"/>
          <w:szCs w:val="24"/>
          <w:highlight w:val="none"/>
        </w:rPr>
      </w:pPr>
      <w:r>
        <w:rPr>
          <w:rFonts w:hAnsi="宋体" w:cs="宋体"/>
          <w:b/>
          <w:color w:val="auto"/>
          <w:sz w:val="32"/>
          <w:szCs w:val="24"/>
          <w:highlight w:val="none"/>
        </w:rPr>
      </w:r>
      <w:r/>
    </w:p>
    <w:p>
      <w:pPr>
        <w:pStyle w:val="701"/>
        <w:spacing w:line="360" w:lineRule="auto"/>
        <w:rPr>
          <w:rFonts w:hAnsi="宋体" w:cs="宋体"/>
          <w:b/>
          <w:color w:val="auto"/>
          <w:sz w:val="32"/>
          <w:szCs w:val="24"/>
          <w:highlight w:val="none"/>
        </w:rPr>
      </w:pPr>
      <w:r>
        <w:rPr>
          <w:rFonts w:hAnsi="宋体" w:cs="宋体"/>
          <w:b/>
          <w:color w:val="auto"/>
          <w:sz w:val="32"/>
          <w:szCs w:val="24"/>
          <w:highlight w:val="none"/>
        </w:rPr>
      </w:r>
      <w:r/>
    </w:p>
    <w:p>
      <w:pPr>
        <w:rPr>
          <w:rFonts w:hAnsi="宋体" w:cs="宋体"/>
          <w:b/>
          <w:color w:val="auto"/>
          <w:sz w:val="32"/>
          <w:szCs w:val="24"/>
          <w:highlight w:val="none"/>
        </w:rPr>
      </w:pPr>
      <w:r>
        <w:rPr>
          <w:rFonts w:hAnsi="宋体" w:cs="宋体"/>
          <w:b/>
          <w:color w:val="auto"/>
          <w:sz w:val="32"/>
          <w:szCs w:val="24"/>
          <w:highlight w:val="none"/>
        </w:rPr>
      </w:r>
      <w:r/>
    </w:p>
    <w:p>
      <w:pPr>
        <w:pStyle w:val="701"/>
        <w:spacing w:line="360" w:lineRule="auto"/>
        <w:rPr>
          <w:b/>
          <w:color w:val="auto"/>
          <w:sz w:val="32"/>
          <w:szCs w:val="32"/>
          <w:highlight w:val="none"/>
        </w:rPr>
      </w:pPr>
      <w:r>
        <w:rPr>
          <w:rFonts w:hint="eastAsia" w:hAnsi="宋体" w:cs="宋体"/>
          <w:b/>
          <w:color w:val="auto"/>
          <w:sz w:val="32"/>
          <w:szCs w:val="24"/>
          <w:highlight w:val="none"/>
        </w:rPr>
        <w:t xml:space="preserve">示范格式</w:t>
      </w:r>
      <w:r>
        <w:rPr>
          <w:rFonts w:hint="eastAsia"/>
          <w:b/>
          <w:color w:val="auto"/>
          <w:sz w:val="32"/>
          <w:szCs w:val="32"/>
          <w:highlight w:val="none"/>
        </w:rPr>
        <w:t xml:space="preserve">五</w:t>
      </w:r>
      <w:r/>
    </w:p>
    <w:p>
      <w:pPr>
        <w:ind w:firstLine="321"/>
        <w:jc w:val="center"/>
        <w:spacing w:line="360" w:lineRule="auto"/>
        <w:rPr>
          <w:rFonts w:hint="eastAsia" w:eastAsia="宋体"/>
          <w:b/>
          <w:color w:val="auto"/>
          <w:sz w:val="32"/>
          <w:szCs w:val="32"/>
          <w:highlight w:val="none"/>
        </w:rPr>
        <w:outlineLvl w:val="0"/>
      </w:pPr>
      <w:r>
        <w:rPr>
          <w:rFonts w:hint="eastAsia"/>
          <w:b/>
          <w:color w:val="auto"/>
          <w:sz w:val="32"/>
          <w:szCs w:val="32"/>
          <w:highlight w:val="none"/>
        </w:rPr>
        <w:t xml:space="preserve">中小企业声明函</w:t>
      </w:r>
      <w:r>
        <w:rPr>
          <w:rFonts w:hint="eastAsia"/>
          <w:b/>
          <w:color w:val="auto"/>
          <w:sz w:val="32"/>
          <w:szCs w:val="32"/>
          <w:highlight w:val="none"/>
          <w:lang w:eastAsia="zh-CN"/>
        </w:rPr>
        <w:t xml:space="preserve">（</w:t>
      </w:r>
      <w:r>
        <w:rPr>
          <w:rFonts w:hint="eastAsia"/>
          <w:b/>
          <w:color w:val="auto"/>
          <w:sz w:val="32"/>
          <w:szCs w:val="32"/>
          <w:highlight w:val="none"/>
          <w:lang w:val="en-US" w:eastAsia="zh-CN"/>
        </w:rPr>
        <w:t xml:space="preserve">如有</w:t>
      </w:r>
      <w:r>
        <w:rPr>
          <w:rFonts w:hint="eastAsia"/>
          <w:b/>
          <w:color w:val="auto"/>
          <w:sz w:val="32"/>
          <w:szCs w:val="32"/>
          <w:highlight w:val="none"/>
          <w:lang w:eastAsia="zh-CN"/>
        </w:rPr>
        <w:t xml:space="preserve">）</w:t>
      </w:r>
      <w:r/>
    </w:p>
    <w:p>
      <w:pPr>
        <w:ind w:firstLine="980"/>
        <w:spacing w:line="360" w:lineRule="auto"/>
        <w:rPr>
          <w:color w:val="auto"/>
          <w:sz w:val="28"/>
          <w:szCs w:val="28"/>
          <w:highlight w:val="none"/>
        </w:rPr>
      </w:pPr>
      <w:r>
        <w:rPr>
          <w:rFonts w:hint="eastAsia"/>
          <w:color w:val="auto"/>
          <w:sz w:val="28"/>
          <w:szCs w:val="28"/>
          <w:highlight w:val="none"/>
        </w:rPr>
        <w:t xml:space="preserve">本公司（联合体）郑重声明，根据《政府采购促进中小企业发展管理办法》</w:t>
      </w:r>
      <w:r>
        <w:rPr>
          <w:rFonts w:hint="eastAsia"/>
          <w:color w:val="auto"/>
          <w:sz w:val="28"/>
          <w:szCs w:val="28"/>
          <w:highlight w:val="none"/>
          <w:lang w:eastAsia="zh-CN"/>
        </w:rPr>
        <w:t xml:space="preserve">（</w:t>
      </w:r>
      <w:r>
        <w:rPr>
          <w:rFonts w:hint="eastAsia"/>
          <w:color w:val="auto"/>
          <w:sz w:val="28"/>
          <w:szCs w:val="28"/>
          <w:highlight w:val="none"/>
        </w:rPr>
        <w:t xml:space="preserve">财库</w:t>
      </w:r>
      <w:r>
        <w:rPr>
          <w:rFonts w:hint="eastAsia"/>
          <w:color w:val="auto"/>
          <w:sz w:val="28"/>
          <w:szCs w:val="28"/>
          <w:highlight w:val="none"/>
          <w:lang w:eastAsia="zh-CN"/>
        </w:rPr>
        <w:t xml:space="preserve">〔2020〕46号）</w:t>
      </w:r>
      <w:r>
        <w:rPr>
          <w:rFonts w:hint="eastAsia"/>
          <w:color w:val="auto"/>
          <w:sz w:val="28"/>
          <w:szCs w:val="28"/>
          <w:highlight w:val="none"/>
        </w:rPr>
        <w:t xml:space="preserve">的规定，本公司（联合体）参加</w:t>
      </w:r>
      <w:r>
        <w:rPr>
          <w:rFonts w:hint="eastAsia"/>
          <w:color w:val="auto"/>
          <w:sz w:val="28"/>
          <w:szCs w:val="28"/>
          <w:highlight w:val="none"/>
          <w:u w:val="single"/>
        </w:rPr>
        <w:t xml:space="preserve">（单位名称）</w:t>
      </w:r>
      <w:r>
        <w:rPr>
          <w:rFonts w:hint="eastAsia"/>
          <w:color w:val="auto"/>
          <w:sz w:val="28"/>
          <w:szCs w:val="28"/>
          <w:highlight w:val="none"/>
        </w:rPr>
        <w:t xml:space="preserve">的</w:t>
      </w:r>
      <w:r>
        <w:rPr>
          <w:rFonts w:hint="eastAsia"/>
          <w:color w:val="auto"/>
          <w:sz w:val="28"/>
          <w:szCs w:val="28"/>
          <w:highlight w:val="none"/>
          <w:u w:val="single"/>
        </w:rPr>
        <w:t xml:space="preserve">（项目名称）</w:t>
      </w:r>
      <w:r>
        <w:rPr>
          <w:rFonts w:hint="eastAsia"/>
          <w:color w:val="auto"/>
          <w:sz w:val="28"/>
          <w:szCs w:val="28"/>
          <w:highlight w:val="none"/>
        </w:rPr>
        <w:t xml:space="preserve">采购活动，提供的货物全部由符合政策要求的中小企业制造。相关企业（含联合体中的中小企业、签订分包意向协议的中小企业）的具体情况如下：</w:t>
      </w:r>
      <w:r/>
    </w:p>
    <w:p>
      <w:pPr>
        <w:numPr>
          <w:ilvl w:val="0"/>
          <w:numId w:val="4"/>
        </w:numPr>
        <w:ind w:firstLine="420"/>
        <w:spacing w:line="360" w:lineRule="auto"/>
        <w:rPr>
          <w:color w:val="auto"/>
          <w:sz w:val="28"/>
          <w:szCs w:val="28"/>
          <w:highlight w:val="none"/>
          <w:u w:val="single"/>
        </w:rPr>
      </w:pPr>
      <w:r>
        <w:rPr>
          <w:rFonts w:hint="eastAsia"/>
          <w:color w:val="auto"/>
          <w:sz w:val="28"/>
          <w:szCs w:val="28"/>
          <w:highlight w:val="none"/>
          <w:u w:val="single"/>
        </w:rPr>
        <w:t xml:space="preserve">（标的名称） </w:t>
      </w:r>
      <w:r>
        <w:rPr>
          <w:rFonts w:hint="eastAsia"/>
          <w:color w:val="auto"/>
          <w:sz w:val="28"/>
          <w:szCs w:val="28"/>
          <w:highlight w:val="none"/>
        </w:rPr>
        <w:t xml:space="preserve">，属于</w:t>
      </w:r>
      <w:r>
        <w:rPr>
          <w:rFonts w:hint="eastAsia"/>
          <w:color w:val="auto"/>
          <w:sz w:val="28"/>
          <w:szCs w:val="28"/>
          <w:highlight w:val="none"/>
          <w:u w:val="single"/>
        </w:rPr>
        <w:t xml:space="preserve">（采购文件中明确的所属行业）行业</w:t>
      </w:r>
      <w:r>
        <w:rPr>
          <w:rFonts w:hint="eastAsia"/>
          <w:color w:val="auto"/>
          <w:sz w:val="28"/>
          <w:szCs w:val="28"/>
          <w:highlight w:val="none"/>
        </w:rPr>
        <w:t xml:space="preserve">；制造商为</w:t>
      </w:r>
      <w:r>
        <w:rPr>
          <w:rFonts w:hint="eastAsia"/>
          <w:color w:val="auto"/>
          <w:sz w:val="28"/>
          <w:szCs w:val="28"/>
          <w:highlight w:val="none"/>
          <w:u w:val="single"/>
        </w:rPr>
        <w:t xml:space="preserve">（企业名称）</w:t>
      </w:r>
      <w:r>
        <w:rPr>
          <w:rFonts w:hint="eastAsia"/>
          <w:color w:val="auto"/>
          <w:sz w:val="28"/>
          <w:szCs w:val="28"/>
          <w:highlight w:val="none"/>
        </w:rPr>
        <w:t xml:space="preserve">，从业人员</w:t>
      </w:r>
      <w:r>
        <w:rPr>
          <w:rFonts w:hint="eastAsia"/>
          <w:color w:val="auto"/>
          <w:sz w:val="28"/>
          <w:szCs w:val="28"/>
          <w:highlight w:val="none"/>
          <w:u w:val="single"/>
        </w:rPr>
        <w:t xml:space="preserve">        </w:t>
      </w:r>
      <w:r>
        <w:rPr>
          <w:rFonts w:hint="eastAsia"/>
          <w:color w:val="auto"/>
          <w:sz w:val="28"/>
          <w:szCs w:val="28"/>
          <w:highlight w:val="none"/>
        </w:rPr>
        <w:t xml:space="preserve">人，营业收入为</w:t>
      </w:r>
      <w:r>
        <w:rPr>
          <w:rFonts w:hint="eastAsia"/>
          <w:color w:val="auto"/>
          <w:sz w:val="28"/>
          <w:szCs w:val="28"/>
          <w:highlight w:val="none"/>
          <w:u w:val="single"/>
        </w:rPr>
        <w:t xml:space="preserve">      </w:t>
      </w:r>
      <w:r>
        <w:rPr>
          <w:rFonts w:hint="eastAsia"/>
          <w:color w:val="auto"/>
          <w:sz w:val="28"/>
          <w:szCs w:val="28"/>
          <w:highlight w:val="none"/>
        </w:rPr>
        <w:t xml:space="preserve">万元，资产总额为</w:t>
      </w:r>
      <w:r>
        <w:rPr>
          <w:rFonts w:hint="eastAsia"/>
          <w:color w:val="auto"/>
          <w:sz w:val="28"/>
          <w:szCs w:val="28"/>
          <w:highlight w:val="none"/>
          <w:u w:val="single"/>
        </w:rPr>
        <w:t xml:space="preserve">      </w:t>
      </w:r>
      <w:r>
        <w:rPr>
          <w:rFonts w:hint="eastAsia"/>
          <w:color w:val="auto"/>
          <w:sz w:val="28"/>
          <w:szCs w:val="28"/>
          <w:highlight w:val="none"/>
        </w:rPr>
        <w:t xml:space="preserve">万元，属于</w:t>
      </w:r>
      <w:r>
        <w:rPr>
          <w:rFonts w:hint="eastAsia"/>
          <w:color w:val="auto"/>
          <w:sz w:val="28"/>
          <w:szCs w:val="28"/>
          <w:highlight w:val="none"/>
          <w:u w:val="single"/>
        </w:rPr>
        <w:t xml:space="preserve">（中型企业、小型企业、微型企业） </w:t>
      </w:r>
      <w:r>
        <w:rPr>
          <w:rFonts w:hint="eastAsia"/>
          <w:color w:val="auto"/>
          <w:sz w:val="28"/>
          <w:szCs w:val="28"/>
          <w:highlight w:val="none"/>
        </w:rPr>
        <w:t xml:space="preserve">；</w:t>
      </w:r>
      <w:r/>
    </w:p>
    <w:p>
      <w:pPr>
        <w:numPr>
          <w:ilvl w:val="0"/>
          <w:numId w:val="4"/>
        </w:numPr>
        <w:ind w:firstLine="420"/>
        <w:spacing w:line="360" w:lineRule="auto"/>
        <w:rPr>
          <w:color w:val="auto"/>
          <w:sz w:val="28"/>
          <w:szCs w:val="28"/>
          <w:highlight w:val="none"/>
          <w:u w:val="single"/>
        </w:rPr>
      </w:pPr>
      <w:r>
        <w:rPr>
          <w:rFonts w:hint="eastAsia"/>
          <w:color w:val="auto"/>
          <w:sz w:val="28"/>
          <w:szCs w:val="28"/>
          <w:highlight w:val="none"/>
          <w:u w:val="single"/>
        </w:rPr>
        <w:t xml:space="preserve">（标的名称） </w:t>
      </w:r>
      <w:r>
        <w:rPr>
          <w:rFonts w:hint="eastAsia"/>
          <w:color w:val="auto"/>
          <w:sz w:val="28"/>
          <w:szCs w:val="28"/>
          <w:highlight w:val="none"/>
        </w:rPr>
        <w:t xml:space="preserve">，属于</w:t>
      </w:r>
      <w:r>
        <w:rPr>
          <w:rFonts w:hint="eastAsia"/>
          <w:color w:val="auto"/>
          <w:sz w:val="28"/>
          <w:szCs w:val="28"/>
          <w:highlight w:val="none"/>
          <w:u w:val="single"/>
        </w:rPr>
        <w:t xml:space="preserve">（采购文件中明确的所属行业）行业</w:t>
      </w:r>
      <w:r>
        <w:rPr>
          <w:rFonts w:hint="eastAsia"/>
          <w:color w:val="auto"/>
          <w:sz w:val="28"/>
          <w:szCs w:val="28"/>
          <w:highlight w:val="none"/>
        </w:rPr>
        <w:t xml:space="preserve">；制造商为</w:t>
      </w:r>
      <w:r>
        <w:rPr>
          <w:rFonts w:hint="eastAsia"/>
          <w:color w:val="auto"/>
          <w:sz w:val="28"/>
          <w:szCs w:val="28"/>
          <w:highlight w:val="none"/>
          <w:u w:val="single"/>
        </w:rPr>
        <w:t xml:space="preserve">（企业名称）</w:t>
      </w:r>
      <w:r>
        <w:rPr>
          <w:rFonts w:hint="eastAsia"/>
          <w:color w:val="auto"/>
          <w:sz w:val="28"/>
          <w:szCs w:val="28"/>
          <w:highlight w:val="none"/>
        </w:rPr>
        <w:t xml:space="preserve">，从业人员</w:t>
      </w:r>
      <w:r>
        <w:rPr>
          <w:rFonts w:hint="eastAsia"/>
          <w:color w:val="auto"/>
          <w:sz w:val="28"/>
          <w:szCs w:val="28"/>
          <w:highlight w:val="none"/>
          <w:u w:val="single"/>
        </w:rPr>
        <w:t xml:space="preserve">        </w:t>
      </w:r>
      <w:r>
        <w:rPr>
          <w:rFonts w:hint="eastAsia"/>
          <w:color w:val="auto"/>
          <w:sz w:val="28"/>
          <w:szCs w:val="28"/>
          <w:highlight w:val="none"/>
        </w:rPr>
        <w:t xml:space="preserve">人，营业收入为</w:t>
      </w:r>
      <w:r>
        <w:rPr>
          <w:rFonts w:hint="eastAsia"/>
          <w:color w:val="auto"/>
          <w:sz w:val="28"/>
          <w:szCs w:val="28"/>
          <w:highlight w:val="none"/>
          <w:u w:val="single"/>
        </w:rPr>
        <w:t xml:space="preserve">      </w:t>
      </w:r>
      <w:r>
        <w:rPr>
          <w:rFonts w:hint="eastAsia"/>
          <w:color w:val="auto"/>
          <w:sz w:val="28"/>
          <w:szCs w:val="28"/>
          <w:highlight w:val="none"/>
        </w:rPr>
        <w:t xml:space="preserve">万元，资产总额为</w:t>
      </w:r>
      <w:r>
        <w:rPr>
          <w:rFonts w:hint="eastAsia"/>
          <w:color w:val="auto"/>
          <w:sz w:val="28"/>
          <w:szCs w:val="28"/>
          <w:highlight w:val="none"/>
          <w:u w:val="single"/>
        </w:rPr>
        <w:t xml:space="preserve">      </w:t>
      </w:r>
      <w:r>
        <w:rPr>
          <w:rFonts w:hint="eastAsia"/>
          <w:color w:val="auto"/>
          <w:sz w:val="28"/>
          <w:szCs w:val="28"/>
          <w:highlight w:val="none"/>
        </w:rPr>
        <w:t xml:space="preserve">万元，属于</w:t>
      </w:r>
      <w:r>
        <w:rPr>
          <w:rFonts w:hint="eastAsia"/>
          <w:color w:val="auto"/>
          <w:sz w:val="28"/>
          <w:szCs w:val="28"/>
          <w:highlight w:val="none"/>
          <w:u w:val="single"/>
        </w:rPr>
        <w:t xml:space="preserve">（中型企业、小型企业、微型企业） </w:t>
      </w:r>
      <w:r>
        <w:rPr>
          <w:rFonts w:hint="eastAsia"/>
          <w:color w:val="auto"/>
          <w:sz w:val="28"/>
          <w:szCs w:val="28"/>
          <w:highlight w:val="none"/>
        </w:rPr>
        <w:t xml:space="preserve">；</w:t>
      </w:r>
      <w:r/>
    </w:p>
    <w:p>
      <w:pPr>
        <w:pStyle w:val="726"/>
        <w:ind w:left="0"/>
        <w:spacing w:line="360" w:lineRule="auto"/>
        <w:rPr>
          <w:rFonts w:ascii="Arial" w:hAnsi="Arial" w:eastAsia="宋体" w:cs="Arial"/>
          <w:color w:val="auto"/>
          <w:sz w:val="28"/>
          <w:szCs w:val="28"/>
          <w:highlight w:val="none"/>
        </w:rPr>
      </w:pPr>
      <w:r>
        <w:rPr>
          <w:rFonts w:ascii="Arial" w:hAnsi="Arial" w:eastAsia="宋体" w:cs="Arial"/>
          <w:color w:val="auto"/>
          <w:sz w:val="28"/>
          <w:szCs w:val="28"/>
          <w:highlight w:val="none"/>
        </w:rPr>
        <w:t xml:space="preserve">……</w:t>
      </w:r>
      <w:r/>
    </w:p>
    <w:p>
      <w:pPr>
        <w:pStyle w:val="726"/>
        <w:ind w:left="0"/>
        <w:spacing w:line="360" w:lineRule="auto"/>
        <w:rPr>
          <w:rFonts w:ascii="Arial" w:hAnsi="Arial" w:eastAsia="宋体" w:cs="Arial"/>
          <w:color w:val="auto"/>
          <w:sz w:val="28"/>
          <w:szCs w:val="28"/>
          <w:highlight w:val="none"/>
        </w:rPr>
      </w:pPr>
      <w:r>
        <w:rPr>
          <w:rFonts w:hint="eastAsia" w:ascii="Arial" w:hAnsi="Arial" w:eastAsia="宋体" w:cs="Arial"/>
          <w:color w:val="auto"/>
          <w:sz w:val="28"/>
          <w:szCs w:val="28"/>
          <w:highlight w:val="none"/>
        </w:rPr>
        <w:t xml:space="preserve">以上企业，不属于大企业的分支机构，不存在控股股东为大企业的情形，也不存在与大企业的负责人为同一人的情形。</w:t>
      </w:r>
      <w:r/>
    </w:p>
    <w:p>
      <w:pPr>
        <w:pStyle w:val="726"/>
        <w:ind w:left="0"/>
        <w:spacing w:line="360" w:lineRule="auto"/>
        <w:rPr>
          <w:rFonts w:ascii="Arial" w:hAnsi="Arial" w:eastAsia="宋体" w:cs="Arial"/>
          <w:color w:val="auto"/>
          <w:sz w:val="28"/>
          <w:szCs w:val="28"/>
          <w:highlight w:val="none"/>
        </w:rPr>
      </w:pPr>
      <w:r>
        <w:rPr>
          <w:rFonts w:hint="eastAsia" w:ascii="Arial" w:hAnsi="Arial" w:eastAsia="宋体" w:cs="Arial"/>
          <w:color w:val="auto"/>
          <w:sz w:val="28"/>
          <w:szCs w:val="28"/>
          <w:highlight w:val="none"/>
        </w:rPr>
        <w:t xml:space="preserve">本企业对上述声明内容的真实性负责。如有虚假，将依法承担相应责任。</w:t>
      </w:r>
      <w:r/>
    </w:p>
    <w:p>
      <w:pPr>
        <w:ind w:firstLine="315"/>
        <w:jc w:val="center"/>
        <w:spacing w:line="360" w:lineRule="auto"/>
        <w:rPr>
          <w:color w:val="auto"/>
          <w:sz w:val="28"/>
          <w:szCs w:val="28"/>
          <w:highlight w:val="none"/>
        </w:rPr>
        <w:outlineLvl w:val="2"/>
      </w:pPr>
      <w:r>
        <w:rPr>
          <w:rFonts w:hint="eastAsia"/>
          <w:color w:val="auto"/>
          <w:sz w:val="28"/>
          <w:szCs w:val="28"/>
          <w:highlight w:val="none"/>
        </w:rPr>
        <w:t xml:space="preserve">                                       企业名称（盖章）：</w:t>
      </w:r>
      <w:r/>
    </w:p>
    <w:p>
      <w:pPr>
        <w:ind w:right="480" w:firstLine="6300"/>
        <w:spacing w:line="360" w:lineRule="auto"/>
        <w:rPr>
          <w:color w:val="auto"/>
          <w:sz w:val="28"/>
          <w:szCs w:val="28"/>
          <w:highlight w:val="none"/>
        </w:rPr>
      </w:pPr>
      <w:r>
        <w:rPr>
          <w:rFonts w:hint="eastAsia"/>
          <w:color w:val="auto"/>
          <w:sz w:val="28"/>
          <w:szCs w:val="28"/>
          <w:highlight w:val="none"/>
        </w:rPr>
        <w:t xml:space="preserve">日</w:t>
      </w:r>
      <w:r>
        <w:rPr>
          <w:color w:val="auto"/>
          <w:sz w:val="28"/>
          <w:szCs w:val="28"/>
          <w:highlight w:val="none"/>
        </w:rPr>
        <w:t xml:space="preserve">  </w:t>
      </w:r>
      <w:r>
        <w:rPr>
          <w:rFonts w:hint="eastAsia"/>
          <w:color w:val="auto"/>
          <w:sz w:val="28"/>
          <w:szCs w:val="28"/>
          <w:highlight w:val="none"/>
        </w:rPr>
        <w:t xml:space="preserve">期：</w:t>
      </w:r>
      <w:r/>
    </w:p>
    <w:p>
      <w:pPr>
        <w:ind w:firstLine="210"/>
        <w:spacing w:line="360" w:lineRule="auto"/>
        <w:rPr>
          <w:color w:val="auto"/>
          <w:sz w:val="28"/>
          <w:szCs w:val="28"/>
          <w:highlight w:val="none"/>
        </w:rPr>
      </w:pPr>
      <w:r>
        <w:rPr>
          <w:color w:val="auto"/>
          <w:sz w:val="28"/>
          <w:szCs w:val="28"/>
          <w:highlight w:val="none"/>
        </w:rPr>
      </w:r>
      <w:r/>
    </w:p>
    <w:p>
      <w:pPr>
        <w:jc w:val="left"/>
        <w:spacing w:line="360" w:lineRule="auto"/>
        <w:widowControl/>
        <w:rPr>
          <w:color w:val="auto"/>
          <w:sz w:val="28"/>
          <w:szCs w:val="28"/>
          <w:highlight w:val="none"/>
        </w:rPr>
      </w:pPr>
      <w:r>
        <w:rPr>
          <w:rFonts w:hint="eastAsia"/>
          <w:color w:val="auto"/>
          <w:sz w:val="28"/>
          <w:szCs w:val="28"/>
          <w:highlight w:val="none"/>
        </w:rPr>
        <w:t xml:space="preserve">注：从业人员、营业收入、资产总额填报上一年度数据，无上一年度数据的新成立企业可不填报。</w:t>
      </w:r>
      <w:r/>
    </w:p>
    <w:p>
      <w:pPr>
        <w:jc w:val="left"/>
        <w:spacing w:line="360" w:lineRule="auto"/>
        <w:widowControl/>
        <w:rPr>
          <w:rFonts w:hAnsi="宋体" w:cs="宋体"/>
          <w:b/>
          <w:color w:val="auto"/>
          <w:sz w:val="28"/>
          <w:szCs w:val="28"/>
          <w:highlight w:val="none"/>
        </w:rPr>
      </w:pPr>
      <w:r>
        <w:rPr>
          <w:rFonts w:hint="eastAsia"/>
          <w:color w:val="auto"/>
          <w:sz w:val="28"/>
          <w:szCs w:val="28"/>
          <w:highlight w:val="none"/>
        </w:rPr>
        <w:t xml:space="preserve">    </w:t>
      </w:r>
      <w:r>
        <w:rPr>
          <w:rFonts w:hAnsi="宋体" w:cs="宋体"/>
          <w:b/>
          <w:color w:val="auto"/>
          <w:sz w:val="28"/>
          <w:szCs w:val="28"/>
          <w:highlight w:val="none"/>
        </w:rPr>
        <w:br w:type="page" w:clear="all"/>
      </w:r>
      <w:r/>
    </w:p>
    <w:p>
      <w:pPr>
        <w:spacing w:line="360" w:lineRule="auto"/>
        <w:widowControl/>
        <w:rPr>
          <w:b/>
          <w:color w:val="auto"/>
          <w:sz w:val="32"/>
          <w:szCs w:val="32"/>
          <w:highlight w:val="none"/>
        </w:rPr>
      </w:pPr>
      <w:r>
        <w:rPr>
          <w:rFonts w:hint="eastAsia" w:hAnsi="宋体" w:cs="宋体"/>
          <w:b/>
          <w:color w:val="auto"/>
          <w:sz w:val="32"/>
          <w:highlight w:val="none"/>
        </w:rPr>
        <w:t xml:space="preserve">示范格式</w:t>
      </w:r>
      <w:r>
        <w:rPr>
          <w:rFonts w:hint="eastAsia"/>
          <w:b/>
          <w:color w:val="auto"/>
          <w:sz w:val="32"/>
          <w:szCs w:val="32"/>
          <w:highlight w:val="none"/>
        </w:rPr>
        <w:t xml:space="preserve">六</w:t>
      </w:r>
      <w:r/>
    </w:p>
    <w:p>
      <w:pPr>
        <w:jc w:val="center"/>
        <w:spacing w:line="360" w:lineRule="auto"/>
        <w:rPr>
          <w:rFonts w:hint="eastAsia" w:ascii="宋体" w:hAnsi="宋体" w:eastAsia="宋体" w:cs="宋体"/>
          <w:color w:val="auto"/>
          <w:spacing w:val="6"/>
          <w:sz w:val="30"/>
          <w:szCs w:val="30"/>
          <w:highlight w:val="none"/>
        </w:rPr>
        <w:outlineLvl w:val="0"/>
      </w:pPr>
      <w:r>
        <w:rPr>
          <w:rFonts w:hint="eastAsia" w:ascii="宋体" w:hAnsi="宋体" w:cs="宋体"/>
          <w:b/>
          <w:color w:val="auto"/>
          <w:sz w:val="32"/>
          <w:szCs w:val="32"/>
          <w:highlight w:val="none"/>
        </w:rPr>
        <w:t xml:space="preserve">残疾人福利性单位声明函</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如有</w:t>
      </w:r>
      <w:r>
        <w:rPr>
          <w:rFonts w:hint="eastAsia" w:ascii="宋体" w:hAnsi="宋体" w:cs="宋体"/>
          <w:b/>
          <w:color w:val="auto"/>
          <w:sz w:val="32"/>
          <w:szCs w:val="32"/>
          <w:highlight w:val="none"/>
          <w:lang w:eastAsia="zh-CN"/>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lang w:eastAsia="zh-CN"/>
        </w:rPr>
        <w:t xml:space="preserve">〔2017〕141号</w:t>
      </w:r>
      <w:r>
        <w:rPr>
          <w:rFonts w:hint="eastAsia" w:ascii="宋体" w:hAnsi="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本单位在本次政府采购活动中提供的残疾人福利单位产品报价合计为人民币（大写）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元</w:t>
      </w:r>
      <w:r>
        <w:rPr>
          <w:rFonts w:hint="eastAsia" w:ascii="宋体" w:hAnsi="宋体" w:cs="宋体"/>
          <w:color w:val="auto"/>
          <w:sz w:val="28"/>
          <w:szCs w:val="28"/>
          <w:highlight w:val="none"/>
        </w:rPr>
        <w:t xml:space="preserve">整（￥：     ）。</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04"/>
        <w:spacing w:line="360" w:lineRule="auto"/>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04"/>
        <w:jc w:val="center"/>
        <w:spacing w:line="360" w:lineRule="auto"/>
        <w:tabs>
          <w:tab w:val="left" w:pos="4860" w:leader="none"/>
        </w:tabs>
        <w:rPr>
          <w:rFonts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供应商全称（盖章）：</w:t>
      </w:r>
      <w:r/>
    </w:p>
    <w:p>
      <w:pPr>
        <w:ind w:right="1560" w:firstLine="480"/>
        <w:jc w:val="center"/>
        <w:spacing w:line="360" w:lineRule="auto"/>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pStyle w:val="726"/>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9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9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9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9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9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26"/>
        <w:ind w:left="0" w:firstLine="0"/>
        <w:spacing w:line="360" w:lineRule="auto"/>
        <w:rPr>
          <w:rFonts w:ascii="宋体" w:hAnsi="宋体" w:eastAsia="宋体" w:cs="宋体"/>
          <w:color w:val="auto"/>
          <w:highlight w:val="none"/>
        </w:rPr>
      </w:pPr>
      <w:r>
        <w:rPr>
          <w:rFonts w:ascii="宋体" w:hAnsi="宋体" w:eastAsia="宋体" w:cs="宋体"/>
          <w:color w:val="auto"/>
          <w:highlight w:val="none"/>
        </w:rPr>
      </w:r>
      <w:r/>
    </w:p>
    <w:sectPr>
      <w:footerReference w:type="default" r:id="rId9"/>
      <w:footerReference w:type="even"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简体">
    <w:panose1 w:val="020B0503020202020204"/>
  </w:font>
  <w:font w:name="Tahoma">
    <w:panose1 w:val="020B0604030504040204"/>
  </w:font>
  <w:font w:name="楷体">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华文彩云">
    <w:panose1 w:val="02010800040101010101"/>
  </w:font>
  <w:font w:name="Cambria">
    <w:panose1 w:val="02040503050406030204"/>
  </w:font>
  <w:font w:name="Helv">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2</w:t>
    </w:r>
    <w:r>
      <w:fldChar w:fldCharType="end"/>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0"/>
      </w:rPr>
      <w:framePr w:wrap="around" w:vAnchor="text" w:hAnchor="margin" w:xAlign="center" w:y="1"/>
    </w:pPr>
    <w:r>
      <w:fldChar w:fldCharType="begin"/>
    </w:r>
    <w:r>
      <w:rPr>
        <w:rStyle w:val="730"/>
      </w:rPr>
      <w:instrText xml:space="preserve">PAGE  </w:instrText>
    </w:r>
    <w:r>
      <w:fldChar w:fldCharType="end"/>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7">
    <w:name w:val="Heading 1"/>
    <w:basedOn w:val="676"/>
    <w:next w:val="676"/>
    <w:link w:val="891"/>
    <w:uiPriority w:val="0"/>
    <w:qFormat/>
    <w:pPr>
      <w:keepLines/>
      <w:keepNext/>
      <w:spacing w:before="340" w:after="330" w:line="578" w:lineRule="auto"/>
      <w:outlineLvl w:val="0"/>
    </w:pPr>
    <w:rPr>
      <w:b/>
      <w:bCs/>
      <w:sz w:val="44"/>
      <w:szCs w:val="44"/>
    </w:rPr>
  </w:style>
  <w:style w:type="paragraph" w:styleId="678">
    <w:name w:val="Heading 2"/>
    <w:basedOn w:val="676"/>
    <w:next w:val="676"/>
    <w:link w:val="892"/>
    <w:uiPriority w:val="0"/>
    <w:qFormat/>
    <w:pPr>
      <w:keepLines/>
      <w:keepNext/>
      <w:spacing w:before="260" w:after="260" w:line="413" w:lineRule="auto"/>
      <w:outlineLvl w:val="1"/>
    </w:pPr>
    <w:rPr>
      <w:rFonts w:ascii="Arial" w:hAnsi="Arial" w:eastAsia="黑体"/>
      <w:b/>
      <w:sz w:val="32"/>
      <w:szCs w:val="20"/>
    </w:rPr>
  </w:style>
  <w:style w:type="paragraph" w:styleId="679">
    <w:name w:val="Heading 3"/>
    <w:basedOn w:val="676"/>
    <w:next w:val="676"/>
    <w:link w:val="893"/>
    <w:uiPriority w:val="0"/>
    <w:qFormat/>
    <w:pPr>
      <w:keepLines/>
      <w:keepNext/>
      <w:spacing w:before="260" w:after="260" w:line="413" w:lineRule="auto"/>
      <w:outlineLvl w:val="2"/>
    </w:pPr>
    <w:rPr>
      <w:rFonts w:ascii="Arial" w:hAnsi="Arial"/>
      <w:b/>
      <w:sz w:val="32"/>
      <w:szCs w:val="20"/>
    </w:rPr>
  </w:style>
  <w:style w:type="paragraph" w:styleId="680">
    <w:name w:val="Heading 4"/>
    <w:basedOn w:val="676"/>
    <w:next w:val="676"/>
    <w:link w:val="894"/>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76"/>
    <w:link w:val="895"/>
    <w:uiPriority w:val="0"/>
    <w:qFormat/>
    <w:pPr>
      <w:ind w:firstLine="200"/>
      <w:spacing w:before="200" w:line="360" w:lineRule="auto"/>
      <w:outlineLvl w:val="4"/>
    </w:pPr>
    <w:rPr>
      <w:rFonts w:ascii="Cambria" w:hAnsi="Cambria"/>
      <w:b/>
      <w:bCs/>
      <w:color w:val="7f7f7f"/>
      <w:sz w:val="24"/>
      <w:szCs w:val="20"/>
    </w:rPr>
  </w:style>
  <w:style w:type="paragraph" w:styleId="682">
    <w:name w:val="Heading 6"/>
    <w:basedOn w:val="676"/>
    <w:next w:val="676"/>
    <w:link w:val="896"/>
    <w:uiPriority w:val="0"/>
    <w:qFormat/>
    <w:pPr>
      <w:ind w:firstLine="200"/>
      <w:spacing w:line="271" w:lineRule="auto"/>
      <w:outlineLvl w:val="5"/>
    </w:pPr>
    <w:rPr>
      <w:rFonts w:ascii="Cambria" w:hAnsi="Cambria"/>
      <w:b/>
      <w:bCs/>
      <w:i/>
      <w:iCs/>
      <w:color w:val="7f7f7f"/>
      <w:sz w:val="24"/>
      <w:szCs w:val="20"/>
    </w:rPr>
  </w:style>
  <w:style w:type="paragraph" w:styleId="683">
    <w:name w:val="Heading 7"/>
    <w:basedOn w:val="676"/>
    <w:next w:val="676"/>
    <w:link w:val="897"/>
    <w:uiPriority w:val="0"/>
    <w:qFormat/>
    <w:pPr>
      <w:ind w:firstLine="200"/>
      <w:spacing w:line="360" w:lineRule="auto"/>
      <w:outlineLvl w:val="6"/>
    </w:pPr>
    <w:rPr>
      <w:rFonts w:ascii="Cambria" w:hAnsi="Cambria"/>
      <w:i/>
      <w:iCs/>
      <w:sz w:val="24"/>
      <w:szCs w:val="20"/>
    </w:rPr>
  </w:style>
  <w:style w:type="paragraph" w:styleId="684">
    <w:name w:val="Heading 8"/>
    <w:basedOn w:val="676"/>
    <w:next w:val="676"/>
    <w:link w:val="898"/>
    <w:uiPriority w:val="0"/>
    <w:qFormat/>
    <w:pPr>
      <w:ind w:firstLine="200"/>
      <w:spacing w:line="360" w:lineRule="auto"/>
      <w:outlineLvl w:val="7"/>
    </w:pPr>
    <w:rPr>
      <w:rFonts w:ascii="Cambria" w:hAnsi="Cambria"/>
      <w:sz w:val="20"/>
      <w:szCs w:val="20"/>
    </w:rPr>
  </w:style>
  <w:style w:type="paragraph" w:styleId="685">
    <w:name w:val="Heading 9"/>
    <w:basedOn w:val="676"/>
    <w:next w:val="676"/>
    <w:link w:val="899"/>
    <w:uiPriority w:val="0"/>
    <w:qFormat/>
    <w:pPr>
      <w:ind w:firstLine="200"/>
      <w:spacing w:line="360" w:lineRule="auto"/>
      <w:outlineLvl w:val="8"/>
    </w:pPr>
    <w:rPr>
      <w:rFonts w:ascii="Cambria" w:hAnsi="Cambria"/>
      <w:i/>
      <w:iCs/>
      <w:spacing w:val="5"/>
      <w:sz w:val="20"/>
      <w:szCs w:val="20"/>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w:basedOn w:val="676"/>
    <w:link w:val="903"/>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9">
    <w:name w:val="toc 7"/>
    <w:basedOn w:val="676"/>
    <w:next w:val="676"/>
    <w:uiPriority w:val="39"/>
    <w:unhideWhenUsed/>
    <w:qFormat/>
    <w:pPr>
      <w:ind w:left="1701" w:right="0" w:firstLine="0"/>
      <w:spacing w:after="57"/>
    </w:pPr>
  </w:style>
  <w:style w:type="paragraph" w:styleId="690">
    <w:name w:val="List Number"/>
    <w:basedOn w:val="676"/>
    <w:uiPriority w:val="0"/>
    <w:qFormat/>
    <w:pPr>
      <w:ind w:left="360" w:hanging="360"/>
      <w:tabs>
        <w:tab w:val="left" w:pos="360" w:leader="none"/>
      </w:tabs>
    </w:pPr>
    <w:rPr>
      <w:szCs w:val="20"/>
    </w:rPr>
  </w:style>
  <w:style w:type="paragraph" w:styleId="691">
    <w:name w:val="Normal Indent"/>
    <w:basedOn w:val="676"/>
    <w:link w:val="943"/>
    <w:uiPriority w:val="0"/>
    <w:qFormat/>
    <w:pPr>
      <w:ind w:firstLine="420"/>
    </w:pPr>
    <w:rPr>
      <w:szCs w:val="20"/>
    </w:rPr>
  </w:style>
  <w:style w:type="paragraph" w:styleId="692">
    <w:name w:val="Caption"/>
    <w:basedOn w:val="676"/>
    <w:next w:val="676"/>
    <w:uiPriority w:val="0"/>
    <w:qFormat/>
    <w:pPr>
      <w:ind w:firstLine="200"/>
      <w:spacing w:line="360" w:lineRule="auto"/>
    </w:pPr>
    <w:rPr>
      <w:rFonts w:ascii="Arial" w:hAnsi="Arial" w:cs="宋体"/>
      <w:b/>
      <w:bCs/>
      <w:color w:val="365f91"/>
      <w:sz w:val="16"/>
      <w:szCs w:val="16"/>
    </w:rPr>
  </w:style>
  <w:style w:type="paragraph" w:styleId="693">
    <w:name w:val="Document Map"/>
    <w:basedOn w:val="676"/>
    <w:link w:val="900"/>
    <w:uiPriority w:val="0"/>
    <w:qFormat/>
    <w:pPr>
      <w:shd w:val="clear" w:color="auto" w:fill="000080"/>
    </w:pPr>
  </w:style>
  <w:style w:type="paragraph" w:styleId="694">
    <w:name w:val="annotation text"/>
    <w:basedOn w:val="676"/>
    <w:link w:val="901"/>
    <w:uiPriority w:val="0"/>
    <w:qFormat/>
    <w:pPr>
      <w:jc w:val="left"/>
      <w:spacing w:line="360" w:lineRule="auto"/>
    </w:pPr>
    <w:rPr>
      <w:rFonts w:ascii="宋体" w:hAnsi="宋体"/>
      <w:sz w:val="24"/>
      <w:szCs w:val="20"/>
    </w:rPr>
  </w:style>
  <w:style w:type="paragraph" w:styleId="695">
    <w:name w:val="Body Text 3"/>
    <w:basedOn w:val="676"/>
    <w:next w:val="676"/>
    <w:link w:val="902"/>
    <w:uiPriority w:val="0"/>
    <w:qFormat/>
    <w:rPr>
      <w:rFonts w:ascii="楷体_GB2312" w:hAnsi="Arial" w:eastAsia="楷体_GB2312" w:cs="Arial"/>
      <w:b/>
      <w:bCs/>
      <w:color w:val="000000"/>
      <w:sz w:val="24"/>
    </w:rPr>
  </w:style>
  <w:style w:type="paragraph" w:styleId="696">
    <w:name w:val="Body Text Indent"/>
    <w:basedOn w:val="676"/>
    <w:next w:val="676"/>
    <w:link w:val="904"/>
    <w:uiPriority w:val="0"/>
    <w:qFormat/>
    <w:pPr>
      <w:ind w:firstLine="630"/>
    </w:pPr>
    <w:rPr>
      <w:rFonts w:ascii="楷体_GB2312" w:eastAsia="楷体_GB2312"/>
      <w:sz w:val="32"/>
      <w:szCs w:val="20"/>
    </w:rPr>
  </w:style>
  <w:style w:type="paragraph" w:styleId="697">
    <w:name w:val="Block Text"/>
    <w:basedOn w:val="676"/>
    <w:uiPriority w:val="99"/>
    <w:qFormat/>
    <w:pPr>
      <w:ind w:left="420" w:right="33"/>
      <w:jc w:val="left"/>
    </w:pPr>
    <w:rPr>
      <w:sz w:val="24"/>
      <w:szCs w:val="20"/>
    </w:rPr>
  </w:style>
  <w:style w:type="paragraph" w:styleId="698">
    <w:name w:val="index 4"/>
    <w:basedOn w:val="676"/>
    <w:next w:val="676"/>
    <w:uiPriority w:val="0"/>
    <w:semiHidden/>
    <w:qFormat/>
    <w:pPr>
      <w:ind w:left="600"/>
    </w:pPr>
  </w:style>
  <w:style w:type="paragraph" w:styleId="699">
    <w:name w:val="toc 5"/>
    <w:basedOn w:val="676"/>
    <w:next w:val="676"/>
    <w:uiPriority w:val="39"/>
    <w:unhideWhenUsed/>
    <w:qFormat/>
    <w:pPr>
      <w:ind w:left="1134" w:right="0" w:firstLine="0"/>
      <w:spacing w:after="57"/>
    </w:pPr>
  </w:style>
  <w:style w:type="paragraph" w:styleId="700">
    <w:name w:val="toc 3"/>
    <w:basedOn w:val="676"/>
    <w:next w:val="676"/>
    <w:uiPriority w:val="0"/>
    <w:qFormat/>
    <w:pPr>
      <w:ind w:left="840"/>
      <w:spacing w:line="300" w:lineRule="auto"/>
      <w:tabs>
        <w:tab w:val="right" w:pos="9344" w:leader="dot"/>
      </w:tabs>
    </w:pPr>
    <w:rPr>
      <w:rFonts w:ascii="Arial" w:hAnsi="Arial" w:cs="Arial"/>
      <w:szCs w:val="21"/>
    </w:rPr>
  </w:style>
  <w:style w:type="paragraph" w:styleId="701">
    <w:name w:val="Plain Text"/>
    <w:basedOn w:val="676"/>
    <w:link w:val="905"/>
    <w:uiPriority w:val="99"/>
    <w:qFormat/>
    <w:rPr>
      <w:rFonts w:ascii="宋体" w:hAnsi="Courier New"/>
      <w:szCs w:val="21"/>
    </w:rPr>
  </w:style>
  <w:style w:type="paragraph" w:styleId="702">
    <w:name w:val="toc 8"/>
    <w:basedOn w:val="676"/>
    <w:next w:val="676"/>
    <w:uiPriority w:val="39"/>
    <w:unhideWhenUsed/>
    <w:qFormat/>
    <w:pPr>
      <w:ind w:left="1984" w:right="0" w:firstLine="0"/>
      <w:spacing w:after="57"/>
    </w:pPr>
  </w:style>
  <w:style w:type="paragraph" w:styleId="703">
    <w:name w:val="Date"/>
    <w:basedOn w:val="676"/>
    <w:next w:val="676"/>
    <w:link w:val="906"/>
    <w:uiPriority w:val="0"/>
    <w:qFormat/>
    <w:pPr>
      <w:ind w:left="100"/>
    </w:pPr>
  </w:style>
  <w:style w:type="paragraph" w:styleId="704">
    <w:name w:val="Body Text Indent 2"/>
    <w:basedOn w:val="676"/>
    <w:link w:val="907"/>
    <w:uiPriority w:val="0"/>
    <w:qFormat/>
    <w:pPr>
      <w:ind w:left="420"/>
      <w:spacing w:after="120" w:line="480" w:lineRule="auto"/>
    </w:pPr>
  </w:style>
  <w:style w:type="paragraph" w:styleId="705">
    <w:name w:val="endnote text"/>
    <w:basedOn w:val="676"/>
    <w:link w:val="886"/>
    <w:uiPriority w:val="99"/>
    <w:semiHidden/>
    <w:unhideWhenUsed/>
    <w:qFormat/>
    <w:pPr>
      <w:spacing w:after="0" w:line="240" w:lineRule="auto"/>
    </w:pPr>
    <w:rPr>
      <w:sz w:val="20"/>
    </w:rPr>
  </w:style>
  <w:style w:type="paragraph" w:styleId="706">
    <w:name w:val="Balloon Text"/>
    <w:basedOn w:val="676"/>
    <w:link w:val="908"/>
    <w:uiPriority w:val="0"/>
    <w:unhideWhenUsed/>
    <w:qFormat/>
    <w:pPr>
      <w:ind w:firstLine="200"/>
    </w:pPr>
    <w:rPr>
      <w:rFonts w:ascii="Arial" w:hAnsi="Arial" w:cs="宋体"/>
      <w:sz w:val="18"/>
      <w:szCs w:val="18"/>
    </w:rPr>
  </w:style>
  <w:style w:type="paragraph" w:styleId="707">
    <w:name w:val="Footer"/>
    <w:basedOn w:val="676"/>
    <w:link w:val="909"/>
    <w:uiPriority w:val="99"/>
    <w:qFormat/>
    <w:pPr>
      <w:jc w:val="left"/>
      <w:tabs>
        <w:tab w:val="center" w:pos="4153" w:leader="none"/>
        <w:tab w:val="right" w:pos="8306" w:leader="none"/>
      </w:tabs>
    </w:pPr>
    <w:rPr>
      <w:sz w:val="18"/>
      <w:szCs w:val="18"/>
    </w:rPr>
  </w:style>
  <w:style w:type="paragraph" w:styleId="708">
    <w:name w:val="envelope return"/>
    <w:basedOn w:val="676"/>
    <w:uiPriority w:val="99"/>
    <w:qFormat/>
    <w:rPr>
      <w:rFonts w:ascii="Arial" w:hAnsi="Arial"/>
    </w:rPr>
  </w:style>
  <w:style w:type="paragraph" w:styleId="709">
    <w:name w:val="Header"/>
    <w:basedOn w:val="676"/>
    <w:link w:val="910"/>
    <w:uiPriority w:val="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76"/>
    <w:next w:val="676"/>
    <w:uiPriority w:val="0"/>
    <w:qFormat/>
  </w:style>
  <w:style w:type="paragraph" w:styleId="711">
    <w:name w:val="toc 4"/>
    <w:basedOn w:val="676"/>
    <w:next w:val="676"/>
    <w:uiPriority w:val="39"/>
    <w:unhideWhenUsed/>
    <w:qFormat/>
    <w:pPr>
      <w:ind w:left="850" w:right="0" w:firstLine="0"/>
      <w:spacing w:after="57"/>
    </w:pPr>
  </w:style>
  <w:style w:type="paragraph" w:styleId="712">
    <w:name w:val="Subtitle"/>
    <w:basedOn w:val="676"/>
    <w:next w:val="676"/>
    <w:link w:val="911"/>
    <w:uiPriority w:val="11"/>
    <w:qFormat/>
    <w:pPr>
      <w:ind w:firstLine="200"/>
      <w:spacing w:after="600" w:line="360" w:lineRule="auto"/>
    </w:pPr>
    <w:rPr>
      <w:rFonts w:ascii="Cambria" w:hAnsi="Cambria"/>
      <w:i/>
      <w:iCs/>
      <w:spacing w:val="13"/>
      <w:sz w:val="24"/>
    </w:rPr>
  </w:style>
  <w:style w:type="paragraph" w:styleId="713">
    <w:name w:val="List"/>
    <w:basedOn w:val="676"/>
    <w:uiPriority w:val="0"/>
    <w:qFormat/>
    <w:pPr>
      <w:contextualSpacing/>
      <w:ind w:left="200" w:hanging="200"/>
    </w:pPr>
    <w:rPr>
      <w:rFonts w:ascii="Calibri" w:hAnsi="Calibri"/>
    </w:rPr>
  </w:style>
  <w:style w:type="paragraph" w:styleId="714">
    <w:name w:val="footnote text"/>
    <w:basedOn w:val="676"/>
    <w:link w:val="885"/>
    <w:uiPriority w:val="99"/>
    <w:semiHidden/>
    <w:unhideWhenUsed/>
    <w:qFormat/>
    <w:pPr>
      <w:spacing w:after="40" w:line="240" w:lineRule="auto"/>
    </w:pPr>
    <w:rPr>
      <w:sz w:val="18"/>
    </w:rPr>
  </w:style>
  <w:style w:type="paragraph" w:styleId="715">
    <w:name w:val="toc 6"/>
    <w:basedOn w:val="676"/>
    <w:next w:val="676"/>
    <w:uiPriority w:val="39"/>
    <w:unhideWhenUsed/>
    <w:qFormat/>
    <w:pPr>
      <w:ind w:left="2100"/>
    </w:pPr>
    <w:rPr>
      <w:rFonts w:ascii="Calibri" w:hAnsi="Calibri"/>
      <w:szCs w:val="22"/>
    </w:rPr>
  </w:style>
  <w:style w:type="paragraph" w:styleId="716">
    <w:name w:val="Body Text Indent 3"/>
    <w:basedOn w:val="676"/>
    <w:link w:val="912"/>
    <w:uiPriority w:val="99"/>
    <w:qFormat/>
    <w:pPr>
      <w:ind w:firstLine="420"/>
    </w:pPr>
    <w:rPr>
      <w:rFonts w:eastAsia="楷体_GB2312"/>
    </w:rPr>
  </w:style>
  <w:style w:type="paragraph" w:styleId="717">
    <w:name w:val="table of figures"/>
    <w:basedOn w:val="676"/>
    <w:next w:val="676"/>
    <w:uiPriority w:val="99"/>
    <w:unhideWhenUsed/>
    <w:qFormat/>
    <w:pPr>
      <w:spacing w:after="0" w:afterAutospacing="0"/>
    </w:pPr>
  </w:style>
  <w:style w:type="paragraph" w:styleId="718">
    <w:name w:val="toc 2"/>
    <w:basedOn w:val="676"/>
    <w:next w:val="676"/>
    <w:uiPriority w:val="0"/>
    <w:qFormat/>
    <w:pPr>
      <w:ind w:left="420"/>
    </w:pPr>
    <w:rPr>
      <w:szCs w:val="20"/>
    </w:rPr>
  </w:style>
  <w:style w:type="paragraph" w:styleId="719">
    <w:name w:val="toc 9"/>
    <w:basedOn w:val="676"/>
    <w:next w:val="676"/>
    <w:uiPriority w:val="39"/>
    <w:unhideWhenUsed/>
    <w:qFormat/>
    <w:pPr>
      <w:ind w:left="2268" w:right="0" w:firstLine="0"/>
      <w:spacing w:after="57"/>
    </w:pPr>
  </w:style>
  <w:style w:type="paragraph" w:styleId="720">
    <w:name w:val="Body Text 2"/>
    <w:basedOn w:val="676"/>
    <w:link w:val="913"/>
    <w:uiPriority w:val="0"/>
    <w:qFormat/>
    <w:pPr>
      <w:spacing w:line="440" w:lineRule="exact"/>
    </w:pPr>
    <w:rPr>
      <w:rFonts w:ascii="楷体_GB2312" w:eastAsia="楷体_GB2312"/>
      <w:sz w:val="28"/>
    </w:rPr>
  </w:style>
  <w:style w:type="paragraph" w:styleId="721">
    <w:name w:val="HTML Preformatted"/>
    <w:basedOn w:val="676"/>
    <w:link w:val="914"/>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22">
    <w:name w:val="Normal (Web)"/>
    <w:basedOn w:val="676"/>
    <w:uiPriority w:val="99"/>
    <w:qFormat/>
    <w:pPr>
      <w:jc w:val="left"/>
      <w:spacing w:before="100" w:beforeAutospacing="1" w:after="100" w:afterAutospacing="1"/>
      <w:widowControl/>
    </w:pPr>
    <w:rPr>
      <w:rFonts w:ascii="宋体" w:hAnsi="宋体"/>
      <w:sz w:val="24"/>
      <w:szCs w:val="20"/>
    </w:rPr>
  </w:style>
  <w:style w:type="paragraph" w:styleId="723">
    <w:name w:val="Title"/>
    <w:basedOn w:val="676"/>
    <w:next w:val="676"/>
    <w:link w:val="915"/>
    <w:uiPriority w:val="0"/>
    <w:qFormat/>
    <w:pPr>
      <w:contextualSpacing/>
      <w:ind w:firstLine="200"/>
      <w:pBdr>
        <w:bottom w:val="single" w:color="auto" w:sz="4" w:space="1"/>
      </w:pBdr>
    </w:pPr>
    <w:rPr>
      <w:rFonts w:ascii="Cambria" w:hAnsi="Cambria"/>
      <w:spacing w:val="5"/>
      <w:sz w:val="52"/>
      <w:szCs w:val="52"/>
    </w:rPr>
  </w:style>
  <w:style w:type="paragraph" w:styleId="724">
    <w:name w:val="annotation subject"/>
    <w:basedOn w:val="694"/>
    <w:next w:val="694"/>
    <w:link w:val="916"/>
    <w:uiPriority w:val="0"/>
    <w:qFormat/>
    <w:pPr>
      <w:spacing w:line="240" w:lineRule="auto"/>
    </w:pPr>
    <w:rPr>
      <w:b/>
      <w:bCs/>
      <w:sz w:val="21"/>
      <w:szCs w:val="24"/>
    </w:rPr>
  </w:style>
  <w:style w:type="paragraph" w:styleId="725">
    <w:name w:val="Body Text First Indent"/>
    <w:basedOn w:val="688"/>
    <w:next w:val="676"/>
    <w:link w:val="917"/>
    <w:uiPriority w:val="0"/>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726">
    <w:name w:val="Body Text First Indent 2"/>
    <w:basedOn w:val="696"/>
    <w:next w:val="676"/>
    <w:link w:val="918"/>
    <w:uiPriority w:val="0"/>
    <w:qFormat/>
    <w:pPr>
      <w:ind w:left="420" w:firstLine="420"/>
      <w:spacing w:after="120"/>
      <w:widowControl/>
    </w:pPr>
    <w:rPr>
      <w:rFonts w:ascii="仿宋_GB2312" w:eastAsia="仿宋_GB2312"/>
      <w:color w:val="ff6600"/>
      <w:sz w:val="21"/>
    </w:rPr>
  </w:style>
  <w:style w:type="table" w:styleId="727">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686"/>
    <w:uiPriority w:val="0"/>
    <w:qFormat/>
    <w:rPr>
      <w:b/>
      <w:bCs/>
    </w:rPr>
  </w:style>
  <w:style w:type="character" w:styleId="729">
    <w:name w:val="endnote reference"/>
    <w:basedOn w:val="686"/>
    <w:uiPriority w:val="99"/>
    <w:semiHidden/>
    <w:unhideWhenUsed/>
    <w:qFormat/>
    <w:rPr>
      <w:vertAlign w:val="superscript"/>
    </w:rPr>
  </w:style>
  <w:style w:type="character" w:styleId="730">
    <w:name w:val="page number"/>
    <w:basedOn w:val="686"/>
    <w:uiPriority w:val="0"/>
    <w:qFormat/>
  </w:style>
  <w:style w:type="character" w:styleId="731">
    <w:name w:val="FollowedHyperlink"/>
    <w:uiPriority w:val="0"/>
    <w:qFormat/>
    <w:rPr>
      <w:color w:val="800080"/>
      <w:u w:val="none"/>
    </w:rPr>
  </w:style>
  <w:style w:type="character" w:styleId="732">
    <w:name w:val="Emphasis"/>
    <w:uiPriority w:val="0"/>
    <w:qFormat/>
    <w:rPr>
      <w:b/>
      <w:bCs/>
      <w:i/>
      <w:iCs/>
      <w:spacing w:val="10"/>
      <w:shd w:val="clear" w:color="auto" w:fill="auto"/>
    </w:rPr>
  </w:style>
  <w:style w:type="character" w:styleId="733">
    <w:name w:val="HTML Definition"/>
    <w:uiPriority w:val="0"/>
    <w:qFormat/>
  </w:style>
  <w:style w:type="character" w:styleId="734">
    <w:name w:val="HTML Typewriter"/>
    <w:uiPriority w:val="0"/>
    <w:qFormat/>
    <w:rPr>
      <w:rFonts w:hint="default" w:ascii="monospace" w:hAnsi="monospace" w:eastAsia="monospace" w:cs="monospace"/>
      <w:sz w:val="20"/>
    </w:rPr>
  </w:style>
  <w:style w:type="character" w:styleId="735">
    <w:name w:val="HTML Acronym"/>
    <w:basedOn w:val="686"/>
    <w:uiPriority w:val="0"/>
    <w:qFormat/>
    <w:rPr>
      <w:color w:val="5c5c5c"/>
      <w:sz w:val="16"/>
      <w:szCs w:val="16"/>
      <w:u w:val="none"/>
      <w:shd w:val="clear" w:color="auto" w:fill="ffffff"/>
    </w:rPr>
  </w:style>
  <w:style w:type="character" w:styleId="736">
    <w:name w:val="HTML Variable"/>
    <w:uiPriority w:val="0"/>
    <w:qFormat/>
  </w:style>
  <w:style w:type="character" w:styleId="737">
    <w:name w:val="Hyperlink"/>
    <w:uiPriority w:val="0"/>
    <w:qFormat/>
    <w:rPr>
      <w:color w:val="0000ff"/>
      <w:u w:val="none"/>
    </w:rPr>
  </w:style>
  <w:style w:type="character" w:styleId="738">
    <w:name w:val="HTML Code"/>
    <w:basedOn w:val="686"/>
    <w:uiPriority w:val="0"/>
    <w:qFormat/>
    <w:rPr>
      <w:rFonts w:hint="default" w:ascii="monospace" w:hAnsi="monospace" w:eastAsia="monospace" w:cs="monospace"/>
      <w:sz w:val="20"/>
    </w:rPr>
  </w:style>
  <w:style w:type="character" w:styleId="739">
    <w:name w:val="annotation reference"/>
    <w:uiPriority w:val="0"/>
    <w:qFormat/>
    <w:rPr>
      <w:sz w:val="21"/>
      <w:szCs w:val="21"/>
    </w:rPr>
  </w:style>
  <w:style w:type="character" w:styleId="740">
    <w:name w:val="HTML Cite"/>
    <w:uiPriority w:val="0"/>
    <w:qFormat/>
  </w:style>
  <w:style w:type="character" w:styleId="741">
    <w:name w:val="footnote reference"/>
    <w:basedOn w:val="686"/>
    <w:uiPriority w:val="99"/>
    <w:unhideWhenUsed/>
    <w:qFormat/>
    <w:rPr>
      <w:vertAlign w:val="superscript"/>
    </w:rPr>
  </w:style>
  <w:style w:type="character" w:styleId="742">
    <w:name w:val="HTML Keyboard"/>
    <w:uiPriority w:val="0"/>
    <w:qFormat/>
    <w:rPr>
      <w:rFonts w:ascii="monospace" w:hAnsi="monospace" w:eastAsia="monospace" w:cs="monospace"/>
      <w:sz w:val="20"/>
    </w:rPr>
  </w:style>
  <w:style w:type="character" w:styleId="743">
    <w:name w:val="HTML Sample"/>
    <w:uiPriority w:val="0"/>
    <w:qFormat/>
    <w:rPr>
      <w:rFonts w:hint="default" w:ascii="monospace" w:hAnsi="monospace" w:eastAsia="monospace" w:cs="monospace"/>
    </w:rPr>
  </w:style>
  <w:style w:type="character" w:styleId="744" w:customStyle="1">
    <w:name w:val="Heading 1 Char"/>
    <w:basedOn w:val="686"/>
    <w:uiPriority w:val="9"/>
    <w:qFormat/>
    <w:rPr>
      <w:rFonts w:ascii="Arial" w:hAnsi="Arial" w:eastAsia="Arial" w:cs="Arial"/>
      <w:sz w:val="40"/>
      <w:szCs w:val="40"/>
    </w:rPr>
  </w:style>
  <w:style w:type="character" w:styleId="745" w:customStyle="1">
    <w:name w:val="Heading 2 Char"/>
    <w:basedOn w:val="686"/>
    <w:uiPriority w:val="9"/>
    <w:qFormat/>
    <w:rPr>
      <w:rFonts w:ascii="Arial" w:hAnsi="Arial" w:eastAsia="Arial" w:cs="Arial"/>
      <w:sz w:val="34"/>
    </w:rPr>
  </w:style>
  <w:style w:type="character" w:styleId="746" w:customStyle="1">
    <w:name w:val="Heading 3 Char"/>
    <w:basedOn w:val="686"/>
    <w:uiPriority w:val="9"/>
    <w:qFormat/>
    <w:rPr>
      <w:rFonts w:ascii="Arial" w:hAnsi="Arial" w:eastAsia="Arial" w:cs="Arial"/>
      <w:sz w:val="30"/>
      <w:szCs w:val="30"/>
    </w:rPr>
  </w:style>
  <w:style w:type="character" w:styleId="747" w:customStyle="1">
    <w:name w:val="Heading 4 Char"/>
    <w:basedOn w:val="686"/>
    <w:uiPriority w:val="9"/>
    <w:qFormat/>
    <w:rPr>
      <w:rFonts w:ascii="Arial" w:hAnsi="Arial" w:eastAsia="Arial" w:cs="Arial"/>
      <w:b/>
      <w:bCs/>
      <w:sz w:val="26"/>
      <w:szCs w:val="26"/>
    </w:rPr>
  </w:style>
  <w:style w:type="character" w:styleId="748" w:customStyle="1">
    <w:name w:val="Heading 5 Char"/>
    <w:basedOn w:val="686"/>
    <w:uiPriority w:val="9"/>
    <w:qFormat/>
    <w:rPr>
      <w:rFonts w:ascii="Arial" w:hAnsi="Arial" w:eastAsia="Arial" w:cs="Arial"/>
      <w:b/>
      <w:bCs/>
      <w:sz w:val="24"/>
      <w:szCs w:val="24"/>
    </w:rPr>
  </w:style>
  <w:style w:type="character" w:styleId="749" w:customStyle="1">
    <w:name w:val="Heading 6 Char"/>
    <w:basedOn w:val="686"/>
    <w:uiPriority w:val="9"/>
    <w:qFormat/>
    <w:rPr>
      <w:rFonts w:ascii="Arial" w:hAnsi="Arial" w:eastAsia="Arial" w:cs="Arial"/>
      <w:b/>
      <w:bCs/>
      <w:sz w:val="22"/>
      <w:szCs w:val="22"/>
    </w:rPr>
  </w:style>
  <w:style w:type="character" w:styleId="750" w:customStyle="1">
    <w:name w:val="Heading 7 Char"/>
    <w:basedOn w:val="686"/>
    <w:uiPriority w:val="9"/>
    <w:qFormat/>
    <w:rPr>
      <w:rFonts w:ascii="Arial" w:hAnsi="Arial" w:eastAsia="Arial" w:cs="Arial"/>
      <w:b/>
      <w:bCs/>
      <w:i/>
      <w:iCs/>
      <w:sz w:val="22"/>
      <w:szCs w:val="22"/>
    </w:rPr>
  </w:style>
  <w:style w:type="character" w:styleId="751" w:customStyle="1">
    <w:name w:val="Heading 8 Char"/>
    <w:basedOn w:val="686"/>
    <w:uiPriority w:val="9"/>
    <w:qFormat/>
    <w:rPr>
      <w:rFonts w:ascii="Arial" w:hAnsi="Arial" w:eastAsia="Arial" w:cs="Arial"/>
      <w:i/>
      <w:iCs/>
      <w:sz w:val="22"/>
      <w:szCs w:val="22"/>
    </w:rPr>
  </w:style>
  <w:style w:type="character" w:styleId="752" w:customStyle="1">
    <w:name w:val="Heading 9 Char"/>
    <w:basedOn w:val="686"/>
    <w:uiPriority w:val="9"/>
    <w:qFormat/>
    <w:rPr>
      <w:rFonts w:ascii="Arial" w:hAnsi="Arial" w:eastAsia="Arial" w:cs="Arial"/>
      <w:i/>
      <w:iCs/>
      <w:sz w:val="21"/>
      <w:szCs w:val="21"/>
    </w:rPr>
  </w:style>
  <w:style w:type="character" w:styleId="753" w:customStyle="1">
    <w:name w:val="Title Char"/>
    <w:basedOn w:val="686"/>
    <w:uiPriority w:val="10"/>
    <w:qFormat/>
    <w:rPr>
      <w:sz w:val="48"/>
      <w:szCs w:val="48"/>
    </w:rPr>
  </w:style>
  <w:style w:type="character" w:styleId="754" w:customStyle="1">
    <w:name w:val="Subtitle Char"/>
    <w:basedOn w:val="686"/>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686"/>
    <w:uiPriority w:val="99"/>
    <w:qFormat/>
  </w:style>
  <w:style w:type="character" w:styleId="758" w:customStyle="1">
    <w:name w:val="Footer Char"/>
    <w:basedOn w:val="686"/>
    <w:uiPriority w:val="99"/>
    <w:qFormat/>
  </w:style>
  <w:style w:type="character" w:styleId="759" w:customStyle="1">
    <w:name w:val="Caption Char"/>
    <w:uiPriority w:val="99"/>
    <w:qFormat/>
  </w:style>
  <w:style w:type="table" w:styleId="760"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14"/>
    <w:uiPriority w:val="99"/>
    <w:qFormat/>
    <w:rPr>
      <w:sz w:val="18"/>
    </w:rPr>
  </w:style>
  <w:style w:type="character" w:styleId="886" w:customStyle="1">
    <w:name w:val="Endnote Text Char"/>
    <w:link w:val="705"/>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表格文字"/>
    <w:basedOn w:val="676"/>
    <w:next w:val="688"/>
    <w:uiPriority w:val="0"/>
    <w:qFormat/>
    <w:pPr>
      <w:jc w:val="left"/>
      <w:spacing w:line="420" w:lineRule="atLeast"/>
    </w:pPr>
  </w:style>
  <w:style w:type="paragraph" w:styleId="889" w:customStyle="1">
    <w:name w:val="正文缩进1"/>
    <w:basedOn w:val="676"/>
    <w:next w:val="676"/>
    <w:uiPriority w:val="0"/>
    <w:qFormat/>
    <w:pPr>
      <w:ind w:firstLine="420"/>
    </w:pPr>
    <w:rPr>
      <w:rFonts w:ascii="Calibri" w:eastAsia="宋体"/>
      <w:sz w:val="20"/>
      <w:szCs w:val="20"/>
    </w:rPr>
  </w:style>
  <w:style w:type="paragraph" w:styleId="890" w:customStyle="1">
    <w:name w:val="正文1"/>
    <w:next w:val="676"/>
    <w:uiPriority w:val="0"/>
    <w:qFormat/>
    <w:pPr>
      <w:jc w:val="both"/>
    </w:pPr>
    <w:rPr>
      <w:rFonts w:hint="default" w:ascii="Calibri" w:hAnsi="Calibri" w:eastAsia="宋体" w:cs="宋体"/>
      <w:sz w:val="21"/>
      <w:szCs w:val="21"/>
      <w:lang w:val="en-US" w:eastAsia="zh-CN" w:bidi="ar-SA"/>
    </w:rPr>
  </w:style>
  <w:style w:type="character" w:styleId="891" w:customStyle="1">
    <w:name w:val="标题 1 字符"/>
    <w:basedOn w:val="686"/>
    <w:link w:val="677"/>
    <w:uiPriority w:val="0"/>
    <w:qFormat/>
    <w:rPr>
      <w:rFonts w:ascii="Times New Roman" w:hAnsi="Times New Roman" w:eastAsia="宋体" w:cs="Times New Roman"/>
      <w:b/>
      <w:bCs/>
      <w:sz w:val="44"/>
      <w:szCs w:val="44"/>
    </w:rPr>
  </w:style>
  <w:style w:type="character" w:styleId="892" w:customStyle="1">
    <w:name w:val="标题 2 字符"/>
    <w:basedOn w:val="686"/>
    <w:link w:val="678"/>
    <w:uiPriority w:val="0"/>
    <w:qFormat/>
    <w:rPr>
      <w:rFonts w:ascii="Arial" w:hAnsi="Arial" w:eastAsia="黑体" w:cs="Times New Roman"/>
      <w:b/>
      <w:sz w:val="32"/>
      <w:szCs w:val="20"/>
    </w:rPr>
  </w:style>
  <w:style w:type="character" w:styleId="893" w:customStyle="1">
    <w:name w:val="标题 3 字符"/>
    <w:basedOn w:val="686"/>
    <w:link w:val="679"/>
    <w:uiPriority w:val="0"/>
    <w:qFormat/>
    <w:rPr>
      <w:rFonts w:ascii="Arial" w:hAnsi="Arial" w:eastAsia="宋体" w:cs="Times New Roman"/>
      <w:b/>
      <w:sz w:val="32"/>
      <w:szCs w:val="20"/>
    </w:rPr>
  </w:style>
  <w:style w:type="character" w:styleId="894" w:customStyle="1">
    <w:name w:val="标题 4 字符"/>
    <w:basedOn w:val="686"/>
    <w:link w:val="680"/>
    <w:uiPriority w:val="0"/>
    <w:qFormat/>
    <w:rPr>
      <w:rFonts w:ascii="Arial" w:hAnsi="Arial" w:eastAsia="黑体" w:cs="Times New Roman"/>
      <w:b/>
      <w:bCs/>
      <w:sz w:val="28"/>
      <w:szCs w:val="28"/>
    </w:rPr>
  </w:style>
  <w:style w:type="character" w:styleId="895" w:customStyle="1">
    <w:name w:val="标题 5 字符"/>
    <w:basedOn w:val="686"/>
    <w:link w:val="681"/>
    <w:uiPriority w:val="0"/>
    <w:qFormat/>
    <w:rPr>
      <w:rFonts w:ascii="Cambria" w:hAnsi="Cambria" w:eastAsia="宋体" w:cs="Times New Roman"/>
      <w:b/>
      <w:bCs/>
      <w:color w:val="7f7f7f"/>
      <w:sz w:val="24"/>
      <w:szCs w:val="20"/>
    </w:rPr>
  </w:style>
  <w:style w:type="character" w:styleId="896" w:customStyle="1">
    <w:name w:val="标题 6 字符"/>
    <w:basedOn w:val="686"/>
    <w:link w:val="682"/>
    <w:uiPriority w:val="0"/>
    <w:qFormat/>
    <w:rPr>
      <w:rFonts w:ascii="Cambria" w:hAnsi="Cambria" w:eastAsia="宋体" w:cs="Times New Roman"/>
      <w:b/>
      <w:bCs/>
      <w:i/>
      <w:iCs/>
      <w:color w:val="7f7f7f"/>
      <w:sz w:val="24"/>
      <w:szCs w:val="20"/>
    </w:rPr>
  </w:style>
  <w:style w:type="character" w:styleId="897" w:customStyle="1">
    <w:name w:val="标题 7 字符"/>
    <w:basedOn w:val="686"/>
    <w:link w:val="683"/>
    <w:uiPriority w:val="0"/>
    <w:qFormat/>
    <w:rPr>
      <w:rFonts w:ascii="Cambria" w:hAnsi="Cambria" w:eastAsia="宋体" w:cs="Times New Roman"/>
      <w:i/>
      <w:iCs/>
      <w:sz w:val="24"/>
      <w:szCs w:val="20"/>
    </w:rPr>
  </w:style>
  <w:style w:type="character" w:styleId="898" w:customStyle="1">
    <w:name w:val="标题 8 字符"/>
    <w:basedOn w:val="686"/>
    <w:link w:val="684"/>
    <w:uiPriority w:val="0"/>
    <w:qFormat/>
    <w:rPr>
      <w:rFonts w:ascii="Cambria" w:hAnsi="Cambria" w:eastAsia="宋体" w:cs="Times New Roman"/>
      <w:sz w:val="20"/>
      <w:szCs w:val="20"/>
    </w:rPr>
  </w:style>
  <w:style w:type="character" w:styleId="899" w:customStyle="1">
    <w:name w:val="标题 9 字符"/>
    <w:basedOn w:val="686"/>
    <w:link w:val="685"/>
    <w:uiPriority w:val="0"/>
    <w:qFormat/>
    <w:rPr>
      <w:rFonts w:ascii="Cambria" w:hAnsi="Cambria" w:eastAsia="宋体" w:cs="Times New Roman"/>
      <w:i/>
      <w:iCs/>
      <w:spacing w:val="5"/>
      <w:sz w:val="20"/>
      <w:szCs w:val="20"/>
    </w:rPr>
  </w:style>
  <w:style w:type="character" w:styleId="900" w:customStyle="1">
    <w:name w:val="文档结构图 字符"/>
    <w:basedOn w:val="686"/>
    <w:link w:val="693"/>
    <w:uiPriority w:val="0"/>
    <w:qFormat/>
    <w:rPr>
      <w:rFonts w:ascii="Times New Roman" w:hAnsi="Times New Roman" w:eastAsia="宋体" w:cs="Times New Roman"/>
      <w:szCs w:val="24"/>
      <w:shd w:val="clear" w:color="auto" w:fill="000080"/>
    </w:rPr>
  </w:style>
  <w:style w:type="character" w:styleId="901" w:customStyle="1">
    <w:name w:val="批注文字 字符"/>
    <w:basedOn w:val="686"/>
    <w:link w:val="694"/>
    <w:uiPriority w:val="0"/>
    <w:qFormat/>
    <w:rPr>
      <w:rFonts w:ascii="宋体" w:hAnsi="宋体" w:eastAsia="宋体" w:cs="Times New Roman"/>
      <w:sz w:val="24"/>
      <w:szCs w:val="20"/>
    </w:rPr>
  </w:style>
  <w:style w:type="character" w:styleId="902" w:customStyle="1">
    <w:name w:val="正文文本 3 字符"/>
    <w:basedOn w:val="686"/>
    <w:link w:val="695"/>
    <w:uiPriority w:val="0"/>
    <w:qFormat/>
    <w:rPr>
      <w:rFonts w:ascii="楷体_GB2312" w:hAnsi="Arial" w:eastAsia="楷体_GB2312" w:cs="Arial"/>
      <w:b/>
      <w:bCs/>
      <w:color w:val="000000"/>
      <w:sz w:val="24"/>
      <w:szCs w:val="24"/>
    </w:rPr>
  </w:style>
  <w:style w:type="character" w:styleId="903" w:customStyle="1">
    <w:name w:val="正文文本 字符"/>
    <w:basedOn w:val="686"/>
    <w:link w:val="688"/>
    <w:uiPriority w:val="0"/>
    <w:qFormat/>
    <w:rPr>
      <w:rFonts w:ascii="华文彩云" w:hAnsi="宋体" w:eastAsia="华文彩云" w:cs="Times New Roman"/>
      <w:bCs/>
      <w:color w:val="000000"/>
      <w:sz w:val="28"/>
      <w:szCs w:val="24"/>
    </w:rPr>
  </w:style>
  <w:style w:type="character" w:styleId="904" w:customStyle="1">
    <w:name w:val="正文文本缩进 字符"/>
    <w:basedOn w:val="686"/>
    <w:link w:val="696"/>
    <w:uiPriority w:val="0"/>
    <w:qFormat/>
    <w:rPr>
      <w:rFonts w:ascii="楷体_GB2312" w:hAnsi="Times New Roman" w:eastAsia="楷体_GB2312" w:cs="Times New Roman"/>
      <w:sz w:val="32"/>
      <w:szCs w:val="20"/>
    </w:rPr>
  </w:style>
  <w:style w:type="character" w:styleId="905" w:customStyle="1">
    <w:name w:val="纯文本 字符"/>
    <w:basedOn w:val="686"/>
    <w:link w:val="701"/>
    <w:uiPriority w:val="99"/>
    <w:qFormat/>
    <w:rPr>
      <w:rFonts w:ascii="宋体" w:hAnsi="Courier New" w:eastAsia="宋体" w:cs="Times New Roman"/>
      <w:szCs w:val="21"/>
    </w:rPr>
  </w:style>
  <w:style w:type="character" w:styleId="906" w:customStyle="1">
    <w:name w:val="日期 字符"/>
    <w:basedOn w:val="686"/>
    <w:link w:val="703"/>
    <w:uiPriority w:val="0"/>
    <w:qFormat/>
    <w:rPr>
      <w:rFonts w:ascii="Times New Roman" w:hAnsi="Times New Roman" w:eastAsia="宋体" w:cs="Times New Roman"/>
      <w:szCs w:val="24"/>
    </w:rPr>
  </w:style>
  <w:style w:type="character" w:styleId="907" w:customStyle="1">
    <w:name w:val="正文文本缩进 2 字符"/>
    <w:basedOn w:val="686"/>
    <w:link w:val="704"/>
    <w:uiPriority w:val="0"/>
    <w:qFormat/>
    <w:rPr>
      <w:rFonts w:ascii="Times New Roman" w:hAnsi="Times New Roman" w:eastAsia="宋体" w:cs="Times New Roman"/>
      <w:szCs w:val="24"/>
    </w:rPr>
  </w:style>
  <w:style w:type="character" w:styleId="908" w:customStyle="1">
    <w:name w:val="批注框文本 字符"/>
    <w:basedOn w:val="686"/>
    <w:link w:val="706"/>
    <w:uiPriority w:val="0"/>
    <w:qFormat/>
    <w:rPr>
      <w:rFonts w:ascii="Arial" w:hAnsi="Arial" w:eastAsia="宋体" w:cs="宋体"/>
      <w:sz w:val="18"/>
      <w:szCs w:val="18"/>
    </w:rPr>
  </w:style>
  <w:style w:type="character" w:styleId="909" w:customStyle="1">
    <w:name w:val="页脚 字符"/>
    <w:basedOn w:val="686"/>
    <w:link w:val="707"/>
    <w:uiPriority w:val="99"/>
    <w:qFormat/>
    <w:rPr>
      <w:rFonts w:ascii="Times New Roman" w:hAnsi="Times New Roman" w:eastAsia="宋体" w:cs="Times New Roman"/>
      <w:sz w:val="18"/>
      <w:szCs w:val="18"/>
    </w:rPr>
  </w:style>
  <w:style w:type="character" w:styleId="910" w:customStyle="1">
    <w:name w:val="页眉 字符"/>
    <w:basedOn w:val="686"/>
    <w:link w:val="709"/>
    <w:uiPriority w:val="0"/>
    <w:qFormat/>
    <w:rPr>
      <w:rFonts w:ascii="Times New Roman" w:hAnsi="Times New Roman" w:eastAsia="宋体" w:cs="Times New Roman"/>
      <w:sz w:val="18"/>
      <w:szCs w:val="18"/>
    </w:rPr>
  </w:style>
  <w:style w:type="character" w:styleId="911" w:customStyle="1">
    <w:name w:val="副标题 字符"/>
    <w:basedOn w:val="686"/>
    <w:link w:val="712"/>
    <w:uiPriority w:val="11"/>
    <w:qFormat/>
    <w:rPr>
      <w:rFonts w:ascii="Cambria" w:hAnsi="Cambria" w:eastAsia="宋体" w:cs="Times New Roman"/>
      <w:i/>
      <w:iCs/>
      <w:spacing w:val="13"/>
      <w:sz w:val="24"/>
      <w:szCs w:val="24"/>
    </w:rPr>
  </w:style>
  <w:style w:type="character" w:styleId="912" w:customStyle="1">
    <w:name w:val="正文文本缩进 3 字符"/>
    <w:basedOn w:val="686"/>
    <w:link w:val="716"/>
    <w:uiPriority w:val="0"/>
    <w:qFormat/>
    <w:rPr>
      <w:rFonts w:ascii="Times New Roman" w:hAnsi="Times New Roman" w:eastAsia="楷体_GB2312" w:cs="Times New Roman"/>
      <w:szCs w:val="24"/>
    </w:rPr>
  </w:style>
  <w:style w:type="character" w:styleId="913" w:customStyle="1">
    <w:name w:val="正文文本 2 字符"/>
    <w:basedOn w:val="686"/>
    <w:link w:val="720"/>
    <w:uiPriority w:val="0"/>
    <w:qFormat/>
    <w:rPr>
      <w:rFonts w:ascii="楷体_GB2312" w:hAnsi="Times New Roman" w:eastAsia="楷体_GB2312" w:cs="Times New Roman"/>
      <w:sz w:val="28"/>
      <w:szCs w:val="24"/>
    </w:rPr>
  </w:style>
  <w:style w:type="character" w:styleId="914" w:customStyle="1">
    <w:name w:val="HTML 预设格式 字符"/>
    <w:basedOn w:val="686"/>
    <w:link w:val="721"/>
    <w:uiPriority w:val="0"/>
    <w:qFormat/>
    <w:rPr>
      <w:rFonts w:ascii="宋体" w:hAnsi="宋体" w:eastAsia="宋体" w:cs="宋体"/>
      <w:sz w:val="24"/>
      <w:szCs w:val="24"/>
    </w:rPr>
  </w:style>
  <w:style w:type="character" w:styleId="915" w:customStyle="1">
    <w:name w:val="标题 字符"/>
    <w:basedOn w:val="686"/>
    <w:link w:val="723"/>
    <w:uiPriority w:val="0"/>
    <w:qFormat/>
    <w:rPr>
      <w:rFonts w:ascii="Cambria" w:hAnsi="Cambria" w:eastAsia="宋体" w:cs="Times New Roman"/>
      <w:spacing w:val="5"/>
      <w:sz w:val="52"/>
      <w:szCs w:val="52"/>
    </w:rPr>
  </w:style>
  <w:style w:type="character" w:styleId="916" w:customStyle="1">
    <w:name w:val="批注主题 字符"/>
    <w:basedOn w:val="901"/>
    <w:link w:val="724"/>
    <w:uiPriority w:val="0"/>
    <w:qFormat/>
    <w:rPr>
      <w:rFonts w:ascii="宋体" w:hAnsi="宋体" w:eastAsia="宋体" w:cs="Times New Roman"/>
      <w:b/>
      <w:bCs/>
      <w:sz w:val="24"/>
      <w:szCs w:val="24"/>
    </w:rPr>
  </w:style>
  <w:style w:type="character" w:styleId="917" w:customStyle="1">
    <w:name w:val="正文文本首行缩进 字符"/>
    <w:basedOn w:val="903"/>
    <w:link w:val="725"/>
    <w:uiPriority w:val="0"/>
    <w:qFormat/>
    <w:rPr>
      <w:rFonts w:ascii="Times New Roman" w:hAnsi="Times New Roman" w:eastAsia="宋体" w:cs="Times New Roman"/>
      <w:color w:val="000000"/>
      <w:sz w:val="28"/>
      <w:szCs w:val="24"/>
    </w:rPr>
  </w:style>
  <w:style w:type="character" w:styleId="918" w:customStyle="1">
    <w:name w:val="正文文本首行缩进 2 字符"/>
    <w:basedOn w:val="904"/>
    <w:link w:val="726"/>
    <w:uiPriority w:val="0"/>
    <w:qFormat/>
    <w:rPr>
      <w:rFonts w:ascii="仿宋_GB2312" w:hAnsi="Times New Roman" w:eastAsia="仿宋_GB2312" w:cs="Times New Roman"/>
      <w:color w:val="ff6600"/>
      <w:sz w:val="32"/>
      <w:szCs w:val="20"/>
    </w:rPr>
  </w:style>
  <w:style w:type="character" w:styleId="919" w:customStyle="1">
    <w:name w:val="UserStyle_0"/>
    <w:link w:val="920"/>
    <w:uiPriority w:val="0"/>
    <w:qFormat/>
    <w:rPr>
      <w:rFonts w:ascii="Times New Roman" w:hAnsi="Times New Roman" w:eastAsia="宋体" w:cs="Times New Roman"/>
      <w:szCs w:val="24"/>
    </w:rPr>
  </w:style>
  <w:style w:type="paragraph" w:styleId="920" w:customStyle="1">
    <w:name w:val="AnnotationText"/>
    <w:basedOn w:val="676"/>
    <w:link w:val="919"/>
    <w:uiPriority w:val="0"/>
    <w:qFormat/>
    <w:pPr>
      <w:jc w:val="left"/>
      <w:widowControl/>
    </w:pPr>
  </w:style>
  <w:style w:type="character" w:styleId="921" w:customStyle="1">
    <w:name w:val="明显强调1"/>
    <w:uiPriority w:val="0"/>
    <w:qFormat/>
    <w:rPr>
      <w:b/>
      <w:bCs/>
    </w:rPr>
  </w:style>
  <w:style w:type="character" w:styleId="922" w:customStyle="1">
    <w:name w:val="不明显参考1"/>
    <w:uiPriority w:val="0"/>
    <w:qFormat/>
    <w:rPr>
      <w:smallCaps/>
    </w:rPr>
  </w:style>
  <w:style w:type="character" w:styleId="923" w:customStyle="1">
    <w:name w:val="font201"/>
    <w:uiPriority w:val="0"/>
    <w:qFormat/>
    <w:rPr>
      <w:rFonts w:hint="eastAsia" w:ascii="宋体" w:hAnsi="宋体" w:eastAsia="宋体" w:cs="宋体"/>
      <w:color w:val="000000"/>
      <w:sz w:val="20"/>
      <w:szCs w:val="20"/>
      <w:u w:val="none"/>
    </w:rPr>
  </w:style>
  <w:style w:type="character" w:styleId="924" w:customStyle="1">
    <w:name w:val="font11"/>
    <w:uiPriority w:val="0"/>
    <w:qFormat/>
    <w:rPr>
      <w:rFonts w:hint="eastAsia" w:ascii="楷体" w:hAnsi="楷体" w:eastAsia="楷体" w:cs="楷体"/>
      <w:color w:val="000000"/>
      <w:sz w:val="20"/>
      <w:szCs w:val="20"/>
      <w:u w:val="none"/>
    </w:rPr>
  </w:style>
  <w:style w:type="character" w:styleId="925" w:customStyle="1">
    <w:name w:val="明显参考1"/>
    <w:uiPriority w:val="0"/>
    <w:qFormat/>
    <w:rPr>
      <w:smallCaps/>
      <w:spacing w:val="5"/>
      <w:u w:val="single"/>
    </w:rPr>
  </w:style>
  <w:style w:type="character" w:styleId="926" w:customStyle="1">
    <w:name w:val="font91"/>
    <w:uiPriority w:val="0"/>
    <w:qFormat/>
    <w:rPr>
      <w:rFonts w:hint="eastAsia" w:ascii="宋体" w:hAnsi="宋体" w:eastAsia="宋体" w:cs="宋体"/>
      <w:color w:val="000000"/>
      <w:sz w:val="18"/>
      <w:szCs w:val="18"/>
      <w:u w:val="none"/>
    </w:rPr>
  </w:style>
  <w:style w:type="character" w:styleId="927" w:customStyle="1">
    <w:name w:val="jj101"/>
    <w:uiPriority w:val="0"/>
    <w:qFormat/>
    <w:rPr>
      <w:sz w:val="20"/>
      <w:szCs w:val="20"/>
      <w:u w:val="none"/>
    </w:rPr>
  </w:style>
  <w:style w:type="character" w:styleId="928" w:customStyle="1">
    <w:name w:val="font121"/>
    <w:uiPriority w:val="0"/>
    <w:qFormat/>
    <w:rPr>
      <w:rFonts w:ascii="Calibri" w:hAnsi="Calibri" w:cs="Calibri"/>
      <w:color w:val="000000"/>
      <w:sz w:val="21"/>
      <w:szCs w:val="21"/>
      <w:u w:val="none"/>
    </w:rPr>
  </w:style>
  <w:style w:type="character" w:styleId="929" w:customStyle="1">
    <w:name w:val="font101"/>
    <w:uiPriority w:val="0"/>
    <w:qFormat/>
    <w:rPr>
      <w:rFonts w:hint="eastAsia" w:ascii="宋体" w:hAnsi="宋体" w:eastAsia="宋体" w:cs="宋体"/>
      <w:color w:val="000000"/>
      <w:sz w:val="20"/>
      <w:szCs w:val="20"/>
      <w:u w:val="none"/>
    </w:rPr>
  </w:style>
  <w:style w:type="character" w:styleId="930" w:customStyle="1">
    <w:name w:val="不明显强调1"/>
    <w:uiPriority w:val="0"/>
    <w:qFormat/>
    <w:rPr>
      <w:i/>
      <w:iCs/>
    </w:rPr>
  </w:style>
  <w:style w:type="character" w:styleId="931" w:customStyle="1">
    <w:name w:val="纯文本 Char1"/>
    <w:uiPriority w:val="0"/>
    <w:qFormat/>
    <w:rPr>
      <w:rFonts w:ascii="宋体" w:hAnsi="Courier New" w:eastAsia="宋体"/>
      <w:szCs w:val="20"/>
    </w:rPr>
  </w:style>
  <w:style w:type="character" w:styleId="932" w:customStyle="1">
    <w:name w:val="font161"/>
    <w:uiPriority w:val="0"/>
    <w:qFormat/>
    <w:rPr>
      <w:rFonts w:ascii="Calibri" w:hAnsi="Calibri" w:cs="Calibri"/>
      <w:color w:val="000000"/>
      <w:sz w:val="20"/>
      <w:szCs w:val="20"/>
      <w:u w:val="none"/>
    </w:rPr>
  </w:style>
  <w:style w:type="character" w:styleId="933" w:customStyle="1">
    <w:name w:val="font21"/>
    <w:uiPriority w:val="0"/>
    <w:qFormat/>
    <w:rPr>
      <w:rFonts w:hint="eastAsia" w:ascii="宋体" w:hAnsi="宋体" w:eastAsia="宋体" w:cs="宋体"/>
      <w:color w:val="000000"/>
      <w:sz w:val="21"/>
      <w:szCs w:val="21"/>
      <w:u w:val="none"/>
    </w:rPr>
  </w:style>
  <w:style w:type="character" w:styleId="934" w:customStyle="1">
    <w:name w:val="font01"/>
    <w:uiPriority w:val="0"/>
    <w:qFormat/>
    <w:rPr>
      <w:rFonts w:hint="eastAsia" w:ascii="宋体" w:hAnsi="宋体" w:eastAsia="宋体" w:cs="宋体"/>
      <w:color w:val="000000"/>
      <w:sz w:val="20"/>
      <w:szCs w:val="20"/>
      <w:u w:val="none"/>
    </w:rPr>
  </w:style>
  <w:style w:type="character" w:styleId="935" w:customStyle="1">
    <w:name w:val="明显引用 Char"/>
    <w:uiPriority w:val="0"/>
    <w:qFormat/>
    <w:rPr>
      <w:rFonts w:ascii="Arial" w:hAnsi="Arial" w:eastAsia="宋体" w:cs="宋体"/>
      <w:b/>
      <w:bCs/>
      <w:i/>
      <w:iCs/>
      <w:sz w:val="24"/>
    </w:rPr>
  </w:style>
  <w:style w:type="paragraph" w:styleId="936">
    <w:name w:val="Intense Quote"/>
    <w:basedOn w:val="676"/>
    <w:next w:val="676"/>
    <w:link w:val="937"/>
    <w:uiPriority w:val="0"/>
    <w:qFormat/>
    <w:pPr>
      <w:ind w:left="1008" w:right="1152" w:firstLine="200"/>
      <w:spacing w:before="200" w:after="280" w:line="360" w:lineRule="auto"/>
      <w:pBdr>
        <w:bottom w:val="single" w:color="auto" w:sz="4" w:space="1"/>
      </w:pBdr>
    </w:pPr>
    <w:rPr>
      <w:rFonts w:ascii="Arial" w:hAnsi="Arial" w:cs="宋体"/>
      <w:b/>
      <w:bCs/>
      <w:i/>
      <w:iCs/>
      <w:sz w:val="24"/>
      <w:szCs w:val="22"/>
    </w:rPr>
  </w:style>
  <w:style w:type="character" w:styleId="937" w:customStyle="1">
    <w:name w:val="明显引用 字符"/>
    <w:basedOn w:val="686"/>
    <w:link w:val="936"/>
    <w:uiPriority w:val="30"/>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938" w:customStyle="1">
    <w:name w:val="font112"/>
    <w:uiPriority w:val="0"/>
    <w:qFormat/>
    <w:rPr>
      <w:rFonts w:ascii="微软雅黑" w:hAnsi="微软雅黑" w:eastAsia="微软雅黑" w:cs="微软雅黑"/>
      <w:color w:val="000000"/>
      <w:sz w:val="18"/>
      <w:szCs w:val="18"/>
      <w:u w:val="none"/>
    </w:rPr>
  </w:style>
  <w:style w:type="character" w:styleId="939" w:customStyle="1">
    <w:name w:val="书籍标题1"/>
    <w:uiPriority w:val="0"/>
    <w:qFormat/>
    <w:rPr>
      <w:i/>
      <w:iCs/>
      <w:smallCaps/>
      <w:spacing w:val="5"/>
    </w:rPr>
  </w:style>
  <w:style w:type="character" w:styleId="940" w:customStyle="1">
    <w:name w:val="列表段落 字符"/>
    <w:link w:val="941"/>
    <w:uiPriority w:val="0"/>
    <w:qFormat/>
    <w:rPr>
      <w:rFonts w:ascii="Calibri" w:hAnsi="Calibri" w:eastAsia="宋体"/>
    </w:rPr>
  </w:style>
  <w:style w:type="paragraph" w:styleId="941">
    <w:name w:val="List Paragraph"/>
    <w:basedOn w:val="676"/>
    <w:link w:val="940"/>
    <w:uiPriority w:val="0"/>
    <w:qFormat/>
    <w:pPr>
      <w:ind w:firstLine="420"/>
    </w:pPr>
    <w:rPr>
      <w:rFonts w:ascii="Calibri" w:hAnsi="Calibri" w:cstheme="minorBidi"/>
      <w:szCs w:val="22"/>
    </w:rPr>
  </w:style>
  <w:style w:type="character" w:styleId="942" w:customStyle="1">
    <w:name w:val="font51"/>
    <w:uiPriority w:val="0"/>
    <w:qFormat/>
    <w:rPr>
      <w:rFonts w:hint="eastAsia" w:ascii="宋体" w:hAnsi="宋体" w:eastAsia="宋体" w:cs="宋体"/>
      <w:color w:val="000000"/>
      <w:sz w:val="20"/>
      <w:szCs w:val="20"/>
      <w:u w:val="none"/>
    </w:rPr>
  </w:style>
  <w:style w:type="character" w:styleId="943" w:customStyle="1">
    <w:name w:val="正文缩进 字符"/>
    <w:link w:val="691"/>
    <w:uiPriority w:val="0"/>
    <w:qFormat/>
    <w:rPr>
      <w:rFonts w:ascii="Times New Roman" w:hAnsi="Times New Roman" w:eastAsia="宋体" w:cs="Times New Roman"/>
      <w:szCs w:val="20"/>
    </w:rPr>
  </w:style>
  <w:style w:type="character" w:styleId="944" w:customStyle="1">
    <w:name w:val="p1481"/>
    <w:uiPriority w:val="0"/>
    <w:qFormat/>
    <w:rPr>
      <w:color w:val="515151"/>
      <w:sz w:val="22"/>
      <w:szCs w:val="22"/>
    </w:rPr>
  </w:style>
  <w:style w:type="character" w:styleId="945" w:customStyle="1">
    <w:name w:val="font41"/>
    <w:uiPriority w:val="0"/>
    <w:qFormat/>
    <w:rPr>
      <w:rFonts w:ascii="Wingdings 2" w:hAnsi="Wingdings 2" w:eastAsia="Wingdings 2" w:cs="Wingdings 2"/>
      <w:color w:val="000000"/>
      <w:sz w:val="20"/>
      <w:szCs w:val="20"/>
      <w:u w:val="none"/>
    </w:rPr>
  </w:style>
  <w:style w:type="character" w:styleId="946" w:customStyle="1">
    <w:name w:val="font71"/>
    <w:uiPriority w:val="0"/>
    <w:qFormat/>
    <w:rPr>
      <w:rFonts w:ascii="微软雅黑" w:hAnsi="微软雅黑" w:eastAsia="微软雅黑" w:cs="微软雅黑"/>
      <w:color w:val="000000"/>
      <w:sz w:val="18"/>
      <w:szCs w:val="18"/>
      <w:u w:val="none"/>
    </w:rPr>
  </w:style>
  <w:style w:type="character" w:styleId="947" w:customStyle="1">
    <w:name w:val="font31"/>
    <w:uiPriority w:val="0"/>
    <w:qFormat/>
    <w:rPr>
      <w:rFonts w:hint="eastAsia" w:ascii="宋体" w:hAnsi="宋体" w:eastAsia="宋体" w:cs="宋体"/>
      <w:b/>
      <w:color w:val="000000"/>
      <w:sz w:val="20"/>
      <w:szCs w:val="20"/>
      <w:u w:val="none"/>
    </w:rPr>
  </w:style>
  <w:style w:type="character" w:styleId="948" w:customStyle="1">
    <w:name w:val="font81"/>
    <w:uiPriority w:val="0"/>
    <w:qFormat/>
    <w:rPr>
      <w:rFonts w:ascii="Arial" w:hAnsi="Arial" w:cs="Arial"/>
      <w:color w:val="000000"/>
      <w:sz w:val="20"/>
      <w:szCs w:val="20"/>
      <w:u w:val="none"/>
    </w:rPr>
  </w:style>
  <w:style w:type="character" w:styleId="949" w:customStyle="1">
    <w:name w:val="ewb-weather"/>
    <w:basedOn w:val="686"/>
    <w:uiPriority w:val="0"/>
    <w:qFormat/>
  </w:style>
  <w:style w:type="character" w:styleId="950" w:customStyle="1">
    <w:name w:val="ca-21"/>
    <w:basedOn w:val="686"/>
    <w:uiPriority w:val="0"/>
    <w:qFormat/>
  </w:style>
  <w:style w:type="character" w:styleId="951" w:customStyle="1">
    <w:name w:val="font61"/>
    <w:uiPriority w:val="0"/>
    <w:qFormat/>
    <w:rPr>
      <w:rFonts w:hint="default" w:ascii="Times New Roman" w:hAnsi="Times New Roman" w:cs="Times New Roman"/>
      <w:color w:val="000000"/>
      <w:sz w:val="20"/>
      <w:szCs w:val="20"/>
      <w:u w:val="none"/>
    </w:rPr>
  </w:style>
  <w:style w:type="character" w:styleId="952" w:customStyle="1">
    <w:name w:val="16"/>
    <w:uiPriority w:val="0"/>
    <w:qFormat/>
    <w:rPr>
      <w:rFonts w:hint="default" w:ascii="Times New Roman" w:hAnsi="Times New Roman" w:cs="Times New Roman"/>
    </w:rPr>
  </w:style>
  <w:style w:type="character" w:styleId="953" w:customStyle="1">
    <w:name w:val="font191"/>
    <w:uiPriority w:val="0"/>
    <w:qFormat/>
    <w:rPr>
      <w:rFonts w:hint="eastAsia" w:ascii="宋体" w:hAnsi="宋体" w:eastAsia="宋体" w:cs="宋体"/>
      <w:color w:val="000000"/>
      <w:sz w:val="18"/>
      <w:szCs w:val="18"/>
      <w:u w:val="none"/>
    </w:rPr>
  </w:style>
  <w:style w:type="character" w:styleId="954" w:customStyle="1">
    <w:name w:val="company_name2"/>
    <w:uiPriority w:val="0"/>
    <w:qFormat/>
    <w:rPr>
      <w:b/>
      <w:bCs/>
      <w:color w:val="444444"/>
      <w:sz w:val="33"/>
      <w:szCs w:val="33"/>
    </w:rPr>
  </w:style>
  <w:style w:type="character" w:styleId="955" w:customStyle="1">
    <w:name w:val="引用 Char"/>
    <w:uiPriority w:val="0"/>
    <w:qFormat/>
    <w:rPr>
      <w:rFonts w:ascii="Arial" w:hAnsi="Arial" w:eastAsia="宋体" w:cs="宋体"/>
      <w:i/>
      <w:iCs/>
      <w:sz w:val="24"/>
    </w:rPr>
  </w:style>
  <w:style w:type="paragraph" w:styleId="956">
    <w:name w:val="Quote"/>
    <w:basedOn w:val="676"/>
    <w:next w:val="676"/>
    <w:link w:val="957"/>
    <w:uiPriority w:val="0"/>
    <w:qFormat/>
    <w:pPr>
      <w:ind w:left="360" w:right="360" w:firstLine="200"/>
      <w:spacing w:before="200" w:line="360" w:lineRule="auto"/>
    </w:pPr>
    <w:rPr>
      <w:rFonts w:ascii="Arial" w:hAnsi="Arial" w:cs="宋体"/>
      <w:i/>
      <w:iCs/>
      <w:sz w:val="24"/>
      <w:szCs w:val="22"/>
    </w:rPr>
  </w:style>
  <w:style w:type="character" w:styleId="957" w:customStyle="1">
    <w:name w:val="引用 字符"/>
    <w:basedOn w:val="686"/>
    <w:link w:val="956"/>
    <w:uiPriority w:val="29"/>
    <w:qFormat/>
    <w:rPr>
      <w:rFonts w:ascii="Times New Roman" w:hAnsi="Times New Roman" w:eastAsia="宋体" w:cs="Times New Roman"/>
      <w:i/>
      <w:iCs/>
      <w:color w:val="000000" w:themeColor="text1"/>
      <w:szCs w:val="24"/>
      <w14:textFill>
        <w14:solidFill>
          <w14:schemeClr w14:val="tx1"/>
        </w14:solidFill>
      </w14:textFill>
    </w:rPr>
  </w:style>
  <w:style w:type="character" w:styleId="958" w:customStyle="1">
    <w:name w:val="apple-converted-space"/>
    <w:basedOn w:val="686"/>
    <w:uiPriority w:val="0"/>
    <w:qFormat/>
  </w:style>
  <w:style w:type="character" w:styleId="959" w:customStyle="1">
    <w:name w:val="font151"/>
    <w:uiPriority w:val="0"/>
    <w:qFormat/>
    <w:rPr>
      <w:rFonts w:hint="default" w:ascii="Times New Roman" w:hAnsi="Times New Roman" w:cs="Times New Roman"/>
      <w:color w:val="000000"/>
      <w:sz w:val="20"/>
      <w:szCs w:val="20"/>
      <w:u w:val="none"/>
    </w:rPr>
  </w:style>
  <w:style w:type="character" w:styleId="960" w:customStyle="1">
    <w:name w:val="无间隔 字符"/>
    <w:link w:val="961"/>
    <w:uiPriority w:val="0"/>
    <w:qFormat/>
    <w:rPr>
      <w:rFonts w:ascii="Arial" w:hAnsi="Arial" w:eastAsia="宋体" w:cs="宋体"/>
      <w:sz w:val="24"/>
    </w:rPr>
  </w:style>
  <w:style w:type="paragraph" w:styleId="961">
    <w:name w:val="No Spacing"/>
    <w:basedOn w:val="676"/>
    <w:link w:val="960"/>
    <w:uiPriority w:val="0"/>
    <w:qFormat/>
    <w:pPr>
      <w:ind w:firstLine="200"/>
    </w:pPr>
    <w:rPr>
      <w:rFonts w:ascii="Arial" w:hAnsi="Arial" w:cs="宋体"/>
      <w:sz w:val="24"/>
      <w:szCs w:val="22"/>
    </w:rPr>
  </w:style>
  <w:style w:type="character" w:styleId="962" w:customStyle="1">
    <w:name w:val="font141"/>
    <w:uiPriority w:val="0"/>
    <w:qFormat/>
    <w:rPr>
      <w:rFonts w:hint="eastAsia" w:ascii="宋体" w:hAnsi="宋体" w:eastAsia="宋体" w:cs="宋体"/>
      <w:b/>
      <w:color w:val="000000"/>
      <w:sz w:val="20"/>
      <w:szCs w:val="20"/>
      <w:u w:val="none"/>
    </w:rPr>
  </w:style>
  <w:style w:type="paragraph" w:styleId="963" w:customStyle="1">
    <w:name w:val="xl8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64" w:customStyle="1">
    <w:name w:val="Default"/>
    <w:uiPriority w:val="0"/>
    <w:qFormat/>
    <w:pPr>
      <w:widowControl w:val="off"/>
    </w:pPr>
    <w:rPr>
      <w:rFonts w:hint="default" w:ascii="黑体" w:hAnsi="Times New Roman" w:eastAsia="黑体" w:cs="Times New Roman"/>
      <w:lang w:val="en-US" w:eastAsia="zh-CN" w:bidi="ar-SA"/>
    </w:rPr>
  </w:style>
  <w:style w:type="paragraph" w:styleId="965" w:customStyle="1">
    <w:name w:val="font6"/>
    <w:basedOn w:val="676"/>
    <w:uiPriority w:val="0"/>
    <w:qFormat/>
    <w:pPr>
      <w:jc w:val="left"/>
      <w:spacing w:before="100" w:beforeAutospacing="1" w:after="100" w:afterAutospacing="1"/>
      <w:widowControl/>
    </w:pPr>
    <w:rPr>
      <w:rFonts w:eastAsia="Arial Unicode MS"/>
      <w:sz w:val="18"/>
      <w:szCs w:val="18"/>
    </w:rPr>
  </w:style>
  <w:style w:type="paragraph" w:styleId="966" w:customStyle="1">
    <w:name w:val="普通正文"/>
    <w:basedOn w:val="676"/>
    <w:uiPriority w:val="0"/>
    <w:qFormat/>
    <w:pPr>
      <w:ind w:firstLine="480"/>
      <w:jc w:val="left"/>
      <w:spacing w:before="120" w:after="120" w:line="360" w:lineRule="auto"/>
    </w:pPr>
    <w:rPr>
      <w:rFonts w:ascii="Arial" w:hAnsi="Arial"/>
      <w:sz w:val="24"/>
    </w:rPr>
  </w:style>
  <w:style w:type="paragraph" w:styleId="967" w:customStyle="1">
    <w:name w:val="段"/>
    <w:next w:val="67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8" w:customStyle="1">
    <w:name w:val="font5"/>
    <w:basedOn w:val="676"/>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xl68"/>
    <w:basedOn w:val="67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70" w:customStyle="1">
    <w:name w:val="font8"/>
    <w:basedOn w:val="676"/>
    <w:uiPriority w:val="0"/>
    <w:qFormat/>
    <w:pPr>
      <w:jc w:val="left"/>
      <w:spacing w:before="100" w:beforeAutospacing="1" w:after="100" w:afterAutospacing="1"/>
      <w:widowControl/>
    </w:pPr>
    <w:rPr>
      <w:rFonts w:eastAsia="Arial Unicode MS"/>
      <w:sz w:val="18"/>
      <w:szCs w:val="18"/>
    </w:rPr>
  </w:style>
  <w:style w:type="paragraph" w:styleId="971"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_Style 76"/>
    <w:basedOn w:val="676"/>
    <w:uiPriority w:val="0"/>
    <w:qFormat/>
    <w:pPr>
      <w:ind w:right="57" w:firstLine="420"/>
      <w:jc w:val="left"/>
      <w:spacing w:line="360" w:lineRule="auto"/>
    </w:pPr>
    <w:rPr>
      <w:rFonts w:eastAsia="微软雅黑"/>
      <w:szCs w:val="20"/>
    </w:rPr>
  </w:style>
  <w:style w:type="paragraph" w:styleId="973" w:customStyle="1">
    <w:name w:val="xl59"/>
    <w:basedOn w:val="67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74" w:customStyle="1">
    <w:name w:val="xl70"/>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5" w:customStyle="1">
    <w:name w:val="要点标题"/>
    <w:basedOn w:val="676"/>
    <w:uiPriority w:val="0"/>
    <w:qFormat/>
    <w:pPr>
      <w:ind w:left="420" w:hanging="420"/>
      <w:jc w:val="left"/>
      <w:tabs>
        <w:tab w:val="left" w:pos="420" w:leader="none"/>
      </w:tabs>
    </w:pPr>
    <w:rPr>
      <w:rFonts w:ascii="宋体" w:hAnsi="宋体"/>
      <w:b/>
      <w:sz w:val="24"/>
    </w:rPr>
  </w:style>
  <w:style w:type="paragraph" w:styleId="976" w:customStyle="1">
    <w:name w:val="xl55"/>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7" w:customStyle="1">
    <w:name w:val="xl48"/>
    <w:basedOn w:val="67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9" w:customStyle="1">
    <w:name w:val="xl84"/>
    <w:basedOn w:val="6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样式 首行缩进:  0 字符"/>
    <w:basedOn w:val="676"/>
    <w:uiPriority w:val="0"/>
    <w:qFormat/>
    <w:pPr>
      <w:ind w:firstLine="200"/>
      <w:spacing w:line="360" w:lineRule="auto"/>
    </w:pPr>
    <w:rPr>
      <w:rFonts w:ascii="Arial" w:hAnsi="Arial" w:cs="宋体"/>
      <w:sz w:val="24"/>
      <w:szCs w:val="20"/>
    </w:rPr>
  </w:style>
  <w:style w:type="paragraph" w:styleId="981" w:customStyle="1">
    <w:name w:val="Char Char Char Char Char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982" w:customStyle="1">
    <w:name w:val="2级标题"/>
    <w:basedOn w:val="983"/>
    <w:uiPriority w:val="0"/>
    <w:qFormat/>
    <w:pPr>
      <w:contextualSpacing/>
      <w:ind w:left="709" w:hanging="709"/>
      <w:keepLines/>
      <w:spacing w:before="240" w:after="120" w:line="360" w:lineRule="auto"/>
      <w:widowControl w:val="off"/>
      <w:tabs>
        <w:tab w:val="left" w:pos="709" w:leader="none"/>
      </w:tabs>
      <w:outlineLvl w:val="1"/>
    </w:pPr>
    <w:rPr>
      <w:rFonts w:ascii="黑体" w:hAnsi="黑体" w:eastAsia="黑体"/>
      <w:sz w:val="32"/>
      <w:szCs w:val="36"/>
      <w:lang w:eastAsia="en-US" w:bidi="en-US"/>
    </w:rPr>
  </w:style>
  <w:style w:type="paragraph" w:styleId="983" w:customStyle="1">
    <w:name w:val="列出段落1"/>
    <w:basedOn w:val="676"/>
    <w:uiPriority w:val="0"/>
    <w:qFormat/>
    <w:pPr>
      <w:ind w:firstLine="420"/>
      <w:jc w:val="left"/>
      <w:spacing w:line="300" w:lineRule="exact"/>
      <w:widowControl/>
    </w:pPr>
    <w:rPr>
      <w:szCs w:val="21"/>
    </w:rPr>
  </w:style>
  <w:style w:type="paragraph" w:styleId="984" w:customStyle="1">
    <w:name w:val="xl32"/>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5" w:customStyle="1">
    <w:name w:val="xl35"/>
    <w:basedOn w:val="676"/>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86" w:customStyle="1">
    <w:name w:val="xl56"/>
    <w:basedOn w:val="67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87" w:customStyle="1">
    <w:name w:val="xl30"/>
    <w:basedOn w:val="67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8" w:customStyle="1">
    <w:name w:val="xl4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89" w:customStyle="1">
    <w:name w:val="默认段落字体 Para Char Char Char Char Char Char Char Char Char1 Char Char Char Char Char Char Char"/>
    <w:basedOn w:val="693"/>
    <w:uiPriority w:val="0"/>
    <w:qFormat/>
    <w:rPr>
      <w:rFonts w:ascii="Tahoma" w:hAnsi="Tahoma"/>
      <w:sz w:val="24"/>
    </w:rPr>
  </w:style>
  <w:style w:type="paragraph" w:styleId="990" w:customStyle="1">
    <w:name w:val="xl74"/>
    <w:basedOn w:val="6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1" w:customStyle="1">
    <w:name w:val="reader-word-layer reader-word-s28-14"/>
    <w:basedOn w:val="676"/>
    <w:uiPriority w:val="0"/>
    <w:qFormat/>
    <w:pPr>
      <w:jc w:val="left"/>
      <w:spacing w:before="100" w:beforeAutospacing="1" w:after="100" w:afterAutospacing="1"/>
      <w:widowControl/>
    </w:pPr>
    <w:rPr>
      <w:rFonts w:ascii="宋体" w:hAnsi="宋体" w:cs="宋体"/>
      <w:sz w:val="24"/>
    </w:rPr>
  </w:style>
  <w:style w:type="paragraph" w:styleId="992" w:customStyle="1">
    <w:name w:val="xl64"/>
    <w:basedOn w:val="67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93" w:customStyle="1">
    <w:name w:val="xl61"/>
    <w:basedOn w:val="67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4" w:customStyle="1">
    <w:name w:val="xl77"/>
    <w:basedOn w:val="6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95" w:customStyle="1">
    <w:name w:val="xl79"/>
    <w:basedOn w:val="676"/>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96" w:customStyle="1">
    <w:name w:val="xl38"/>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97" w:customStyle="1">
    <w:name w:val="标题1"/>
    <w:basedOn w:val="677"/>
    <w:next w:val="676"/>
    <w:uiPriority w:val="0"/>
    <w:qFormat/>
    <w:pPr>
      <w:ind w:left="432" w:firstLine="288"/>
      <w:jc w:val="left"/>
      <w:spacing w:line="578" w:lineRule="atLeast"/>
    </w:pPr>
  </w:style>
  <w:style w:type="paragraph" w:styleId="998"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xl6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0" w:customStyle="1">
    <w:name w:val="xl86"/>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1" w:customStyle="1">
    <w:name w:val="3级标题"/>
    <w:basedOn w:val="983"/>
    <w:uiPriority w:val="0"/>
    <w:qFormat/>
    <w:pPr>
      <w:contextualSpacing/>
      <w:ind w:left="640" w:firstLine="0"/>
      <w:keepLines/>
      <w:spacing w:before="120" w:after="120" w:line="360" w:lineRule="auto"/>
      <w:widowControl w:val="off"/>
      <w:outlineLvl w:val="2"/>
    </w:pPr>
    <w:rPr>
      <w:rFonts w:ascii="黑体" w:hAnsi="黑体" w:eastAsia="黑体"/>
      <w:sz w:val="28"/>
      <w:szCs w:val="36"/>
      <w:lang w:val="zh-CN" w:eastAsia="en-US" w:bidi="en-US"/>
    </w:rPr>
  </w:style>
  <w:style w:type="paragraph" w:styleId="1002" w:customStyle="1">
    <w:name w:val="xl83"/>
    <w:basedOn w:val="67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03" w:customStyle="1">
    <w:name w:val="xl5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04" w:customStyle="1">
    <w:name w:val="font7"/>
    <w:basedOn w:val="676"/>
    <w:uiPriority w:val="0"/>
    <w:qFormat/>
    <w:pPr>
      <w:jc w:val="left"/>
      <w:spacing w:before="100" w:beforeAutospacing="1" w:after="100" w:afterAutospacing="1"/>
      <w:widowControl/>
    </w:pPr>
    <w:rPr>
      <w:rFonts w:eastAsia="Arial Unicode MS"/>
      <w:sz w:val="18"/>
      <w:szCs w:val="18"/>
    </w:rPr>
  </w:style>
  <w:style w:type="paragraph" w:styleId="1005" w:customStyle="1">
    <w:name w:val="xl4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06" w:customStyle="1">
    <w:name w:val="font12"/>
    <w:basedOn w:val="676"/>
    <w:uiPriority w:val="0"/>
    <w:qFormat/>
    <w:pPr>
      <w:jc w:val="left"/>
      <w:spacing w:before="100" w:beforeAutospacing="1" w:after="100" w:afterAutospacing="1"/>
      <w:widowControl/>
    </w:pPr>
    <w:rPr>
      <w:rFonts w:eastAsia="Arial Unicode MS"/>
      <w:color w:val="333333"/>
      <w:sz w:val="18"/>
      <w:szCs w:val="18"/>
    </w:rPr>
  </w:style>
  <w:style w:type="paragraph" w:styleId="1007" w:customStyle="1">
    <w:name w:val="xl69"/>
    <w:basedOn w:val="6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8" w:customStyle="1">
    <w:name w:val="xl2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9" w:customStyle="1">
    <w:name w:val="xl5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1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11" w:customStyle="1">
    <w:name w:val="xl3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2" w:customStyle="1">
    <w:name w:val="xl2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3" w:customStyle="1">
    <w:name w:val="文档正文"/>
    <w:basedOn w:val="676"/>
    <w:uiPriority w:val="0"/>
    <w:qFormat/>
    <w:pPr>
      <w:ind w:firstLine="567"/>
      <w:spacing w:line="480" w:lineRule="atLeast"/>
    </w:pPr>
    <w:rPr>
      <w:rFonts w:ascii="仿宋_GB2312"/>
      <w:szCs w:val="20"/>
    </w:rPr>
  </w:style>
  <w:style w:type="paragraph" w:styleId="1014" w:customStyle="1">
    <w:name w:val="纯文本1"/>
    <w:basedOn w:val="676"/>
    <w:uiPriority w:val="0"/>
    <w:qFormat/>
    <w:rPr>
      <w:rFonts w:ascii="宋体" w:hAnsi="Courier New"/>
    </w:rPr>
  </w:style>
  <w:style w:type="paragraph" w:styleId="1015" w:customStyle="1">
    <w:name w:val="xl65"/>
    <w:basedOn w:val="676"/>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016" w:customStyle="1">
    <w:name w:val="文章正文格式"/>
    <w:basedOn w:val="676"/>
    <w:uiPriority w:val="0"/>
    <w:qFormat/>
    <w:pPr>
      <w:ind w:firstLine="578"/>
      <w:spacing w:line="540" w:lineRule="atLeast"/>
    </w:pPr>
    <w:rPr>
      <w:rFonts w:ascii="宋体"/>
      <w:spacing w:val="8"/>
      <w:sz w:val="28"/>
      <w:szCs w:val="20"/>
    </w:rPr>
  </w:style>
  <w:style w:type="paragraph" w:styleId="1017" w:customStyle="1">
    <w:name w:val="Char Char1"/>
    <w:basedOn w:val="676"/>
    <w:uiPriority w:val="0"/>
    <w:qFormat/>
    <w:rPr>
      <w:szCs w:val="20"/>
    </w:rPr>
  </w:style>
  <w:style w:type="paragraph" w:styleId="1018" w:customStyle="1">
    <w:name w:val="xl37"/>
    <w:basedOn w:val="676"/>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19" w:customStyle="1">
    <w:name w:val="_Style 2"/>
    <w:basedOn w:val="676"/>
    <w:uiPriority w:val="34"/>
    <w:qFormat/>
    <w:pPr>
      <w:ind w:firstLine="420"/>
    </w:pPr>
  </w:style>
  <w:style w:type="paragraph" w:styleId="1020" w:customStyle="1">
    <w:name w:val="xl44"/>
    <w:basedOn w:val="676"/>
    <w:uiPriority w:val="0"/>
    <w:qFormat/>
    <w:pPr>
      <w:jc w:val="right"/>
      <w:spacing w:before="100" w:beforeAutospacing="1" w:after="100" w:afterAutospacing="1"/>
      <w:widowControl/>
    </w:pPr>
    <w:rPr>
      <w:rFonts w:ascii="Arial Unicode MS" w:hAnsi="Arial Unicode MS" w:eastAsia="Arial Unicode MS"/>
      <w:sz w:val="24"/>
    </w:rPr>
  </w:style>
  <w:style w:type="paragraph" w:styleId="1021" w:customStyle="1">
    <w:name w:val="xl5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022" w:customStyle="1">
    <w:name w:val="font13"/>
    <w:basedOn w:val="676"/>
    <w:uiPriority w:val="0"/>
    <w:qFormat/>
    <w:pPr>
      <w:jc w:val="left"/>
      <w:spacing w:before="100" w:beforeAutospacing="1" w:after="100" w:afterAutospacing="1"/>
      <w:widowControl/>
    </w:pPr>
    <w:rPr>
      <w:rFonts w:eastAsia="Arial Unicode MS"/>
      <w:b/>
      <w:bCs/>
      <w:sz w:val="18"/>
      <w:szCs w:val="18"/>
    </w:rPr>
  </w:style>
  <w:style w:type="paragraph" w:styleId="1023" w:customStyle="1">
    <w:name w:val="列表－视讯"/>
    <w:basedOn w:val="690"/>
    <w:uiPriority w:val="0"/>
    <w:qFormat/>
    <w:pPr>
      <w:ind w:left="0" w:firstLine="0"/>
      <w:spacing w:line="360" w:lineRule="atLeast"/>
    </w:pPr>
    <w:rPr>
      <w:sz w:val="24"/>
    </w:rPr>
  </w:style>
  <w:style w:type="paragraph" w:styleId="1024" w:customStyle="1">
    <w:name w:val="xl52"/>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25" w:customStyle="1">
    <w:name w:val="xl42"/>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026" w:customStyle="1">
    <w:name w:val="xl72"/>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7" w:customStyle="1">
    <w:name w:val="列出段落11"/>
    <w:basedOn w:val="676"/>
    <w:uiPriority w:val="0"/>
    <w:qFormat/>
    <w:pPr>
      <w:ind w:firstLine="420"/>
      <w:jc w:val="left"/>
      <w:spacing w:line="300" w:lineRule="exact"/>
      <w:widowControl/>
    </w:pPr>
    <w:rPr>
      <w:szCs w:val="21"/>
    </w:rPr>
  </w:style>
  <w:style w:type="paragraph" w:styleId="1028" w:customStyle="1">
    <w:name w:val="xl76"/>
    <w:basedOn w:val="67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029" w:customStyle="1">
    <w:name w:val="列出段落2"/>
    <w:basedOn w:val="676"/>
    <w:uiPriority w:val="34"/>
    <w:qFormat/>
    <w:pPr>
      <w:ind w:firstLine="200"/>
    </w:pPr>
    <w:rPr>
      <w:rFonts w:ascii="Calibri" w:hAnsi="Calibri"/>
      <w:szCs w:val="22"/>
    </w:rPr>
  </w:style>
  <w:style w:type="paragraph" w:styleId="1030" w:customStyle="1">
    <w:name w:val="xl80"/>
    <w:basedOn w:val="676"/>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031" w:customStyle="1">
    <w:name w:val="xl63"/>
    <w:basedOn w:val="676"/>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032" w:customStyle="1">
    <w:name w:val="xl45"/>
    <w:basedOn w:val="676"/>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33"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034" w:customStyle="1">
    <w:name w:val="xl40"/>
    <w:basedOn w:val="6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5"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1036" w:customStyle="1">
    <w:name w:val="xl6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37" w:customStyle="1">
    <w:name w:val="p0"/>
    <w:basedOn w:val="676"/>
    <w:uiPriority w:val="0"/>
    <w:qFormat/>
    <w:pPr>
      <w:jc w:val="left"/>
      <w:spacing w:before="100" w:beforeAutospacing="1" w:after="100" w:afterAutospacing="1"/>
      <w:widowControl/>
    </w:pPr>
    <w:rPr>
      <w:rFonts w:ascii="宋体" w:hAnsi="宋体"/>
      <w:sz w:val="24"/>
    </w:rPr>
  </w:style>
  <w:style w:type="paragraph" w:styleId="1038" w:customStyle="1">
    <w:name w:val="xl34"/>
    <w:basedOn w:val="676"/>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39" w:customStyle="1">
    <w:name w:val="Char Char Char Char"/>
    <w:basedOn w:val="693"/>
    <w:uiPriority w:val="0"/>
    <w:qFormat/>
    <w:pPr>
      <w:spacing w:line="360" w:lineRule="auto"/>
    </w:pPr>
    <w:rPr>
      <w:rFonts w:ascii="Tahoma" w:hAnsi="Tahoma"/>
      <w:sz w:val="24"/>
    </w:rPr>
  </w:style>
  <w:style w:type="paragraph" w:styleId="1040" w:customStyle="1">
    <w:name w:val="Char"/>
    <w:basedOn w:val="676"/>
    <w:uiPriority w:val="0"/>
    <w:qFormat/>
    <w:pPr>
      <w:tabs>
        <w:tab w:val="left" w:pos="360" w:leader="none"/>
      </w:tabs>
    </w:pPr>
    <w:rPr>
      <w:sz w:val="24"/>
    </w:rPr>
  </w:style>
  <w:style w:type="paragraph" w:styleId="1041" w:customStyle="1">
    <w:name w:val="xl67"/>
    <w:basedOn w:val="6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42" w:customStyle="1">
    <w:name w:val="xl3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43" w:customStyle="1">
    <w:name w:val="xl78"/>
    <w:basedOn w:val="6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044" w:customStyle="1">
    <w:name w:val="xl43"/>
    <w:basedOn w:val="676"/>
    <w:uiPriority w:val="0"/>
    <w:qFormat/>
    <w:pPr>
      <w:jc w:val="left"/>
      <w:spacing w:before="100" w:beforeAutospacing="1" w:after="100" w:afterAutospacing="1"/>
      <w:widowControl/>
    </w:pPr>
    <w:rPr>
      <w:rFonts w:ascii="Arial Unicode MS" w:hAnsi="Arial Unicode MS" w:eastAsia="Arial Unicode MS"/>
      <w:sz w:val="24"/>
    </w:rPr>
  </w:style>
  <w:style w:type="paragraph" w:styleId="1045" w:customStyle="1">
    <w:name w:val="xl51"/>
    <w:basedOn w:val="676"/>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046" w:customStyle="1">
    <w:name w:val="xl36"/>
    <w:basedOn w:val="676"/>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47" w:customStyle="1">
    <w:name w:val="xl3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48" w:customStyle="1">
    <w:name w:val="xl5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049" w:customStyle="1">
    <w:name w:val="CP Bullet Level 1"/>
    <w:basedOn w:val="676"/>
    <w:uiPriority w:val="0"/>
    <w:qFormat/>
    <w:pPr>
      <w:ind w:left="640"/>
      <w:jc w:val="left"/>
      <w:spacing w:before="120"/>
      <w:widowControl/>
      <w:tabs>
        <w:tab w:val="left" w:pos="1508" w:leader="none"/>
      </w:tabs>
    </w:pPr>
    <w:rPr>
      <w:rFonts w:eastAsia="Times New Roman"/>
      <w:sz w:val="24"/>
      <w:szCs w:val="20"/>
      <w:lang w:val="en-GB" w:eastAsia="en-US"/>
    </w:rPr>
  </w:style>
  <w:style w:type="paragraph" w:styleId="1050" w:customStyle="1">
    <w:name w:val="xl73"/>
    <w:basedOn w:val="67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51" w:customStyle="1">
    <w:name w:val="样式 表格正文 + 两端对齐"/>
    <w:basedOn w:val="676"/>
    <w:uiPriority w:val="0"/>
    <w:qFormat/>
    <w:pPr>
      <w:spacing w:line="300" w:lineRule="auto"/>
    </w:pPr>
    <w:rPr>
      <w:sz w:val="24"/>
      <w:szCs w:val="20"/>
    </w:rPr>
  </w:style>
  <w:style w:type="paragraph" w:styleId="1052" w:customStyle="1">
    <w:name w:val="xl50"/>
    <w:basedOn w:val="67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53" w:customStyle="1">
    <w:name w:val="xl62"/>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5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55" w:customStyle="1">
    <w:name w:val="xl85"/>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056" w:customStyle="1">
    <w:name w:val="font10"/>
    <w:basedOn w:val="676"/>
    <w:uiPriority w:val="0"/>
    <w:qFormat/>
    <w:pPr>
      <w:jc w:val="left"/>
      <w:spacing w:before="100" w:beforeAutospacing="1" w:after="100" w:afterAutospacing="1"/>
      <w:widowControl/>
    </w:pPr>
    <w:rPr>
      <w:rFonts w:eastAsia="Arial Unicode MS"/>
      <w:sz w:val="18"/>
      <w:szCs w:val="18"/>
    </w:rPr>
  </w:style>
  <w:style w:type="paragraph" w:styleId="1057" w:customStyle="1">
    <w:name w:val="xl82"/>
    <w:basedOn w:val="6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058" w:customStyle="1">
    <w:name w:val="xl71"/>
    <w:basedOn w:val="67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59" w:customStyle="1">
    <w:name w:val="xl46"/>
    <w:basedOn w:val="676"/>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60" w:customStyle="1">
    <w:name w:val="我的样式"/>
    <w:basedOn w:val="677"/>
    <w:next w:val="676"/>
    <w:uiPriority w:val="0"/>
    <w:qFormat/>
    <w:pPr>
      <w:ind w:left="640"/>
      <w:spacing w:line="360" w:lineRule="auto"/>
    </w:pPr>
    <w:rPr>
      <w:rFonts w:ascii="仿宋_GB2312" w:eastAsia="仿宋_GB2312"/>
      <w:sz w:val="32"/>
      <w:szCs w:val="30"/>
    </w:rPr>
  </w:style>
  <w:style w:type="paragraph" w:styleId="1061" w:customStyle="1">
    <w:name w:val="xl41"/>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62" w:customStyle="1">
    <w:name w:val="Table Paragraph"/>
    <w:basedOn w:val="676"/>
    <w:uiPriority w:val="1"/>
    <w:qFormat/>
    <w:pPr>
      <w:jc w:val="left"/>
    </w:pPr>
    <w:rPr>
      <w:rFonts w:ascii="宋体" w:hAnsi="宋体" w:cs="宋体"/>
      <w:sz w:val="22"/>
      <w:szCs w:val="22"/>
      <w:lang w:val="zh-CN" w:bidi="zh-CN"/>
    </w:rPr>
  </w:style>
  <w:style w:type="paragraph" w:styleId="106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64" w:customStyle="1">
    <w:name w:val="font9"/>
    <w:basedOn w:val="676"/>
    <w:uiPriority w:val="0"/>
    <w:qFormat/>
    <w:pPr>
      <w:jc w:val="left"/>
      <w:spacing w:before="100" w:beforeAutospacing="1" w:after="100" w:afterAutospacing="1"/>
      <w:widowControl/>
    </w:pPr>
    <w:rPr>
      <w:rFonts w:eastAsia="Arial Unicode MS"/>
      <w:b/>
      <w:bCs/>
      <w:color w:val="000000"/>
      <w:sz w:val="18"/>
      <w:szCs w:val="18"/>
    </w:rPr>
  </w:style>
  <w:style w:type="paragraph" w:styleId="1065" w:customStyle="1">
    <w:name w:val="xl75"/>
    <w:basedOn w:val="67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066" w:customStyle="1">
    <w:name w:val="编号，四号"/>
    <w:basedOn w:val="676"/>
    <w:uiPriority w:val="0"/>
    <w:qFormat/>
    <w:pPr>
      <w:ind w:left="840"/>
      <w:spacing w:line="360" w:lineRule="auto"/>
    </w:pPr>
    <w:rPr>
      <w:rFonts w:eastAsia="仿宋_GB2312" w:cs="宋体"/>
      <w:sz w:val="28"/>
      <w:szCs w:val="20"/>
    </w:rPr>
  </w:style>
  <w:style w:type="table" w:styleId="1067" w:customStyle="1">
    <w:name w:val="Table Normal"/>
    <w:uiPriority w:val="0"/>
    <w:qFormat/>
    <w:tblPr>
      <w:tblCellMar>
        <w:left w:w="0" w:type="dxa"/>
        <w:top w:w="0" w:type="dxa"/>
        <w:right w:w="0" w:type="dxa"/>
        <w:bottom w:w="0" w:type="dxa"/>
      </w:tblCellMar>
    </w:tblPr>
  </w:style>
  <w:style w:type="paragraph" w:styleId="1068" w:customStyle="1">
    <w:name w:val="无间隔1_0"/>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  文"/>
    <w:basedOn w:val="676"/>
    <w:uiPriority w:val="99"/>
    <w:qFormat/>
    <w:pPr>
      <w:ind w:firstLine="200"/>
      <w:spacing w:line="360" w:lineRule="auto"/>
    </w:pPr>
  </w:style>
  <w:style w:type="paragraph" w:styleId="1071" w:customStyle="1">
    <w:name w:val="正文首行缩进2字符"/>
    <w:basedOn w:val="676"/>
    <w:link w:val="1072"/>
    <w:uiPriority w:val="0"/>
    <w:qFormat/>
    <w:pPr>
      <w:ind w:firstLine="200"/>
      <w:jc w:val="left"/>
      <w:spacing w:line="360" w:lineRule="auto"/>
    </w:pPr>
    <w:rPr>
      <w:rFonts w:ascii="宋体"/>
      <w:sz w:val="24"/>
    </w:rPr>
  </w:style>
  <w:style w:type="character" w:styleId="1072" w:customStyle="1">
    <w:name w:val="正文首行缩进2字符 字符"/>
    <w:basedOn w:val="686"/>
    <w:link w:val="1071"/>
    <w:uiPriority w:val="0"/>
    <w:qFormat/>
    <w:rPr>
      <w:rFonts w:ascii="宋体" w:hAnsi="Times New Roman" w:eastAsia="宋体" w:cs="Times New Roman"/>
      <w:sz w:val="24"/>
      <w:szCs w:val="24"/>
    </w:rPr>
  </w:style>
  <w:style w:type="paragraph" w:styleId="1073"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075" w:customStyle="1">
    <w:name w:val="15"/>
    <w:basedOn w:val="686"/>
    <w:uiPriority w:val="0"/>
    <w:qFormat/>
  </w:style>
  <w:style w:type="character" w:styleId="1076" w:customStyle="1">
    <w:name w:val="NormalCharacter"/>
    <w:uiPriority w:val="0"/>
    <w:semiHidden/>
    <w:qFormat/>
  </w:style>
  <w:style w:type="paragraph" w:styleId="1077" w:customStyle="1">
    <w:name w:val="Normal_2_0"/>
    <w:uiPriority w:val="99"/>
    <w:qFormat/>
    <w:pPr>
      <w:jc w:val="both"/>
      <w:widowControl w:val="off"/>
    </w:pPr>
    <w:rPr>
      <w:rFonts w:hint="default" w:ascii="Times New Roman" w:hAnsi="Times New Roman" w:eastAsia="宋体" w:cs="Times New Roman"/>
      <w:lang w:val="en-US" w:eastAsia="zh-CN" w:bidi="ar-SA"/>
    </w:rPr>
  </w:style>
  <w:style w:type="paragraph" w:styleId="1078" w:customStyle="1">
    <w:name w:val="正文_1"/>
    <w:uiPriority w:val="99"/>
    <w:qFormat/>
    <w:pPr>
      <w:jc w:val="both"/>
      <w:widowControl w:val="off"/>
    </w:pPr>
    <w:rPr>
      <w:rFonts w:hint="default" w:ascii="Calibri" w:hAnsi="Calibri" w:eastAsia="宋体" w:cs="Calibri"/>
      <w:sz w:val="21"/>
      <w:szCs w:val="21"/>
      <w:lang w:val="en-US" w:eastAsia="zh-CN" w:bidi="ar-SA"/>
    </w:rPr>
  </w:style>
  <w:style w:type="paragraph" w:styleId="1079" w:customStyle="1">
    <w:name w:val="Normal_2"/>
    <w:uiPriority w:val="99"/>
    <w:qFormat/>
    <w:pPr>
      <w:jc w:val="both"/>
      <w:widowControl w:val="off"/>
    </w:pPr>
    <w:rPr>
      <w:rFonts w:hint="default" w:ascii="Calibri" w:hAnsi="Calibri" w:eastAsia="宋体" w:cs="Calibri"/>
      <w:lang w:val="en-US" w:eastAsia="zh-CN" w:bidi="ar-SA"/>
    </w:rPr>
  </w:style>
  <w:style w:type="character" w:styleId="1080" w:customStyle="1">
    <w:name w:val="hover"/>
    <w:basedOn w:val="686"/>
    <w:uiPriority w:val="0"/>
    <w:qFormat/>
    <w:rPr>
      <w:color w:val="2590eb"/>
    </w:rPr>
  </w:style>
  <w:style w:type="character" w:styleId="1081" w:customStyle="1">
    <w:name w:val="hover1"/>
    <w:basedOn w:val="686"/>
    <w:uiPriority w:val="0"/>
    <w:qFormat/>
    <w:rPr>
      <w:color w:val="2590eb"/>
    </w:rPr>
  </w:style>
  <w:style w:type="character" w:styleId="1082" w:customStyle="1">
    <w:name w:val="hover2"/>
    <w:basedOn w:val="686"/>
    <w:uiPriority w:val="0"/>
    <w:qFormat/>
  </w:style>
  <w:style w:type="character" w:styleId="1083" w:customStyle="1">
    <w:name w:val="hover3"/>
    <w:basedOn w:val="686"/>
    <w:uiPriority w:val="0"/>
    <w:qFormat/>
    <w:rPr>
      <w:color w:val="2590eb"/>
      <w:shd w:val="clear" w:color="auto" w:fill="e9f4fd"/>
    </w:rPr>
  </w:style>
  <w:style w:type="character" w:styleId="1084" w:customStyle="1">
    <w:name w:val="hover4"/>
    <w:basedOn w:val="686"/>
    <w:uiPriority w:val="0"/>
    <w:qFormat/>
    <w:rPr>
      <w:color w:val="2590eb"/>
      <w:shd w:val="clear" w:color="auto" w:fill="e9f4fd"/>
    </w:rPr>
  </w:style>
  <w:style w:type="table" w:styleId="1085" w:customStyle="1">
    <w:name w:val="网格型1"/>
    <w:basedOn w:val="1086"/>
    <w:uiPriority w:val="99"/>
    <w:qFormat/>
    <w:pPr>
      <w:jc w:val="both"/>
      <w:widowControl w:val="off"/>
    </w:pPr>
    <w:tblPr/>
  </w:style>
  <w:style w:type="table" w:styleId="108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87" w:customStyle="1">
    <w:name w:val="正文首行缩进1"/>
    <w:basedOn w:val="1088"/>
    <w:uiPriority w:val="0"/>
    <w:qFormat/>
    <w:pPr>
      <w:ind w:firstLine="420"/>
    </w:pPr>
  </w:style>
  <w:style w:type="paragraph" w:styleId="1088" w:customStyle="1">
    <w:name w:val="正文文本11"/>
    <w:basedOn w:val="676"/>
    <w:next w:val="889"/>
    <w:uiPriority w:val="99"/>
    <w:qFormat/>
    <w:pPr>
      <w:spacing w:after="120"/>
    </w:pPr>
    <w:rPr>
      <w:rFonts w:ascii="Calibri" w:eastAsia="宋体"/>
    </w:rPr>
  </w:style>
  <w:style w:type="paragraph" w:styleId="108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信息标题1"/>
    <w:basedOn w:val="676"/>
    <w:next w:val="67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1091" w:customStyle="1">
    <w:name w:val="ul_li_a_1"/>
    <w:basedOn w:val="686"/>
    <w:uiPriority w:val="0"/>
    <w:qFormat/>
    <w:rPr>
      <w:b/>
      <w:bCs/>
      <w:color w:val="ffffff"/>
    </w:rPr>
  </w:style>
  <w:style w:type="character" w:styleId="1092" w:customStyle="1">
    <w:name w:val="a_p_2"/>
    <w:basedOn w:val="686"/>
    <w:uiPriority w:val="0"/>
    <w:qFormat/>
  </w:style>
  <w:style w:type="character" w:styleId="1093" w:customStyle="1">
    <w:name w:val="a_p_21"/>
    <w:basedOn w:val="686"/>
    <w:uiPriority w:val="0"/>
    <w:qFormat/>
    <w:rPr>
      <w:sz w:val="21"/>
      <w:szCs w:val="21"/>
    </w:rPr>
  </w:style>
  <w:style w:type="character" w:styleId="1094" w:customStyle="1">
    <w:name w:val="exap"/>
    <w:basedOn w:val="686"/>
    <w:uiPriority w:val="0"/>
    <w:qFormat/>
    <w:rPr>
      <w:sz w:val="21"/>
      <w:szCs w:val="21"/>
    </w:rPr>
  </w:style>
  <w:style w:type="character" w:styleId="1095" w:customStyle="1">
    <w:name w:val="a_p_1"/>
    <w:basedOn w:val="686"/>
    <w:uiPriority w:val="0"/>
    <w:qFormat/>
    <w:rPr>
      <w:sz w:val="21"/>
      <w:szCs w:val="21"/>
    </w:rPr>
  </w:style>
  <w:style w:type="character" w:styleId="1096" w:customStyle="1">
    <w:name w:val="a_p_3"/>
    <w:basedOn w:val="686"/>
    <w:uiPriority w:val="0"/>
    <w:qFormat/>
    <w:rPr>
      <w:sz w:val="21"/>
      <w:szCs w:val="21"/>
    </w:rPr>
  </w:style>
  <w:style w:type="paragraph" w:styleId="1097" w:customStyle="1">
    <w:name w:val="标题 21"/>
    <w:basedOn w:val="676"/>
    <w:next w:val="676"/>
    <w:uiPriority w:val="9"/>
    <w:qFormat/>
    <w:pPr>
      <w:keepLines/>
      <w:keepNext/>
      <w:spacing w:before="260" w:after="260" w:line="413" w:lineRule="auto"/>
      <w:outlineLvl w:val="1"/>
    </w:pPr>
    <w:rPr>
      <w:rFonts w:ascii="Arial" w:hAnsi="Arial" w:eastAsia="黑体"/>
      <w:b/>
      <w:sz w:val="32"/>
      <w:szCs w:val="20"/>
    </w:rPr>
  </w:style>
  <w:style w:type="paragraph" w:styleId="1098" w:customStyle="1">
    <w:name w:val="正文文本1"/>
    <w:basedOn w:val="676"/>
    <w:next w:val="676"/>
    <w:uiPriority w:val="0"/>
    <w:qFormat/>
    <w:rPr>
      <w:rFonts w:ascii="楷体_GB2312" w:hAnsi="Arial" w:eastAsia="楷体_GB2312"/>
      <w:sz w:val="28"/>
      <w:szCs w:val="28"/>
    </w:rPr>
  </w:style>
  <w:style w:type="paragraph" w:styleId="10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0" w:customStyle="1">
    <w:name w:val="正文111"/>
    <w:next w:val="676"/>
    <w:uiPriority w:val="0"/>
    <w:qFormat/>
    <w:pPr>
      <w:jc w:val="both"/>
      <w:widowControl w:val="off"/>
    </w:pPr>
    <w:rPr>
      <w:rFonts w:hint="default" w:ascii="Calibri" w:hAnsi="Calibri" w:eastAsia="宋体" w:cs="Calibri"/>
      <w:color w:val="000000"/>
      <w:sz w:val="22"/>
      <w:szCs w:val="22"/>
      <w:lang w:val="en-US" w:eastAsia="zh-CN" w:bidi="ar-SA"/>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36c57dae-7baa-4210-bf32-34f216cd4fcb</errorID>
      <errorWord>关于</errorWord>
      <group>L1_Punc</group>
      <groupName>标点问题</groupName>
      <ability>L2_Punc_CN</ability>
      <abilityName>标点符号问题</abilityName>
      <candidateList>
        <item>《关于</item>
      </candidateList>
      <explain/>
      <paraID>54C3F9D6</paraID>
      <start>29</start>
      <end>32</end>
      <status>modified</status>
      <modifiedWord>《关于</modifiedWord>
      <trackRevisions>false</trackRevisions>
    </reviewItem>
    <reviewItem>
      <errorID>cf033037-81a2-447e-babf-ade2ce9d6091</errorID>
      <errorWord>《</errorWord>
      <group>L1_Punc</group>
      <groupName>标点问题</groupName>
      <ability>L2_Punc_CN</ability>
      <abilityName>标点符号问题</abilityName>
      <candidateList>
        <item>〈</item>
      </candidateList>
      <explain/>
      <paraID>54C3F9D6</paraID>
      <start>34</start>
      <end>35</end>
      <status>modified</status>
      <modifiedWord>〈</modifiedWord>
      <trackRevisions>false</trackRevisions>
    </reviewItem>
    <reviewItem>
      <errorID>2e3a108b-afd9-4a60-bddc-b1c8fa366340</errorID>
      <errorWord>代理收费</errorWord>
      <group>L1_Grammar</group>
      <groupName>语法问题</groupName>
      <ability>L2_Grammar</ability>
      <abilityName>语法错误</abilityName>
      <candidateList>
        <item>代理</item>
      </candidateList>
      <explain/>
      <paraID>54C3F9D6</paraID>
      <start>42</start>
      <end>44</end>
      <status>modified</status>
      <modifiedWord>代理</modifiedWord>
      <trackRevisions>false</trackRevisions>
    </reviewItem>
    <reviewItem>
      <errorID>437e8db8-e9be-4fb2-8597-05c3ed46f13f</errorID>
      <errorWord>》</errorWord>
      <group>L1_Punc</group>
      <groupName>标点问题</groupName>
      <ability>L2_Punc_CN</ability>
      <abilityName>标点符号问题</abilityName>
      <candidateList>
        <item>〉</item>
      </candidateList>
      <explain/>
      <paraID>54C3F9D6</paraID>
      <start>50</start>
      <end>51</end>
      <status>modified</status>
      <modifiedWord>〉</modifiedWord>
      <trackRevisions>false</trackRevisions>
    </reviewItem>
    <reviewItem>
      <errorID>d5e8c3e2-a1c0-43a0-ae73-5ce85a95b5d6</errorID>
      <errorWord>标准</errorWord>
      <group>L1_Punc</group>
      <groupName>标点问题</groupName>
      <ability>L2_Punc_CN</ability>
      <abilityName>标点符号问题</abilityName>
      <candidateList>
        <item>》标准</item>
      </candidateList>
      <explain/>
      <paraID>54C3F9D6</paraID>
      <start>54</start>
      <end>57</end>
      <status>modified</status>
      <modifiedWord>》标准</modifiedWord>
      <trackRevisions>false</trackRevisions>
    </reviewItem>
    <reviewItem>
      <errorID>9235dbf1-0451-46ed-acde-f70d0947bfc5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446C356A</paraID>
      <start>0</start>
      <end>2</end>
      <status>modified</status>
      <modifiedWord>1.</modifiedWord>
      <trackRevisions>false</trackRevisions>
    </reviewItem>
    <reviewItem>
      <errorID>65148d41-7ae8-4d07-9e53-3659020e04de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341B516A</paraID>
      <start>0</start>
      <end>2</end>
      <status>modified</status>
      <modifiedWord>2.</modifiedWord>
      <trackRevisions>false</trackRevisions>
    </reviewItem>
    <reviewItem>
      <errorID>6de2b829-01df-4121-b7e2-03a56c6031e5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499F5022</paraID>
      <start>0</start>
      <end>2</end>
      <status>modified</status>
      <modifiedWord>3.</modifiedWord>
      <trackRevisions>false</trackRevisions>
    </reviewItem>
    <reviewItem>
      <errorID>8a3b2b22-c67e-4ee8-97d7-5480979c2b21</errorID>
      <errorWord>小微企业</errorWord>
      <group>L1_Word</group>
      <groupName>字词问题</groupName>
      <ability>L2_Typo</ability>
      <abilityName>字词错误</abilityName>
      <candidateList>
        <item>中小企业</item>
      </candidateList>
      <explain/>
      <paraID>586736CD</paraID>
      <start>17</start>
      <end>21</end>
      <status>ignored</status>
      <modifiedWord/>
      <trackRevisions>false</trackRevisions>
    </reviewItem>
    <reviewItem>
      <errorID>f6be499b-a228-4fc5-a7e1-6f22ef8bcd2c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3703BE7B</paraID>
      <start>0</start>
      <end>2</end>
      <status>modified</status>
      <modifiedWord>4.</modifiedWord>
      <trackRevisions>false</trackRevisions>
    </reviewItem>
    <reviewItem>
      <errorID>c89ce282-d7b4-40ee-8b8e-339f1e9d6c22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5090FB85</paraID>
      <start>0</start>
      <end>2</end>
      <status>modified</status>
      <modifiedWord>5.</modifiedWord>
      <trackRevisions>false</trackRevisions>
    </reviewItem>
    <reviewItem>
      <errorID>c2eca1b7-1903-4a12-87ae-064e8f01efaf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1FDCC44C</paraID>
      <start>0</start>
      <end>2</end>
      <status>modified</status>
      <modifiedWord>1.</modifiedWord>
      <trackRevisions>false</trackRevisions>
    </reviewItem>
    <reviewItem>
      <errorID>0465ef96-8732-47f7-8c65-e29dfca56ab3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7BF6A337</paraID>
      <start>0</start>
      <end>2</end>
      <status>modified</status>
      <modifiedWord>2.</modifiedWord>
      <trackRevisions>false</trackRevisions>
    </reviewItem>
    <reviewItem>
      <errorID>7b90c2e5-462d-4ce1-ba5c-9b2e4bfd647e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1B65A368</paraID>
      <start>0</start>
      <end>2</end>
      <status>modified</status>
      <modifiedWord>3.</modifiedWord>
      <trackRevisions>false</trackRevisions>
    </reviewItem>
    <reviewItem>
      <errorID>ba26cc1a-8c2d-443a-8a8d-9f10448854f3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59E9A04C</paraID>
      <start>0</start>
      <end>2</end>
      <status>modified</status>
      <modifiedWord>4.</modifiedWord>
      <trackRevisions>false</trackRevisions>
    </reviewItem>
    <reviewItem>
      <errorID>a841ed4c-4061-4d7d-ae74-c2dfbacb1dcf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19459D49</paraID>
      <start>0</start>
      <end>2</end>
      <status>modified</status>
      <modifiedWord>5.</modifiedWord>
      <trackRevisions>false</trackRevisions>
    </reviewItem>
    <reviewItem>
      <errorID>b408c9a7-f07f-44a1-833a-7149ded60351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5F6A4738</paraID>
      <start>0</start>
      <end>2</end>
      <status>modified</status>
      <modifiedWord>6.</modifiedWord>
      <trackRevisions>false</trackRevisions>
    </reviewItem>
    <reviewItem>
      <errorID>16b355a5-7bdb-4cd4-b717-02965a06c83a</errorID>
      <errorWord>由采购</errorWord>
      <group>L1_Word</group>
      <groupName>字词问题</groupName>
      <ability>L2_Typo</ability>
      <abilityName>字词错误</abilityName>
      <candidateList>
        <item>采购</item>
      </candidateList>
      <explain/>
      <paraID>2D115CF9</paraID>
      <start>25</start>
      <end>27</end>
      <status>modified</status>
      <modifiedWord>采购</modifiedWord>
      <trackRevisions>false</trackRevisions>
    </reviewItem>
    <reviewItem>
      <errorID>3e9b3c9b-bed3-40bc-b44c-d27bfb660184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2B21AFE8</paraID>
      <start>4</start>
      <end>6</end>
      <status>modified</status>
      <modifiedWord>1.</modifiedWord>
      <trackRevisions>false</trackRevisions>
    </reviewItem>
    <reviewItem>
      <errorID>b9877e81-b60b-4a65-acac-c2e29aea5075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6ED5A77F</paraID>
      <start>0</start>
      <end>2</end>
      <status>modified</status>
      <modifiedWord>2.</modifiedWord>
      <trackRevisions>false</trackRevisions>
    </reviewItem>
    <reviewItem>
      <errorID>0fa216f7-2749-4bc1-8e26-783761ee19d1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50E17CA9</paraID>
      <start>0</start>
      <end>2</end>
      <status>modified</status>
      <modifiedWord>3.</modifiedWord>
      <trackRevisions>false</trackRevisions>
    </reviewItem>
    <reviewItem>
      <errorID>48266911-ed41-497f-a905-ed65e6b9b7cc</errorID>
      <errorWord>用</errorWord>
      <group>L1_Word</group>
      <groupName>字词问题</groupName>
      <ability>L2_Typo</ability>
      <abilityName>字词错误</abilityName>
      <candidateList>
        <item>用于</item>
      </candidateList>
      <explain/>
      <paraID>3C03506B</paraID>
      <start>7</start>
      <end>9</end>
      <status>modified</status>
      <modifiedWord>用于</modifiedWord>
      <trackRevisions>false</trackRevisions>
    </reviewItem>
    <reviewItem>
      <errorID>37d514f1-0ed9-4e67-bf68-2ff8f7c16c03</errorID>
      <errorWord>均</errorWord>
      <group>L1_Word</group>
      <groupName>字词问题</groupName>
      <ability>L2_Typo</ability>
      <abilityName>字词错误</abilityName>
      <candidateList>
        <item>均为</item>
      </candidateList>
      <explain/>
      <paraID>1384BF38</paraID>
      <start>34</start>
      <end>36</end>
      <status>modified</status>
      <modifiedWord>均为</modifiedWord>
      <trackRevisions>false</trackRevisions>
    </reviewItem>
    <reviewItem>
      <errorID>75117d3a-301f-4d8f-a3e3-d82c69539cef</errorID>
      <errorWord>合格</errorWord>
      <group>L1_Word</group>
      <groupName>字词问题</groupName>
      <ability>L2_Typo</ability>
      <abilityName>字词错误</abilityName>
      <candidateList>
        <item>为合格</item>
      </candidateList>
      <explain/>
      <paraID>1384BF38</paraID>
      <start>36</start>
      <end>39</end>
      <status>modified</status>
      <modifiedWord>为合格</modifiedWord>
      <trackRevisions>false</trackRevisions>
    </reviewItem>
    <reviewItem>
      <errorID>08616e79-649e-452a-aa0b-24164035f956</errorID>
      <errorWord>对</errorWord>
      <group>L1_Word</group>
      <groupName>字词问题</groupName>
      <ability>L2_Typo</ability>
      <abilityName>字词错误</abilityName>
      <candidateList>
        <item>应对</item>
      </candidateList>
      <explain/>
      <paraID>52FA0A74</paraID>
      <start>7</start>
      <end>9</end>
      <status>modified</status>
      <modifiedWord>应对</modifiedWord>
      <trackRevisions>false</trackRevisions>
    </reviewItem>
    <reviewItem>
      <errorID>22526bc3-9a11-49c8-8d6b-b14dbefb1753</errorID>
      <errorWord>；</errorWord>
      <group>L1_Grammar</group>
      <groupName>语法问题</groupName>
      <ability>L2_Grammar</ability>
      <abilityName>语法错误</abilityName>
      <candidateList>
        <item>负责；</item>
      </candidateList>
      <explain/>
      <paraID>52FA0A74</paraID>
      <start>29</start>
      <end>32</end>
      <status>modified</status>
      <modifiedWord>负责；</modifiedWord>
      <trackRevisions>false</trackRevisions>
    </reviewItem>
    <reviewItem>
      <errorID>98769b95-4ef1-49ba-9cf1-7cc2f00fc0e4</errorID>
      <errorWord>做无效投标</errorWord>
      <group>L1_Word</group>
      <groupName>字词问题</groupName>
      <ability>L2_Typo</ability>
      <abilityName>字词错误</abilityName>
      <candidateList>
        <item>作无效投标</item>
      </candidateList>
      <explain/>
      <paraID>6B222558</paraID>
      <start>60</start>
      <end>65</end>
      <status>modified</status>
      <modifiedWord>作无效投标</modifiedWord>
      <trackRevisions>false</trackRevisions>
    </reviewItem>
    <reviewItem>
      <errorID>88cce999-086d-4922-98fe-946d0fe1882d</errorID>
      <errorWord>22.3</errorWord>
      <group>L1_Format</group>
      <groupName>格式问题</groupName>
      <ability>L2_Ordinal</ability>
      <abilityName>序号格式</abilityName>
      <candidateList>
        <item>22.2</item>
      </candidateList>
      <explain>标题顺序错误，请检查标题顺序是否合理。</explain>
      <paraID>696FE4B9</paraID>
      <start>0</start>
      <end>4</end>
      <status>modified</status>
      <modifiedWord>22.2</modifiedWord>
      <trackRevisions>false</trackRevisions>
    </reviewItem>
    <reviewItem>
      <errorID>f6b5cf2a-b42f-4b6f-98a1-482aec6ac08a</errorID>
      <errorWord>22.4</errorWord>
      <group>L1_Format</group>
      <groupName>格式问题</groupName>
      <ability>L2_Ordinal</ability>
      <abilityName>序号格式</abilityName>
      <candidateList>
        <item>22.3</item>
      </candidateList>
      <explain>标题顺序错误，请检查标题顺序是否合理。</explain>
      <paraID>14192B99</paraID>
      <start>0</start>
      <end>4</end>
      <status>modified</status>
      <modifiedWord>22.3</modifiedWord>
      <trackRevisions>false</trackRevisions>
    </reviewItem>
    <reviewItem>
      <errorID>a49feae2-47ca-4fac-ad9e-858f706a6faf</errorID>
      <errorWord>24、</errorWord>
      <group>L1_Format</group>
      <groupName>格式问题</groupName>
      <ability>L2_Ordinal</ability>
      <abilityName>序号格式</abilityName>
      <candidateList>
        <item>24.</item>
      </candidateList>
      <explain>标题顺序错误，请检查标题顺序是否合理。</explain>
      <paraID>41377E39</paraID>
      <start>0</start>
      <end>3</end>
      <status>modified</status>
      <modifiedWord>24.</modifiedWord>
      <trackRevisions>false</trackRevisions>
    </reviewItem>
    <reviewItem>
      <errorID>cf03d558-4e68-446d-b2a6-bacdb314b202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50CF6744</paraID>
      <start>0</start>
      <end>3</end>
      <status>modified</status>
      <modifiedWord>25.</modifiedWord>
      <trackRevisions>false</trackRevisions>
    </reviewItem>
    <reviewItem>
      <errorID>ea39d498-63fc-483d-accd-41279f999f14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FC5DF51</paraID>
      <start>0</start>
      <end>3</end>
      <status>modified</status>
      <modifiedWord>26.</modifiedWord>
      <trackRevisions>false</trackRevisions>
    </reviewItem>
    <reviewItem>
      <errorID>350852ff-cbd7-440b-a4d7-25731ae1e09d</errorID>
      <errorWord>27、</errorWord>
      <group>L1_Format</group>
      <groupName>格式问题</groupName>
      <ability>L2_Ordinal</ability>
      <abilityName>序号格式</abilityName>
      <candidateList>
        <item>27.</item>
      </candidateList>
      <explain>标题顺序错误，请检查标题顺序是否合理。</explain>
      <paraID>58F7A34E</paraID>
      <start>0</start>
      <end>3</end>
      <status>modified</status>
      <modifiedWord>27.</modifiedWord>
      <trackRevisions>false</trackRevisions>
    </reviewItem>
    <reviewItem>
      <errorID>35e0b6aa-d31b-4cfe-bee8-c935472703d4</errorID>
      <errorWord>应用</errorWord>
      <group>L1_Word</group>
      <groupName>字词问题</groupName>
      <ability>L2_Typo</ability>
      <abilityName>字词错误</abilityName>
      <candidateList>
        <item>信用</item>
      </candidateList>
      <explain/>
      <paraID>71F698AF</paraID>
      <start>84</start>
      <end>86</end>
      <status>modified</status>
      <modifiedWord>信用</modifiedWord>
      <trackRevisions>false</trackRevisions>
    </reviewItem>
    <reviewItem>
      <errorID>51b7c673-e4e8-42a4-84c7-8b5eca33cd06</errorID>
      <errorWord>保持通讯畅通</errorWord>
      <group>L1_Word</group>
      <groupName>字词问题</groupName>
      <ability>L2_Typo</ability>
      <abilityName>字词错误</abilityName>
      <candidateList>
        <item>保持通信畅通</item>
      </candidateList>
      <explain/>
      <paraID>78654F62</paraID>
      <start>17</start>
      <end>23</end>
      <status>modified</status>
      <modifiedWord>保持通信畅通</modifiedWord>
      <trackRevisions>false</trackRevisions>
    </reviewItem>
    <reviewItem>
      <errorID>c8b59f92-ba81-42e9-861d-597981014c1d</errorID>
      <errorWord>&lt;</errorWord>
      <group>L1_Format</group>
      <groupName>格式问题</groupName>
      <ability>L2_HalfPunc_CN</ability>
      <abilityName>全半角问题</abilityName>
      <candidateList>
        <item>〈</item>
      </candidateList>
      <explain>文本全半角错误。</explain>
      <paraID>7052070E</paraID>
      <start>49</start>
      <end>50</end>
      <status>modified</status>
      <modifiedWord>〈</modifiedWord>
      <trackRevisions>false</trackRevisions>
    </reviewItem>
    <reviewItem>
      <errorID>b5755441-94dd-41da-92a9-f382f5f50301</errorID>
      <errorWord>&lt;</errorWord>
      <group>L1_Format</group>
      <groupName>格式问题</groupName>
      <ability>L2_HalfPunc_CN</ability>
      <abilityName>全半角问题</abilityName>
      <candidateList>
        <item>〈</item>
      </candidateList>
      <explain>文本全半角错误。</explain>
      <paraID>7AD7F0FC</paraID>
      <start>49</start>
      <end>50</end>
      <status>modified</status>
      <modifiedWord>〈</modifiedWord>
      <trackRevisions>false</trackRevisions>
    </reviewItem>
    <reviewItem>
      <errorID>d214fc18-2861-4f91-b48c-e0184ed8f236</errorID>
      <errorWord>&lt;</errorWord>
      <group>L1_Format</group>
      <groupName>格式问题</groupName>
      <ability>L2_HalfPunc_CN</ability>
      <abilityName>全半角问题</abilityName>
      <candidateList>
        <item>〈</item>
      </candidateList>
      <explain>文本全半角错误。</explain>
      <paraID>7DE83B88</paraID>
      <start>34</start>
      <end>35</end>
      <status>modified</status>
      <modifiedWord>〈</modifiedWord>
      <trackRevisions>false</trackRevisions>
    </reviewItem>
    <reviewItem>
      <errorID>cf8af528-c1df-4ec6-b276-779f88fe2f53</errorID>
      <errorWord>，</errorWord>
      <group>L1_Word</group>
      <groupName>字词问题</groupName>
      <ability>L2_Typo</ability>
      <abilityName>字词错误</abilityName>
      <candidateList>
        <item>，并</item>
      </candidateList>
      <explain/>
      <paraID>136CEAF8</paraID>
      <start>71</start>
      <end>73</end>
      <status>modified</status>
      <modifiedWord>，并</modifiedWord>
      <trackRevisions>false</trackRevisions>
    </reviewItem>
    <reviewItem>
      <errorID>16c49052-a777-4155-b399-1e14267525d7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722046BE</paraID>
      <start>0</start>
      <end>3</end>
      <status>modified</status>
      <modifiedWord>28.</modifiedWord>
      <trackRevisions>false</trackRevisions>
    </reviewItem>
    <reviewItem>
      <errorID>81185ae0-a91d-4a0e-919d-92f4a578ff3f</errorID>
      <errorWord>（</errorWord>
      <group>L1_Punc</group>
      <groupName>标点问题</groupName>
      <ability>L2_Punc_CN</ability>
      <abilityName>标点符号问题</abilityName>
      <candidateList/>
      <explain>同一形式括号套用。</explain>
      <paraID> BB8B6EC</paraID>
      <start>47</start>
      <end>48</end>
      <status>ignored</status>
      <modifiedWord/>
      <trackRevisions>false</trackRevisions>
    </reviewItem>
    <reviewItem>
      <errorID>af7bb430-d90b-4c89-a836-54be6fa246c6</errorID>
      <errorWord>）</errorWord>
      <group>L1_Punc</group>
      <groupName>标点问题</groupName>
      <ability>L2_Punc_CN</ability>
      <abilityName>标点符号问题</abilityName>
      <candidateList/>
      <explain>同一形式括号套用。</explain>
      <paraID> BB8B6EC</paraID>
      <start>51</start>
      <end>52</end>
      <status>ignored</status>
      <modifiedWord/>
      <trackRevisions>false</trackRevisions>
    </reviewItem>
    <reviewItem>
      <errorID>daba6e3f-ac33-4385-b738-028e655a4f04</errorID>
      <errorWord> </errorWord>
      <group>L1_Punc</group>
      <groupName>标点问题</groupName>
      <ability>L2_Punc_CN</ability>
      <abilityName>标点符号问题</abilityName>
      <candidateList>
        <item/>
      </candidateList>
      <explain>此处空格冗余，建议删除。</explain>
      <paraID>618E6193</paraID>
      <start>11</start>
      <end>11</end>
      <status>modified</status>
      <modifiedWord/>
      <trackRevisions>false</trackRevisions>
    </reviewItem>
    <reviewItem>
      <errorID>935c8759-2612-46bc-b06f-d84f9e2c1e71</errorID>
      <errorWord>或</errorWord>
      <group>L1_Word</group>
      <groupName>字词问题</groupName>
      <ability>L2_Typo</ability>
      <abilityName>字词错误</abilityName>
      <candidateList>
        <item>、</item>
      </candidateList>
      <explain/>
      <paraID>618E6193</paraID>
      <start>51</start>
      <end>52</end>
      <status>modified</status>
      <modifiedWord>、</modifiedWord>
      <trackRevisions>false</trackRevisions>
    </reviewItem>
    <reviewItem>
      <errorID>16395e55-c6a2-4c5f-abca-8e1a62b93793</errorID>
      <errorWord>。</errorWord>
      <group>L1_Punc</group>
      <groupName>标点问题</groupName>
      <ability>L2_Punc_CN</ability>
      <abilityName>标点符号问题</abilityName>
      <candidateList>
        <item>，</item>
      </candidateList>
      <explain/>
      <paraID>618E6193</paraID>
      <start>80</start>
      <end>81</end>
      <status>modified</status>
      <modifiedWord>，</modifiedWord>
      <trackRevisions>false</trackRevisions>
    </reviewItem>
    <reviewItem>
      <errorID>3efced5f-77a8-481d-8cc7-3e7126d90567</errorID>
      <errorWord>国家发改委</errorWord>
      <group>L1_Knowledge</group>
      <groupName>知识性问题</groupName>
      <ability>L2_Knowledge</ability>
      <abilityName>其他知识</abilityName>
      <candidateList>
        <item>国家发展改革委</item>
      </candidateList>
      <explain/>
      <paraID>15062073</paraID>
      <start>20</start>
      <end>27</end>
      <status>modified</status>
      <modifiedWord>国家发展改革委</modifiedWord>
      <trackRevisions>false</trackRevisions>
    </reviewItem>
    <reviewItem>
      <errorID>ea941037-b3a4-47cd-bcba-c403b2fde32c</errorID>
      <errorWord>属</errorWord>
      <group>L1_Word</group>
      <groupName>字词问题</groupName>
      <ability>L2_Typo</ability>
      <abilityName>字词错误</abilityName>
      <candidateList>
        <item>属于</item>
      </candidateList>
      <explain/>
      <paraID>1805AE5F</paraID>
      <start>22</start>
      <end>24</end>
      <status>modified</status>
      <modifiedWord>属于</modifiedWord>
      <trackRevisions>false</trackRevisions>
    </reviewItem>
    <reviewItem>
      <errorID>2b6d8313-b556-4cf7-a629-c1711e6219df</errorID>
      <errorWord>评</errorWord>
      <group>L1_Word</group>
      <groupName>字词问题</groupName>
      <ability>L2_Typo</ability>
      <abilityName>字词错误</abilityName>
      <candidateList>
        <item> 评</item>
      </candidateList>
      <explain/>
      <paraID>2360EC42</paraID>
      <start>6</start>
      <end>8</end>
      <status>modified</status>
      <modifiedWord> 评</modifiedWord>
      <trackRevisions>false</trackRevisions>
    </reviewItem>
    <reviewItem>
      <errorID>56890b32-978c-48dc-a6db-849c270ebc08</errorID>
      <errorWord>导致</errorWord>
      <group>L1_Punc</group>
      <groupName>标点问题</groupName>
      <ability>L2_Punc_CN</ability>
      <abilityName>标点符号问题</abilityName>
      <candidateList>
        <item>，导致</item>
      </candidateList>
      <explain/>
      <paraID>2360EC42</paraID>
      <start>27</start>
      <end>30</end>
      <status>modified</status>
      <modifiedWord>，导致</modifiedWord>
      <trackRevisions>false</trackRevisions>
    </reviewItem>
    <reviewItem>
      <errorID>276c760d-4ae9-40ac-85af-f8593dab695a</errorID>
      <errorWord>系统故障原因</errorWord>
      <group>L1_Grammar</group>
      <groupName>语法问题</groupName>
      <ability>L2_Grammar</ability>
      <abilityName>语法错误</abilityName>
      <candidateList>
        <item>系统故障</item>
      </candidateList>
      <explain/>
      <paraID>3CE72E00</paraID>
      <start>11</start>
      <end>15</end>
      <status>modified</status>
      <modifiedWord>系统故障</modifiedWord>
      <trackRevisions>false</trackRevisions>
    </reviewItem>
    <reviewItem>
      <errorID>11021e39-7f33-4ef8-bc3c-cfea22f89b8d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346EE34E</paraID>
      <start>0</start>
      <end>3</end>
      <status>modified</status>
      <modifiedWord>29.</modifiedWord>
      <trackRevisions>false</trackRevisions>
    </reviewItem>
    <reviewItem>
      <errorID>07652755-8328-4c88-81a0-b03814449bfa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13AE9C2B</paraID>
      <start>0</start>
      <end>3</end>
      <status>modified</status>
      <modifiedWord>30.</modifiedWord>
      <trackRevisions>false</trackRevisions>
    </reviewItem>
    <reviewItem>
      <errorID>ed5bf795-925e-41af-af86-ba43de568c9f</errorID>
      <errorWord>形式从</errorWord>
      <group>L1_Word</group>
      <groupName>字词问题</groupName>
      <ability>L2_Typo</ability>
      <abilityName>字词错误</abilityName>
      <candidateList>
        <item>形式</item>
      </candidateList>
      <explain/>
      <paraID>6148DA45</paraID>
      <start>66</start>
      <end>68</end>
      <status>modified</status>
      <modifiedWord>形式</modifiedWord>
      <trackRevisions>false</trackRevisions>
    </reviewItem>
    <reviewItem>
      <errorID>3ff112f9-df3d-4522-be50-6dc0157da421</errorID>
      <errorWord>－〉</errorWord>
      <group>L1_Word</group>
      <groupName>字词问题</groupName>
      <ability>L2_Typo</ability>
      <abilityName>字词错误</abilityName>
      <candidateList>
        <item>→</item>
      </candidateList>
      <explain/>
      <paraID>6148DA45</paraID>
      <start>77</start>
      <end>78</end>
      <status>modified</status>
      <modifiedWord>→</modifiedWord>
      <trackRevisions>false</trackRevisions>
    </reviewItem>
    <reviewItem>
      <errorID>8b4eb4fa-fdf9-4a4c-bf70-a033f62b15b2</errorID>
      <errorWord>“登录，从”</errorWord>
      <group>L1_Word</group>
      <groupName>字词问题</groupName>
      <ability>L2_Typo</ability>
      <abilityName>字词错误</abilityName>
      <candidateList>
        <item>”登录，从“</item>
      </candidateList>
      <explain/>
      <paraID>6148DA45</paraID>
      <start>82</start>
      <end>88</end>
      <status>modified</status>
      <modifiedWord>”登录，从“</modifiedWord>
      <trackRevisions>false</trackRevisions>
    </reviewItem>
    <reviewItem>
      <errorID>10cb82c4-fbbf-4166-a6d3-580fa1ef2f0d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6148DA45</paraID>
      <start>97</start>
      <end>99</end>
      <status>modified</status>
      <modifiedWord>质疑</modifiedWord>
      <trackRevisions>false</trackRevisions>
    </reviewItem>
    <reviewItem>
      <errorID>7f0eaaff-9532-40e3-be28-9ee9b841bc09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7E72F174</paraID>
      <start>29</start>
      <end>31</end>
      <status>modified</status>
      <modifiedWord>质疑</modifiedWord>
      <trackRevisions>false</trackRevisions>
    </reviewItem>
    <reviewItem>
      <errorID>aad08569-8016-4467-8973-8af7fa3a564f</errorID>
      <errorWord>。】</errorWord>
      <group>L1_Punc</group>
      <groupName>标点问题</groupName>
      <ability>L2_Punc_CN</ability>
      <abilityName>标点符号问题</abilityName>
      <candidateList>
        <item>】</item>
      </candidateList>
      <explain/>
      <paraID>6E779E1F</paraID>
      <start>83</start>
      <end>84</end>
      <status>modified</status>
      <modifiedWord>】</modifiedWord>
      <trackRevisions>false</trackRevisions>
    </reviewItem>
    <reviewItem>
      <errorID>88c02620-e7d7-467d-8748-0c7af7fc80d1</errorID>
      <errorWord>所有投标的权力</errorWord>
      <group>L1_Word</group>
      <groupName>字词问题</groupName>
      <ability>L2_Typo</ability>
      <abilityName>字词错误</abilityName>
      <candidateList>
        <item>所有投标的权利</item>
      </candidateList>
      <explain/>
      <paraID>37662EC0</paraID>
      <start>39</start>
      <end>46</end>
      <status>modified</status>
      <modifiedWord>所有投标的权利</modifiedWord>
      <trackRevisions>false</trackRevisions>
    </reviewItem>
    <reviewItem>
      <errorID>b47c85a4-6c31-4d94-804a-02da9e7722ba</errorID>
      <errorWord>32、</errorWord>
      <group>L1_Format</group>
      <groupName>格式问题</groupName>
      <ability>L2_Ordinal</ability>
      <abilityName>序号格式</abilityName>
      <candidateList>
        <item>32.</item>
      </candidateList>
      <explain>标题顺序错误，请检查标题顺序是否合理。</explain>
      <paraID> E7D525E</paraID>
      <start>0</start>
      <end>3</end>
      <status>modified</status>
      <modifiedWord>32.</modifiedWord>
      <trackRevisions>false</trackRevisions>
    </reviewItem>
    <reviewItem>
      <errorID>b8c7cb52-0266-49b7-8ac3-f6b9d4afd2a1</errorID>
      <errorWord>l</errorWord>
      <group>L1_Word</group>
      <groupName>字词问题</groupName>
      <ability>L2_Typo</ability>
      <abilityName>字词错误</abilityName>
      <candidateList>
        <item>1</item>
      </candidateList>
      <explain/>
      <paraID>66DE21B7</paraID>
      <start>3</start>
      <end>4</end>
      <status>modified</status>
      <modifiedWord>1</modifiedWord>
      <trackRevisions>false</trackRevisions>
    </reviewItem>
    <reviewItem>
      <errorID>c16a7a56-1846-4268-8cca-70f5e2e13d45</errorID>
      <errorWord>33.l</errorWord>
      <group>L1_Format</group>
      <groupName>格式问题</groupName>
      <ability>L2_Ordinal</ability>
      <abilityName>序号格式</abilityName>
      <candidateList>
        <item>33.1</item>
      </candidateList>
      <explain>标题顺序错误，请检查标题顺序是否合理。</explain>
      <paraID>1DAF7505</paraID>
      <start>0</start>
      <end>4</end>
      <status>modified</status>
      <modifiedWord>33.1</modifiedWord>
      <trackRevisions>false</trackRevisions>
    </reviewItem>
    <reviewItem>
      <errorID>74b3eb7f-b933-4491-8e60-9ada03ca450f</errorID>
      <errorWord>，必须</errorWord>
      <group>L1_Grammar</group>
      <groupName>语法问题</groupName>
      <ability>L2_Grammar</ability>
      <abilityName>语法错误</abilityName>
      <candidateList>
        <item>，</item>
      </candidateList>
      <explain/>
      <paraID>1DAF7505</paraID>
      <start>24</start>
      <end>25</end>
      <status>modified</status>
      <modifiedWord>，</modifiedWord>
      <trackRevisions>false</trackRevisions>
    </reviewItem>
    <reviewItem>
      <errorID>9f88e286-8e49-4a7b-bdac-7f34181ce3d1</errorID>
      <errorWord>造成的损失的，中标人</errorWord>
      <group>L1_Word</group>
      <groupName>字词问题</groupName>
      <ability>L2_Typo</ability>
      <abilityName>字词错误</abilityName>
      <candidateList>
        <item>造成损失的，中标人</item>
      </candidateList>
      <explain/>
      <paraID>1DAF7505</paraID>
      <start>94</start>
      <end>103</end>
      <status>modified</status>
      <modifiedWord>造成损失的，中标人</modifiedWord>
      <trackRevisions>false</trackRevisions>
    </reviewItem>
    <reviewItem>
      <errorID>a56a4a45-b5f9-41bc-bc39-001cde717635</errorID>
      <errorWord>、或</errorWord>
      <group>L1_Word</group>
      <groupName>字词问题</groupName>
      <ability>L2_Typo</ability>
      <abilityName>字词错误</abilityName>
      <candidateList>
        <item>或</item>
      </candidateList>
      <explain/>
      <paraID>2B95ABBA</paraID>
      <start>93</start>
      <end>94</end>
      <status>modified</status>
      <modifiedWord>或</modifiedWord>
      <trackRevisions>false</trackRevisions>
    </reviewItem>
    <reviewItem>
      <errorID>c866d1fd-f964-413a-a317-224c1df308cf</errorID>
      <errorWord>向</errorWord>
      <group>L1_Grammar</group>
      <groupName>语法问题</groupName>
      <ability>L2_Grammar</ability>
      <abilityName>语法错误</abilityName>
      <candidateList>
        <item>，应向</item>
      </candidateList>
      <explain/>
      <paraID>2B95ABBA</paraID>
      <start>161</start>
      <end>164</end>
      <status>modified</status>
      <modifiedWord>，应向</modifiedWord>
      <trackRevisions>false</trackRevisions>
    </reviewItem>
    <reviewItem>
      <errorID>25c100fd-efcf-4df8-b48b-aaeb3ac9a3e9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4CEA90B2</paraID>
      <start>0</start>
      <end>3</end>
      <status>modified</status>
      <modifiedWord>35.</modifiedWord>
      <trackRevisions>false</trackRevisions>
    </reviewItem>
    <reviewItem>
      <errorID>5d8dd25f-1a31-449f-ab9a-db715ce8bd9f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6B1CF8C8</paraID>
      <start>0</start>
      <end>3</end>
      <status>modified</status>
      <modifiedWord>36.</modifiedWord>
      <trackRevisions>false</trackRevisions>
    </reviewItem>
    <reviewItem>
      <errorID>983769b9-958d-4481-a819-2eb06d442bdf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2B518764</paraID>
      <start>61</start>
      <end>62</end>
      <status>ignored</status>
      <modifiedWord/>
      <trackRevisions>false</trackRevisions>
    </reviewItem>
    <reviewItem>
      <errorID>8d55fc35-bd45-473f-ba85-f54cf2fb822f</errorID>
      <errorWord>（</errorWord>
      <group>L1_Word</group>
      <groupName>字词问题</groupName>
      <ability>L2_Typo</ability>
      <abilityName>字词错误</abilityName>
      <candidateList>
        <item>（在</item>
      </candidateList>
      <explain/>
      <paraID>2B518764</paraID>
      <start>62</start>
      <end>64</end>
      <status>modified</status>
      <modifiedWord>（在</modifiedWord>
      <trackRevisions>false</trackRevisions>
    </reviewItem>
    <reviewItem>
      <errorID>240b0c78-018c-4f5f-bb74-fff58124d6c5</errorID>
      <errorWord>发展改革委生态环境部市场监管</errorWord>
      <group>L1_Grammar</group>
      <groupName>语法问题</groupName>
      <ability>L2_Grammar</ability>
      <abilityName>语法错误</abilityName>
      <candidateList>
        <item> 发展改革委 生态环境部 市场监管</item>
      </candidateList>
      <explain>此处内容疑似含有固定表述相关错误，建议核查。</explain>
      <paraID>3D6D02C3</paraID>
      <start>9</start>
      <end>26</end>
      <status>modified</status>
      <modifiedWord> 发展改革委 生态环境部 市场监管</modifiedWord>
      <trackRevisions>false</trackRevisions>
    </reviewItem>
    <reviewItem>
      <errorID>a7583967-3977-44fc-a179-c0a3038510e0</errorID>
      <errorWord> / </errorWord>
      <group>L1_Grammar</group>
      <groupName>语法问题</groupName>
      <ability>L2_Grammar</ability>
      <abilityName>语法错误</abilityName>
      <candidateList>
        <item>中</item>
      </candidateList>
      <explain/>
      <paraID>17A61BC0</paraID>
      <start>3</start>
      <end>6</end>
      <status>ignored</status>
      <modifiedWord/>
      <trackRevisions>false</trackRevisions>
    </reviewItem>
    <reviewItem>
      <errorID>1fc9fd9b-69c3-4321-94aa-a6da9c7aad5e</errorID>
      <errorWord> / </errorWord>
      <group>L1_Punc</group>
      <groupName>标点问题</groupName>
      <ability>L2_Punc_CN</ability>
      <abilityName>标点符号问题</abilityName>
      <candidateList>
        <item/>
      </candidateList>
      <explain/>
      <paraID>356949D9</paraID>
      <start>4</start>
      <end>7</end>
      <status>ignored</status>
      <modifiedWord/>
      <trackRevisions>false</trackRevisions>
    </reviewItem>
    <reviewItem>
      <errorID>b5ba4047-ecab-4361-b8c1-da0f1d910b49</errorID>
      <errorWord>“</errorWord>
      <group>L1_Punc</group>
      <groupName>标点问题</groupName>
      <ability>L2_Punc_CN</ability>
      <abilityName>标点符号问题</abilityName>
      <candidateList>
        <item/>
      </candidateList>
      <explain/>
      <paraID>3B639C7C</paraID>
      <start>20</start>
      <end>20</end>
      <status>modified</status>
      <modifiedWord/>
      <trackRevisions>false</trackRevisions>
    </reviewItem>
    <reviewItem>
      <errorID>1097317d-568f-4ec3-8e7d-0ba3dcbf4d32</errorID>
      <errorWord>《</errorWord>
      <group>L1_Punc</group>
      <groupName>标点问题</groupName>
      <ability>L2_Punc_CN</ability>
      <abilityName>标点符号问题</abilityName>
      <candidateList>
        <item>〈</item>
      </candidateList>
      <explain/>
      <paraID>3B639C7C</paraID>
      <start>38</start>
      <end>39</end>
      <status>modified</status>
      <modifiedWord>〈</modifiedWord>
      <trackRevisions>false</trackRevisions>
    </reviewItem>
    <reviewItem>
      <errorID>53e88b57-8e24-4a66-8d4a-aafe9479e064</errorID>
      <errorWord>》《</errorWord>
      <group>L1_Punc</group>
      <groupName>标点问题</groupName>
      <ability>L2_Punc_CN</ability>
      <abilityName>标点符号问题</abilityName>
      <candidateList>
        <item>〉〈</item>
      </candidateList>
      <explain/>
      <paraID>3B639C7C</paraID>
      <start>55</start>
      <end>57</end>
      <status>modified</status>
      <modifiedWord>〉〈</modifiedWord>
      <trackRevisions>false</trackRevisions>
    </reviewItem>
    <reviewItem>
      <errorID>a248da31-f997-4eff-9cb5-7ad917dbd62b</errorID>
      <errorWord>》</errorWord>
      <group>L1_Punc</group>
      <groupName>标点问题</groupName>
      <ability>L2_Punc_CN</ability>
      <abilityName>标点符号问题</abilityName>
      <candidateList>
        <item>〉</item>
      </candidateList>
      <explain/>
      <paraID>3B639C7C</paraID>
      <start>73</start>
      <end>74</end>
      <status>modified</status>
      <modifiedWord>〉</modifiedWord>
      <trackRevisions>false</trackRevisions>
    </reviewItem>
    <reviewItem>
      <errorID>8eabaf01-ce42-4b3e-bf9a-0b34a8fadc6c</errorID>
      <errorWord>”</errorWord>
      <group>L1_Punc</group>
      <groupName>标点问题</groupName>
      <ability>L2_Punc_CN</ability>
      <abilityName>标点符号问题</abilityName>
      <candidateList>
        <item/>
      </candidateList>
      <explain/>
      <paraID>3B639C7C</paraID>
      <start>78</start>
      <end>78</end>
      <status>modified</status>
      <modifiedWord/>
      <trackRevisions>false</trackRevisions>
    </reviewItem>
    <reviewItem>
      <errorID>8a27dfb0-965b-4ca3-b9f6-0f7fbb7c15af</errorID>
      <errorWord>,</errorWord>
      <group>L1_Format</group>
      <groupName>格式问题</groupName>
      <ability>L2_HalfPunc_CN</ability>
      <abilityName>全半角问题</abilityName>
      <candidateList>
        <item>，</item>
      </candidateList>
      <explain>文本全半角错误。</explain>
      <paraID>3B639C7C</paraID>
      <start>80</start>
      <end>81</end>
      <status>modified</status>
      <modifiedWord>，</modifiedWord>
      <trackRevisions>false</trackRevisions>
    </reviewItem>
    <reviewItem>
      <errorID>20434c90-8c80-43d0-bd71-49463f8dc2fc</errorID>
      <errorWord>能到</errorWord>
      <group>L1_Word</group>
      <groupName>字词问题</groupName>
      <ability>L2_Typo</ability>
      <abilityName>字词错误</abilityName>
      <candidateList>
        <item>能</item>
      </candidateList>
      <explain/>
      <paraID>3B639C7C</paraID>
      <start>90</start>
      <end>91</end>
      <status>modified</status>
      <modifiedWord>能</modifiedWord>
      <trackRevisions>false</trackRevisions>
    </reviewItem>
    <reviewItem>
      <errorID>59010936-15df-4f5a-8099-08753496a15a</errorID>
      <errorWord>号文</errorWord>
      <group>L1_Word</group>
      <groupName>字词问题</groupName>
      <ability>L2_Typo</ability>
      <abilityName>字词错误</abilityName>
      <candidateList>
        <item>号</item>
      </candidateList>
      <explain/>
      <paraID>3B639C7C</paraID>
      <start>149</start>
      <end>150</end>
      <status>modified</status>
      <modifiedWord>号</modifiedWord>
      <trackRevisions>false</trackRevisions>
    </reviewItem>
    <reviewItem>
      <errorID>5bab65af-aee7-46a7-b143-1da1a3e26698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3CE9A980</paraID>
      <start>0</start>
      <end>3</end>
      <status>modified</status>
      <modifiedWord>38.</modifiedWord>
      <trackRevisions>false</trackRevisions>
    </reviewItem>
    <reviewItem>
      <errorID>c12121ee-5590-454d-9404-bf33b274757a</errorID>
      <errorWord>用</errorWord>
      <group>L1_Word</group>
      <groupName>字词问题</groupName>
      <ability>L2_Typo</ability>
      <abilityName>字词错误</abilityName>
      <candidateList>
        <item>为</item>
      </candidateList>
      <explain/>
      <paraID>46111272</paraID>
      <start>31</start>
      <end>32</end>
      <status>modified</status>
      <modifiedWord>为</modifiedWord>
      <trackRevisions>false</trackRevisions>
    </reviewItem>
    <reviewItem>
      <errorID>c616f5ef-0649-46dc-8002-e625ce2b6b5a</errorID>
      <errorWord>上传</errorWord>
      <group>L1_Punc</group>
      <groupName>标点问题</groupName>
      <ability>L2_Punc_CN</ability>
      <abilityName>标点符号问题</abilityName>
      <candidateList>
        <item>、上传</item>
      </candidateList>
      <explain/>
      <paraID>33FBC7C2</paraID>
      <start>11</start>
      <end>14</end>
      <status>modified</status>
      <modifiedWord>、上传</modifiedWord>
      <trackRevisions>false</trackRevisions>
    </reviewItem>
    <reviewItem>
      <errorID>f545db97-5f3e-47e0-a8ed-c42a5b38d394</errorID>
      <errorWord>、</errorWord>
      <group>L1_Punc</group>
      <groupName>标点问题</groupName>
      <ability>L2_Punc_CN</ability>
      <abilityName>标点符号问题</abilityName>
      <candidateList>
        <item>，</item>
      </candidateList>
      <explain/>
      <paraID>33FBC7C2</paraID>
      <start>20</start>
      <end>21</end>
      <status>modified</status>
      <modifiedWord>，</modifiedWord>
      <trackRevisions>false</trackRevisions>
    </reviewItem>
    <reviewItem>
      <errorID>bddfd31d-4779-4b55-a40a-c213ee99e6d3</errorID>
      <errorWord>、</errorWord>
      <group>L1_Punc</group>
      <groupName>标点问题</groupName>
      <ability>L2_Punc_CN</ability>
      <abilityName>标点符号问题</abilityName>
      <candidateList>
        <item>，</item>
      </candidateList>
      <explain/>
      <paraID>33FBC7C2</paraID>
      <start>27</start>
      <end>28</end>
      <status>modified</status>
      <modifiedWord>，</modifiedWord>
      <trackRevisions>false</trackRevisions>
    </reviewItem>
    <reviewItem>
      <errorID>d7d89f98-7dff-4561-8242-1d6e084e17b4</errorID>
      <errorWord>与</errorWord>
      <group>L1_Word</group>
      <groupName>字词问题</groupName>
      <ability>L2_Typo</ability>
      <abilityName>字词错误</abilityName>
      <candidateList>
        <item>向</item>
      </candidateList>
      <explain/>
      <paraID>33FBC7C2</paraID>
      <start>46</start>
      <end>47</end>
      <status>modified</status>
      <modifiedWord>向</modifiedWord>
      <trackRevisions>false</trackRevisions>
    </reviewItem>
    <reviewItem>
      <errorID>aa8a83d9-d5e0-42d7-8d7b-79aaab45e317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46293936</paraID>
      <start>0</start>
      <end>2</end>
      <status>modified</status>
      <modifiedWord>1.</modifiedWord>
      <trackRevisions>false</trackRevisions>
    </reviewItem>
    <reviewItem>
      <errorID>cfe83fff-fb8e-4227-976d-ac8aeaac4d57</errorID>
      <errorWord>其中包括</errorWord>
      <group>L1_Grammar</group>
      <groupName>语法问题</groupName>
      <ability>L2_Grammar</ability>
      <abilityName>语法错误</abilityName>
      <candidateList>
        <item>包括</item>
      </candidateList>
      <explain/>
      <paraID>62D46492</paraID>
      <start>8</start>
      <end>10</end>
      <status>modified</status>
      <modifiedWord>包括</modifiedWord>
      <trackRevisions>false</trackRevisions>
    </reviewItem>
    <reviewItem>
      <errorID>0f997f3f-fa96-4e8e-829d-bef7be320864</errorID>
      <errorWord>拣</errorWord>
      <group>L1_Word</group>
      <groupName>字词问题</groupName>
      <ability>L2_Typo</ability>
      <abilityName>字词错误</abilityName>
      <candidateList>
        <item>捡</item>
      </candidateList>
      <explain>存在发音相同字词的误用。</explain>
      <paraID>173C07D7</paraID>
      <start>26</start>
      <end>27</end>
      <status>modified</status>
      <modifiedWord>捡</modifiedWord>
      <trackRevisions>false</trackRevisions>
    </reviewItem>
    <reviewItem>
      <errorID>5b04c3c1-61c8-41ab-9984-2caf6a48d975</errorID>
      <errorWord>原则</errorWord>
      <group>L1_Word</group>
      <groupName>字词问题</groupName>
      <ability>L2_Typo</ability>
      <abilityName>字词错误</abilityName>
      <candidateList>
        <item>原则上</item>
      </candidateList>
      <explain/>
      <paraID>16AC58F6</paraID>
      <start>2</start>
      <end>5</end>
      <status>modified</status>
      <modifiedWord>原则上</modifiedWord>
      <trackRevisions>false</trackRevisions>
    </reviewItem>
    <reviewItem>
      <errorID>f215b317-0955-42ed-9c20-bea408f60f58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70E0E4FD</paraID>
      <start>0</start>
      <end>2</end>
      <status>modified</status>
      <modifiedWord>1.</modifiedWord>
      <trackRevisions>false</trackRevisions>
    </reviewItem>
    <reviewItem>
      <errorID>9c217e19-a5bd-4178-86b5-7156fed7236b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2B52BE20</paraID>
      <start>0</start>
      <end>2</end>
      <status>modified</status>
      <modifiedWord>2.</modifiedWord>
      <trackRevisions>false</trackRevisions>
    </reviewItem>
    <reviewItem>
      <errorID>6dd283d4-437c-4d1e-b91f-02d584dd7721</errorID>
      <errorWord>包括：</errorWord>
      <group>L1_Word</group>
      <groupName>字词问题</groupName>
      <ability>L2_Typo</ability>
      <abilityName>字词错误</abilityName>
      <candidateList>
        <item>，包括</item>
      </candidateList>
      <explain/>
      <paraID>3FB9CA4D</paraID>
      <start>19</start>
      <end>22</end>
      <status>modified</status>
      <modifiedWord>，包括</modifiedWord>
      <trackRevisions>false</trackRevisions>
    </reviewItem>
    <reviewItem>
      <errorID>c6c14b42-aa15-4492-9f8d-3d791ff595aa</errorID>
      <errorWord>，</errorWord>
      <group>L1_Word</group>
      <groupName>字词问题</groupName>
      <ability>L2_Typo</ability>
      <abilityName>字词错误</abilityName>
      <candidateList>
        <item>，以</item>
      </candidateList>
      <explain/>
      <paraID>3FB9CA4D</paraID>
      <start>37</start>
      <end>39</end>
      <status>modified</status>
      <modifiedWord>，以</modifiedWord>
      <trackRevisions>false</trackRevisions>
    </reviewItem>
    <reviewItem>
      <errorID>ce14c595-a6df-4d31-8b25-9d759a28dff6</errorID>
      <errorWord>及</errorWord>
      <group>L1_Word</group>
      <groupName>字词问题</groupName>
      <ability>L2_Typo</ability>
      <abilityName>字词错误</abilityName>
      <candidateList>
        <item>以及</item>
      </candidateList>
      <explain/>
      <paraID>3FB9CA4D</paraID>
      <start>39</start>
      <end>41</end>
      <status>modified</status>
      <modifiedWord>以及</modifiedWord>
      <trackRevisions>false</trackRevisions>
    </reviewItem>
    <reviewItem>
      <errorID>237a2d17-22b7-4753-a22b-92ec5226e310</errorID>
      <errorWord>按应</errorWord>
      <group>L1_Word</group>
      <groupName>字词问题</groupName>
      <ability>L2_Typo</ability>
      <abilityName>字词错误</abilityName>
      <candidateList>
        <item>应按</item>
      </candidateList>
      <explain/>
      <paraID>54B1E788</paraID>
      <start>95</start>
      <end>97</end>
      <status>modified</status>
      <modifiedWord>应按</modifiedWord>
      <trackRevisions>false</trackRevisions>
    </reviewItem>
    <reviewItem>
      <errorID>825b87ac-b64a-4375-bdbe-e3f79ceadb52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2E162431</paraID>
      <start>0</start>
      <end>2</end>
      <status>modified</status>
      <modifiedWord>1.</modifiedWord>
      <trackRevisions>false</trackRevisions>
    </reviewItem>
    <reviewItem>
      <errorID>11beeb38-0c8c-466e-8a37-f14045dbc342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4C237BF1</paraID>
      <start>0</start>
      <end>2</end>
      <status>modified</status>
      <modifiedWord>2.</modifiedWord>
      <trackRevisions>false</trackRevisions>
    </reviewItem>
    <reviewItem>
      <errorID>0425387c-c439-417a-8747-18b9e1ea45b0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1768AE2F</paraID>
      <start>1</start>
      <end>3</end>
      <status>modified</status>
      <modifiedWord>3.</modifiedWord>
      <trackRevisions>false</trackRevisions>
    </reviewItem>
    <reviewItem>
      <errorID>d7da7710-89c9-437c-bff3-210750389f8d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105D1F2C</paraID>
      <start>0</start>
      <end>2</end>
      <status>modified</status>
      <modifiedWord>1.</modifiedWord>
      <trackRevisions>false</trackRevisions>
    </reviewItem>
    <reviewItem>
      <errorID>3678ce42-c8da-42c1-989e-a63ed134fe70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4E4BE475</paraID>
      <start>0</start>
      <end>2</end>
      <status>modified</status>
      <modifiedWord>2.</modifiedWord>
      <trackRevisions>false</trackRevisions>
    </reviewItem>
    <reviewItem>
      <errorID>d8670650-a03b-43c3-856c-a8746cf51cc5</errorID>
      <errorWord>乙方承担</errorWord>
      <group>L1_Grammar</group>
      <groupName>语法问题</groupName>
      <ability>L2_Grammar</ability>
      <abilityName>语法错误</abilityName>
      <candidateList>
        <item>乙方</item>
      </candidateList>
      <explain/>
      <paraID>4E4BE475</paraID>
      <start>70</start>
      <end>72</end>
      <status>modified</status>
      <modifiedWord>乙方</modifiedWord>
      <trackRevisions>false</trackRevisions>
    </reviewItem>
    <reviewItem>
      <errorID>af748394-5ba8-4897-ac95-878aa1f4df20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21425012</paraID>
      <start>0</start>
      <end>2</end>
      <status>modified</status>
      <modifiedWord>3.</modifiedWord>
      <trackRevisions>false</trackRevisions>
    </reviewItem>
    <reviewItem>
      <errorID>504a7386-444e-4ed2-bf9e-e849d9dfdfda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45D1CE79</paraID>
      <start>0</start>
      <end>2</end>
      <status>modified</status>
      <modifiedWord>4.</modifiedWord>
      <trackRevisions>false</trackRevisions>
    </reviewItem>
    <reviewItem>
      <errorID>5ca2ec30-55b9-430d-9a20-799348ac1c43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52D6DC13</paraID>
      <start>0</start>
      <end>2</end>
      <status>modified</status>
      <modifiedWord>1.</modifiedWord>
      <trackRevisions>false</trackRevisions>
    </reviewItem>
    <reviewItem>
      <errorID>66bf2120-d418-4342-8d2b-fa6b57c90cb5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7BBC2CAD</paraID>
      <start>0</start>
      <end>2</end>
      <status>modified</status>
      <modifiedWord>2.</modifiedWord>
      <trackRevisions>false</trackRevisions>
    </reviewItem>
    <reviewItem>
      <errorID>a83779ff-8c35-4492-8482-8705ed97d89d</errorID>
      <errorWord>人民法院诉讼解决</errorWord>
      <group>L1_Knowledge</group>
      <groupName>知识性问题</groupName>
      <ability>L2_Knowledge</ability>
      <abilityName>其他知识</abilityName>
      <candidateList>
        <item>人民法院提起诉讼</item>
      </candidateList>
      <explain/>
      <paraID>7BBC2CAD</paraID>
      <start>46</start>
      <end>54</end>
      <status>modified</status>
      <modifiedWord>人民法院提起诉讼</modifiedWord>
      <trackRevisions>false</trackRevisions>
    </reviewItem>
    <reviewItem>
      <errorID>680ba8f6-7130-40dc-b5bd-f0d4790e91c4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1C3C9829</paraID>
      <start>0</start>
      <end>2</end>
      <status>modified</status>
      <modifiedWord>1.</modifiedWord>
      <trackRevisions>false</trackRevisions>
    </reviewItem>
    <reviewItem>
      <errorID>eb8d9a01-007c-41b0-b650-df3973baacb8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3EFA3411</paraID>
      <start>0</start>
      <end>2</end>
      <status>modified</status>
      <modifiedWord>2.</modifiedWord>
      <trackRevisions>false</trackRevisions>
    </reviewItem>
    <reviewItem>
      <errorID>ed6e5562-57f6-4d57-b5e0-4a54104f9c79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1BB9E75B</paraID>
      <start>0</start>
      <end>2</end>
      <status>modified</status>
      <modifiedWord>1.</modifiedWord>
      <trackRevisions>false</trackRevisions>
    </reviewItem>
    <reviewItem>
      <errorID>efa3cfe5-7761-4788-aa8a-db47666d4e6e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510DE1A3</paraID>
      <start>0</start>
      <end>2</end>
      <status>modified</status>
      <modifiedWord>2.</modifiedWord>
      <trackRevisions>false</trackRevisions>
    </reviewItem>
    <reviewItem>
      <errorID>9e1fd919-d1cd-498c-9123-e9be330c28c4</errorID>
      <errorWord>按</errorWord>
      <group>L1_Punc</group>
      <groupName>标点问题</groupName>
      <ability>L2_Punc_CN</ability>
      <abilityName>标点符号问题</abilityName>
      <candidateList>
        <item>，按</item>
      </candidateList>
      <explain/>
      <paraID>7DEADEB7</paraID>
      <start>33</start>
      <end>35</end>
      <status>modified</status>
      <modifiedWord>，按</modifiedWord>
      <trackRevisions>false</trackRevisions>
    </reviewItem>
    <reviewItem>
      <errorID>f78748f1-d8b0-4bf0-95da-36ee225524ba</errorID>
      <errorWord>协议的</errorWord>
      <group>L1_Word</group>
      <groupName>字词问题</groupName>
      <ability>L2_Typo</ability>
      <abilityName>字词错误</abilityName>
      <candidateList>
        <item>协议</item>
      </candidateList>
      <explain/>
      <paraID>79D765C3</paraID>
      <start>14</start>
      <end>16</end>
      <status>modified</status>
      <modifiedWord>协议</modifiedWord>
      <trackRevisions>false</trackRevisions>
    </reviewItem>
    <reviewItem>
      <errorID>bb4f4b5d-8f6e-4086-af1f-e3d8b09d6eaf</errorID>
      <errorWord>不</errorWord>
      <group>L1_Grammar</group>
      <groupName>语法问题</groupName>
      <ability>L2_Grammar</ability>
      <abilityName>语法错误</abilityName>
      <candidateList>
        <item>甲方不</item>
      </candidateList>
      <explain/>
      <paraID>79D765C3</paraID>
      <start>131</start>
      <end>134</end>
      <status>modified</status>
      <modifiedWord>甲方不</modifiedWord>
      <trackRevisions>false</trackRevisions>
    </reviewItem>
    <reviewItem>
      <errorID>ddbb4229-0e41-4669-b462-a5b75acb2950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78F84D47</paraID>
      <start>0</start>
      <end>2</end>
      <status>modified</status>
      <modifiedWord>3.</modifiedWord>
      <trackRevisions>false</trackRevisions>
    </reviewItem>
    <reviewItem>
      <errorID>f1f9052b-5193-4e74-8934-1850a4db5844</errorID>
      <errorWord>，</errorWord>
      <group>L1_Punc</group>
      <groupName>标点问题</groupName>
      <ability>L2_Punc_CN</ability>
      <abilityName>标点符号问题</abilityName>
      <candidateList>
        <item>。</item>
      </candidateList>
      <explain/>
      <paraID>661B255B</paraID>
      <start>22</start>
      <end>23</end>
      <status>modified</status>
      <modifiedWord>。</modifiedWord>
      <trackRevisions>false</trackRevisions>
    </reviewItem>
    <reviewItem>
      <errorID>39717a7f-ba3e-49d5-b055-1dc90ad69f66</errorID>
      <errorWord>的</errorWord>
      <group>L1_Word</group>
      <groupName>字词问题</groupName>
      <ability>L2_Typo</ability>
      <abilityName>字词错误</abilityName>
      <candidateList>
        <item>时</item>
      </candidateList>
      <explain/>
      <paraID>255F842F</paraID>
      <start>23</start>
      <end>24</end>
      <status>modified</status>
      <modifiedWord>时</modifiedWord>
      <trackRevisions>false</trackRevisions>
    </reviewItem>
    <reviewItem>
      <errorID>14dbd097-2d71-4d6b-9433-c76fa9994a22</errorID>
      <errorWord>要求的</errorWord>
      <group>L1_Word</group>
      <groupName>字词问题</groupName>
      <ability>L2_Typo</ability>
      <abilityName>字词错误</abilityName>
      <candidateList>
        <item>要求</item>
      </candidateList>
      <explain/>
      <paraID>58572A01</paraID>
      <start>15</start>
      <end>17</end>
      <status>modified</status>
      <modifiedWord>要求</modifiedWord>
      <trackRevisions>false</trackRevisions>
    </reviewItem>
    <reviewItem>
      <errorID>d0992081-c8e8-40b4-a9dc-18709cc5db2b</errorID>
      <errorWord>，</errorWord>
      <group>L1_Punc</group>
      <groupName>标点问题</groupName>
      <ability>L2_Punc_CN</ability>
      <abilityName>标点符号问题</abilityName>
      <candidateList>
        <item>；</item>
      </candidateList>
      <explain/>
      <paraID>58572A01</paraID>
      <start>30</start>
      <end>31</end>
      <status>modified</status>
      <modifiedWord>；</modifiedWord>
      <trackRevisions>false</trackRevisions>
    </reviewItem>
    <reviewItem>
      <errorID>297b0641-9cde-46d3-bf29-d055b3c1f8dc</errorID>
      <errorWord>影响的</errorWord>
      <group>L1_Word</group>
      <groupName>字词问题</groupName>
      <ability>L2_Typo</ability>
      <abilityName>字词错误</abilityName>
      <candidateList>
        <item>影响</item>
      </candidateList>
      <explain/>
      <paraID>58572A01</paraID>
      <start>46</start>
      <end>48</end>
      <status>modified</status>
      <modifiedWord>影响</modifiedWord>
      <trackRevisions>false</trackRevisions>
    </reviewItem>
    <reviewItem>
      <errorID>3f8bb30f-990f-40ea-b67a-350c4daeeb26</errorID>
      <errorWord>，</errorWord>
      <group>L1_Punc</group>
      <groupName>标点问题</groupName>
      <ability>L2_Punc_CN</ability>
      <abilityName>标点符号问题</abilityName>
      <candidateList>
        <item>。</item>
      </candidateList>
      <explain/>
      <paraID>1AB2C89D</paraID>
      <start>35</start>
      <end>36</end>
      <status>modified</status>
      <modifiedWord>。</modifiedWord>
      <trackRevisions>false</trackRevisions>
    </reviewItem>
    <reviewItem>
      <errorID>f8cf433b-7898-4258-a8ba-7d7940c182ba</errorID>
      <errorWord>，</errorWord>
      <group>L1_Punc</group>
      <groupName>标点问题</groupName>
      <ability>L2_Punc_CN</ability>
      <abilityName>标点符号问题</abilityName>
      <candidateList>
        <item/>
      </candidateList>
      <explain/>
      <paraID>1AB2C89D</paraID>
      <start>103</start>
      <end>103</end>
      <status>modified</status>
      <modifiedWord/>
      <trackRevisions>false</trackRevisions>
    </reviewItem>
    <reviewItem>
      <errorID>c2e4bad4-43fa-457b-9e21-79c6c3b8d472</errorID>
      <errorWord>前提</errorWord>
      <group>L1_Word</group>
      <groupName>字词问题</groupName>
      <ability>L2_Typo</ability>
      <abilityName>字词错误</abilityName>
      <candidateList>
        <item>情况</item>
      </candidateList>
      <explain/>
      <paraID>30339A07</paraID>
      <start>48</start>
      <end>50</end>
      <status>modified</status>
      <modifiedWord>情况</modifiedWord>
      <trackRevisions>false</trackRevisions>
    </reviewItem>
    <reviewItem>
      <errorID>6aec6c90-7969-449a-a361-b76e3c047826</errorID>
      <errorWord>。在</errorWord>
      <group>L1_Word</group>
      <groupName>字词问题</groupName>
      <ability>L2_Typo</ability>
      <abilityName>字词错误</abilityName>
      <candidateList>
        <item>。</item>
      </candidateList>
      <explain/>
      <paraID>30339A07</paraID>
      <start>95</start>
      <end>96</end>
      <status>modified</status>
      <modifiedWord>。</modifiedWord>
      <trackRevisions>false</trackRevisions>
    </reviewItem>
    <reviewItem>
      <errorID>f0922c08-b72f-4953-ad79-9f75b3fb20be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324AEDE5</paraID>
      <start>0</start>
      <end>2</end>
      <status>modified</status>
      <modifiedWord>1.</modifiedWord>
      <trackRevisions>false</trackRevisions>
    </reviewItem>
    <reviewItem>
      <errorID>af4fe549-5331-4531-ae3d-b5b8284c89c5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444E07A4</paraID>
      <start>0</start>
      <end>2</end>
      <status>modified</status>
      <modifiedWord>2.</modifiedWord>
      <trackRevisions>false</trackRevisions>
    </reviewItem>
    <reviewItem>
      <errorID>7f2a7a40-809f-4fcf-8862-24c67623affb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305D17B0</paraID>
      <start>0</start>
      <end>2</end>
      <status>modified</status>
      <modifiedWord>3.</modifiedWord>
      <trackRevisions>false</trackRevisions>
    </reviewItem>
    <reviewItem>
      <errorID>e3830853-c430-4196-ba29-53c40c42abe8</errorID>
      <errorWord>法律、法规</errorWord>
      <group>L1_Word</group>
      <groupName>字词问题</groupName>
      <ability>L2_Typo</ability>
      <abilityName>字词错误</abilityName>
      <candidateList>
        <item>法律法规</item>
      </candidateList>
      <explain/>
      <paraID>305D17B0</paraID>
      <start>29</start>
      <end>33</end>
      <status>modified</status>
      <modifiedWord>法律法规</modifiedWord>
      <trackRevisions>false</trackRevisions>
    </reviewItem>
    <reviewItem>
      <errorID>f43875bf-7f75-45f2-9581-95d794dc65c7</errorID>
      <errorWord>之</errorWord>
      <group>L1_Word</group>
      <groupName>字词问题</groupName>
      <ability>L2_Typo</ability>
      <abilityName>字词错误</abilityName>
      <candidateList>
        <item>的</item>
      </candidateList>
      <explain/>
      <paraID>305D17B0</paraID>
      <start>33</start>
      <end>34</end>
      <status>modified</status>
      <modifiedWord>的</modifiedWord>
      <trackRevisions>false</trackRevisions>
    </reviewItem>
    <reviewItem>
      <errorID>2fb5bdd4-34ab-44c8-8c84-3d58c13faaaf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205FC5BE</paraID>
      <start>0</start>
      <end>2</end>
      <status>modified</status>
      <modifiedWord>4.</modifiedWord>
      <trackRevisions>false</trackRevisions>
    </reviewItem>
    <reviewItem>
      <errorID>4a668407-969c-44c5-b55a-b53421a1f8f9</errorID>
      <errorWord>甲方乙方</errorWord>
      <group>L1_Word</group>
      <groupName>字词问题</groupName>
      <ability>L2_Typo</ability>
      <abilityName>字词错误</abilityName>
      <candidateList>
        <item>甲乙双方</item>
      </candidateList>
      <explain/>
      <paraID>205FC5BE</paraID>
      <start>10</start>
      <end>14</end>
      <status>modified</status>
      <modifiedWord>甲乙双方</modifiedWord>
      <trackRevisions>false</trackRevisions>
    </reviewItem>
    <reviewItem>
      <errorID>ad474876-2316-42f1-8dfb-84ff84b59fe7</errorID>
      <errorWord>，</errorWord>
      <group>L1_Grammar</group>
      <groupName>语法问题</groupName>
      <ability>L2_Grammar</ability>
      <abilityName>语法错误</abilityName>
      <candidateList>
        <item>的方式，</item>
      </candidateList>
      <explain/>
      <paraID>64B146C3</paraID>
      <start>30</start>
      <end>34</end>
      <status>modified</status>
      <modifiedWord>的方式，</modifiedWord>
      <trackRevisions>false</trackRevisions>
    </reviewItem>
    <reviewItem>
      <errorID>390b857d-5004-4b4f-beaa-446856ef74a8</errorID>
      <errorWord>针对</errorWord>
      <group>L1_Punc</group>
      <groupName>标点问题</groupName>
      <ability>L2_Punc_CN</ability>
      <abilityName>标点符号问题</abilityName>
      <candidateList>
        <item>：针对</item>
      </candidateList>
      <explain/>
      <paraID>4AFC81BA</paraID>
      <start>9</start>
      <end>12</end>
      <status>modified</status>
      <modifiedWord>：针对</modifiedWord>
      <trackRevisions>false</trackRevisions>
    </reviewItem>
    <reviewItem>
      <errorID>a78e832c-b358-4257-ac17-0cf3a140a279</errorID>
      <errorWord>原则执行</errorWord>
      <group>L1_Grammar</group>
      <groupName>语法问题</groupName>
      <ability>L2_Grammar</ability>
      <abilityName>语法错误</abilityName>
      <candidateList>
        <item>原则</item>
      </candidateList>
      <explain/>
      <paraID>202F36AB</paraID>
      <start>170</start>
      <end>172</end>
      <status>modified</status>
      <modifiedWord>原则</modifiedWord>
      <trackRevisions>false</trackRevisions>
    </reviewItem>
    <reviewItem>
      <errorID>bfc2fbde-e584-4c6a-95a9-6763acdb244e</errorID>
      <errorWord>考核</errorWord>
      <group>L1_Word</group>
      <groupName>字词问题</groupName>
      <ability>L2_Typo</ability>
      <abilityName>字词错误</abilityName>
      <candidateList>
        <item> 考核</item>
      </candidateList>
      <explain/>
      <paraID>3B3C34A7</paraID>
      <start>3</start>
      <end>6</end>
      <status>modified</status>
      <modifiedWord> 考核</modifiedWord>
      <trackRevisions>false</trackRevisions>
    </reviewItem>
    <reviewItem>
      <errorID>c8dd5e03-b68f-46c4-869a-de489d678fa7</errorID>
      <errorWord>规则</errorWord>
      <group>L1_Grammar</group>
      <groupName>语法问题</groupName>
      <ability>L2_Grammar</ability>
      <abilityName>语法错误</abilityName>
      <candidateList>
        <item>规定</item>
      </candidateList>
      <explain>“执行～规则”搭配不当，建议修改为“执行～规定”。</explain>
      <paraID>313AD8F6</paraID>
      <start>10</start>
      <end>12</end>
      <status>modified</status>
      <modifiedWord>规定</modifiedWord>
      <trackRevisions>false</trackRevisions>
    </reviewItem>
    <reviewItem>
      <errorID>b267b288-e731-4df0-8d69-4cf6a26f6a23</errorID>
      <errorWord>自然</errorWord>
      <group>L1_Punc</group>
      <groupName>标点问题</groupName>
      <ability>L2_Punc_CN</ability>
      <abilityName>标点符号问题</abilityName>
      <candidateList>
        <item>：自然</item>
      </candidateList>
      <explain/>
      <paraID>313AD8F6</paraID>
      <start>12</start>
      <end>15</end>
      <status>modified</status>
      <modifiedWord>：自然</modifiedWord>
      <trackRevisions>false</trackRevisions>
    </reviewItem>
    <reviewItem>
      <errorID>20c6ebac-025c-453d-8816-d3394e2f7da0</errorID>
      <errorWord>本</errorWord>
      <group>L1_Punc</group>
      <groupName>标点问题</groupName>
      <ability>L2_Punc_CN</ability>
      <abilityName>标点符号问题</abilityName>
      <candidateList>
        <item>：本</item>
      </candidateList>
      <explain/>
      <paraID>465BC9EF</paraID>
      <start>7</start>
      <end>9</end>
      <status>modified</status>
      <modifiedWord>：本</modifiedWord>
      <trackRevisions>false</trackRevisions>
    </reviewItem>
    <reviewItem>
      <errorID>eff3b48b-9ac9-4246-9f27-34c71d1eb834</errorID>
      <errorWord>（</errorWord>
      <group>L1_Word</group>
      <groupName>字词问题</groupName>
      <ability>L2_Typo</ability>
      <abilityName>字词错误</abilityName>
      <candidateList>
        <item>（以</item>
      </candidateList>
      <explain/>
      <paraID>37972893</paraID>
      <start>142</start>
      <end>144</end>
      <status>modified</status>
      <modifiedWord>（以</modifiedWord>
      <trackRevisions>false</trackRevisions>
    </reviewItem>
    <reviewItem>
      <errorID>a1491780-a606-49ff-a965-71c2b2c7ac7a</errorID>
      <errorWord>拣</errorWord>
      <group>L1_Word</group>
      <groupName>字词问题</groupName>
      <ability>L2_Typo</ability>
      <abilityName>字词错误</abilityName>
      <candidateList>
        <item>捡</item>
      </candidateList>
      <explain>存在发音相同字词的误用。</explain>
      <paraID>3295FC19</paraID>
      <start>23</start>
      <end>24</end>
      <status>modified</status>
      <modifiedWord>捡</modifiedWord>
      <trackRevisions>false</trackRevisions>
    </reviewItem>
    <reviewItem>
      <errorID>0526d588-c558-4d0f-a7aa-170ed30db873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611B273D</paraID>
      <start>14</start>
      <end>24</end>
      <status>modified</status>
      <modifiedWord>中华人民共和国劳动法</modifiedWord>
      <trackRevisions>false</trackRevisions>
    </reviewItem>
    <reviewItem>
      <errorID>fd871c75-7bfd-4cc9-ad23-6b8028d6f5eb</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611B273D</paraID>
      <start>26</start>
      <end>38</end>
      <status>modified</status>
      <modifiedWord>中华人民共和国劳动合同法</modifiedWord>
      <trackRevisions>false</trackRevisions>
    </reviewItem>
    <reviewItem>
      <errorID>72f4beb0-45ad-41e1-9e7a-312d5087c205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611B273D</paraID>
      <start>132</start>
      <end>133</end>
      <status>modified</status>
      <modifiedWord>—</modifiedWord>
      <trackRevisions>false</trackRevisions>
    </reviewItem>
    <reviewItem>
      <errorID>03c3e58d-da84-4ab2-845b-4ef8c0b731ee</errorID>
      <errorWord>包含</errorWord>
      <group>L1_Word</group>
      <groupName>字词问题</groupName>
      <ability>L2_Typo</ability>
      <abilityName>字词错误</abilityName>
      <candidateList>
        <item>包括</item>
      </candidateList>
      <explain/>
      <paraID> 8D96E3C</paraID>
      <start>31</start>
      <end>33</end>
      <status>modified</status>
      <modifiedWord>包括</modifiedWord>
      <trackRevisions>false</trackRevisions>
    </reviewItem>
    <reviewItem>
      <errorID>0e57e572-f0b5-48bb-bea0-1e2fe03e2372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2E179345</paraID>
      <start>19</start>
      <end>20</end>
      <status>modified</status>
      <modifiedWord>—</modifiedWord>
      <trackRevisions>false</trackRevisions>
    </reviewItem>
    <reviewItem>
      <errorID>82a6b1d9-1fd7-4e1e-ac98-2f36b2d1eea6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7B5D584D</paraID>
      <start>21</start>
      <end>22</end>
      <status>modified</status>
      <modifiedWord>—</modifiedWord>
      <trackRevisions>false</trackRevisions>
    </reviewItem>
    <reviewItem>
      <errorID>535276f4-e2a1-427b-87da-6980d7945314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5C213CD</paraID>
      <start>12</start>
      <end>13</end>
      <status>modified</status>
      <modifiedWord>—</modifiedWord>
      <trackRevisions>false</trackRevisions>
    </reviewItem>
    <reviewItem>
      <errorID>c93f3d15-7618-48ef-8617-581cb3f65cdb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79211EF2</paraID>
      <start>10</start>
      <end>11</end>
      <status>modified</status>
      <modifiedWord>—</modifiedWord>
      <trackRevisions>false</trackRevisions>
    </reviewItem>
    <reviewItem>
      <errorID>9cdf94f1-5d1a-4217-ac4c-1fc896501f20</errorID>
      <errorWord>细</errorWord>
      <group>L1_Word</group>
      <groupName>字词问题</groupName>
      <ability>L2_Typo</ability>
      <abilityName>字词错误</abilityName>
      <candidateList>
        <item>细性</item>
      </candidateList>
      <explain/>
      <paraID>46407D7A</paraID>
      <start>31</start>
      <end>33</end>
      <status>modified</status>
      <modifiedWord>细性</modifiedWord>
      <trackRevisions>false</trackRevisions>
    </reviewItem>
    <reviewItem>
      <errorID>389f2a9c-053f-47b3-99eb-51968950286d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18650197</paraID>
      <start>22</start>
      <end>23</end>
      <status>modified</status>
      <modifiedWord>—</modifiedWord>
      <trackRevisions>false</trackRevisions>
    </reviewItem>
    <reviewItem>
      <errorID>747ecb78-24f7-4819-8712-d9d64e0fd14b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23B4E7C8</paraID>
      <start>15</start>
      <end>16</end>
      <status>modified</status>
      <modifiedWord>—</modifiedWord>
      <trackRevisions>false</trackRevisions>
    </reviewItem>
    <reviewItem>
      <errorID>80ecf8f3-ebba-4d23-bf28-964c346d60d4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4534EDE0</paraID>
      <start>19</start>
      <end>20</end>
      <status>modified</status>
      <modifiedWord>—</modifiedWord>
      <trackRevisions>false</trackRevisions>
    </reviewItem>
    <reviewItem>
      <errorID>5cb43043-83dc-4565-adc4-7b7dff45099c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3961DE79</paraID>
      <start>18</start>
      <end>19</end>
      <status>modified</status>
      <modifiedWord>—</modifiedWord>
      <trackRevisions>false</trackRevisions>
    </reviewItem>
    <reviewItem>
      <errorID>a40df86f-b6ad-45a7-b340-023f227dc86f</errorID>
      <errorWord>)</errorWord>
      <group>L1_Format</group>
      <groupName>格式问题</groupName>
      <ability>L2_HalfPunc_CN</ability>
      <abilityName>全半角问题</abilityName>
      <candidateList>
        <item>）</item>
      </candidateList>
      <explain>文本全半角错误。</explain>
      <paraID>47C98EFE</paraID>
      <start>14</start>
      <end>15</end>
      <status>modified</status>
      <modifiedWord>）</modifiedWord>
      <trackRevisions>false</trackRevisions>
    </reviewItem>
    <reviewItem>
      <errorID>8126eaf8-6454-465c-a7d4-e5d43f074600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12055A45</paraID>
      <start>22</start>
      <end>24</end>
      <status>modified</status>
      <modifiedWord>涉及</modifiedWord>
      <trackRevisions>false</trackRevisions>
    </reviewItem>
    <reviewItem>
      <errorID>0d344ac9-d856-4ece-82df-27becc157853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4577786</paraID>
      <start>20</start>
      <end>21</end>
      <status>modified</status>
      <modifiedWord>—</modifiedWord>
      <trackRevisions>false</trackRevisions>
    </reviewItem>
    <reviewItem>
      <errorID>fe4cb8f7-56b2-434e-8624-e86dd69cf6bb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67C671AA</paraID>
      <start>21</start>
      <end>22</end>
      <status>modified</status>
      <modifiedWord>—</modifiedWord>
      <trackRevisions>false</trackRevisions>
    </reviewItem>
    <reviewItem>
      <errorID>c9971408-28ee-4849-8a23-6db8919142a2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665476DF</paraID>
      <start>12</start>
      <end>13</end>
      <status>modified</status>
      <modifiedWord>—</modifiedWord>
      <trackRevisions>false</trackRevisions>
    </reviewItem>
    <reviewItem>
      <errorID>ebf82ee0-f477-41b3-9473-ae630397daa0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17C016D0</paraID>
      <start>10</start>
      <end>11</end>
      <status>modified</status>
      <modifiedWord>—</modifiedWord>
      <trackRevisions>false</trackRevisions>
    </reviewItem>
    <reviewItem>
      <errorID>d5a83ae5-2610-4b9a-a124-a004ab12b536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5C23D33E</paraID>
      <start>10</start>
      <end>11</end>
      <status>modified</status>
      <modifiedWord>—</modifiedWord>
      <trackRevisions>false</trackRevisions>
    </reviewItem>
    <reviewItem>
      <errorID>b1602fef-7785-438a-9f13-2d01e067af98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6A889D9D</paraID>
      <start>11</start>
      <end>12</end>
      <status>modified</status>
      <modifiedWord>—</modifiedWord>
      <trackRevisions>false</trackRevisions>
    </reviewItem>
    <reviewItem>
      <errorID>45584881-cf47-4faa-99ee-71572ad59d6f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70E305BF</paraID>
      <start>11</start>
      <end>12</end>
      <status>modified</status>
      <modifiedWord>—</modifiedWord>
      <trackRevisions>false</trackRevisions>
    </reviewItem>
    <reviewItem>
      <errorID>c4953c71-8c38-402e-8c0f-38262f81d818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D9CC39</paraID>
      <start>11</start>
      <end>12</end>
      <status>modified</status>
      <modifiedWord>—</modifiedWord>
      <trackRevisions>false</trackRevisions>
    </reviewItem>
    <reviewItem>
      <errorID>300267e9-b926-4bbd-83eb-eb67b756a8ae</errorID>
      <errorWord>详实</errorWord>
      <group>L1_Word</group>
      <groupName>字词问题</groupName>
      <ability>L2_Typo</ability>
      <abilityName>字词错误</abilityName>
      <candidateList>
        <item>翔实</item>
      </candidateList>
      <explain>存在发音相同字词的误用。</explain>
      <paraID>16A3466F</paraID>
      <start>10</start>
      <end>12</end>
      <status>ignored</status>
      <modifiedWord/>
      <trackRevisions>false</trackRevisions>
    </reviewItem>
    <reviewItem>
      <errorID>ec998a44-2cf5-4e00-b4e4-f5ba1069ba36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16A3466F</paraID>
      <start>26</start>
      <end>27</end>
      <status>modified</status>
      <modifiedWord>—</modifiedWord>
      <trackRevisions>false</trackRevisions>
    </reviewItem>
    <reviewItem>
      <errorID>aeb50028-ad9c-43fd-a10a-94cd72208ec7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D38DCF9</paraID>
      <start>26</start>
      <end>27</end>
      <status>modified</status>
      <modifiedWord>—</modifiedWord>
      <trackRevisions>false</trackRevisions>
    </reviewItem>
    <reviewItem>
      <errorID>0cba942c-bcc9-4b1a-b0b5-a628dd1cc7a8</errorID>
      <errorWord>实时</errorWord>
      <group>L1_Word</group>
      <groupName>字词问题</groupName>
      <ability>L2_Typo</ability>
      <abilityName>字词错误</abilityName>
      <candidateList>
        <item>实施</item>
      </candidateList>
      <explain>存在发音相同字词的误用。</explain>
      <paraID>38A740D5</paraID>
      <start>6</start>
      <end>8</end>
      <status>modified</status>
      <modifiedWord>实施</modifiedWord>
      <trackRevisions>false</trackRevisions>
    </reviewItem>
    <reviewItem>
      <errorID>0acfb8c9-134e-4d3a-9a7d-6d3d1beca759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38A740D5</paraID>
      <start>14</start>
      <end>15</end>
      <status>modified</status>
      <modifiedWord>—</modifiedWord>
      <trackRevisions>false</trackRevisions>
    </reviewItem>
    <reviewItem>
      <errorID>7f6d73da-b759-4dbe-ad5a-d826acd719c4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36CC8CA0</paraID>
      <start>8</start>
      <end>9</end>
      <status>modified</status>
      <modifiedWord>—</modifiedWord>
      <trackRevisions>false</trackRevisions>
    </reviewItem>
    <reviewItem>
      <errorID>7d5ecb42-d2dd-4048-a15e-cc41c1309b03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6A26FF8F</paraID>
      <start>9</start>
      <end>10</end>
      <status>modified</status>
      <modifiedWord>—</modifiedWord>
      <trackRevisions>false</trackRevisions>
    </reviewItem>
    <reviewItem>
      <errorID>fa52d51f-d0a4-4c93-8236-670e72d0c44d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7F3C1686</paraID>
      <start>10</start>
      <end>11</end>
      <status>modified</status>
      <modifiedWord>—</modifiedWord>
      <trackRevisions>false</trackRevisions>
    </reviewItem>
    <reviewItem>
      <errorID>66e8fc3c-239d-4998-a63c-c60bd6ccc753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5DEB7933</paraID>
      <start>23</start>
      <end>24</end>
      <status>modified</status>
      <modifiedWord>—</modifiedWord>
      <trackRevisions>false</trackRevisions>
    </reviewItem>
    <reviewItem>
      <errorID>72de8beb-92fe-476f-ba1a-6caca151887b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36D02840</paraID>
      <start>20</start>
      <end>21</end>
      <status>modified</status>
      <modifiedWord>—</modifiedWord>
      <trackRevisions>false</trackRevisions>
    </reviewItem>
    <reviewItem>
      <errorID>11a3e5fa-a900-416d-ad4e-9f8a18cb3aac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3BD57504</paraID>
      <start>16</start>
      <end>17</end>
      <status>modified</status>
      <modifiedWord>—</modifiedWord>
      <trackRevisions>false</trackRevisions>
    </reviewItem>
    <reviewItem>
      <errorID>d2d46208-ac4e-4ef4-b514-2bcd4748c86a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2CB923ED</paraID>
      <start>0</start>
      <end>2</end>
      <status>modified</status>
      <modifiedWord>1.</modifiedWord>
      <trackRevisions>false</trackRevisions>
    </reviewItem>
    <reviewItem>
      <errorID>500dedc8-b794-4cc5-8d02-1aa19812012b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7E053239</paraID>
      <start>0</start>
      <end>2</end>
      <status>modified</status>
      <modifiedWord>2.</modifiedWord>
      <trackRevisions>false</trackRevisions>
    </reviewItem>
    <reviewItem>
      <errorID>644dad87-88df-4703-9b6d-cad80cc8f5b9</errorID>
      <errorWord>所有的</errorWord>
      <group>L1_Word</group>
      <groupName>字词问题</groupName>
      <ability>L2_Typo</ability>
      <abilityName>字词错误</abilityName>
      <candidateList>
        <item>所有</item>
      </candidateList>
      <explain/>
      <paraID>7E053239</paraID>
      <start>11</start>
      <end>13</end>
      <status>modified</status>
      <modifiedWord>所有</modifiedWord>
      <trackRevisions>false</trackRevisions>
    </reviewItem>
    <reviewItem>
      <errorID>10e0d8d5-50f3-4b26-91ae-9bea0232a6af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2541F2FF</paraID>
      <start>0</start>
      <end>2</end>
      <status>modified</status>
      <modifiedWord>3.</modifiedWord>
      <trackRevisions>false</trackRevisions>
    </reviewItem>
    <reviewItem>
      <errorID>625c9f14-ddb8-4028-9e8c-ec0b7011fd51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23B0F8E0</paraID>
      <start>0</start>
      <end>2</end>
      <status>modified</status>
      <modifiedWord>4.</modifiedWord>
      <trackRevisions>false</trackRevisions>
    </reviewItem>
    <reviewItem>
      <errorID>054d0b18-6b21-4a24-aa1c-b6391fd29c9f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65B4EB11</paraID>
      <start>0</start>
      <end>2</end>
      <status>modified</status>
      <modifiedWord>5.</modifiedWord>
      <trackRevisions>false</trackRevisions>
    </reviewItem>
    <reviewItem>
      <errorID>a6842ba7-ff9a-4cbd-a76f-83f87b5739eb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65CE4D8D</paraID>
      <start>0</start>
      <end>2</end>
      <status>modified</status>
      <modifiedWord>6.</modifiedWord>
      <trackRevisions>false</trackRevisions>
    </reviewItem>
    <reviewItem>
      <errorID>dbcad2ed-a29f-43af-8ba4-636478df947a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5771604A</paraID>
      <start>0</start>
      <end>2</end>
      <status>modified</status>
      <modifiedWord>2.</modifiedWord>
      <trackRevisions>false</trackRevisions>
    </reviewItem>
    <reviewItem>
      <errorID>2187e6da-90bd-4d47-a0c3-98b1c6710787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EC37261</paraID>
      <start>0</start>
      <end>2</end>
      <status>modified</status>
      <modifiedWord>1.</modifiedWord>
      <trackRevisions>false</trackRevisions>
    </reviewItem>
    <reviewItem>
      <errorID>6ac20fa6-28e5-4f57-9644-14480c7caade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31A7B066</paraID>
      <start>0</start>
      <end>2</end>
      <status>modified</status>
      <modifiedWord>2.</modifiedWord>
      <trackRevisions>false</trackRevisions>
    </reviewItem>
    <reviewItem>
      <errorID>36927e3c-5fbe-4fb2-ad0a-13f88702a40f</errorID>
      <errorWord>做如下承诺</errorWord>
      <group>L1_Word</group>
      <groupName>字词问题</groupName>
      <ability>L2_Typo</ability>
      <abilityName>字词错误</abilityName>
      <candidateList>
        <item>作如下承诺</item>
      </candidateList>
      <explain/>
      <paraID> 7255F71</paraID>
      <start>55</start>
      <end>60</end>
      <status>modified</status>
      <modifiedWord>作如下承诺</modifiedWord>
      <trackRevisions>false</trackRevisions>
    </reviewItem>
    <reviewItem>
      <errorID>4d575d07-1554-4aa6-b84c-ed54b4fbb5fc</errorID>
      <errorWord>所必须的</errorWord>
      <group>L1_Word</group>
      <groupName>字词问题</groupName>
      <ability>L2_Typo</ability>
      <abilityName>字词错误</abilityName>
      <candidateList>
        <item>所必需的</item>
      </candidateList>
      <explain/>
      <paraID>78C240DB</paraID>
      <start>14</start>
      <end>18</end>
      <status>modified</status>
      <modifiedWord>所必需的</modifiedWord>
      <trackRevisions>false</trackRevisions>
    </reviewItem>
    <reviewItem>
      <errorID>f59b6f7d-dc79-4c49-b240-a2916528b73f</errorID>
      <errorWord>做如下承诺</errorWord>
      <group>L1_Word</group>
      <groupName>字词问题</groupName>
      <ability>L2_Typo</ability>
      <abilityName>字词错误</abilityName>
      <candidateList>
        <item>作如下承诺</item>
      </candidateList>
      <explain/>
      <paraID>3BCC4AC7</paraID>
      <start>47</start>
      <end>52</end>
      <status>modified</status>
      <modifiedWord>作如下承诺</modifiedWord>
      <trackRevisions>false</trackRevisions>
    </reviewItem>
    <reviewItem>
      <errorID>8d89671e-9cfa-4eb9-b847-e2ee18769dd6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21D713C6</paraID>
      <start>2</start>
      <end>4</end>
      <status>modified</status>
      <modifiedWord>1.</modifiedWord>
      <trackRevisions>false</trackRevisions>
    </reviewItem>
    <reviewItem>
      <errorID>fe84818c-c279-4d84-9f06-e64e869cf641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12091362</paraID>
      <start>0</start>
      <end>2</end>
      <status>modified</status>
      <modifiedWord>2.</modifiedWord>
      <trackRevisions>false</trackRevisions>
    </reviewItem>
    <reviewItem>
      <errorID>03b6bdd6-0461-4c8f-a2b9-8d0c81454268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6EC46F37</paraID>
      <start>0</start>
      <end>2</end>
      <status>modified</status>
      <modifiedWord>3.</modifiedWord>
      <trackRevisions>false</trackRevisions>
    </reviewItem>
    <reviewItem>
      <errorID>89987f65-fe1e-4085-afd5-3590c7769346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73C0A5B8</paraID>
      <start>0</start>
      <end>2</end>
      <status>modified</status>
      <modifiedWord>4.</modifiedWord>
      <trackRevisions>false</trackRevisions>
    </reviewItem>
    <reviewItem>
      <errorID>4a0c90ca-a275-4592-ae8f-11c1968735ba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501F822D</paraID>
      <start>0</start>
      <end>2</end>
      <status>modified</status>
      <modifiedWord>5.</modifiedWord>
      <trackRevisions>false</trackRevisions>
    </reviewItem>
    <reviewItem>
      <errorID>45e9d8e3-1609-4b26-99af-d7400aac1cde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7592EF0E</paraID>
      <start>0</start>
      <end>2</end>
      <status>modified</status>
      <modifiedWord>6.</modifiedWord>
      <trackRevisions>false</trackRevisions>
    </reviewItem>
    <reviewItem>
      <errorID>2867132a-0409-4bf9-906e-49d6beb542a0</errorID>
      <errorWord>圆</errorWord>
      <group>L1_Word</group>
      <groupName>字词问题</groupName>
      <ability>L2_Typo</ability>
      <abilityName>字词错误</abilityName>
      <candidateList>
        <item>元</item>
      </candidateList>
      <explain>存在发音相同字词的误用。</explain>
      <paraID>714E3210</paraID>
      <start>43</start>
      <end>44</end>
      <status>modified</status>
      <modifiedWord>元</modifiedWord>
      <trackRevisions>false</trackRevisions>
    </reviewItem>
  </reviewItems>
  <config/>
</contractReview>
</file>

<file path=customXml/itemProps1.xml><?xml version="1.0" encoding="utf-8"?>
<ds:datastoreItem xmlns:ds="http://schemas.openxmlformats.org/officeDocument/2006/customXml" ds:itemID="{F622EE29-1D13-4A9D-98FF-85DF4C335D9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王雁</cp:lastModifiedBy>
  <cp:revision>9</cp:revision>
  <dcterms:created xsi:type="dcterms:W3CDTF">2023-08-07T02:46:00Z</dcterms:created>
  <dcterms:modified xsi:type="dcterms:W3CDTF">2026-11-02T09:33:46Z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EF8F33906CE94C1E87AD93519D16DA5D_13</vt:lpwstr>
  </property>
  <property fmtid="{D5CDD505-2E9C-101B-9397-08002B2CF9AE}" pid="4" name="KSOTemplateDocerSaveRecord">
    <vt:lpwstr>eyJoZGlkIjoiZDZmNDk4NzBhNjAwYWFmYzJmNTZmMGU4N2Y4OGQ2Y2EiLCJ1c2VySWQiOiIxODYxMzg1OTU0In0=</vt:lpwstr>
  </property>
</Properties>
</file>