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21"/>
          <w:tab w:val="left" w:pos="7223"/>
        </w:tabs>
        <w:wordWrap w:val="0"/>
        <w:spacing w:line="520" w:lineRule="exact"/>
        <w:ind w:firstLine="643" w:firstLineChars="200"/>
        <w:jc w:val="center"/>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淮安同方盐化工业污水处理厂尾水湿地工程设计项目</w:t>
      </w:r>
    </w:p>
    <w:p>
      <w:pPr>
        <w:tabs>
          <w:tab w:val="center" w:pos="4621"/>
          <w:tab w:val="left" w:pos="7223"/>
        </w:tabs>
        <w:wordWrap w:val="0"/>
        <w:spacing w:line="520" w:lineRule="exact"/>
        <w:ind w:firstLine="643" w:firstLineChars="200"/>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竞争性磋商公告</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受</w:t>
      </w:r>
      <w:r>
        <w:rPr>
          <w:rFonts w:hint="eastAsia" w:ascii="仿宋" w:hAnsi="仿宋" w:eastAsia="仿宋" w:cs="仿宋"/>
          <w:b/>
          <w:bCs w:val="0"/>
          <w:color w:val="auto"/>
          <w:sz w:val="28"/>
          <w:szCs w:val="28"/>
          <w:highlight w:val="none"/>
          <w:lang w:eastAsia="zh-CN"/>
        </w:rPr>
        <w:t>江苏淮安工业园区建设管理局</w:t>
      </w:r>
      <w:r>
        <w:rPr>
          <w:rFonts w:hint="eastAsia" w:ascii="仿宋" w:hAnsi="仿宋" w:eastAsia="仿宋" w:cs="仿宋"/>
          <w:bCs/>
          <w:color w:val="auto"/>
          <w:sz w:val="28"/>
          <w:szCs w:val="28"/>
          <w:highlight w:val="none"/>
        </w:rPr>
        <w:t>的委托，</w:t>
      </w:r>
      <w:r>
        <w:rPr>
          <w:rFonts w:hint="eastAsia" w:ascii="仿宋" w:hAnsi="仿宋" w:eastAsia="仿宋" w:cs="仿宋"/>
          <w:b/>
          <w:bCs w:val="0"/>
          <w:color w:val="auto"/>
          <w:sz w:val="28"/>
          <w:szCs w:val="28"/>
          <w:highlight w:val="none"/>
          <w:lang w:eastAsia="zh-CN"/>
        </w:rPr>
        <w:t>江苏经天纬地建设项目管理有限公司</w:t>
      </w:r>
      <w:r>
        <w:rPr>
          <w:rFonts w:hint="eastAsia" w:ascii="仿宋" w:hAnsi="仿宋" w:eastAsia="仿宋" w:cs="仿宋"/>
          <w:bCs/>
          <w:color w:val="auto"/>
          <w:sz w:val="28"/>
          <w:szCs w:val="28"/>
          <w:highlight w:val="none"/>
        </w:rPr>
        <w:t>就该单位</w:t>
      </w:r>
      <w:r>
        <w:rPr>
          <w:rFonts w:hint="eastAsia" w:ascii="仿宋" w:hAnsi="仿宋" w:eastAsia="仿宋" w:cs="仿宋"/>
          <w:b/>
          <w:color w:val="auto"/>
          <w:sz w:val="28"/>
          <w:szCs w:val="28"/>
          <w:highlight w:val="none"/>
          <w:lang w:eastAsia="zh-CN"/>
        </w:rPr>
        <w:t>淮安同方盐化工业污水处理厂尾水湿地工程设计项目</w:t>
      </w:r>
      <w:r>
        <w:rPr>
          <w:rFonts w:hint="eastAsia" w:ascii="仿宋" w:hAnsi="仿宋" w:eastAsia="仿宋" w:cs="仿宋"/>
          <w:bCs/>
          <w:color w:val="auto"/>
          <w:sz w:val="28"/>
          <w:szCs w:val="28"/>
          <w:highlight w:val="none"/>
        </w:rPr>
        <w:t>进行竞争性磋商，现邀请符合条件的供应商参加竞争性磋商。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9962" w:type="dxa"/>
            <w:noWrap/>
            <w:vAlign w:val="top"/>
          </w:tcPr>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项目概况</w:t>
            </w:r>
          </w:p>
          <w:p>
            <w:pPr>
              <w:tabs>
                <w:tab w:val="center" w:pos="4621"/>
                <w:tab w:val="left" w:pos="7223"/>
              </w:tabs>
              <w:wordWrap w:val="0"/>
              <w:spacing w:line="520" w:lineRule="exact"/>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eastAsia="zh-CN"/>
              </w:rPr>
              <w:t>淮安同方盐化工业污水处理厂尾水湿地工程设计项目</w:t>
            </w:r>
            <w:r>
              <w:rPr>
                <w:rFonts w:hint="eastAsia" w:ascii="仿宋" w:hAnsi="仿宋" w:eastAsia="仿宋" w:cs="仿宋"/>
                <w:bCs/>
                <w:color w:val="auto"/>
                <w:sz w:val="28"/>
                <w:szCs w:val="28"/>
                <w:highlight w:val="none"/>
              </w:rPr>
              <w:t>的潜在供应商应在</w:t>
            </w:r>
            <w:r>
              <w:rPr>
                <w:rFonts w:hint="eastAsia" w:ascii="仿宋" w:hAnsi="仿宋" w:eastAsia="仿宋" w:cs="仿宋"/>
                <w:b/>
                <w:bCs/>
                <w:color w:val="auto"/>
                <w:sz w:val="28"/>
                <w:szCs w:val="28"/>
                <w:highlight w:val="none"/>
                <w:lang w:eastAsia="zh-CN"/>
              </w:rPr>
              <w:t>江苏经天纬地建设项目管理有限公司</w:t>
            </w:r>
            <w:r>
              <w:rPr>
                <w:rFonts w:hint="eastAsia" w:ascii="仿宋" w:hAnsi="仿宋" w:eastAsia="仿宋" w:cs="仿宋"/>
                <w:bCs/>
                <w:color w:val="auto"/>
                <w:sz w:val="28"/>
                <w:szCs w:val="28"/>
                <w:highlight w:val="none"/>
              </w:rPr>
              <w:t>获取磋商文件,并于</w:t>
            </w:r>
            <w:r>
              <w:rPr>
                <w:rFonts w:hint="eastAsia" w:ascii="仿宋" w:hAnsi="仿宋" w:eastAsia="仿宋" w:cs="仿宋"/>
                <w:bCs/>
                <w:color w:val="auto"/>
                <w:sz w:val="28"/>
                <w:szCs w:val="28"/>
                <w:highlight w:val="none"/>
                <w:lang w:eastAsia="zh-CN"/>
              </w:rPr>
              <w:t>2023</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日14点30分（北京时间）前递交响应文件。</w:t>
            </w:r>
          </w:p>
        </w:tc>
      </w:tr>
    </w:tbl>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一、项目基本情况：</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（一）项目编号：JSZCLS-320892-20233020</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（二）项目名称：</w:t>
      </w:r>
      <w:r>
        <w:rPr>
          <w:rFonts w:hint="eastAsia" w:ascii="仿宋" w:hAnsi="仿宋" w:eastAsia="仿宋" w:cs="仿宋"/>
          <w:bCs/>
          <w:color w:val="auto"/>
          <w:sz w:val="28"/>
          <w:szCs w:val="28"/>
          <w:highlight w:val="none"/>
          <w:lang w:eastAsia="zh-CN"/>
        </w:rPr>
        <w:t>淮安同方盐化工业污水处理厂尾水湿地工程设计项目</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（三）采购方式：竞争性磋商</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（四）预算金额：</w:t>
      </w:r>
      <w:r>
        <w:rPr>
          <w:rFonts w:hint="eastAsia" w:ascii="仿宋" w:hAnsi="仿宋" w:eastAsia="仿宋" w:cs="仿宋"/>
          <w:bCs/>
          <w:color w:val="auto"/>
          <w:sz w:val="28"/>
          <w:szCs w:val="28"/>
          <w:highlight w:val="none"/>
          <w:lang w:val="en-US" w:eastAsia="zh-CN"/>
        </w:rPr>
        <w:t>柒拾玖万元整</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（五）最高限价：</w:t>
      </w:r>
      <w:r>
        <w:rPr>
          <w:rFonts w:hint="eastAsia" w:ascii="仿宋" w:hAnsi="仿宋" w:eastAsia="仿宋" w:cs="仿宋"/>
          <w:bCs/>
          <w:color w:val="auto"/>
          <w:sz w:val="28"/>
          <w:szCs w:val="28"/>
          <w:highlight w:val="none"/>
          <w:lang w:val="en-US" w:eastAsia="zh-CN"/>
        </w:rPr>
        <w:t>柒拾玖万元整</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（六）采购需求：</w:t>
      </w:r>
      <w:r>
        <w:rPr>
          <w:rFonts w:hint="eastAsia" w:ascii="仿宋" w:hAnsi="仿宋" w:eastAsia="仿宋" w:cs="仿宋"/>
          <w:bCs/>
          <w:color w:val="auto"/>
          <w:sz w:val="28"/>
          <w:szCs w:val="28"/>
          <w:highlight w:val="none"/>
          <w:lang w:val="en-US" w:eastAsia="zh-CN"/>
        </w:rPr>
        <w:t>根据淮安气候特点，结合工业园区尾水水质，进一步优化工艺流程及参数，保障冬季运行效果</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包含湿地环评、勘察、设计方案、初步设计及施工图纸设计等内容，</w:t>
      </w:r>
      <w:r>
        <w:rPr>
          <w:rFonts w:hint="eastAsia" w:ascii="仿宋" w:hAnsi="仿宋" w:eastAsia="仿宋" w:cs="仿宋"/>
          <w:bCs/>
          <w:color w:val="auto"/>
          <w:sz w:val="28"/>
          <w:szCs w:val="28"/>
          <w:highlight w:val="none"/>
        </w:rPr>
        <w:t>具体详见磋商文件采购需求</w:t>
      </w:r>
      <w:r>
        <w:rPr>
          <w:rFonts w:hint="eastAsia" w:ascii="仿宋" w:hAnsi="仿宋" w:eastAsia="仿宋" w:cs="仿宋"/>
          <w:bCs/>
          <w:color w:val="auto"/>
          <w:sz w:val="28"/>
          <w:szCs w:val="28"/>
          <w:highlight w:val="none"/>
          <w:lang w:eastAsia="zh-CN"/>
        </w:rPr>
        <w:t>；</w:t>
      </w:r>
    </w:p>
    <w:p>
      <w:pPr>
        <w:tabs>
          <w:tab w:val="center" w:pos="4621"/>
          <w:tab w:val="left" w:pos="7223"/>
        </w:tabs>
        <w:wordWrap w:val="0"/>
        <w:spacing w:line="520" w:lineRule="exact"/>
        <w:ind w:firstLine="560" w:firstLineChars="200"/>
        <w:jc w:val="left"/>
        <w:rPr>
          <w:rFonts w:hint="eastAsia" w:ascii="仿宋" w:hAnsi="仿宋" w:eastAsia="仿宋" w:cs="仿宋"/>
          <w:color w:val="FF0000"/>
          <w:sz w:val="28"/>
          <w:szCs w:val="28"/>
          <w:lang w:val="en-US" w:eastAsia="zh-CN"/>
        </w:rPr>
      </w:pPr>
      <w:r>
        <w:rPr>
          <w:rFonts w:hint="eastAsia" w:ascii="仿宋" w:hAnsi="仿宋" w:eastAsia="仿宋" w:cs="仿宋"/>
          <w:bCs/>
          <w:color w:val="auto"/>
          <w:sz w:val="28"/>
          <w:szCs w:val="28"/>
          <w:highlight w:val="none"/>
        </w:rPr>
        <w:t>（七）</w:t>
      </w:r>
      <w:r>
        <w:rPr>
          <w:rFonts w:hint="eastAsia" w:ascii="仿宋" w:hAnsi="仿宋" w:eastAsia="仿宋" w:cs="仿宋"/>
          <w:bCs/>
          <w:color w:val="auto"/>
          <w:sz w:val="28"/>
          <w:szCs w:val="28"/>
          <w:highlight w:val="none"/>
          <w:lang w:eastAsia="zh-CN"/>
        </w:rPr>
        <w:t>设计周期</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lang w:val="en-US" w:eastAsia="zh-CN"/>
        </w:rPr>
        <w:t>30日历天。</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（八）本项目（□是☑否）接受联合体参加竞争性磋商。</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二、申请人的资格要求：</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（一）满足《中华人民共和国政府采购法》第二十二条规定；并提供下列材料：</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1、法人或者其他组织的营业执照等证明文件；</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2、具备履行合同所必需的设备和专业技术能力的证明材料；</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3、参加政府采购活动前3年内在经营活动中没有重大违法记录的书面声明。</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bCs/>
          <w:color w:val="auto"/>
          <w:sz w:val="28"/>
          <w:szCs w:val="28"/>
          <w:highlight w:val="none"/>
        </w:rPr>
        <w:t>（二）落实政府采购政策需满足的资格要求：</w:t>
      </w: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zh-CN"/>
        </w:rPr>
        <w:t>以下第</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lang w:val="zh-CN"/>
        </w:rPr>
        <w:t>种方式落实政府采购促进中小企业发展的要求：</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rPr>
        <w:t>本项目为专门面向中小企业采购的项目,供应商必须为中小微企业，不接受非中小型企业参与本项目竞争性磋商。</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本项目通过以下第（</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zh-CN"/>
        </w:rPr>
        <w:t>）种方式预留部分采购份额</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zh-CN"/>
        </w:rPr>
        <w:t>中小企业</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val="zh-CN"/>
        </w:rPr>
        <w:t>：</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（1）本项目要求供应商以联合体形式参加，中小企业合同金额应当达到的比例为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（2）本项目要求供应商进行合同分包，中小企业合同金额应当达到的比例为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3、本项目为非预留份额的采购项目，</w:t>
      </w:r>
      <w:r>
        <w:rPr>
          <w:rFonts w:hint="eastAsia" w:ascii="仿宋" w:hAnsi="仿宋" w:eastAsia="仿宋" w:cs="仿宋"/>
          <w:color w:val="auto"/>
          <w:sz w:val="28"/>
          <w:szCs w:val="28"/>
          <w:highlight w:val="none"/>
        </w:rPr>
        <w:t>对小微企业报价给予扣除，用扣除后的价格参加评审，具体详见第二章“供应商须知”第32.1项</w:t>
      </w:r>
      <w:r>
        <w:rPr>
          <w:rFonts w:hint="eastAsia" w:ascii="仿宋" w:hAnsi="仿宋" w:eastAsia="仿宋" w:cs="仿宋"/>
          <w:color w:val="auto"/>
          <w:sz w:val="28"/>
          <w:szCs w:val="28"/>
          <w:highlight w:val="none"/>
          <w:lang w:val="zh-CN"/>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注：监狱企业、残疾人福利性单位视同小微企业。</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bCs/>
          <w:color w:val="auto"/>
          <w:sz w:val="28"/>
          <w:szCs w:val="28"/>
          <w:highlight w:val="none"/>
        </w:rPr>
        <w:t>本项目的特定资格要求：</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建设行政主管部门颁发的工程设计综合资质甲级或工程设计市政行业乙级及以上资质或工程设计环境工程专项（水污染防治工程）甲级资质。（有效期内）</w:t>
      </w:r>
    </w:p>
    <w:p>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项目负责人：拟派项目负责人具有环境工程（或给排水工程）专业中级工程师及以上技术职称（职称证书未注明专业的，以毕业证书或职称评审表为准）。</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（四）拒绝下述条件的供应商参加本次采购活动：</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1、供应商单位负责人为同一人或者存在直接控股、管理关系的不同供应商，不得同时参加同一合同项下的政府采购活动；</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2、凡为采购项目提供整体设计、规范编制或者项目管理、监理、检测等服务的供应商，不得再参加本项目的采购活动；</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3、供应商被“信用中国”网站、“中国政府采购网”列入失信被执行人、重大税收违法案件当事人名单、政府采购严重违法失信行为记录名单。</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三、获取采购文件：</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color w:val="auto"/>
          <w:sz w:val="28"/>
          <w:highlight w:val="none"/>
          <w:lang w:val="en-US" w:eastAsia="zh-CN"/>
        </w:rPr>
        <w:t>磋商文件获取时间：请申请人于2023年3月25日至2023年3月31</w:t>
      </w:r>
      <w:bookmarkStart w:id="0" w:name="_GoBack"/>
      <w:bookmarkEnd w:id="0"/>
      <w:r>
        <w:rPr>
          <w:rFonts w:hint="eastAsia" w:ascii="仿宋" w:hAnsi="仿宋" w:eastAsia="仿宋" w:cs="仿宋"/>
          <w:color w:val="auto"/>
          <w:sz w:val="28"/>
          <w:highlight w:val="none"/>
          <w:lang w:val="en-US" w:eastAsia="zh-CN"/>
        </w:rPr>
        <w:t>日，上午9：00—12：00，下午2：00时至 5：30 时（公休日、假日除外）到淮安市清江浦区水岸风情街B3幢一楼招采部报名并获取磋商文件，现场报名时还需携带的资料：法定代表人或其授权委托代理人携带本人居民身份证原件及复印件（加盖公章）和授权委托书（加盖公章）或营业执照复印件（加盖公章）；报名及招标文件费用300元/份， （售后不退）,</w:t>
      </w:r>
      <w:r>
        <w:rPr>
          <w:rFonts w:hint="eastAsia" w:ascii="仿宋" w:hAnsi="仿宋" w:eastAsia="仿宋" w:cs="仿宋"/>
          <w:bCs/>
          <w:color w:val="auto"/>
          <w:sz w:val="28"/>
          <w:szCs w:val="28"/>
          <w:highlight w:val="none"/>
        </w:rPr>
        <w:t>未缴纳文件材料费的供应商的响应文件将被拒绝。</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四、提交响应文件截止时间、磋商时间和地点</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（一）截止时间：</w:t>
      </w:r>
      <w:r>
        <w:rPr>
          <w:rFonts w:hint="eastAsia" w:ascii="仿宋" w:hAnsi="仿宋" w:eastAsia="仿宋" w:cs="仿宋"/>
          <w:bCs/>
          <w:color w:val="auto"/>
          <w:sz w:val="28"/>
          <w:szCs w:val="28"/>
          <w:highlight w:val="none"/>
          <w:lang w:eastAsia="zh-CN"/>
        </w:rPr>
        <w:t>2023</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日14点30分（北京时间）</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（二）磋商地点</w:t>
      </w:r>
      <w:r>
        <w:rPr>
          <w:rFonts w:hint="eastAsia" w:ascii="仿宋" w:hAnsi="仿宋" w:eastAsia="仿宋" w:cs="仿宋"/>
          <w:bCs/>
          <w:color w:val="auto"/>
          <w:sz w:val="28"/>
          <w:szCs w:val="28"/>
          <w:highlight w:val="none"/>
          <w:lang w:eastAsia="zh-CN"/>
        </w:rPr>
        <w:t>：淮安市清江浦区水岸风情街2区3幢一楼会议室</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开标现场由代理公司主持，投标人在截至时间前未到达，因自身贻误行为导致投标失败，责任自负。</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五</w:t>
      </w:r>
      <w:r>
        <w:rPr>
          <w:rFonts w:hint="eastAsia" w:ascii="仿宋" w:hAnsi="仿宋" w:eastAsia="仿宋" w:cs="仿宋"/>
          <w:bCs/>
          <w:color w:val="auto"/>
          <w:sz w:val="28"/>
          <w:szCs w:val="28"/>
          <w:highlight w:val="none"/>
        </w:rPr>
        <w:t>、公告期限</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自本公告发布之日起5个工作日。</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六</w:t>
      </w:r>
      <w:r>
        <w:rPr>
          <w:rFonts w:hint="eastAsia" w:ascii="仿宋" w:hAnsi="仿宋" w:eastAsia="仿宋" w:cs="仿宋"/>
          <w:bCs/>
          <w:color w:val="auto"/>
          <w:sz w:val="28"/>
          <w:szCs w:val="28"/>
          <w:highlight w:val="none"/>
        </w:rPr>
        <w:t>、其他补充事宜</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本项目仅采购非进口产品（注：本文件所称进口产品是指通过中国海关报关验放进入中国境内且产自关境外的产品）。</w:t>
      </w:r>
    </w:p>
    <w:p>
      <w:pPr>
        <w:tabs>
          <w:tab w:val="center" w:pos="4621"/>
          <w:tab w:val="left" w:pos="7223"/>
        </w:tabs>
        <w:wordWrap w:val="0"/>
        <w:spacing w:line="52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七</w:t>
      </w:r>
      <w:r>
        <w:rPr>
          <w:rFonts w:hint="eastAsia" w:ascii="仿宋" w:hAnsi="仿宋" w:eastAsia="仿宋" w:cs="仿宋"/>
          <w:bCs/>
          <w:color w:val="auto"/>
          <w:sz w:val="28"/>
          <w:szCs w:val="28"/>
          <w:highlight w:val="none"/>
        </w:rPr>
        <w:t>、对本次磋商提出询问，请按以下方式联系：</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1、采购人信息</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eastAsia="zh-CN"/>
        </w:rPr>
        <w:t>江苏淮安工业园区建设管理局</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lang w:eastAsia="zh-CN"/>
        </w:rPr>
        <w:t>淮安市清江浦区智能制造产业园1号楼</w:t>
      </w:r>
    </w:p>
    <w:p>
      <w:pPr>
        <w:tabs>
          <w:tab w:val="center" w:pos="4621"/>
          <w:tab w:val="left" w:pos="7223"/>
        </w:tabs>
        <w:wordWrap w:val="0"/>
        <w:spacing w:line="520" w:lineRule="exact"/>
        <w:ind w:firstLine="560" w:firstLineChars="200"/>
        <w:jc w:val="left"/>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联系人：</w:t>
      </w:r>
      <w:r>
        <w:rPr>
          <w:rFonts w:hint="eastAsia" w:ascii="仿宋" w:hAnsi="仿宋" w:eastAsia="仿宋" w:cs="仿宋"/>
          <w:b w:val="0"/>
          <w:bCs/>
          <w:color w:val="auto"/>
          <w:sz w:val="28"/>
          <w:szCs w:val="28"/>
          <w:highlight w:val="none"/>
          <w:lang w:eastAsia="zh-CN"/>
        </w:rPr>
        <w:t>徐主任</w:t>
      </w:r>
    </w:p>
    <w:p>
      <w:pPr>
        <w:tabs>
          <w:tab w:val="center" w:pos="4621"/>
          <w:tab w:val="left" w:pos="7223"/>
        </w:tabs>
        <w:wordWrap w:val="0"/>
        <w:spacing w:line="520" w:lineRule="exact"/>
        <w:ind w:firstLine="560" w:firstLineChars="200"/>
        <w:jc w:val="left"/>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电话：</w:t>
      </w:r>
      <w:r>
        <w:rPr>
          <w:rFonts w:hint="eastAsia" w:ascii="仿宋" w:hAnsi="仿宋" w:eastAsia="仿宋" w:cs="仿宋"/>
          <w:b w:val="0"/>
          <w:bCs/>
          <w:color w:val="auto"/>
          <w:sz w:val="28"/>
          <w:szCs w:val="28"/>
          <w:highlight w:val="none"/>
          <w:lang w:val="en-US" w:eastAsia="zh-CN"/>
        </w:rPr>
        <w:t>13861550929</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2、采购代理机构信息</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eastAsia="zh-CN"/>
        </w:rPr>
        <w:t>江苏经天纬地建设项目管理有限公司</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lang w:eastAsia="zh-CN"/>
        </w:rPr>
        <w:t>淮安市清江浦区水岸风情街2区3幢一楼会议室</w:t>
      </w:r>
    </w:p>
    <w:p>
      <w:pPr>
        <w:tabs>
          <w:tab w:val="center" w:pos="4621"/>
          <w:tab w:val="left" w:pos="7223"/>
        </w:tabs>
        <w:wordWrap w:val="0"/>
        <w:spacing w:line="520" w:lineRule="exact"/>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联系人：</w:t>
      </w:r>
      <w:r>
        <w:rPr>
          <w:rFonts w:hint="eastAsia" w:ascii="仿宋" w:hAnsi="仿宋" w:eastAsia="仿宋" w:cs="仿宋"/>
          <w:bCs/>
          <w:color w:val="auto"/>
          <w:sz w:val="28"/>
          <w:szCs w:val="28"/>
          <w:highlight w:val="none"/>
          <w:lang w:eastAsia="zh-CN"/>
        </w:rPr>
        <w:t>李贝</w:t>
      </w:r>
    </w:p>
    <w:p>
      <w:pPr>
        <w:tabs>
          <w:tab w:val="center" w:pos="4621"/>
          <w:tab w:val="left" w:pos="7223"/>
        </w:tabs>
        <w:wordWrap w:val="0"/>
        <w:spacing w:line="520" w:lineRule="exact"/>
        <w:ind w:firstLine="560" w:firstLineChars="200"/>
        <w:jc w:val="left"/>
        <w:rPr>
          <w:rFonts w:hint="default" w:ascii="仿宋" w:hAnsi="仿宋" w:eastAsia="仿宋" w:cs="仿宋"/>
          <w:b/>
          <w:bCs/>
          <w:color w:val="auto"/>
          <w:sz w:val="44"/>
          <w:szCs w:val="44"/>
          <w:highlight w:val="none"/>
          <w:lang w:val="en-US"/>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sz w:val="28"/>
          <w:szCs w:val="28"/>
          <w:highlight w:val="none"/>
          <w:lang w:val="en-US" w:eastAsia="zh-CN"/>
        </w:rPr>
        <w:t>18082017808</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ZWVlMTAyYmM2ZmIxYzFjNDM3MzIwODYyMTliNDUifQ=="/>
  </w:docVars>
  <w:rsids>
    <w:rsidRoot w:val="6E2534A1"/>
    <w:rsid w:val="2C6F5E8E"/>
    <w:rsid w:val="3DC03975"/>
    <w:rsid w:val="5DFC0E17"/>
    <w:rsid w:val="6D20055F"/>
    <w:rsid w:val="6E25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1836</Words>
  <Characters>1907</Characters>
  <Lines>0</Lines>
  <Paragraphs>0</Paragraphs>
  <TotalTime>4</TotalTime>
  <ScaleCrop>false</ScaleCrop>
  <LinksUpToDate>false</LinksUpToDate>
  <CharactersWithSpaces>1910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2023-03-22T04:50:00Z</dcterms:created>
  <dc:creator>i先生</dc:creator>
  <cp:lastModifiedBy>i先生</cp:lastModifiedBy>
  <dcterms:modified xsi:type="dcterms:W3CDTF">2023-03-24T05:34:29Z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830CC7DF949C416685AFA130A44DDF19</vt:lpwstr>
  </property>
</Properties>
</file>