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087"/>
        <w:gridCol w:w="1050"/>
        <w:gridCol w:w="2350"/>
        <w:gridCol w:w="862"/>
        <w:gridCol w:w="848"/>
        <w:gridCol w:w="1027"/>
        <w:gridCol w:w="1046"/>
        <w:gridCol w:w="772"/>
      </w:tblGrid>
      <w:tr w14:paraId="6DC05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E9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全费用工程量清单与计价表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0C2EA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5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7686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项目名称：天泉湖镇廊道支线道路改造工程</w:t>
            </w:r>
          </w:p>
        </w:tc>
      </w:tr>
      <w:tr w14:paraId="296DD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8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D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8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6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7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30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86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9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84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1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84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A3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金额（元）</w:t>
            </w:r>
          </w:p>
        </w:tc>
      </w:tr>
      <w:tr w14:paraId="3805A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8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9A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DA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14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C6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F2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19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6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综合合价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81D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其中：暂估价</w:t>
            </w:r>
          </w:p>
        </w:tc>
      </w:tr>
      <w:tr w14:paraId="43EE0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0B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8D0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9F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压模混凝土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E4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DDD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9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9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53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525D5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9DA2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FE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47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041001001001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96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拆除路面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83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1.名称:路面拆除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2.材质:破损混凝土路面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3.厚度:25CM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4.备注:建筑垃圾外运投标人自行考虑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F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7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1800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A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E8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F0B67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660C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B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041001007001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C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拆除人行道路沿石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6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1.结构形式:破损路沿石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2.备注:建筑垃圾外运投标人自行考虑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9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6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83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C1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2C041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5756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E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F4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040202001001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1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路床(槽）整形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8F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1.路基整理：素土夯实，压实系数≧93%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2、详见图纸，满足业主要求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EB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48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1860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D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A7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E79F5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6241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9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BC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040202011001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3D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碎石垫层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81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1.名称:碎石垫层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2.压实系数:压实系数≧93%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3.石料规格:10~20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4.厚度:10CM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B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1830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45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7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045A3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FE11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94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3E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040203007001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5D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压膜水泥混凝土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6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1.混凝土强度等级：C30商品混凝土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2、厚度：150mm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3、模板支撑，养护                    4、3mm有色强化料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5、面层压膜样式招标人确定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FF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DF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1800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DC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2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630A9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713D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B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B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040204004001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AA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花岗岩路沿石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6F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1.材料品种、规格:花岗岩、1000*250*150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2.基础、垫层：材料品种、厚度:混凝土垫层100厚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2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50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A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8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D189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5080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A0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3B0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B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绿化带改行车道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08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DF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11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C3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13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A7DBF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8963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9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041001007002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F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拆除绿化带沿石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F3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1.结构形式:破损路沿石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2.备注:建筑垃圾外运投标人自行考虑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D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2200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8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328E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2F2D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89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040101001001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9F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绿化带土方清除外运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C3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1.土壤类别:一、二类土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2.挖土深度:2m 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3.备注:清除土方外运由投标人自行考虑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13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4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2640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EE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5C0E9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DE8B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B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D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040202001002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D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路床(槽）整形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A1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1.路基整理：素土夯实，压实系数≧93%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2、详见图纸，满足业主要求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6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4400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D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B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272B0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E85A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4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040202011002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50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碎石垫层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E6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1.名称:碎石垫层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2.压实系数:压实系数≧93%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3.石料规格:10~20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4.厚度:10CM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F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B6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4400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0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7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8C77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5427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FE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040203007002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CB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水泥混凝土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5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1.混凝土强度等级：C30商品混凝土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2、厚度：250mm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3、模板支撑，养护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4、详见图纸设计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4400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6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493F1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0FAB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8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4F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040203003001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FB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沥青改性粘层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A5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1.路面清理干净，达到喷油施工条件     2、材料品种：沥青油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3、喷油量：0.8kg/m2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33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F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37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2C808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9940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A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040202016001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B8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1cm橡胶应力吸收层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05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1.名称:1cm橡胶应力吸收层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30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22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9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1D05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FA4F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20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4C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040203006001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E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沥青混凝土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11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1.名称:沥青混凝土路面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2.沥青混凝土种类:SBS改性AC-13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3.厚度:5CM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C1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11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02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D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26F18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F295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28F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16F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0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沥青路面维修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781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2CA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42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CA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E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2552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2A80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BD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A1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041001004001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1B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铣刨沥青面层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FB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1.名称:铣刨沥青面层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2.材质:沥青混凝土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3.厚度:5CM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16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99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AD2AD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14B0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7D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79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041001004002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5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铣刨水稳基层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2A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1.名称:铣刨水稳基层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2.材质:水稳结构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3.厚度:20CM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9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D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43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95422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4DB2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03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4E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040202001003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78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路床(槽）整形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A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1.路基整理：素土夯实，压实系数≧93%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2、详见图纸，满足业主要求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E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68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B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E234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364A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E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44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040202011003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98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碎石垫层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C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1.名称:碎石垫层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2.压实系数:压实系数≧93%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3.石料规格:10~20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4.厚度:10CM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1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7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33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6988E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8DA1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12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72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040203007003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ED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水泥混凝土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0E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1.混凝土强度等级：C25商品混凝土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2、厚度：200mm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3、模板支撑，养护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4、详见图纸设计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6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A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7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7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F6E8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6685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3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05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040203003002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A4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沥青改性粘层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B6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1.路面清理干净，达到喷油施工条件     2、材料品种：沥青油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3、喷油量：0.8kg/m2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9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9DC8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02A2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E4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CE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040203006002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60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沥青混凝土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80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1.名称:沥青混凝土路面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2.沥青混凝土种类:SBS改性AC-13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3.厚度:5CM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01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F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CD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419D1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8332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7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74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040203007003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C8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水泥混凝土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15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1.混凝土强度等级：C25商品混凝土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2、厚度：200mm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3、模板支撑，养护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4、详见图纸设计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0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21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2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0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5EC14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9D60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C4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CEA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AF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交安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EF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7E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663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DD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9BD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D793E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1BCE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4F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8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040205006001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13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标线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1C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1、材料品种：热熔 标线涂料                             2、线型：实线15cm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0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7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882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3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5CCAC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61F5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F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E6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040205012001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40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隔离护栏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CE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1、材质：高强度镀锌钢               2、表面喷塑                              3、详见图纸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4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2090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10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A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E84E1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C1D0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68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DD4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A9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头路灯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01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1、单头路灯：Q235热镀锌钢管灯杆，抛光，表面静电喷涂。寿命15年以上。总高：10m；上口径100mm*100mm；下口径：150mm*150mm；壁厚：3.75mm；法兰：360*360*10mm</w:t>
            </w:r>
          </w:p>
          <w:p w14:paraId="1B9DE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2、含光源：高亮一线品牌LED，功率：300W</w:t>
            </w:r>
          </w:p>
          <w:p w14:paraId="010D1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3、太阳能板：200W，单晶硅材料，转换效率30%，寿命15年。</w:t>
            </w:r>
          </w:p>
          <w:p w14:paraId="14185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4、蓄电池：80a优质锂电池，磷酸铁锂，寿命5-15年。60Ah-3.2v（内置灯头）</w:t>
            </w:r>
            <w:bookmarkStart w:id="0" w:name="_GoBack"/>
            <w:bookmarkEnd w:id="0"/>
          </w:p>
          <w:p w14:paraId="4CB76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5、亮灯模式：时间可定制，每天亮灯7~8小时，连续阴雨天4~5天。</w:t>
            </w:r>
          </w:p>
          <w:p w14:paraId="0A70F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6、投光体：白色亚克力板，防水等级IP65。（智能PMW控制器，带恒流功能，和灯头一体化设计，过充、过放、过流、过压保护，光时控开关）</w:t>
            </w:r>
          </w:p>
          <w:p w14:paraId="4FEE7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7、地笼：螺杆焊接而成，做防锈处理。钢筋主筋A16、箍筋A</w:t>
            </w:r>
          </w:p>
          <w:p w14:paraId="6A6E4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基础尺：1200mm*1200mm*1200mm，C30混凝土。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68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盏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EE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6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F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B9A97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0222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5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D2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22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树池（1m*1m）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3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1、砂浆强度等级：30厚1:3水泥砂浆结合层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2、100厚C25素混凝土层（含垫层及护角）                      3、主材甲供，原路面破除，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4、详见图纸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2A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8E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1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A45E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C54D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2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FCE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84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暂列金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EF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不可竞争费用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48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C06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42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0000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0000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F785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CEF1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2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9D9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合   计 </w:t>
            </w:r>
          </w:p>
        </w:tc>
        <w:tc>
          <w:tcPr>
            <w:tcW w:w="104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6E5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530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</w:tbl>
    <w:p w14:paraId="34205802">
      <w:pPr>
        <w:pageBreakBefore w:val="0"/>
        <w:kinsoku/>
        <w:overflowPunct/>
        <w:topLinePunct w:val="0"/>
        <w:bidi w:val="0"/>
        <w:spacing w:line="380" w:lineRule="exact"/>
        <w:jc w:val="left"/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</w:pPr>
    </w:p>
    <w:p w14:paraId="1242B8D2">
      <w:pPr>
        <w:pageBreakBefore w:val="0"/>
        <w:kinsoku/>
        <w:overflowPunct/>
        <w:topLinePunct w:val="0"/>
        <w:bidi w:val="0"/>
        <w:spacing w:line="380" w:lineRule="exact"/>
        <w:jc w:val="left"/>
        <w:rPr>
          <w:rFonts w:hint="eastAsia" w:ascii="仿宋" w:hAnsi="仿宋" w:eastAsia="仿宋" w:cs="仿宋"/>
          <w:b w:val="0"/>
          <w:bCs w:val="0"/>
          <w:color w:val="auto"/>
          <w:kern w:val="0"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  <w:t>注：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2"/>
          <w:szCs w:val="22"/>
          <w:highlight w:val="none"/>
        </w:rPr>
        <w:t>自行现场勘查。</w:t>
      </w:r>
    </w:p>
    <w:p w14:paraId="4BA174C0">
      <w:r>
        <w:rPr>
          <w:rFonts w:ascii="仿宋" w:hAnsi="仿宋" w:eastAsia="仿宋" w:cs="仿宋"/>
          <w:color w:val="auto"/>
          <w:sz w:val="22"/>
          <w:szCs w:val="22"/>
          <w:highlight w:val="none"/>
        </w:rPr>
        <w:t>本项目按全费用报价。全费用单价：其应包括但不限于按国家规范完成本项目所有的人工、材料以及完成实体工程量的辅助材料、机械设备、管理费、利润、运输、脚手架费、模板、税金、二次搬运、清理、保洁、培训费、交通费用、差旅费用、绿化迁移及恢复费、安全文明施工费、税费以及各项措施项目费、风险和政策性文件规定的各项应有费用。全费用工程量清单中每一个子目和单项均需计算填写单价、合价。每道工序均需要业主或监理签证确认后再进行下一道工序，每道工序业主或监理未确认工程款不予支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D1259"/>
    <w:rsid w:val="23241284"/>
    <w:rsid w:val="2E32406D"/>
    <w:rsid w:val="46EB3CE3"/>
    <w:rsid w:val="517E6A21"/>
    <w:rsid w:val="7F2A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1648</Words>
  <Characters>2309</Characters>
  <Lines>0</Lines>
  <Paragraphs>0</Paragraphs>
  <TotalTime>122</TotalTime>
  <ScaleCrop>false</ScaleCrop>
  <LinksUpToDate>false</LinksUpToDate>
  <CharactersWithSpaces>2502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2026-01-26T02:16:00Z</dcterms:created>
  <dc:creator>Administrator</dc:creator>
  <cp:lastModifiedBy>一抹清茶</cp:lastModifiedBy>
  <dcterms:modified xsi:type="dcterms:W3CDTF">2026-01-26T07:44:49Z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eyJoZGlkIjoiMDU4MzFiOTlhMTExNWFiYmY5MDNjYmIzZDFhYzM4YjgiLCJ1c2VySWQiOiIzMDY0OTk4NTkifQ==</vt:lpwstr>
  </property>
  <property fmtid="{D5CDD505-2E9C-101B-9397-08002B2CF9AE}" pid="4" name="ICV">
    <vt:lpwstr>52DA26641E0344718E035C5A36A0BA18_12</vt:lpwstr>
  </property>
</Properties>
</file>