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03" w:rsidRPr="00A27259" w:rsidRDefault="005A790F" w:rsidP="00AC34EC">
      <w:pPr>
        <w:jc w:val="center"/>
        <w:rPr>
          <w:rFonts w:ascii="宋体" w:hAnsi="宋体"/>
          <w:b/>
          <w:bCs/>
          <w:sz w:val="32"/>
          <w:szCs w:val="32"/>
        </w:rPr>
      </w:pPr>
      <w:r w:rsidRPr="005A790F">
        <w:rPr>
          <w:rFonts w:ascii="宋体" w:hAnsi="宋体" w:hint="eastAsia"/>
          <w:b/>
          <w:bCs/>
          <w:sz w:val="32"/>
          <w:szCs w:val="32"/>
        </w:rPr>
        <w:t>银涂镇丰收路(嵇圩线一粮库)道路建设工程</w:t>
      </w:r>
      <w:r w:rsidR="00924603" w:rsidRPr="00A27259">
        <w:rPr>
          <w:rFonts w:ascii="宋体" w:hAnsi="宋体" w:hint="eastAsia"/>
          <w:b/>
          <w:bCs/>
          <w:sz w:val="32"/>
          <w:szCs w:val="32"/>
        </w:rPr>
        <w:t>清单</w:t>
      </w:r>
      <w:r w:rsidR="00CD5E9E">
        <w:rPr>
          <w:rFonts w:ascii="宋体" w:hAnsi="宋体" w:hint="eastAsia"/>
          <w:b/>
          <w:bCs/>
          <w:sz w:val="32"/>
          <w:szCs w:val="32"/>
        </w:rPr>
        <w:t>编制</w:t>
      </w:r>
      <w:r w:rsidR="00924603" w:rsidRPr="00A27259">
        <w:rPr>
          <w:rFonts w:ascii="宋体" w:hAnsi="宋体" w:hint="eastAsia"/>
          <w:b/>
          <w:bCs/>
          <w:sz w:val="32"/>
          <w:szCs w:val="32"/>
        </w:rPr>
        <w:t>说明</w:t>
      </w:r>
    </w:p>
    <w:p w:rsidR="00924603" w:rsidRDefault="00924603" w:rsidP="00FC0BC8">
      <w:pPr>
        <w:snapToGrid w:val="0"/>
        <w:spacing w:line="360" w:lineRule="auto"/>
        <w:rPr>
          <w:rFonts w:ascii="仿宋_GB2312" w:eastAsia="仿宋_GB2312" w:hAnsi="宋体"/>
          <w:b/>
          <w:szCs w:val="28"/>
        </w:rPr>
      </w:pPr>
      <w:r>
        <w:rPr>
          <w:rFonts w:ascii="仿宋_GB2312" w:eastAsia="仿宋_GB2312" w:hAnsi="宋体" w:hint="eastAsia"/>
          <w:b/>
          <w:szCs w:val="28"/>
        </w:rPr>
        <w:t>一、工程概况：</w:t>
      </w:r>
    </w:p>
    <w:p w:rsidR="00924603" w:rsidRPr="00F85432" w:rsidRDefault="005A790F" w:rsidP="005A790F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 w:rsidRPr="005A790F">
        <w:rPr>
          <w:rFonts w:ascii="仿宋_GB2312" w:eastAsia="仿宋_GB2312" w:hAnsi="宋体" w:hint="eastAsia"/>
          <w:szCs w:val="28"/>
        </w:rPr>
        <w:t>现状出行道路主要为堤顶路和辅路，道路标准较低，主要表现在路面宽度较窄、转弯半径较小、视距不良、净空较低等，建设唐港粮库方便快捷的交通出行条件成为当务之急</w:t>
      </w:r>
      <w:r>
        <w:rPr>
          <w:rFonts w:ascii="仿宋_GB2312" w:eastAsia="仿宋_GB2312" w:hAnsi="宋体" w:hint="eastAsia"/>
          <w:szCs w:val="28"/>
        </w:rPr>
        <w:t>，</w:t>
      </w:r>
      <w:r w:rsidRPr="005A790F">
        <w:rPr>
          <w:rFonts w:ascii="仿宋_GB2312" w:eastAsia="仿宋_GB2312" w:hAnsi="宋体" w:hint="eastAsia"/>
          <w:szCs w:val="28"/>
        </w:rPr>
        <w:t>银涂镇丰收路（嵇圩线一粮库）道路建设工程两端分别连接嵇圩线和唐港粮库</w:t>
      </w:r>
      <w:r>
        <w:rPr>
          <w:rFonts w:ascii="仿宋_GB2312" w:eastAsia="仿宋_GB2312" w:hAnsi="宋体" w:hint="eastAsia"/>
          <w:szCs w:val="28"/>
        </w:rPr>
        <w:t>。</w:t>
      </w:r>
      <w:r w:rsidR="00F85432" w:rsidRPr="00F85432">
        <w:rPr>
          <w:rFonts w:ascii="仿宋_GB2312" w:eastAsia="仿宋_GB2312" w:hAnsi="宋体" w:hint="eastAsia"/>
          <w:szCs w:val="28"/>
        </w:rPr>
        <w:cr/>
      </w:r>
      <w:r w:rsidR="00924603">
        <w:rPr>
          <w:rFonts w:ascii="仿宋_GB2312" w:eastAsia="仿宋_GB2312" w:hAnsi="宋体" w:hint="eastAsia"/>
          <w:b/>
          <w:szCs w:val="28"/>
        </w:rPr>
        <w:t>二、编制范围：</w:t>
      </w:r>
    </w:p>
    <w:p w:rsidR="00924603" w:rsidRPr="002F16AA" w:rsidRDefault="00A80B5A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工程施工图纸所示的内容</w:t>
      </w:r>
      <w:r w:rsidR="002F16AA">
        <w:rPr>
          <w:rFonts w:ascii="仿宋_GB2312" w:eastAsia="仿宋_GB2312" w:hAnsi="宋体" w:hint="eastAsia"/>
          <w:szCs w:val="28"/>
        </w:rPr>
        <w:t>。</w:t>
      </w:r>
    </w:p>
    <w:p w:rsidR="00924603" w:rsidRDefault="00924603" w:rsidP="00FC0BC8">
      <w:pPr>
        <w:snapToGrid w:val="0"/>
        <w:spacing w:line="360" w:lineRule="auto"/>
        <w:rPr>
          <w:rFonts w:ascii="仿宋_GB2312" w:eastAsia="仿宋_GB2312" w:hAnsi="宋体"/>
          <w:b/>
          <w:szCs w:val="28"/>
        </w:rPr>
      </w:pPr>
      <w:r>
        <w:rPr>
          <w:rFonts w:ascii="仿宋_GB2312" w:eastAsia="仿宋_GB2312" w:hAnsi="宋体" w:hint="eastAsia"/>
          <w:b/>
          <w:szCs w:val="28"/>
        </w:rPr>
        <w:t>三、编制依据：</w:t>
      </w:r>
    </w:p>
    <w:p w:rsidR="00924603" w:rsidRDefault="00924603" w:rsidP="00C85461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1、</w:t>
      </w:r>
      <w:r w:rsidR="005A790F">
        <w:rPr>
          <w:rFonts w:ascii="仿宋_GB2312" w:eastAsia="仿宋_GB2312" w:hAnsi="宋体" w:hint="eastAsia"/>
          <w:szCs w:val="28"/>
        </w:rPr>
        <w:t>浙江欣盛工程设计咨询有限公司</w:t>
      </w:r>
      <w:r>
        <w:rPr>
          <w:rFonts w:ascii="仿宋_GB2312" w:eastAsia="仿宋_GB2312" w:hAnsi="宋体" w:hint="eastAsia"/>
          <w:szCs w:val="28"/>
        </w:rPr>
        <w:t>设计的</w:t>
      </w:r>
      <w:r w:rsidR="005A790F" w:rsidRPr="005A790F">
        <w:rPr>
          <w:rFonts w:ascii="仿宋_GB2312" w:eastAsia="仿宋_GB2312" w:hAnsi="宋体" w:hint="eastAsia"/>
          <w:szCs w:val="28"/>
        </w:rPr>
        <w:t>银涂镇丰收路(嵇圩线一粮库)道路建设工程</w:t>
      </w:r>
      <w:r>
        <w:rPr>
          <w:rFonts w:ascii="仿宋_GB2312" w:eastAsia="仿宋_GB2312" w:hAnsi="宋体" w:hint="eastAsia"/>
          <w:szCs w:val="28"/>
        </w:rPr>
        <w:t>施工图纸；</w:t>
      </w:r>
    </w:p>
    <w:p w:rsidR="00573D34" w:rsidRDefault="00924603" w:rsidP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2、</w:t>
      </w:r>
      <w:r w:rsidR="00573D34" w:rsidRPr="00573D34">
        <w:rPr>
          <w:rFonts w:ascii="仿宋_GB2312" w:eastAsia="仿宋_GB2312" w:hAnsi="宋体" w:hint="eastAsia"/>
          <w:szCs w:val="28"/>
        </w:rPr>
        <w:t>苏水基（2015）32 号《省水利厅关于发布江苏省水利工程人工预算工时单价标准的通知》；</w:t>
      </w:r>
    </w:p>
    <w:p w:rsidR="00924603" w:rsidRDefault="00924603" w:rsidP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3、</w:t>
      </w:r>
      <w:r w:rsidR="008630A5" w:rsidRPr="008630A5">
        <w:rPr>
          <w:rFonts w:ascii="仿宋_GB2312" w:eastAsia="仿宋_GB2312" w:hAnsi="宋体" w:hint="eastAsia"/>
          <w:szCs w:val="28"/>
        </w:rPr>
        <w:t>《市政工程工程量计算规范》GB50857-2013；</w:t>
      </w:r>
    </w:p>
    <w:p w:rsidR="00924603" w:rsidRDefault="00924603" w:rsidP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4、</w:t>
      </w:r>
      <w:r w:rsidR="008630A5" w:rsidRPr="008630A5">
        <w:rPr>
          <w:rFonts w:ascii="仿宋_GB2312" w:eastAsia="仿宋_GB2312" w:hAnsi="宋体" w:hint="eastAsia"/>
          <w:szCs w:val="28"/>
        </w:rPr>
        <w:t>《</w:t>
      </w:r>
      <w:r w:rsidR="008630A5" w:rsidRPr="008630A5">
        <w:rPr>
          <w:rFonts w:ascii="仿宋_GB2312" w:eastAsia="仿宋_GB2312" w:hAnsi="宋体"/>
          <w:szCs w:val="28"/>
        </w:rPr>
        <w:t>江苏省市政工程计价定额</w:t>
      </w:r>
      <w:r w:rsidR="008630A5" w:rsidRPr="008630A5">
        <w:rPr>
          <w:rFonts w:ascii="仿宋_GB2312" w:eastAsia="仿宋_GB2312" w:hAnsi="宋体" w:hint="eastAsia"/>
          <w:szCs w:val="28"/>
        </w:rPr>
        <w:t>》</w:t>
      </w:r>
      <w:r w:rsidR="008630A5" w:rsidRPr="008630A5">
        <w:rPr>
          <w:rFonts w:ascii="仿宋_GB2312" w:eastAsia="仿宋_GB2312" w:hAnsi="宋体"/>
          <w:szCs w:val="28"/>
        </w:rPr>
        <w:t>(2014版)；</w:t>
      </w:r>
    </w:p>
    <w:p w:rsidR="009A0DB1" w:rsidRDefault="00924603" w:rsidP="009A0DB1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5、</w:t>
      </w:r>
      <w:r w:rsidR="009A0DB1" w:rsidRPr="000C36D0">
        <w:rPr>
          <w:rFonts w:ascii="仿宋_GB2312" w:eastAsia="仿宋_GB2312" w:hAnsi="宋体" w:hint="eastAsia"/>
          <w:szCs w:val="28"/>
        </w:rPr>
        <w:t>《江苏省水利工程预算定额》（2019 年含税版）</w:t>
      </w:r>
      <w:r w:rsidR="009A0DB1">
        <w:rPr>
          <w:rFonts w:ascii="仿宋_GB2312" w:eastAsia="仿宋_GB2312" w:hAnsi="宋体" w:hint="eastAsia"/>
          <w:szCs w:val="28"/>
        </w:rPr>
        <w:t>；</w:t>
      </w:r>
    </w:p>
    <w:p w:rsidR="00924603" w:rsidRDefault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6</w:t>
      </w:r>
      <w:r w:rsidR="00924603">
        <w:rPr>
          <w:rFonts w:ascii="仿宋_GB2312" w:eastAsia="仿宋_GB2312" w:hAnsi="宋体" w:hint="eastAsia"/>
          <w:szCs w:val="28"/>
        </w:rPr>
        <w:t>、</w:t>
      </w:r>
      <w:r w:rsidRPr="00573D34">
        <w:rPr>
          <w:rFonts w:ascii="仿宋_GB2312" w:eastAsia="仿宋_GB2312" w:hAnsi="宋体" w:hint="eastAsia"/>
          <w:szCs w:val="28"/>
        </w:rPr>
        <w:t>《水利水电工程设计工程量计算规定》（SL328-2005）；</w:t>
      </w:r>
    </w:p>
    <w:p w:rsidR="00924603" w:rsidRDefault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7</w:t>
      </w:r>
      <w:r w:rsidR="00924603">
        <w:rPr>
          <w:rFonts w:ascii="仿宋_GB2312" w:eastAsia="仿宋_GB2312" w:hAnsi="宋体" w:hint="eastAsia"/>
          <w:szCs w:val="28"/>
        </w:rPr>
        <w:t>、</w:t>
      </w:r>
      <w:r w:rsidRPr="00573D34">
        <w:rPr>
          <w:rFonts w:ascii="仿宋_GB2312" w:eastAsia="仿宋_GB2312" w:hAnsi="宋体" w:hint="eastAsia"/>
          <w:szCs w:val="28"/>
        </w:rPr>
        <w:t>国家及地方有关政策法规</w:t>
      </w:r>
      <w:r w:rsidR="00924603">
        <w:rPr>
          <w:rFonts w:ascii="仿宋_GB2312" w:eastAsia="仿宋_GB2312" w:hAnsi="宋体" w:hint="eastAsia"/>
          <w:szCs w:val="28"/>
        </w:rPr>
        <w:t>；</w:t>
      </w:r>
    </w:p>
    <w:p w:rsidR="00924603" w:rsidRDefault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8</w:t>
      </w:r>
      <w:r w:rsidR="00924603">
        <w:rPr>
          <w:rFonts w:ascii="仿宋_GB2312" w:eastAsia="仿宋_GB2312" w:hAnsi="宋体" w:hint="eastAsia"/>
          <w:szCs w:val="28"/>
        </w:rPr>
        <w:t>、施工现场情况、工程特点及常规施工方案。</w:t>
      </w:r>
    </w:p>
    <w:p w:rsidR="00924603" w:rsidRDefault="00924603" w:rsidP="00391585">
      <w:pPr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szCs w:val="28"/>
        </w:rPr>
      </w:pPr>
      <w:r>
        <w:rPr>
          <w:rFonts w:ascii="仿宋_GB2312" w:eastAsia="仿宋_GB2312" w:hAnsi="宋体" w:hint="eastAsia"/>
          <w:b/>
          <w:szCs w:val="28"/>
        </w:rPr>
        <w:t>四、其他说明</w:t>
      </w:r>
    </w:p>
    <w:p w:rsidR="00924603" w:rsidRDefault="00924603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根据建设单位要求以及结合工程具体情况，本清单作如下说明：</w:t>
      </w:r>
    </w:p>
    <w:p w:rsidR="00924603" w:rsidRDefault="0075070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1</w:t>
      </w:r>
      <w:r w:rsidR="00924603">
        <w:rPr>
          <w:rFonts w:ascii="仿宋_GB2312" w:eastAsia="仿宋_GB2312" w:hAnsi="宋体" w:hint="eastAsia"/>
          <w:szCs w:val="28"/>
        </w:rPr>
        <w:t>、工程涉及的青苗补偿、树木移除等费用不计算；</w:t>
      </w:r>
    </w:p>
    <w:p w:rsidR="00924603" w:rsidRDefault="00573D34" w:rsidP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2</w:t>
      </w:r>
      <w:r w:rsidR="00924603">
        <w:rPr>
          <w:rFonts w:ascii="仿宋_GB2312" w:eastAsia="仿宋_GB2312" w:hAnsi="宋体" w:hint="eastAsia"/>
          <w:szCs w:val="28"/>
        </w:rPr>
        <w:t>、各工程中土方挖、填价格已充分考虑土方开挖过程中人工开挖保护层土方、边坡夯修、场地清理等各项费用，结算时不予调整，投标人投标时要充分考虑</w:t>
      </w:r>
      <w:r w:rsidR="00002B0C">
        <w:rPr>
          <w:rFonts w:ascii="仿宋_GB2312" w:eastAsia="仿宋_GB2312" w:hAnsi="宋体" w:hint="eastAsia"/>
          <w:szCs w:val="28"/>
        </w:rPr>
        <w:t>相关风险</w:t>
      </w:r>
      <w:r w:rsidR="00924603">
        <w:rPr>
          <w:rFonts w:ascii="仿宋_GB2312" w:eastAsia="仿宋_GB2312" w:hAnsi="宋体" w:hint="eastAsia"/>
          <w:szCs w:val="28"/>
        </w:rPr>
        <w:t>，将相关风险综合考虑在投标报价内；</w:t>
      </w:r>
    </w:p>
    <w:p w:rsidR="00924603" w:rsidRDefault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lastRenderedPageBreak/>
        <w:t>3</w:t>
      </w:r>
      <w:r w:rsidR="00924603">
        <w:rPr>
          <w:rFonts w:ascii="仿宋_GB2312" w:eastAsia="仿宋_GB2312" w:hAnsi="宋体" w:hint="eastAsia"/>
          <w:szCs w:val="28"/>
        </w:rPr>
        <w:t>、施工过程中回填所需土源费用（含购土、装运）由投标人综合考虑在投标报价内；</w:t>
      </w:r>
    </w:p>
    <w:p w:rsidR="00924603" w:rsidRDefault="00573D34" w:rsidP="009A0DB1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4</w:t>
      </w:r>
      <w:r w:rsidR="00924603">
        <w:rPr>
          <w:rFonts w:ascii="仿宋_GB2312" w:eastAsia="仿宋_GB2312" w:hAnsi="宋体" w:hint="eastAsia"/>
          <w:szCs w:val="28"/>
        </w:rPr>
        <w:t>、</w:t>
      </w:r>
      <w:r w:rsidR="008630A5" w:rsidRPr="008630A5">
        <w:rPr>
          <w:rFonts w:ascii="仿宋_GB2312" w:eastAsia="仿宋_GB2312" w:hAnsi="宋体" w:hint="eastAsia"/>
          <w:szCs w:val="28"/>
        </w:rPr>
        <w:t>本工程使用砼均按非泵送商品砼考虑；</w:t>
      </w:r>
    </w:p>
    <w:p w:rsidR="00573D34" w:rsidRDefault="00573D34" w:rsidP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5、安全文明措施费按</w:t>
      </w:r>
      <w:r w:rsidR="00B1216A">
        <w:rPr>
          <w:rFonts w:ascii="仿宋_GB2312" w:eastAsia="仿宋_GB2312" w:hAnsi="宋体" w:hint="eastAsia"/>
          <w:szCs w:val="28"/>
        </w:rPr>
        <w:t>40000.00</w:t>
      </w:r>
      <w:r>
        <w:rPr>
          <w:rFonts w:ascii="仿宋_GB2312" w:eastAsia="仿宋_GB2312" w:hAnsi="宋体" w:hint="eastAsia"/>
          <w:szCs w:val="28"/>
        </w:rPr>
        <w:t>元计算，为不可竞争费用，结算时按《江苏省水利建设工程安全文明措施费使用管理办法》执行，超出部分由中标人自行承担；</w:t>
      </w:r>
    </w:p>
    <w:p w:rsidR="00573D34" w:rsidRDefault="00573D34" w:rsidP="00573D3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6、保险费由投标</w:t>
      </w:r>
      <w:r w:rsidR="00393CF2">
        <w:rPr>
          <w:rFonts w:ascii="仿宋_GB2312" w:eastAsia="仿宋_GB2312" w:hAnsi="宋体" w:hint="eastAsia"/>
          <w:szCs w:val="28"/>
        </w:rPr>
        <w:t>人自行报价，结算时报价范围内按实计算，超出部分由中标人自行承担；</w:t>
      </w:r>
    </w:p>
    <w:p w:rsidR="00276AA4" w:rsidRDefault="00276AA4" w:rsidP="00276AA4">
      <w:pPr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Cs w:val="28"/>
        </w:rPr>
      </w:pPr>
      <w:r w:rsidRPr="00276AA4">
        <w:rPr>
          <w:rFonts w:ascii="仿宋_GB2312" w:eastAsia="仿宋_GB2312" w:hAnsi="宋体" w:hint="eastAsia"/>
          <w:szCs w:val="28"/>
        </w:rPr>
        <w:t>7、</w:t>
      </w:r>
      <w:r w:rsidR="008630A5" w:rsidRPr="008630A5">
        <w:rPr>
          <w:rFonts w:ascii="仿宋_GB2312" w:eastAsia="仿宋_GB2312" w:hAnsi="宋体" w:hint="eastAsia"/>
          <w:szCs w:val="28"/>
        </w:rPr>
        <w:t>施工用电和水由承包人自行考虑，所发生的费用投标人需总包考虑包含在报价中，工程结算时不作调整；</w:t>
      </w:r>
    </w:p>
    <w:p w:rsidR="008630A5" w:rsidRDefault="008630A5" w:rsidP="00276AA4">
      <w:pPr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Cs w:val="28"/>
        </w:rPr>
      </w:pPr>
      <w:r>
        <w:rPr>
          <w:rFonts w:ascii="仿宋_GB2312" w:eastAsia="仿宋_GB2312" w:hAnsi="宋体" w:hint="eastAsia"/>
          <w:szCs w:val="28"/>
        </w:rPr>
        <w:t>8、</w:t>
      </w:r>
      <w:r w:rsidRPr="008630A5">
        <w:rPr>
          <w:rFonts w:ascii="仿宋_GB2312" w:eastAsia="仿宋_GB2312" w:hAnsi="宋体" w:hint="eastAsia"/>
          <w:szCs w:val="28"/>
        </w:rPr>
        <w:t>投标单位在拿到工程量清单后必须严格按此清单数量自主报价，并充分考虑风险因素，实际工程量与清单工程量不符，竣工结算时按实调整；</w:t>
      </w:r>
    </w:p>
    <w:p w:rsidR="008630A5" w:rsidRPr="00276AA4" w:rsidRDefault="008630A5" w:rsidP="00276AA4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9、</w:t>
      </w:r>
      <w:r w:rsidRPr="00C04C62">
        <w:rPr>
          <w:rFonts w:ascii="仿宋_GB2312" w:eastAsia="仿宋_GB2312" w:hAnsi="宋体" w:hint="eastAsia"/>
          <w:szCs w:val="28"/>
        </w:rPr>
        <w:t>施工降排水、施工围堰及导流由投标人结合踏勘现场情况和图纸，综合考虑报价，结算时不作调整。</w:t>
      </w:r>
    </w:p>
    <w:p w:rsidR="00951644" w:rsidRPr="00464DE4" w:rsidRDefault="00951644" w:rsidP="00951644">
      <w:pPr>
        <w:snapToGrid w:val="0"/>
        <w:spacing w:line="360" w:lineRule="auto"/>
        <w:ind w:firstLineChars="2200" w:firstLine="6160"/>
        <w:rPr>
          <w:rFonts w:ascii="仿宋_GB2312" w:eastAsia="仿宋_GB2312" w:hAnsi="宋体"/>
          <w:szCs w:val="28"/>
        </w:rPr>
      </w:pPr>
    </w:p>
    <w:p w:rsidR="00951644" w:rsidRDefault="00951644" w:rsidP="00951644">
      <w:pPr>
        <w:snapToGrid w:val="0"/>
        <w:spacing w:line="360" w:lineRule="auto"/>
        <w:ind w:firstLineChars="2200" w:firstLine="6160"/>
        <w:rPr>
          <w:rFonts w:ascii="仿宋_GB2312" w:eastAsia="仿宋_GB2312" w:hAnsi="宋体"/>
          <w:szCs w:val="28"/>
        </w:rPr>
      </w:pPr>
    </w:p>
    <w:p w:rsidR="00951644" w:rsidRDefault="00951644" w:rsidP="00951644">
      <w:pPr>
        <w:snapToGrid w:val="0"/>
        <w:spacing w:line="360" w:lineRule="auto"/>
        <w:ind w:firstLineChars="2200" w:firstLine="6160"/>
        <w:rPr>
          <w:rFonts w:ascii="仿宋_GB2312" w:eastAsia="仿宋_GB2312" w:hAnsi="宋体"/>
          <w:szCs w:val="28"/>
        </w:rPr>
      </w:pPr>
    </w:p>
    <w:p w:rsidR="00951644" w:rsidRDefault="00951644" w:rsidP="00951644">
      <w:pPr>
        <w:snapToGrid w:val="0"/>
        <w:spacing w:line="360" w:lineRule="auto"/>
        <w:ind w:firstLineChars="2200" w:firstLine="6160"/>
        <w:rPr>
          <w:rFonts w:ascii="仿宋_GB2312" w:eastAsia="仿宋_GB2312" w:hAnsi="宋体"/>
          <w:szCs w:val="28"/>
        </w:rPr>
      </w:pPr>
    </w:p>
    <w:p w:rsidR="00951644" w:rsidRPr="00573D34" w:rsidRDefault="00951644" w:rsidP="00951644">
      <w:pPr>
        <w:snapToGrid w:val="0"/>
        <w:spacing w:line="360" w:lineRule="auto"/>
        <w:ind w:firstLineChars="2200" w:firstLine="6160"/>
        <w:rPr>
          <w:rFonts w:ascii="仿宋_GB2312" w:eastAsia="仿宋_GB2312" w:hAnsi="宋体"/>
          <w:szCs w:val="28"/>
        </w:rPr>
      </w:pPr>
    </w:p>
    <w:sectPr w:rsidR="00951644" w:rsidRPr="00573D34" w:rsidSect="00BE30D4">
      <w:footerReference w:type="even" r:id="rId6"/>
      <w:footerReference w:type="default" r:id="rId7"/>
      <w:pgSz w:w="11906" w:h="16838"/>
      <w:pgMar w:top="1417" w:right="1418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A4" w:rsidRDefault="00330FA4">
      <w:r>
        <w:separator/>
      </w:r>
    </w:p>
  </w:endnote>
  <w:endnote w:type="continuationSeparator" w:id="1">
    <w:p w:rsidR="00330FA4" w:rsidRDefault="0033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TEUR">
    <w:panose1 w:val="020B0609020202020204"/>
    <w:charset w:val="00"/>
    <w:family w:val="modern"/>
    <w:pitch w:val="fixed"/>
    <w:sig w:usb0="00000287" w:usb1="00000000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03" w:rsidRDefault="00C87A8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924603">
      <w:rPr>
        <w:rStyle w:val="a3"/>
      </w:rPr>
      <w:instrText xml:space="preserve">PAGE  </w:instrText>
    </w:r>
    <w:r>
      <w:fldChar w:fldCharType="separate"/>
    </w:r>
    <w:r w:rsidR="00924603">
      <w:rPr>
        <w:rStyle w:val="a3"/>
      </w:rPr>
      <w:t>2</w:t>
    </w:r>
    <w:r>
      <w:fldChar w:fldCharType="end"/>
    </w:r>
  </w:p>
  <w:p w:rsidR="00924603" w:rsidRDefault="009246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03" w:rsidRDefault="00C87A8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924603">
      <w:rPr>
        <w:rStyle w:val="a3"/>
      </w:rPr>
      <w:instrText xml:space="preserve">PAGE  </w:instrText>
    </w:r>
    <w:r>
      <w:fldChar w:fldCharType="separate"/>
    </w:r>
    <w:r w:rsidR="00B1216A">
      <w:rPr>
        <w:rStyle w:val="a3"/>
        <w:noProof/>
      </w:rPr>
      <w:t>2</w:t>
    </w:r>
    <w:r>
      <w:fldChar w:fldCharType="end"/>
    </w:r>
  </w:p>
  <w:p w:rsidR="00924603" w:rsidRDefault="009246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A4" w:rsidRDefault="00330FA4">
      <w:r>
        <w:separator/>
      </w:r>
    </w:p>
  </w:footnote>
  <w:footnote w:type="continuationSeparator" w:id="1">
    <w:p w:rsidR="00330FA4" w:rsidRDefault="00330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2B0C"/>
    <w:rsid w:val="000214DC"/>
    <w:rsid w:val="000422A8"/>
    <w:rsid w:val="000426E0"/>
    <w:rsid w:val="00052716"/>
    <w:rsid w:val="00094D9F"/>
    <w:rsid w:val="000976DC"/>
    <w:rsid w:val="000A6FED"/>
    <w:rsid w:val="000B3884"/>
    <w:rsid w:val="000D2A8F"/>
    <w:rsid w:val="000E3704"/>
    <w:rsid w:val="000F67ED"/>
    <w:rsid w:val="00104904"/>
    <w:rsid w:val="0012360A"/>
    <w:rsid w:val="00131D10"/>
    <w:rsid w:val="00145867"/>
    <w:rsid w:val="00172A27"/>
    <w:rsid w:val="00175A2D"/>
    <w:rsid w:val="00197CD7"/>
    <w:rsid w:val="001B42E0"/>
    <w:rsid w:val="001C5F03"/>
    <w:rsid w:val="001C7F62"/>
    <w:rsid w:val="001F2D7D"/>
    <w:rsid w:val="002439D0"/>
    <w:rsid w:val="00261BE8"/>
    <w:rsid w:val="00276AA4"/>
    <w:rsid w:val="00283651"/>
    <w:rsid w:val="002A1A09"/>
    <w:rsid w:val="002A4E16"/>
    <w:rsid w:val="002A5327"/>
    <w:rsid w:val="002B383E"/>
    <w:rsid w:val="002B79EE"/>
    <w:rsid w:val="002F16AA"/>
    <w:rsid w:val="00310BEA"/>
    <w:rsid w:val="003119D6"/>
    <w:rsid w:val="00326DCF"/>
    <w:rsid w:val="00330FA4"/>
    <w:rsid w:val="0035207C"/>
    <w:rsid w:val="003563F2"/>
    <w:rsid w:val="00377E78"/>
    <w:rsid w:val="00382D46"/>
    <w:rsid w:val="00391585"/>
    <w:rsid w:val="00393CF2"/>
    <w:rsid w:val="003B6842"/>
    <w:rsid w:val="003D3590"/>
    <w:rsid w:val="0040197F"/>
    <w:rsid w:val="00411F77"/>
    <w:rsid w:val="0043200D"/>
    <w:rsid w:val="00444893"/>
    <w:rsid w:val="00464DE4"/>
    <w:rsid w:val="00475A1C"/>
    <w:rsid w:val="00476799"/>
    <w:rsid w:val="0049059E"/>
    <w:rsid w:val="00491C4A"/>
    <w:rsid w:val="00491E9D"/>
    <w:rsid w:val="00494322"/>
    <w:rsid w:val="0049445C"/>
    <w:rsid w:val="004A10D2"/>
    <w:rsid w:val="004A2978"/>
    <w:rsid w:val="004C2375"/>
    <w:rsid w:val="004D0F3C"/>
    <w:rsid w:val="004D47B7"/>
    <w:rsid w:val="004E5553"/>
    <w:rsid w:val="004F4EF7"/>
    <w:rsid w:val="004F586E"/>
    <w:rsid w:val="0050126F"/>
    <w:rsid w:val="00507BB6"/>
    <w:rsid w:val="00511E47"/>
    <w:rsid w:val="00533EF4"/>
    <w:rsid w:val="00573D34"/>
    <w:rsid w:val="00584DA3"/>
    <w:rsid w:val="00585F5B"/>
    <w:rsid w:val="005A790F"/>
    <w:rsid w:val="005C04CA"/>
    <w:rsid w:val="005D1E19"/>
    <w:rsid w:val="005E5610"/>
    <w:rsid w:val="005F0B24"/>
    <w:rsid w:val="005F5D01"/>
    <w:rsid w:val="006055C8"/>
    <w:rsid w:val="0062506D"/>
    <w:rsid w:val="00637A2B"/>
    <w:rsid w:val="006630FB"/>
    <w:rsid w:val="00663A64"/>
    <w:rsid w:val="006654D2"/>
    <w:rsid w:val="00676179"/>
    <w:rsid w:val="006764AF"/>
    <w:rsid w:val="00681076"/>
    <w:rsid w:val="00692F10"/>
    <w:rsid w:val="006938C6"/>
    <w:rsid w:val="0069649B"/>
    <w:rsid w:val="006A3412"/>
    <w:rsid w:val="006A49B3"/>
    <w:rsid w:val="006A6122"/>
    <w:rsid w:val="006B5924"/>
    <w:rsid w:val="006C1CCA"/>
    <w:rsid w:val="006C50AD"/>
    <w:rsid w:val="006C53C9"/>
    <w:rsid w:val="006C7D9E"/>
    <w:rsid w:val="006D562F"/>
    <w:rsid w:val="00704F93"/>
    <w:rsid w:val="00711FF3"/>
    <w:rsid w:val="00713210"/>
    <w:rsid w:val="00727161"/>
    <w:rsid w:val="007373EC"/>
    <w:rsid w:val="00740D1B"/>
    <w:rsid w:val="0075070C"/>
    <w:rsid w:val="00763706"/>
    <w:rsid w:val="00764724"/>
    <w:rsid w:val="0077271C"/>
    <w:rsid w:val="0079396E"/>
    <w:rsid w:val="007A0DB2"/>
    <w:rsid w:val="007A3FD3"/>
    <w:rsid w:val="007A4600"/>
    <w:rsid w:val="007B3016"/>
    <w:rsid w:val="007B6925"/>
    <w:rsid w:val="007D26AD"/>
    <w:rsid w:val="007E1ADC"/>
    <w:rsid w:val="007F0BA7"/>
    <w:rsid w:val="00801B81"/>
    <w:rsid w:val="00807061"/>
    <w:rsid w:val="0082056B"/>
    <w:rsid w:val="00845E17"/>
    <w:rsid w:val="008630A5"/>
    <w:rsid w:val="00870F11"/>
    <w:rsid w:val="008766BB"/>
    <w:rsid w:val="00892505"/>
    <w:rsid w:val="008A2C36"/>
    <w:rsid w:val="008B3217"/>
    <w:rsid w:val="008C6FDA"/>
    <w:rsid w:val="008E1E49"/>
    <w:rsid w:val="0090267E"/>
    <w:rsid w:val="00902AA7"/>
    <w:rsid w:val="0091084F"/>
    <w:rsid w:val="00924603"/>
    <w:rsid w:val="009313C6"/>
    <w:rsid w:val="0093171E"/>
    <w:rsid w:val="009356E3"/>
    <w:rsid w:val="0094207C"/>
    <w:rsid w:val="00951644"/>
    <w:rsid w:val="009520ED"/>
    <w:rsid w:val="009625DB"/>
    <w:rsid w:val="00965309"/>
    <w:rsid w:val="00995E88"/>
    <w:rsid w:val="009A0DB1"/>
    <w:rsid w:val="009B637D"/>
    <w:rsid w:val="009B6490"/>
    <w:rsid w:val="009E4CA3"/>
    <w:rsid w:val="009F35DA"/>
    <w:rsid w:val="009F7E7D"/>
    <w:rsid w:val="00A0116A"/>
    <w:rsid w:val="00A02771"/>
    <w:rsid w:val="00A04005"/>
    <w:rsid w:val="00A11807"/>
    <w:rsid w:val="00A27259"/>
    <w:rsid w:val="00A30029"/>
    <w:rsid w:val="00A3762B"/>
    <w:rsid w:val="00A41C1E"/>
    <w:rsid w:val="00A57AA4"/>
    <w:rsid w:val="00A7255F"/>
    <w:rsid w:val="00A80B5A"/>
    <w:rsid w:val="00AA10CD"/>
    <w:rsid w:val="00AC34EC"/>
    <w:rsid w:val="00AC35FD"/>
    <w:rsid w:val="00AD7FBA"/>
    <w:rsid w:val="00AF3F10"/>
    <w:rsid w:val="00B04F4B"/>
    <w:rsid w:val="00B1216A"/>
    <w:rsid w:val="00B23F1C"/>
    <w:rsid w:val="00B25AB3"/>
    <w:rsid w:val="00B25FED"/>
    <w:rsid w:val="00B658CD"/>
    <w:rsid w:val="00B80E18"/>
    <w:rsid w:val="00B93BF6"/>
    <w:rsid w:val="00B97898"/>
    <w:rsid w:val="00BD50B5"/>
    <w:rsid w:val="00BE30D4"/>
    <w:rsid w:val="00BE7CF2"/>
    <w:rsid w:val="00BF68BF"/>
    <w:rsid w:val="00C04C62"/>
    <w:rsid w:val="00C07686"/>
    <w:rsid w:val="00C200C0"/>
    <w:rsid w:val="00C22EDF"/>
    <w:rsid w:val="00C53F63"/>
    <w:rsid w:val="00C57FA0"/>
    <w:rsid w:val="00C60526"/>
    <w:rsid w:val="00C66806"/>
    <w:rsid w:val="00C72119"/>
    <w:rsid w:val="00C770E5"/>
    <w:rsid w:val="00C82B73"/>
    <w:rsid w:val="00C85461"/>
    <w:rsid w:val="00C87A8C"/>
    <w:rsid w:val="00C9093C"/>
    <w:rsid w:val="00CA69F4"/>
    <w:rsid w:val="00CB5BBB"/>
    <w:rsid w:val="00CD5E9E"/>
    <w:rsid w:val="00D00AFB"/>
    <w:rsid w:val="00D41BF5"/>
    <w:rsid w:val="00D50907"/>
    <w:rsid w:val="00D61C46"/>
    <w:rsid w:val="00D97F84"/>
    <w:rsid w:val="00DA44B6"/>
    <w:rsid w:val="00DE68A1"/>
    <w:rsid w:val="00E07DEB"/>
    <w:rsid w:val="00E11EE5"/>
    <w:rsid w:val="00E24AD9"/>
    <w:rsid w:val="00E27894"/>
    <w:rsid w:val="00E332B1"/>
    <w:rsid w:val="00E47FB3"/>
    <w:rsid w:val="00E702F4"/>
    <w:rsid w:val="00E75BE8"/>
    <w:rsid w:val="00E76440"/>
    <w:rsid w:val="00EA00E6"/>
    <w:rsid w:val="00EA160B"/>
    <w:rsid w:val="00EB34AC"/>
    <w:rsid w:val="00EB4FA4"/>
    <w:rsid w:val="00EB6BC1"/>
    <w:rsid w:val="00F02615"/>
    <w:rsid w:val="00F07C2D"/>
    <w:rsid w:val="00F53E10"/>
    <w:rsid w:val="00F542D4"/>
    <w:rsid w:val="00F85432"/>
    <w:rsid w:val="00F91BB5"/>
    <w:rsid w:val="00FC0BC8"/>
    <w:rsid w:val="00FE3600"/>
    <w:rsid w:val="00FF6338"/>
    <w:rsid w:val="0D776849"/>
    <w:rsid w:val="1156330C"/>
    <w:rsid w:val="2120684C"/>
    <w:rsid w:val="28253F64"/>
    <w:rsid w:val="2C8D0541"/>
    <w:rsid w:val="36122F42"/>
    <w:rsid w:val="38D742B1"/>
    <w:rsid w:val="3C321DDB"/>
    <w:rsid w:val="3C5148FC"/>
    <w:rsid w:val="41EA08B5"/>
    <w:rsid w:val="463A2B5A"/>
    <w:rsid w:val="68EC3C32"/>
    <w:rsid w:val="74CC682B"/>
    <w:rsid w:val="77664524"/>
    <w:rsid w:val="7E2A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0D4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0D4"/>
  </w:style>
  <w:style w:type="paragraph" w:styleId="a4">
    <w:name w:val="Plain Text"/>
    <w:basedOn w:val="a"/>
    <w:rsid w:val="00BE30D4"/>
    <w:rPr>
      <w:rFonts w:ascii="宋体" w:hAnsi="ISOCTEUR"/>
      <w:sz w:val="21"/>
      <w:szCs w:val="21"/>
    </w:rPr>
  </w:style>
  <w:style w:type="paragraph" w:styleId="a5">
    <w:name w:val="header"/>
    <w:basedOn w:val="a"/>
    <w:rsid w:val="00BE3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BE3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BE30D4"/>
    <w:rPr>
      <w:sz w:val="18"/>
      <w:szCs w:val="18"/>
    </w:rPr>
  </w:style>
  <w:style w:type="paragraph" w:styleId="a8">
    <w:name w:val="Date"/>
    <w:basedOn w:val="a"/>
    <w:next w:val="a"/>
    <w:rsid w:val="00BE30D4"/>
    <w:pPr>
      <w:ind w:leftChars="2500" w:left="100"/>
    </w:pPr>
  </w:style>
  <w:style w:type="paragraph" w:styleId="a9">
    <w:name w:val="Body Text Indent"/>
    <w:basedOn w:val="a"/>
    <w:rsid w:val="00BE30D4"/>
    <w:pPr>
      <w:spacing w:line="380" w:lineRule="exact"/>
      <w:ind w:firstLineChars="200" w:firstLine="560"/>
    </w:pPr>
    <w:rPr>
      <w:rFonts w:ascii="宋体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136</Words>
  <Characters>776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1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  说  明</dc:title>
  <dc:creator>1</dc:creator>
  <cp:lastModifiedBy>Administrator</cp:lastModifiedBy>
  <cp:revision>7</cp:revision>
  <cp:lastPrinted>2021-09-06T07:27:00Z</cp:lastPrinted>
  <dcterms:created xsi:type="dcterms:W3CDTF">2025-05-06T08:55:00Z</dcterms:created>
  <dcterms:modified xsi:type="dcterms:W3CDTF">2025-05-06T09:11:00Z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