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/>
        <w:autoSpaceDN/>
        <w:adjustRightInd/>
        <w:snapToGrid/>
        <w:spacing w:before="0" w:after="0" w:line="360" w:lineRule="auto"/>
        <w:jc w:val="center"/>
        <w:rPr>
          <w:rFonts w:hint="eastAsia" w:eastAsia="宋体"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Cs/>
          <w:color w:val="auto"/>
          <w:sz w:val="36"/>
          <w:szCs w:val="44"/>
          <w:lang w:val="en-US" w:eastAsia="zh-CN"/>
        </w:rPr>
        <w:t xml:space="preserve"> </w:t>
      </w:r>
      <w:r>
        <w:rPr>
          <w:rFonts w:hint="eastAsia"/>
          <w:bCs/>
          <w:color w:val="auto"/>
          <w:sz w:val="36"/>
          <w:szCs w:val="44"/>
        </w:rPr>
        <w:t>磋商</w:t>
      </w:r>
      <w:r>
        <w:rPr>
          <w:rFonts w:hint="eastAsia"/>
          <w:bCs/>
          <w:color w:val="auto"/>
          <w:sz w:val="36"/>
          <w:szCs w:val="44"/>
          <w:lang w:val="en-US" w:eastAsia="zh-CN"/>
        </w:rPr>
        <w:t>公告</w:t>
      </w:r>
    </w:p>
    <w:p>
      <w:pPr>
        <w:spacing w:line="360" w:lineRule="auto"/>
        <w:ind w:firstLine="482"/>
        <w:jc w:val="left"/>
        <w:rPr>
          <w:rFonts w:hint="eastAsia"/>
        </w:rPr>
      </w:pPr>
      <w:r>
        <w:rPr>
          <w:rFonts w:hint="eastAsia" w:ascii="宋体" w:hAnsi="宋体" w:cs="宋体"/>
          <w:sz w:val="28"/>
        </w:rPr>
        <w:t>受</w:t>
      </w:r>
      <w:r>
        <w:rPr>
          <w:rFonts w:hint="eastAsia" w:ascii="宋体" w:hAnsi="宋体" w:cs="宋体"/>
          <w:sz w:val="28"/>
          <w:u w:val="single"/>
          <w:lang w:eastAsia="zh-CN"/>
        </w:rPr>
        <w:t>淮安生物工程高等职业学校</w:t>
      </w:r>
      <w:r>
        <w:rPr>
          <w:rFonts w:hint="eastAsia" w:ascii="宋体" w:hAnsi="宋体" w:cs="宋体"/>
          <w:sz w:val="28"/>
        </w:rPr>
        <w:t>的委托，</w:t>
      </w:r>
      <w:r>
        <w:rPr>
          <w:rFonts w:hint="eastAsia" w:ascii="宋体" w:hAnsi="宋体" w:cs="宋体"/>
          <w:sz w:val="28"/>
          <w:u w:val="single"/>
          <w:lang w:eastAsia="zh-CN"/>
        </w:rPr>
        <w:t>中恒兴（江苏）项目管理有限公司</w:t>
      </w:r>
      <w:r>
        <w:rPr>
          <w:rFonts w:hint="eastAsia" w:ascii="宋体" w:hAnsi="宋体" w:cs="宋体"/>
          <w:sz w:val="28"/>
        </w:rPr>
        <w:t>就该单位</w:t>
      </w:r>
      <w:r>
        <w:rPr>
          <w:rFonts w:hint="eastAsia" w:ascii="宋体" w:hAnsi="宋体" w:cs="宋体"/>
          <w:sz w:val="28"/>
          <w:u w:val="single"/>
          <w:lang w:val="en-US" w:eastAsia="zh-CN"/>
        </w:rPr>
        <w:t>创新创业楼室内改造工程</w:t>
      </w:r>
      <w:r>
        <w:rPr>
          <w:rFonts w:hint="eastAsia" w:ascii="宋体" w:hAnsi="宋体" w:eastAsia="宋体" w:cs="宋体"/>
          <w:sz w:val="28"/>
          <w:u w:val="none"/>
          <w:lang w:eastAsia="zh-CN"/>
        </w:rPr>
        <w:t>进行竞争性磋商，现邀请符合条件的供应商参加竞争性磋商。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adjustRightInd w:val="0"/>
        <w:snapToGrid w:val="0"/>
        <w:spacing w:line="50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创新创业楼室内改造工程</w:t>
      </w:r>
      <w:r>
        <w:rPr>
          <w:rFonts w:hint="eastAsia" w:ascii="宋体" w:hAnsi="宋体" w:cs="宋体"/>
          <w:sz w:val="28"/>
          <w:szCs w:val="28"/>
        </w:rPr>
        <w:t>的潜在供应商应在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中恒兴（江苏）项目管理有限公司</w:t>
      </w:r>
      <w:r>
        <w:rPr>
          <w:rFonts w:hint="eastAsia" w:ascii="宋体" w:hAnsi="宋体" w:cs="宋体"/>
          <w:sz w:val="28"/>
          <w:szCs w:val="28"/>
          <w:u w:val="none"/>
        </w:rPr>
        <w:t>获取采购文件</w:t>
      </w:r>
      <w:r>
        <w:rPr>
          <w:rFonts w:hint="eastAsia" w:ascii="宋体" w:hAnsi="宋体" w:cs="宋体"/>
          <w:sz w:val="28"/>
          <w:szCs w:val="28"/>
        </w:rPr>
        <w:t>，并</w:t>
      </w:r>
      <w:r>
        <w:rPr>
          <w:rFonts w:hint="eastAsia" w:ascii="宋体" w:hAnsi="宋体" w:cs="宋体"/>
          <w:sz w:val="28"/>
          <w:szCs w:val="28"/>
          <w:highlight w:val="none"/>
        </w:rPr>
        <w:t>于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  <w:lang w:val="en-US" w:eastAsia="zh-CN"/>
        </w:rPr>
        <w:t>上午9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</w:rPr>
        <w:t>点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bCs/>
          <w:sz w:val="28"/>
          <w:szCs w:val="28"/>
          <w:highlight w:val="none"/>
          <w:u w:val="single"/>
        </w:rPr>
        <w:t>分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（北京时间）前提交响应文件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>
      <w:pPr>
        <w:pStyle w:val="4"/>
        <w:spacing w:line="50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一、项目名称</w:t>
      </w:r>
    </w:p>
    <w:p>
      <w:pPr>
        <w:spacing w:line="500" w:lineRule="exact"/>
        <w:ind w:firstLine="565" w:firstLineChars="20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项目名称: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创新创业楼室内改造工程</w:t>
      </w:r>
    </w:p>
    <w:p>
      <w:pPr>
        <w:pStyle w:val="5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4"/>
          <w:lang w:val="en-US" w:eastAsia="zh-CN" w:bidi="ar-SA"/>
        </w:rPr>
        <w:t>项目编号：JSZC-320800-ZHXZ-C2024-0001</w:t>
      </w:r>
    </w:p>
    <w:p>
      <w:pPr>
        <w:pStyle w:val="4"/>
        <w:spacing w:line="50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二、项目简要说明</w:t>
      </w:r>
    </w:p>
    <w:p>
      <w:pPr>
        <w:spacing w:line="50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（一）项目简要说明</w:t>
      </w:r>
    </w:p>
    <w:p>
      <w:pPr>
        <w:spacing w:line="500" w:lineRule="exact"/>
        <w:ind w:firstLine="565" w:firstLineChars="202"/>
        <w:rPr>
          <w:rFonts w:hint="eastAsia" w:ascii="宋体" w:hAnsi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创新创业楼室内改造工程</w:t>
      </w:r>
      <w:r>
        <w:rPr>
          <w:rFonts w:hint="eastAsia" w:ascii="宋体" w:hAnsi="宋体" w:cs="宋体"/>
          <w:sz w:val="28"/>
          <w:highlight w:val="none"/>
        </w:rPr>
        <w:t>，</w:t>
      </w:r>
      <w:r>
        <w:rPr>
          <w:rFonts w:hint="eastAsia" w:ascii="宋体" w:hAnsi="宋体" w:cs="宋体"/>
          <w:sz w:val="28"/>
          <w:highlight w:val="none"/>
          <w:lang w:val="en-US" w:eastAsia="zh-CN"/>
        </w:rPr>
        <w:t>具体</w:t>
      </w:r>
      <w:r>
        <w:rPr>
          <w:rFonts w:hint="eastAsia" w:ascii="宋体" w:hAnsi="宋体" w:cs="宋体"/>
          <w:sz w:val="28"/>
          <w:highlight w:val="none"/>
        </w:rPr>
        <w:t>详见磋商文件第</w:t>
      </w:r>
      <w:r>
        <w:rPr>
          <w:rFonts w:hint="eastAsia" w:ascii="宋体" w:hAnsi="宋体" w:eastAsia="宋体" w:cs="宋体"/>
          <w:sz w:val="28"/>
          <w:highlight w:val="none"/>
        </w:rPr>
        <w:t>五章项目采购需求。</w:t>
      </w:r>
    </w:p>
    <w:p>
      <w:pPr>
        <w:numPr>
          <w:ilvl w:val="0"/>
          <w:numId w:val="0"/>
        </w:numPr>
        <w:spacing w:line="500" w:lineRule="exact"/>
        <w:ind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cs="宋体"/>
          <w:sz w:val="28"/>
          <w:szCs w:val="28"/>
          <w:highlight w:val="none"/>
        </w:rPr>
        <w:t>本项目采购预算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1500000.00</w:t>
      </w:r>
      <w:r>
        <w:rPr>
          <w:rFonts w:hint="eastAsia" w:ascii="宋体" w:hAnsi="宋体" w:cs="宋体"/>
          <w:sz w:val="28"/>
          <w:szCs w:val="28"/>
          <w:highlight w:val="none"/>
        </w:rPr>
        <w:t>元。</w:t>
      </w:r>
    </w:p>
    <w:p>
      <w:pPr>
        <w:pStyle w:val="2"/>
        <w:ind w:firstLine="560" w:firstLineChars="200"/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本项目最高限价：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1273288.02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元。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（四）采购方式：竞争性磋商</w:t>
      </w:r>
    </w:p>
    <w:p>
      <w:pPr>
        <w:numPr>
          <w:ilvl w:val="0"/>
          <w:numId w:val="0"/>
        </w:numPr>
        <w:spacing w:line="500" w:lineRule="exact"/>
        <w:ind w:left="0" w:leftChars="0" w:firstLine="565" w:firstLineChars="202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（五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合同履行期限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40日历天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>
      <w:pPr>
        <w:numPr>
          <w:ilvl w:val="0"/>
          <w:numId w:val="0"/>
        </w:numPr>
        <w:spacing w:line="500" w:lineRule="exact"/>
        <w:ind w:left="0" w:leftChars="0" w:firstLine="565" w:firstLineChars="202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（六）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质量要求：合格</w:t>
      </w:r>
    </w:p>
    <w:p>
      <w:pPr>
        <w:pStyle w:val="4"/>
        <w:numPr>
          <w:ilvl w:val="0"/>
          <w:numId w:val="1"/>
        </w:numPr>
        <w:spacing w:line="50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供应商资格要求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提供营业执照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三证合一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提供复印件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; 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）符合《中华人民共和国政府采购法》第二十二条规定的条件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具有独立承担民事责任的能力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2、具有良好的商业信誉和健全的财务会计制度；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3、具备履行合同所必需的设备和专业技术能力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有依法缴纳税收和社会保障资金的良好记录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5、参加政府采购活动前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年内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在经营活动中没有重大违法记录；</w:t>
      </w:r>
    </w:p>
    <w:p>
      <w:pPr>
        <w:pStyle w:val="2"/>
        <w:ind w:firstLine="56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6、法律、行政法规规定的其他条件；</w:t>
      </w:r>
    </w:p>
    <w:p>
      <w:pPr>
        <w:pStyle w:val="2"/>
        <w:ind w:firstLine="562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（三）落实政府采购政策需满足的资格要求:无。</w:t>
      </w:r>
    </w:p>
    <w:p>
      <w:pPr>
        <w:spacing w:line="50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）采购人根据采购项目的特殊要求，规定供应商还须具备的特定条件: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1、供应商</w:t>
      </w:r>
      <w:r>
        <w:rPr>
          <w:rFonts w:hint="eastAsia" w:ascii="宋体" w:hAnsi="宋体" w:eastAsia="宋体" w:cs="宋体"/>
          <w:sz w:val="28"/>
          <w:szCs w:val="28"/>
        </w:rPr>
        <w:t>必须具备安全生产条件，并取得安全生产许可证；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在有效期内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提供复印件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2、供应商</w:t>
      </w:r>
      <w:r>
        <w:rPr>
          <w:rFonts w:hint="eastAsia" w:ascii="宋体" w:hAnsi="宋体" w:eastAsia="宋体" w:cs="宋体"/>
          <w:sz w:val="28"/>
          <w:szCs w:val="28"/>
        </w:rPr>
        <w:t>必须具备建筑工程施工总承包三级及以上资质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建筑装修装饰工程专业承包二级及以上资质；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在有效期内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提供复印件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拟选派项目经理（建造师）必须具备建筑工程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</w:rPr>
        <w:t>二级及以上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</w:t>
      </w:r>
      <w:r>
        <w:rPr>
          <w:rFonts w:hint="eastAsia" w:ascii="宋体" w:hAnsi="宋体" w:eastAsia="宋体" w:cs="宋体"/>
          <w:sz w:val="28"/>
          <w:szCs w:val="28"/>
        </w:rPr>
        <w:t>建造师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宋体" w:cs="宋体"/>
          <w:sz w:val="28"/>
          <w:szCs w:val="28"/>
        </w:rPr>
        <w:t>并取得建造师安全生产考核合格证书（B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且注册在供应商处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（项目经理必须是供应商在职员工，响应文件内附供应商单位截止2024年1月1日以来任意一个月为其缴纳的社会保险证明）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提供复印件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4、供应商</w:t>
      </w:r>
      <w:r>
        <w:rPr>
          <w:rFonts w:hint="eastAsia" w:ascii="宋体" w:hAnsi="宋体" w:eastAsia="宋体" w:cs="宋体"/>
          <w:sz w:val="28"/>
          <w:szCs w:val="28"/>
        </w:rPr>
        <w:t>必须承诺其未处于被责令停业、投标资格被取消或者财产被接管、冻结和破产状态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承诺书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5、供应商</w:t>
      </w:r>
      <w:r>
        <w:rPr>
          <w:rFonts w:hint="eastAsia" w:ascii="宋体" w:hAnsi="宋体" w:eastAsia="宋体" w:cs="宋体"/>
          <w:sz w:val="28"/>
          <w:szCs w:val="28"/>
        </w:rPr>
        <w:t>必须承诺没有因骗取中标或者严重违约以及发生重大工程质量、安全生产事故等问题，被有关部门暂停投标资格并在暂停期内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承诺书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6、供应商</w:t>
      </w:r>
      <w:r>
        <w:rPr>
          <w:rFonts w:hint="eastAsia" w:ascii="宋体" w:hAnsi="宋体" w:eastAsia="宋体" w:cs="宋体"/>
          <w:sz w:val="28"/>
          <w:szCs w:val="28"/>
        </w:rPr>
        <w:t>针对本项目派出的项目经理必须承诺无在建工程，或者虽有在建工程，但合同约定范围内的全部施工任务已临近竣工阶段，并已经向原发包人提出竣工验收申请，原发包人同意其参加其他工程项目的投标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承诺书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7、供应商拟派授权委托人（如有）必须为供应商在职员工，响应文件内附供应商单位截止2024年1月1日以来任意一个月为其缴纳的社会保险证明。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（提供复印件并加盖公章）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）本次项目不接受联合体供应商参加磋商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非联合体即可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kern w:val="0"/>
          <w:sz w:val="28"/>
          <w:szCs w:val="28"/>
        </w:rPr>
        <w:t>）拒绝下述条件的供应商参加本次采购活动: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提供承诺函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并加盖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1、供应商单位负责人为同一人或者存在直接控股、管理关系的不同供应商，</w:t>
      </w:r>
      <w:r>
        <w:rPr>
          <w:rFonts w:hint="eastAsia" w:ascii="宋体" w:hAnsi="宋体" w:cs="宋体"/>
          <w:kern w:val="0"/>
          <w:sz w:val="28"/>
          <w:szCs w:val="28"/>
        </w:rPr>
        <w:t>不得同时参加同一合同项下的采购活动。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2、为采购项目提供整体设计、规范编制或者项目管理、监理、检测等服务的供应商，不得再参加该采购项目的其他采购活动。</w:t>
      </w:r>
    </w:p>
    <w:p>
      <w:pPr>
        <w:pStyle w:val="2"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3、处于被责令停业、财产被接管、冻结和破产状态，以及投标资格被取消或者被暂停且在暂停期内。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4、因拖欠工人工资或者因发生质量安全事故被有关部门限制，在招标项目所在地承接工程的。</w:t>
      </w:r>
    </w:p>
    <w:p>
      <w:pPr>
        <w:spacing w:line="50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5、供应商</w:t>
      </w:r>
      <w:r>
        <w:rPr>
          <w:rFonts w:hint="eastAsia" w:ascii="宋体" w:hAnsi="宋体" w:eastAsia="宋体" w:cs="宋体"/>
          <w:sz w:val="28"/>
          <w:szCs w:val="28"/>
        </w:rPr>
        <w:t>投标截止时间之前，被“信用中国”网站（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"http://www.creditchina.gov.cn"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www.creditchina.gov.cn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）列入失信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sz w:val="28"/>
          <w:szCs w:val="28"/>
        </w:rPr>
        <w:t>执行人、税收违法案件当事人名单、政府采购严重违法失信行为记录名单，被“中国政府采购网”网站（www.ccgp.gov.cn）列入政府采购严重违法失信行为记录名单。</w:t>
      </w:r>
    </w:p>
    <w:p>
      <w:pPr>
        <w:pStyle w:val="4"/>
        <w:spacing w:line="500" w:lineRule="exact"/>
        <w:ind w:firstLine="562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四、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获取采购文件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（1）购买</w:t>
      </w:r>
      <w:r>
        <w:rPr>
          <w:rFonts w:hint="eastAsia" w:ascii="宋体" w:hAnsi="宋体" w:cs="宋体"/>
          <w:sz w:val="28"/>
        </w:rPr>
        <w:t>磋商</w:t>
      </w:r>
      <w:r>
        <w:rPr>
          <w:rFonts w:hint="eastAsia" w:ascii="宋体" w:hAnsi="宋体" w:cs="宋体"/>
          <w:sz w:val="28"/>
          <w:szCs w:val="28"/>
        </w:rPr>
        <w:t>文件时须提供法定代表人授权委托书（加盖公章）、授权委托人身份证复印件（加盖公章）、《</w:t>
      </w:r>
      <w:r>
        <w:rPr>
          <w:rFonts w:hint="eastAsia" w:ascii="宋体" w:hAnsi="宋体" w:cs="宋体"/>
          <w:sz w:val="28"/>
          <w:szCs w:val="28"/>
          <w:lang w:val="zh-CN"/>
        </w:rPr>
        <w:t>供应商报名及获取</w:t>
      </w:r>
      <w:r>
        <w:rPr>
          <w:rFonts w:hint="eastAsia" w:ascii="宋体" w:hAnsi="宋体" w:cs="宋体"/>
          <w:sz w:val="28"/>
          <w:szCs w:val="28"/>
        </w:rPr>
        <w:t>磋商</w:t>
      </w:r>
      <w:r>
        <w:rPr>
          <w:rFonts w:hint="eastAsia" w:ascii="宋体" w:hAnsi="宋体" w:cs="宋体"/>
          <w:sz w:val="28"/>
          <w:szCs w:val="28"/>
          <w:lang w:val="zh-CN"/>
        </w:rPr>
        <w:t>文件登记表</w:t>
      </w:r>
      <w:r>
        <w:rPr>
          <w:rFonts w:hint="eastAsia" w:ascii="宋体" w:hAnsi="宋体" w:cs="宋体"/>
          <w:sz w:val="28"/>
          <w:szCs w:val="28"/>
        </w:rPr>
        <w:t>》（后附），原件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代理机构现场递交</w:t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pStyle w:val="8"/>
        <w:spacing w:line="500" w:lineRule="exact"/>
        <w:ind w:firstLine="72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（2）购买地点: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现场购买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淮安经济技术开发区厦门路21号（淮安经开希尔顿欢朋酒店15楼），供应商购买文件需提前与代理公司联系。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徐工</w:t>
      </w:r>
      <w:r>
        <w:rPr>
          <w:rFonts w:hint="eastAsia" w:ascii="宋体" w:hAnsi="宋体" w:cs="宋体"/>
          <w:sz w:val="28"/>
          <w:szCs w:val="28"/>
        </w:rPr>
        <w:t>       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18816228759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highlight w:val="none"/>
        </w:rPr>
        <w:t>3）购买时间:202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  <w:highlight w:val="none"/>
        </w:rPr>
        <w:t>日202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日（上午9:00-11:00下午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: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  <w:highlight w:val="none"/>
        </w:rPr>
        <w:t>0-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</w:rPr>
        <w:t>:00）（公休日和法定节假日除外）逾期不再出售磋商文件。</w:t>
      </w:r>
      <w:r>
        <w:rPr>
          <w:rFonts w:hint="eastAsia" w:ascii="宋体" w:hAnsi="宋体" w:cs="宋体"/>
          <w:sz w:val="28"/>
          <w:highlight w:val="none"/>
        </w:rPr>
        <w:t>磋商</w:t>
      </w:r>
      <w:r>
        <w:rPr>
          <w:rFonts w:hint="eastAsia" w:ascii="宋体" w:hAnsi="宋体" w:cs="宋体"/>
          <w:sz w:val="28"/>
          <w:szCs w:val="28"/>
          <w:highlight w:val="none"/>
        </w:rPr>
        <w:t>文件</w:t>
      </w:r>
      <w:r>
        <w:rPr>
          <w:rFonts w:hint="eastAsia" w:ascii="宋体" w:hAnsi="宋体" w:cs="宋体"/>
          <w:sz w:val="28"/>
          <w:szCs w:val="28"/>
        </w:rPr>
        <w:t>400元/份，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现场</w:t>
      </w:r>
      <w:r>
        <w:rPr>
          <w:rFonts w:hint="eastAsia" w:ascii="宋体" w:hAnsi="宋体" w:cs="宋体"/>
          <w:sz w:val="28"/>
          <w:szCs w:val="28"/>
        </w:rPr>
        <w:t>缴纳（缴纳方式请与代理公司联系），售后不退。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注: 如果供应商未按要求到</w:t>
      </w:r>
      <w:r>
        <w:rPr>
          <w:rFonts w:hint="eastAsia" w:ascii="宋体" w:hAnsi="宋体" w:cs="宋体"/>
          <w:sz w:val="28"/>
          <w:lang w:eastAsia="zh-CN"/>
        </w:rPr>
        <w:t>中恒兴（江苏）项目管理有限公司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获取</w:t>
      </w:r>
      <w:r>
        <w:rPr>
          <w:rFonts w:hint="eastAsia" w:ascii="宋体" w:hAnsi="宋体" w:cs="宋体"/>
          <w:sz w:val="28"/>
          <w:szCs w:val="28"/>
        </w:rPr>
        <w:t>文件和没留下详细联系方式的，在</w:t>
      </w:r>
      <w:r>
        <w:rPr>
          <w:rFonts w:hint="eastAsia" w:ascii="宋体" w:hAnsi="宋体" w:cs="宋体"/>
          <w:sz w:val="28"/>
        </w:rPr>
        <w:t>磋商</w:t>
      </w:r>
      <w:r>
        <w:rPr>
          <w:rFonts w:hint="eastAsia" w:ascii="宋体" w:hAnsi="宋体" w:cs="宋体"/>
          <w:sz w:val="28"/>
          <w:szCs w:val="28"/>
        </w:rPr>
        <w:t>文件发布期间如</w:t>
      </w:r>
      <w:r>
        <w:rPr>
          <w:rFonts w:hint="eastAsia" w:ascii="宋体" w:hAnsi="宋体" w:cs="宋体"/>
          <w:sz w:val="28"/>
        </w:rPr>
        <w:t>磋商</w:t>
      </w:r>
      <w:r>
        <w:rPr>
          <w:rFonts w:hint="eastAsia" w:ascii="宋体" w:hAnsi="宋体" w:cs="宋体"/>
          <w:sz w:val="28"/>
          <w:szCs w:val="28"/>
        </w:rPr>
        <w:t>文件有所更正或修改而</w:t>
      </w:r>
      <w:r>
        <w:rPr>
          <w:rFonts w:hint="eastAsia" w:ascii="宋体" w:hAnsi="宋体" w:cs="宋体"/>
          <w:sz w:val="28"/>
          <w:lang w:eastAsia="zh-CN"/>
        </w:rPr>
        <w:t>中恒兴（江苏）项目管理有限公司</w:t>
      </w:r>
      <w:r>
        <w:rPr>
          <w:rFonts w:hint="eastAsia" w:ascii="宋体" w:hAnsi="宋体" w:cs="宋体"/>
          <w:sz w:val="28"/>
          <w:szCs w:val="28"/>
        </w:rPr>
        <w:t>因没有所留联系方式无法通知到供应商的，其责任由供应商自行承担。</w:t>
      </w:r>
    </w:p>
    <w:p>
      <w:pPr>
        <w:pStyle w:val="4"/>
        <w:spacing w:line="50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五、响应文件截止时间</w:t>
      </w:r>
    </w:p>
    <w:p>
      <w:pPr>
        <w:spacing w:line="500" w:lineRule="exact"/>
        <w:ind w:firstLine="548" w:firstLineChars="196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1、响应文件截止</w:t>
      </w:r>
      <w:r>
        <w:rPr>
          <w:rFonts w:hint="eastAsia" w:ascii="宋体" w:hAnsi="宋体" w:cs="宋体"/>
          <w:sz w:val="28"/>
          <w:szCs w:val="28"/>
          <w:highlight w:val="none"/>
        </w:rPr>
        <w:t>时间: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上午9:30分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 xml:space="preserve">    </w:t>
      </w:r>
    </w:p>
    <w:p>
      <w:pPr>
        <w:pStyle w:val="4"/>
        <w:spacing w:line="500" w:lineRule="exact"/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</w:rPr>
        <w:t>2、响应文件地址: 淮安经济技术开发区厦门路21号（淮安经开希尔顿欢朋酒店15楼）</w:t>
      </w:r>
    </w:p>
    <w:p>
      <w:pPr>
        <w:pStyle w:val="4"/>
        <w:spacing w:line="500" w:lineRule="exact"/>
        <w:ind w:firstLine="562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六、响应文件开启时间及地点</w:t>
      </w:r>
    </w:p>
    <w:p>
      <w:pPr>
        <w:spacing w:line="500" w:lineRule="exact"/>
        <w:ind w:firstLine="548" w:firstLineChars="196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1、开启时间: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上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9:30分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北京时间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）</w:t>
      </w:r>
    </w:p>
    <w:p>
      <w:pPr>
        <w:pStyle w:val="8"/>
        <w:spacing w:line="500" w:lineRule="exact"/>
        <w:ind w:firstLine="562"/>
        <w:rPr>
          <w:rFonts w:hint="eastAsia" w:ascii="宋体" w:hAnsi="宋体" w:eastAsia="宋体" w:cs="宋体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开启</w:t>
      </w:r>
      <w:r>
        <w:rPr>
          <w:rFonts w:hint="eastAsia" w:ascii="宋体" w:hAnsi="宋体" w:cs="宋体"/>
          <w:sz w:val="28"/>
          <w:szCs w:val="28"/>
          <w:highlight w:val="none"/>
        </w:rPr>
        <w:t>地点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:淮安经济技术开发区厦门路21号（淮安经开希尔顿欢朋酒店15楼）</w:t>
      </w:r>
    </w:p>
    <w:p>
      <w:pPr>
        <w:pStyle w:val="8"/>
        <w:spacing w:line="500" w:lineRule="exact"/>
        <w:ind w:firstLine="562"/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u w:val="none"/>
        </w:rPr>
        <w:t>七、</w:t>
      </w:r>
      <w:r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  <w:t>评标方法</w:t>
      </w:r>
      <w:r>
        <w:rPr>
          <w:rFonts w:hint="eastAsia" w:ascii="宋体" w:hAnsi="宋体" w:cs="宋体"/>
          <w:b/>
          <w:sz w:val="28"/>
          <w:szCs w:val="28"/>
          <w:u w:val="none"/>
        </w:rPr>
        <w:t>：</w:t>
      </w:r>
      <w:r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  <w:t>综合评分法。</w:t>
      </w:r>
    </w:p>
    <w:p>
      <w:pPr>
        <w:pStyle w:val="8"/>
        <w:spacing w:line="500" w:lineRule="exact"/>
        <w:ind w:firstLine="562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八、其他补充事宜</w:t>
      </w:r>
    </w:p>
    <w:p>
      <w:pPr>
        <w:pStyle w:val="8"/>
        <w:spacing w:line="500" w:lineRule="exact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1、本次磋商不收取磋商保证金。</w:t>
      </w:r>
    </w:p>
    <w:p>
      <w:pPr>
        <w:pStyle w:val="8"/>
        <w:spacing w:line="500" w:lineRule="exact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2、有关本次采购事项若存在变动或修改，敬请及时关注“江苏政府采购网”发布的更正公告。</w:t>
      </w:r>
    </w:p>
    <w:p>
      <w:pPr>
        <w:pStyle w:val="8"/>
        <w:spacing w:line="500" w:lineRule="exact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3、履约保证金：为保证合同的顺利执行，成交人必须在领取成交通知书之前，向采购人缴纳金额为成交总价1%的履约保证金。</w:t>
      </w:r>
    </w:p>
    <w:p>
      <w:pPr>
        <w:spacing w:line="500" w:lineRule="exact"/>
        <w:ind w:firstLine="562" w:firstLineChars="200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八、本次磋商联系事项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采 购 人: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淮安生物工程高等职业学校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 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方式</w:t>
      </w:r>
      <w:r>
        <w:rPr>
          <w:rFonts w:hint="eastAsia" w:ascii="宋体" w:hAnsi="宋体" w:cs="宋体"/>
          <w:color w:val="00000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严老师    13511502111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联系地址: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淮安市淮安区湖心寺路18号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代理机构联系人: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徐工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联系电话: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18816228759、13861587639</w:t>
      </w:r>
    </w:p>
    <w:p>
      <w:pPr>
        <w:pStyle w:val="8"/>
        <w:spacing w:line="500" w:lineRule="exact"/>
        <w:ind w:firstLine="723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联系地址:淮安经济技术开发区厦门路21号（淮安经开希尔顿欢朋酒店15楼）</w:t>
      </w:r>
    </w:p>
    <w:p>
      <w:pPr>
        <w:pStyle w:val="2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附件：供应商确认参与投标的确认函、法人身份证明或授权委托书，营业执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DC2D6"/>
    <w:multiLevelType w:val="singleLevel"/>
    <w:tmpl w:val="C36DC2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GJjYzkxZTgyOWM3NGE2MDgyMmIxNTgwYzg0NGIifQ=="/>
  </w:docVars>
  <w:rsids>
    <w:rsidRoot w:val="00000000"/>
    <w:rsid w:val="058D00E2"/>
    <w:rsid w:val="0AFF52D4"/>
    <w:rsid w:val="0FAF2B12"/>
    <w:rsid w:val="17BB17C4"/>
    <w:rsid w:val="20C761E6"/>
    <w:rsid w:val="2804309B"/>
    <w:rsid w:val="54A32D8F"/>
    <w:rsid w:val="5C902CEC"/>
    <w:rsid w:val="6A644C60"/>
    <w:rsid w:val="6C9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方正仿宋_GBK"/>
      <w:b/>
      <w:color w:val="000000"/>
      <w:kern w:val="44"/>
      <w:sz w:val="44"/>
      <w:szCs w:val="20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方正仿宋_GBK" w:hAnsi="方正仿宋_GBK"/>
      <w:b/>
      <w:sz w:val="32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</w:style>
  <w:style w:type="paragraph" w:styleId="5">
    <w:name w:val="Body Text"/>
    <w:basedOn w:val="1"/>
    <w:next w:val="1"/>
    <w:autoRedefine/>
    <w:qFormat/>
    <w:uiPriority w:val="0"/>
    <w:pPr>
      <w:jc w:val="center"/>
    </w:pPr>
    <w:rPr>
      <w:rFonts w:eastAsia="方正仿宋_GBK"/>
      <w:sz w:val="28"/>
    </w:rPr>
  </w:style>
  <w:style w:type="paragraph" w:customStyle="1" w:styleId="8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2022-08-02T01:19:00Z</dcterms:created>
  <dc:creator>Administrator</dc:creator>
  <cp:lastModifiedBy>WPS_1482372015</cp:lastModifiedBy>
  <dcterms:modified xsi:type="dcterms:W3CDTF">2024-05-28T07:35:41Z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CFA51770CF85495E9DC382C41526DFA4</vt:lpwstr>
  </property>
</Properties>
</file>