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20" w:after="120" w:line="360" w:lineRule="auto"/>
        <w:jc w:val="left"/>
        <w:textAlignment w:val="baseline"/>
        <w:rPr>
          <w:rFonts w:hint="eastAsia" w:ascii="Arial" w:hAnsi="Arial" w:eastAsia="黑体"/>
          <w:b/>
          <w:bCs/>
          <w:i w:val="0"/>
          <w:iCs w:val="0"/>
          <w:color w:val="auto"/>
          <w:kern w:val="0"/>
          <w:sz w:val="52"/>
          <w:szCs w:val="20"/>
          <w:highlight w:val="none"/>
        </w:rPr>
      </w:pPr>
    </w:p>
    <w:p>
      <w:pPr>
        <w:adjustRightInd w:val="0"/>
        <w:spacing w:before="120" w:after="120" w:line="360" w:lineRule="auto"/>
        <w:jc w:val="left"/>
        <w:textAlignment w:val="baseline"/>
        <w:rPr>
          <w:rFonts w:hint="eastAsia" w:ascii="Arial" w:hAnsi="Arial" w:eastAsia="黑体"/>
          <w:b/>
          <w:bCs/>
          <w:i w:val="0"/>
          <w:iCs w:val="0"/>
          <w:color w:val="auto"/>
          <w:kern w:val="0"/>
          <w:sz w:val="40"/>
          <w:szCs w:val="15"/>
          <w:highlight w:val="none"/>
        </w:rPr>
      </w:pPr>
    </w:p>
    <w:p>
      <w:pPr>
        <w:adjustRightInd w:val="0"/>
        <w:spacing w:before="120" w:after="120" w:line="360" w:lineRule="auto"/>
        <w:jc w:val="left"/>
        <w:textAlignment w:val="baseline"/>
        <w:rPr>
          <w:rFonts w:hint="eastAsia" w:ascii="Arial" w:hAnsi="Arial" w:eastAsia="黑体"/>
          <w:b/>
          <w:bCs/>
          <w:i w:val="0"/>
          <w:iCs w:val="0"/>
          <w:color w:val="auto"/>
          <w:kern w:val="0"/>
          <w:sz w:val="84"/>
          <w:szCs w:val="24"/>
          <w:highlight w:val="none"/>
        </w:rPr>
      </w:pPr>
    </w:p>
    <w:p>
      <w:pPr>
        <w:adjustRightInd w:val="0"/>
        <w:spacing w:before="120" w:after="120" w:line="360" w:lineRule="auto"/>
        <w:jc w:val="center"/>
        <w:textAlignment w:val="baseline"/>
        <w:rPr>
          <w:rFonts w:hint="eastAsia" w:ascii="Arial" w:hAnsi="Arial" w:eastAsia="黑体"/>
          <w:b/>
          <w:bCs/>
          <w:i w:val="0"/>
          <w:iCs w:val="0"/>
          <w:color w:val="auto"/>
          <w:kern w:val="0"/>
          <w:sz w:val="84"/>
          <w:szCs w:val="24"/>
          <w:highlight w:val="none"/>
        </w:rPr>
      </w:pPr>
      <w:r>
        <w:rPr>
          <w:rFonts w:hint="eastAsia" w:ascii="Arial" w:hAnsi="Arial" w:eastAsia="黑体"/>
          <w:b/>
          <w:bCs/>
          <w:i w:val="0"/>
          <w:iCs w:val="0"/>
          <w:color w:val="auto"/>
          <w:kern w:val="0"/>
          <w:sz w:val="84"/>
          <w:szCs w:val="24"/>
          <w:highlight w:val="none"/>
        </w:rPr>
        <w:t>竞争性磋商文件</w:t>
      </w:r>
    </w:p>
    <w:p>
      <w:pPr>
        <w:adjustRightInd w:val="0"/>
        <w:spacing w:before="120" w:after="120" w:line="360" w:lineRule="auto"/>
        <w:jc w:val="center"/>
        <w:textAlignment w:val="baseline"/>
        <w:rPr>
          <w:rFonts w:hint="eastAsia" w:ascii="Arial" w:hAnsi="Arial" w:eastAsia="黑体"/>
          <w:b/>
          <w:bCs/>
          <w:i w:val="0"/>
          <w:iCs w:val="0"/>
          <w:color w:val="auto"/>
          <w:kern w:val="0"/>
          <w:sz w:val="84"/>
          <w:szCs w:val="24"/>
          <w:highlight w:val="none"/>
        </w:rPr>
      </w:pPr>
    </w:p>
    <w:p>
      <w:pPr>
        <w:adjustRightInd w:val="0"/>
        <w:spacing w:before="120" w:after="120" w:line="360" w:lineRule="auto"/>
        <w:jc w:val="center"/>
        <w:textAlignment w:val="baseline"/>
        <w:rPr>
          <w:rFonts w:hint="eastAsia" w:ascii="Arial" w:hAnsi="Arial" w:eastAsia="黑体"/>
          <w:b/>
          <w:bCs/>
          <w:i w:val="0"/>
          <w:iCs w:val="0"/>
          <w:color w:val="auto"/>
          <w:kern w:val="0"/>
          <w:sz w:val="84"/>
          <w:szCs w:val="24"/>
          <w:highlight w:val="none"/>
        </w:rPr>
      </w:pPr>
    </w:p>
    <w:p>
      <w:pPr>
        <w:keepNext w:val="0"/>
        <w:keepLines w:val="0"/>
        <w:pageBreakBefore w:val="0"/>
        <w:widowControl w:val="0"/>
        <w:kinsoku/>
        <w:wordWrap/>
        <w:overflowPunct/>
        <w:topLinePunct w:val="0"/>
        <w:autoSpaceDE/>
        <w:autoSpaceDN/>
        <w:bidi w:val="0"/>
        <w:adjustRightInd w:val="0"/>
        <w:snapToGrid/>
        <w:spacing w:before="120" w:after="120" w:line="360" w:lineRule="auto"/>
        <w:ind w:firstLine="643" w:firstLineChars="200"/>
        <w:jc w:val="left"/>
        <w:textAlignment w:val="baseline"/>
        <w:rPr>
          <w:rFonts w:hint="eastAsia" w:ascii="Arial" w:hAnsi="Arial" w:eastAsia="宋体"/>
          <w:b/>
          <w:bCs/>
          <w:i w:val="0"/>
          <w:iCs w:val="0"/>
          <w:color w:val="auto"/>
          <w:kern w:val="0"/>
          <w:sz w:val="32"/>
          <w:szCs w:val="24"/>
          <w:highlight w:val="none"/>
          <w:lang w:eastAsia="zh-CN"/>
        </w:rPr>
      </w:pPr>
      <w:r>
        <w:rPr>
          <w:rFonts w:hint="eastAsia" w:ascii="Arial" w:hAnsi="Arial"/>
          <w:b/>
          <w:bCs/>
          <w:i w:val="0"/>
          <w:iCs w:val="0"/>
          <w:color w:val="auto"/>
          <w:kern w:val="0"/>
          <w:sz w:val="32"/>
          <w:szCs w:val="24"/>
          <w:highlight w:val="none"/>
        </w:rPr>
        <w:t>项目名称：</w:t>
      </w:r>
      <w:r>
        <w:rPr>
          <w:rFonts w:hint="eastAsia" w:ascii="Arial" w:hAnsi="Arial"/>
          <w:b/>
          <w:bCs/>
          <w:i w:val="0"/>
          <w:iCs w:val="0"/>
          <w:color w:val="auto"/>
          <w:kern w:val="0"/>
          <w:sz w:val="32"/>
          <w:szCs w:val="24"/>
          <w:highlight w:val="none"/>
          <w:lang w:eastAsia="zh-CN"/>
        </w:rPr>
        <w:t>盱眙县2024年鲍集镇第一批村级公益事业一事一议财政奖补项目</w:t>
      </w:r>
    </w:p>
    <w:p>
      <w:pPr>
        <w:keepNext w:val="0"/>
        <w:keepLines w:val="0"/>
        <w:pageBreakBefore w:val="0"/>
        <w:widowControl w:val="0"/>
        <w:kinsoku/>
        <w:wordWrap/>
        <w:overflowPunct/>
        <w:topLinePunct w:val="0"/>
        <w:autoSpaceDE/>
        <w:autoSpaceDN/>
        <w:bidi w:val="0"/>
        <w:adjustRightInd w:val="0"/>
        <w:snapToGrid/>
        <w:spacing w:before="120" w:after="120" w:line="360" w:lineRule="auto"/>
        <w:ind w:firstLine="643" w:firstLineChars="200"/>
        <w:jc w:val="left"/>
        <w:textAlignment w:val="baseline"/>
        <w:rPr>
          <w:rFonts w:ascii="Arial" w:hAnsi="Arial"/>
          <w:b/>
          <w:bCs/>
          <w:i w:val="0"/>
          <w:iCs w:val="0"/>
          <w:color w:val="auto"/>
          <w:kern w:val="0"/>
          <w:sz w:val="32"/>
          <w:szCs w:val="24"/>
          <w:highlight w:val="none"/>
        </w:rPr>
      </w:pPr>
      <w:r>
        <w:rPr>
          <w:rFonts w:hint="eastAsia" w:ascii="Arial" w:hAnsi="Arial"/>
          <w:b/>
          <w:bCs/>
          <w:i w:val="0"/>
          <w:iCs w:val="0"/>
          <w:color w:val="auto"/>
          <w:kern w:val="0"/>
          <w:sz w:val="32"/>
          <w:szCs w:val="24"/>
          <w:highlight w:val="none"/>
          <w:lang w:eastAsia="zh-CN"/>
        </w:rPr>
        <w:t xml:space="preserve">项目编号：JSZC-320830-HADY-C2024-0004 </w:t>
      </w:r>
      <w:r>
        <w:rPr>
          <w:rFonts w:ascii="Arial" w:hAnsi="Arial"/>
          <w:b/>
          <w:bCs/>
          <w:i w:val="0"/>
          <w:iCs w:val="0"/>
          <w:color w:val="auto"/>
          <w:kern w:val="0"/>
          <w:sz w:val="32"/>
          <w:szCs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before="120" w:after="120" w:line="360" w:lineRule="auto"/>
        <w:ind w:firstLine="643" w:firstLineChars="200"/>
        <w:jc w:val="left"/>
        <w:textAlignment w:val="baseline"/>
        <w:rPr>
          <w:rFonts w:hint="default" w:ascii="Arial" w:hAnsi="Arial"/>
          <w:b/>
          <w:bCs/>
          <w:i w:val="0"/>
          <w:iCs w:val="0"/>
          <w:color w:val="auto"/>
          <w:kern w:val="0"/>
          <w:sz w:val="32"/>
          <w:szCs w:val="24"/>
          <w:highlight w:val="none"/>
          <w:lang w:val="en-US" w:eastAsia="zh-CN"/>
        </w:rPr>
      </w:pPr>
      <w:r>
        <w:rPr>
          <w:rFonts w:hint="eastAsia" w:ascii="Arial" w:hAnsi="Arial"/>
          <w:b/>
          <w:bCs/>
          <w:i w:val="0"/>
          <w:iCs w:val="0"/>
          <w:color w:val="auto"/>
          <w:kern w:val="0"/>
          <w:sz w:val="32"/>
          <w:szCs w:val="24"/>
          <w:highlight w:val="none"/>
        </w:rPr>
        <w:t>采购</w:t>
      </w:r>
      <w:r>
        <w:rPr>
          <w:rFonts w:hint="eastAsia" w:ascii="Arial" w:hAnsi="Arial"/>
          <w:b/>
          <w:bCs/>
          <w:i w:val="0"/>
          <w:iCs w:val="0"/>
          <w:color w:val="auto"/>
          <w:kern w:val="0"/>
          <w:sz w:val="32"/>
          <w:szCs w:val="24"/>
          <w:highlight w:val="none"/>
          <w:lang w:val="en-US" w:eastAsia="zh-CN"/>
        </w:rPr>
        <w:t>人：盱眙县鲍集镇人民政府</w:t>
      </w:r>
    </w:p>
    <w:p>
      <w:pPr>
        <w:keepNext w:val="0"/>
        <w:keepLines w:val="0"/>
        <w:pageBreakBefore w:val="0"/>
        <w:widowControl w:val="0"/>
        <w:kinsoku/>
        <w:wordWrap/>
        <w:overflowPunct/>
        <w:topLinePunct w:val="0"/>
        <w:autoSpaceDE/>
        <w:autoSpaceDN/>
        <w:bidi w:val="0"/>
        <w:adjustRightInd w:val="0"/>
        <w:snapToGrid/>
        <w:spacing w:before="120" w:after="120" w:line="360" w:lineRule="auto"/>
        <w:ind w:firstLine="643" w:firstLineChars="200"/>
        <w:jc w:val="left"/>
        <w:textAlignment w:val="baseline"/>
        <w:rPr>
          <w:rFonts w:hint="eastAsia" w:ascii="Arial" w:hAnsi="Arial"/>
          <w:b/>
          <w:bCs/>
          <w:i w:val="0"/>
          <w:iCs w:val="0"/>
          <w:color w:val="auto"/>
          <w:kern w:val="0"/>
          <w:sz w:val="32"/>
          <w:szCs w:val="24"/>
          <w:highlight w:val="none"/>
          <w:lang w:val="en-US" w:eastAsia="zh-CN"/>
        </w:rPr>
      </w:pPr>
      <w:r>
        <w:rPr>
          <w:rFonts w:hint="eastAsia" w:ascii="Arial" w:hAnsi="Arial"/>
          <w:b/>
          <w:bCs/>
          <w:i w:val="0"/>
          <w:iCs w:val="0"/>
          <w:color w:val="auto"/>
          <w:kern w:val="0"/>
          <w:sz w:val="32"/>
          <w:szCs w:val="24"/>
          <w:highlight w:val="none"/>
          <w:lang w:val="en-US" w:eastAsia="zh-CN"/>
        </w:rPr>
        <w:t>采购代理机构：淮安德誉工程项目管理有限公司</w:t>
      </w:r>
    </w:p>
    <w:p>
      <w:pPr>
        <w:adjustRightInd w:val="0"/>
        <w:spacing w:before="120" w:after="120" w:line="360" w:lineRule="auto"/>
        <w:jc w:val="left"/>
        <w:textAlignment w:val="baseline"/>
        <w:rPr>
          <w:rFonts w:hint="default" w:ascii="Arial" w:hAnsi="Arial"/>
          <w:b/>
          <w:bCs/>
          <w:i w:val="0"/>
          <w:iCs w:val="0"/>
          <w:color w:val="auto"/>
          <w:kern w:val="0"/>
          <w:sz w:val="32"/>
          <w:szCs w:val="24"/>
          <w:highlight w:val="none"/>
          <w:lang w:val="en-US" w:eastAsia="zh-CN"/>
        </w:rPr>
      </w:pPr>
    </w:p>
    <w:p>
      <w:pPr>
        <w:adjustRightInd w:val="0"/>
        <w:spacing w:before="120" w:after="120" w:line="360" w:lineRule="auto"/>
        <w:jc w:val="center"/>
        <w:textAlignment w:val="baseline"/>
        <w:rPr>
          <w:rFonts w:hint="eastAsia" w:ascii="Arial" w:hAnsi="Arial"/>
          <w:b/>
          <w:bCs/>
          <w:i w:val="0"/>
          <w:iCs w:val="0"/>
          <w:color w:val="auto"/>
          <w:kern w:val="0"/>
          <w:sz w:val="32"/>
          <w:szCs w:val="24"/>
          <w:highlight w:val="none"/>
        </w:rPr>
      </w:pPr>
      <w:r>
        <w:rPr>
          <w:rFonts w:hint="eastAsia" w:ascii="Arial" w:hAnsi="Arial"/>
          <w:b/>
          <w:bCs/>
          <w:i w:val="0"/>
          <w:iCs w:val="0"/>
          <w:color w:val="auto"/>
          <w:kern w:val="0"/>
          <w:sz w:val="32"/>
          <w:szCs w:val="24"/>
          <w:highlight w:val="none"/>
          <w:lang w:val="en-US" w:eastAsia="zh-CN"/>
        </w:rPr>
        <w:t>二〇二四</w:t>
      </w:r>
      <w:r>
        <w:rPr>
          <w:rFonts w:hint="eastAsia" w:ascii="Arial" w:hAnsi="Arial"/>
          <w:b/>
          <w:bCs/>
          <w:i w:val="0"/>
          <w:iCs w:val="0"/>
          <w:color w:val="auto"/>
          <w:kern w:val="0"/>
          <w:sz w:val="32"/>
          <w:szCs w:val="24"/>
          <w:highlight w:val="none"/>
        </w:rPr>
        <w:t>年</w:t>
      </w:r>
      <w:r>
        <w:rPr>
          <w:rFonts w:hint="eastAsia" w:ascii="Arial" w:hAnsi="Arial"/>
          <w:b/>
          <w:bCs/>
          <w:i w:val="0"/>
          <w:iCs w:val="0"/>
          <w:color w:val="auto"/>
          <w:kern w:val="0"/>
          <w:sz w:val="32"/>
          <w:szCs w:val="24"/>
          <w:highlight w:val="none"/>
          <w:lang w:val="en-US" w:eastAsia="zh-CN"/>
        </w:rPr>
        <w:t>四</w:t>
      </w:r>
      <w:r>
        <w:rPr>
          <w:rFonts w:hint="eastAsia" w:ascii="Arial" w:hAnsi="Arial"/>
          <w:b/>
          <w:bCs/>
          <w:i w:val="0"/>
          <w:iCs w:val="0"/>
          <w:color w:val="auto"/>
          <w:kern w:val="0"/>
          <w:sz w:val="32"/>
          <w:szCs w:val="24"/>
          <w:highlight w:val="none"/>
        </w:rPr>
        <w:t>月</w:t>
      </w:r>
    </w:p>
    <w:p>
      <w:pPr>
        <w:adjustRightInd w:val="0"/>
        <w:spacing w:before="120" w:after="120" w:line="360" w:lineRule="auto"/>
        <w:jc w:val="left"/>
        <w:textAlignment w:val="baseline"/>
        <w:rPr>
          <w:rFonts w:hint="eastAsia" w:ascii="Arial" w:hAnsi="Arial"/>
          <w:i w:val="0"/>
          <w:iCs w:val="0"/>
          <w:color w:val="auto"/>
          <w:kern w:val="0"/>
          <w:sz w:val="24"/>
          <w:szCs w:val="24"/>
          <w:highlight w:val="none"/>
          <w:u w:val="single"/>
        </w:rPr>
      </w:pPr>
      <w:r>
        <w:rPr>
          <w:rFonts w:hint="eastAsia" w:ascii="Arial" w:hAnsi="Arial"/>
          <w:i w:val="0"/>
          <w:iCs w:val="0"/>
          <w:color w:val="auto"/>
          <w:kern w:val="0"/>
          <w:sz w:val="24"/>
          <w:szCs w:val="24"/>
          <w:highlight w:val="none"/>
        </w:rPr>
        <w:t xml:space="preserve">                        </w:t>
      </w:r>
    </w:p>
    <w:p>
      <w:pPr>
        <w:adjustRightInd w:val="0"/>
        <w:spacing w:before="120" w:after="120" w:line="360" w:lineRule="auto"/>
        <w:jc w:val="center"/>
        <w:textAlignment w:val="baseline"/>
        <w:rPr>
          <w:rFonts w:hint="eastAsia" w:ascii="Arial" w:hAnsi="Arial"/>
          <w:i w:val="0"/>
          <w:iCs w:val="0"/>
          <w:color w:val="auto"/>
          <w:kern w:val="0"/>
          <w:sz w:val="24"/>
          <w:szCs w:val="24"/>
          <w:highlight w:val="none"/>
        </w:rPr>
      </w:pPr>
    </w:p>
    <w:p>
      <w:pPr>
        <w:rPr>
          <w:rFonts w:hint="eastAsia" w:ascii="黑体" w:hAnsi="Times New Roman" w:eastAsia="黑体"/>
          <w:i w:val="0"/>
          <w:iCs w:val="0"/>
          <w:color w:val="auto"/>
          <w:sz w:val="44"/>
          <w:szCs w:val="44"/>
          <w:highlight w:val="none"/>
        </w:rPr>
      </w:pPr>
      <w:r>
        <w:rPr>
          <w:rFonts w:ascii="Times New Roman" w:hAnsi="Times New Roman"/>
          <w:i w:val="0"/>
          <w:iCs w:val="0"/>
          <w:color w:val="auto"/>
          <w:szCs w:val="21"/>
          <w:highlight w:val="none"/>
        </w:rPr>
        <w:br w:type="page"/>
      </w:r>
      <w:bookmarkStart w:id="0" w:name="_Toc120614210"/>
      <w:bookmarkStart w:id="1" w:name="_Toc479757206"/>
      <w:bookmarkStart w:id="2" w:name="_Toc20823272"/>
      <w:bookmarkStart w:id="3" w:name="_Toc16938516"/>
      <w:bookmarkStart w:id="4" w:name="_Toc513029200"/>
      <w:bookmarkStart w:id="5" w:name="_Toc523127445"/>
    </w:p>
    <w:p>
      <w:pPr>
        <w:keepNext/>
        <w:jc w:val="center"/>
        <w:outlineLvl w:val="0"/>
        <w:rPr>
          <w:rFonts w:hint="eastAsia" w:ascii="黑体" w:hAnsi="Times New Roman" w:eastAsia="黑体"/>
          <w:bCs/>
          <w:i w:val="0"/>
          <w:iCs w:val="0"/>
          <w:color w:val="auto"/>
          <w:sz w:val="44"/>
          <w:szCs w:val="44"/>
          <w:highlight w:val="none"/>
        </w:rPr>
      </w:pPr>
      <w:r>
        <w:rPr>
          <w:rFonts w:hint="eastAsia" w:ascii="黑体" w:hAnsi="Times New Roman" w:eastAsia="黑体"/>
          <w:i w:val="0"/>
          <w:iCs w:val="0"/>
          <w:color w:val="auto"/>
          <w:sz w:val="44"/>
          <w:szCs w:val="44"/>
          <w:highlight w:val="none"/>
        </w:rPr>
        <w:t xml:space="preserve">第一章  </w:t>
      </w:r>
      <w:bookmarkEnd w:id="0"/>
      <w:r>
        <w:rPr>
          <w:rFonts w:hint="eastAsia" w:ascii="黑体" w:hAnsi="Times New Roman" w:eastAsia="黑体"/>
          <w:i w:val="0"/>
          <w:iCs w:val="0"/>
          <w:color w:val="auto"/>
          <w:sz w:val="44"/>
          <w:szCs w:val="44"/>
          <w:highlight w:val="none"/>
        </w:rPr>
        <w:t>磋商邀请</w:t>
      </w:r>
    </w:p>
    <w:p>
      <w:pPr>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宋体" w:hAnsi="宋体"/>
          <w:i w:val="0"/>
          <w:iCs w:val="0"/>
          <w:color w:val="auto"/>
          <w:sz w:val="24"/>
          <w:szCs w:val="24"/>
          <w:highlight w:val="none"/>
        </w:rPr>
      </w:pPr>
      <w:r>
        <w:rPr>
          <w:rFonts w:hint="eastAsia" w:ascii="宋体" w:hAnsi="宋体"/>
          <w:i w:val="0"/>
          <w:iCs w:val="0"/>
          <w:color w:val="auto"/>
          <w:sz w:val="24"/>
          <w:szCs w:val="24"/>
          <w:highlight w:val="none"/>
        </w:rPr>
        <w:t>受</w:t>
      </w:r>
      <w:r>
        <w:rPr>
          <w:rFonts w:hint="eastAsia" w:ascii="宋体" w:hAnsi="宋体"/>
          <w:i w:val="0"/>
          <w:iCs w:val="0"/>
          <w:color w:val="auto"/>
          <w:sz w:val="24"/>
          <w:szCs w:val="24"/>
          <w:highlight w:val="none"/>
          <w:lang w:eastAsia="zh-CN"/>
        </w:rPr>
        <w:t>盱眙县鲍集镇人民政府</w:t>
      </w:r>
      <w:r>
        <w:rPr>
          <w:rFonts w:hint="eastAsia" w:ascii="宋体" w:hAnsi="宋体"/>
          <w:i w:val="0"/>
          <w:iCs w:val="0"/>
          <w:color w:val="auto"/>
          <w:sz w:val="24"/>
          <w:szCs w:val="24"/>
          <w:highlight w:val="none"/>
        </w:rPr>
        <w:t>的委托，</w:t>
      </w:r>
      <w:r>
        <w:rPr>
          <w:rFonts w:hint="eastAsia" w:ascii="宋体" w:hAnsi="宋体"/>
          <w:i w:val="0"/>
          <w:iCs w:val="0"/>
          <w:color w:val="auto"/>
          <w:sz w:val="24"/>
          <w:szCs w:val="24"/>
          <w:highlight w:val="none"/>
          <w:lang w:eastAsia="zh-CN"/>
        </w:rPr>
        <w:t>淮安德誉工程项目管理有限公司</w:t>
      </w:r>
      <w:r>
        <w:rPr>
          <w:rFonts w:hint="eastAsia" w:ascii="宋体" w:hAnsi="宋体"/>
          <w:i w:val="0"/>
          <w:iCs w:val="0"/>
          <w:color w:val="auto"/>
          <w:sz w:val="24"/>
          <w:szCs w:val="24"/>
          <w:highlight w:val="none"/>
        </w:rPr>
        <w:t>就</w:t>
      </w:r>
      <w:r>
        <w:rPr>
          <w:rFonts w:hint="eastAsia" w:ascii="宋体" w:hAnsi="宋体"/>
          <w:i w:val="0"/>
          <w:iCs w:val="0"/>
          <w:color w:val="auto"/>
          <w:sz w:val="24"/>
          <w:szCs w:val="24"/>
          <w:highlight w:val="none"/>
          <w:lang w:val="en-US" w:eastAsia="zh-CN"/>
        </w:rPr>
        <w:t>该单位</w:t>
      </w:r>
      <w:r>
        <w:rPr>
          <w:rFonts w:hint="eastAsia" w:ascii="宋体" w:hAnsi="宋体"/>
          <w:i w:val="0"/>
          <w:iCs w:val="0"/>
          <w:color w:val="auto"/>
          <w:sz w:val="24"/>
          <w:szCs w:val="24"/>
          <w:highlight w:val="none"/>
          <w:lang w:eastAsia="zh-CN"/>
        </w:rPr>
        <w:t>盱眙县2024年鲍集镇第一批村级公益事业一事一议财政奖补项目（</w:t>
      </w:r>
      <w:r>
        <w:rPr>
          <w:rFonts w:hint="eastAsia" w:ascii="宋体" w:hAnsi="宋体"/>
          <w:i w:val="0"/>
          <w:iCs w:val="0"/>
          <w:color w:val="0000FF"/>
          <w:sz w:val="24"/>
          <w:szCs w:val="24"/>
          <w:highlight w:val="none"/>
          <w:lang w:val="en-US" w:eastAsia="zh-CN"/>
        </w:rPr>
        <w:t>项目编号：</w:t>
      </w:r>
      <w:r>
        <w:rPr>
          <w:rFonts w:hint="eastAsia" w:ascii="宋体" w:hAnsi="宋体"/>
          <w:i w:val="0"/>
          <w:iCs w:val="0"/>
          <w:color w:val="auto"/>
          <w:sz w:val="24"/>
          <w:szCs w:val="24"/>
          <w:highlight w:val="none"/>
          <w:lang w:eastAsia="zh-CN"/>
        </w:rPr>
        <w:t>JSZC-320830-HADY-C2024-0004）</w:t>
      </w:r>
      <w:r>
        <w:rPr>
          <w:rFonts w:hint="eastAsia" w:ascii="宋体" w:hAnsi="宋体"/>
          <w:i w:val="0"/>
          <w:iCs w:val="0"/>
          <w:color w:val="auto"/>
          <w:sz w:val="24"/>
          <w:szCs w:val="24"/>
          <w:highlight w:val="none"/>
        </w:rPr>
        <w:t>进行竞争性磋商采购，欢迎符合条件的供应商参加磋商。</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Chars="0" w:firstLine="480" w:firstLineChars="200"/>
        <w:textAlignment w:val="auto"/>
        <w:rPr>
          <w:rFonts w:ascii="宋体" w:hAnsi="宋体"/>
          <w:i w:val="0"/>
          <w:iCs w:val="0"/>
          <w:color w:val="auto"/>
          <w:sz w:val="24"/>
          <w:szCs w:val="24"/>
          <w:highlight w:val="none"/>
        </w:rPr>
      </w:pPr>
      <w:r>
        <w:rPr>
          <w:rFonts w:hint="eastAsia" w:ascii="宋体" w:hAnsi="宋体"/>
          <w:i w:val="0"/>
          <w:iCs w:val="0"/>
          <w:color w:val="auto"/>
          <w:sz w:val="24"/>
          <w:szCs w:val="24"/>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leftChars="0" w:firstLine="480" w:firstLineChars="200"/>
        <w:textAlignment w:val="auto"/>
        <w:rPr>
          <w:rFonts w:ascii="宋体" w:hAnsi="宋体"/>
          <w:i w:val="0"/>
          <w:iCs w:val="0"/>
          <w:color w:val="auto"/>
          <w:sz w:val="24"/>
          <w:szCs w:val="24"/>
          <w:highlight w:val="none"/>
        </w:rPr>
      </w:pPr>
      <w:r>
        <w:rPr>
          <w:rFonts w:hint="eastAsia" w:ascii="宋体" w:hAnsi="宋体" w:cs="Times New Roman"/>
          <w:i w:val="0"/>
          <w:iCs w:val="0"/>
          <w:color w:val="auto"/>
          <w:sz w:val="24"/>
          <w:szCs w:val="24"/>
          <w:highlight w:val="none"/>
          <w:u w:val="single"/>
          <w:lang w:eastAsia="zh-CN"/>
        </w:rPr>
        <w:t>盱眙县2024年鲍集镇第一批村级公益事业一事一议财政奖补项目</w:t>
      </w:r>
      <w:r>
        <w:rPr>
          <w:rFonts w:hint="eastAsia" w:ascii="宋体" w:hAnsi="宋体"/>
          <w:i w:val="0"/>
          <w:iCs w:val="0"/>
          <w:color w:val="auto"/>
          <w:sz w:val="24"/>
          <w:szCs w:val="24"/>
          <w:highlight w:val="none"/>
        </w:rPr>
        <w:t>竞争性磋商项目的潜在供应商可在</w:t>
      </w:r>
      <w:r>
        <w:rPr>
          <w:rFonts w:hint="eastAsia" w:ascii="宋体" w:hAnsi="宋体"/>
          <w:i w:val="0"/>
          <w:iCs w:val="0"/>
          <w:color w:val="auto"/>
          <w:sz w:val="24"/>
          <w:szCs w:val="24"/>
          <w:highlight w:val="none"/>
          <w:u w:val="single"/>
          <w:lang w:eastAsia="zh-CN"/>
        </w:rPr>
        <w:t>“</w:t>
      </w:r>
      <w:r>
        <w:rPr>
          <w:rFonts w:hint="eastAsia" w:ascii="宋体" w:hAnsi="宋体"/>
          <w:i w:val="0"/>
          <w:iCs w:val="0"/>
          <w:color w:val="auto"/>
          <w:sz w:val="24"/>
          <w:szCs w:val="24"/>
          <w:highlight w:val="none"/>
          <w:u w:val="single"/>
        </w:rPr>
        <w:t>江苏政府采购网</w:t>
      </w:r>
      <w:r>
        <w:rPr>
          <w:rFonts w:hint="eastAsia" w:ascii="宋体" w:hAnsi="宋体"/>
          <w:i w:val="0"/>
          <w:iCs w:val="0"/>
          <w:color w:val="auto"/>
          <w:sz w:val="24"/>
          <w:szCs w:val="24"/>
          <w:highlight w:val="none"/>
          <w:u w:val="single"/>
          <w:lang w:eastAsia="zh-CN"/>
        </w:rPr>
        <w:t>”</w:t>
      </w:r>
      <w:r>
        <w:rPr>
          <w:rFonts w:hint="eastAsia" w:ascii="宋体" w:hAnsi="宋体"/>
          <w:i w:val="0"/>
          <w:iCs w:val="0"/>
          <w:color w:val="auto"/>
          <w:sz w:val="24"/>
          <w:szCs w:val="24"/>
          <w:highlight w:val="none"/>
          <w:u w:val="single"/>
          <w:lang w:val="en-US" w:eastAsia="zh-CN"/>
        </w:rPr>
        <w:t>或</w:t>
      </w:r>
      <w:r>
        <w:rPr>
          <w:rFonts w:hint="eastAsia" w:ascii="宋体" w:hAnsi="宋体"/>
          <w:i w:val="0"/>
          <w:iCs w:val="0"/>
          <w:color w:val="auto"/>
          <w:sz w:val="24"/>
          <w:szCs w:val="24"/>
          <w:highlight w:val="none"/>
          <w:u w:val="single"/>
        </w:rPr>
        <w:t>“</w:t>
      </w:r>
      <w:r>
        <w:rPr>
          <w:rFonts w:hint="eastAsia" w:ascii="宋体" w:hAnsi="宋体"/>
          <w:i w:val="0"/>
          <w:iCs w:val="0"/>
          <w:color w:val="auto"/>
          <w:sz w:val="24"/>
          <w:szCs w:val="24"/>
          <w:highlight w:val="none"/>
          <w:u w:val="single"/>
          <w:lang w:val="en-US" w:eastAsia="zh-CN"/>
        </w:rPr>
        <w:t>淮安市</w:t>
      </w:r>
      <w:r>
        <w:rPr>
          <w:rFonts w:hint="eastAsia" w:ascii="宋体" w:hAnsi="宋体"/>
          <w:i w:val="0"/>
          <w:iCs w:val="0"/>
          <w:color w:val="auto"/>
          <w:sz w:val="24"/>
          <w:szCs w:val="24"/>
          <w:highlight w:val="none"/>
          <w:u w:val="single"/>
        </w:rPr>
        <w:t>政府采购网”自行免费下载</w:t>
      </w:r>
      <w:r>
        <w:rPr>
          <w:rFonts w:hint="eastAsia" w:ascii="宋体" w:hAnsi="宋体"/>
          <w:i w:val="0"/>
          <w:iCs w:val="0"/>
          <w:color w:val="auto"/>
          <w:sz w:val="24"/>
          <w:szCs w:val="24"/>
          <w:highlight w:val="none"/>
        </w:rPr>
        <w:t>磋商文件，并于</w:t>
      </w:r>
      <w:r>
        <w:rPr>
          <w:rFonts w:hint="eastAsia" w:ascii="宋体" w:hAnsi="宋体"/>
          <w:i w:val="0"/>
          <w:iCs w:val="0"/>
          <w:color w:val="auto"/>
          <w:sz w:val="24"/>
          <w:szCs w:val="24"/>
          <w:highlight w:val="none"/>
          <w:u w:val="single"/>
          <w:lang w:val="en-US" w:eastAsia="zh-CN"/>
        </w:rPr>
        <w:t>2024</w:t>
      </w:r>
      <w:r>
        <w:rPr>
          <w:rFonts w:hint="eastAsia" w:ascii="宋体" w:hAnsi="宋体"/>
          <w:bCs/>
          <w:i w:val="0"/>
          <w:iCs w:val="0"/>
          <w:color w:val="auto"/>
          <w:sz w:val="24"/>
          <w:szCs w:val="24"/>
          <w:highlight w:val="none"/>
          <w:u w:val="single"/>
        </w:rPr>
        <w:t>年</w:t>
      </w:r>
      <w:r>
        <w:rPr>
          <w:rFonts w:hint="eastAsia" w:ascii="宋体" w:hAnsi="宋体" w:cs="Times New Roman"/>
          <w:i w:val="0"/>
          <w:iCs w:val="0"/>
          <w:color w:val="0000FF"/>
          <w:sz w:val="24"/>
          <w:szCs w:val="24"/>
          <w:highlight w:val="none"/>
          <w:u w:val="single"/>
          <w:lang w:val="en-US" w:eastAsia="zh-CN"/>
        </w:rPr>
        <w:t>5</w:t>
      </w:r>
      <w:r>
        <w:rPr>
          <w:rFonts w:hint="eastAsia" w:ascii="宋体" w:hAnsi="宋体" w:eastAsia="宋体" w:cs="Times New Roman"/>
          <w:i w:val="0"/>
          <w:iCs w:val="0"/>
          <w:color w:val="0000FF"/>
          <w:sz w:val="24"/>
          <w:szCs w:val="24"/>
          <w:highlight w:val="none"/>
          <w:u w:val="single"/>
        </w:rPr>
        <w:t>月</w:t>
      </w:r>
      <w:r>
        <w:rPr>
          <w:rFonts w:hint="eastAsia" w:ascii="宋体" w:hAnsi="宋体" w:cs="Times New Roman"/>
          <w:i w:val="0"/>
          <w:iCs w:val="0"/>
          <w:color w:val="0000FF"/>
          <w:sz w:val="24"/>
          <w:szCs w:val="24"/>
          <w:highlight w:val="none"/>
          <w:u w:val="single"/>
          <w:lang w:val="en-US" w:eastAsia="zh-CN"/>
        </w:rPr>
        <w:t>9</w:t>
      </w:r>
      <w:r>
        <w:rPr>
          <w:rFonts w:hint="eastAsia" w:ascii="宋体" w:hAnsi="宋体" w:eastAsia="宋体" w:cs="Times New Roman"/>
          <w:i w:val="0"/>
          <w:iCs w:val="0"/>
          <w:color w:val="0000FF"/>
          <w:sz w:val="24"/>
          <w:szCs w:val="24"/>
          <w:highlight w:val="none"/>
          <w:u w:val="single"/>
        </w:rPr>
        <w:t>日</w:t>
      </w:r>
      <w:r>
        <w:rPr>
          <w:rFonts w:hint="eastAsia" w:ascii="宋体" w:hAnsi="宋体" w:eastAsia="宋体" w:cs="Times New Roman"/>
          <w:i w:val="0"/>
          <w:iCs w:val="0"/>
          <w:color w:val="0000FF"/>
          <w:sz w:val="24"/>
          <w:szCs w:val="24"/>
          <w:highlight w:val="none"/>
          <w:u w:val="single"/>
          <w:lang w:val="en-US" w:eastAsia="zh-CN"/>
        </w:rPr>
        <w:t>9</w:t>
      </w:r>
      <w:r>
        <w:rPr>
          <w:rFonts w:hint="eastAsia" w:ascii="宋体" w:hAnsi="宋体" w:eastAsia="宋体" w:cs="Times New Roman"/>
          <w:i w:val="0"/>
          <w:iCs w:val="0"/>
          <w:color w:val="0000FF"/>
          <w:sz w:val="24"/>
          <w:szCs w:val="24"/>
          <w:highlight w:val="none"/>
          <w:u w:val="single"/>
        </w:rPr>
        <w:t>点</w:t>
      </w:r>
      <w:r>
        <w:rPr>
          <w:rFonts w:hint="eastAsia" w:ascii="宋体" w:hAnsi="宋体" w:eastAsia="宋体" w:cs="Times New Roman"/>
          <w:i w:val="0"/>
          <w:iCs w:val="0"/>
          <w:color w:val="0000FF"/>
          <w:sz w:val="24"/>
          <w:szCs w:val="24"/>
          <w:highlight w:val="none"/>
          <w:u w:val="single"/>
          <w:lang w:val="en-US" w:eastAsia="zh-CN"/>
        </w:rPr>
        <w:t>00</w:t>
      </w:r>
      <w:r>
        <w:rPr>
          <w:rFonts w:hint="eastAsia" w:ascii="宋体" w:hAnsi="宋体"/>
          <w:bCs/>
          <w:i w:val="0"/>
          <w:iCs w:val="0"/>
          <w:color w:val="auto"/>
          <w:sz w:val="24"/>
          <w:szCs w:val="24"/>
          <w:highlight w:val="none"/>
          <w:u w:val="single"/>
        </w:rPr>
        <w:t>分（</w:t>
      </w:r>
      <w:r>
        <w:rPr>
          <w:rFonts w:hint="eastAsia" w:ascii="宋体" w:hAnsi="宋体"/>
          <w:bCs/>
          <w:i w:val="0"/>
          <w:iCs w:val="0"/>
          <w:color w:val="auto"/>
          <w:sz w:val="24"/>
          <w:szCs w:val="24"/>
          <w:highlight w:val="none"/>
        </w:rPr>
        <w:t>北京时间）前递交响应文件</w:t>
      </w:r>
      <w:r>
        <w:rPr>
          <w:rFonts w:hint="eastAsia" w:ascii="宋体" w:hAnsi="宋体"/>
          <w:i w:val="0"/>
          <w:iCs w:val="0"/>
          <w:color w:val="auto"/>
          <w:sz w:val="24"/>
          <w:szCs w:val="24"/>
          <w:highlight w:val="none"/>
        </w:rPr>
        <w:t>。</w:t>
      </w:r>
    </w:p>
    <w:p>
      <w:pPr>
        <w:keepNext/>
        <w:keepLines/>
        <w:pageBreakBefore w:val="0"/>
        <w:kinsoku/>
        <w:wordWrap/>
        <w:overflowPunct/>
        <w:topLinePunct w:val="0"/>
        <w:autoSpaceDE/>
        <w:autoSpaceDN/>
        <w:bidi w:val="0"/>
        <w:adjustRightInd/>
        <w:snapToGrid/>
        <w:spacing w:line="240" w:lineRule="auto"/>
        <w:ind w:leftChars="0" w:firstLine="482" w:firstLineChars="200"/>
        <w:textAlignment w:val="auto"/>
        <w:outlineLvl w:val="2"/>
        <w:rPr>
          <w:rFonts w:ascii="Times New Roman" w:hAnsi="Times New Roman"/>
          <w:b/>
          <w:bCs/>
          <w:i w:val="0"/>
          <w:iCs w:val="0"/>
          <w:color w:val="auto"/>
          <w:sz w:val="24"/>
          <w:szCs w:val="24"/>
          <w:highlight w:val="none"/>
        </w:rPr>
      </w:pPr>
      <w:bookmarkStart w:id="6" w:name="_Toc28359079"/>
      <w:bookmarkStart w:id="7" w:name="_Toc38985263"/>
      <w:bookmarkStart w:id="8" w:name="_Toc28359002"/>
      <w:bookmarkStart w:id="9" w:name="_Toc35393621"/>
      <w:bookmarkStart w:id="10" w:name="_Toc35393790"/>
      <w:bookmarkStart w:id="11" w:name="_Hlk24379207"/>
      <w:r>
        <w:rPr>
          <w:rFonts w:hint="eastAsia" w:ascii="Times New Roman" w:hAnsi="Times New Roman"/>
          <w:b/>
          <w:bCs/>
          <w:i w:val="0"/>
          <w:iCs w:val="0"/>
          <w:color w:val="auto"/>
          <w:sz w:val="24"/>
          <w:szCs w:val="24"/>
          <w:highlight w:val="none"/>
        </w:rPr>
        <w:t>一、项目基本情况</w:t>
      </w:r>
      <w:bookmarkEnd w:id="6"/>
      <w:bookmarkEnd w:id="7"/>
      <w:bookmarkEnd w:id="8"/>
      <w:bookmarkEnd w:id="9"/>
      <w:bookmarkEnd w:id="10"/>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i w:val="0"/>
          <w:iCs w:val="0"/>
          <w:color w:val="auto"/>
          <w:sz w:val="24"/>
          <w:szCs w:val="24"/>
          <w:highlight w:val="none"/>
          <w:lang w:eastAsia="zh-CN"/>
        </w:rPr>
      </w:pPr>
      <w:r>
        <w:rPr>
          <w:rFonts w:hint="eastAsia" w:ascii="宋体" w:hAnsi="宋体"/>
          <w:i w:val="0"/>
          <w:iCs w:val="0"/>
          <w:color w:val="auto"/>
          <w:sz w:val="24"/>
          <w:szCs w:val="24"/>
          <w:highlight w:val="none"/>
          <w:lang w:eastAsia="zh-CN"/>
        </w:rPr>
        <w:t>（</w:t>
      </w:r>
      <w:r>
        <w:rPr>
          <w:rFonts w:hint="eastAsia" w:ascii="宋体" w:hAnsi="宋体"/>
          <w:i w:val="0"/>
          <w:iCs w:val="0"/>
          <w:color w:val="auto"/>
          <w:sz w:val="24"/>
          <w:szCs w:val="24"/>
          <w:highlight w:val="none"/>
          <w:lang w:val="en-US" w:eastAsia="zh-CN"/>
        </w:rPr>
        <w:t>一</w:t>
      </w:r>
      <w:r>
        <w:rPr>
          <w:rFonts w:hint="eastAsia" w:ascii="宋体" w:hAnsi="宋体"/>
          <w:i w:val="0"/>
          <w:iCs w:val="0"/>
          <w:color w:val="auto"/>
          <w:sz w:val="24"/>
          <w:szCs w:val="24"/>
          <w:highlight w:val="none"/>
          <w:lang w:eastAsia="zh-CN"/>
        </w:rPr>
        <w:t>）</w:t>
      </w:r>
      <w:r>
        <w:rPr>
          <w:rFonts w:hint="eastAsia" w:ascii="宋体" w:hAnsi="宋体"/>
          <w:i w:val="0"/>
          <w:iCs w:val="0"/>
          <w:color w:val="0000FF"/>
          <w:sz w:val="24"/>
          <w:szCs w:val="24"/>
          <w:highlight w:val="none"/>
        </w:rPr>
        <w:t>项目编号：JSZC-320830-HADY-C2024-0004</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i w:val="0"/>
          <w:iCs w:val="0"/>
          <w:color w:val="auto"/>
          <w:sz w:val="24"/>
          <w:szCs w:val="24"/>
          <w:highlight w:val="none"/>
          <w:lang w:eastAsia="zh-CN"/>
        </w:rPr>
      </w:pPr>
      <w:r>
        <w:rPr>
          <w:rFonts w:hint="eastAsia" w:ascii="宋体" w:hAnsi="宋体"/>
          <w:i w:val="0"/>
          <w:iCs w:val="0"/>
          <w:color w:val="auto"/>
          <w:sz w:val="24"/>
          <w:szCs w:val="24"/>
          <w:highlight w:val="none"/>
          <w:lang w:eastAsia="zh-CN"/>
        </w:rPr>
        <w:t>（</w:t>
      </w:r>
      <w:r>
        <w:rPr>
          <w:rFonts w:hint="eastAsia" w:ascii="宋体" w:hAnsi="宋体"/>
          <w:i w:val="0"/>
          <w:iCs w:val="0"/>
          <w:color w:val="auto"/>
          <w:sz w:val="24"/>
          <w:szCs w:val="24"/>
          <w:highlight w:val="none"/>
          <w:lang w:val="en-US" w:eastAsia="zh-CN"/>
        </w:rPr>
        <w:t>二</w:t>
      </w:r>
      <w:r>
        <w:rPr>
          <w:rFonts w:hint="eastAsia" w:ascii="宋体" w:hAnsi="宋体"/>
          <w:i w:val="0"/>
          <w:iCs w:val="0"/>
          <w:color w:val="auto"/>
          <w:sz w:val="24"/>
          <w:szCs w:val="24"/>
          <w:highlight w:val="none"/>
          <w:lang w:eastAsia="zh-CN"/>
        </w:rPr>
        <w:t>）</w:t>
      </w:r>
      <w:r>
        <w:rPr>
          <w:rFonts w:hint="eastAsia" w:ascii="宋体" w:hAnsi="宋体"/>
          <w:i w:val="0"/>
          <w:iCs w:val="0"/>
          <w:color w:val="auto"/>
          <w:sz w:val="24"/>
          <w:szCs w:val="24"/>
          <w:highlight w:val="none"/>
        </w:rPr>
        <w:t>项目名称：</w:t>
      </w:r>
      <w:r>
        <w:rPr>
          <w:rFonts w:hint="eastAsia" w:ascii="宋体" w:hAnsi="宋体"/>
          <w:i w:val="0"/>
          <w:iCs w:val="0"/>
          <w:color w:val="auto"/>
          <w:sz w:val="24"/>
          <w:szCs w:val="24"/>
          <w:highlight w:val="none"/>
          <w:lang w:eastAsia="zh-CN"/>
        </w:rPr>
        <w:t>盱眙县2024年鲍集镇第一批村级公益事业一事一议财政奖补项目</w:t>
      </w:r>
    </w:p>
    <w:bookmarkEnd w:id="11"/>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i w:val="0"/>
          <w:iCs w:val="0"/>
          <w:color w:val="auto"/>
          <w:sz w:val="24"/>
          <w:szCs w:val="24"/>
          <w:highlight w:val="none"/>
        </w:rPr>
      </w:pPr>
      <w:r>
        <w:rPr>
          <w:rFonts w:hint="eastAsia" w:ascii="宋体" w:hAnsi="宋体"/>
          <w:i w:val="0"/>
          <w:iCs w:val="0"/>
          <w:color w:val="auto"/>
          <w:sz w:val="24"/>
          <w:szCs w:val="24"/>
          <w:highlight w:val="none"/>
          <w:lang w:eastAsia="zh-CN"/>
        </w:rPr>
        <w:t>（</w:t>
      </w:r>
      <w:r>
        <w:rPr>
          <w:rFonts w:hint="eastAsia" w:ascii="宋体" w:hAnsi="宋体"/>
          <w:i w:val="0"/>
          <w:iCs w:val="0"/>
          <w:color w:val="auto"/>
          <w:sz w:val="24"/>
          <w:szCs w:val="24"/>
          <w:highlight w:val="none"/>
          <w:lang w:val="en-US" w:eastAsia="zh-CN"/>
        </w:rPr>
        <w:t>三</w:t>
      </w:r>
      <w:r>
        <w:rPr>
          <w:rFonts w:hint="eastAsia" w:ascii="宋体" w:hAnsi="宋体"/>
          <w:i w:val="0"/>
          <w:iCs w:val="0"/>
          <w:color w:val="auto"/>
          <w:sz w:val="24"/>
          <w:szCs w:val="24"/>
          <w:highlight w:val="none"/>
          <w:lang w:eastAsia="zh-CN"/>
        </w:rPr>
        <w:t>）</w:t>
      </w:r>
      <w:r>
        <w:rPr>
          <w:rFonts w:hint="eastAsia" w:ascii="宋体" w:hAnsi="宋体"/>
          <w:i w:val="0"/>
          <w:iCs w:val="0"/>
          <w:color w:val="auto"/>
          <w:sz w:val="24"/>
          <w:szCs w:val="24"/>
          <w:highlight w:val="none"/>
        </w:rPr>
        <w:t xml:space="preserve">采购方式：□竞争性谈判 </w:t>
      </w:r>
      <w:r>
        <w:rPr>
          <w:rFonts w:hint="eastAsia" w:ascii="宋体" w:hAnsi="宋体"/>
          <w:i w:val="0"/>
          <w:iCs w:val="0"/>
          <w:color w:val="auto"/>
          <w:sz w:val="24"/>
          <w:szCs w:val="24"/>
          <w:highlight w:val="none"/>
          <w:lang w:eastAsia="zh-CN"/>
        </w:rPr>
        <w:t>☑</w:t>
      </w:r>
      <w:r>
        <w:rPr>
          <w:rFonts w:hint="eastAsia" w:ascii="宋体" w:hAnsi="宋体"/>
          <w:i w:val="0"/>
          <w:iCs w:val="0"/>
          <w:color w:val="auto"/>
          <w:sz w:val="24"/>
          <w:szCs w:val="24"/>
          <w:highlight w:val="none"/>
        </w:rPr>
        <w:t>竞争性磋商 □询价</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i w:val="0"/>
          <w:iCs w:val="0"/>
          <w:color w:val="auto"/>
          <w:sz w:val="24"/>
          <w:szCs w:val="24"/>
          <w:highlight w:val="none"/>
          <w:lang w:val="en-US" w:eastAsia="zh-CN"/>
        </w:rPr>
      </w:pPr>
      <w:r>
        <w:rPr>
          <w:rFonts w:hint="eastAsia" w:ascii="宋体" w:hAnsi="宋体"/>
          <w:i w:val="0"/>
          <w:iCs w:val="0"/>
          <w:color w:val="auto"/>
          <w:sz w:val="24"/>
          <w:szCs w:val="24"/>
          <w:highlight w:val="none"/>
          <w:lang w:val="en-US" w:eastAsia="zh-CN"/>
        </w:rPr>
        <w:t>（四）</w:t>
      </w:r>
      <w:r>
        <w:rPr>
          <w:rFonts w:hint="eastAsia" w:ascii="宋体" w:hAnsi="宋体"/>
          <w:i w:val="0"/>
          <w:iCs w:val="0"/>
          <w:color w:val="auto"/>
          <w:sz w:val="24"/>
          <w:szCs w:val="24"/>
          <w:highlight w:val="none"/>
        </w:rPr>
        <w:t>预算金额：</w:t>
      </w:r>
      <w:r>
        <w:rPr>
          <w:rFonts w:hint="eastAsia" w:ascii="宋体" w:hAnsi="宋体"/>
          <w:i w:val="0"/>
          <w:iCs w:val="0"/>
          <w:color w:val="0000FF"/>
          <w:sz w:val="24"/>
          <w:szCs w:val="24"/>
          <w:highlight w:val="none"/>
          <w:lang w:val="en-US" w:eastAsia="zh-CN"/>
        </w:rPr>
        <w:t>97.45</w:t>
      </w:r>
      <w:r>
        <w:rPr>
          <w:rFonts w:hint="eastAsia" w:ascii="宋体" w:hAnsi="宋体"/>
          <w:i w:val="0"/>
          <w:iCs w:val="0"/>
          <w:color w:val="auto"/>
          <w:sz w:val="24"/>
          <w:szCs w:val="24"/>
          <w:highlight w:val="none"/>
          <w:lang w:val="en-US" w:eastAsia="zh-CN"/>
        </w:rPr>
        <w:t>万元</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i w:val="0"/>
          <w:iCs w:val="0"/>
          <w:color w:val="auto"/>
          <w:sz w:val="24"/>
          <w:szCs w:val="24"/>
          <w:highlight w:val="none"/>
        </w:rPr>
      </w:pPr>
      <w:r>
        <w:rPr>
          <w:rFonts w:hint="eastAsia" w:ascii="宋体" w:hAnsi="宋体"/>
          <w:i w:val="0"/>
          <w:iCs w:val="0"/>
          <w:color w:val="auto"/>
          <w:sz w:val="24"/>
          <w:szCs w:val="24"/>
          <w:highlight w:val="none"/>
          <w:lang w:val="en-US" w:eastAsia="zh-CN"/>
        </w:rPr>
        <w:t>（五）最高限价</w:t>
      </w:r>
      <w:r>
        <w:rPr>
          <w:rFonts w:hint="eastAsia" w:ascii="宋体" w:hAnsi="宋体"/>
          <w:i w:val="0"/>
          <w:iCs w:val="0"/>
          <w:color w:val="auto"/>
          <w:sz w:val="24"/>
          <w:szCs w:val="24"/>
          <w:highlight w:val="none"/>
        </w:rPr>
        <w:t>：</w:t>
      </w:r>
      <w:r>
        <w:rPr>
          <w:rFonts w:hint="eastAsia" w:ascii="宋体" w:hAnsi="宋体"/>
          <w:i w:val="0"/>
          <w:iCs w:val="0"/>
          <w:color w:val="0000FF"/>
          <w:sz w:val="24"/>
          <w:szCs w:val="24"/>
          <w:highlight w:val="none"/>
          <w:lang w:val="en-US" w:eastAsia="zh-CN"/>
        </w:rPr>
        <w:t>97.45</w:t>
      </w:r>
      <w:r>
        <w:rPr>
          <w:rFonts w:hint="eastAsia" w:ascii="宋体" w:hAnsi="宋体"/>
          <w:i w:val="0"/>
          <w:iCs w:val="0"/>
          <w:color w:val="auto"/>
          <w:sz w:val="24"/>
          <w:szCs w:val="24"/>
          <w:highlight w:val="none"/>
          <w:lang w:val="en-US" w:eastAsia="zh-CN"/>
        </w:rPr>
        <w:t>万元</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i w:val="0"/>
          <w:iCs w:val="0"/>
          <w:color w:val="auto"/>
          <w:sz w:val="24"/>
          <w:szCs w:val="24"/>
          <w:highlight w:val="none"/>
          <w:lang w:eastAsia="zh-CN"/>
        </w:rPr>
      </w:pPr>
      <w:r>
        <w:rPr>
          <w:rFonts w:hint="eastAsia" w:ascii="宋体" w:hAnsi="宋体"/>
          <w:i w:val="0"/>
          <w:iCs w:val="0"/>
          <w:color w:val="auto"/>
          <w:sz w:val="24"/>
          <w:szCs w:val="24"/>
          <w:highlight w:val="none"/>
          <w:lang w:val="en-US" w:eastAsia="zh-CN"/>
        </w:rPr>
        <w:t>（六）</w:t>
      </w:r>
      <w:r>
        <w:rPr>
          <w:rFonts w:hint="eastAsia" w:ascii="宋体" w:hAnsi="宋体"/>
          <w:i w:val="0"/>
          <w:iCs w:val="0"/>
          <w:color w:val="auto"/>
          <w:sz w:val="24"/>
          <w:szCs w:val="24"/>
          <w:highlight w:val="none"/>
        </w:rPr>
        <w:t>采购需求：</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FF"/>
          <w:sz w:val="24"/>
          <w:szCs w:val="24"/>
          <w:highlight w:val="none"/>
          <w:lang w:val="en-US" w:eastAsia="zh-CN"/>
        </w:rPr>
      </w:pPr>
      <w:r>
        <w:rPr>
          <w:rFonts w:hint="eastAsia" w:ascii="宋体" w:hAnsi="宋体" w:eastAsia="宋体" w:cs="Times New Roman"/>
          <w:i w:val="0"/>
          <w:iCs w:val="0"/>
          <w:color w:val="0000FF"/>
          <w:sz w:val="24"/>
          <w:szCs w:val="24"/>
          <w:highlight w:val="none"/>
          <w:lang w:val="en-US" w:eastAsia="zh-CN"/>
        </w:rPr>
        <w:t>1.鲍集社区鲍西、鲍南、旧集、孙庄等组：安装太阳能路灯200盏，杆高6米，参数要求：太阳能板120W，60ah锂电池，40W光源，路灯基础。</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FF"/>
          <w:sz w:val="24"/>
          <w:szCs w:val="24"/>
          <w:highlight w:val="none"/>
          <w:lang w:val="en-US" w:eastAsia="zh-CN"/>
        </w:rPr>
      </w:pPr>
      <w:r>
        <w:rPr>
          <w:rFonts w:hint="eastAsia" w:ascii="宋体" w:hAnsi="宋体" w:eastAsia="宋体" w:cs="Times New Roman"/>
          <w:i w:val="0"/>
          <w:iCs w:val="0"/>
          <w:color w:val="0000FF"/>
          <w:sz w:val="24"/>
          <w:szCs w:val="24"/>
          <w:highlight w:val="none"/>
          <w:lang w:val="en-US" w:eastAsia="zh-CN"/>
        </w:rPr>
        <w:t>2.新迁村陈中组：铺设水泥路长1000米、宽3米、厚0.15米。</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FF"/>
          <w:sz w:val="24"/>
          <w:szCs w:val="24"/>
          <w:highlight w:val="none"/>
          <w:lang w:val="en-US" w:eastAsia="zh-CN"/>
        </w:rPr>
      </w:pPr>
      <w:r>
        <w:rPr>
          <w:rFonts w:hint="eastAsia" w:ascii="宋体" w:hAnsi="宋体" w:eastAsia="宋体" w:cs="Times New Roman"/>
          <w:i w:val="0"/>
          <w:iCs w:val="0"/>
          <w:color w:val="0000FF"/>
          <w:sz w:val="24"/>
          <w:szCs w:val="24"/>
          <w:highlight w:val="none"/>
          <w:lang w:val="en-US" w:eastAsia="zh-CN"/>
        </w:rPr>
        <w:t>3.铁营村前上、后下、农科、纪咀等组：安装太阳能路灯80盏，杆高6米，参数要求：太阳能板120W，60ah锂电池，40W光源，路灯基础。</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FF"/>
          <w:sz w:val="24"/>
          <w:szCs w:val="24"/>
          <w:highlight w:val="none"/>
          <w:lang w:val="en-US" w:eastAsia="zh-CN"/>
        </w:rPr>
      </w:pPr>
      <w:r>
        <w:rPr>
          <w:rFonts w:hint="eastAsia" w:ascii="宋体" w:hAnsi="宋体" w:eastAsia="宋体" w:cs="Times New Roman"/>
          <w:i w:val="0"/>
          <w:iCs w:val="0"/>
          <w:color w:val="0000FF"/>
          <w:sz w:val="24"/>
          <w:szCs w:val="24"/>
          <w:highlight w:val="none"/>
          <w:lang w:val="en-US" w:eastAsia="zh-CN"/>
        </w:rPr>
        <w:t>4.铁营村三徐组：铺设水泥路长300米、宽3.5米、厚0.15米，具体详见采购需及全费用清单；</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（七）计划工期</w:t>
      </w:r>
      <w:r>
        <w:rPr>
          <w:rFonts w:hint="eastAsia" w:ascii="宋体" w:hAnsi="宋体" w:eastAsia="宋体" w:cs="Times New Roman"/>
          <w:i w:val="0"/>
          <w:iCs w:val="0"/>
          <w:color w:val="auto"/>
          <w:sz w:val="24"/>
          <w:szCs w:val="24"/>
          <w:highlight w:val="none"/>
          <w:lang w:eastAsia="zh-CN"/>
        </w:rPr>
        <w:t>：</w:t>
      </w:r>
      <w:r>
        <w:rPr>
          <w:rFonts w:hint="eastAsia" w:ascii="宋体" w:hAnsi="宋体" w:eastAsia="宋体" w:cs="Times New Roman"/>
          <w:i w:val="0"/>
          <w:iCs w:val="0"/>
          <w:color w:val="auto"/>
          <w:sz w:val="24"/>
          <w:szCs w:val="24"/>
          <w:highlight w:val="none"/>
          <w:lang w:val="en-US" w:eastAsia="zh-CN"/>
        </w:rPr>
        <w:t>60日历天</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（八）质量标准：合格</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（九）本项目不接受联合体磋商</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bookmarkStart w:id="12" w:name="_Toc28359003"/>
      <w:bookmarkStart w:id="13" w:name="_Toc35393791"/>
      <w:bookmarkStart w:id="14" w:name="_Toc35393622"/>
      <w:bookmarkStart w:id="15" w:name="_Toc28359080"/>
      <w:bookmarkStart w:id="16" w:name="_Toc38985264"/>
      <w:r>
        <w:rPr>
          <w:rFonts w:hint="eastAsia" w:ascii="宋体" w:hAnsi="宋体" w:eastAsia="宋体" w:cs="Times New Roman"/>
          <w:i w:val="0"/>
          <w:iCs w:val="0"/>
          <w:color w:val="auto"/>
          <w:sz w:val="24"/>
          <w:szCs w:val="24"/>
          <w:highlight w:val="none"/>
          <w:lang w:eastAsia="zh-CN"/>
        </w:rPr>
        <w:t>二、申请人的资格要求：</w:t>
      </w:r>
      <w:bookmarkEnd w:id="12"/>
      <w:bookmarkEnd w:id="13"/>
      <w:bookmarkEnd w:id="14"/>
      <w:bookmarkEnd w:id="15"/>
      <w:bookmarkEnd w:id="16"/>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bookmarkStart w:id="17" w:name="_Toc28359081"/>
      <w:bookmarkStart w:id="18" w:name="_Toc28359004"/>
      <w:bookmarkStart w:id="19" w:name="_Toc38985265"/>
      <w:bookmarkStart w:id="20" w:name="_Toc35393623"/>
      <w:bookmarkStart w:id="21" w:name="_Toc35393792"/>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（一）满足《中华人民共和国政府采购法》第二十二条规定；</w:t>
      </w:r>
    </w:p>
    <w:p>
      <w:pPr>
        <w:pStyle w:val="1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firstLine="480"/>
        <w:jc w:val="both"/>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（二）落实政府采购政策需满足的资格要求：</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723F7"/>
          <w:sz w:val="24"/>
          <w:szCs w:val="24"/>
          <w:highlight w:val="none"/>
          <w:lang w:val="en-US" w:eastAsia="zh-CN"/>
        </w:rPr>
      </w:pPr>
      <w:r>
        <w:rPr>
          <w:rFonts w:hint="eastAsia" w:ascii="宋体" w:hAnsi="宋体" w:eastAsia="宋体" w:cs="Times New Roman"/>
          <w:i w:val="0"/>
          <w:iCs w:val="0"/>
          <w:color w:val="0723F7"/>
          <w:sz w:val="24"/>
          <w:szCs w:val="24"/>
          <w:highlight w:val="none"/>
          <w:lang w:val="en-US" w:eastAsia="zh-CN"/>
        </w:rPr>
        <w:t>本项目按照以下第 1 种方式落实政府采购促进中小企业发展的要求：</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723F7"/>
          <w:sz w:val="24"/>
          <w:szCs w:val="24"/>
          <w:highlight w:val="none"/>
          <w:lang w:val="en-US" w:eastAsia="zh-CN"/>
        </w:rPr>
        <w:t>1.</w:t>
      </w:r>
      <w:r>
        <w:rPr>
          <w:rFonts w:hint="eastAsia" w:ascii="宋体" w:hAnsi="宋体" w:cs="宋体"/>
          <w:color w:val="auto"/>
          <w:kern w:val="0"/>
          <w:sz w:val="24"/>
        </w:rPr>
        <w:t>本项目为专门面向中小企业采购的项目,供应商必须为中小微企业，不接受非中小型企业参与本项目竞争性磋商。</w:t>
      </w:r>
      <w:bookmarkStart w:id="187" w:name="_GoBack"/>
      <w:bookmarkEnd w:id="187"/>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2.本项目通过以下第（）种方式预留部分采购份额采购中小企业服务：</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（1）本项目要求供应商以联合体形式参加，中小企业合同金额应当达到的比例为  %，其中小微企业所占比例应为  %（两项比例均应符合《政府采购促进中小企业发展管理办法》第八条规定）。</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（2）本项目要求供应商进行合同分包，中小企业合同金额应当达到的比例为  %，其中小微企业所占比例应为  %（两项比例均应符合《政府采购促进中小企业发展管理办法》第八条规定）。</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3.本项目为非预留份额的采购项目，对小微企业报价给予扣除，用扣除后的价格参加评审。</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4.本项目采购标的对应的中小企业划分标准所属行业为建筑</w:t>
      </w:r>
      <w:r>
        <w:rPr>
          <w:rFonts w:hint="eastAsia" w:ascii="宋体" w:hAnsi="宋体" w:cs="Times New Roman"/>
          <w:i w:val="0"/>
          <w:iCs w:val="0"/>
          <w:color w:val="000000" w:themeColor="text1"/>
          <w:sz w:val="24"/>
          <w:szCs w:val="24"/>
          <w:highlight w:val="none"/>
          <w:lang w:val="en-US" w:eastAsia="zh-CN"/>
          <w14:textFill>
            <w14:solidFill>
              <w14:schemeClr w14:val="tx1"/>
            </w14:solidFill>
          </w14:textFill>
        </w:rPr>
        <w:t>业</w:t>
      </w: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注：监狱企业、残疾人福利性单位视同小微企业。</w:t>
      </w:r>
    </w:p>
    <w:p>
      <w:pPr>
        <w:pStyle w:val="14"/>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jc w:val="both"/>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本项目的特定资格要求：</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1.法定代表人资格证明（格式按照示范格式一要求）及法定代表人身份证或授权委托书（格式按照示范格式二要求）及受托人身份证扫描件上传至电子标书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2.有效的营业执照扫描件上传至电子标书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3.投标人须具备市政公用工程施工总承包三级（含）及以上资质（有效期内）扫描件上传至电子标书。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4.拟派项目负责人须具备项目经理须具有二级及以上注册建造师证书（市政公用工程专业）,并取得行政主管部门颁发的施工企业项目负责人B类安全生产考核合格证书。扫描件上传至电子标书。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5.提供社保部门出具的供应商为项目负责人缴纳的2023年7月以来任意1个月社保缴纳证明。（如为退休人员，须提供退休证及其与投标企业签订的劳务合同）。扫描件上传至电子标书。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6.中小企业声明函（格式按照示范格式四要求）扫描件上传至电子标书。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i w:val="0"/>
          <w:iCs w:val="0"/>
          <w:color w:val="000000" w:themeColor="text1"/>
          <w:sz w:val="24"/>
          <w:szCs w:val="24"/>
          <w:highlight w:val="none"/>
          <w:lang w:val="en-US" w:eastAsia="zh-CN"/>
          <w14:textFill>
            <w14:solidFill>
              <w14:schemeClr w14:val="tx1"/>
            </w14:solidFill>
          </w14:textFill>
        </w:rPr>
        <w:t>7.承诺书（格式按照示范格式三要求）扫描件上传至电子标书。</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eastAsia="zh-CN"/>
        </w:rPr>
        <w:t>三、获取</w:t>
      </w:r>
      <w:bookmarkEnd w:id="17"/>
      <w:bookmarkEnd w:id="18"/>
      <w:bookmarkEnd w:id="19"/>
      <w:bookmarkEnd w:id="20"/>
      <w:bookmarkEnd w:id="21"/>
      <w:r>
        <w:rPr>
          <w:rFonts w:hint="eastAsia" w:ascii="宋体" w:hAnsi="宋体" w:eastAsia="宋体" w:cs="Times New Roman"/>
          <w:i w:val="0"/>
          <w:iCs w:val="0"/>
          <w:color w:val="auto"/>
          <w:sz w:val="24"/>
          <w:szCs w:val="24"/>
          <w:highlight w:val="none"/>
          <w:lang w:eastAsia="zh-CN"/>
        </w:rPr>
        <w:t>磋商文件</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bookmarkStart w:id="22" w:name="_Toc28359082"/>
      <w:bookmarkStart w:id="23" w:name="_Toc28359005"/>
      <w:bookmarkStart w:id="24" w:name="_Toc35393624"/>
      <w:bookmarkStart w:id="25" w:name="_Toc38985266"/>
      <w:bookmarkStart w:id="26" w:name="_Toc35393793"/>
      <w:r>
        <w:rPr>
          <w:rFonts w:hint="eastAsia" w:ascii="宋体" w:hAnsi="宋体" w:eastAsia="宋体" w:cs="Times New Roman"/>
          <w:i w:val="0"/>
          <w:iCs w:val="0"/>
          <w:color w:val="auto"/>
          <w:sz w:val="24"/>
          <w:szCs w:val="24"/>
          <w:highlight w:val="none"/>
          <w:lang w:val="en-US" w:eastAsia="zh-CN"/>
        </w:rPr>
        <w:t>1.</w:t>
      </w:r>
      <w:r>
        <w:rPr>
          <w:rFonts w:hint="eastAsia" w:ascii="宋体" w:hAnsi="宋体" w:eastAsia="宋体" w:cs="Times New Roman"/>
          <w:i w:val="0"/>
          <w:iCs w:val="0"/>
          <w:color w:val="auto"/>
          <w:sz w:val="24"/>
          <w:szCs w:val="24"/>
          <w:highlight w:val="none"/>
          <w:lang w:eastAsia="zh-CN"/>
        </w:rPr>
        <w:t>时间：</w:t>
      </w:r>
      <w:r>
        <w:rPr>
          <w:rFonts w:hint="eastAsia" w:ascii="宋体" w:hAnsi="宋体" w:eastAsia="宋体" w:cs="Times New Roman"/>
          <w:i w:val="0"/>
          <w:iCs w:val="0"/>
          <w:color w:val="0000FF"/>
          <w:sz w:val="24"/>
          <w:szCs w:val="24"/>
          <w:highlight w:val="none"/>
          <w:lang w:val="en-US" w:eastAsia="zh-CN"/>
        </w:rPr>
        <w:t>2024年4月</w:t>
      </w:r>
      <w:r>
        <w:rPr>
          <w:rFonts w:hint="eastAsia" w:ascii="宋体" w:hAnsi="宋体" w:cs="Times New Roman"/>
          <w:i w:val="0"/>
          <w:iCs w:val="0"/>
          <w:color w:val="0000FF"/>
          <w:sz w:val="24"/>
          <w:szCs w:val="24"/>
          <w:highlight w:val="none"/>
          <w:lang w:val="en-US" w:eastAsia="zh-CN"/>
        </w:rPr>
        <w:t>24</w:t>
      </w:r>
      <w:r>
        <w:rPr>
          <w:rFonts w:hint="eastAsia" w:ascii="宋体" w:hAnsi="宋体" w:eastAsia="宋体" w:cs="Times New Roman"/>
          <w:i w:val="0"/>
          <w:iCs w:val="0"/>
          <w:color w:val="0000FF"/>
          <w:sz w:val="24"/>
          <w:szCs w:val="24"/>
          <w:highlight w:val="none"/>
          <w:lang w:val="en-US" w:eastAsia="zh-CN"/>
        </w:rPr>
        <w:t>日至2024年4月</w:t>
      </w:r>
      <w:r>
        <w:rPr>
          <w:rFonts w:hint="eastAsia" w:ascii="宋体" w:hAnsi="宋体" w:cs="Times New Roman"/>
          <w:i w:val="0"/>
          <w:iCs w:val="0"/>
          <w:color w:val="0000FF"/>
          <w:sz w:val="24"/>
          <w:szCs w:val="24"/>
          <w:highlight w:val="none"/>
          <w:lang w:val="en-US" w:eastAsia="zh-CN"/>
        </w:rPr>
        <w:t>30</w:t>
      </w:r>
      <w:r>
        <w:rPr>
          <w:rFonts w:hint="eastAsia" w:ascii="宋体" w:hAnsi="宋体" w:eastAsia="宋体" w:cs="Times New Roman"/>
          <w:i w:val="0"/>
          <w:iCs w:val="0"/>
          <w:color w:val="0000FF"/>
          <w:sz w:val="24"/>
          <w:szCs w:val="24"/>
          <w:highlight w:val="none"/>
          <w:lang w:val="en-US" w:eastAsia="zh-CN"/>
        </w:rPr>
        <w:t>日</w:t>
      </w:r>
      <w:r>
        <w:rPr>
          <w:rFonts w:hint="eastAsia" w:ascii="宋体" w:hAnsi="宋体" w:eastAsia="宋体" w:cs="Times New Roman"/>
          <w:i w:val="0"/>
          <w:iCs w:val="0"/>
          <w:color w:val="auto"/>
          <w:sz w:val="24"/>
          <w:szCs w:val="24"/>
          <w:highlight w:val="none"/>
          <w:lang w:eastAsia="zh-CN"/>
        </w:rPr>
        <w:t>，每天上午</w:t>
      </w:r>
      <w:r>
        <w:rPr>
          <w:rFonts w:hint="eastAsia" w:ascii="宋体" w:hAnsi="宋体" w:cs="Times New Roman"/>
          <w:i w:val="0"/>
          <w:iCs w:val="0"/>
          <w:color w:val="auto"/>
          <w:sz w:val="24"/>
          <w:szCs w:val="24"/>
          <w:highlight w:val="none"/>
          <w:lang w:val="en-US" w:eastAsia="zh-CN"/>
        </w:rPr>
        <w:t>0</w:t>
      </w:r>
      <w:r>
        <w:rPr>
          <w:rFonts w:hint="eastAsia" w:ascii="宋体" w:hAnsi="宋体" w:eastAsia="宋体" w:cs="Times New Roman"/>
          <w:i w:val="0"/>
          <w:iCs w:val="0"/>
          <w:color w:val="auto"/>
          <w:sz w:val="24"/>
          <w:szCs w:val="24"/>
          <w:highlight w:val="none"/>
          <w:lang w:eastAsia="zh-CN"/>
        </w:rPr>
        <w:t>：</w:t>
      </w:r>
      <w:r>
        <w:rPr>
          <w:rFonts w:hint="eastAsia" w:ascii="宋体" w:hAnsi="宋体" w:cs="Times New Roman"/>
          <w:i w:val="0"/>
          <w:iCs w:val="0"/>
          <w:color w:val="auto"/>
          <w:sz w:val="24"/>
          <w:szCs w:val="24"/>
          <w:highlight w:val="none"/>
          <w:lang w:val="en-US" w:eastAsia="zh-CN"/>
        </w:rPr>
        <w:t>0</w:t>
      </w:r>
      <w:r>
        <w:rPr>
          <w:rFonts w:hint="eastAsia" w:ascii="宋体" w:hAnsi="宋体" w:eastAsia="宋体" w:cs="Times New Roman"/>
          <w:i w:val="0"/>
          <w:iCs w:val="0"/>
          <w:color w:val="auto"/>
          <w:sz w:val="24"/>
          <w:szCs w:val="24"/>
          <w:highlight w:val="none"/>
          <w:lang w:eastAsia="zh-CN"/>
        </w:rPr>
        <w:t>0至1</w:t>
      </w:r>
      <w:r>
        <w:rPr>
          <w:rFonts w:hint="eastAsia" w:ascii="宋体" w:hAnsi="宋体" w:cs="Times New Roman"/>
          <w:i w:val="0"/>
          <w:iCs w:val="0"/>
          <w:color w:val="auto"/>
          <w:sz w:val="24"/>
          <w:szCs w:val="24"/>
          <w:highlight w:val="none"/>
          <w:lang w:val="en-US" w:eastAsia="zh-CN"/>
        </w:rPr>
        <w:t>2</w:t>
      </w:r>
      <w:r>
        <w:rPr>
          <w:rFonts w:hint="eastAsia" w:ascii="宋体" w:hAnsi="宋体" w:eastAsia="宋体" w:cs="Times New Roman"/>
          <w:i w:val="0"/>
          <w:iCs w:val="0"/>
          <w:color w:val="auto"/>
          <w:sz w:val="24"/>
          <w:szCs w:val="24"/>
          <w:highlight w:val="none"/>
          <w:lang w:eastAsia="zh-CN"/>
        </w:rPr>
        <w:t>：</w:t>
      </w:r>
      <w:r>
        <w:rPr>
          <w:rFonts w:hint="eastAsia" w:ascii="宋体" w:hAnsi="宋体" w:cs="Times New Roman"/>
          <w:i w:val="0"/>
          <w:iCs w:val="0"/>
          <w:color w:val="auto"/>
          <w:sz w:val="24"/>
          <w:szCs w:val="24"/>
          <w:highlight w:val="none"/>
          <w:lang w:val="en-US" w:eastAsia="zh-CN"/>
        </w:rPr>
        <w:t>0</w:t>
      </w:r>
      <w:r>
        <w:rPr>
          <w:rFonts w:hint="eastAsia" w:ascii="宋体" w:hAnsi="宋体" w:eastAsia="宋体" w:cs="Times New Roman"/>
          <w:i w:val="0"/>
          <w:iCs w:val="0"/>
          <w:color w:val="auto"/>
          <w:sz w:val="24"/>
          <w:szCs w:val="24"/>
          <w:highlight w:val="none"/>
          <w:lang w:eastAsia="zh-CN"/>
        </w:rPr>
        <w:t>0，下午1</w:t>
      </w:r>
      <w:r>
        <w:rPr>
          <w:rFonts w:hint="eastAsia" w:ascii="宋体" w:hAnsi="宋体" w:cs="Times New Roman"/>
          <w:i w:val="0"/>
          <w:iCs w:val="0"/>
          <w:color w:val="auto"/>
          <w:sz w:val="24"/>
          <w:szCs w:val="24"/>
          <w:highlight w:val="none"/>
          <w:lang w:val="en-US" w:eastAsia="zh-CN"/>
        </w:rPr>
        <w:t>2</w:t>
      </w:r>
      <w:r>
        <w:rPr>
          <w:rFonts w:hint="eastAsia" w:ascii="宋体" w:hAnsi="宋体" w:eastAsia="宋体" w:cs="Times New Roman"/>
          <w:i w:val="0"/>
          <w:iCs w:val="0"/>
          <w:color w:val="auto"/>
          <w:sz w:val="24"/>
          <w:szCs w:val="24"/>
          <w:highlight w:val="none"/>
          <w:lang w:eastAsia="zh-CN"/>
        </w:rPr>
        <w:t>：</w:t>
      </w:r>
      <w:r>
        <w:rPr>
          <w:rFonts w:hint="eastAsia" w:ascii="宋体" w:hAnsi="宋体" w:cs="Times New Roman"/>
          <w:i w:val="0"/>
          <w:iCs w:val="0"/>
          <w:color w:val="auto"/>
          <w:sz w:val="24"/>
          <w:szCs w:val="24"/>
          <w:highlight w:val="none"/>
          <w:lang w:val="en-US" w:eastAsia="zh-CN"/>
        </w:rPr>
        <w:t>0</w:t>
      </w:r>
      <w:r>
        <w:rPr>
          <w:rFonts w:hint="eastAsia" w:ascii="宋体" w:hAnsi="宋体" w:eastAsia="宋体" w:cs="Times New Roman"/>
          <w:i w:val="0"/>
          <w:iCs w:val="0"/>
          <w:color w:val="auto"/>
          <w:sz w:val="24"/>
          <w:szCs w:val="24"/>
          <w:highlight w:val="none"/>
          <w:lang w:eastAsia="zh-CN"/>
        </w:rPr>
        <w:t>0至</w:t>
      </w:r>
      <w:r>
        <w:rPr>
          <w:rFonts w:hint="eastAsia" w:ascii="宋体" w:hAnsi="宋体" w:cs="Times New Roman"/>
          <w:i w:val="0"/>
          <w:iCs w:val="0"/>
          <w:color w:val="auto"/>
          <w:sz w:val="24"/>
          <w:szCs w:val="24"/>
          <w:highlight w:val="none"/>
          <w:lang w:val="en-US" w:eastAsia="zh-CN"/>
        </w:rPr>
        <w:t>23</w:t>
      </w:r>
      <w:r>
        <w:rPr>
          <w:rFonts w:hint="eastAsia" w:ascii="宋体" w:hAnsi="宋体" w:eastAsia="宋体" w:cs="Times New Roman"/>
          <w:i w:val="0"/>
          <w:iCs w:val="0"/>
          <w:color w:val="auto"/>
          <w:sz w:val="24"/>
          <w:szCs w:val="24"/>
          <w:highlight w:val="none"/>
          <w:lang w:eastAsia="zh-CN"/>
        </w:rPr>
        <w:t>：</w:t>
      </w:r>
      <w:r>
        <w:rPr>
          <w:rFonts w:hint="eastAsia" w:ascii="宋体" w:hAnsi="宋体" w:cs="Times New Roman"/>
          <w:i w:val="0"/>
          <w:iCs w:val="0"/>
          <w:color w:val="auto"/>
          <w:sz w:val="24"/>
          <w:szCs w:val="24"/>
          <w:highlight w:val="none"/>
          <w:lang w:val="en-US" w:eastAsia="zh-CN"/>
        </w:rPr>
        <w:t>59</w:t>
      </w:r>
      <w:r>
        <w:rPr>
          <w:rFonts w:hint="eastAsia" w:ascii="宋体" w:hAnsi="宋体" w:eastAsia="宋体" w:cs="Times New Roman"/>
          <w:i w:val="0"/>
          <w:iCs w:val="0"/>
          <w:color w:val="auto"/>
          <w:sz w:val="24"/>
          <w:szCs w:val="24"/>
          <w:highlight w:val="none"/>
          <w:lang w:eastAsia="zh-CN"/>
        </w:rPr>
        <w:t>（北京时间，法定节假日除外 ）</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2.</w:t>
      </w:r>
      <w:r>
        <w:rPr>
          <w:rFonts w:hint="eastAsia" w:ascii="宋体" w:hAnsi="宋体" w:eastAsia="宋体" w:cs="Times New Roman"/>
          <w:i w:val="0"/>
          <w:iCs w:val="0"/>
          <w:color w:val="auto"/>
          <w:sz w:val="24"/>
          <w:szCs w:val="24"/>
          <w:highlight w:val="none"/>
          <w:lang w:eastAsia="zh-CN"/>
        </w:rPr>
        <w:t>地点：江苏省政府采购网或淮安市政府采购网</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3.</w:t>
      </w:r>
      <w:r>
        <w:rPr>
          <w:rFonts w:hint="eastAsia" w:ascii="宋体" w:hAnsi="宋体" w:eastAsia="宋体" w:cs="Times New Roman"/>
          <w:i w:val="0"/>
          <w:iCs w:val="0"/>
          <w:color w:val="auto"/>
          <w:sz w:val="24"/>
          <w:szCs w:val="24"/>
          <w:highlight w:val="none"/>
          <w:lang w:eastAsia="zh-CN"/>
        </w:rPr>
        <w:t>方式：供应商登陆江苏省政府采购网或者淮安市政府采购网，在网站首页点击“苏采云”→使用CA锁登录系统（新用户需进行“平台用户注册”）→“项目参与”进行登记，在“可参与项目”中选择“我要参与”，参与成功后到“已参与项目”界面中找到该项目下载文件并进行操作。</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4.</w:t>
      </w:r>
      <w:r>
        <w:rPr>
          <w:rFonts w:hint="eastAsia" w:ascii="宋体" w:hAnsi="宋体" w:eastAsia="宋体" w:cs="Times New Roman"/>
          <w:i w:val="0"/>
          <w:iCs w:val="0"/>
          <w:color w:val="auto"/>
          <w:sz w:val="24"/>
          <w:szCs w:val="24"/>
          <w:highlight w:val="none"/>
          <w:lang w:eastAsia="zh-CN"/>
        </w:rPr>
        <w:t>售价：</w:t>
      </w:r>
      <w:r>
        <w:rPr>
          <w:rFonts w:hint="eastAsia" w:ascii="宋体" w:hAnsi="宋体" w:eastAsia="宋体" w:cs="Times New Roman"/>
          <w:i w:val="0"/>
          <w:iCs w:val="0"/>
          <w:color w:val="auto"/>
          <w:sz w:val="24"/>
          <w:szCs w:val="24"/>
          <w:highlight w:val="none"/>
          <w:lang w:val="en-US" w:eastAsia="zh-CN"/>
        </w:rPr>
        <w:t>0元</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eastAsia="zh-CN"/>
        </w:rPr>
        <w:t>四、提交</w:t>
      </w:r>
      <w:bookmarkEnd w:id="22"/>
      <w:bookmarkEnd w:id="23"/>
      <w:r>
        <w:rPr>
          <w:rFonts w:hint="eastAsia" w:ascii="宋体" w:hAnsi="宋体" w:eastAsia="宋体" w:cs="Times New Roman"/>
          <w:i w:val="0"/>
          <w:iCs w:val="0"/>
          <w:color w:val="auto"/>
          <w:sz w:val="24"/>
          <w:szCs w:val="24"/>
          <w:highlight w:val="none"/>
          <w:lang w:eastAsia="zh-CN"/>
        </w:rPr>
        <w:t>响应文件截止时间</w:t>
      </w:r>
      <w:bookmarkEnd w:id="24"/>
      <w:bookmarkEnd w:id="25"/>
      <w:bookmarkEnd w:id="26"/>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bookmarkStart w:id="27" w:name="_Toc28359084"/>
      <w:bookmarkStart w:id="28" w:name="_Toc38985267"/>
      <w:bookmarkStart w:id="29" w:name="_Toc35393794"/>
      <w:bookmarkStart w:id="30" w:name="_Toc35393625"/>
      <w:bookmarkStart w:id="31" w:name="_Toc28359007"/>
      <w:r>
        <w:rPr>
          <w:rFonts w:hint="eastAsia" w:ascii="宋体" w:hAnsi="宋体" w:eastAsia="宋体" w:cs="Times New Roman"/>
          <w:i w:val="0"/>
          <w:iCs w:val="0"/>
          <w:color w:val="auto"/>
          <w:sz w:val="24"/>
          <w:szCs w:val="24"/>
          <w:highlight w:val="none"/>
          <w:lang w:eastAsia="zh-CN"/>
        </w:rPr>
        <w:t>1.电子响应文件上传截止时间：</w:t>
      </w:r>
      <w:r>
        <w:rPr>
          <w:rFonts w:hint="eastAsia" w:ascii="宋体" w:hAnsi="宋体" w:eastAsia="宋体" w:cs="Times New Roman"/>
          <w:i w:val="0"/>
          <w:iCs w:val="0"/>
          <w:color w:val="0000FF"/>
          <w:sz w:val="24"/>
          <w:szCs w:val="24"/>
          <w:highlight w:val="none"/>
          <w:lang w:val="en-US" w:eastAsia="zh-CN"/>
        </w:rPr>
        <w:t>2024年</w:t>
      </w:r>
      <w:r>
        <w:rPr>
          <w:rFonts w:hint="eastAsia" w:ascii="宋体" w:hAnsi="宋体" w:cs="Times New Roman"/>
          <w:i w:val="0"/>
          <w:iCs w:val="0"/>
          <w:color w:val="0000FF"/>
          <w:sz w:val="24"/>
          <w:szCs w:val="24"/>
          <w:highlight w:val="none"/>
          <w:lang w:val="en-US" w:eastAsia="zh-CN"/>
        </w:rPr>
        <w:t>5</w:t>
      </w:r>
      <w:r>
        <w:rPr>
          <w:rFonts w:hint="eastAsia" w:ascii="宋体" w:hAnsi="宋体" w:eastAsia="宋体" w:cs="Times New Roman"/>
          <w:i w:val="0"/>
          <w:iCs w:val="0"/>
          <w:color w:val="0000FF"/>
          <w:sz w:val="24"/>
          <w:szCs w:val="24"/>
          <w:highlight w:val="none"/>
          <w:lang w:val="en-US" w:eastAsia="zh-CN"/>
        </w:rPr>
        <w:t>月</w:t>
      </w:r>
      <w:r>
        <w:rPr>
          <w:rFonts w:hint="eastAsia" w:ascii="宋体" w:hAnsi="宋体" w:cs="Times New Roman"/>
          <w:i w:val="0"/>
          <w:iCs w:val="0"/>
          <w:color w:val="0000FF"/>
          <w:sz w:val="24"/>
          <w:szCs w:val="24"/>
          <w:highlight w:val="none"/>
          <w:lang w:val="en-US" w:eastAsia="zh-CN"/>
        </w:rPr>
        <w:t>9</w:t>
      </w:r>
      <w:r>
        <w:rPr>
          <w:rFonts w:hint="eastAsia" w:ascii="宋体" w:hAnsi="宋体" w:eastAsia="宋体" w:cs="Times New Roman"/>
          <w:i w:val="0"/>
          <w:iCs w:val="0"/>
          <w:color w:val="0000FF"/>
          <w:sz w:val="24"/>
          <w:szCs w:val="24"/>
          <w:highlight w:val="none"/>
          <w:lang w:val="en-US" w:eastAsia="zh-CN"/>
        </w:rPr>
        <w:t>日9时00分；</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eastAsia="zh-CN"/>
        </w:rPr>
        <w:t>2.电子响应文件上传地址：http://jszfcg.jscz.gov.cn/jszc/login；</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eastAsia="zh-CN"/>
        </w:rPr>
        <w:t>五、开启（竞争性磋商方式必须填写）</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1.</w:t>
      </w:r>
      <w:r>
        <w:rPr>
          <w:rFonts w:hint="eastAsia" w:ascii="宋体" w:hAnsi="宋体" w:eastAsia="宋体" w:cs="Times New Roman"/>
          <w:i w:val="0"/>
          <w:iCs w:val="0"/>
          <w:color w:val="auto"/>
          <w:sz w:val="24"/>
          <w:szCs w:val="24"/>
          <w:highlight w:val="none"/>
          <w:lang w:eastAsia="zh-CN"/>
        </w:rPr>
        <w:t>时间：</w:t>
      </w:r>
      <w:r>
        <w:rPr>
          <w:rFonts w:hint="eastAsia" w:ascii="宋体" w:hAnsi="宋体" w:eastAsia="宋体" w:cs="Times New Roman"/>
          <w:i w:val="0"/>
          <w:iCs w:val="0"/>
          <w:color w:val="0000FF"/>
          <w:sz w:val="24"/>
          <w:szCs w:val="24"/>
          <w:highlight w:val="none"/>
          <w:lang w:val="en-US" w:eastAsia="zh-CN"/>
        </w:rPr>
        <w:t>2024年</w:t>
      </w:r>
      <w:r>
        <w:rPr>
          <w:rFonts w:hint="eastAsia" w:ascii="宋体" w:hAnsi="宋体" w:cs="Times New Roman"/>
          <w:i w:val="0"/>
          <w:iCs w:val="0"/>
          <w:color w:val="0000FF"/>
          <w:sz w:val="24"/>
          <w:szCs w:val="24"/>
          <w:highlight w:val="none"/>
          <w:lang w:val="en-US" w:eastAsia="zh-CN"/>
        </w:rPr>
        <w:t>5</w:t>
      </w:r>
      <w:r>
        <w:rPr>
          <w:rFonts w:hint="eastAsia" w:ascii="宋体" w:hAnsi="宋体" w:eastAsia="宋体" w:cs="Times New Roman"/>
          <w:i w:val="0"/>
          <w:iCs w:val="0"/>
          <w:color w:val="0000FF"/>
          <w:sz w:val="24"/>
          <w:szCs w:val="24"/>
          <w:highlight w:val="none"/>
          <w:lang w:val="en-US" w:eastAsia="zh-CN"/>
        </w:rPr>
        <w:t>月</w:t>
      </w:r>
      <w:r>
        <w:rPr>
          <w:rFonts w:hint="eastAsia" w:ascii="宋体" w:hAnsi="宋体" w:cs="Times New Roman"/>
          <w:i w:val="0"/>
          <w:iCs w:val="0"/>
          <w:color w:val="0000FF"/>
          <w:sz w:val="24"/>
          <w:szCs w:val="24"/>
          <w:highlight w:val="none"/>
          <w:lang w:val="en-US" w:eastAsia="zh-CN"/>
        </w:rPr>
        <w:t>8</w:t>
      </w:r>
      <w:r>
        <w:rPr>
          <w:rFonts w:hint="eastAsia" w:ascii="宋体" w:hAnsi="宋体" w:eastAsia="宋体" w:cs="Times New Roman"/>
          <w:i w:val="0"/>
          <w:iCs w:val="0"/>
          <w:color w:val="0000FF"/>
          <w:sz w:val="24"/>
          <w:szCs w:val="24"/>
          <w:highlight w:val="none"/>
          <w:lang w:val="en-US" w:eastAsia="zh-CN"/>
        </w:rPr>
        <w:t>日9时00分</w:t>
      </w:r>
      <w:r>
        <w:rPr>
          <w:rFonts w:hint="eastAsia" w:ascii="宋体" w:hAnsi="宋体" w:eastAsia="宋体" w:cs="Times New Roman"/>
          <w:i w:val="0"/>
          <w:iCs w:val="0"/>
          <w:color w:val="auto"/>
          <w:sz w:val="24"/>
          <w:szCs w:val="24"/>
          <w:highlight w:val="none"/>
          <w:lang w:eastAsia="zh-CN"/>
        </w:rPr>
        <w:t>（北京时间）</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2.</w:t>
      </w:r>
      <w:r>
        <w:rPr>
          <w:rFonts w:hint="eastAsia" w:ascii="宋体" w:hAnsi="宋体" w:eastAsia="宋体" w:cs="Times New Roman"/>
          <w:i w:val="0"/>
          <w:iCs w:val="0"/>
          <w:color w:val="auto"/>
          <w:sz w:val="24"/>
          <w:szCs w:val="24"/>
          <w:highlight w:val="none"/>
          <w:lang w:eastAsia="zh-CN"/>
        </w:rPr>
        <w:t>地点：［江苏省政府采购一体化不见面开标（采购）大厅］</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六、</w:t>
      </w:r>
      <w:r>
        <w:rPr>
          <w:rFonts w:hint="eastAsia" w:ascii="宋体" w:hAnsi="宋体" w:eastAsia="宋体" w:cs="Times New Roman"/>
          <w:i w:val="0"/>
          <w:iCs w:val="0"/>
          <w:color w:val="auto"/>
          <w:sz w:val="24"/>
          <w:szCs w:val="24"/>
          <w:highlight w:val="none"/>
          <w:lang w:eastAsia="zh-CN"/>
        </w:rPr>
        <w:t>公告期限</w:t>
      </w:r>
      <w:bookmarkEnd w:id="27"/>
      <w:bookmarkEnd w:id="28"/>
      <w:bookmarkEnd w:id="29"/>
      <w:bookmarkEnd w:id="30"/>
      <w:bookmarkEnd w:id="31"/>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bookmarkStart w:id="32" w:name="_Toc38985268"/>
      <w:bookmarkStart w:id="33" w:name="_Toc35393795"/>
      <w:bookmarkStart w:id="34" w:name="_Toc35393626"/>
      <w:r>
        <w:rPr>
          <w:rFonts w:hint="eastAsia" w:ascii="宋体" w:hAnsi="宋体" w:eastAsia="宋体" w:cs="Times New Roman"/>
          <w:i w:val="0"/>
          <w:iCs w:val="0"/>
          <w:color w:val="auto"/>
          <w:sz w:val="24"/>
          <w:szCs w:val="24"/>
          <w:highlight w:val="none"/>
          <w:lang w:eastAsia="zh-CN"/>
        </w:rPr>
        <w:t>磋商公告及磋商文件公告期限为自本公告发布之日起3个工作日。</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七、</w:t>
      </w:r>
      <w:r>
        <w:rPr>
          <w:rFonts w:hint="eastAsia" w:ascii="宋体" w:hAnsi="宋体" w:eastAsia="宋体" w:cs="Times New Roman"/>
          <w:i w:val="0"/>
          <w:iCs w:val="0"/>
          <w:color w:val="auto"/>
          <w:sz w:val="24"/>
          <w:szCs w:val="24"/>
          <w:highlight w:val="none"/>
          <w:lang w:eastAsia="zh-CN"/>
        </w:rPr>
        <w:t>其他补充事宜</w:t>
      </w:r>
      <w:bookmarkEnd w:id="32"/>
      <w:bookmarkEnd w:id="33"/>
      <w:bookmarkEnd w:id="34"/>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val="en-US" w:eastAsia="zh-CN"/>
        </w:rPr>
      </w:pPr>
      <w:bookmarkStart w:id="35" w:name="_Toc35393627"/>
      <w:bookmarkStart w:id="36" w:name="_Toc35393796"/>
      <w:bookmarkStart w:id="37" w:name="_Toc38985269"/>
      <w:bookmarkStart w:id="38" w:name="_Toc28359085"/>
      <w:bookmarkStart w:id="39" w:name="_Toc28359008"/>
      <w:r>
        <w:rPr>
          <w:rFonts w:hint="eastAsia" w:ascii="宋体" w:hAnsi="宋体" w:eastAsia="宋体" w:cs="Times New Roman"/>
          <w:i w:val="0"/>
          <w:iCs w:val="0"/>
          <w:color w:val="auto"/>
          <w:sz w:val="24"/>
          <w:szCs w:val="24"/>
          <w:highlight w:val="none"/>
          <w:lang w:val="en-US" w:eastAsia="zh-CN"/>
        </w:rPr>
        <w:t>1.</w:t>
      </w:r>
      <w:r>
        <w:rPr>
          <w:rFonts w:hint="eastAsia" w:ascii="宋体" w:hAnsi="宋体" w:eastAsia="宋体" w:cs="Times New Roman"/>
          <w:i w:val="0"/>
          <w:iCs w:val="0"/>
          <w:color w:val="auto"/>
          <w:sz w:val="24"/>
          <w:szCs w:val="24"/>
          <w:highlight w:val="none"/>
          <w:lang w:eastAsia="zh-CN"/>
        </w:rPr>
        <w:t>本次磋商不收取磋商保证金。</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2.本项目采用“苏采云全流程不见面交易”模式，通过不见面交易系统及相应的配套硬件设备（摄像头、话筒、麦克风等）完成远程解密、公布报价、澄清等交互环节。相关要求和说明详见第二章“供应商须知”第18条。</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3.根据省财政厅《关于更换全省政府采购交易系统CA数字证书和电子签章的通知》（苏财购〔2023〕101号），“苏采云”政府采购交易系统（以下简称苏采云系统）的CA数字证书、电子签章已更换为江苏省电子政务证书认证中心CA和方正国际软件（北京）有限公司电子签章。如果供应商通过苏采云系统参与政府采购项目，需要更换CA数字证书和电子签章。具体办理指南和操作手册见链接：</w:t>
      </w:r>
      <w:r>
        <w:rPr>
          <w:rFonts w:hint="eastAsia" w:ascii="宋体" w:hAnsi="宋体" w:eastAsia="宋体" w:cs="Times New Roman"/>
          <w:i w:val="0"/>
          <w:iCs w:val="0"/>
          <w:color w:val="auto"/>
          <w:sz w:val="24"/>
          <w:szCs w:val="24"/>
          <w:highlight w:val="none"/>
          <w:lang w:val="en-US" w:eastAsia="zh-CN"/>
        </w:rPr>
        <w:fldChar w:fldCharType="begin"/>
      </w:r>
      <w:r>
        <w:rPr>
          <w:rFonts w:hint="eastAsia" w:ascii="宋体" w:hAnsi="宋体" w:eastAsia="宋体" w:cs="Times New Roman"/>
          <w:i w:val="0"/>
          <w:iCs w:val="0"/>
          <w:color w:val="auto"/>
          <w:sz w:val="24"/>
          <w:szCs w:val="24"/>
          <w:highlight w:val="none"/>
          <w:lang w:val="en-US" w:eastAsia="zh-CN"/>
        </w:rPr>
        <w:instrText xml:space="preserve"> HYPERLINK "http://www.ccgp-jiangsu.gov.cn/jiangsu/zlxz/ee/ee3a4bc5a3454aa2b0d9312230633ce9.html。" </w:instrText>
      </w:r>
      <w:r>
        <w:rPr>
          <w:rFonts w:hint="eastAsia" w:ascii="宋体" w:hAnsi="宋体" w:eastAsia="宋体" w:cs="Times New Roman"/>
          <w:i w:val="0"/>
          <w:iCs w:val="0"/>
          <w:color w:val="auto"/>
          <w:sz w:val="24"/>
          <w:szCs w:val="24"/>
          <w:highlight w:val="none"/>
          <w:lang w:val="en-US" w:eastAsia="zh-CN"/>
        </w:rPr>
        <w:fldChar w:fldCharType="separate"/>
      </w:r>
      <w:r>
        <w:rPr>
          <w:rFonts w:hint="eastAsia" w:ascii="宋体" w:hAnsi="宋体" w:eastAsia="宋体" w:cs="Times New Roman"/>
          <w:i w:val="0"/>
          <w:iCs w:val="0"/>
          <w:color w:val="auto"/>
          <w:sz w:val="24"/>
          <w:szCs w:val="24"/>
          <w:highlight w:val="none"/>
          <w:lang w:val="en-US" w:eastAsia="zh-CN"/>
        </w:rPr>
        <w:t>http://www.ccgp-jiangsu.gov.cn/jiangsu/zlxz/ee/ee3a4bc5a3454aa2b0d9312230633ce9.html。</w:t>
      </w:r>
      <w:r>
        <w:rPr>
          <w:rFonts w:hint="eastAsia" w:ascii="宋体" w:hAnsi="宋体" w:eastAsia="宋体" w:cs="Times New Roman"/>
          <w:i w:val="0"/>
          <w:iCs w:val="0"/>
          <w:color w:val="auto"/>
          <w:sz w:val="24"/>
          <w:szCs w:val="24"/>
          <w:highlight w:val="none"/>
          <w:lang w:val="en-US" w:eastAsia="zh-CN"/>
        </w:rPr>
        <w:fldChar w:fldCharType="end"/>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领取CA和办理电子签章（请至淮安市清江浦区深圳路16号淮安市公共资源交易中心二楼13号CA办理窗口办理，具体联系方式见《苏采云系统供应商操作手册》（以下简称《操作手册》））、进行注册并按《操作手册》要求制作、上传电子响应文件。</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val="en-US" w:eastAsia="zh-CN"/>
        </w:rPr>
        <w:t>4.有关本次磋商的事项若存在变动或修改，敬请及时关注</w:t>
      </w:r>
      <w:r>
        <w:rPr>
          <w:rFonts w:hint="eastAsia" w:ascii="宋体" w:hAnsi="宋体" w:eastAsia="宋体" w:cs="Times New Roman"/>
          <w:i w:val="0"/>
          <w:iCs w:val="0"/>
          <w:color w:val="1D41D5"/>
          <w:sz w:val="24"/>
          <w:szCs w:val="24"/>
          <w:highlight w:val="none"/>
          <w:lang w:val="en-US" w:eastAsia="zh-CN"/>
        </w:rPr>
        <w:t>江苏省政府采购网或淮安市政府采购网发布的</w:t>
      </w:r>
      <w:r>
        <w:rPr>
          <w:rFonts w:hint="eastAsia" w:ascii="宋体" w:hAnsi="宋体" w:eastAsia="宋体" w:cs="Times New Roman"/>
          <w:i w:val="0"/>
          <w:iCs w:val="0"/>
          <w:color w:val="auto"/>
          <w:sz w:val="24"/>
          <w:szCs w:val="24"/>
          <w:highlight w:val="none"/>
          <w:lang w:val="en-US" w:eastAsia="zh-CN"/>
        </w:rPr>
        <w:t>更正公告，否则产生的后果由供应商自行承担。</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八、</w:t>
      </w:r>
      <w:r>
        <w:rPr>
          <w:rFonts w:hint="eastAsia" w:ascii="宋体" w:hAnsi="宋体" w:eastAsia="宋体" w:cs="Times New Roman"/>
          <w:i w:val="0"/>
          <w:iCs w:val="0"/>
          <w:color w:val="auto"/>
          <w:sz w:val="24"/>
          <w:szCs w:val="24"/>
          <w:highlight w:val="none"/>
          <w:lang w:eastAsia="zh-CN"/>
        </w:rPr>
        <w:t>本次磋商联系方式</w:t>
      </w:r>
      <w:bookmarkEnd w:id="35"/>
      <w:bookmarkEnd w:id="36"/>
      <w:bookmarkEnd w:id="37"/>
      <w:bookmarkEnd w:id="38"/>
      <w:bookmarkEnd w:id="39"/>
    </w:p>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eastAsia="zh-CN"/>
        </w:rPr>
        <w:t>1.采购人信息</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eastAsia="zh-CN"/>
        </w:rPr>
        <w:t>名称：</w:t>
      </w:r>
      <w:r>
        <w:rPr>
          <w:rFonts w:hint="eastAsia" w:ascii="宋体" w:hAnsi="宋体" w:eastAsia="宋体" w:cs="Times New Roman"/>
          <w:i w:val="0"/>
          <w:iCs w:val="0"/>
          <w:color w:val="auto"/>
          <w:sz w:val="24"/>
          <w:szCs w:val="24"/>
          <w:highlight w:val="none"/>
          <w:lang w:val="en-US" w:eastAsia="zh-CN"/>
        </w:rPr>
        <w:t>盱眙县鲍集镇人民政府</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eastAsia="zh-CN"/>
        </w:rPr>
        <w:t>地址：</w:t>
      </w:r>
      <w:r>
        <w:rPr>
          <w:rFonts w:hint="eastAsia" w:ascii="宋体" w:hAnsi="宋体" w:eastAsia="宋体" w:cs="Times New Roman"/>
          <w:i w:val="0"/>
          <w:iCs w:val="0"/>
          <w:color w:val="auto"/>
          <w:sz w:val="24"/>
          <w:szCs w:val="24"/>
          <w:highlight w:val="none"/>
          <w:lang w:val="en-US" w:eastAsia="zh-CN"/>
        </w:rPr>
        <w:t>盱眙县鲍集镇</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eastAsia="zh-CN"/>
        </w:rPr>
        <w:t>联系人：</w:t>
      </w:r>
      <w:r>
        <w:rPr>
          <w:rFonts w:hint="eastAsia" w:ascii="宋体" w:hAnsi="宋体" w:eastAsia="宋体" w:cs="Times New Roman"/>
          <w:i w:val="0"/>
          <w:iCs w:val="0"/>
          <w:color w:val="auto"/>
          <w:sz w:val="24"/>
          <w:szCs w:val="24"/>
          <w:highlight w:val="none"/>
          <w:lang w:val="en-US" w:eastAsia="zh-CN"/>
        </w:rPr>
        <w:t>孙先生</w:t>
      </w:r>
    </w:p>
    <w:p>
      <w:pPr>
        <w:pageBreakBefore w:val="0"/>
        <w:kinsoku/>
        <w:wordWrap/>
        <w:overflowPunct/>
        <w:topLinePunct w:val="0"/>
        <w:autoSpaceDE/>
        <w:autoSpaceDN/>
        <w:bidi w:val="0"/>
        <w:adjustRightInd/>
        <w:snapToGrid/>
        <w:spacing w:line="240" w:lineRule="auto"/>
        <w:ind w:leftChars="0" w:firstLine="480" w:firstLineChars="200"/>
        <w:textAlignment w:val="auto"/>
        <w:rPr>
          <w:rFonts w:hint="default" w:ascii="宋体" w:hAnsi="宋体" w:eastAsia="宋体" w:cs="Times New Roman"/>
          <w:i w:val="0"/>
          <w:iCs w:val="0"/>
          <w:color w:val="auto"/>
          <w:sz w:val="24"/>
          <w:szCs w:val="24"/>
          <w:highlight w:val="none"/>
          <w:lang w:val="en-US" w:eastAsia="zh-CN"/>
        </w:rPr>
      </w:pPr>
      <w:r>
        <w:rPr>
          <w:rFonts w:hint="eastAsia" w:ascii="宋体" w:hAnsi="宋体" w:eastAsia="宋体" w:cs="Times New Roman"/>
          <w:i w:val="0"/>
          <w:iCs w:val="0"/>
          <w:color w:val="auto"/>
          <w:sz w:val="24"/>
          <w:szCs w:val="24"/>
          <w:highlight w:val="none"/>
          <w:lang w:eastAsia="zh-CN"/>
        </w:rPr>
        <w:t>联系方式：</w:t>
      </w:r>
      <w:bookmarkStart w:id="40" w:name="_Toc28359086"/>
      <w:bookmarkStart w:id="41" w:name="_Toc28359009"/>
      <w:r>
        <w:rPr>
          <w:rFonts w:hint="eastAsia" w:ascii="宋体" w:hAnsi="宋体" w:eastAsia="宋体" w:cs="Times New Roman"/>
          <w:i w:val="0"/>
          <w:iCs w:val="0"/>
          <w:color w:val="auto"/>
          <w:sz w:val="24"/>
          <w:szCs w:val="24"/>
          <w:highlight w:val="none"/>
          <w:lang w:val="en-US" w:eastAsia="zh-CN"/>
        </w:rPr>
        <w:t>13770441053</w:t>
      </w:r>
    </w:p>
    <w:bookmarkEnd w:id="40"/>
    <w:bookmarkEnd w:id="41"/>
    <w:p>
      <w:pPr>
        <w:pageBreakBefore w:val="0"/>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Times New Roman"/>
          <w:i w:val="0"/>
          <w:iCs w:val="0"/>
          <w:color w:val="auto"/>
          <w:sz w:val="24"/>
          <w:szCs w:val="24"/>
          <w:highlight w:val="none"/>
          <w:lang w:eastAsia="zh-CN"/>
        </w:rPr>
      </w:pPr>
      <w:r>
        <w:rPr>
          <w:rFonts w:hint="eastAsia" w:ascii="宋体" w:hAnsi="宋体" w:eastAsia="宋体" w:cs="Times New Roman"/>
          <w:i w:val="0"/>
          <w:iCs w:val="0"/>
          <w:color w:val="auto"/>
          <w:sz w:val="24"/>
          <w:szCs w:val="24"/>
          <w:highlight w:val="none"/>
          <w:lang w:val="en-US" w:eastAsia="zh-CN"/>
        </w:rPr>
        <w:t>2.</w:t>
      </w:r>
      <w:r>
        <w:rPr>
          <w:rFonts w:hint="eastAsia" w:ascii="宋体" w:hAnsi="宋体" w:eastAsia="宋体" w:cs="Times New Roman"/>
          <w:i w:val="0"/>
          <w:iCs w:val="0"/>
          <w:color w:val="auto"/>
          <w:sz w:val="24"/>
          <w:szCs w:val="24"/>
          <w:highlight w:val="none"/>
          <w:lang w:eastAsia="zh-CN"/>
        </w:rPr>
        <w:t>采购代理机构信息</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jc w:val="left"/>
        <w:textAlignment w:val="auto"/>
        <w:rPr>
          <w:rFonts w:hint="default" w:ascii="宋体" w:hAnsi="宋体" w:eastAsia="宋体" w:cs="宋体"/>
          <w:i w:val="0"/>
          <w:iCs w:val="0"/>
          <w:color w:val="auto"/>
          <w:sz w:val="24"/>
          <w:szCs w:val="24"/>
          <w:highlight w:val="none"/>
          <w:lang w:val="en-US" w:eastAsia="zh-CN"/>
        </w:rPr>
      </w:pPr>
      <w:r>
        <w:rPr>
          <w:rFonts w:hint="eastAsia" w:ascii="宋体" w:hAnsi="宋体"/>
          <w:i w:val="0"/>
          <w:iCs w:val="0"/>
          <w:color w:val="auto"/>
          <w:sz w:val="24"/>
          <w:szCs w:val="24"/>
          <w:highlight w:val="none"/>
        </w:rPr>
        <w:t>名 称：</w:t>
      </w:r>
      <w:r>
        <w:rPr>
          <w:rFonts w:hint="eastAsia" w:ascii="宋体" w:hAnsi="宋体"/>
          <w:i w:val="0"/>
          <w:iCs w:val="0"/>
          <w:color w:val="auto"/>
          <w:sz w:val="24"/>
          <w:szCs w:val="24"/>
          <w:highlight w:val="none"/>
          <w:lang w:val="en-US" w:eastAsia="zh-CN"/>
        </w:rPr>
        <w:t>淮安德誉工程项目管理有限公司</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default" w:ascii="宋体" w:hAnsi="宋体" w:eastAsia="宋体"/>
          <w:i w:val="0"/>
          <w:iCs w:val="0"/>
          <w:color w:val="auto"/>
          <w:sz w:val="24"/>
          <w:szCs w:val="24"/>
          <w:highlight w:val="none"/>
          <w:lang w:val="en-US" w:eastAsia="zh-CN"/>
        </w:rPr>
      </w:pPr>
      <w:r>
        <w:rPr>
          <w:rFonts w:hint="eastAsia" w:ascii="宋体" w:hAnsi="宋体"/>
          <w:i w:val="0"/>
          <w:iCs w:val="0"/>
          <w:color w:val="auto"/>
          <w:sz w:val="24"/>
          <w:szCs w:val="24"/>
          <w:highlight w:val="none"/>
        </w:rPr>
        <w:t>地　址：</w:t>
      </w:r>
      <w:r>
        <w:rPr>
          <w:rFonts w:hint="eastAsia" w:ascii="宋体" w:hAnsi="宋体"/>
          <w:i w:val="0"/>
          <w:iCs w:val="0"/>
          <w:color w:val="auto"/>
          <w:sz w:val="24"/>
          <w:szCs w:val="24"/>
          <w:highlight w:val="none"/>
          <w:lang w:val="en-US" w:eastAsia="zh-CN"/>
        </w:rPr>
        <w:t>盱眙县盱城街道二山路2-4号</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i w:val="0"/>
          <w:iCs w:val="0"/>
          <w:color w:val="auto"/>
          <w:sz w:val="24"/>
          <w:szCs w:val="24"/>
          <w:highlight w:val="none"/>
          <w:lang w:val="en-US" w:eastAsia="zh-CN"/>
        </w:rPr>
      </w:pPr>
      <w:r>
        <w:rPr>
          <w:rFonts w:hint="eastAsia" w:ascii="宋体" w:hAnsi="宋体"/>
          <w:i w:val="0"/>
          <w:iCs w:val="0"/>
          <w:color w:val="auto"/>
          <w:sz w:val="24"/>
          <w:szCs w:val="24"/>
          <w:highlight w:val="none"/>
        </w:rPr>
        <w:t>联系人：</w:t>
      </w:r>
      <w:r>
        <w:rPr>
          <w:rFonts w:hint="eastAsia" w:ascii="宋体" w:hAnsi="宋体"/>
          <w:i w:val="0"/>
          <w:iCs w:val="0"/>
          <w:color w:val="auto"/>
          <w:sz w:val="24"/>
          <w:szCs w:val="24"/>
          <w:highlight w:val="none"/>
          <w:lang w:val="en-US" w:eastAsia="zh-CN"/>
        </w:rPr>
        <w:t>李方玉</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default" w:ascii="宋体" w:hAnsi="宋体" w:eastAsia="宋体"/>
          <w:i w:val="0"/>
          <w:iCs w:val="0"/>
          <w:color w:val="auto"/>
          <w:sz w:val="24"/>
          <w:szCs w:val="24"/>
          <w:highlight w:val="none"/>
          <w:u w:val="single"/>
          <w:lang w:val="en-US" w:eastAsia="zh-CN"/>
        </w:rPr>
      </w:pPr>
      <w:r>
        <w:rPr>
          <w:rFonts w:hint="eastAsia" w:ascii="宋体" w:hAnsi="宋体"/>
          <w:i w:val="0"/>
          <w:iCs w:val="0"/>
          <w:color w:val="auto"/>
          <w:sz w:val="24"/>
          <w:szCs w:val="24"/>
          <w:highlight w:val="none"/>
        </w:rPr>
        <w:t>联系方式：</w:t>
      </w:r>
      <w:bookmarkStart w:id="42" w:name="_Toc28359087"/>
      <w:bookmarkStart w:id="43" w:name="_Toc28359010"/>
      <w:r>
        <w:rPr>
          <w:rFonts w:hint="eastAsia" w:ascii="宋体" w:hAnsi="宋体"/>
          <w:i w:val="0"/>
          <w:iCs w:val="0"/>
          <w:color w:val="1D41D5"/>
          <w:sz w:val="24"/>
          <w:szCs w:val="24"/>
          <w:highlight w:val="none"/>
          <w:lang w:val="en-US" w:eastAsia="zh-CN"/>
        </w:rPr>
        <w:t>18752346696</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rPr>
        <w:t>项目联系方式</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rPr>
        <w:t>项目联系人：</w:t>
      </w:r>
      <w:r>
        <w:rPr>
          <w:rFonts w:hint="eastAsia" w:ascii="宋体" w:hAnsi="宋体" w:eastAsia="宋体" w:cs="Times New Roman"/>
          <w:i w:val="0"/>
          <w:iCs w:val="0"/>
          <w:color w:val="auto"/>
          <w:sz w:val="24"/>
          <w:szCs w:val="24"/>
          <w:highlight w:val="none"/>
          <w:lang w:val="en-US" w:eastAsia="zh-CN"/>
        </w:rPr>
        <w:t>孙先生</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jc w:val="left"/>
        <w:textAlignment w:val="auto"/>
        <w:rPr>
          <w:rFonts w:hint="default" w:ascii="宋体" w:hAnsi="宋体" w:eastAsia="宋体"/>
          <w:i w:val="0"/>
          <w:iCs w:val="0"/>
          <w:color w:val="auto"/>
          <w:sz w:val="24"/>
          <w:szCs w:val="24"/>
          <w:highlight w:val="none"/>
          <w:u w:val="single"/>
          <w:lang w:val="en-US" w:eastAsia="zh-CN"/>
        </w:rPr>
      </w:pPr>
      <w:r>
        <w:rPr>
          <w:rFonts w:hint="eastAsia" w:ascii="宋体" w:hAnsi="宋体" w:eastAsia="宋体" w:cs="宋体"/>
          <w:i w:val="0"/>
          <w:iCs w:val="0"/>
          <w:color w:val="auto"/>
          <w:sz w:val="24"/>
          <w:szCs w:val="24"/>
          <w:highlight w:val="none"/>
        </w:rPr>
        <w:t>电话：</w:t>
      </w:r>
      <w:r>
        <w:rPr>
          <w:rFonts w:hint="eastAsia" w:ascii="宋体" w:hAnsi="宋体" w:eastAsia="宋体" w:cs="Times New Roman"/>
          <w:i w:val="0"/>
          <w:iCs w:val="0"/>
          <w:color w:val="auto"/>
          <w:sz w:val="24"/>
          <w:szCs w:val="24"/>
          <w:highlight w:val="none"/>
          <w:lang w:val="en-US" w:eastAsia="zh-CN"/>
        </w:rPr>
        <w:t>13770441053</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i w:val="0"/>
          <w:iCs w:val="0"/>
          <w:color w:val="auto"/>
          <w:sz w:val="24"/>
          <w:szCs w:val="2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right"/>
        <w:textAlignment w:val="auto"/>
        <w:rPr>
          <w:rFonts w:hint="eastAsia" w:ascii="宋体" w:hAnsi="宋体"/>
          <w:i w:val="0"/>
          <w:iCs w:val="0"/>
          <w:color w:val="auto"/>
          <w:sz w:val="24"/>
          <w:szCs w:val="24"/>
          <w:highlight w:val="none"/>
          <w:lang w:val="en-US" w:eastAsia="zh-CN"/>
        </w:rPr>
      </w:pPr>
      <w:r>
        <w:rPr>
          <w:rFonts w:hint="eastAsia" w:ascii="宋体" w:hAnsi="宋体"/>
          <w:i w:val="0"/>
          <w:iCs w:val="0"/>
          <w:color w:val="auto"/>
          <w:sz w:val="24"/>
          <w:szCs w:val="24"/>
          <w:highlight w:val="none"/>
          <w:lang w:val="en-US" w:eastAsia="zh-CN"/>
        </w:rPr>
        <w:t>盱眙县鲍集镇人民政府</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right"/>
        <w:textAlignment w:val="auto"/>
        <w:rPr>
          <w:rFonts w:hint="eastAsia" w:ascii="宋体" w:hAnsi="宋体" w:eastAsia="宋体" w:cs="宋体"/>
          <w:i w:val="0"/>
          <w:iCs w:val="0"/>
          <w:color w:val="auto"/>
          <w:sz w:val="24"/>
          <w:szCs w:val="24"/>
        </w:rPr>
      </w:pPr>
      <w:r>
        <w:rPr>
          <w:rFonts w:hint="eastAsia" w:ascii="宋体" w:hAnsi="宋体"/>
          <w:i w:val="0"/>
          <w:iCs w:val="0"/>
          <w:color w:val="auto"/>
          <w:sz w:val="24"/>
          <w:szCs w:val="24"/>
          <w:highlight w:val="none"/>
          <w:lang w:val="en-US" w:eastAsia="zh-CN"/>
        </w:rPr>
        <w:t>2024年4月24日</w:t>
      </w:r>
      <w:r>
        <w:rPr>
          <w:rFonts w:hint="eastAsia" w:ascii="宋体" w:hAnsi="宋体" w:eastAsia="宋体" w:cs="宋体"/>
          <w:i w:val="0"/>
          <w:iCs w:val="0"/>
          <w:color w:val="auto"/>
          <w:sz w:val="24"/>
          <w:szCs w:val="24"/>
          <w:highlight w:val="none"/>
        </w:rPr>
        <w:t>　</w:t>
      </w:r>
      <w:r>
        <w:rPr>
          <w:rFonts w:hint="eastAsia" w:ascii="宋体" w:hAnsi="宋体" w:eastAsia="宋体" w:cs="宋体"/>
          <w:i w:val="0"/>
          <w:iCs w:val="0"/>
          <w:color w:val="auto"/>
          <w:sz w:val="24"/>
          <w:szCs w:val="24"/>
        </w:rPr>
        <w:t>　　　　　　　　　　　</w:t>
      </w:r>
    </w:p>
    <w:bookmarkEnd w:id="42"/>
    <w:bookmarkEnd w:id="43"/>
    <w:p>
      <w:pPr>
        <w:ind w:right="840"/>
        <w:rPr>
          <w:rFonts w:hint="eastAsia" w:ascii="宋体" w:hAnsi="宋体"/>
          <w:i w:val="0"/>
          <w:iCs w:val="0"/>
          <w:color w:val="auto"/>
          <w:sz w:val="24"/>
          <w:szCs w:val="24"/>
        </w:rPr>
      </w:pPr>
    </w:p>
    <w:p>
      <w:pPr>
        <w:jc w:val="center"/>
        <w:rPr>
          <w:rFonts w:hint="eastAsia" w:ascii="黑体" w:hAnsi="Arial" w:eastAsia="黑体" w:cs="Arial"/>
          <w:b/>
          <w:bCs/>
          <w:i w:val="0"/>
          <w:iCs w:val="0"/>
          <w:color w:val="auto"/>
          <w:sz w:val="44"/>
          <w:szCs w:val="44"/>
          <w:highlight w:val="none"/>
        </w:rPr>
      </w:pPr>
      <w:bookmarkStart w:id="44" w:name="_Toc120614211"/>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b/>
          <w:bCs/>
          <w:i w:val="0"/>
          <w:iCs w:val="0"/>
          <w:color w:val="auto"/>
          <w:sz w:val="44"/>
          <w:szCs w:val="44"/>
          <w:highlight w:val="none"/>
        </w:rPr>
      </w:pPr>
    </w:p>
    <w:p>
      <w:pPr>
        <w:pStyle w:val="2"/>
        <w:rPr>
          <w:rFonts w:hint="eastAsia" w:ascii="黑体" w:hAnsi="Arial" w:eastAsia="黑体" w:cs="Arial"/>
          <w:b/>
          <w:bCs/>
          <w:i w:val="0"/>
          <w:iCs w:val="0"/>
          <w:color w:val="auto"/>
          <w:sz w:val="44"/>
          <w:szCs w:val="44"/>
          <w:highlight w:val="none"/>
        </w:rPr>
      </w:pPr>
    </w:p>
    <w:p>
      <w:pPr>
        <w:rPr>
          <w:rFonts w:hint="eastAsia" w:ascii="黑体" w:hAnsi="Arial" w:eastAsia="黑体" w:cs="Arial"/>
          <w:b/>
          <w:bCs/>
          <w:i w:val="0"/>
          <w:iCs w:val="0"/>
          <w:color w:val="auto"/>
          <w:sz w:val="44"/>
          <w:szCs w:val="44"/>
          <w:highlight w:val="none"/>
        </w:rPr>
      </w:pPr>
    </w:p>
    <w:p>
      <w:pPr>
        <w:pStyle w:val="2"/>
        <w:rPr>
          <w:rFonts w:hint="eastAsia"/>
        </w:rPr>
      </w:pPr>
    </w:p>
    <w:p>
      <w:pPr>
        <w:jc w:val="both"/>
        <w:rPr>
          <w:rFonts w:hint="eastAsia" w:ascii="黑体" w:hAnsi="Arial" w:eastAsia="黑体" w:cs="Arial"/>
          <w:b/>
          <w:bCs/>
          <w:i w:val="0"/>
          <w:iCs w:val="0"/>
          <w:color w:val="auto"/>
          <w:sz w:val="44"/>
          <w:szCs w:val="44"/>
          <w:highlight w:val="none"/>
        </w:rPr>
      </w:pPr>
    </w:p>
    <w:p>
      <w:pPr>
        <w:jc w:val="center"/>
        <w:rPr>
          <w:rFonts w:hint="eastAsia" w:ascii="黑体" w:hAnsi="Arial" w:eastAsia="黑体" w:cs="Arial"/>
          <w:i w:val="0"/>
          <w:iCs w:val="0"/>
          <w:color w:val="auto"/>
          <w:sz w:val="44"/>
          <w:szCs w:val="44"/>
          <w:highlight w:val="none"/>
        </w:rPr>
      </w:pPr>
      <w:r>
        <w:rPr>
          <w:rFonts w:hint="eastAsia" w:ascii="黑体" w:hAnsi="Arial" w:eastAsia="黑体" w:cs="Arial"/>
          <w:b/>
          <w:bCs/>
          <w:i w:val="0"/>
          <w:iCs w:val="0"/>
          <w:color w:val="auto"/>
          <w:sz w:val="44"/>
          <w:szCs w:val="44"/>
          <w:highlight w:val="none"/>
        </w:rPr>
        <w:t xml:space="preserve">第二章  </w:t>
      </w:r>
      <w:bookmarkEnd w:id="1"/>
      <w:bookmarkEnd w:id="2"/>
      <w:bookmarkEnd w:id="3"/>
      <w:bookmarkEnd w:id="4"/>
      <w:bookmarkEnd w:id="5"/>
      <w:bookmarkEnd w:id="44"/>
      <w:r>
        <w:rPr>
          <w:rFonts w:hint="eastAsia" w:ascii="黑体" w:hAnsi="Arial" w:eastAsia="黑体" w:cs="Arial"/>
          <w:b/>
          <w:bCs/>
          <w:i w:val="0"/>
          <w:iCs w:val="0"/>
          <w:color w:val="auto"/>
          <w:sz w:val="44"/>
          <w:szCs w:val="44"/>
          <w:highlight w:val="none"/>
        </w:rPr>
        <w:t>供应商须知</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highlight w:val="none"/>
        </w:rPr>
      </w:pPr>
      <w:bookmarkStart w:id="45" w:name="_Toc16938519"/>
      <w:bookmarkStart w:id="46" w:name="_Toc20823275"/>
      <w:bookmarkStart w:id="47" w:name="_Toc120614214"/>
      <w:bookmarkStart w:id="48" w:name="_Toc513029203"/>
      <w:bookmarkStart w:id="49" w:name="_Toc20823314"/>
      <w:bookmarkStart w:id="50" w:name="_Toc479757207"/>
      <w:bookmarkStart w:id="51" w:name="_Toc16938558"/>
      <w:bookmarkStart w:id="52" w:name="_Toc120614221"/>
      <w:bookmarkStart w:id="53" w:name="_Toc513029242"/>
      <w:r>
        <w:rPr>
          <w:rFonts w:hint="eastAsia" w:ascii="宋体" w:hAnsi="宋体" w:eastAsia="宋体" w:cs="宋体"/>
          <w:b w:val="0"/>
          <w:bCs w:val="0"/>
          <w:i w:val="0"/>
          <w:iCs w:val="0"/>
          <w:color w:val="auto"/>
          <w:sz w:val="24"/>
          <w:szCs w:val="24"/>
          <w:highlight w:val="none"/>
        </w:rPr>
        <w:t>一、总则</w:t>
      </w:r>
      <w:bookmarkEnd w:id="45"/>
      <w:bookmarkEnd w:id="46"/>
      <w:bookmarkEnd w:id="47"/>
      <w:bookmarkEnd w:id="48"/>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54" w:name="_Hlt16619475"/>
      <w:bookmarkEnd w:id="54"/>
      <w:bookmarkStart w:id="55" w:name="_Toc458694821"/>
      <w:bookmarkStart w:id="56" w:name="_Toc20823276"/>
      <w:bookmarkStart w:id="57" w:name="_Toc16938520"/>
      <w:bookmarkStart w:id="58" w:name="_Toc513029204"/>
      <w:r>
        <w:rPr>
          <w:rFonts w:hint="eastAsia" w:ascii="宋体" w:hAnsi="宋体" w:eastAsia="宋体" w:cs="宋体"/>
          <w:b w:val="0"/>
          <w:bCs w:val="0"/>
          <w:i w:val="0"/>
          <w:iCs w:val="0"/>
          <w:color w:val="auto"/>
          <w:sz w:val="24"/>
          <w:szCs w:val="24"/>
          <w:highlight w:val="none"/>
        </w:rPr>
        <w:t>1</w:t>
      </w:r>
      <w:bookmarkEnd w:id="55"/>
      <w:r>
        <w:rPr>
          <w:rFonts w:hint="eastAsia" w:ascii="宋体" w:hAnsi="宋体" w:eastAsia="宋体" w:cs="宋体"/>
          <w:b w:val="0"/>
          <w:bCs w:val="0"/>
          <w:i w:val="0"/>
          <w:iCs w:val="0"/>
          <w:color w:val="auto"/>
          <w:sz w:val="24"/>
          <w:szCs w:val="24"/>
          <w:highlight w:val="none"/>
        </w:rPr>
        <w:t>、采购方式</w:t>
      </w:r>
      <w:bookmarkEnd w:id="56"/>
      <w:bookmarkEnd w:id="57"/>
      <w:bookmarkEnd w:id="58"/>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1.1 本次政府采购活动采取竞争性磋商(以下简称磋商)方式，本磋商文件仅适用于磋商公告中所述项目。</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59" w:name="_Toc513029205"/>
      <w:bookmarkStart w:id="60" w:name="_Toc20823277"/>
      <w:bookmarkStart w:id="61" w:name="_Toc16938521"/>
      <w:r>
        <w:rPr>
          <w:rFonts w:hint="eastAsia" w:ascii="宋体" w:hAnsi="宋体" w:eastAsia="宋体" w:cs="宋体"/>
          <w:b w:val="0"/>
          <w:bCs w:val="0"/>
          <w:i w:val="0"/>
          <w:iCs w:val="0"/>
          <w:color w:val="auto"/>
          <w:sz w:val="24"/>
          <w:szCs w:val="24"/>
          <w:highlight w:val="none"/>
        </w:rPr>
        <w:t>2、合格的</w:t>
      </w:r>
      <w:bookmarkEnd w:id="59"/>
      <w:bookmarkEnd w:id="60"/>
      <w:bookmarkEnd w:id="61"/>
      <w:r>
        <w:rPr>
          <w:rFonts w:hint="eastAsia" w:ascii="宋体" w:hAnsi="宋体" w:eastAsia="宋体" w:cs="宋体"/>
          <w:b w:val="0"/>
          <w:bCs w:val="0"/>
          <w:i w:val="0"/>
          <w:iCs w:val="0"/>
          <w:color w:val="auto"/>
          <w:sz w:val="24"/>
          <w:szCs w:val="24"/>
          <w:highlight w:val="none"/>
        </w:rPr>
        <w:t>供应商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2.1满足</w:t>
      </w:r>
      <w:r>
        <w:rPr>
          <w:rFonts w:hint="eastAsia" w:ascii="宋体" w:hAnsi="宋体" w:eastAsia="宋体" w:cs="宋体"/>
          <w:b w:val="0"/>
          <w:bCs w:val="0"/>
          <w:i w:val="0"/>
          <w:iCs w:val="0"/>
          <w:color w:val="auto"/>
          <w:sz w:val="24"/>
          <w:szCs w:val="24"/>
          <w:highlight w:val="none"/>
          <w:lang w:val="en-US" w:eastAsia="zh-CN"/>
        </w:rPr>
        <w:t>第一章磋商邀请</w:t>
      </w:r>
      <w:r>
        <w:rPr>
          <w:rFonts w:hint="eastAsia" w:ascii="宋体" w:hAnsi="宋体" w:eastAsia="宋体" w:cs="宋体"/>
          <w:b w:val="0"/>
          <w:bCs w:val="0"/>
          <w:i w:val="0"/>
          <w:iCs w:val="0"/>
          <w:color w:val="auto"/>
          <w:sz w:val="24"/>
          <w:szCs w:val="24"/>
          <w:highlight w:val="none"/>
        </w:rPr>
        <w:t>中供应商资格要求的规定。</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2.2 满足本磋商文件实质性要求和条件的规定。</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62" w:name="_Toc16938522"/>
      <w:bookmarkStart w:id="63" w:name="_Toc20823278"/>
      <w:bookmarkStart w:id="64" w:name="_Toc513029206"/>
      <w:r>
        <w:rPr>
          <w:rFonts w:hint="eastAsia" w:ascii="宋体" w:hAnsi="宋体" w:eastAsia="宋体" w:cs="宋体"/>
          <w:b w:val="0"/>
          <w:bCs w:val="0"/>
          <w:i w:val="0"/>
          <w:iCs w:val="0"/>
          <w:color w:val="auto"/>
          <w:sz w:val="24"/>
          <w:szCs w:val="24"/>
          <w:highlight w:val="none"/>
        </w:rPr>
        <w:t>3、适用法律</w:t>
      </w:r>
      <w:bookmarkEnd w:id="62"/>
      <w:bookmarkEnd w:id="63"/>
      <w:bookmarkEnd w:id="64"/>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3.1 《中华人民共和国政府采购法》、《中华人民共和国政府采购法实施条例》、《政府采购竞争性磋商采购方式管理暂行办法》等有关法律、规章和规定等。</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3.2</w:t>
      </w:r>
      <w:r>
        <w:rPr>
          <w:rFonts w:hint="eastAsia" w:ascii="宋体" w:hAnsi="宋体" w:eastAsia="宋体" w:cs="宋体"/>
          <w:b w:val="0"/>
          <w:bCs w:val="0"/>
          <w:i w:val="0"/>
          <w:iCs w:val="0"/>
          <w:color w:val="auto"/>
          <w:sz w:val="24"/>
          <w:szCs w:val="24"/>
          <w:highlight w:val="none"/>
        </w:rPr>
        <w:t>本次磋商及由此产生的合同受中华人民共和国有关的法律法规制约和保护。</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65" w:name="_Toc16938523"/>
      <w:bookmarkStart w:id="66" w:name="_Toc513029207"/>
      <w:bookmarkStart w:id="67" w:name="_Toc462564067"/>
      <w:bookmarkStart w:id="68" w:name="_Toc20823279"/>
      <w:r>
        <w:rPr>
          <w:rFonts w:hint="eastAsia" w:ascii="宋体" w:hAnsi="宋体" w:eastAsia="宋体" w:cs="宋体"/>
          <w:b w:val="0"/>
          <w:bCs w:val="0"/>
          <w:i w:val="0"/>
          <w:iCs w:val="0"/>
          <w:color w:val="auto"/>
          <w:sz w:val="24"/>
          <w:szCs w:val="24"/>
          <w:highlight w:val="none"/>
        </w:rPr>
        <w:t>4、磋商费用</w:t>
      </w:r>
      <w:bookmarkEnd w:id="65"/>
      <w:bookmarkEnd w:id="66"/>
      <w:bookmarkEnd w:id="67"/>
      <w:bookmarkEnd w:id="68"/>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4.1供应商应自行承担所有与参加本次磋商有关的费用，无论磋商过程中的做法和结果如何，采购人和采购代理机构在任何情况下均无义务和责任承担这些费用。</w:t>
      </w:r>
    </w:p>
    <w:p>
      <w:pPr>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4.2</w:t>
      </w:r>
      <w:r>
        <w:rPr>
          <w:rFonts w:hint="eastAsia" w:ascii="宋体" w:hAnsi="宋体" w:eastAsia="宋体" w:cs="宋体"/>
          <w:b w:val="0"/>
          <w:bCs w:val="0"/>
          <w:i w:val="0"/>
          <w:iCs w:val="0"/>
          <w:color w:val="0000FF"/>
          <w:sz w:val="24"/>
          <w:szCs w:val="24"/>
          <w:highlight w:val="none"/>
          <w:lang w:val="en-US" w:eastAsia="zh-CN"/>
        </w:rPr>
        <w:t>本次项目招标代理费参照《江苏省招标代理服务收费的指导意见》的通知》(苏招协【2022】002 号文)规定收费标准收取；评审费按实计取，供应商在报价时综合考虑，由成交供应商在领取成交通知书时向代理机构一次性付清。</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4.3</w:t>
      </w:r>
      <w:r>
        <w:rPr>
          <w:rFonts w:hint="eastAsia" w:ascii="宋体" w:hAnsi="宋体" w:eastAsia="宋体" w:cs="宋体"/>
          <w:b w:val="0"/>
          <w:bCs w:val="0"/>
          <w:i w:val="0"/>
          <w:iCs w:val="0"/>
          <w:color w:val="auto"/>
          <w:sz w:val="24"/>
          <w:szCs w:val="24"/>
          <w:highlight w:val="none"/>
        </w:rPr>
        <w:t>本次磋商不收取标书工本费与成交服务费。</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5、磋商文件的约束力</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5.1供应商一旦参加本项目采购活动，即被认为接受了本磋商文件的规定和约束。</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highlight w:val="none"/>
        </w:rPr>
      </w:pPr>
      <w:bookmarkStart w:id="69" w:name="_Toc120614215"/>
      <w:bookmarkStart w:id="70" w:name="_Toc16938525"/>
      <w:bookmarkStart w:id="71" w:name="_Toc20823281"/>
      <w:bookmarkStart w:id="72" w:name="_Toc513029209"/>
      <w:r>
        <w:rPr>
          <w:rFonts w:hint="eastAsia" w:ascii="宋体" w:hAnsi="宋体" w:eastAsia="宋体" w:cs="宋体"/>
          <w:b w:val="0"/>
          <w:bCs w:val="0"/>
          <w:i w:val="0"/>
          <w:iCs w:val="0"/>
          <w:color w:val="auto"/>
          <w:sz w:val="24"/>
          <w:szCs w:val="24"/>
          <w:highlight w:val="none"/>
        </w:rPr>
        <w:t>二、</w:t>
      </w:r>
      <w:bookmarkEnd w:id="69"/>
      <w:bookmarkEnd w:id="70"/>
      <w:bookmarkEnd w:id="71"/>
      <w:bookmarkEnd w:id="72"/>
      <w:r>
        <w:rPr>
          <w:rFonts w:hint="eastAsia" w:ascii="宋体" w:hAnsi="宋体" w:eastAsia="宋体" w:cs="宋体"/>
          <w:b w:val="0"/>
          <w:bCs w:val="0"/>
          <w:i w:val="0"/>
          <w:iCs w:val="0"/>
          <w:color w:val="auto"/>
          <w:sz w:val="24"/>
          <w:szCs w:val="24"/>
          <w:highlight w:val="none"/>
        </w:rPr>
        <w:t>磋商文件</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73" w:name="_Toc513029210"/>
      <w:bookmarkStart w:id="74" w:name="_Toc20823282"/>
      <w:bookmarkStart w:id="75" w:name="_Toc16938526"/>
      <w:r>
        <w:rPr>
          <w:rFonts w:hint="eastAsia" w:ascii="宋体" w:hAnsi="宋体" w:eastAsia="宋体" w:cs="宋体"/>
          <w:b w:val="0"/>
          <w:bCs w:val="0"/>
          <w:i w:val="0"/>
          <w:iCs w:val="0"/>
          <w:color w:val="auto"/>
          <w:sz w:val="24"/>
          <w:szCs w:val="24"/>
          <w:highlight w:val="none"/>
        </w:rPr>
        <w:t>6、磋商文件构成</w:t>
      </w:r>
      <w:bookmarkEnd w:id="73"/>
      <w:bookmarkEnd w:id="74"/>
      <w:bookmarkEnd w:id="75"/>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6.1磋商文件由以下部分组成：</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（1）磋商邀请</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（2）供应商须知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（3）合同文本</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（4）采购需求</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（5）评审方法与评审标准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（6）响应文件格式</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6.2供应商应认真阅读磋商文件中所有的事项、格式、条款和规范等要求。按磋商文件要求和规定编制响应文件，并保证所提供的全部资料的真实性，以使其响应文件对磋商文件作出实质性响应，否则其风险由供应商自行承担。</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76" w:name="_Toc462564070"/>
      <w:bookmarkStart w:id="77" w:name="_Toc16938527"/>
      <w:bookmarkStart w:id="78" w:name="_Toc513029211"/>
      <w:bookmarkStart w:id="79" w:name="_Toc20823283"/>
      <w:r>
        <w:rPr>
          <w:rFonts w:hint="eastAsia" w:ascii="宋体" w:hAnsi="宋体" w:eastAsia="宋体" w:cs="宋体"/>
          <w:b w:val="0"/>
          <w:bCs w:val="0"/>
          <w:i w:val="0"/>
          <w:iCs w:val="0"/>
          <w:color w:val="auto"/>
          <w:sz w:val="24"/>
          <w:szCs w:val="24"/>
          <w:highlight w:val="none"/>
        </w:rPr>
        <w:t>7、磋商文件的澄清</w:t>
      </w:r>
      <w:bookmarkEnd w:id="76"/>
      <w:bookmarkEnd w:id="77"/>
      <w:bookmarkEnd w:id="78"/>
      <w:bookmarkEnd w:id="79"/>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7.1 任何要求对磋商文件进行澄清的供应商，应在磋商截止期5日前按磋商公告中前以书面</w:t>
      </w:r>
      <w:r>
        <w:rPr>
          <w:rFonts w:hint="eastAsia" w:ascii="宋体" w:hAnsi="宋体" w:eastAsia="宋体" w:cs="宋体"/>
          <w:b w:val="0"/>
          <w:bCs w:val="0"/>
          <w:i w:val="0"/>
          <w:iCs w:val="0"/>
          <w:color w:val="auto"/>
          <w:sz w:val="24"/>
          <w:szCs w:val="24"/>
          <w:highlight w:val="none"/>
          <w:lang w:val="en-US" w:eastAsia="zh-CN"/>
        </w:rPr>
        <w:t>形式</w:t>
      </w:r>
      <w:r>
        <w:rPr>
          <w:rFonts w:hint="eastAsia" w:ascii="宋体" w:hAnsi="宋体" w:eastAsia="宋体" w:cs="宋体"/>
          <w:b w:val="0"/>
          <w:bCs w:val="0"/>
          <w:i w:val="0"/>
          <w:iCs w:val="0"/>
          <w:color w:val="auto"/>
          <w:sz w:val="24"/>
          <w:szCs w:val="24"/>
          <w:highlight w:val="none"/>
        </w:rPr>
        <w:t>或电子件形式通知采购人或代理机构</w:t>
      </w:r>
      <w:r>
        <w:rPr>
          <w:rFonts w:hint="eastAsia" w:ascii="宋体" w:hAnsi="宋体" w:eastAsia="宋体" w:cs="宋体"/>
          <w:b w:val="0"/>
          <w:bCs w:val="0"/>
          <w:i w:val="0"/>
          <w:iCs w:val="0"/>
          <w:color w:val="auto"/>
          <w:sz w:val="24"/>
          <w:szCs w:val="24"/>
          <w:highlight w:val="none"/>
          <w:lang w:eastAsia="zh-CN"/>
        </w:rPr>
        <w:t>，采购人或代理机构对</w:t>
      </w:r>
      <w:r>
        <w:rPr>
          <w:rFonts w:hint="eastAsia" w:ascii="宋体" w:hAnsi="宋体" w:eastAsia="宋体" w:cs="宋体"/>
          <w:b w:val="0"/>
          <w:bCs w:val="0"/>
          <w:i w:val="0"/>
          <w:iCs w:val="0"/>
          <w:color w:val="auto"/>
          <w:sz w:val="24"/>
          <w:szCs w:val="24"/>
          <w:highlight w:val="none"/>
        </w:rPr>
        <w:t>磋商截止期5日前</w:t>
      </w:r>
      <w:r>
        <w:rPr>
          <w:rFonts w:hint="eastAsia" w:ascii="宋体" w:hAnsi="宋体" w:eastAsia="宋体" w:cs="宋体"/>
          <w:b w:val="0"/>
          <w:bCs w:val="0"/>
          <w:i w:val="0"/>
          <w:iCs w:val="0"/>
          <w:color w:val="auto"/>
          <w:sz w:val="24"/>
          <w:szCs w:val="24"/>
          <w:highlight w:val="none"/>
          <w:lang w:eastAsia="zh-CN"/>
        </w:rPr>
        <w:t>收到的任何澄清要求将以书面或电子件形式予以答复。由于磋商供应商所留联系方式有问题而导致采购人或代理机构无法通知的其责任由磋商供应商自行承担（逾期递交对磋商文件要求进行澄清的采购人或代理机构将不予受理）。</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80" w:name="_Toc513029212"/>
      <w:bookmarkStart w:id="81" w:name="_Toc20823284"/>
      <w:bookmarkStart w:id="82" w:name="_Toc462564071"/>
      <w:bookmarkStart w:id="83" w:name="_Toc16938528"/>
      <w:r>
        <w:rPr>
          <w:rFonts w:hint="eastAsia" w:ascii="宋体" w:hAnsi="宋体" w:eastAsia="宋体" w:cs="宋体"/>
          <w:b w:val="0"/>
          <w:bCs w:val="0"/>
          <w:i w:val="0"/>
          <w:iCs w:val="0"/>
          <w:color w:val="auto"/>
          <w:sz w:val="24"/>
          <w:szCs w:val="24"/>
          <w:highlight w:val="none"/>
        </w:rPr>
        <w:t>8、磋商文件的澄清和修改</w:t>
      </w:r>
      <w:bookmarkEnd w:id="80"/>
      <w:bookmarkEnd w:id="81"/>
      <w:bookmarkEnd w:id="82"/>
      <w:bookmarkEnd w:id="83"/>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8.1 在响应文件提交截止时间前，采购人</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采购代理机构可以对磋商文件进行澄清和修改</w:t>
      </w:r>
      <w:r>
        <w:rPr>
          <w:rFonts w:hint="eastAsia" w:ascii="宋体" w:hAnsi="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澄清或者修改的内容可能影响响应文件编制的，采购人</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采购代理机构将在提交首次响应文件截止时间至少5日前</w:t>
      </w:r>
      <w:r>
        <w:rPr>
          <w:rFonts w:hint="eastAsia" w:ascii="宋体" w:hAnsi="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澄清和修改</w:t>
      </w:r>
      <w:r>
        <w:rPr>
          <w:rFonts w:hint="eastAsia" w:ascii="宋体" w:hAnsi="宋体" w:cs="宋体"/>
          <w:b w:val="0"/>
          <w:bCs w:val="0"/>
          <w:i w:val="0"/>
          <w:iCs w:val="0"/>
          <w:color w:val="auto"/>
          <w:sz w:val="24"/>
          <w:szCs w:val="24"/>
          <w:highlight w:val="none"/>
          <w:lang w:val="en-US" w:eastAsia="zh-CN"/>
        </w:rPr>
        <w:t>的内容将以</w:t>
      </w:r>
      <w:r>
        <w:rPr>
          <w:rFonts w:hint="eastAsia" w:ascii="宋体" w:cs="宋体"/>
          <w:b w:val="0"/>
          <w:bCs w:val="0"/>
          <w:color w:val="auto"/>
          <w:sz w:val="24"/>
          <w:szCs w:val="24"/>
          <w:highlight w:val="none"/>
        </w:rPr>
        <w:t>更正公告的方式在“</w:t>
      </w:r>
      <w:r>
        <w:rPr>
          <w:rFonts w:hint="eastAsia" w:ascii="宋体" w:hAnsi="宋体" w:eastAsia="宋体" w:cs="Times New Roman"/>
          <w:i w:val="0"/>
          <w:iCs w:val="0"/>
          <w:color w:val="1D41D5"/>
          <w:sz w:val="24"/>
          <w:szCs w:val="24"/>
          <w:highlight w:val="none"/>
          <w:lang w:val="en-US" w:eastAsia="zh-CN"/>
        </w:rPr>
        <w:t>江苏省政府采购网或淮安市政府采购网</w:t>
      </w:r>
      <w:r>
        <w:rPr>
          <w:rFonts w:hint="eastAsia" w:ascii="宋体" w:cs="宋体"/>
          <w:b w:val="0"/>
          <w:bCs w:val="0"/>
          <w:color w:val="auto"/>
          <w:sz w:val="24"/>
          <w:szCs w:val="24"/>
          <w:highlight w:val="none"/>
        </w:rPr>
        <w:t>”上发布进行</w:t>
      </w:r>
      <w:r>
        <w:rPr>
          <w:rFonts w:hint="eastAsia" w:ascii="宋体" w:cs="宋体"/>
          <w:b w:val="0"/>
          <w:bCs w:val="0"/>
          <w:color w:val="auto"/>
          <w:sz w:val="24"/>
          <w:szCs w:val="24"/>
          <w:highlight w:val="none"/>
          <w:lang w:val="en-US" w:eastAsia="zh-CN"/>
        </w:rPr>
        <w:t>公告</w:t>
      </w:r>
      <w:r>
        <w:rPr>
          <w:rFonts w:hint="eastAsia" w:ascii="宋体" w:cs="宋体"/>
          <w:b w:val="0"/>
          <w:b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澄清或者修改的内容</w:t>
      </w:r>
      <w:r>
        <w:rPr>
          <w:rFonts w:hint="eastAsia" w:ascii="宋体" w:hAnsi="宋体" w:cs="宋体"/>
          <w:b w:val="0"/>
          <w:bCs w:val="0"/>
          <w:i w:val="0"/>
          <w:iCs w:val="0"/>
          <w:color w:val="auto"/>
          <w:sz w:val="24"/>
          <w:szCs w:val="24"/>
          <w:highlight w:val="none"/>
          <w:lang w:eastAsia="zh-CN"/>
        </w:rPr>
        <w:t>、</w:t>
      </w:r>
      <w:r>
        <w:rPr>
          <w:rFonts w:hint="eastAsia" w:ascii="宋体" w:hAnsi="宋体" w:cs="宋体"/>
          <w:b w:val="0"/>
          <w:bCs w:val="0"/>
          <w:i w:val="0"/>
          <w:iCs w:val="0"/>
          <w:color w:val="auto"/>
          <w:sz w:val="24"/>
          <w:szCs w:val="24"/>
          <w:highlight w:val="none"/>
          <w:lang w:val="en-US" w:eastAsia="zh-CN"/>
        </w:rPr>
        <w:t>更正公告</w:t>
      </w:r>
      <w:r>
        <w:rPr>
          <w:rFonts w:hint="eastAsia" w:ascii="宋体" w:hAnsi="宋体" w:eastAsia="宋体" w:cs="宋体"/>
          <w:b w:val="0"/>
          <w:bCs w:val="0"/>
          <w:i w:val="0"/>
          <w:iCs w:val="0"/>
          <w:color w:val="auto"/>
          <w:sz w:val="24"/>
          <w:szCs w:val="24"/>
          <w:highlight w:val="none"/>
        </w:rPr>
        <w:t>作为磋商文件的组成部分，并对供应商具有约束力，不足5日的，采购人、采购代理机构将顺延提交首次响应文件截止时间。</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highlight w:val="none"/>
        </w:rPr>
      </w:pPr>
      <w:bookmarkStart w:id="84" w:name="_Toc20823285"/>
      <w:bookmarkStart w:id="85" w:name="_Toc513029213"/>
      <w:bookmarkStart w:id="86" w:name="_Toc16938529"/>
      <w:bookmarkStart w:id="87" w:name="_Toc120614216"/>
      <w:bookmarkStart w:id="88" w:name="_Toc462564072"/>
      <w:r>
        <w:rPr>
          <w:rFonts w:hint="eastAsia" w:ascii="宋体" w:hAnsi="宋体" w:eastAsia="宋体" w:cs="宋体"/>
          <w:b w:val="0"/>
          <w:bCs w:val="0"/>
          <w:i w:val="0"/>
          <w:iCs w:val="0"/>
          <w:color w:val="auto"/>
          <w:sz w:val="24"/>
          <w:szCs w:val="24"/>
          <w:highlight w:val="none"/>
        </w:rPr>
        <w:t>三、响应文件的编制</w:t>
      </w:r>
      <w:bookmarkEnd w:id="84"/>
      <w:bookmarkEnd w:id="85"/>
      <w:bookmarkEnd w:id="86"/>
      <w:bookmarkEnd w:id="87"/>
      <w:bookmarkEnd w:id="88"/>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89" w:name="_Toc513029214"/>
      <w:bookmarkStart w:id="90" w:name="_Toc462564073"/>
      <w:bookmarkStart w:id="91" w:name="_Toc16938530"/>
      <w:bookmarkStart w:id="92" w:name="_Toc20823286"/>
      <w:r>
        <w:rPr>
          <w:rFonts w:hint="eastAsia" w:ascii="宋体" w:hAnsi="宋体" w:eastAsia="宋体" w:cs="宋体"/>
          <w:b w:val="0"/>
          <w:bCs w:val="0"/>
          <w:i w:val="0"/>
          <w:iCs w:val="0"/>
          <w:color w:val="auto"/>
          <w:sz w:val="24"/>
          <w:szCs w:val="24"/>
          <w:highlight w:val="none"/>
        </w:rPr>
        <w:t>9、响应文件的语言及度量衡单位</w:t>
      </w:r>
      <w:bookmarkEnd w:id="89"/>
      <w:bookmarkEnd w:id="90"/>
      <w:bookmarkEnd w:id="91"/>
      <w:bookmarkEnd w:id="92"/>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9.1供应商提交的响应文件以及供应商与采购人</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采购代理机构就有关磋商的所有来往通知、函件和文件均应使用简体中文。</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9.2 除技术性能另有规定外，响应文件所使用的度量衡单位，均须采用国家法定计量单位。</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93" w:name="_Toc513029215"/>
      <w:bookmarkStart w:id="94" w:name="_Toc16938531"/>
      <w:bookmarkStart w:id="95" w:name="_Toc462564074"/>
      <w:bookmarkStart w:id="96" w:name="_Toc20823287"/>
      <w:r>
        <w:rPr>
          <w:rFonts w:hint="eastAsia" w:ascii="宋体" w:hAnsi="宋体" w:eastAsia="宋体" w:cs="宋体"/>
          <w:b w:val="0"/>
          <w:bCs w:val="0"/>
          <w:i w:val="0"/>
          <w:iCs w:val="0"/>
          <w:color w:val="auto"/>
          <w:sz w:val="24"/>
          <w:szCs w:val="24"/>
          <w:highlight w:val="none"/>
        </w:rPr>
        <w:t>10、响应文件构成</w:t>
      </w:r>
      <w:bookmarkEnd w:id="93"/>
      <w:bookmarkEnd w:id="94"/>
      <w:bookmarkEnd w:id="95"/>
      <w:bookmarkEnd w:id="96"/>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10.1供应商编写的响应文件应包括磋商响应函</w:t>
      </w:r>
      <w:r>
        <w:rPr>
          <w:rFonts w:hint="eastAsia" w:ascii="宋体" w:hAnsi="宋体" w:cs="宋体"/>
          <w:b w:val="0"/>
          <w:bCs w:val="0"/>
          <w:i w:val="0"/>
          <w:iCs w:val="0"/>
          <w:color w:val="auto"/>
          <w:sz w:val="24"/>
          <w:szCs w:val="24"/>
          <w:highlight w:val="none"/>
          <w:lang w:eastAsia="zh-CN"/>
        </w:rPr>
        <w:t>、</w:t>
      </w:r>
      <w:r>
        <w:rPr>
          <w:rFonts w:hint="eastAsia" w:ascii="宋体" w:hAnsi="宋体" w:cs="宋体"/>
          <w:b w:val="0"/>
          <w:bCs w:val="0"/>
          <w:i w:val="0"/>
          <w:iCs w:val="0"/>
          <w:color w:val="auto"/>
          <w:sz w:val="24"/>
          <w:szCs w:val="24"/>
          <w:highlight w:val="none"/>
          <w:lang w:val="en-US" w:eastAsia="zh-CN"/>
        </w:rPr>
        <w:t>全费用报价明细表</w:t>
      </w:r>
      <w:r>
        <w:rPr>
          <w:rFonts w:hint="eastAsia" w:ascii="宋体" w:hAnsi="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资格证明文件、其他证明文件等部分。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10.2 如标书制作工具中格式和内容与“</w:t>
      </w:r>
      <w:r>
        <w:rPr>
          <w:rFonts w:hint="eastAsia" w:ascii="宋体" w:hAnsi="宋体" w:eastAsia="宋体" w:cs="Times New Roman"/>
          <w:i w:val="0"/>
          <w:iCs w:val="0"/>
          <w:color w:val="1D41D5"/>
          <w:sz w:val="24"/>
          <w:szCs w:val="24"/>
          <w:highlight w:val="none"/>
          <w:lang w:val="en-US" w:eastAsia="zh-CN"/>
        </w:rPr>
        <w:t>江苏省政府采购网或淮安市政府采购网</w:t>
      </w:r>
      <w:r>
        <w:rPr>
          <w:rFonts w:hint="eastAsia" w:ascii="宋体" w:hAnsi="宋体" w:eastAsia="宋体" w:cs="宋体"/>
          <w:b w:val="0"/>
          <w:bCs w:val="0"/>
          <w:i w:val="0"/>
          <w:iCs w:val="0"/>
          <w:color w:val="auto"/>
          <w:sz w:val="24"/>
          <w:szCs w:val="24"/>
          <w:highlight w:val="none"/>
        </w:rPr>
        <w:t>”发布的磋商文件不一致，请以“</w:t>
      </w:r>
      <w:r>
        <w:rPr>
          <w:rFonts w:hint="eastAsia" w:ascii="宋体" w:hAnsi="宋体" w:eastAsia="宋体" w:cs="Times New Roman"/>
          <w:i w:val="0"/>
          <w:iCs w:val="0"/>
          <w:color w:val="1D41D5"/>
          <w:sz w:val="24"/>
          <w:szCs w:val="24"/>
          <w:highlight w:val="none"/>
          <w:lang w:val="en-US" w:eastAsia="zh-CN"/>
        </w:rPr>
        <w:t>江苏省政府采购网或淮安市政府采购网</w:t>
      </w:r>
      <w:r>
        <w:rPr>
          <w:rFonts w:hint="eastAsia" w:ascii="宋体" w:hAnsi="宋体" w:eastAsia="宋体" w:cs="宋体"/>
          <w:b w:val="0"/>
          <w:bCs w:val="0"/>
          <w:i w:val="0"/>
          <w:iCs w:val="0"/>
          <w:color w:val="auto"/>
          <w:sz w:val="24"/>
          <w:szCs w:val="24"/>
          <w:highlight w:val="none"/>
        </w:rPr>
        <w:t>”发布的磋商文件为准。</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97" w:name="_Hlt26954838"/>
      <w:bookmarkEnd w:id="97"/>
      <w:bookmarkStart w:id="98" w:name="_Hlt26668975"/>
      <w:bookmarkEnd w:id="98"/>
      <w:bookmarkStart w:id="99" w:name="_Hlt26670360"/>
      <w:bookmarkEnd w:id="99"/>
      <w:bookmarkStart w:id="100" w:name="_Toc14577357"/>
      <w:bookmarkStart w:id="101" w:name="_Toc49090509"/>
      <w:bookmarkStart w:id="102" w:name="_Toc513029219"/>
      <w:bookmarkStart w:id="103" w:name="_Toc513029216"/>
      <w:bookmarkStart w:id="104" w:name="_Toc49090507"/>
      <w:bookmarkStart w:id="105" w:name="_Toc14577354"/>
      <w:bookmarkStart w:id="106" w:name="_Toc14577355"/>
      <w:bookmarkStart w:id="107" w:name="_Toc49090508"/>
      <w:r>
        <w:rPr>
          <w:rFonts w:hint="eastAsia" w:ascii="宋体" w:hAnsi="宋体" w:eastAsia="宋体" w:cs="宋体"/>
          <w:b w:val="0"/>
          <w:bCs w:val="0"/>
          <w:i w:val="0"/>
          <w:iCs w:val="0"/>
          <w:color w:val="auto"/>
          <w:sz w:val="24"/>
          <w:szCs w:val="24"/>
          <w:highlight w:val="none"/>
        </w:rPr>
        <w:t>11、证明磋商响应标的符合磋商文件规定的文件</w:t>
      </w:r>
      <w:bookmarkEnd w:id="100"/>
      <w:bookmarkEnd w:id="101"/>
      <w:bookmarkEnd w:id="102"/>
    </w:p>
    <w:bookmarkEnd w:id="103"/>
    <w:bookmarkEnd w:id="104"/>
    <w:bookmarkEnd w:id="105"/>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11.1供应商应按照磋商文件要求提交证明文件，证明其及磋商响应标的符合磋商文件规定。</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11.2磋商文件对证明文件无明确形式要求的，证明文件可以以文字资料、图纸和数据等形式提交。</w:t>
      </w:r>
    </w:p>
    <w:bookmarkEnd w:id="106"/>
    <w:bookmarkEnd w:id="107"/>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12、</w:t>
      </w:r>
      <w:r>
        <w:rPr>
          <w:rFonts w:hint="eastAsia" w:ascii="宋体" w:hAnsi="宋体" w:eastAsia="宋体" w:cs="宋体"/>
          <w:b w:val="0"/>
          <w:bCs w:val="0"/>
          <w:i w:val="0"/>
          <w:iCs w:val="0"/>
          <w:color w:val="auto"/>
          <w:sz w:val="24"/>
          <w:szCs w:val="24"/>
          <w:highlight w:val="none"/>
          <w:lang w:val="en-US" w:eastAsia="zh-CN"/>
        </w:rPr>
        <w:t>全费用</w:t>
      </w:r>
      <w:r>
        <w:rPr>
          <w:rFonts w:hint="eastAsia" w:ascii="宋体" w:hAnsi="宋体" w:eastAsia="宋体" w:cs="宋体"/>
          <w:b w:val="0"/>
          <w:bCs w:val="0"/>
          <w:i w:val="0"/>
          <w:iCs w:val="0"/>
          <w:color w:val="auto"/>
          <w:sz w:val="24"/>
          <w:szCs w:val="24"/>
          <w:highlight w:val="none"/>
        </w:rPr>
        <w:t>报价</w:t>
      </w:r>
      <w:r>
        <w:rPr>
          <w:rFonts w:hint="eastAsia" w:ascii="宋体" w:hAnsi="宋体" w:eastAsia="宋体" w:cs="宋体"/>
          <w:b w:val="0"/>
          <w:bCs w:val="0"/>
          <w:i w:val="0"/>
          <w:iCs w:val="0"/>
          <w:color w:val="auto"/>
          <w:sz w:val="24"/>
          <w:szCs w:val="24"/>
          <w:highlight w:val="none"/>
          <w:lang w:val="en-US" w:eastAsia="zh-CN"/>
        </w:rPr>
        <w:t>明细</w:t>
      </w:r>
      <w:r>
        <w:rPr>
          <w:rFonts w:hint="eastAsia" w:ascii="宋体" w:hAnsi="宋体" w:eastAsia="宋体" w:cs="宋体"/>
          <w:b w:val="0"/>
          <w:bCs w:val="0"/>
          <w:i w:val="0"/>
          <w:iCs w:val="0"/>
          <w:color w:val="auto"/>
          <w:sz w:val="24"/>
          <w:szCs w:val="24"/>
          <w:highlight w:val="none"/>
        </w:rPr>
        <w:t>表</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12.1供应商应按照磋商文件规定格式填全费用报价明细表。</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12.2磋商货币。响应文件中的单价和总价无特殊规定的采用人民币报价，以元为单位标注。磋商文件中另有规定的按规定执行。</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12.3</w:t>
      </w:r>
      <w:r>
        <w:rPr>
          <w:rFonts w:hint="eastAsia" w:ascii="宋体" w:hAnsi="宋体" w:cs="宋体"/>
          <w:b w:val="0"/>
          <w:bCs w:val="0"/>
          <w:i w:val="0"/>
          <w:iCs w:val="0"/>
          <w:color w:val="auto"/>
          <w:sz w:val="24"/>
          <w:szCs w:val="24"/>
          <w:highlight w:val="none"/>
          <w:lang w:val="en-US" w:eastAsia="zh-CN"/>
        </w:rPr>
        <w:t>本</w:t>
      </w:r>
      <w:r>
        <w:rPr>
          <w:rFonts w:hint="eastAsia" w:ascii="宋体" w:hAnsi="宋体" w:eastAsia="宋体" w:cs="宋体"/>
          <w:b w:val="0"/>
          <w:bCs w:val="0"/>
          <w:i w:val="0"/>
          <w:iCs w:val="0"/>
          <w:color w:val="auto"/>
          <w:sz w:val="24"/>
          <w:szCs w:val="24"/>
          <w:highlight w:val="none"/>
          <w:lang w:val="en-US" w:eastAsia="zh-CN"/>
        </w:rPr>
        <w:t>项目本项目在现有道路基础上维修需自行勘察现场按全费用报价。其应包括人工、材料、机械设备、管理费、利润、运输、二次搬运、税金、以及各项措施项目费、风险和政策性文件规定的各项应有费用。全费用工程量清单中每一个子目和单项均需计算填写单价、合价。</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lang w:eastAsia="zh-CN"/>
        </w:rPr>
      </w:pPr>
      <w:bookmarkStart w:id="108" w:name="_Hlt26670482"/>
      <w:bookmarkEnd w:id="108"/>
      <w:bookmarkStart w:id="109" w:name="_Hlt26954731"/>
      <w:bookmarkEnd w:id="109"/>
      <w:bookmarkStart w:id="110" w:name="_Hlt26670486"/>
      <w:bookmarkEnd w:id="110"/>
      <w:bookmarkStart w:id="111" w:name="_Hlt26954848"/>
      <w:bookmarkEnd w:id="111"/>
      <w:bookmarkStart w:id="112" w:name="_Hlt26954846"/>
      <w:bookmarkEnd w:id="112"/>
      <w:r>
        <w:rPr>
          <w:rFonts w:hint="eastAsia" w:ascii="宋体" w:hAnsi="宋体" w:eastAsia="宋体" w:cs="宋体"/>
          <w:b w:val="0"/>
          <w:bCs w:val="0"/>
          <w:i w:val="0"/>
          <w:iCs w:val="0"/>
          <w:color w:val="auto"/>
          <w:sz w:val="24"/>
          <w:szCs w:val="24"/>
          <w:highlight w:val="none"/>
        </w:rPr>
        <w:t>13、技术要求响应及偏离表、商务要求响应及偏离表</w:t>
      </w:r>
      <w:r>
        <w:rPr>
          <w:rFonts w:hint="eastAsia" w:ascii="宋体" w:hAnsi="宋体" w:cs="宋体"/>
          <w:b w:val="0"/>
          <w:bCs w:val="0"/>
          <w:i w:val="0"/>
          <w:iCs w:val="0"/>
          <w:color w:val="auto"/>
          <w:sz w:val="24"/>
          <w:szCs w:val="24"/>
          <w:highlight w:val="none"/>
          <w:lang w:eastAsia="zh-CN"/>
        </w:rPr>
        <w:t>（</w:t>
      </w:r>
      <w:r>
        <w:rPr>
          <w:rFonts w:hint="eastAsia" w:ascii="宋体" w:hAnsi="宋体" w:cs="宋体"/>
          <w:b w:val="0"/>
          <w:bCs w:val="0"/>
          <w:i w:val="0"/>
          <w:iCs w:val="0"/>
          <w:color w:val="auto"/>
          <w:sz w:val="24"/>
          <w:szCs w:val="24"/>
          <w:highlight w:val="none"/>
          <w:lang w:val="en-US" w:eastAsia="zh-CN"/>
        </w:rPr>
        <w:t>本项目不涉及</w:t>
      </w:r>
      <w:r>
        <w:rPr>
          <w:rFonts w:hint="eastAsia" w:ascii="宋体" w:hAnsi="宋体" w:cs="宋体"/>
          <w:b w:val="0"/>
          <w:bCs w:val="0"/>
          <w:i w:val="0"/>
          <w:iCs w:val="0"/>
          <w:color w:val="auto"/>
          <w:sz w:val="24"/>
          <w:szCs w:val="24"/>
          <w:highlight w:val="none"/>
          <w:lang w:eastAsia="zh-CN"/>
        </w:rPr>
        <w:t>）</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lang w:val="zh-CN"/>
        </w:rPr>
      </w:pPr>
      <w:r>
        <w:rPr>
          <w:rFonts w:hint="eastAsia" w:ascii="宋体" w:hAnsi="宋体" w:eastAsia="宋体" w:cs="宋体"/>
          <w:b w:val="0"/>
          <w:bCs w:val="0"/>
          <w:i w:val="0"/>
          <w:iCs w:val="0"/>
          <w:color w:val="auto"/>
          <w:sz w:val="24"/>
          <w:szCs w:val="24"/>
          <w:highlight w:val="none"/>
          <w:lang w:val="zh-CN"/>
        </w:rPr>
        <w:t>13.1供应商需对磋商文件中的技术要求与商务要求逐项作出响应或偏离，并说明原因。</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lang w:val="zh-CN"/>
        </w:rPr>
      </w:pPr>
      <w:r>
        <w:rPr>
          <w:rFonts w:hint="eastAsia" w:ascii="宋体" w:hAnsi="宋体" w:eastAsia="宋体" w:cs="宋体"/>
          <w:b w:val="0"/>
          <w:bCs w:val="0"/>
          <w:i w:val="0"/>
          <w:iCs w:val="0"/>
          <w:color w:val="auto"/>
          <w:sz w:val="24"/>
          <w:szCs w:val="24"/>
          <w:highlight w:val="none"/>
          <w:lang w:val="zh-CN"/>
        </w:rPr>
        <w:t>13.2供应商需按照磋商文件要求，在响应文件中提供与技术要求和商务要求相关的证明材料。</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default"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14、</w:t>
      </w:r>
      <w:r>
        <w:rPr>
          <w:rFonts w:hint="eastAsia" w:ascii="宋体" w:hAnsi="宋体" w:cs="宋体"/>
          <w:b w:val="0"/>
          <w:bCs w:val="0"/>
          <w:i w:val="0"/>
          <w:iCs w:val="0"/>
          <w:color w:val="auto"/>
          <w:sz w:val="24"/>
          <w:szCs w:val="24"/>
          <w:highlight w:val="none"/>
          <w:lang w:val="en-US" w:eastAsia="zh-CN"/>
        </w:rPr>
        <w:t>磋商保证金</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default"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14.1</w:t>
      </w:r>
      <w:r>
        <w:rPr>
          <w:rFonts w:hint="eastAsia" w:ascii="宋体" w:hAnsi="宋体" w:eastAsia="宋体" w:cs="宋体"/>
          <w:b w:val="0"/>
          <w:bCs w:val="0"/>
          <w:i w:val="0"/>
          <w:iCs w:val="0"/>
          <w:color w:val="1D41D5"/>
          <w:sz w:val="24"/>
          <w:szCs w:val="24"/>
          <w:highlight w:val="none"/>
          <w:lang w:val="en-US" w:eastAsia="zh-CN"/>
        </w:rPr>
        <w:t>本项目不收取磋商保证金。</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13" w:name="_Toc49090510"/>
      <w:bookmarkStart w:id="114" w:name="_Toc14577359"/>
      <w:r>
        <w:rPr>
          <w:rFonts w:hint="eastAsia" w:ascii="宋体" w:hAnsi="宋体" w:eastAsia="宋体" w:cs="宋体"/>
          <w:b w:val="0"/>
          <w:bCs w:val="0"/>
          <w:i w:val="0"/>
          <w:iCs w:val="0"/>
          <w:color w:val="auto"/>
          <w:sz w:val="24"/>
          <w:szCs w:val="24"/>
          <w:highlight w:val="none"/>
        </w:rPr>
        <w:t>15、磋商响应函</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15.1供应商应按照磋商文件中提供的格式完整、正确填写磋商响应函。</w:t>
      </w:r>
    </w:p>
    <w:bookmarkEnd w:id="113"/>
    <w:bookmarkEnd w:id="114"/>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15" w:name="_Toc14577360"/>
      <w:bookmarkStart w:id="116" w:name="_Toc49090511"/>
      <w:r>
        <w:rPr>
          <w:rFonts w:hint="eastAsia" w:ascii="宋体" w:hAnsi="宋体" w:eastAsia="宋体" w:cs="宋体"/>
          <w:b w:val="0"/>
          <w:bCs w:val="0"/>
          <w:i w:val="0"/>
          <w:iCs w:val="0"/>
          <w:color w:val="auto"/>
          <w:sz w:val="24"/>
          <w:szCs w:val="24"/>
          <w:highlight w:val="none"/>
        </w:rPr>
        <w:t>16、磋商有效期</w:t>
      </w:r>
      <w:bookmarkEnd w:id="115"/>
      <w:bookmarkEnd w:id="116"/>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16.1磋商有效期为提交响应文件截止之日</w:t>
      </w:r>
      <w:r>
        <w:rPr>
          <w:rFonts w:hint="eastAsia" w:ascii="宋体" w:hAnsi="宋体" w:eastAsia="宋体" w:cs="宋体"/>
          <w:b w:val="0"/>
          <w:bCs w:val="0"/>
          <w:i w:val="0"/>
          <w:iCs w:val="0"/>
          <w:color w:val="1D41D5"/>
          <w:sz w:val="24"/>
          <w:szCs w:val="24"/>
          <w:highlight w:val="none"/>
          <w:lang w:val="en-US" w:eastAsia="zh-CN"/>
        </w:rPr>
        <w:t>后90天。</w:t>
      </w:r>
      <w:r>
        <w:rPr>
          <w:rFonts w:hint="eastAsia" w:ascii="宋体" w:hAnsi="宋体" w:eastAsia="宋体" w:cs="宋体"/>
          <w:b w:val="0"/>
          <w:bCs w:val="0"/>
          <w:i w:val="0"/>
          <w:iCs w:val="0"/>
          <w:color w:val="auto"/>
          <w:sz w:val="24"/>
          <w:szCs w:val="24"/>
          <w:highlight w:val="none"/>
        </w:rPr>
        <w:t>磋商有效期比规定短的将被视为非实质性响应磋商文件而予以拒绝。</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17、磋商有效期的延长</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17.1在特殊情况下，采购人</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采购代理机构于原磋商有效期满之前，可向供应商提出延长磋商有效期的要求。这种要求与答复均应采用书面形式。供应商可以拒绝采购中心的这一要求而放弃磋商，同意延长磋商有效期的供应商既不能要求也不允许修改其响应文件。受磋商有效期约束的所有权利与义务均延长至新的有效期。</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highlight w:val="none"/>
        </w:rPr>
      </w:pPr>
      <w:bookmarkStart w:id="117" w:name="_Hlt26954852"/>
      <w:bookmarkEnd w:id="117"/>
      <w:bookmarkStart w:id="118" w:name="_Hlt26954739"/>
      <w:bookmarkEnd w:id="118"/>
      <w:bookmarkStart w:id="119" w:name="_Toc20823296"/>
      <w:bookmarkStart w:id="120" w:name="_Toc16938540"/>
      <w:bookmarkStart w:id="121" w:name="_Toc513029224"/>
      <w:bookmarkStart w:id="122" w:name="_Toc120614217"/>
      <w:r>
        <w:rPr>
          <w:rFonts w:hint="eastAsia" w:ascii="宋体" w:hAnsi="宋体" w:eastAsia="宋体" w:cs="宋体"/>
          <w:b w:val="0"/>
          <w:bCs w:val="0"/>
          <w:i w:val="0"/>
          <w:iCs w:val="0"/>
          <w:color w:val="auto"/>
          <w:sz w:val="24"/>
          <w:szCs w:val="24"/>
          <w:highlight w:val="none"/>
        </w:rPr>
        <w:t>四、响应文件的递交</w:t>
      </w:r>
      <w:bookmarkEnd w:id="119"/>
      <w:bookmarkEnd w:id="120"/>
      <w:bookmarkEnd w:id="121"/>
      <w:bookmarkEnd w:id="122"/>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23" w:name="_Toc513029225"/>
      <w:bookmarkStart w:id="124" w:name="_Toc16938541"/>
      <w:bookmarkStart w:id="125" w:name="_Toc20823297"/>
      <w:bookmarkStart w:id="126" w:name="_Toc462564084"/>
      <w:r>
        <w:rPr>
          <w:rFonts w:hint="eastAsia" w:ascii="宋体" w:hAnsi="宋体" w:eastAsia="宋体" w:cs="宋体"/>
          <w:b w:val="0"/>
          <w:bCs w:val="0"/>
          <w:i w:val="0"/>
          <w:iCs w:val="0"/>
          <w:color w:val="auto"/>
          <w:sz w:val="24"/>
          <w:szCs w:val="24"/>
          <w:highlight w:val="none"/>
        </w:rPr>
        <w:t>18、电子磋商</w:t>
      </w:r>
      <w:bookmarkEnd w:id="123"/>
      <w:bookmarkEnd w:id="124"/>
      <w:bookmarkEnd w:id="125"/>
      <w:bookmarkEnd w:id="126"/>
      <w:r>
        <w:rPr>
          <w:rFonts w:hint="eastAsia" w:ascii="宋体" w:hAnsi="宋体" w:eastAsia="宋体" w:cs="宋体"/>
          <w:b w:val="0"/>
          <w:bCs w:val="0"/>
          <w:i w:val="0"/>
          <w:iCs w:val="0"/>
          <w:color w:val="auto"/>
          <w:sz w:val="24"/>
          <w:szCs w:val="24"/>
          <w:highlight w:val="none"/>
        </w:rPr>
        <w:t>响应文件的递交</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18.1供应商应当按照《操作手册》规定，在提交响应文件截止时间前制作并上传电子响应文件。</w:t>
      </w:r>
      <w:bookmarkStart w:id="127" w:name="_Toc513029226"/>
      <w:bookmarkStart w:id="128" w:name="_Toc16938542"/>
      <w:bookmarkStart w:id="129" w:name="_Toc20823298"/>
    </w:p>
    <w:p>
      <w:pPr>
        <w:pStyle w:val="24"/>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eastAsia="zh-CN"/>
        </w:rPr>
      </w:pPr>
      <w:r>
        <w:rPr>
          <w:rFonts w:hint="eastAsia" w:ascii="宋体" w:hAnsi="宋体" w:eastAsia="宋体" w:cs="宋体"/>
          <w:b w:val="0"/>
          <w:bCs w:val="0"/>
          <w:i w:val="0"/>
          <w:iCs w:val="0"/>
          <w:color w:val="auto"/>
          <w:sz w:val="24"/>
          <w:szCs w:val="24"/>
          <w:highlight w:val="none"/>
          <w:lang w:eastAsia="zh-CN"/>
        </w:rPr>
        <w:t>15.2供应商上传的电子响应文件内容不清楚或不清晰的（含扫描件），造成无法评审或部分影响评审的，责任由供应商自负。</w:t>
      </w:r>
    </w:p>
    <w:p>
      <w:pPr>
        <w:pStyle w:val="24"/>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0000FF"/>
          <w:sz w:val="24"/>
          <w:szCs w:val="24"/>
          <w:highlight w:val="none"/>
          <w:lang w:eastAsia="zh-CN"/>
        </w:rPr>
      </w:pPr>
      <w:r>
        <w:rPr>
          <w:rFonts w:hint="eastAsia" w:ascii="宋体" w:hAnsi="宋体" w:eastAsia="宋体" w:cs="宋体"/>
          <w:b w:val="0"/>
          <w:bCs w:val="0"/>
          <w:i w:val="0"/>
          <w:iCs w:val="0"/>
          <w:color w:val="auto"/>
          <w:sz w:val="24"/>
          <w:szCs w:val="24"/>
          <w:highlight w:val="none"/>
          <w:lang w:eastAsia="zh-CN"/>
        </w:rPr>
        <w:t>15.3</w:t>
      </w:r>
      <w:r>
        <w:rPr>
          <w:rFonts w:hint="eastAsia" w:ascii="宋体" w:hAnsi="宋体" w:eastAsia="宋体" w:cs="宋体"/>
          <w:b w:val="0"/>
          <w:bCs w:val="0"/>
          <w:i w:val="0"/>
          <w:iCs w:val="0"/>
          <w:color w:val="0000FF"/>
          <w:sz w:val="24"/>
          <w:szCs w:val="24"/>
          <w:highlight w:val="none"/>
          <w:lang w:eastAsia="zh-CN"/>
        </w:rPr>
        <w:t>成交供应商在领取成交通知书之前</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0000FF"/>
          <w:sz w:val="24"/>
          <w:szCs w:val="24"/>
          <w:highlight w:val="none"/>
          <w:lang w:eastAsia="zh-CN"/>
        </w:rPr>
        <w:t>必须提供三份与电子响应文件一致的纸质打印响应文件</w:t>
      </w:r>
      <w:r>
        <w:rPr>
          <w:rFonts w:hint="eastAsia" w:ascii="宋体" w:hAnsi="宋体" w:eastAsia="宋体" w:cs="宋体"/>
          <w:b w:val="0"/>
          <w:bCs w:val="0"/>
          <w:i w:val="0"/>
          <w:iCs w:val="0"/>
          <w:color w:val="FF0000"/>
          <w:sz w:val="24"/>
          <w:szCs w:val="24"/>
          <w:highlight w:val="none"/>
          <w:lang w:val="en-US" w:eastAsia="zh-CN"/>
        </w:rPr>
        <w:t>胶装</w:t>
      </w:r>
      <w:r>
        <w:rPr>
          <w:rFonts w:hint="eastAsia" w:ascii="宋体" w:hAnsi="宋体" w:eastAsia="宋体" w:cs="宋体"/>
          <w:b w:val="0"/>
          <w:bCs w:val="0"/>
          <w:i w:val="0"/>
          <w:iCs w:val="0"/>
          <w:color w:val="0000FF"/>
          <w:sz w:val="24"/>
          <w:szCs w:val="24"/>
          <w:highlight w:val="none"/>
          <w:lang w:val="en-US" w:eastAsia="zh-CN"/>
        </w:rPr>
        <w:t>成册。</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19、提交响应文件截止时间</w:t>
      </w:r>
      <w:bookmarkEnd w:id="127"/>
      <w:bookmarkEnd w:id="128"/>
      <w:bookmarkEnd w:id="129"/>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0000FF"/>
          <w:kern w:val="2"/>
          <w:sz w:val="24"/>
          <w:szCs w:val="24"/>
          <w:highlight w:val="none"/>
          <w:lang w:val="en-US" w:eastAsia="zh-CN" w:bidi="ar-SA"/>
        </w:rPr>
      </w:pPr>
      <w:r>
        <w:rPr>
          <w:rFonts w:hint="eastAsia" w:ascii="宋体" w:hAnsi="宋体" w:eastAsia="宋体" w:cs="宋体"/>
          <w:b w:val="0"/>
          <w:bCs w:val="0"/>
          <w:i w:val="0"/>
          <w:iCs w:val="0"/>
          <w:color w:val="0000FF"/>
          <w:kern w:val="2"/>
          <w:sz w:val="24"/>
          <w:szCs w:val="24"/>
          <w:highlight w:val="none"/>
          <w:lang w:val="en-US" w:eastAsia="zh-CN" w:bidi="ar-SA"/>
        </w:rPr>
        <w:t>19.1供应商上传电子响应文件的时间不得迟于磋商公告中规定的提交响应文件截止时间。</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0000FF"/>
          <w:kern w:val="2"/>
          <w:sz w:val="24"/>
          <w:szCs w:val="24"/>
          <w:highlight w:val="none"/>
          <w:lang w:val="en-US" w:eastAsia="zh-CN" w:bidi="ar-SA"/>
        </w:rPr>
        <w:t>供应商应充分考虑到网络环境、网络带宽等风险因素，如因供应商自身原因造成的电子响应文件上传不成功的按照本磋商文件规定做无效响应处理</w:t>
      </w:r>
      <w:r>
        <w:rPr>
          <w:rFonts w:hint="eastAsia" w:ascii="宋体" w:hAnsi="宋体" w:eastAsia="宋体" w:cs="宋体"/>
          <w:b w:val="0"/>
          <w:bCs w:val="0"/>
          <w:i w:val="0"/>
          <w:iCs w:val="0"/>
          <w:color w:val="auto"/>
          <w:sz w:val="24"/>
          <w:szCs w:val="24"/>
          <w:highlight w:val="none"/>
        </w:rPr>
        <w:t>。</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19.2 采购人</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采购代理机构可以按照规定，通过修改磋商文件酌情延长提交响应文件截止日期，在此情况下，供应商的所有权利和义务以及供应商受制的截止日期均应以延长后新的截止日期为准。</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30" w:name="_Toc16938543"/>
      <w:bookmarkStart w:id="131" w:name="_Toc513029227"/>
      <w:bookmarkStart w:id="132" w:name="_Toc20823299"/>
      <w:r>
        <w:rPr>
          <w:rFonts w:hint="eastAsia" w:ascii="宋体" w:hAnsi="宋体" w:eastAsia="宋体" w:cs="宋体"/>
          <w:b w:val="0"/>
          <w:bCs w:val="0"/>
          <w:i w:val="0"/>
          <w:iCs w:val="0"/>
          <w:color w:val="auto"/>
          <w:sz w:val="24"/>
          <w:szCs w:val="24"/>
          <w:highlight w:val="none"/>
        </w:rPr>
        <w:t>20、响应文件</w:t>
      </w:r>
      <w:bookmarkEnd w:id="130"/>
      <w:bookmarkEnd w:id="131"/>
      <w:bookmarkEnd w:id="132"/>
      <w:r>
        <w:rPr>
          <w:rFonts w:hint="eastAsia" w:ascii="宋体" w:hAnsi="宋体" w:eastAsia="宋体" w:cs="宋体"/>
          <w:b w:val="0"/>
          <w:bCs w:val="0"/>
          <w:i w:val="0"/>
          <w:iCs w:val="0"/>
          <w:color w:val="auto"/>
          <w:sz w:val="24"/>
          <w:szCs w:val="24"/>
          <w:highlight w:val="none"/>
        </w:rPr>
        <w:t>的拒收</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20.1 拒绝接收在其规定的提交响应文件截止时间后上传的任何电子响应文件。</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33" w:name="_Toc16938544"/>
      <w:bookmarkStart w:id="134" w:name="_Toc20823300"/>
      <w:bookmarkStart w:id="135" w:name="_Toc513029228"/>
      <w:r>
        <w:rPr>
          <w:rFonts w:hint="eastAsia" w:ascii="宋体" w:hAnsi="宋体" w:eastAsia="宋体" w:cs="宋体"/>
          <w:b w:val="0"/>
          <w:bCs w:val="0"/>
          <w:i w:val="0"/>
          <w:iCs w:val="0"/>
          <w:color w:val="auto"/>
          <w:sz w:val="24"/>
          <w:szCs w:val="24"/>
          <w:highlight w:val="none"/>
        </w:rPr>
        <w:t>21、响应文件的撤回和修改</w:t>
      </w:r>
      <w:bookmarkEnd w:id="133"/>
      <w:bookmarkEnd w:id="134"/>
      <w:bookmarkEnd w:id="135"/>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21.1响应文件的撤回</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21.1.1 电子响应文件的撤回</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供应商可在提交响应文件截止时间前，撤回其电子响应文件，具体操作方法见《操作手册》。</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21.1.2供应商撤回电子响应文件，则认为其不再参与本项目磋商活动。</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21.2响应文件的修改</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供应商可在提交响应文件截止时间前，对其电子响应文件进行修改，具体操作方法见《操作手册》。</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21.3 在提交响应文件截止时间之后，供应商不得对其电子响应文件作任何修改。</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21.4 在提交响应文件截止时间至磋商文件中规定的磋商有效期满之间的这段时间内，供应商不得撤回其响应文件。</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highlight w:val="none"/>
        </w:rPr>
      </w:pPr>
      <w:bookmarkStart w:id="136" w:name="_Toc120614218"/>
      <w:bookmarkStart w:id="137" w:name="_Toc513029229"/>
      <w:bookmarkStart w:id="138" w:name="_Toc20823301"/>
      <w:bookmarkStart w:id="139" w:name="_Toc16938545"/>
      <w:r>
        <w:rPr>
          <w:rFonts w:hint="eastAsia" w:ascii="宋体" w:hAnsi="宋体" w:eastAsia="宋体" w:cs="宋体"/>
          <w:b w:val="0"/>
          <w:bCs w:val="0"/>
          <w:i w:val="0"/>
          <w:iCs w:val="0"/>
          <w:color w:val="auto"/>
          <w:sz w:val="24"/>
          <w:szCs w:val="24"/>
          <w:highlight w:val="none"/>
        </w:rPr>
        <w:t>五、响应文件的解密与评审</w:t>
      </w:r>
      <w:bookmarkEnd w:id="136"/>
      <w:bookmarkEnd w:id="137"/>
      <w:bookmarkEnd w:id="138"/>
      <w:bookmarkEnd w:id="139"/>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40" w:name="_Toc513029230"/>
      <w:bookmarkStart w:id="141" w:name="_Toc20823302"/>
      <w:bookmarkStart w:id="142" w:name="_Toc16938546"/>
      <w:r>
        <w:rPr>
          <w:rFonts w:hint="eastAsia" w:ascii="宋体" w:hAnsi="宋体" w:eastAsia="宋体" w:cs="宋体"/>
          <w:b w:val="0"/>
          <w:bCs w:val="0"/>
          <w:i w:val="0"/>
          <w:iCs w:val="0"/>
          <w:color w:val="auto"/>
          <w:sz w:val="24"/>
          <w:szCs w:val="24"/>
          <w:highlight w:val="none"/>
        </w:rPr>
        <w:t>22、</w:t>
      </w:r>
      <w:bookmarkEnd w:id="140"/>
      <w:bookmarkEnd w:id="141"/>
      <w:bookmarkEnd w:id="142"/>
      <w:r>
        <w:rPr>
          <w:rFonts w:hint="eastAsia" w:ascii="宋体" w:hAnsi="宋体" w:eastAsia="宋体" w:cs="宋体"/>
          <w:b w:val="0"/>
          <w:bCs w:val="0"/>
          <w:i w:val="0"/>
          <w:iCs w:val="0"/>
          <w:color w:val="auto"/>
          <w:sz w:val="24"/>
          <w:szCs w:val="24"/>
          <w:highlight w:val="none"/>
        </w:rPr>
        <w:t>响应文件解密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22.1本项目采用“苏采云全流程不见面交易”模式，通过“苏采云政府采购一体化平台”及相应的配套硬件设备（摄像头、话筒、麦克风等）完成远程解密、公布报价、澄清等交互环节。供应商仅需在任意地点通过登录“苏采云”系统，进入江苏省政府采购一体化不见面开标（采购）大厅观看项目的活动组织。</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.2 供应商应当按照《操作手册》规定，参加磋商活动。</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.2.1供应商应当按照《操作手册》规定，在苏采云系统规定的时间内对磋商响应文件进行解密。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zh-CN"/>
        </w:rPr>
        <w:t>22.3磋商工作由</w:t>
      </w:r>
      <w:r>
        <w:rPr>
          <w:rFonts w:hint="eastAsia" w:ascii="宋体" w:hAnsi="宋体" w:eastAsia="宋体" w:cs="宋体"/>
          <w:b w:val="0"/>
          <w:bCs w:val="0"/>
          <w:i w:val="0"/>
          <w:iCs w:val="0"/>
          <w:color w:val="auto"/>
          <w:sz w:val="24"/>
          <w:szCs w:val="24"/>
          <w:highlight w:val="none"/>
        </w:rPr>
        <w:t>采购人及</w:t>
      </w:r>
      <w:r>
        <w:rPr>
          <w:rFonts w:hint="eastAsia" w:ascii="宋体" w:hAnsi="宋体" w:eastAsia="宋体" w:cs="宋体"/>
          <w:b w:val="0"/>
          <w:bCs w:val="0"/>
          <w:i w:val="0"/>
          <w:iCs w:val="0"/>
          <w:color w:val="auto"/>
          <w:sz w:val="24"/>
          <w:szCs w:val="24"/>
          <w:highlight w:val="none"/>
          <w:lang w:val="zh-CN"/>
        </w:rPr>
        <w:t>代理公司负责组织，具体磋商事务由依法组建的磋商小组负责。</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.4苏采云全流程不见面交易采购说明</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.4.1由于“苏采云政府采购一体化平台”自身原因导致项目不能正常进行的，项目作废标处理。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.4.2本项目中的时间均以国家授时中心发布的时间为准。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0000FF"/>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.4.3</w:t>
      </w:r>
      <w:r>
        <w:rPr>
          <w:rFonts w:hint="eastAsia" w:ascii="宋体" w:hAnsi="宋体" w:eastAsia="宋体" w:cs="宋体"/>
          <w:b w:val="0"/>
          <w:bCs w:val="0"/>
          <w:i w:val="0"/>
          <w:iCs w:val="0"/>
          <w:color w:val="0000FF"/>
          <w:sz w:val="24"/>
          <w:szCs w:val="24"/>
          <w:highlight w:val="none"/>
        </w:rPr>
        <w:t>本项目的下载文件、上传响应文件均通过互联网操作，请供应商充分考虑网络拥堵及平台操作所需时间等因素。因供应商自身原因导致操作失败的，其责任自负。</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4.4本项目响应文件的编制使用“苏采云政府采购一体化平台”客户端，供应商响应文件的编制和上传，应按照磋商文件的规定进行。如未按磋商文件要求编制、上传电子响应文件，将可能作无效响应文件处理，其后果由供应商自负。供应商如对正确使用“苏采云政府采购一体化平台”客户端有疑问的，请与软件公司技术人员联系。</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.4.5“苏采云全流程不见面交易”活动当日，</w:t>
      </w:r>
      <w:r>
        <w:rPr>
          <w:rFonts w:hint="eastAsia" w:ascii="宋体" w:hAnsi="宋体" w:eastAsia="宋体" w:cs="宋体"/>
          <w:b w:val="0"/>
          <w:bCs w:val="0"/>
          <w:i w:val="0"/>
          <w:iCs w:val="0"/>
          <w:color w:val="0000FF"/>
          <w:sz w:val="24"/>
          <w:szCs w:val="24"/>
          <w:highlight w:val="none"/>
        </w:rPr>
        <w:t>供应商不必抵达现场</w:t>
      </w:r>
      <w:r>
        <w:rPr>
          <w:rFonts w:hint="eastAsia" w:ascii="宋体" w:hAnsi="宋体" w:eastAsia="宋体" w:cs="宋体"/>
          <w:b w:val="0"/>
          <w:bCs w:val="0"/>
          <w:i w:val="0"/>
          <w:iCs w:val="0"/>
          <w:color w:val="auto"/>
          <w:sz w:val="24"/>
          <w:szCs w:val="24"/>
          <w:highlight w:val="none"/>
        </w:rPr>
        <w:t>，仅需在任意地点登录“苏采云政府采购一体化平台”，进入江苏省政府采购一体化不见面开标（采购）大厅观看项目的活动组织。为保障供应商权益以及避免围标串标的情况，供应商必须插CA锁登录“苏采云政府采购一体化平台”。具体操作详见《操作手册》。</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 xml:space="preserve">.4.6电子响应文件开启时间前，各供应商的授权委托人或法人代表提前进入江苏省政府采购一体化不见面开标（采购）大厅，根据操作手册验证CA与签章是否正常，以免影响响应文件的解密。 </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4.7电子响应文件开启后，将在江苏省政府采购一体化不见面开标（采购）大厅内公布供应商名单，通过大厅操作区发出响应文件解密的指令，供应商应当按照《操作手册》规定，在苏采云系统规定的时间内对磋商响应文件进行解密，供应商解密限定在发布解密指令后系统规定时间内完成。因供应商网络与电源不稳定、未按《操作手册》要求配置软硬件、解密CA锁发生故障或用错、故意不在要求时限内完成解密等自身原因，导致响应文件在规定时间内未能解密、解密失败或解密超时，作无效响应文件处理。因“苏采云政府采购一体化平台”发生故障，导致无法按时完成响应文件解密，可根据实际情况相应延迟解密时间。本项目在限定的解密时间内，只要有任一家供应商解密成功，即视为“苏采云政府采购一体化平台”运行无故障。</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4.8活动全过程中，供应商参与澄清、说明、补正、远程交互的授权委托人或法人代表应始终为同一个人，中途不得更换，在澄清、说明、补正、异议提出等特殊情况下需要交互时，供应商一端参与交互的人员将均被视为是供应商的授权委托人或法人代表，供应商不得以不承认交互人员的资格或身份等为借口抵赖推脱，供应商自行承担随意更换人员所导致的一切后果。</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.4.9为顺利实现本项目不见面交易活动组织的远程交互，建议供应商配置相关软硬件设施，具体包括:</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 xml:space="preserve">.4.9.1谷歌浏览器或360安全浏览器，同时必须安装“苏采云政府采购一体化平台”客户端所要求的驱动。 </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.4.9.2硬件设施:高配置电脑（内存4G以上，建议屏幕分辨率用1024*768像素或以上，不要使用上网本）、高速稳定的网络、CA锁、音视频设备［话筒、耳麦、高清摄像头（支持分辨率720P及以上）、音响］等。</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.4.9.3为保证交互效果，要求供应商按上述要求配置相关软硬件并选择封闭安静的地点参与远程交互。</w:t>
      </w:r>
      <w:r>
        <w:rPr>
          <w:rFonts w:hint="eastAsia" w:ascii="宋体" w:hAnsi="宋体" w:eastAsia="宋体" w:cs="宋体"/>
          <w:b w:val="0"/>
          <w:bCs w:val="0"/>
          <w:i w:val="0"/>
          <w:iCs w:val="0"/>
          <w:color w:val="1D41D5"/>
          <w:sz w:val="24"/>
          <w:szCs w:val="24"/>
          <w:highlight w:val="none"/>
        </w:rPr>
        <w:t>因供应商自身软硬件配备不齐全或发生故障等问题而导致在交互过程中出现不稳定或中断等情况的，由供应商自身承担一切后果</w:t>
      </w:r>
      <w:r>
        <w:rPr>
          <w:rFonts w:hint="eastAsia" w:ascii="宋体" w:hAnsi="宋体" w:eastAsia="宋体" w:cs="宋体"/>
          <w:b w:val="0"/>
          <w:bCs w:val="0"/>
          <w:i w:val="0"/>
          <w:iCs w:val="0"/>
          <w:color w:val="auto"/>
          <w:sz w:val="24"/>
          <w:szCs w:val="24"/>
          <w:highlight w:val="none"/>
        </w:rPr>
        <w:t>。</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22</w:t>
      </w:r>
      <w:r>
        <w:rPr>
          <w:rFonts w:hint="eastAsia" w:ascii="宋体" w:hAnsi="宋体" w:eastAsia="宋体" w:cs="宋体"/>
          <w:b w:val="0"/>
          <w:bCs w:val="0"/>
          <w:i w:val="0"/>
          <w:iCs w:val="0"/>
          <w:color w:val="auto"/>
          <w:sz w:val="24"/>
          <w:szCs w:val="24"/>
          <w:highlight w:val="none"/>
        </w:rPr>
        <w:t>.4.10供应商在制作上传电子响应文件、观看活动组织、响应文件解密等技术方面遇到问题时，请与软件公司技术人员咨询，联系电话: 0517-83638013</w:t>
      </w:r>
      <w:r>
        <w:rPr>
          <w:rFonts w:hint="eastAsia" w:ascii="宋体" w:hAnsi="宋体" w:eastAsia="宋体" w:cs="宋体"/>
          <w:b w:val="0"/>
          <w:bCs w:val="0"/>
          <w:i w:val="0"/>
          <w:iCs w:val="0"/>
          <w:color w:val="auto"/>
          <w:sz w:val="24"/>
          <w:szCs w:val="24"/>
          <w:highlight w:val="none"/>
          <w:lang w:eastAsia="zh-CN"/>
        </w:rPr>
        <w:t>。</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43" w:name="_Toc16938547"/>
      <w:bookmarkStart w:id="144" w:name="_Toc20823303"/>
      <w:bookmarkStart w:id="145" w:name="_Toc513029231"/>
      <w:r>
        <w:rPr>
          <w:rFonts w:hint="eastAsia" w:ascii="宋体" w:hAnsi="宋体" w:eastAsia="宋体" w:cs="宋体"/>
          <w:b w:val="0"/>
          <w:bCs w:val="0"/>
          <w:i w:val="0"/>
          <w:iCs w:val="0"/>
          <w:color w:val="auto"/>
          <w:sz w:val="24"/>
          <w:szCs w:val="24"/>
          <w:highlight w:val="none"/>
        </w:rPr>
        <w:t>23、磋商小组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23.1采购人</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采购代理机构将组织磋商小组对响应文件进行评审。磋商小组由采购人代表和有关技术、经济等方面的专家</w:t>
      </w:r>
      <w:r>
        <w:rPr>
          <w:rFonts w:hint="eastAsia" w:ascii="宋体" w:hAnsi="宋体" w:eastAsia="宋体" w:cs="宋体"/>
          <w:b w:val="0"/>
          <w:bCs w:val="0"/>
          <w:i w:val="0"/>
          <w:iCs w:val="0"/>
          <w:color w:val="auto"/>
          <w:sz w:val="24"/>
          <w:szCs w:val="24"/>
          <w:highlight w:val="none"/>
          <w:lang w:val="en-US" w:eastAsia="zh-CN"/>
        </w:rPr>
        <w:t>共3人以上单数</w:t>
      </w:r>
      <w:r>
        <w:rPr>
          <w:rFonts w:hint="eastAsia" w:ascii="宋体" w:hAnsi="宋体" w:eastAsia="宋体" w:cs="宋体"/>
          <w:b w:val="0"/>
          <w:bCs w:val="0"/>
          <w:i w:val="0"/>
          <w:iCs w:val="0"/>
          <w:color w:val="auto"/>
          <w:sz w:val="24"/>
          <w:szCs w:val="24"/>
          <w:highlight w:val="none"/>
        </w:rPr>
        <w:t>组成，且人员构成符合政府采购有关规定。</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23.2磋商小组应以科学、公正的态度参加评审工作并推荐成交候选人。磋商小组在评审过程中不受任何干扰，独立、负责地提出评审意见，并对自己的评审意见承担责任。</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23.3</w:t>
      </w:r>
      <w:r>
        <w:rPr>
          <w:rFonts w:hint="eastAsia" w:ascii="宋体" w:hAnsi="宋体" w:eastAsia="宋体" w:cs="宋体"/>
          <w:b w:val="0"/>
          <w:bCs w:val="0"/>
          <w:i w:val="0"/>
          <w:iCs w:val="0"/>
          <w:color w:val="auto"/>
          <w:sz w:val="24"/>
          <w:szCs w:val="24"/>
          <w:highlight w:val="none"/>
        </w:rPr>
        <w:t>磋商小组应对供应商的商业、技术秘密予以保密。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23.4</w:t>
      </w:r>
      <w:r>
        <w:rPr>
          <w:rFonts w:hint="eastAsia" w:ascii="宋体" w:hAnsi="宋体" w:eastAsia="宋体" w:cs="宋体"/>
          <w:b w:val="0"/>
          <w:bCs w:val="0"/>
          <w:i w:val="0"/>
          <w:iCs w:val="0"/>
          <w:color w:val="auto"/>
          <w:sz w:val="24"/>
          <w:szCs w:val="24"/>
          <w:highlight w:val="none"/>
        </w:rPr>
        <w:t>磋商小组独立工作，负责评审所有响应文件并确定成交侯选人。</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24、评审过程的保密与公正</w:t>
      </w:r>
    </w:p>
    <w:bookmarkEnd w:id="143"/>
    <w:bookmarkEnd w:id="144"/>
    <w:bookmarkEnd w:id="145"/>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24.1磋商小组、采购人和</w:t>
      </w:r>
      <w:r>
        <w:rPr>
          <w:rFonts w:hint="eastAsia" w:ascii="宋体" w:hAnsi="宋体" w:cs="宋体"/>
          <w:b w:val="0"/>
          <w:bCs w:val="0"/>
          <w:i w:val="0"/>
          <w:iCs w:val="0"/>
          <w:color w:val="auto"/>
          <w:sz w:val="24"/>
          <w:szCs w:val="24"/>
          <w:highlight w:val="none"/>
          <w:lang w:val="en-US" w:eastAsia="zh-CN"/>
        </w:rPr>
        <w:t>采购代理机构</w:t>
      </w:r>
      <w:r>
        <w:rPr>
          <w:rFonts w:hint="eastAsia" w:ascii="宋体" w:hAnsi="宋体" w:eastAsia="宋体" w:cs="宋体"/>
          <w:b w:val="0"/>
          <w:bCs w:val="0"/>
          <w:i w:val="0"/>
          <w:iCs w:val="0"/>
          <w:color w:val="auto"/>
          <w:sz w:val="24"/>
          <w:szCs w:val="24"/>
          <w:highlight w:val="none"/>
        </w:rPr>
        <w:t>、相关监督人员等与评审工作有关的人员，对评审情况以及在评审过程中获悉的国家秘密、商业秘密负有保密责任。</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24.2在评审过程中，供应商不得以任何行为影响磋商评审过程，否则其响应文件将被作为无效响应文件。</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24.3在项目评审期间，将设专门人员与供应商联系。</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24.4 采购</w:t>
      </w:r>
      <w:r>
        <w:rPr>
          <w:rFonts w:hint="eastAsia" w:ascii="宋体" w:hAnsi="宋体" w:cs="宋体"/>
          <w:b w:val="0"/>
          <w:bCs w:val="0"/>
          <w:i w:val="0"/>
          <w:iCs w:val="0"/>
          <w:color w:val="auto"/>
          <w:sz w:val="24"/>
          <w:szCs w:val="24"/>
          <w:highlight w:val="none"/>
          <w:lang w:val="en-US" w:eastAsia="zh-CN"/>
        </w:rPr>
        <w:t>人、采购代理机构</w:t>
      </w:r>
      <w:r>
        <w:rPr>
          <w:rFonts w:hint="eastAsia" w:ascii="宋体" w:hAnsi="宋体" w:eastAsia="宋体" w:cs="宋体"/>
          <w:b w:val="0"/>
          <w:bCs w:val="0"/>
          <w:i w:val="0"/>
          <w:iCs w:val="0"/>
          <w:color w:val="auto"/>
          <w:sz w:val="24"/>
          <w:szCs w:val="24"/>
          <w:highlight w:val="none"/>
        </w:rPr>
        <w:t>和磋商小组不向未成交的供应商解释未成交原因，也不公布评审过程中的相关细节。</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46" w:name="_Toc513029232"/>
      <w:bookmarkStart w:id="147" w:name="_Toc16938548"/>
      <w:bookmarkStart w:id="148" w:name="_Toc20823304"/>
      <w:r>
        <w:rPr>
          <w:rFonts w:hint="eastAsia" w:ascii="宋体" w:hAnsi="宋体" w:eastAsia="宋体" w:cs="宋体"/>
          <w:b w:val="0"/>
          <w:bCs w:val="0"/>
          <w:i w:val="0"/>
          <w:iCs w:val="0"/>
          <w:color w:val="auto"/>
          <w:sz w:val="24"/>
          <w:szCs w:val="24"/>
          <w:highlight w:val="none"/>
        </w:rPr>
        <w:t>25、评审过程中的的澄清</w:t>
      </w:r>
      <w:bookmarkEnd w:id="146"/>
      <w:bookmarkEnd w:id="147"/>
      <w:bookmarkEnd w:id="148"/>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25.1项目评审期间，磋商小组有权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磋商小组并非对每个供应商都作澄清要求。</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25.2需要供应商进行澄清、说明和更正的，磋商小组将通过苏采云系统向供应商发布“澄清要求函”，接到“澄清要求函”的供应商应当按照要求在苏采云系统中提交“澄清响应函”并加盖CA电子公章。澄清、说明和更正的内容作为响应文件的补充部分，具体操作方式见《操作手册》。</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25.3 接到磋商小组澄清、说明和更正要求的供应商如未按规定做出澄清、说明和 更正，其风险由供应商自行承担。</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bookmarkStart w:id="149" w:name="_Toc16938549"/>
      <w:bookmarkStart w:id="150" w:name="_Toc513029233"/>
      <w:bookmarkStart w:id="151" w:name="_Toc20823305"/>
      <w:r>
        <w:rPr>
          <w:rFonts w:hint="eastAsia" w:ascii="宋体" w:hAnsi="宋体" w:eastAsia="宋体" w:cs="宋体"/>
          <w:b w:val="0"/>
          <w:bCs w:val="0"/>
          <w:i w:val="0"/>
          <w:iCs w:val="0"/>
          <w:color w:val="auto"/>
          <w:sz w:val="24"/>
          <w:szCs w:val="24"/>
          <w:highlight w:val="none"/>
        </w:rPr>
        <w:t>26、对响应文件的审</w:t>
      </w:r>
      <w:bookmarkEnd w:id="149"/>
      <w:bookmarkEnd w:id="150"/>
      <w:bookmarkEnd w:id="151"/>
      <w:r>
        <w:rPr>
          <w:rFonts w:hint="eastAsia" w:ascii="宋体" w:hAnsi="宋体" w:eastAsia="宋体" w:cs="宋体"/>
          <w:b w:val="0"/>
          <w:bCs w:val="0"/>
          <w:i w:val="0"/>
          <w:iCs w:val="0"/>
          <w:color w:val="auto"/>
          <w:sz w:val="24"/>
          <w:szCs w:val="24"/>
          <w:highlight w:val="none"/>
        </w:rPr>
        <w:t>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26.1响应文件审查分为资格审查和符合性审查。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26.1.1</w:t>
      </w:r>
      <w:r>
        <w:rPr>
          <w:rFonts w:hint="eastAsia" w:ascii="宋体" w:hAnsi="宋体" w:eastAsia="宋体" w:cs="宋体"/>
          <w:b w:val="0"/>
          <w:bCs w:val="0"/>
          <w:i w:val="0"/>
          <w:iCs w:val="0"/>
          <w:color w:val="auto"/>
          <w:sz w:val="24"/>
          <w:szCs w:val="24"/>
          <w:highlight w:val="none"/>
          <w:lang w:val="en-US" w:eastAsia="zh-CN"/>
        </w:rPr>
        <w:t>资格审查：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 xml:space="preserve"> </w:t>
      </w:r>
      <w:r>
        <w:rPr>
          <w:rFonts w:hint="eastAsia" w:ascii="宋体" w:hAnsi="宋体" w:eastAsia="宋体" w:cs="宋体"/>
          <w:b w:val="0"/>
          <w:bCs w:val="0"/>
          <w:i w:val="0"/>
          <w:iCs w:val="0"/>
          <w:color w:val="auto"/>
          <w:sz w:val="24"/>
          <w:szCs w:val="24"/>
          <w:highlight w:val="none"/>
          <w:lang w:val="en-US" w:eastAsia="zh-CN"/>
        </w:rPr>
        <w:t>26.1.1.1磋商小组依法对供应商的资格进行审查。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由磋商小组依据法律法规和磋商文件的规定，对响应文件中的资格证明文件进行审查，以确定供应商是否具备参加磋商的资格。</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lang w:val="en-US" w:eastAsia="zh-CN"/>
        </w:rPr>
        <w:t>2</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磋商小组在进行资格审查的同时，将在</w:t>
      </w:r>
      <w:r>
        <w:rPr>
          <w:rFonts w:hint="eastAsia" w:ascii="宋体" w:hAnsi="宋体" w:eastAsia="宋体" w:cs="宋体"/>
          <w:b w:val="0"/>
          <w:bCs w:val="0"/>
          <w:i w:val="0"/>
          <w:iCs w:val="0"/>
          <w:color w:val="auto"/>
          <w:sz w:val="24"/>
          <w:szCs w:val="24"/>
          <w:highlight w:val="none"/>
          <w:lang w:val="en-US" w:eastAsia="zh-CN"/>
        </w:rPr>
        <w:t>“信用中国”</w:t>
      </w:r>
      <w:r>
        <w:rPr>
          <w:rFonts w:hint="eastAsia" w:ascii="宋体" w:hAnsi="宋体" w:eastAsia="宋体" w:cs="宋体"/>
          <w:b w:val="0"/>
          <w:bCs w:val="0"/>
          <w:i w:val="0"/>
          <w:iCs w:val="0"/>
          <w:color w:val="auto"/>
          <w:sz w:val="24"/>
          <w:szCs w:val="24"/>
          <w:highlight w:val="none"/>
        </w:rPr>
        <w:t>网站查询供应商</w:t>
      </w:r>
      <w:r>
        <w:rPr>
          <w:rFonts w:hint="eastAsia" w:ascii="宋体" w:hAnsi="宋体" w:eastAsia="宋体" w:cs="宋体"/>
          <w:b w:val="0"/>
          <w:bCs w:val="0"/>
          <w:i w:val="0"/>
          <w:iCs w:val="0"/>
          <w:color w:val="auto"/>
          <w:sz w:val="24"/>
          <w:szCs w:val="24"/>
          <w:highlight w:val="none"/>
          <w:lang w:val="en-US" w:eastAsia="zh-CN"/>
        </w:rPr>
        <w:t>是否列入失信被执行人或重大税收违法案件当事人名单、“中国政府采购网"</w:t>
      </w:r>
      <w:r>
        <w:rPr>
          <w:rFonts w:hint="eastAsia" w:ascii="宋体" w:hAnsi="宋体" w:eastAsia="宋体" w:cs="宋体"/>
          <w:b w:val="0"/>
          <w:bCs w:val="0"/>
          <w:i w:val="0"/>
          <w:iCs w:val="0"/>
          <w:color w:val="auto"/>
          <w:sz w:val="24"/>
          <w:szCs w:val="24"/>
          <w:highlight w:val="none"/>
        </w:rPr>
        <w:t>网站查询供应商</w:t>
      </w:r>
      <w:r>
        <w:rPr>
          <w:rFonts w:hint="eastAsia" w:ascii="宋体" w:hAnsi="宋体" w:eastAsia="宋体" w:cs="宋体"/>
          <w:b w:val="0"/>
          <w:bCs w:val="0"/>
          <w:i w:val="0"/>
          <w:iCs w:val="0"/>
          <w:color w:val="auto"/>
          <w:sz w:val="24"/>
          <w:szCs w:val="24"/>
          <w:highlight w:val="none"/>
          <w:lang w:val="en-US" w:eastAsia="zh-CN"/>
        </w:rPr>
        <w:t>是否列入政府采购严重失信行为记录名单</w:t>
      </w:r>
      <w:r>
        <w:rPr>
          <w:rFonts w:hint="eastAsia" w:ascii="宋体" w:hAnsi="宋体" w:eastAsia="宋体" w:cs="宋体"/>
          <w:b w:val="0"/>
          <w:bCs w:val="0"/>
          <w:i w:val="0"/>
          <w:iCs w:val="0"/>
          <w:color w:val="auto"/>
          <w:sz w:val="24"/>
          <w:szCs w:val="24"/>
          <w:highlight w:val="none"/>
        </w:rPr>
        <w:t>网站查询供应商的信用记录，以确定供应商是否具备磋商资格,查询结果将以网页打印的形式留存并归档。</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rPr>
        <w:t>接受联合体的项目，两个以上的自然人、法人或者其他组织组成一个联合体，以一个供应商的身份共同参加政府采购活动的,联合体成员中任何一方存在不良信用记录的，视同联合体存在不良应用记录。</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26.1.1.2</w:t>
      </w:r>
      <w:r>
        <w:rPr>
          <w:rFonts w:hint="eastAsia" w:ascii="宋体" w:hAnsi="宋体" w:eastAsia="宋体" w:cs="宋体"/>
          <w:b w:val="0"/>
          <w:bCs w:val="0"/>
          <w:i w:val="0"/>
          <w:iCs w:val="0"/>
          <w:color w:val="auto"/>
          <w:sz w:val="24"/>
          <w:szCs w:val="24"/>
          <w:highlight w:val="none"/>
        </w:rPr>
        <w:t>响应文件有下列情况之一的，在资格性审查时按照无效响应文件处理：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（1）不具备磋商文件中规定的资格要求的；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（2）供应商被“信用中国”网站、“中国政府采购网”列入失信被执行人，或重大税收违法案件当事人名单，或政府采购严重违法失信行为记录名单。</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26.1.2 符合性审查：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25.1.2.1磋商小组依法对供应商的符合性进行审查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rPr>
        <w:t>依据磋商文件的规定，由磋商小组从响应文件的有效性、完整性和对磋商文件的响应程度进行审查，以确定是否对磋商文件的实质性要求作出响应。</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lang w:val="en-US" w:eastAsia="zh-CN"/>
        </w:rPr>
        <w:t>2）实质性响应是指响应文件与磋商文件要求的全部条款、条件和要求相符，而没有重大偏离或保留。重大偏离或保留系指影响到磋商文件规定的工期、供货范围、质量和性能等磋商文件要求；或者在实质上与磋商文件不一致，或限制了采购人的权力和供应商的义务，而纠正这些偏离将会对其他提交了实质性响应文件的供应商的竞争地位产生不公正的影响。重大负偏离的认定必须经磋商小组三分之二以上（含）成员同意。磋商小组判断响应文件的响应性只根据响应文件本身的内容，而不寻求外部的证据。</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（3）如果响应文件没有实质上响应磋商文件的要求，磋商小组将予以拒绝。</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（4）磋商小组将对确定为实质性响应的响应文件进行进一步初审，看其是否有计算上或累加上的算术错误，修正原则如下:</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①大写金额和小写金额不一致的，以大写金额为准.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②总价金额与按单价汇总金额不一致的，以单价金额计算结果为准。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③单价金额小数点有明显错位的，以总价为准并修改单价。</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同时出现两种以上错误的，按照前款规定的顺序修正。</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磋商小组将按上述修正错误的方法调整响应文件中的磋商报价，调整后的价格应对供应商具有约束力。如果供应商不同意修正的，其响应文件无效。</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23.1.2.2</w:t>
      </w:r>
      <w:r>
        <w:rPr>
          <w:rFonts w:hint="eastAsia" w:ascii="宋体" w:hAnsi="宋体" w:eastAsia="宋体" w:cs="宋体"/>
          <w:b w:val="0"/>
          <w:bCs w:val="0"/>
          <w:i w:val="0"/>
          <w:iCs w:val="0"/>
          <w:color w:val="auto"/>
          <w:sz w:val="24"/>
          <w:szCs w:val="24"/>
          <w:highlight w:val="none"/>
        </w:rPr>
        <w:t>响应文件有下列情况之一的，在</w:t>
      </w:r>
      <w:r>
        <w:rPr>
          <w:rFonts w:hint="eastAsia" w:ascii="宋体" w:hAnsi="宋体" w:eastAsia="宋体" w:cs="宋体"/>
          <w:b w:val="0"/>
          <w:bCs w:val="0"/>
          <w:i w:val="0"/>
          <w:iCs w:val="0"/>
          <w:color w:val="auto"/>
          <w:sz w:val="24"/>
          <w:szCs w:val="24"/>
          <w:highlight w:val="none"/>
          <w:lang w:val="en-US" w:eastAsia="zh-CN"/>
        </w:rPr>
        <w:t>符合</w:t>
      </w:r>
      <w:r>
        <w:rPr>
          <w:rFonts w:hint="eastAsia" w:ascii="宋体" w:hAnsi="宋体" w:eastAsia="宋体" w:cs="宋体"/>
          <w:b w:val="0"/>
          <w:bCs w:val="0"/>
          <w:i w:val="0"/>
          <w:iCs w:val="0"/>
          <w:color w:val="auto"/>
          <w:sz w:val="24"/>
          <w:szCs w:val="24"/>
          <w:highlight w:val="none"/>
        </w:rPr>
        <w:t>性审查时按照无效响应文件处理：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rPr>
        <w:t>供应商未按照磋商文件要求上传电子响应文件的</w:t>
      </w:r>
      <w:r>
        <w:rPr>
          <w:rFonts w:hint="eastAsia" w:ascii="宋体" w:hAnsi="宋体" w:eastAsia="宋体" w:cs="宋体"/>
          <w:b w:val="0"/>
          <w:bCs w:val="0"/>
          <w:i w:val="0"/>
          <w:iCs w:val="0"/>
          <w:color w:val="auto"/>
          <w:sz w:val="24"/>
          <w:szCs w:val="24"/>
          <w:highlight w:val="none"/>
          <w:lang w:val="en-US" w:eastAsia="zh-CN"/>
        </w:rPr>
        <w:t>。</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（2）</w:t>
      </w:r>
      <w:r>
        <w:rPr>
          <w:rFonts w:hint="eastAsia" w:ascii="宋体" w:hAnsi="宋体" w:eastAsia="宋体" w:cs="宋体"/>
          <w:b w:val="0"/>
          <w:bCs w:val="0"/>
          <w:i w:val="0"/>
          <w:iCs w:val="0"/>
          <w:color w:val="auto"/>
          <w:sz w:val="24"/>
          <w:szCs w:val="24"/>
          <w:highlight w:val="none"/>
        </w:rPr>
        <w:t>供应商在苏采云系统规定的时间内未成功解密电子响应文件的</w:t>
      </w:r>
      <w:r>
        <w:rPr>
          <w:rFonts w:hint="eastAsia" w:ascii="宋体" w:hAnsi="宋体" w:eastAsia="宋体" w:cs="宋体"/>
          <w:b w:val="0"/>
          <w:bCs w:val="0"/>
          <w:i w:val="0"/>
          <w:iCs w:val="0"/>
          <w:color w:val="auto"/>
          <w:sz w:val="24"/>
          <w:szCs w:val="24"/>
          <w:highlight w:val="none"/>
          <w:lang w:eastAsia="zh-CN"/>
        </w:rPr>
        <w:t>。</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（3）供应商同一分包提交两个（含两个）以上不同的响应文件或者最后报价的。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（4）</w:t>
      </w:r>
      <w:r>
        <w:rPr>
          <w:rFonts w:hint="eastAsia" w:ascii="宋体" w:hAnsi="宋体" w:eastAsia="宋体" w:cs="宋体"/>
          <w:b w:val="0"/>
          <w:bCs w:val="0"/>
          <w:i w:val="0"/>
          <w:iCs w:val="0"/>
          <w:color w:val="auto"/>
          <w:sz w:val="24"/>
          <w:szCs w:val="24"/>
          <w:highlight w:val="none"/>
        </w:rPr>
        <w:t>响应文件未按照磋商文件要求加盖CA电子公章</w:t>
      </w:r>
      <w:r>
        <w:rPr>
          <w:rFonts w:hint="eastAsia" w:ascii="宋体" w:hAnsi="宋体" w:eastAsia="宋体" w:cs="宋体"/>
          <w:b w:val="0"/>
          <w:bCs w:val="0"/>
          <w:i w:val="0"/>
          <w:iCs w:val="0"/>
          <w:color w:val="auto"/>
          <w:sz w:val="24"/>
          <w:szCs w:val="24"/>
          <w:highlight w:val="none"/>
          <w:lang w:val="en-US" w:eastAsia="zh-CN"/>
        </w:rPr>
        <w:t>或签字</w:t>
      </w:r>
      <w:r>
        <w:rPr>
          <w:rFonts w:hint="eastAsia" w:ascii="宋体" w:hAnsi="宋体" w:eastAsia="宋体" w:cs="宋体"/>
          <w:b w:val="0"/>
          <w:bCs w:val="0"/>
          <w:i w:val="0"/>
          <w:iCs w:val="0"/>
          <w:color w:val="auto"/>
          <w:sz w:val="24"/>
          <w:szCs w:val="24"/>
          <w:highlight w:val="none"/>
        </w:rPr>
        <w:t>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（5）</w:t>
      </w:r>
      <w:r>
        <w:rPr>
          <w:rFonts w:hint="eastAsia" w:ascii="宋体" w:hAnsi="宋体" w:eastAsia="宋体" w:cs="宋体"/>
          <w:b w:val="0"/>
          <w:bCs w:val="0"/>
          <w:i w:val="0"/>
          <w:iCs w:val="0"/>
          <w:color w:val="auto"/>
          <w:sz w:val="24"/>
          <w:szCs w:val="24"/>
          <w:highlight w:val="none"/>
        </w:rPr>
        <w:t>供应商的最后报价超过了采购预算</w:t>
      </w:r>
      <w:r>
        <w:rPr>
          <w:rFonts w:hint="eastAsia" w:ascii="宋体" w:hAnsi="宋体" w:eastAsia="宋体" w:cs="宋体"/>
          <w:b w:val="0"/>
          <w:bCs w:val="0"/>
          <w:i w:val="0"/>
          <w:iCs w:val="0"/>
          <w:color w:val="auto"/>
          <w:sz w:val="24"/>
          <w:szCs w:val="24"/>
          <w:highlight w:val="none"/>
          <w:lang w:val="en-US" w:eastAsia="zh-CN"/>
        </w:rPr>
        <w:t>或最高限价的。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（6）供应商未完全满足磋商文件中采购需求要求。</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（7）</w:t>
      </w:r>
      <w:r>
        <w:rPr>
          <w:rFonts w:hint="eastAsia" w:ascii="宋体" w:hAnsi="宋体" w:eastAsia="宋体" w:cs="宋体"/>
          <w:b w:val="0"/>
          <w:bCs w:val="0"/>
          <w:i w:val="0"/>
          <w:iCs w:val="0"/>
          <w:color w:val="auto"/>
          <w:sz w:val="24"/>
          <w:szCs w:val="24"/>
          <w:highlight w:val="none"/>
        </w:rPr>
        <w:t>不符合磋商文件中规定的实质性要求和条件的</w:t>
      </w:r>
      <w:r>
        <w:rPr>
          <w:rFonts w:hint="eastAsia" w:ascii="宋体" w:hAnsi="宋体" w:eastAsia="宋体" w:cs="宋体"/>
          <w:b w:val="0"/>
          <w:bCs w:val="0"/>
          <w:i w:val="0"/>
          <w:iCs w:val="0"/>
          <w:color w:val="auto"/>
          <w:sz w:val="24"/>
          <w:szCs w:val="24"/>
          <w:highlight w:val="none"/>
          <w:lang w:val="en-US" w:eastAsia="zh-CN"/>
        </w:rPr>
        <w:t>。</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（8）</w:t>
      </w:r>
      <w:r>
        <w:rPr>
          <w:rFonts w:hint="eastAsia" w:ascii="宋体" w:hAnsi="宋体" w:eastAsia="宋体" w:cs="宋体"/>
          <w:b w:val="0"/>
          <w:bCs w:val="0"/>
          <w:i w:val="0"/>
          <w:iCs w:val="0"/>
          <w:color w:val="auto"/>
          <w:sz w:val="24"/>
          <w:szCs w:val="24"/>
          <w:highlight w:val="none"/>
        </w:rPr>
        <w:t>响应文件含有采购人不能接受的附加条件的</w:t>
      </w:r>
      <w:r>
        <w:rPr>
          <w:rFonts w:hint="eastAsia" w:ascii="宋体" w:hAnsi="宋体" w:eastAsia="宋体" w:cs="宋体"/>
          <w:b w:val="0"/>
          <w:bCs w:val="0"/>
          <w:i w:val="0"/>
          <w:iCs w:val="0"/>
          <w:color w:val="auto"/>
          <w:sz w:val="24"/>
          <w:szCs w:val="24"/>
          <w:highlight w:val="none"/>
          <w:lang w:val="en-US" w:eastAsia="zh-CN"/>
        </w:rPr>
        <w:t>。</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w:t>
      </w:r>
      <w:r>
        <w:rPr>
          <w:rFonts w:hint="eastAsia" w:ascii="宋体" w:hAnsi="宋体" w:cs="宋体"/>
          <w:b w:val="0"/>
          <w:bCs w:val="0"/>
          <w:i w:val="0"/>
          <w:iCs w:val="0"/>
          <w:color w:val="auto"/>
          <w:sz w:val="24"/>
          <w:szCs w:val="24"/>
          <w:highlight w:val="none"/>
          <w:lang w:val="en-US" w:eastAsia="zh-CN"/>
        </w:rPr>
        <w:t>9</w:t>
      </w:r>
      <w:r>
        <w:rPr>
          <w:rFonts w:hint="eastAsia" w:ascii="宋体" w:hAnsi="宋体" w:eastAsia="宋体" w:cs="宋体"/>
          <w:b w:val="0"/>
          <w:bCs w:val="0"/>
          <w:i w:val="0"/>
          <w:iCs w:val="0"/>
          <w:color w:val="auto"/>
          <w:sz w:val="24"/>
          <w:szCs w:val="24"/>
          <w:highlight w:val="none"/>
          <w:lang w:val="en-US" w:eastAsia="zh-CN"/>
        </w:rPr>
        <w:t>）经磋商，供应商仍不承诺满足磋商文件要求的。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cs="宋体"/>
          <w:b w:val="0"/>
          <w:bCs w:val="0"/>
          <w:i w:val="0"/>
          <w:iCs w:val="0"/>
          <w:color w:val="auto"/>
          <w:sz w:val="24"/>
          <w:szCs w:val="24"/>
          <w:highlight w:val="none"/>
          <w:lang w:val="en-US" w:eastAsia="zh-CN"/>
        </w:rPr>
        <w:t>0</w:t>
      </w:r>
      <w:r>
        <w:rPr>
          <w:rFonts w:hint="eastAsia" w:ascii="宋体" w:hAnsi="宋体" w:eastAsia="宋体" w:cs="宋体"/>
          <w:b w:val="0"/>
          <w:bCs w:val="0"/>
          <w:i w:val="0"/>
          <w:iCs w:val="0"/>
          <w:color w:val="auto"/>
          <w:sz w:val="24"/>
          <w:szCs w:val="24"/>
          <w:highlight w:val="none"/>
          <w:lang w:val="en-US" w:eastAsia="zh-CN"/>
        </w:rPr>
        <w:t>）</w:t>
      </w:r>
      <w:r>
        <w:rPr>
          <w:rFonts w:hint="eastAsia" w:ascii="宋体" w:hAnsi="宋体" w:eastAsia="宋体" w:cs="宋体"/>
          <w:b w:val="0"/>
          <w:bCs w:val="0"/>
          <w:i w:val="0"/>
          <w:iCs w:val="0"/>
          <w:color w:val="1D41D5"/>
          <w:sz w:val="24"/>
          <w:szCs w:val="24"/>
          <w:highlight w:val="none"/>
          <w:lang w:val="en-US" w:eastAsia="zh-CN"/>
        </w:rPr>
        <w:t>经查实提供虚假材料谋取成交的。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cs="宋体"/>
          <w:b w:val="0"/>
          <w:bCs w:val="0"/>
          <w:i w:val="0"/>
          <w:iCs w:val="0"/>
          <w:color w:val="auto"/>
          <w:sz w:val="24"/>
          <w:szCs w:val="24"/>
          <w:highlight w:val="none"/>
          <w:lang w:val="en-US" w:eastAsia="zh-CN"/>
        </w:rPr>
        <w:t>1</w:t>
      </w:r>
      <w:r>
        <w:rPr>
          <w:rFonts w:hint="eastAsia" w:ascii="宋体" w:hAnsi="宋体" w:eastAsia="宋体" w:cs="宋体"/>
          <w:b w:val="0"/>
          <w:bCs w:val="0"/>
          <w:i w:val="0"/>
          <w:iCs w:val="0"/>
          <w:color w:val="auto"/>
          <w:sz w:val="24"/>
          <w:szCs w:val="24"/>
          <w:highlight w:val="none"/>
          <w:lang w:val="en-US" w:eastAsia="zh-CN"/>
        </w:rPr>
        <w:t>）磋商小组认为成交供应商的报价明显低于其他通过符合性审查的供应商的报价，有可能影响产品质量或者不能诚信履约的，未在评标现场合理的时间内提供书面说明或相关证明材料，不能证明其报价合理的。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（1</w:t>
      </w:r>
      <w:r>
        <w:rPr>
          <w:rFonts w:hint="eastAsia" w:ascii="宋体" w:hAnsi="宋体" w:cs="宋体"/>
          <w:b w:val="0"/>
          <w:bCs w:val="0"/>
          <w:i w:val="0"/>
          <w:iCs w:val="0"/>
          <w:color w:val="auto"/>
          <w:sz w:val="24"/>
          <w:szCs w:val="24"/>
          <w:highlight w:val="none"/>
          <w:lang w:val="en-US" w:eastAsia="zh-CN"/>
        </w:rPr>
        <w:t>2</w:t>
      </w:r>
      <w:r>
        <w:rPr>
          <w:rFonts w:hint="eastAsia" w:ascii="宋体" w:hAnsi="宋体" w:eastAsia="宋体" w:cs="宋体"/>
          <w:b w:val="0"/>
          <w:bCs w:val="0"/>
          <w:i w:val="0"/>
          <w:iCs w:val="0"/>
          <w:color w:val="auto"/>
          <w:sz w:val="24"/>
          <w:szCs w:val="24"/>
          <w:highlight w:val="none"/>
          <w:lang w:val="en-US" w:eastAsia="zh-CN"/>
        </w:rPr>
        <w:t>）其他法律、法规及本采购文件规定的属无效响应的情形。</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26.1.3 未通过资格审查或符合性审查的供应商，磋商小组将在苏采云系统中告知未通过资格审查或符合性审查的原因，评审结束后，磋商小组将不再告知未通过资格审查或符合性审查的原因。</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26.2在详细评审之前，磋商小组将首先审查每份响应文件是否实质性响应了磋商文件的要求。实质性响应的响应文件应该是与磋商文件要求的条款、条件和规格相符，没有重大偏离或保留。</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26.</w:t>
      </w:r>
      <w:r>
        <w:rPr>
          <w:rFonts w:hint="eastAsia" w:ascii="宋体" w:hAnsi="宋体" w:eastAsia="宋体" w:cs="宋体"/>
          <w:b w:val="0"/>
          <w:bCs w:val="0"/>
          <w:i w:val="0"/>
          <w:iCs w:val="0"/>
          <w:color w:val="auto"/>
          <w:sz w:val="24"/>
          <w:szCs w:val="24"/>
          <w:highlight w:val="none"/>
          <w:lang w:val="en-US" w:eastAsia="zh-CN"/>
        </w:rPr>
        <w:t>3</w:t>
      </w:r>
      <w:r>
        <w:rPr>
          <w:rFonts w:hint="eastAsia" w:ascii="宋体" w:hAnsi="宋体" w:eastAsia="宋体" w:cs="宋体"/>
          <w:b w:val="0"/>
          <w:bCs w:val="0"/>
          <w:i w:val="0"/>
          <w:iCs w:val="0"/>
          <w:color w:val="auto"/>
          <w:sz w:val="24"/>
          <w:szCs w:val="24"/>
          <w:highlight w:val="none"/>
        </w:rPr>
        <w:t>如果响应文件实质上没有响应磋商文件的要求，磋商小组将予以拒绝，供应商不得通过修改或撤销不合要求的偏离或保留而使其成为实质性响应的文件。</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bookmarkStart w:id="152" w:name="_Toc20823306"/>
      <w:bookmarkStart w:id="153" w:name="_Toc16938550"/>
      <w:bookmarkStart w:id="154" w:name="_Toc513029234"/>
      <w:r>
        <w:rPr>
          <w:rFonts w:hint="eastAsia" w:ascii="宋体" w:hAnsi="宋体" w:eastAsia="宋体" w:cs="宋体"/>
          <w:b w:val="0"/>
          <w:bCs w:val="0"/>
          <w:i w:val="0"/>
          <w:iCs w:val="0"/>
          <w:color w:val="auto"/>
          <w:sz w:val="24"/>
          <w:szCs w:val="24"/>
          <w:highlight w:val="none"/>
        </w:rPr>
        <w:t>26.</w:t>
      </w:r>
      <w:r>
        <w:rPr>
          <w:rFonts w:hint="eastAsia" w:ascii="宋体" w:hAnsi="宋体" w:eastAsia="宋体" w:cs="宋体"/>
          <w:b w:val="0"/>
          <w:bCs w:val="0"/>
          <w:i w:val="0"/>
          <w:iCs w:val="0"/>
          <w:color w:val="auto"/>
          <w:sz w:val="24"/>
          <w:szCs w:val="24"/>
          <w:highlight w:val="none"/>
          <w:lang w:val="en-US" w:eastAsia="zh-CN"/>
        </w:rPr>
        <w:t>4</w:t>
      </w:r>
      <w:r>
        <w:rPr>
          <w:rFonts w:hint="eastAsia" w:ascii="宋体" w:hAnsi="宋体" w:eastAsia="宋体" w:cs="宋体"/>
          <w:b w:val="0"/>
          <w:bCs w:val="0"/>
          <w:i w:val="0"/>
          <w:iCs w:val="0"/>
          <w:color w:val="auto"/>
          <w:sz w:val="24"/>
          <w:szCs w:val="24"/>
          <w:highlight w:val="none"/>
        </w:rPr>
        <w:t>供应商在项目评审全过程中应保持通讯畅通，并安排专人与</w:t>
      </w:r>
      <w:r>
        <w:rPr>
          <w:rFonts w:hint="eastAsia" w:ascii="宋体" w:hAnsi="宋体" w:eastAsia="宋体" w:cs="宋体"/>
          <w:b w:val="0"/>
          <w:bCs w:val="0"/>
          <w:i w:val="0"/>
          <w:iCs w:val="0"/>
          <w:color w:val="auto"/>
          <w:sz w:val="24"/>
          <w:szCs w:val="24"/>
          <w:highlight w:val="none"/>
          <w:lang w:val="en-US" w:eastAsia="zh-CN"/>
        </w:rPr>
        <w:t>采购人、采购代理机构</w:t>
      </w:r>
      <w:r>
        <w:rPr>
          <w:rFonts w:hint="eastAsia" w:ascii="宋体" w:hAnsi="宋体" w:eastAsia="宋体" w:cs="宋体"/>
          <w:b w:val="0"/>
          <w:bCs w:val="0"/>
          <w:i w:val="0"/>
          <w:iCs w:val="0"/>
          <w:color w:val="auto"/>
          <w:sz w:val="24"/>
          <w:szCs w:val="24"/>
          <w:highlight w:val="none"/>
        </w:rPr>
        <w:t>及磋商小组联系。</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w:t>
      </w:r>
      <w:bookmarkEnd w:id="152"/>
      <w:bookmarkEnd w:id="153"/>
      <w:bookmarkEnd w:id="154"/>
      <w:r>
        <w:rPr>
          <w:rFonts w:hint="eastAsia" w:ascii="宋体" w:hAnsi="宋体" w:eastAsia="宋体" w:cs="宋体"/>
          <w:b w:val="0"/>
          <w:bCs w:val="0"/>
          <w:i w:val="0"/>
          <w:iCs w:val="0"/>
          <w:color w:val="auto"/>
          <w:sz w:val="24"/>
          <w:szCs w:val="24"/>
          <w:highlight w:val="none"/>
        </w:rPr>
        <w:t>磋商程序及评审方法和评审标准</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27.1磋商程序</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27.1.1对于通过资格审查和符合性审查的供应商，磋商小组将集中与单一供应商分别进行磋商</w:t>
      </w:r>
      <w:r>
        <w:rPr>
          <w:rFonts w:hint="eastAsia" w:ascii="宋体" w:hAnsi="宋体" w:eastAsia="宋体" w:cs="宋体"/>
          <w:b w:val="0"/>
          <w:bCs w:val="0"/>
          <w:i w:val="0"/>
          <w:iCs w:val="0"/>
          <w:color w:val="auto"/>
          <w:sz w:val="24"/>
          <w:szCs w:val="24"/>
          <w:highlight w:val="none"/>
          <w:lang w:eastAsia="zh-CN"/>
        </w:rPr>
        <w:t>，并给予所有参加磋商的供应商平等的磋商机会，</w:t>
      </w:r>
      <w:r>
        <w:rPr>
          <w:rFonts w:hint="eastAsia" w:ascii="宋体" w:hAnsi="宋体" w:eastAsia="宋体" w:cs="宋体"/>
          <w:b w:val="0"/>
          <w:bCs w:val="0"/>
          <w:i w:val="0"/>
          <w:iCs w:val="0"/>
          <w:color w:val="auto"/>
          <w:sz w:val="24"/>
          <w:szCs w:val="24"/>
          <w:highlight w:val="none"/>
        </w:rPr>
        <w:t>磋商小组通过苏采云系统向供应商发布“磋商函”，供应商应当按照要求在苏采云系统提交“磋商响应函”并加盖CA电子公章。</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27.1.1.1</w:t>
      </w:r>
      <w:r>
        <w:rPr>
          <w:rFonts w:hint="eastAsia" w:ascii="宋体" w:hAnsi="宋体" w:eastAsia="宋体" w:cs="宋体"/>
          <w:b w:val="0"/>
          <w:bCs w:val="0"/>
          <w:i w:val="0"/>
          <w:iCs w:val="0"/>
          <w:color w:val="auto"/>
          <w:sz w:val="24"/>
          <w:szCs w:val="24"/>
          <w:highlight w:val="none"/>
        </w:rPr>
        <w:t>在视频单一磋商时，磋商小组首先会核实授权委托人或法人代表的身份信息，如身份信息不符视同供应商放弃磋商的权利。</w:t>
      </w:r>
    </w:p>
    <w:p>
      <w:pPr>
        <w:pageBreakBefore w:val="0"/>
        <w:widowControl w:val="0"/>
        <w:kinsoku/>
        <w:wordWrap/>
        <w:overflowPunct/>
        <w:topLinePunct w:val="0"/>
        <w:autoSpaceDE/>
        <w:autoSpaceDN/>
        <w:bidi w:val="0"/>
        <w:adjustRightInd/>
        <w:spacing w:beforeLines="0" w:after="0" w:afterLines="0" w:line="520" w:lineRule="exact"/>
        <w:ind w:left="0" w:leftChars="0"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27.1.1.2</w:t>
      </w:r>
      <w:r>
        <w:rPr>
          <w:rFonts w:hint="eastAsia" w:ascii="宋体" w:hAnsi="宋体" w:eastAsia="宋体" w:cs="宋体"/>
          <w:b w:val="0"/>
          <w:bCs w:val="0"/>
          <w:i w:val="0"/>
          <w:iCs w:val="0"/>
          <w:color w:val="auto"/>
          <w:sz w:val="24"/>
          <w:szCs w:val="24"/>
          <w:highlight w:val="none"/>
        </w:rPr>
        <w:t>磋商小组发起磋商邀请后供应商未及时响应，磋商小组继续和下一家供应商进行磋商，未及时响应磋商邀请的供应商在磋商小组与其他所有供应商单一磋商结束前可以主动发起磋商申请，磋商小组在收到磋商申请后将和供应商进行单一磋商，未及时响应磋商邀请的供应商未能在磋商小组与其他所有供应商单一磋商结束前发起磋商申请的将视同供应商放弃磋商的权利。</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27.1.2</w:t>
      </w:r>
      <w:r>
        <w:rPr>
          <w:rFonts w:hint="eastAsia" w:ascii="宋体" w:hAnsi="宋体" w:eastAsia="宋体" w:cs="宋体"/>
          <w:b w:val="0"/>
          <w:bCs w:val="0"/>
          <w:i w:val="0"/>
          <w:iCs w:val="0"/>
          <w:color w:val="auto"/>
          <w:sz w:val="24"/>
          <w:szCs w:val="24"/>
          <w:highlight w:val="none"/>
        </w:rPr>
        <w:t>在磋商过程中，磋商小组可能根据磋商文件和磋商情况实质性变动的内容有：采购需求中的技术、服务要求以及合同草案条款。对磋商文件作出的实质性变动是磋商文件的有效组成部分，磋商小组将在</w:t>
      </w:r>
      <w:r>
        <w:rPr>
          <w:rFonts w:hint="eastAsia" w:ascii="宋体" w:hAnsi="宋体" w:eastAsia="宋体" w:cs="宋体"/>
          <w:b w:val="0"/>
          <w:bCs w:val="0"/>
          <w:i w:val="0"/>
          <w:iCs w:val="0"/>
          <w:color w:val="auto"/>
          <w:sz w:val="24"/>
          <w:szCs w:val="24"/>
          <w:highlight w:val="none"/>
          <w:lang w:eastAsia="zh-CN"/>
        </w:rPr>
        <w:t>苏采云政府采购一体化平台</w:t>
      </w:r>
      <w:r>
        <w:rPr>
          <w:rFonts w:hint="eastAsia" w:ascii="宋体" w:hAnsi="宋体" w:eastAsia="宋体" w:cs="宋体"/>
          <w:b w:val="0"/>
          <w:bCs w:val="0"/>
          <w:i w:val="0"/>
          <w:iCs w:val="0"/>
          <w:color w:val="auto"/>
          <w:sz w:val="24"/>
          <w:szCs w:val="24"/>
          <w:highlight w:val="none"/>
        </w:rPr>
        <w:t>中通知所有参加磋商的供应商。供应商应当按照磋商文件的变动情况和磋商小组的要求在</w:t>
      </w:r>
      <w:r>
        <w:rPr>
          <w:rFonts w:hint="eastAsia" w:ascii="宋体" w:hAnsi="宋体" w:eastAsia="宋体" w:cs="宋体"/>
          <w:b w:val="0"/>
          <w:bCs w:val="0"/>
          <w:i w:val="0"/>
          <w:iCs w:val="0"/>
          <w:color w:val="auto"/>
          <w:sz w:val="24"/>
          <w:szCs w:val="24"/>
          <w:highlight w:val="none"/>
          <w:lang w:eastAsia="zh-CN"/>
        </w:rPr>
        <w:t>苏采云政府采购一体化平台</w:t>
      </w:r>
      <w:r>
        <w:rPr>
          <w:rFonts w:hint="eastAsia" w:ascii="宋体" w:hAnsi="宋体" w:eastAsia="宋体" w:cs="宋体"/>
          <w:b w:val="0"/>
          <w:bCs w:val="0"/>
          <w:i w:val="0"/>
          <w:iCs w:val="0"/>
          <w:color w:val="auto"/>
          <w:sz w:val="24"/>
          <w:szCs w:val="24"/>
          <w:highlight w:val="none"/>
        </w:rPr>
        <w:t>中提交文件，并加盖CA电子公章。</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27.1.3</w:t>
      </w:r>
      <w:r>
        <w:rPr>
          <w:rFonts w:hint="eastAsia" w:ascii="宋体" w:hAnsi="宋体" w:eastAsia="宋体" w:cs="宋体"/>
          <w:b w:val="0"/>
          <w:bCs w:val="0"/>
          <w:i w:val="0"/>
          <w:iCs w:val="0"/>
          <w:color w:val="auto"/>
          <w:sz w:val="24"/>
          <w:szCs w:val="24"/>
          <w:highlight w:val="none"/>
        </w:rPr>
        <w:t>磋商中，磋商的任何一方不得透露与磋商有关的其他参加供应商的技术资料、价格和其他信息。如果参加供应商试图向代理公司和磋商小组人员施加任何影响，都将会导致其磋商被拒绝。</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val="en-US" w:eastAsia="zh-CN"/>
        </w:rPr>
        <w:t>27.1.4</w:t>
      </w:r>
      <w:r>
        <w:rPr>
          <w:rFonts w:hint="eastAsia" w:ascii="宋体" w:hAnsi="宋体" w:eastAsia="宋体" w:cs="宋体"/>
          <w:b w:val="0"/>
          <w:bCs w:val="0"/>
          <w:i w:val="0"/>
          <w:iCs w:val="0"/>
          <w:color w:val="auto"/>
          <w:sz w:val="24"/>
          <w:szCs w:val="24"/>
        </w:rPr>
        <w:t>响应文件的澄清</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lang w:val="en-US" w:eastAsia="zh-CN"/>
        </w:rPr>
        <w:t>27.1.4.1</w:t>
      </w:r>
      <w:r>
        <w:rPr>
          <w:rFonts w:hint="eastAsia" w:ascii="宋体" w:hAnsi="宋体" w:eastAsia="宋体" w:cs="宋体"/>
          <w:b w:val="0"/>
          <w:bCs w:val="0"/>
          <w:i w:val="0"/>
          <w:iCs w:val="0"/>
          <w:color w:val="auto"/>
          <w:sz w:val="24"/>
          <w:szCs w:val="24"/>
        </w:rPr>
        <w:t>在磋商期间，为有助于对响应文件的审查、评价和比较，磋商小组有权通过“苏采云政府采购一体化平台”进行视频等方式交流并要求供应商对其响应文件中含义不明确、同类问题表述不一致或者有明显文字和计算错误的内容进行澄清（在视频等方式交流时，磋商小组首先会核实授权委托人或法人代表的身份信息，如身份信息不符或者供应商在磋商小组发起澄清邀请后未能及时响应的，则视同供应商放弃澄清、说明或者补正的权利）。供应商的澄清要通过“苏采云政府采购</w:t>
      </w:r>
      <w:r>
        <w:rPr>
          <w:rFonts w:hint="eastAsia" w:ascii="宋体" w:hAnsi="宋体" w:eastAsia="宋体" w:cs="宋体"/>
          <w:b w:val="0"/>
          <w:bCs w:val="0"/>
          <w:i w:val="0"/>
          <w:iCs w:val="0"/>
          <w:color w:val="auto"/>
          <w:sz w:val="24"/>
          <w:szCs w:val="24"/>
          <w:highlight w:val="none"/>
        </w:rPr>
        <w:t>一体化平台”向磋商小组进行澄清回复，同时必须将澄清内容形成电子文件加盖电子签章通过“苏采云政府采购一体化平台”上传。</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lang w:val="en-US" w:eastAsia="zh-CN"/>
        </w:rPr>
        <w:t>27.1.4.2</w:t>
      </w:r>
      <w:r>
        <w:rPr>
          <w:rFonts w:hint="eastAsia" w:ascii="宋体" w:hAnsi="宋体" w:eastAsia="宋体" w:cs="宋体"/>
          <w:b w:val="0"/>
          <w:bCs w:val="0"/>
          <w:i w:val="0"/>
          <w:iCs w:val="0"/>
          <w:color w:val="auto"/>
          <w:sz w:val="24"/>
          <w:szCs w:val="24"/>
          <w:highlight w:val="none"/>
        </w:rPr>
        <w:t>接到磋商小组澄清要求的供应商如未按第</w:t>
      </w:r>
      <w:r>
        <w:rPr>
          <w:rFonts w:hint="eastAsia" w:ascii="宋体" w:hAnsi="宋体" w:eastAsia="宋体" w:cs="宋体"/>
          <w:b w:val="0"/>
          <w:bCs w:val="0"/>
          <w:i w:val="0"/>
          <w:iCs w:val="0"/>
          <w:color w:val="auto"/>
          <w:sz w:val="24"/>
          <w:szCs w:val="24"/>
          <w:highlight w:val="none"/>
          <w:lang w:val="en-US" w:eastAsia="zh-CN"/>
        </w:rPr>
        <w:t>27.1.4.1</w:t>
      </w:r>
      <w:r>
        <w:rPr>
          <w:rFonts w:hint="eastAsia" w:ascii="宋体" w:hAnsi="宋体" w:eastAsia="宋体" w:cs="宋体"/>
          <w:b w:val="0"/>
          <w:bCs w:val="0"/>
          <w:i w:val="0"/>
          <w:iCs w:val="0"/>
          <w:color w:val="auto"/>
          <w:sz w:val="24"/>
          <w:szCs w:val="24"/>
          <w:highlight w:val="none"/>
        </w:rPr>
        <w:t>的规定作出澄清的，将视为放弃该澄清权利。</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 xml:space="preserve"> 27.1.</w:t>
      </w:r>
      <w:r>
        <w:rPr>
          <w:rFonts w:hint="eastAsia" w:ascii="宋体" w:hAnsi="宋体" w:eastAsia="宋体" w:cs="宋体"/>
          <w:b w:val="0"/>
          <w:bCs w:val="0"/>
          <w:i w:val="0"/>
          <w:iCs w:val="0"/>
          <w:color w:val="auto"/>
          <w:sz w:val="24"/>
          <w:szCs w:val="24"/>
          <w:highlight w:val="none"/>
          <w:lang w:val="en-US" w:eastAsia="zh-CN"/>
        </w:rPr>
        <w:t>5</w:t>
      </w:r>
      <w:r>
        <w:rPr>
          <w:rFonts w:hint="eastAsia" w:ascii="宋体" w:hAnsi="宋体" w:eastAsia="宋体" w:cs="宋体"/>
          <w:b w:val="0"/>
          <w:bCs w:val="0"/>
          <w:i w:val="0"/>
          <w:iCs w:val="0"/>
          <w:color w:val="auto"/>
          <w:sz w:val="24"/>
          <w:szCs w:val="24"/>
          <w:highlight w:val="none"/>
        </w:rPr>
        <w:t>磋商结束后，磋商小组将要求所有继续参加磋商的供应商凭CA锁登陆“苏采云政府采购一体化平台”在规定的时间内进行两次或两次以上的磋商报价</w:t>
      </w:r>
      <w:r>
        <w:rPr>
          <w:rFonts w:hint="eastAsia" w:ascii="宋体" w:hAnsi="宋体" w:eastAsia="宋体" w:cs="宋体"/>
          <w:b w:val="0"/>
          <w:bCs w:val="0"/>
          <w:i w:val="0"/>
          <w:iCs w:val="0"/>
          <w:color w:val="auto"/>
          <w:sz w:val="24"/>
          <w:szCs w:val="24"/>
          <w:highlight w:val="none"/>
          <w:lang w:eastAsia="zh-CN"/>
        </w:rPr>
        <w:t>，</w:t>
      </w:r>
      <w:r>
        <w:rPr>
          <w:rFonts w:hint="eastAsia" w:ascii="宋体" w:hAnsi="宋体" w:eastAsia="宋体" w:cs="宋体"/>
          <w:b w:val="0"/>
          <w:bCs w:val="0"/>
          <w:i w:val="0"/>
          <w:iCs w:val="0"/>
          <w:color w:val="auto"/>
          <w:sz w:val="24"/>
          <w:szCs w:val="24"/>
          <w:highlight w:val="none"/>
          <w:lang w:val="en-US" w:eastAsia="zh-CN"/>
        </w:rPr>
        <w:t>将</w:t>
      </w:r>
      <w:r>
        <w:rPr>
          <w:rFonts w:hint="eastAsia" w:ascii="宋体" w:hAnsi="宋体" w:eastAsia="宋体" w:cs="宋体"/>
          <w:b w:val="0"/>
          <w:bCs w:val="0"/>
          <w:i w:val="0"/>
          <w:iCs w:val="0"/>
          <w:color w:val="auto"/>
          <w:sz w:val="24"/>
          <w:szCs w:val="24"/>
          <w:highlight w:val="none"/>
        </w:rPr>
        <w:t>向所有实质性响应的供应商发布“最后报价要求函”及最后报价格式表，要求所有实质性响应的供应商在规定时间内提交最后报价。（最终报价将作为评审的依据）。本次各分项价格及各产品综合单价均按最终磋商总价与首次磋商总价的下浮比例同比例下浮。</w:t>
      </w:r>
    </w:p>
    <w:p>
      <w:pPr>
        <w:pageBreakBefore w:val="0"/>
        <w:widowControl w:val="0"/>
        <w:kinsoku/>
        <w:wordWrap/>
        <w:overflowPunct/>
        <w:topLinePunct w:val="0"/>
        <w:autoSpaceDE/>
        <w:autoSpaceDN/>
        <w:bidi w:val="0"/>
        <w:adjustRightInd/>
        <w:spacing w:beforeLines="0" w:after="0" w:afterLines="0" w:line="520" w:lineRule="exact"/>
        <w:ind w:left="0" w:leftChars="0" w:firstLine="480" w:firstLineChars="200"/>
        <w:jc w:val="left"/>
        <w:textAlignment w:val="auto"/>
        <w:rPr>
          <w:rFonts w:hint="eastAsia" w:ascii="宋体" w:hAnsi="宋体" w:eastAsia="宋体" w:cs="宋体"/>
          <w:b w:val="0"/>
          <w:bCs w:val="0"/>
          <w:i w:val="0"/>
          <w:iCs w:val="0"/>
          <w:color w:val="auto"/>
          <w:sz w:val="24"/>
          <w:szCs w:val="24"/>
          <w:highlight w:val="none"/>
          <w:lang w:val="en-US" w:eastAsia="zh-CN"/>
        </w:rPr>
      </w:pPr>
      <w:r>
        <w:rPr>
          <w:rFonts w:hint="eastAsia" w:ascii="宋体" w:hAnsi="宋体" w:eastAsia="宋体" w:cs="宋体"/>
          <w:b w:val="0"/>
          <w:bCs w:val="0"/>
          <w:i w:val="0"/>
          <w:iCs w:val="0"/>
          <w:color w:val="auto"/>
          <w:sz w:val="24"/>
          <w:szCs w:val="24"/>
          <w:highlight w:val="none"/>
          <w:lang w:val="en-US" w:eastAsia="zh-CN"/>
        </w:rPr>
        <w:t>27.1.6</w:t>
      </w:r>
      <w:r>
        <w:rPr>
          <w:rFonts w:hint="eastAsia" w:ascii="宋体" w:hAnsi="宋体" w:eastAsia="宋体" w:cs="宋体"/>
          <w:b w:val="0"/>
          <w:bCs w:val="0"/>
          <w:i w:val="0"/>
          <w:iCs w:val="0"/>
          <w:color w:val="FF0000"/>
          <w:sz w:val="24"/>
          <w:szCs w:val="24"/>
          <w:highlight w:val="none"/>
        </w:rPr>
        <w:t>供应商必须及时刷新报价页面，</w:t>
      </w:r>
      <w:r>
        <w:rPr>
          <w:rFonts w:hint="eastAsia" w:ascii="宋体" w:hAnsi="宋体" w:cs="宋体"/>
          <w:b w:val="0"/>
          <w:bCs w:val="0"/>
          <w:i w:val="0"/>
          <w:iCs w:val="0"/>
          <w:color w:val="FF0000"/>
          <w:sz w:val="24"/>
          <w:szCs w:val="24"/>
          <w:highlight w:val="none"/>
          <w:lang w:val="en-US" w:eastAsia="zh-CN"/>
        </w:rPr>
        <w:t>若</w:t>
      </w:r>
      <w:r>
        <w:rPr>
          <w:rFonts w:hint="eastAsia" w:ascii="宋体" w:hAnsi="宋体" w:eastAsia="宋体" w:cs="宋体"/>
          <w:b w:val="0"/>
          <w:bCs w:val="0"/>
          <w:i w:val="0"/>
          <w:iCs w:val="0"/>
          <w:color w:val="FF0000"/>
          <w:sz w:val="24"/>
          <w:szCs w:val="24"/>
          <w:highlight w:val="none"/>
        </w:rPr>
        <w:t>供应商未在磋商小组规定的时间内在苏采云系统中提交最后报价的视为放弃磋商，其响应文件按无效响应处理，最后报价格式表须加盖CA电子公章,否则视为未提交最后报价。</w:t>
      </w:r>
      <w:r>
        <w:rPr>
          <w:rFonts w:hint="eastAsia" w:ascii="宋体" w:hAnsi="宋体" w:eastAsia="宋体" w:cs="宋体"/>
          <w:b w:val="0"/>
          <w:bCs w:val="0"/>
          <w:i w:val="0"/>
          <w:iCs w:val="0"/>
          <w:color w:val="auto"/>
          <w:sz w:val="24"/>
          <w:szCs w:val="24"/>
          <w:highlight w:val="none"/>
        </w:rPr>
        <w:t>已提交响应文件的供应商，在提交最后报价之前，可以根据磋商情况退出磋商，并在苏采云系统中提交“退出磋商函”并加盖CA电子公章。</w:t>
      </w:r>
    </w:p>
    <w:p>
      <w:pPr>
        <w:pageBreakBefore w:val="0"/>
        <w:widowControl w:val="0"/>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最后报价是供应商响应文件的有效组成部分。符合《政府采购竞争性磋商采购方式理暂行办法》第三条第一款第四项及《财政部关于竞争性磋商采购方式管理暂行办法有关问题的补充通知》（财库[2015]124号）规定情形的，提交最后报价的供应商可以为2家。</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27.1.</w:t>
      </w:r>
      <w:r>
        <w:rPr>
          <w:rFonts w:hint="eastAsia" w:ascii="宋体" w:hAnsi="宋体" w:eastAsia="宋体" w:cs="宋体"/>
          <w:b w:val="0"/>
          <w:bCs w:val="0"/>
          <w:i w:val="0"/>
          <w:iCs w:val="0"/>
          <w:color w:val="auto"/>
          <w:sz w:val="24"/>
          <w:szCs w:val="24"/>
          <w:highlight w:val="none"/>
          <w:lang w:val="en-US" w:eastAsia="zh-CN"/>
        </w:rPr>
        <w:t>6</w:t>
      </w:r>
      <w:r>
        <w:rPr>
          <w:rFonts w:hint="eastAsia" w:ascii="宋体" w:hAnsi="宋体" w:eastAsia="宋体" w:cs="宋体"/>
          <w:b w:val="0"/>
          <w:bCs w:val="0"/>
          <w:i w:val="0"/>
          <w:iCs w:val="0"/>
          <w:color w:val="auto"/>
          <w:sz w:val="24"/>
          <w:szCs w:val="24"/>
          <w:highlight w:val="none"/>
        </w:rPr>
        <w:t>供应商在磋商小组规定的时间内在苏采云系统中提交最后报价</w:t>
      </w:r>
      <w:r>
        <w:rPr>
          <w:rFonts w:hint="eastAsia" w:ascii="宋体" w:hAnsi="宋体" w:eastAsia="宋体" w:cs="宋体"/>
          <w:b w:val="0"/>
          <w:bCs w:val="0"/>
          <w:i w:val="0"/>
          <w:iCs w:val="0"/>
          <w:color w:val="auto"/>
          <w:sz w:val="24"/>
          <w:szCs w:val="24"/>
          <w:highlight w:val="none"/>
          <w:lang w:val="en-US" w:eastAsia="zh-CN"/>
        </w:rPr>
        <w:t>过程中</w:t>
      </w:r>
      <w:r>
        <w:rPr>
          <w:rFonts w:hint="eastAsia" w:ascii="宋体" w:hAnsi="宋体" w:eastAsia="宋体" w:cs="宋体"/>
          <w:b w:val="0"/>
          <w:bCs w:val="0"/>
          <w:i w:val="0"/>
          <w:iCs w:val="0"/>
          <w:color w:val="auto"/>
          <w:sz w:val="24"/>
          <w:szCs w:val="24"/>
          <w:highlight w:val="none"/>
        </w:rPr>
        <w:t>遇到问题时，请与软件公司技术人员咨询，联系电话: 0517-83638013</w:t>
      </w:r>
      <w:r>
        <w:rPr>
          <w:rFonts w:hint="eastAsia" w:ascii="宋体" w:hAnsi="宋体" w:eastAsia="宋体" w:cs="宋体"/>
          <w:b w:val="0"/>
          <w:bCs w:val="0"/>
          <w:i w:val="0"/>
          <w:iCs w:val="0"/>
          <w:color w:val="auto"/>
          <w:sz w:val="24"/>
          <w:szCs w:val="24"/>
          <w:highlight w:val="none"/>
          <w:lang w:eastAsia="zh-CN"/>
        </w:rPr>
        <w:t>。</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27.2 评审方法和评审标准</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27.2.1评审方法。经磋商确定最终采购需求和提交最后报价的供应商后，由磋商小组采用综合评分法对提交最后报价的供应商的响应文件和最后报价进行综合评分。</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本磋商文件所述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27.2.2评审标准</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见本磋商文件第五章规定。</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27.3采购活动终止的情况</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highlight w:val="none"/>
        </w:rPr>
      </w:pPr>
      <w:r>
        <w:rPr>
          <w:rFonts w:hint="eastAsia" w:ascii="宋体" w:hAnsi="宋体" w:eastAsia="宋体" w:cs="宋体"/>
          <w:b w:val="0"/>
          <w:bCs w:val="0"/>
          <w:i w:val="0"/>
          <w:iCs w:val="0"/>
          <w:color w:val="auto"/>
          <w:sz w:val="24"/>
          <w:szCs w:val="24"/>
          <w:highlight w:val="none"/>
        </w:rPr>
        <w:t>出现下列情形之一的，本次竞争性磋商采购活动将被终止：</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27.3.1因情况变化，不再符合规定的竞争性磋商采购方式适用情形的。</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27.3.2出现影响采购公正的违法、违规行为的。</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27.3.3除《政府采购竞争性磋商采购方式管理暂行办法》财库【2014】214号文件第二十一条第三款规定的情形除外，在采购过程中符合要求的供应商或者最后报价未超过采购预算的供应商不足3家的。</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27.3.4符合专业条件的供应商或者对磋商文件作实质响应的供应商不足三家的（根据财政部财库〔2015〕124 号《财政部关于政府采购竞争性磋商采购方式管理暂行办法有关问题的补充通知》规定，采用竞争性磋商采购方式采购的政府购买服务项目，在采购过程中符合要求的供应商只有 2 家的，竞争性磋商采购活动可以继续进行）。磋商终止后，采购人应当将磋商终止的理由通知所有供应商。在特殊情况下，经采购人申请后，可以与两家或一家供应商进行磋商。</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rPr>
      </w:pPr>
      <w:bookmarkStart w:id="155" w:name="_Toc16938551"/>
      <w:bookmarkStart w:id="156" w:name="_Toc20823307"/>
      <w:bookmarkStart w:id="157" w:name="_Toc513029235"/>
      <w:bookmarkStart w:id="158" w:name="_Toc120614219"/>
      <w:r>
        <w:rPr>
          <w:rFonts w:hint="eastAsia" w:ascii="宋体" w:hAnsi="宋体" w:eastAsia="宋体" w:cs="宋体"/>
          <w:b w:val="0"/>
          <w:bCs w:val="0"/>
          <w:i w:val="0"/>
          <w:iCs w:val="0"/>
          <w:color w:val="auto"/>
          <w:sz w:val="24"/>
          <w:szCs w:val="24"/>
        </w:rPr>
        <w:t>六、</w:t>
      </w:r>
      <w:bookmarkEnd w:id="155"/>
      <w:bookmarkEnd w:id="156"/>
      <w:bookmarkEnd w:id="157"/>
      <w:bookmarkEnd w:id="158"/>
      <w:r>
        <w:rPr>
          <w:rFonts w:hint="eastAsia" w:ascii="宋体" w:hAnsi="宋体" w:eastAsia="宋体" w:cs="宋体"/>
          <w:b w:val="0"/>
          <w:bCs w:val="0"/>
          <w:i w:val="0"/>
          <w:iCs w:val="0"/>
          <w:color w:val="auto"/>
          <w:sz w:val="24"/>
          <w:szCs w:val="24"/>
        </w:rPr>
        <w:t>成交</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rPr>
      </w:pPr>
      <w:bookmarkStart w:id="159" w:name="_Toc513029238"/>
      <w:bookmarkStart w:id="160" w:name="_Toc16938554"/>
      <w:bookmarkStart w:id="161" w:name="_Toc20823310"/>
      <w:r>
        <w:rPr>
          <w:rFonts w:hint="eastAsia" w:ascii="宋体" w:hAnsi="宋体" w:eastAsia="宋体" w:cs="宋体"/>
          <w:b w:val="0"/>
          <w:bCs w:val="0"/>
          <w:i w:val="0"/>
          <w:iCs w:val="0"/>
          <w:color w:val="auto"/>
          <w:sz w:val="24"/>
          <w:szCs w:val="24"/>
        </w:rPr>
        <w:t>28、</w:t>
      </w:r>
      <w:bookmarkEnd w:id="159"/>
      <w:r>
        <w:rPr>
          <w:rFonts w:hint="eastAsia" w:ascii="宋体" w:hAnsi="宋体" w:eastAsia="宋体" w:cs="宋体"/>
          <w:b w:val="0"/>
          <w:bCs w:val="0"/>
          <w:i w:val="0"/>
          <w:iCs w:val="0"/>
          <w:color w:val="auto"/>
          <w:sz w:val="24"/>
          <w:szCs w:val="24"/>
        </w:rPr>
        <w:t>确定</w:t>
      </w:r>
      <w:bookmarkEnd w:id="160"/>
      <w:bookmarkEnd w:id="161"/>
      <w:r>
        <w:rPr>
          <w:rFonts w:hint="eastAsia" w:ascii="宋体" w:hAnsi="宋体" w:eastAsia="宋体" w:cs="宋体"/>
          <w:b w:val="0"/>
          <w:bCs w:val="0"/>
          <w:i w:val="0"/>
          <w:iCs w:val="0"/>
          <w:color w:val="auto"/>
          <w:sz w:val="24"/>
          <w:szCs w:val="24"/>
        </w:rPr>
        <w:t>成交单位</w:t>
      </w:r>
    </w:p>
    <w:p>
      <w:pPr>
        <w:pageBreakBefore w:val="0"/>
        <w:widowControl w:val="0"/>
        <w:tabs>
          <w:tab w:val="left" w:pos="900"/>
        </w:tabs>
        <w:kinsoku/>
        <w:wordWrap/>
        <w:overflowPunct/>
        <w:topLinePunct w:val="0"/>
        <w:autoSpaceDE/>
        <w:autoSpaceDN/>
        <w:bidi w:val="0"/>
        <w:adjustRightInd/>
        <w:spacing w:beforeLines="0" w:after="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28.1</w:t>
      </w:r>
      <w:r>
        <w:rPr>
          <w:rFonts w:hint="eastAsia" w:ascii="宋体" w:hAnsi="宋体" w:eastAsia="宋体" w:cs="宋体"/>
          <w:b w:val="0"/>
          <w:bCs w:val="0"/>
          <w:i w:val="0"/>
          <w:iCs w:val="0"/>
          <w:color w:val="0000FF"/>
          <w:sz w:val="24"/>
          <w:szCs w:val="24"/>
        </w:rPr>
        <w:t>磋商小组根据综合评分情况，按照评审得分由高到低顺序推荐3名成交候选供应商，并编写评审报告。</w:t>
      </w:r>
      <w:r>
        <w:rPr>
          <w:rFonts w:hint="eastAsia" w:ascii="宋体" w:hAnsi="宋体" w:eastAsia="宋体" w:cs="宋体"/>
          <w:b w:val="0"/>
          <w:bCs w:val="0"/>
          <w:i w:val="0"/>
          <w:iCs w:val="0"/>
          <w:color w:val="0000FF"/>
          <w:sz w:val="24"/>
          <w:szCs w:val="24"/>
          <w:lang w:val="en-US" w:eastAsia="zh-CN"/>
        </w:rPr>
        <w:t>若有特殊情况</w:t>
      </w:r>
      <w:r>
        <w:rPr>
          <w:rFonts w:hint="eastAsia" w:ascii="宋体" w:hAnsi="宋体" w:eastAsia="宋体" w:cs="宋体"/>
          <w:b w:val="0"/>
          <w:bCs w:val="0"/>
          <w:i w:val="0"/>
          <w:iCs w:val="0"/>
          <w:color w:val="0000FF"/>
          <w:sz w:val="24"/>
          <w:szCs w:val="24"/>
        </w:rPr>
        <w:t>，可以推荐2名成交候选供应商。评审得分相同的，按照最后报价由低到高的顺序推荐。评审得分且最后报价相同的，按照技术指标优劣顺序推荐。</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rPr>
        <w:t>非单一产品采购项目，磋商文件中将载明其中的核心产品(本项目无核心产品)。多家供应商提供的核心产品提供相同品牌相同型号产品且通过资格审查、符合性审查的不同供应商参加同一合同项下响应的，按一家供应商计算，评审后得分最高的同品牌同型号供应商获得成交供应商推荐资格；评审得分相同的，由采购人或者采购人委</w:t>
      </w:r>
      <w:r>
        <w:rPr>
          <w:rFonts w:hint="eastAsia" w:ascii="宋体" w:hAnsi="宋体" w:eastAsia="宋体" w:cs="宋体"/>
          <w:b w:val="0"/>
          <w:bCs w:val="0"/>
          <w:i w:val="0"/>
          <w:iCs w:val="0"/>
          <w:color w:val="auto"/>
          <w:sz w:val="24"/>
          <w:szCs w:val="24"/>
          <w:lang w:val="en-US" w:eastAsia="zh-CN"/>
        </w:rPr>
        <w:t>托磋商小组按照磋商文件规定的方式确定一个供应商获得成交供应商推荐资格，磋商文件未规定的采取随机抽取方式确定，其他同品牌同型号供应商不作为成交候选人。</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28.2磋商过程保密</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28.2.1在宣布确定成交前，凡属于审查、澄清、磋商、评审响应文件和确定成交等相关信息，均不得泄露给任何与磋商工作无关的人员。</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28.2.2供应商不得探听上述信息，不得以任何行为影响磋商过程，否则将被取消成交资格。</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28.2.3采购人、采购代理机构和磋商小组不向未成交的供应商解释未成交原因，也不公布磋商过程中的相关细节。</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28.2.4磋商小组名单在项目活动组织前确定，并在磋商结果确定前保密。</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val="en-US" w:eastAsia="zh-CN"/>
        </w:rPr>
        <w:t>28.3采购人从评审报告推出</w:t>
      </w:r>
      <w:r>
        <w:rPr>
          <w:rFonts w:hint="eastAsia" w:ascii="宋体" w:hAnsi="宋体" w:eastAsia="宋体" w:cs="宋体"/>
          <w:b w:val="0"/>
          <w:bCs w:val="0"/>
          <w:i w:val="0"/>
          <w:iCs w:val="0"/>
          <w:color w:val="auto"/>
          <w:sz w:val="24"/>
          <w:szCs w:val="24"/>
        </w:rPr>
        <w:t>的成交候选供应商中，按照排序由高到低的原则确定成交供应商。采购人确定成交供应商后，</w:t>
      </w:r>
      <w:r>
        <w:rPr>
          <w:rFonts w:hint="eastAsia" w:ascii="宋体" w:hAnsi="宋体" w:eastAsia="宋体" w:cs="宋体"/>
          <w:b w:val="0"/>
          <w:bCs w:val="0"/>
          <w:i w:val="0"/>
          <w:iCs w:val="0"/>
          <w:color w:val="auto"/>
          <w:sz w:val="24"/>
          <w:szCs w:val="24"/>
          <w:lang w:val="en-US" w:eastAsia="zh-CN"/>
        </w:rPr>
        <w:t>采购人、采购代理机构</w:t>
      </w:r>
      <w:r>
        <w:rPr>
          <w:rFonts w:hint="eastAsia" w:ascii="宋体" w:hAnsi="宋体" w:eastAsia="宋体" w:cs="宋体"/>
          <w:b w:val="0"/>
          <w:bCs w:val="0"/>
          <w:i w:val="0"/>
          <w:iCs w:val="0"/>
          <w:color w:val="auto"/>
          <w:sz w:val="24"/>
          <w:szCs w:val="24"/>
        </w:rPr>
        <w:t>将在</w:t>
      </w:r>
      <w:r>
        <w:rPr>
          <w:rFonts w:hint="eastAsia" w:ascii="宋体" w:hAnsi="宋体" w:cs="宋体"/>
          <w:b w:val="0"/>
          <w:bCs w:val="0"/>
          <w:i w:val="0"/>
          <w:iCs w:val="0"/>
          <w:color w:val="auto"/>
          <w:sz w:val="24"/>
          <w:szCs w:val="24"/>
          <w:lang w:eastAsia="zh-CN"/>
        </w:rPr>
        <w:t>“</w:t>
      </w:r>
      <w:r>
        <w:rPr>
          <w:rFonts w:hint="eastAsia" w:ascii="宋体" w:hAnsi="宋体" w:eastAsia="宋体" w:cs="Times New Roman"/>
          <w:i w:val="0"/>
          <w:iCs w:val="0"/>
          <w:color w:val="1D41D5"/>
          <w:sz w:val="24"/>
          <w:szCs w:val="24"/>
          <w:highlight w:val="none"/>
          <w:lang w:val="en-US" w:eastAsia="zh-CN"/>
        </w:rPr>
        <w:t>江苏省政府采购网或淮安市政府采购网</w:t>
      </w:r>
      <w:r>
        <w:rPr>
          <w:rFonts w:hint="eastAsia" w:ascii="宋体" w:hAnsi="宋体" w:eastAsia="宋体" w:cs="宋体"/>
          <w:b w:val="0"/>
          <w:bCs w:val="0"/>
          <w:i w:val="0"/>
          <w:iCs w:val="0"/>
          <w:color w:val="auto"/>
          <w:sz w:val="24"/>
          <w:szCs w:val="24"/>
          <w:lang w:val="en-US" w:eastAsia="zh-CN"/>
        </w:rPr>
        <w:t>”</w:t>
      </w:r>
      <w:r>
        <w:rPr>
          <w:rFonts w:hint="eastAsia" w:ascii="宋体" w:hAnsi="宋体" w:eastAsia="宋体" w:cs="宋体"/>
          <w:b w:val="0"/>
          <w:bCs w:val="0"/>
          <w:i w:val="0"/>
          <w:iCs w:val="0"/>
          <w:color w:val="auto"/>
          <w:sz w:val="24"/>
          <w:szCs w:val="24"/>
        </w:rPr>
        <w:t>发布成交结果公告，</w:t>
      </w:r>
      <w:r>
        <w:rPr>
          <w:rFonts w:hint="eastAsia" w:ascii="宋体" w:hAnsi="宋体" w:eastAsia="宋体" w:cs="宋体"/>
          <w:b w:val="0"/>
          <w:bCs w:val="0"/>
          <w:i w:val="0"/>
          <w:iCs w:val="0"/>
          <w:color w:val="1D41D5"/>
          <w:sz w:val="24"/>
          <w:szCs w:val="24"/>
        </w:rPr>
        <w:t>公告期限为1个工作日。</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28.</w:t>
      </w:r>
      <w:r>
        <w:rPr>
          <w:rFonts w:hint="eastAsia" w:ascii="宋体" w:hAnsi="宋体" w:eastAsia="宋体" w:cs="宋体"/>
          <w:b w:val="0"/>
          <w:bCs w:val="0"/>
          <w:i w:val="0"/>
          <w:iCs w:val="0"/>
          <w:color w:val="auto"/>
          <w:sz w:val="24"/>
          <w:szCs w:val="24"/>
          <w:lang w:val="en-US" w:eastAsia="zh-CN"/>
        </w:rPr>
        <w:t>4</w:t>
      </w:r>
      <w:r>
        <w:rPr>
          <w:rFonts w:hint="eastAsia" w:ascii="宋体" w:hAnsi="宋体" w:eastAsia="宋体" w:cs="宋体"/>
          <w:b w:val="0"/>
          <w:bCs w:val="0"/>
          <w:i w:val="0"/>
          <w:iCs w:val="0"/>
          <w:color w:val="auto"/>
          <w:sz w:val="24"/>
          <w:szCs w:val="24"/>
        </w:rPr>
        <w:t>若有充分证据证明，成交供应商出现下列情况之一的，一经查实，将被取消成交资格：</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eastAsia="zh-CN"/>
        </w:rPr>
        <w:t>28.4</w:t>
      </w:r>
      <w:r>
        <w:rPr>
          <w:rFonts w:hint="eastAsia" w:ascii="宋体" w:hAnsi="宋体" w:eastAsia="宋体" w:cs="宋体"/>
          <w:b w:val="0"/>
          <w:bCs w:val="0"/>
          <w:i w:val="0"/>
          <w:iCs w:val="0"/>
          <w:color w:val="auto"/>
          <w:sz w:val="24"/>
          <w:szCs w:val="24"/>
        </w:rPr>
        <w:t>.1提供虚假材料谋取成交的。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eastAsia="zh-CN"/>
        </w:rPr>
        <w:t>28.4</w:t>
      </w:r>
      <w:r>
        <w:rPr>
          <w:rFonts w:hint="eastAsia" w:ascii="宋体" w:hAnsi="宋体" w:eastAsia="宋体" w:cs="宋体"/>
          <w:b w:val="0"/>
          <w:bCs w:val="0"/>
          <w:i w:val="0"/>
          <w:iCs w:val="0"/>
          <w:color w:val="auto"/>
          <w:sz w:val="24"/>
          <w:szCs w:val="24"/>
        </w:rPr>
        <w:t>.2与评审专家、采购人、其他供应商或者采购中心工作人员恶意串通的。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eastAsia="zh-CN"/>
        </w:rPr>
        <w:t>28.4</w:t>
      </w:r>
      <w:r>
        <w:rPr>
          <w:rFonts w:hint="eastAsia" w:ascii="宋体" w:hAnsi="宋体" w:eastAsia="宋体" w:cs="宋体"/>
          <w:b w:val="0"/>
          <w:bCs w:val="0"/>
          <w:i w:val="0"/>
          <w:iCs w:val="0"/>
          <w:color w:val="auto"/>
          <w:sz w:val="24"/>
          <w:szCs w:val="24"/>
        </w:rPr>
        <w:t>.3向评审专家、采购人或采购中心工作人员行贿或者提供其他不正当利益的。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eastAsia="zh-CN"/>
        </w:rPr>
        <w:t>28.4</w:t>
      </w:r>
      <w:r>
        <w:rPr>
          <w:rFonts w:hint="eastAsia" w:ascii="宋体" w:hAnsi="宋体" w:eastAsia="宋体" w:cs="宋体"/>
          <w:b w:val="0"/>
          <w:bCs w:val="0"/>
          <w:i w:val="0"/>
          <w:iCs w:val="0"/>
          <w:color w:val="auto"/>
          <w:sz w:val="24"/>
          <w:szCs w:val="24"/>
        </w:rPr>
        <w:t>.4恶意竞争，最后报价明显低于其自身合理成本且又无法提供证明的。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eastAsia="zh-CN"/>
        </w:rPr>
        <w:t>28.4</w:t>
      </w:r>
      <w:r>
        <w:rPr>
          <w:rFonts w:hint="eastAsia" w:ascii="宋体" w:hAnsi="宋体" w:eastAsia="宋体" w:cs="宋体"/>
          <w:b w:val="0"/>
          <w:bCs w:val="0"/>
          <w:i w:val="0"/>
          <w:iCs w:val="0"/>
          <w:color w:val="auto"/>
          <w:sz w:val="24"/>
          <w:szCs w:val="24"/>
        </w:rPr>
        <w:t>.5不满足本磋商文件规定的实质性要求，但在评审过程中又未被磋商小组发现的。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eastAsia="zh-CN"/>
        </w:rPr>
        <w:t>28.4</w:t>
      </w:r>
      <w:r>
        <w:rPr>
          <w:rFonts w:hint="eastAsia" w:ascii="宋体" w:hAnsi="宋体" w:eastAsia="宋体" w:cs="宋体"/>
          <w:b w:val="0"/>
          <w:bCs w:val="0"/>
          <w:i w:val="0"/>
          <w:iCs w:val="0"/>
          <w:color w:val="auto"/>
          <w:sz w:val="24"/>
          <w:szCs w:val="24"/>
        </w:rPr>
        <w:t>.6成交后无正当理由拒不与采购人签订政府采购合同或者未按照磋商文件确定的事项签订政府采购合同的。</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28.</w:t>
      </w:r>
      <w:r>
        <w:rPr>
          <w:rFonts w:hint="eastAsia" w:ascii="宋体" w:hAnsi="宋体" w:eastAsia="宋体" w:cs="宋体"/>
          <w:b w:val="0"/>
          <w:bCs w:val="0"/>
          <w:i w:val="0"/>
          <w:iCs w:val="0"/>
          <w:color w:val="auto"/>
          <w:sz w:val="24"/>
          <w:szCs w:val="24"/>
          <w:lang w:val="en-US" w:eastAsia="zh-CN"/>
        </w:rPr>
        <w:t>4</w:t>
      </w:r>
      <w:r>
        <w:rPr>
          <w:rFonts w:hint="eastAsia" w:ascii="宋体" w:hAnsi="宋体" w:eastAsia="宋体" w:cs="宋体"/>
          <w:b w:val="0"/>
          <w:bCs w:val="0"/>
          <w:i w:val="0"/>
          <w:iCs w:val="0"/>
          <w:color w:val="auto"/>
          <w:sz w:val="24"/>
          <w:szCs w:val="24"/>
        </w:rPr>
        <w:t>.7将政府采购合同转包的。</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28.4.8成交候选人在合同签订前，如经查实从参加该成交项目之日起计算所参加的政府采购活动前三年内，在经营活动中有行贿犯罪记录的。</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rPr>
      </w:pPr>
      <w:bookmarkStart w:id="162" w:name="_Toc200451960"/>
      <w:r>
        <w:rPr>
          <w:rFonts w:hint="eastAsia" w:ascii="宋体" w:hAnsi="宋体" w:eastAsia="宋体" w:cs="宋体"/>
          <w:b w:val="0"/>
          <w:bCs w:val="0"/>
          <w:i w:val="0"/>
          <w:iCs w:val="0"/>
          <w:color w:val="auto"/>
          <w:sz w:val="24"/>
          <w:szCs w:val="24"/>
        </w:rPr>
        <w:t>29、质疑处理</w:t>
      </w:r>
      <w:bookmarkEnd w:id="162"/>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29.1 提出质疑的供应商应当是参与所质疑项目采购活动的供应商。潜在供应商依法获取其可质疑的采购文件的，可以对采购文件提出质疑。</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29.2供应商认为采购文件、采购过程和采购结果使自己的权益受到损害的，可以在知道或应知其权益受到损害之日起七个工作日内，以电子文件形式从通过“苏采云平台”-&gt;“供应商“登录，从”项目质疑申请”模块提出质疑</w:t>
      </w:r>
      <w:r>
        <w:rPr>
          <w:rFonts w:hint="eastAsia" w:ascii="宋体" w:hAnsi="宋体" w:eastAsia="宋体" w:cs="宋体"/>
          <w:b w:val="0"/>
          <w:bCs w:val="0"/>
          <w:i w:val="0"/>
          <w:iCs w:val="0"/>
          <w:color w:val="auto"/>
          <w:sz w:val="24"/>
          <w:szCs w:val="24"/>
          <w:lang w:eastAsia="zh-CN"/>
        </w:rPr>
        <w:t>，</w:t>
      </w:r>
      <w:r>
        <w:rPr>
          <w:rFonts w:hint="eastAsia" w:ascii="宋体" w:hAnsi="宋体" w:eastAsia="宋体" w:cs="宋体"/>
          <w:b w:val="0"/>
          <w:bCs w:val="0"/>
          <w:i w:val="0"/>
          <w:iCs w:val="0"/>
          <w:color w:val="auto"/>
          <w:sz w:val="24"/>
          <w:szCs w:val="24"/>
          <w:lang w:val="en-US" w:eastAsia="zh-CN"/>
        </w:rPr>
        <w:t>同时必须将质疑函的原件邮寄至采购人或采购代理机构处</w:t>
      </w:r>
      <w:r>
        <w:rPr>
          <w:rFonts w:hint="eastAsia" w:ascii="宋体" w:hAnsi="宋体" w:eastAsia="宋体" w:cs="宋体"/>
          <w:b w:val="0"/>
          <w:bCs w:val="0"/>
          <w:i w:val="0"/>
          <w:iCs w:val="0"/>
          <w:color w:val="auto"/>
          <w:sz w:val="24"/>
          <w:szCs w:val="24"/>
        </w:rPr>
        <w:t>。未通过交易平台提交的</w:t>
      </w:r>
      <w:r>
        <w:rPr>
          <w:rFonts w:hint="eastAsia" w:ascii="宋体" w:hAnsi="宋体" w:eastAsia="宋体" w:cs="宋体"/>
          <w:b w:val="0"/>
          <w:bCs w:val="0"/>
          <w:i w:val="0"/>
          <w:iCs w:val="0"/>
          <w:color w:val="auto"/>
          <w:sz w:val="24"/>
          <w:szCs w:val="24"/>
          <w:lang w:val="en-US" w:eastAsia="zh-CN"/>
        </w:rPr>
        <w:t>及邮寄原件</w:t>
      </w:r>
      <w:r>
        <w:rPr>
          <w:rFonts w:hint="eastAsia" w:ascii="宋体" w:hAnsi="宋体" w:eastAsia="宋体" w:cs="宋体"/>
          <w:b w:val="0"/>
          <w:bCs w:val="0"/>
          <w:i w:val="0"/>
          <w:iCs w:val="0"/>
          <w:color w:val="auto"/>
          <w:sz w:val="24"/>
          <w:szCs w:val="24"/>
        </w:rPr>
        <w:t>、七个工作日之外以及匿名的质疑均不予受理</w:t>
      </w:r>
      <w:r>
        <w:rPr>
          <w:rFonts w:hint="eastAsia" w:ascii="宋体" w:hAnsi="宋体" w:eastAsia="宋体" w:cs="宋体"/>
          <w:b w:val="0"/>
          <w:bCs w:val="0"/>
          <w:i w:val="0"/>
          <w:iCs w:val="0"/>
          <w:color w:val="auto"/>
          <w:sz w:val="24"/>
          <w:szCs w:val="24"/>
          <w:lang w:eastAsia="zh-CN"/>
        </w:rPr>
        <w:t>，</w:t>
      </w:r>
      <w:r>
        <w:rPr>
          <w:rFonts w:hint="eastAsia" w:ascii="宋体" w:hAnsi="宋体" w:eastAsia="宋体" w:cs="宋体"/>
          <w:b w:val="0"/>
          <w:bCs w:val="0"/>
          <w:i w:val="0"/>
          <w:iCs w:val="0"/>
          <w:color w:val="auto"/>
          <w:sz w:val="24"/>
          <w:szCs w:val="24"/>
        </w:rPr>
        <w:t>上述应知其权益受到损害之日，是指：</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kern w:val="0"/>
          <w:sz w:val="24"/>
          <w:szCs w:val="24"/>
        </w:rPr>
      </w:pPr>
      <w:r>
        <w:rPr>
          <w:rFonts w:hint="eastAsia" w:ascii="宋体" w:hAnsi="宋体" w:eastAsia="宋体" w:cs="宋体"/>
          <w:b w:val="0"/>
          <w:bCs w:val="0"/>
          <w:i w:val="0"/>
          <w:iCs w:val="0"/>
          <w:color w:val="auto"/>
          <w:sz w:val="24"/>
          <w:szCs w:val="24"/>
        </w:rPr>
        <w:t>29.2.1</w:t>
      </w:r>
      <w:r>
        <w:rPr>
          <w:rFonts w:hint="eastAsia" w:ascii="宋体" w:hAnsi="宋体" w:eastAsia="宋体" w:cs="宋体"/>
          <w:b w:val="0"/>
          <w:bCs w:val="0"/>
          <w:i w:val="0"/>
          <w:iCs w:val="0"/>
          <w:color w:val="auto"/>
          <w:kern w:val="0"/>
          <w:sz w:val="24"/>
          <w:szCs w:val="24"/>
        </w:rPr>
        <w:t>对可以质疑的采购文件提出质疑的，为采购文件公告期限届满之日。</w:t>
      </w:r>
      <w:r>
        <w:rPr>
          <w:rFonts w:hint="eastAsia" w:ascii="宋体" w:hAnsi="宋体" w:eastAsia="宋体" w:cs="宋体"/>
          <w:b w:val="0"/>
          <w:bCs w:val="0"/>
          <w:i w:val="0"/>
          <w:iCs w:val="0"/>
          <w:color w:val="auto"/>
          <w:kern w:val="0"/>
          <w:sz w:val="24"/>
          <w:szCs w:val="24"/>
        </w:rPr>
        <w:br w:type="textWrapping"/>
      </w:r>
      <w:r>
        <w:rPr>
          <w:rFonts w:hint="eastAsia" w:ascii="宋体" w:hAnsi="宋体" w:eastAsia="宋体" w:cs="宋体"/>
          <w:b w:val="0"/>
          <w:bCs w:val="0"/>
          <w:i w:val="0"/>
          <w:iCs w:val="0"/>
          <w:color w:val="auto"/>
          <w:kern w:val="0"/>
          <w:sz w:val="24"/>
          <w:szCs w:val="24"/>
        </w:rPr>
        <w:t>　　</w:t>
      </w:r>
      <w:r>
        <w:rPr>
          <w:rFonts w:hint="eastAsia" w:ascii="宋体" w:hAnsi="宋体" w:eastAsia="宋体" w:cs="宋体"/>
          <w:b w:val="0"/>
          <w:bCs w:val="0"/>
          <w:i w:val="0"/>
          <w:iCs w:val="0"/>
          <w:color w:val="auto"/>
          <w:sz w:val="24"/>
          <w:szCs w:val="24"/>
        </w:rPr>
        <w:t>29.2.2</w:t>
      </w:r>
      <w:r>
        <w:rPr>
          <w:rFonts w:hint="eastAsia" w:ascii="宋体" w:hAnsi="宋体" w:eastAsia="宋体" w:cs="宋体"/>
          <w:b w:val="0"/>
          <w:bCs w:val="0"/>
          <w:i w:val="0"/>
          <w:iCs w:val="0"/>
          <w:color w:val="auto"/>
          <w:kern w:val="0"/>
          <w:sz w:val="24"/>
          <w:szCs w:val="24"/>
        </w:rPr>
        <w:t>对采购过程提出质疑的，为各采购程序环节结束之日。</w:t>
      </w:r>
      <w:r>
        <w:rPr>
          <w:rFonts w:hint="eastAsia" w:ascii="宋体" w:hAnsi="宋体" w:eastAsia="宋体" w:cs="宋体"/>
          <w:b w:val="0"/>
          <w:bCs w:val="0"/>
          <w:i w:val="0"/>
          <w:iCs w:val="0"/>
          <w:color w:val="auto"/>
          <w:kern w:val="0"/>
          <w:sz w:val="24"/>
          <w:szCs w:val="24"/>
        </w:rPr>
        <w:br w:type="textWrapping"/>
      </w:r>
      <w:r>
        <w:rPr>
          <w:rFonts w:hint="eastAsia" w:ascii="宋体" w:hAnsi="宋体" w:eastAsia="宋体" w:cs="宋体"/>
          <w:b w:val="0"/>
          <w:bCs w:val="0"/>
          <w:i w:val="0"/>
          <w:iCs w:val="0"/>
          <w:color w:val="auto"/>
          <w:kern w:val="0"/>
          <w:sz w:val="24"/>
          <w:szCs w:val="24"/>
        </w:rPr>
        <w:t>　　</w:t>
      </w:r>
      <w:r>
        <w:rPr>
          <w:rFonts w:hint="eastAsia" w:ascii="宋体" w:hAnsi="宋体" w:eastAsia="宋体" w:cs="宋体"/>
          <w:b w:val="0"/>
          <w:bCs w:val="0"/>
          <w:i w:val="0"/>
          <w:iCs w:val="0"/>
          <w:color w:val="auto"/>
          <w:sz w:val="24"/>
          <w:szCs w:val="24"/>
        </w:rPr>
        <w:t>29.2.3</w:t>
      </w:r>
      <w:r>
        <w:rPr>
          <w:rFonts w:hint="eastAsia" w:ascii="宋体" w:hAnsi="宋体" w:eastAsia="宋体" w:cs="宋体"/>
          <w:b w:val="0"/>
          <w:bCs w:val="0"/>
          <w:i w:val="0"/>
          <w:iCs w:val="0"/>
          <w:color w:val="auto"/>
          <w:kern w:val="0"/>
          <w:sz w:val="24"/>
          <w:szCs w:val="24"/>
        </w:rPr>
        <w:t>对成交结果提出质疑的，为成交结果公告期限届满之日。</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lang w:val="en-US" w:eastAsia="zh-CN"/>
        </w:rPr>
        <w:t>29.3</w:t>
      </w:r>
      <w:r>
        <w:rPr>
          <w:rFonts w:hint="eastAsia" w:ascii="宋体" w:hAnsi="宋体" w:eastAsia="宋体" w:cs="宋体"/>
          <w:b w:val="0"/>
          <w:bCs w:val="0"/>
          <w:i w:val="0"/>
          <w:iCs w:val="0"/>
          <w:color w:val="auto"/>
          <w:sz w:val="24"/>
          <w:szCs w:val="24"/>
        </w:rPr>
        <w:t>质疑供应商是指直接参加本次磋商活动的供应商，未参加磋商活动的供应商或在磋商活动中自身权益未受到损害的供应商所提出的质疑不予受理。</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 xml:space="preserve">29.4 </w:t>
      </w:r>
      <w:r>
        <w:rPr>
          <w:rFonts w:hint="eastAsia" w:ascii="宋体" w:hAnsi="宋体" w:eastAsia="宋体" w:cs="宋体"/>
          <w:b w:val="0"/>
          <w:bCs w:val="0"/>
          <w:i w:val="0"/>
          <w:iCs w:val="0"/>
          <w:color w:val="auto"/>
          <w:kern w:val="0"/>
          <w:sz w:val="24"/>
          <w:szCs w:val="24"/>
        </w:rPr>
        <w:t>供应商应当在法定质疑期内一次性提出针对同一采购程序环节的质疑。供应商如在法定期限内对同一采购程序环节提出多次质疑的，采购人将只对供应商第一次质疑作出答复。</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29.5 质疑函必须以参加磋商供应商法定代表人（签署本人姓名或印章）或授权代表[签署本人姓名或印章，应当同时提供法定代表人授权其办理质疑事项的授权书（授权中必须载明具体权限、期限和事项）]以</w:t>
      </w:r>
      <w:r>
        <w:rPr>
          <w:rFonts w:hint="eastAsia" w:ascii="宋体" w:hAnsi="宋体" w:eastAsia="宋体" w:cs="宋体"/>
          <w:b w:val="0"/>
          <w:bCs w:val="0"/>
          <w:i w:val="0"/>
          <w:iCs w:val="0"/>
          <w:color w:val="auto"/>
          <w:sz w:val="24"/>
          <w:szCs w:val="24"/>
          <w:lang w:val="en-US" w:eastAsia="zh-CN"/>
        </w:rPr>
        <w:t>电子文件形式及</w:t>
      </w:r>
      <w:r>
        <w:rPr>
          <w:rFonts w:hint="eastAsia" w:ascii="宋体" w:hAnsi="宋体" w:eastAsia="宋体" w:cs="宋体"/>
          <w:b w:val="0"/>
          <w:bCs w:val="0"/>
          <w:i w:val="0"/>
          <w:iCs w:val="0"/>
          <w:color w:val="auto"/>
          <w:sz w:val="24"/>
          <w:szCs w:val="24"/>
        </w:rPr>
        <w:t>原件送达的方式提交，未按上述要求提交的质疑函（含传真、电子邮件等）采购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有权不予受理。</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29.6 质疑函应当包括以下主要内容，并按照“谁主张、谁举证”的原则，附上相关证明材料。否则，采购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不予受理。</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（1）质疑磋商供应商的名称、地址、邮编、联系人及联系电话；</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（2）质疑项目的名称、编号；</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（3）具体、明确的质疑事项和与质疑事实相关的请求；</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（4）事实依据；</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（5）必要的法律依据；</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（6）提起质疑的日期；</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（7）质疑函应当署名:应当由法定代表人签字并加盖单位公章。</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29.7 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收到质疑函后，将对质疑的形式和内容进行审查，如质疑函内容、格式不符合规定，采购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将告知质疑人进行补正。质疑人应当在法定质疑期限内进行补正并重新提交质疑函，拒不补正或者超过法定期限后未重新提交质疑函的，为无效质疑，采购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有权不予受理。</w:t>
      </w:r>
    </w:p>
    <w:p>
      <w:pPr>
        <w:pStyle w:val="22"/>
        <w:keepNext w:val="0"/>
        <w:keepLines w:val="0"/>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29.8对于内容、格式符合规定的质疑函，采购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将</w:t>
      </w:r>
      <w:r>
        <w:rPr>
          <w:rFonts w:hint="eastAsia" w:ascii="宋体" w:hAnsi="宋体" w:eastAsia="宋体" w:cs="宋体"/>
          <w:b w:val="0"/>
          <w:bCs w:val="0"/>
          <w:i w:val="0"/>
          <w:iCs w:val="0"/>
          <w:color w:val="1D41D5"/>
          <w:sz w:val="24"/>
          <w:szCs w:val="24"/>
        </w:rPr>
        <w:t>在七个工</w:t>
      </w:r>
      <w:r>
        <w:rPr>
          <w:rFonts w:hint="eastAsia" w:ascii="宋体" w:hAnsi="宋体" w:eastAsia="宋体" w:cs="宋体"/>
          <w:b w:val="0"/>
          <w:bCs w:val="0"/>
          <w:i w:val="0"/>
          <w:iCs w:val="0"/>
          <w:color w:val="auto"/>
          <w:sz w:val="24"/>
          <w:szCs w:val="24"/>
        </w:rPr>
        <w:t>作日内以</w:t>
      </w:r>
      <w:r>
        <w:rPr>
          <w:rFonts w:hint="eastAsia" w:ascii="宋体" w:hAnsi="宋体" w:eastAsia="宋体" w:cs="宋体"/>
          <w:b w:val="0"/>
          <w:bCs w:val="0"/>
          <w:i w:val="0"/>
          <w:iCs w:val="0"/>
          <w:color w:val="auto"/>
          <w:sz w:val="24"/>
          <w:szCs w:val="24"/>
          <w:lang w:val="en-US" w:eastAsia="zh-CN"/>
        </w:rPr>
        <w:t>电子及</w:t>
      </w:r>
      <w:r>
        <w:rPr>
          <w:rFonts w:hint="eastAsia" w:ascii="宋体" w:hAnsi="宋体" w:eastAsia="宋体" w:cs="宋体"/>
          <w:b w:val="0"/>
          <w:bCs w:val="0"/>
          <w:i w:val="0"/>
          <w:iCs w:val="0"/>
          <w:color w:val="auto"/>
          <w:sz w:val="24"/>
          <w:szCs w:val="24"/>
        </w:rPr>
        <w:t>书面形式作出答复。</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29.9 供应商提出书面质疑必须有理、有据，不得捏造事实、提供虚假材料进行恶意质疑。否则，一经查实，采购</w:t>
      </w:r>
      <w:r>
        <w:rPr>
          <w:rFonts w:hint="eastAsia" w:ascii="宋体" w:hAnsi="宋体" w:eastAsia="宋体" w:cs="宋体"/>
          <w:b w:val="0"/>
          <w:bCs w:val="0"/>
          <w:i w:val="0"/>
          <w:iCs w:val="0"/>
          <w:color w:val="auto"/>
          <w:sz w:val="24"/>
          <w:szCs w:val="24"/>
          <w:lang w:val="en-US" w:eastAsia="zh-CN"/>
        </w:rPr>
        <w:t>人</w:t>
      </w:r>
      <w:r>
        <w:rPr>
          <w:rFonts w:hint="eastAsia" w:ascii="宋体" w:hAnsi="宋体" w:eastAsia="宋体" w:cs="宋体"/>
          <w:b w:val="0"/>
          <w:bCs w:val="0"/>
          <w:i w:val="0"/>
          <w:iCs w:val="0"/>
          <w:color w:val="auto"/>
          <w:sz w:val="24"/>
          <w:szCs w:val="24"/>
        </w:rPr>
        <w:t>有权依据政府采购的有关规定，报请政府采购监管部门对该供应商进行相应的行政处罚和记录该供应商的失信信息。</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采购人质疑接收人及联系方式见本磋商文件第一章。</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w:t>
      </w:r>
      <w:r>
        <w:rPr>
          <w:rFonts w:hint="eastAsia" w:ascii="宋体" w:hAnsi="宋体" w:eastAsia="宋体" w:cs="宋体"/>
          <w:b w:val="0"/>
          <w:bCs w:val="0"/>
          <w:i w:val="0"/>
          <w:iCs w:val="0"/>
          <w:color w:val="auto"/>
          <w:sz w:val="24"/>
          <w:szCs w:val="24"/>
          <w:lang w:val="en-US" w:eastAsia="zh-CN"/>
        </w:rPr>
        <w:t>10</w:t>
      </w:r>
      <w:r>
        <w:rPr>
          <w:rFonts w:hint="eastAsia" w:ascii="宋体" w:hAnsi="宋体" w:eastAsia="宋体" w:cs="宋体"/>
          <w:b w:val="0"/>
          <w:bCs w:val="0"/>
          <w:i w:val="0"/>
          <w:iCs w:val="0"/>
          <w:color w:val="auto"/>
          <w:sz w:val="24"/>
          <w:szCs w:val="24"/>
        </w:rPr>
        <w:t xml:space="preserve"> 以下情形的质疑不予受理</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w:t>
      </w:r>
      <w:r>
        <w:rPr>
          <w:rFonts w:hint="eastAsia" w:ascii="宋体" w:hAnsi="宋体" w:eastAsia="宋体" w:cs="宋体"/>
          <w:b w:val="0"/>
          <w:bCs w:val="0"/>
          <w:i w:val="0"/>
          <w:iCs w:val="0"/>
          <w:color w:val="auto"/>
          <w:sz w:val="24"/>
          <w:szCs w:val="24"/>
          <w:lang w:val="en-US" w:eastAsia="zh-CN"/>
        </w:rPr>
        <w:t>10</w:t>
      </w:r>
      <w:r>
        <w:rPr>
          <w:rFonts w:hint="eastAsia" w:ascii="宋体" w:hAnsi="宋体" w:eastAsia="宋体" w:cs="宋体"/>
          <w:b w:val="0"/>
          <w:bCs w:val="0"/>
          <w:i w:val="0"/>
          <w:iCs w:val="0"/>
          <w:color w:val="auto"/>
          <w:sz w:val="24"/>
          <w:szCs w:val="24"/>
        </w:rPr>
        <w:t>.1 内容不符合《政府采购质疑和投诉办法》第十二条规定的质疑。</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w:t>
      </w:r>
      <w:r>
        <w:rPr>
          <w:rFonts w:hint="eastAsia" w:ascii="宋体" w:hAnsi="宋体" w:eastAsia="宋体" w:cs="宋体"/>
          <w:b w:val="0"/>
          <w:bCs w:val="0"/>
          <w:i w:val="0"/>
          <w:iCs w:val="0"/>
          <w:color w:val="auto"/>
          <w:sz w:val="24"/>
          <w:szCs w:val="24"/>
          <w:lang w:val="en-US" w:eastAsia="zh-CN"/>
        </w:rPr>
        <w:t>10</w:t>
      </w:r>
      <w:r>
        <w:rPr>
          <w:rFonts w:hint="eastAsia" w:ascii="宋体" w:hAnsi="宋体" w:eastAsia="宋体" w:cs="宋体"/>
          <w:b w:val="0"/>
          <w:bCs w:val="0"/>
          <w:i w:val="0"/>
          <w:iCs w:val="0"/>
          <w:color w:val="auto"/>
          <w:sz w:val="24"/>
          <w:szCs w:val="24"/>
        </w:rPr>
        <w:t>.2 超出政府采购法定期限的质疑。</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w:t>
      </w:r>
      <w:r>
        <w:rPr>
          <w:rFonts w:hint="eastAsia" w:ascii="宋体" w:hAnsi="宋体" w:eastAsia="宋体" w:cs="宋体"/>
          <w:b w:val="0"/>
          <w:bCs w:val="0"/>
          <w:i w:val="0"/>
          <w:iCs w:val="0"/>
          <w:color w:val="auto"/>
          <w:sz w:val="24"/>
          <w:szCs w:val="24"/>
          <w:lang w:val="en-US" w:eastAsia="zh-CN"/>
        </w:rPr>
        <w:t>10</w:t>
      </w:r>
      <w:r>
        <w:rPr>
          <w:rFonts w:hint="eastAsia" w:ascii="宋体" w:hAnsi="宋体" w:eastAsia="宋体" w:cs="宋体"/>
          <w:b w:val="0"/>
          <w:bCs w:val="0"/>
          <w:i w:val="0"/>
          <w:iCs w:val="0"/>
          <w:color w:val="auto"/>
          <w:sz w:val="24"/>
          <w:szCs w:val="24"/>
        </w:rPr>
        <w:t>.3 以传真、电子邮件等方式递交的非原件形式</w:t>
      </w:r>
      <w:r>
        <w:rPr>
          <w:rFonts w:hint="eastAsia" w:ascii="宋体" w:hAnsi="宋体" w:eastAsia="宋体" w:cs="宋体"/>
          <w:b w:val="0"/>
          <w:bCs w:val="0"/>
          <w:i w:val="0"/>
          <w:iCs w:val="0"/>
          <w:color w:val="auto"/>
          <w:sz w:val="24"/>
          <w:szCs w:val="24"/>
          <w:lang w:val="en-US" w:eastAsia="zh-CN"/>
        </w:rPr>
        <w:t>及磋商文件要求</w:t>
      </w:r>
      <w:r>
        <w:rPr>
          <w:rFonts w:hint="eastAsia" w:ascii="宋体" w:hAnsi="宋体" w:eastAsia="宋体" w:cs="宋体"/>
          <w:b w:val="0"/>
          <w:bCs w:val="0"/>
          <w:i w:val="0"/>
          <w:iCs w:val="0"/>
          <w:color w:val="auto"/>
          <w:sz w:val="24"/>
          <w:szCs w:val="24"/>
        </w:rPr>
        <w:t>的质疑。</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w:t>
      </w:r>
      <w:r>
        <w:rPr>
          <w:rFonts w:hint="eastAsia" w:ascii="宋体" w:hAnsi="宋体" w:eastAsia="宋体" w:cs="宋体"/>
          <w:b w:val="0"/>
          <w:bCs w:val="0"/>
          <w:i w:val="0"/>
          <w:iCs w:val="0"/>
          <w:color w:val="auto"/>
          <w:sz w:val="24"/>
          <w:szCs w:val="24"/>
          <w:lang w:val="en-US" w:eastAsia="zh-CN"/>
        </w:rPr>
        <w:t>10</w:t>
      </w:r>
      <w:r>
        <w:rPr>
          <w:rFonts w:hint="eastAsia" w:ascii="宋体" w:hAnsi="宋体" w:eastAsia="宋体" w:cs="宋体"/>
          <w:b w:val="0"/>
          <w:bCs w:val="0"/>
          <w:i w:val="0"/>
          <w:iCs w:val="0"/>
          <w:color w:val="auto"/>
          <w:sz w:val="24"/>
          <w:szCs w:val="24"/>
        </w:rPr>
        <w:t>.4 未参加磋商活动的供应商或在磋商活动中自身权益未受到损害的供应商所提出的质疑。</w:t>
      </w:r>
    </w:p>
    <w:p>
      <w:pPr>
        <w:keepNext w:val="0"/>
        <w:keepLines w:val="0"/>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29.</w:t>
      </w:r>
      <w:r>
        <w:rPr>
          <w:rFonts w:hint="eastAsia" w:ascii="宋体" w:hAnsi="宋体" w:eastAsia="宋体" w:cs="宋体"/>
          <w:b w:val="0"/>
          <w:bCs w:val="0"/>
          <w:i w:val="0"/>
          <w:iCs w:val="0"/>
          <w:color w:val="auto"/>
          <w:sz w:val="24"/>
          <w:szCs w:val="24"/>
          <w:lang w:val="en-US" w:eastAsia="zh-CN"/>
        </w:rPr>
        <w:t>10</w:t>
      </w:r>
      <w:r>
        <w:rPr>
          <w:rFonts w:hint="eastAsia" w:ascii="宋体" w:hAnsi="宋体" w:eastAsia="宋体" w:cs="宋体"/>
          <w:b w:val="0"/>
          <w:bCs w:val="0"/>
          <w:i w:val="0"/>
          <w:iCs w:val="0"/>
          <w:color w:val="auto"/>
          <w:sz w:val="24"/>
          <w:szCs w:val="24"/>
        </w:rPr>
        <w:t>.5供应商组成联合体参加磋商，联合体中任何一方或多方未按要求签字、盖章、加盖公章的质疑。</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30、成交通知书</w:t>
      </w:r>
    </w:p>
    <w:p>
      <w:pPr>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30.1成交结果确定后，</w:t>
      </w:r>
      <w:r>
        <w:rPr>
          <w:rFonts w:hint="eastAsia" w:ascii="宋体" w:hAnsi="宋体" w:eastAsia="宋体" w:cs="宋体"/>
          <w:b w:val="0"/>
          <w:bCs w:val="0"/>
          <w:i w:val="0"/>
          <w:iCs w:val="0"/>
          <w:color w:val="auto"/>
          <w:sz w:val="24"/>
          <w:szCs w:val="24"/>
          <w:lang w:val="en-US" w:eastAsia="zh-CN"/>
        </w:rPr>
        <w:t>成交结果公示同时，</w:t>
      </w:r>
      <w:r>
        <w:rPr>
          <w:rFonts w:hint="eastAsia" w:ascii="宋体" w:hAnsi="宋体" w:eastAsia="宋体" w:cs="宋体"/>
          <w:b w:val="0"/>
          <w:bCs w:val="0"/>
          <w:i w:val="0"/>
          <w:iCs w:val="0"/>
          <w:color w:val="auto"/>
          <w:sz w:val="24"/>
          <w:szCs w:val="24"/>
        </w:rPr>
        <w:t>采购</w:t>
      </w:r>
      <w:r>
        <w:rPr>
          <w:rFonts w:hint="eastAsia" w:ascii="宋体" w:hAnsi="宋体" w:eastAsia="宋体" w:cs="宋体"/>
          <w:b w:val="0"/>
          <w:bCs w:val="0"/>
          <w:i w:val="0"/>
          <w:iCs w:val="0"/>
          <w:color w:val="auto"/>
          <w:sz w:val="24"/>
          <w:szCs w:val="24"/>
          <w:lang w:val="en-US" w:eastAsia="zh-CN"/>
        </w:rPr>
        <w:t>人、采购代理机构</w:t>
      </w:r>
      <w:r>
        <w:rPr>
          <w:rFonts w:hint="eastAsia" w:ascii="宋体" w:hAnsi="宋体" w:eastAsia="宋体" w:cs="宋体"/>
          <w:b w:val="0"/>
          <w:bCs w:val="0"/>
          <w:i w:val="0"/>
          <w:iCs w:val="0"/>
          <w:color w:val="auto"/>
          <w:sz w:val="24"/>
          <w:szCs w:val="24"/>
        </w:rPr>
        <w:t>将向成交供应商发出成交通知书。</w:t>
      </w:r>
    </w:p>
    <w:p>
      <w:pPr>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30.2成交通知书将是合同的一个组成部分。对采购人和成交供应商均具有法律效力。成交通知书发出后，采购人改变成交结果的，或者成交供应商放弃成交项目的，应当依法承担法律责任。</w:t>
      </w:r>
    </w:p>
    <w:p>
      <w:pPr>
        <w:keepNext/>
        <w:keepLines/>
        <w:pageBreakBefore w:val="0"/>
        <w:widowControl w:val="0"/>
        <w:kinsoku/>
        <w:wordWrap/>
        <w:overflowPunct/>
        <w:topLinePunct w:val="0"/>
        <w:autoSpaceDE/>
        <w:autoSpaceDN/>
        <w:bidi w:val="0"/>
        <w:adjustRightInd/>
        <w:spacing w:before="0" w:beforeLines="0" w:after="0" w:afterLines="0" w:line="520" w:lineRule="exact"/>
        <w:ind w:firstLine="480" w:firstLineChars="200"/>
        <w:jc w:val="left"/>
        <w:textAlignment w:val="auto"/>
        <w:outlineLvl w:val="2"/>
        <w:rPr>
          <w:rFonts w:hint="eastAsia" w:ascii="宋体" w:hAnsi="宋体" w:eastAsia="宋体" w:cs="宋体"/>
          <w:b w:val="0"/>
          <w:bCs w:val="0"/>
          <w:i w:val="0"/>
          <w:iCs w:val="0"/>
          <w:color w:val="auto"/>
          <w:sz w:val="24"/>
          <w:szCs w:val="24"/>
        </w:rPr>
      </w:pPr>
      <w:bookmarkStart w:id="163" w:name="_Toc120614220"/>
      <w:bookmarkStart w:id="164" w:name="_Toc16938552"/>
      <w:bookmarkStart w:id="165" w:name="_Toc20823308"/>
      <w:bookmarkStart w:id="166" w:name="_Toc513029236"/>
      <w:r>
        <w:rPr>
          <w:rFonts w:hint="eastAsia" w:ascii="宋体" w:hAnsi="宋体" w:eastAsia="宋体" w:cs="宋体"/>
          <w:b w:val="0"/>
          <w:bCs w:val="0"/>
          <w:i w:val="0"/>
          <w:iCs w:val="0"/>
          <w:color w:val="auto"/>
          <w:sz w:val="24"/>
          <w:szCs w:val="24"/>
        </w:rPr>
        <w:t>七、授予合同</w:t>
      </w:r>
      <w:bookmarkEnd w:id="163"/>
    </w:p>
    <w:bookmarkEnd w:id="164"/>
    <w:bookmarkEnd w:id="165"/>
    <w:bookmarkEnd w:id="166"/>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rPr>
      </w:pPr>
      <w:bookmarkStart w:id="167" w:name="_Toc16938553"/>
      <w:bookmarkStart w:id="168" w:name="_Toc513029237"/>
      <w:bookmarkStart w:id="169" w:name="_Toc20823309"/>
      <w:r>
        <w:rPr>
          <w:rFonts w:hint="eastAsia" w:ascii="宋体" w:hAnsi="宋体" w:eastAsia="宋体" w:cs="宋体"/>
          <w:b w:val="0"/>
          <w:bCs w:val="0"/>
          <w:i w:val="0"/>
          <w:iCs w:val="0"/>
          <w:color w:val="auto"/>
          <w:sz w:val="24"/>
          <w:szCs w:val="24"/>
        </w:rPr>
        <w:t>31. 签订合同</w:t>
      </w:r>
    </w:p>
    <w:p>
      <w:pPr>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31.l成交供应商应当在成交通知书发</w:t>
      </w:r>
      <w:r>
        <w:rPr>
          <w:rFonts w:hint="eastAsia" w:ascii="宋体" w:hAnsi="宋体" w:eastAsia="宋体" w:cs="宋体"/>
          <w:b w:val="0"/>
          <w:bCs w:val="0"/>
          <w:i w:val="0"/>
          <w:iCs w:val="0"/>
          <w:color w:val="0000FF"/>
          <w:sz w:val="24"/>
          <w:szCs w:val="24"/>
          <w:u w:val="none"/>
        </w:rPr>
        <w:t>出之日起</w:t>
      </w:r>
      <w:r>
        <w:rPr>
          <w:rFonts w:hint="eastAsia" w:ascii="宋体" w:hAnsi="宋体" w:eastAsia="宋体" w:cs="宋体"/>
          <w:b w:val="0"/>
          <w:bCs w:val="0"/>
          <w:i w:val="0"/>
          <w:iCs w:val="0"/>
          <w:color w:val="0000FF"/>
          <w:sz w:val="24"/>
          <w:szCs w:val="24"/>
          <w:u w:val="none"/>
          <w:lang w:val="en-US" w:eastAsia="zh-CN"/>
        </w:rPr>
        <w:t>十二</w:t>
      </w:r>
      <w:r>
        <w:rPr>
          <w:rFonts w:hint="eastAsia" w:ascii="宋体" w:hAnsi="宋体" w:eastAsia="宋体" w:cs="宋体"/>
          <w:b w:val="0"/>
          <w:bCs w:val="0"/>
          <w:i w:val="0"/>
          <w:iCs w:val="0"/>
          <w:color w:val="0000FF"/>
          <w:sz w:val="24"/>
          <w:szCs w:val="24"/>
          <w:u w:val="none"/>
        </w:rPr>
        <w:t>日内</w:t>
      </w:r>
      <w:r>
        <w:rPr>
          <w:rFonts w:hint="eastAsia" w:ascii="宋体" w:hAnsi="宋体" w:eastAsia="宋体" w:cs="宋体"/>
          <w:b w:val="0"/>
          <w:bCs w:val="0"/>
          <w:i w:val="0"/>
          <w:iCs w:val="0"/>
          <w:color w:val="auto"/>
          <w:sz w:val="24"/>
          <w:szCs w:val="24"/>
        </w:rPr>
        <w:t>，按照磋商文件确定的事项与采购人签订政府采购合同。</w:t>
      </w:r>
    </w:p>
    <w:p>
      <w:pPr>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31.2磋商文件、成交供应商的响应文件及磋商过程中有关澄清、承诺文件均应作为合同附件。</w:t>
      </w:r>
    </w:p>
    <w:p>
      <w:pPr>
        <w:pageBreakBefore w:val="0"/>
        <w:widowControl w:val="0"/>
        <w:kinsoku/>
        <w:wordWrap/>
        <w:overflowPunct/>
        <w:topLinePunct w:val="0"/>
        <w:autoSpaceDE/>
        <w:autoSpaceDN/>
        <w:bidi w:val="0"/>
        <w:adjustRightInd/>
        <w:snapToGrid w:val="0"/>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31.3 签订合同后</w:t>
      </w:r>
      <w:r>
        <w:rPr>
          <w:rFonts w:hint="eastAsia" w:ascii="宋体" w:hAnsi="宋体" w:eastAsia="宋体" w:cs="宋体"/>
          <w:b w:val="0"/>
          <w:bCs w:val="0"/>
          <w:i w:val="0"/>
          <w:iCs w:val="0"/>
          <w:color w:val="0000FF"/>
          <w:sz w:val="24"/>
          <w:szCs w:val="24"/>
        </w:rPr>
        <w:t>，</w:t>
      </w:r>
      <w:r>
        <w:rPr>
          <w:rFonts w:hint="eastAsia" w:ascii="宋体" w:hAnsi="宋体" w:eastAsia="宋体" w:cs="宋体"/>
          <w:b w:val="0"/>
          <w:bCs w:val="0"/>
          <w:i w:val="0"/>
          <w:iCs w:val="0"/>
          <w:color w:val="0000FF"/>
          <w:sz w:val="24"/>
          <w:szCs w:val="24"/>
          <w:u w:val="single"/>
        </w:rPr>
        <w:t>成交供应商不得将合同标的进行转包</w:t>
      </w:r>
      <w:r>
        <w:rPr>
          <w:rFonts w:hint="eastAsia" w:ascii="宋体" w:hAnsi="宋体" w:eastAsia="宋体" w:cs="宋体"/>
          <w:b w:val="0"/>
          <w:bCs w:val="0"/>
          <w:i w:val="0"/>
          <w:iCs w:val="0"/>
          <w:color w:val="auto"/>
          <w:sz w:val="24"/>
          <w:szCs w:val="24"/>
        </w:rPr>
        <w:t>。未经采购人同意，成交供应商也不得采用分包形式履行合同,否则采购人有权终止合同。转包或分包造成采购人损失的，成交供应商应承担相应赔偿责任。</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31.4履约保证金</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32.4.1为保证合同的顺利执行，成交供应商必须在成交通知书发出之前，向采购人提交金额为成交总</w:t>
      </w:r>
      <w:r>
        <w:rPr>
          <w:rFonts w:hint="eastAsia" w:ascii="宋体" w:hAnsi="宋体" w:eastAsia="宋体" w:cs="宋体"/>
          <w:b w:val="0"/>
          <w:bCs w:val="0"/>
          <w:i w:val="0"/>
          <w:iCs w:val="0"/>
          <w:color w:val="0000FF"/>
          <w:sz w:val="24"/>
          <w:szCs w:val="24"/>
          <w:lang w:val="en-US" w:eastAsia="zh-CN"/>
        </w:rPr>
        <w:t>价1%的履</w:t>
      </w:r>
      <w:r>
        <w:rPr>
          <w:rFonts w:hint="eastAsia" w:ascii="宋体" w:hAnsi="宋体" w:eastAsia="宋体" w:cs="宋体"/>
          <w:b w:val="0"/>
          <w:bCs w:val="0"/>
          <w:i w:val="0"/>
          <w:iCs w:val="0"/>
          <w:color w:val="auto"/>
          <w:sz w:val="24"/>
          <w:szCs w:val="24"/>
          <w:lang w:val="en-US" w:eastAsia="zh-CN"/>
        </w:rPr>
        <w:t>约保证金。</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32.4.2成交供应商提供的履约保证金可以是人民币形式（银行本票、汇票、支票、电汇），或银行保函、担保公司的保证担保或保险公司的保证保险等多种形式。</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32.4.3履约保证金在项目验收合格后无息退还。履约保证金在合同约定期间内不予退还，约定期届满之日起 5个工作日内，采购人应将以人民币形式的履约保证金退还成交供应商，逾期退还的，按中国人民银行同期贷款基利率上浮20%后的利率支付超期资金占用费，但因成交供应商自身原因导致无法及时退还的除外。如在合同期内，中标人自行停止合约或违反合同有关规定被采购人终止合约的，则履约保证金归采购人所有。中标人在服务期间，给采购人造成的损失超过保证金数额的，必须对超出部分给予赔偿。</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32.4.4退还方式：</w:t>
      </w:r>
      <w:r>
        <w:rPr>
          <w:rFonts w:hint="eastAsia" w:ascii="宋体" w:hAnsi="宋体" w:eastAsia="宋体" w:cs="宋体"/>
          <w:b w:val="0"/>
          <w:bCs w:val="0"/>
          <w:i w:val="0"/>
          <w:iCs w:val="0"/>
          <w:color w:val="0000FF"/>
          <w:sz w:val="24"/>
          <w:szCs w:val="24"/>
          <w:lang w:val="en-US" w:eastAsia="zh-CN"/>
        </w:rPr>
        <w:t>成交供应商携带履约保证金单据、成交通知书、合同、验收报告或采购人同意退还证明等至采购人处办理</w:t>
      </w:r>
      <w:r>
        <w:rPr>
          <w:rFonts w:hint="eastAsia" w:ascii="宋体" w:hAnsi="宋体" w:eastAsia="宋体" w:cs="宋体"/>
          <w:b w:val="0"/>
          <w:bCs w:val="0"/>
          <w:i w:val="0"/>
          <w:iCs w:val="0"/>
          <w:color w:val="auto"/>
          <w:sz w:val="24"/>
          <w:szCs w:val="24"/>
          <w:lang w:val="en-US" w:eastAsia="zh-CN"/>
        </w:rPr>
        <w:t>。</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32.5若成交供应商未按照31条执行，采购人报财政部门取消其成交资格，在此情况下采购人可将标授予下一个成交候选供应商，或重新采购。</w:t>
      </w:r>
    </w:p>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32、标的物的追加</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32.1政府采购合同履行中，采购人需追加与合同标的相同的货物、服务（包含与货物相关的服务及与服务相关的货物）的，在不改变合同其他条款的前提下，可以与成交供应商协商签订补充合同，但所有补充合同的采购金额不超过原合同金额10%。</w:t>
      </w:r>
    </w:p>
    <w:bookmarkEnd w:id="167"/>
    <w:bookmarkEnd w:id="168"/>
    <w:bookmarkEnd w:id="169"/>
    <w:p>
      <w:pPr>
        <w:keepNext/>
        <w:keepLines/>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outlineLvl w:val="3"/>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33、政府采购履约资金扶持政策</w:t>
      </w:r>
    </w:p>
    <w:p>
      <w:pPr>
        <w:pageBreakBefore w:val="0"/>
        <w:widowControl w:val="0"/>
        <w:kinsoku/>
        <w:wordWrap/>
        <w:overflowPunct/>
        <w:topLinePunct w:val="0"/>
        <w:autoSpaceDE/>
        <w:autoSpaceDN/>
        <w:bidi w:val="0"/>
        <w:adjustRightInd/>
        <w:spacing w:beforeLines="0" w:afterLines="0" w:line="520" w:lineRule="exact"/>
        <w:ind w:firstLine="480" w:firstLineChars="200"/>
        <w:jc w:val="left"/>
        <w:textAlignment w:val="auto"/>
        <w:rPr>
          <w:rFonts w:hint="eastAsia" w:ascii="宋体" w:hAnsi="宋体" w:eastAsia="宋体" w:cs="宋体"/>
          <w:b w:val="0"/>
          <w:bCs w:val="0"/>
          <w:i w:val="0"/>
          <w:iCs w:val="0"/>
          <w:color w:val="auto"/>
          <w:sz w:val="24"/>
          <w:szCs w:val="24"/>
        </w:rPr>
      </w:pPr>
      <w:r>
        <w:rPr>
          <w:rFonts w:hint="eastAsia" w:ascii="宋体" w:hAnsi="宋体" w:eastAsia="宋体" w:cs="宋体"/>
          <w:b w:val="0"/>
          <w:bCs w:val="0"/>
          <w:i w:val="0"/>
          <w:iCs w:val="0"/>
          <w:color w:val="auto"/>
          <w:sz w:val="24"/>
          <w:szCs w:val="24"/>
        </w:rPr>
        <w:t>成交供应商可凭政府采购合同办理融资贷款，详情请见江苏政府采购网“政采贷”专栏。</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34.政府采购政策功能落实</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34.政策功能落实</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34.1</w:t>
      </w:r>
      <w:r>
        <w:rPr>
          <w:rFonts w:hint="eastAsia" w:ascii="宋体" w:hAnsi="宋体" w:eastAsia="宋体" w:cs="宋体"/>
          <w:b w:val="0"/>
          <w:bCs w:val="0"/>
          <w:i w:val="0"/>
          <w:iCs w:val="0"/>
          <w:color w:val="0000FF"/>
          <w:sz w:val="24"/>
          <w:szCs w:val="24"/>
          <w:lang w:val="en-US" w:eastAsia="zh-CN"/>
        </w:rPr>
        <w:t>本项目为专门面向中小企业采购的项目,供应商必须为中小微企业，不接受非中小型企业参与本项目投标。</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（1）在货物采购项目中，货物由中小企业制造，即货物由中小企业生产且使用该中小企业商号或者注册商标；</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（2）在工程采购中，工程由中小企业承建，及工程施工单位未中小企业</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（3）在服务采购项目中，服务由中小企业承接，即提供服务的人员为中小企业依照《中华人民共和国民法典》订立劳动合同的从业人员。</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34.1.2在货物采购项目中，供应商提供的货物既有中小企业制造货物，也有大型企业制造货物的，不享受本办法规定的中小企业扶持政策。</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34.2联合体及分包</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本项目不接受联合体投标，不允许分包。</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34.3中小微型企业</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（1）投标人须按照招标文件的要求提供相应的《企业声明函》，详见招标文件示范格式。</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（2）企业标准请参照《政府采购促进中小企业发展管理办法》（财库【2020】46号）文件规定自行填写。</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34.4残疾人福利单位</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（1）残疾人福利单位需按照招标文件的要求提供《残疾人福利性单位声明函》，详见招标文件示范格式。</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（2）残疾人福利单位标准请参照《关于促进残疾人就业政府采购政策的通知》（财库〔2017〕141号）。</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34.5监狱和戒毒企业</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（1）监狱企业参加政府采购活动时，需提供由省级以上监狱管理局、戒毒管理局（含新疆生产建设兵团）出具的属于监狱企业的证明文件）（投标文件中编入加盖出具单位公章的件）。</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（2）监狱企业标准请参照《关于政府采购支持监狱企业发展有关问题的通知》（财库[2014]68号）。</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34.6对于同时属于小型、微型企业、残疾人福利单位、监狱企业的，不重复享受政策。</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34.7符合中小企业划分标准的个体工商户，在政府采购活动中视同中小企业，享受政府采购支持中小企业发展。</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34.8节能、环保价格扣除</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 xml:space="preserve">（1）在满足采购基本要求的前提下，所报产品在财政部、生态环境部公布的“环境标志产品政府采购品目清单”内，且提供国家市场监督管理总局确定的列入“参与实施政府采购环境标志产品认证机构名录”内的认证机构出具的有效期内的该产品环境标志产品认证证书电子件的给予磋商报价1%价格扣除。 </w:t>
      </w:r>
    </w:p>
    <w:p>
      <w:pPr>
        <w:pStyle w:val="22"/>
        <w:pageBreakBefore w:val="0"/>
        <w:widowControl w:val="0"/>
        <w:kinsoku/>
        <w:wordWrap/>
        <w:overflowPunct/>
        <w:topLinePunct w:val="0"/>
        <w:autoSpaceDE/>
        <w:autoSpaceDN/>
        <w:bidi w:val="0"/>
        <w:adjustRightInd/>
        <w:spacing w:beforeLines="0" w:afterLines="0" w:line="520" w:lineRule="exact"/>
        <w:ind w:left="0" w:firstLine="480" w:firstLineChars="200"/>
        <w:jc w:val="left"/>
        <w:textAlignment w:val="auto"/>
        <w:rPr>
          <w:rFonts w:hint="eastAsia" w:ascii="宋体" w:hAnsi="宋体" w:eastAsia="宋体" w:cs="宋体"/>
          <w:b w:val="0"/>
          <w:bCs w:val="0"/>
          <w:i w:val="0"/>
          <w:iCs w:val="0"/>
          <w:color w:val="auto"/>
          <w:sz w:val="24"/>
          <w:szCs w:val="24"/>
          <w:lang w:val="en-US" w:eastAsia="zh-CN"/>
        </w:rPr>
      </w:pPr>
      <w:r>
        <w:rPr>
          <w:rFonts w:hint="eastAsia" w:ascii="宋体" w:hAnsi="宋体" w:eastAsia="宋体" w:cs="宋体"/>
          <w:b w:val="0"/>
          <w:bCs w:val="0"/>
          <w:i w:val="0"/>
          <w:iCs w:val="0"/>
          <w:color w:val="auto"/>
          <w:sz w:val="24"/>
          <w:szCs w:val="24"/>
          <w:lang w:val="en-US" w:eastAsia="zh-CN"/>
        </w:rPr>
        <w:t>（2）在满足采购基本要求的前提下，所报产品在财政部、发展改革委公布的“节能产品政府采购品目清单”内，且提供国家市场监督管理总局确定的列入“参与实施政府采购节能产品认证机构名录”内的认证机构出具的、有效期内的该产品的节能产品认证证书电子件的给予磋商报价1%价格扣除。</w:t>
      </w:r>
    </w:p>
    <w:p>
      <w:pPr>
        <w:pStyle w:val="22"/>
        <w:spacing w:beforeLines="0" w:afterLines="0" w:line="360" w:lineRule="auto"/>
        <w:ind w:left="0" w:firstLine="420" w:firstLineChars="200"/>
        <w:jc w:val="left"/>
        <w:rPr>
          <w:rFonts w:hint="default" w:eastAsia="宋体"/>
          <w:i w:val="0"/>
          <w:iCs w:val="0"/>
          <w:color w:val="auto"/>
          <w:lang w:val="en-US" w:eastAsia="zh-CN"/>
        </w:rPr>
      </w:pPr>
    </w:p>
    <w:p>
      <w:pPr>
        <w:spacing w:beforeLines="0" w:afterLines="0" w:line="360" w:lineRule="auto"/>
        <w:ind w:firstLine="420" w:firstLineChars="200"/>
        <w:jc w:val="left"/>
        <w:rPr>
          <w:rFonts w:hint="eastAsia" w:ascii="Times New Roman" w:hAnsi="Times New Roman"/>
          <w:i w:val="0"/>
          <w:iCs w:val="0"/>
          <w:color w:val="auto"/>
          <w:szCs w:val="21"/>
        </w:rPr>
      </w:pPr>
    </w:p>
    <w:p>
      <w:pPr>
        <w:spacing w:beforeLines="0" w:afterLines="0" w:line="360" w:lineRule="auto"/>
        <w:ind w:firstLine="480" w:firstLineChars="200"/>
        <w:jc w:val="left"/>
        <w:rPr>
          <w:rFonts w:hint="eastAsia" w:ascii="宋体" w:hAnsi="宋体"/>
          <w:bCs/>
          <w:i w:val="0"/>
          <w:iCs w:val="0"/>
          <w:color w:val="auto"/>
          <w:sz w:val="24"/>
          <w:szCs w:val="24"/>
        </w:rPr>
      </w:pPr>
    </w:p>
    <w:p>
      <w:pPr>
        <w:spacing w:line="500" w:lineRule="exact"/>
        <w:rPr>
          <w:rFonts w:ascii="宋体" w:hAnsi="宋体"/>
          <w:bCs/>
          <w:i w:val="0"/>
          <w:iCs w:val="0"/>
          <w:color w:val="auto"/>
          <w:sz w:val="24"/>
          <w:szCs w:val="24"/>
        </w:rPr>
      </w:pPr>
    </w:p>
    <w:p>
      <w:pPr>
        <w:spacing w:line="500" w:lineRule="exact"/>
        <w:rPr>
          <w:rFonts w:ascii="宋体" w:hAnsi="宋体"/>
          <w:bCs/>
          <w:i w:val="0"/>
          <w:iCs w:val="0"/>
          <w:color w:val="auto"/>
          <w:sz w:val="24"/>
          <w:szCs w:val="24"/>
        </w:rPr>
      </w:pPr>
    </w:p>
    <w:p>
      <w:pPr>
        <w:spacing w:line="500" w:lineRule="exact"/>
        <w:rPr>
          <w:rFonts w:hint="eastAsia" w:ascii="宋体" w:hAnsi="宋体"/>
          <w:bCs/>
          <w:i w:val="0"/>
          <w:iCs w:val="0"/>
          <w:color w:val="auto"/>
          <w:sz w:val="24"/>
          <w:szCs w:val="24"/>
        </w:rPr>
      </w:pPr>
    </w:p>
    <w:p>
      <w:pPr>
        <w:rPr>
          <w:rFonts w:hint="eastAsia" w:ascii="黑体" w:hAnsi="Times New Roman" w:eastAsia="黑体"/>
          <w:bCs/>
          <w:i w:val="0"/>
          <w:iCs w:val="0"/>
          <w:color w:val="auto"/>
          <w:sz w:val="44"/>
          <w:szCs w:val="28"/>
        </w:rPr>
      </w:pPr>
      <w:r>
        <w:rPr>
          <w:rFonts w:hint="eastAsia" w:ascii="黑体" w:hAnsi="Times New Roman" w:eastAsia="黑体"/>
          <w:bCs/>
          <w:i w:val="0"/>
          <w:iCs w:val="0"/>
          <w:color w:val="auto"/>
          <w:sz w:val="44"/>
          <w:szCs w:val="28"/>
        </w:rPr>
        <w:br w:type="page"/>
      </w:r>
    </w:p>
    <w:p>
      <w:pPr>
        <w:keepNext/>
        <w:ind w:firstLine="2640" w:firstLineChars="600"/>
        <w:outlineLvl w:val="0"/>
        <w:rPr>
          <w:rFonts w:hint="eastAsia" w:ascii="黑体" w:hAnsi="Times New Roman" w:eastAsia="黑体"/>
          <w:bCs/>
          <w:i w:val="0"/>
          <w:iCs w:val="0"/>
          <w:color w:val="auto"/>
          <w:sz w:val="44"/>
          <w:szCs w:val="28"/>
        </w:rPr>
      </w:pPr>
      <w:r>
        <w:rPr>
          <w:rFonts w:hint="eastAsia" w:ascii="黑体" w:hAnsi="Times New Roman" w:eastAsia="黑体"/>
          <w:bCs/>
          <w:i w:val="0"/>
          <w:iCs w:val="0"/>
          <w:color w:val="auto"/>
          <w:sz w:val="44"/>
          <w:szCs w:val="28"/>
        </w:rPr>
        <w:t>第三章  合同</w:t>
      </w:r>
      <w:bookmarkEnd w:id="49"/>
      <w:bookmarkEnd w:id="50"/>
      <w:bookmarkEnd w:id="51"/>
      <w:bookmarkEnd w:id="52"/>
      <w:bookmarkEnd w:id="53"/>
      <w:r>
        <w:rPr>
          <w:rFonts w:hint="eastAsia" w:ascii="黑体" w:hAnsi="Times New Roman" w:eastAsia="黑体"/>
          <w:bCs/>
          <w:i w:val="0"/>
          <w:iCs w:val="0"/>
          <w:color w:val="auto"/>
          <w:sz w:val="44"/>
          <w:szCs w:val="28"/>
        </w:rPr>
        <w:t>文本</w:t>
      </w:r>
    </w:p>
    <w:p>
      <w:pPr>
        <w:spacing w:line="500" w:lineRule="exact"/>
        <w:ind w:firstLine="480" w:firstLineChars="200"/>
        <w:rPr>
          <w:rFonts w:hint="eastAsia" w:ascii="宋体" w:hAnsi="宋体"/>
          <w:bCs/>
          <w:i w:val="0"/>
          <w:iCs w:val="0"/>
          <w:color w:val="auto"/>
          <w:sz w:val="32"/>
          <w:szCs w:val="32"/>
        </w:rPr>
      </w:pPr>
      <w:bookmarkStart w:id="170" w:name="_Toc16938559"/>
      <w:bookmarkStart w:id="171" w:name="_Toc20823315"/>
      <w:bookmarkStart w:id="172" w:name="_Toc513029243"/>
      <w:r>
        <w:rPr>
          <w:rFonts w:hint="eastAsia" w:ascii="宋体" w:hAnsi="宋体"/>
          <w:bCs/>
          <w:i w:val="0"/>
          <w:iCs w:val="0"/>
          <w:color w:val="auto"/>
          <w:sz w:val="24"/>
          <w:szCs w:val="21"/>
        </w:rPr>
        <w:t>以下为成交后签定本项目合同的通用条款，成交供应商不得提出实质性的修改。</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center"/>
        <w:rPr>
          <w:i w:val="0"/>
          <w:iCs w:val="0"/>
          <w:color w:val="auto"/>
        </w:rPr>
      </w:pPr>
      <w:r>
        <w:rPr>
          <w:rFonts w:ascii="宋体" w:hAnsi="宋体" w:eastAsia="宋体" w:cs="宋体"/>
          <w:b/>
          <w:i w:val="0"/>
          <w:iCs w:val="0"/>
          <w:color w:val="auto"/>
          <w:sz w:val="32"/>
        </w:rPr>
        <w:t>合同条款前附表</w:t>
      </w:r>
    </w:p>
    <w:tbl>
      <w:tblPr>
        <w:tblStyle w:val="1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1080"/>
        <w:gridCol w:w="7685"/>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28" w:hRule="atLeast"/>
        </w:trPr>
        <w:tc>
          <w:tcPr>
            <w:tcW w:w="108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360" w:lineRule="atLeast"/>
              <w:ind w:left="0" w:right="0" w:firstLine="0"/>
              <w:jc w:val="both"/>
              <w:rPr>
                <w:i w:val="0"/>
                <w:iCs w:val="0"/>
                <w:color w:val="auto"/>
              </w:rPr>
            </w:pPr>
            <w:r>
              <w:rPr>
                <w:rFonts w:ascii="宋体" w:hAnsi="宋体" w:eastAsia="宋体" w:cs="宋体"/>
                <w:i w:val="0"/>
                <w:iCs w:val="0"/>
                <w:color w:val="auto"/>
                <w:sz w:val="24"/>
              </w:rPr>
              <w:t>序 号</w:t>
            </w:r>
          </w:p>
        </w:tc>
        <w:tc>
          <w:tcPr>
            <w:tcW w:w="768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360" w:lineRule="atLeast"/>
              <w:ind w:left="0" w:right="0" w:firstLine="480"/>
              <w:jc w:val="center"/>
              <w:rPr>
                <w:i w:val="0"/>
                <w:iCs w:val="0"/>
                <w:color w:val="auto"/>
              </w:rPr>
            </w:pPr>
            <w:r>
              <w:rPr>
                <w:rFonts w:ascii="宋体" w:hAnsi="宋体" w:eastAsia="宋体" w:cs="宋体"/>
                <w:i w:val="0"/>
                <w:iCs w:val="0"/>
                <w:color w:val="auto"/>
                <w:sz w:val="24"/>
              </w:rPr>
              <w:t>内           容</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574" w:hRule="atLeast"/>
        </w:trPr>
        <w:tc>
          <w:tcPr>
            <w:tcW w:w="10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i w:val="0"/>
                <w:iCs w:val="0"/>
                <w:color w:val="auto"/>
              </w:rPr>
            </w:pPr>
            <w:r>
              <w:rPr>
                <w:rFonts w:ascii="宋体" w:hAnsi="宋体" w:eastAsia="宋体" w:cs="宋体"/>
                <w:i w:val="0"/>
                <w:iCs w:val="0"/>
                <w:color w:val="auto"/>
                <w:sz w:val="24"/>
              </w:rPr>
              <w:t>1</w:t>
            </w:r>
          </w:p>
        </w:tc>
        <w:tc>
          <w:tcPr>
            <w:tcW w:w="7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240" w:lineRule="auto"/>
              <w:ind w:left="0" w:right="0" w:firstLine="480"/>
              <w:rPr>
                <w:i w:val="0"/>
                <w:iCs w:val="0"/>
                <w:color w:val="auto"/>
              </w:rPr>
            </w:pPr>
            <w:r>
              <w:rPr>
                <w:rFonts w:ascii="宋体" w:hAnsi="宋体" w:eastAsia="宋体" w:cs="宋体"/>
                <w:i w:val="0"/>
                <w:iCs w:val="0"/>
                <w:color w:val="auto"/>
                <w:sz w:val="24"/>
                <w:highlight w:val="white"/>
              </w:rPr>
              <w:t>付款方式：</w:t>
            </w:r>
            <w:r>
              <w:rPr>
                <w:rFonts w:hint="eastAsia" w:ascii="宋体" w:hAnsi="宋体" w:eastAsia="宋体" w:cs="宋体"/>
                <w:b w:val="0"/>
                <w:bCs w:val="0"/>
                <w:i w:val="0"/>
                <w:iCs w:val="0"/>
                <w:color w:val="0000FF"/>
                <w:kern w:val="2"/>
                <w:sz w:val="24"/>
                <w:szCs w:val="24"/>
                <w:lang w:val="en-US" w:eastAsia="zh-CN" w:bidi="ar-SA"/>
              </w:rPr>
              <w:t>预付款为合同总价的40%，工程竣工验收合格交付后付至中标价的80%，扣回预付款同时退还履约保证金；待审计结束后付至审定价的97%，余款待质保期满后无质量问题一次性付清（施工单位凭税务部门正式发票支取工程款）。</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515" w:hRule="atLeast"/>
        </w:trPr>
        <w:tc>
          <w:tcPr>
            <w:tcW w:w="10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i w:val="0"/>
                <w:iCs w:val="0"/>
                <w:color w:val="auto"/>
              </w:rPr>
            </w:pPr>
            <w:r>
              <w:rPr>
                <w:rFonts w:ascii="宋体" w:hAnsi="宋体" w:eastAsia="宋体" w:cs="宋体"/>
                <w:i w:val="0"/>
                <w:iCs w:val="0"/>
                <w:color w:val="auto"/>
                <w:sz w:val="24"/>
              </w:rPr>
              <w:t>2</w:t>
            </w:r>
          </w:p>
        </w:tc>
        <w:tc>
          <w:tcPr>
            <w:tcW w:w="7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hd w:val="clear" w:color="FFFFFF" w:fill="FFFFFF"/>
              <w:spacing w:before="0" w:after="0" w:line="74" w:lineRule="atLeast"/>
              <w:ind w:left="0" w:right="0" w:firstLine="0"/>
              <w:rPr>
                <w:i w:val="0"/>
                <w:iCs w:val="0"/>
                <w:color w:val="auto"/>
              </w:rPr>
            </w:pPr>
            <w:r>
              <w:rPr>
                <w:rFonts w:ascii="宋体" w:hAnsi="宋体" w:eastAsia="宋体" w:cs="宋体"/>
                <w:i w:val="0"/>
                <w:iCs w:val="0"/>
                <w:color w:val="auto"/>
                <w:sz w:val="24"/>
              </w:rPr>
              <w:t>合同履行期限：</w:t>
            </w:r>
            <w:r>
              <w:rPr>
                <w:rFonts w:hint="eastAsia" w:ascii="宋体" w:hAnsi="宋体" w:eastAsia="宋体" w:cs="宋体"/>
                <w:b w:val="0"/>
                <w:bCs w:val="0"/>
                <w:i w:val="0"/>
                <w:iCs w:val="0"/>
                <w:color w:val="0000FF"/>
                <w:kern w:val="2"/>
                <w:sz w:val="24"/>
                <w:szCs w:val="24"/>
                <w:lang w:val="en-US" w:eastAsia="zh-CN" w:bidi="ar-SA"/>
              </w:rPr>
              <w:t>60日历天</w:t>
            </w:r>
            <w:r>
              <w:rPr>
                <w:rFonts w:ascii="宋体" w:hAnsi="宋体" w:eastAsia="宋体" w:cs="宋体"/>
                <w:i w:val="0"/>
                <w:iCs w:val="0"/>
                <w:color w:val="auto"/>
                <w:sz w:val="24"/>
                <w:highlight w:val="white"/>
              </w:rPr>
              <w:t>。</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c>
          <w:tcPr>
            <w:tcW w:w="10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before="0" w:after="0" w:line="240" w:lineRule="auto"/>
              <w:ind w:left="0" w:right="0" w:firstLine="0"/>
              <w:jc w:val="center"/>
              <w:rPr>
                <w:i w:val="0"/>
                <w:iCs w:val="0"/>
                <w:color w:val="auto"/>
              </w:rPr>
            </w:pPr>
            <w:r>
              <w:rPr>
                <w:rFonts w:ascii="宋体" w:hAnsi="宋体" w:eastAsia="宋体" w:cs="宋体"/>
                <w:i w:val="0"/>
                <w:iCs w:val="0"/>
                <w:color w:val="auto"/>
                <w:sz w:val="24"/>
              </w:rPr>
              <w:t>3</w:t>
            </w:r>
          </w:p>
        </w:tc>
        <w:tc>
          <w:tcPr>
            <w:tcW w:w="7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pBdr>
                <w:top w:val="none" w:color="000000" w:sz="0" w:space="0"/>
                <w:left w:val="none" w:color="000000" w:sz="0" w:space="0"/>
                <w:bottom w:val="none" w:color="000000" w:sz="0" w:space="0"/>
                <w:right w:val="none" w:color="000000" w:sz="0" w:space="0"/>
              </w:pBdr>
              <w:spacing w:before="0" w:after="0" w:line="74" w:lineRule="atLeast"/>
              <w:ind w:left="0" w:right="0" w:firstLine="0"/>
              <w:jc w:val="both"/>
              <w:rPr>
                <w:i w:val="0"/>
                <w:iCs w:val="0"/>
                <w:color w:val="auto"/>
              </w:rPr>
            </w:pPr>
            <w:r>
              <w:rPr>
                <w:rFonts w:ascii="宋体" w:hAnsi="宋体" w:eastAsia="宋体" w:cs="宋体"/>
                <w:i w:val="0"/>
                <w:iCs w:val="0"/>
                <w:color w:val="auto"/>
                <w:sz w:val="24"/>
              </w:rPr>
              <w:t>质量要求：合格</w:t>
            </w:r>
          </w:p>
        </w:tc>
      </w:tr>
    </w:tbl>
    <w:p>
      <w:pPr>
        <w:pBdr>
          <w:top w:val="none" w:color="000000" w:sz="0" w:space="0"/>
          <w:left w:val="none" w:color="000000" w:sz="0" w:space="0"/>
          <w:bottom w:val="none" w:color="000000" w:sz="0" w:space="0"/>
          <w:right w:val="none" w:color="000000" w:sz="0" w:space="0"/>
        </w:pBdr>
        <w:spacing w:before="0" w:after="0" w:line="499" w:lineRule="atLeast"/>
        <w:ind w:left="0" w:right="0" w:firstLine="0"/>
        <w:jc w:val="both"/>
        <w:rPr>
          <w:i w:val="0"/>
          <w:iCs w:val="0"/>
          <w:color w:val="auto"/>
        </w:rPr>
      </w:pPr>
      <w:r>
        <w:rPr>
          <w:rFonts w:ascii="宋体" w:hAnsi="宋体" w:eastAsia="宋体" w:cs="宋体"/>
          <w:b/>
          <w:i w:val="0"/>
          <w:iCs w:val="0"/>
          <w:color w:val="auto"/>
          <w:sz w:val="24"/>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i w:val="0"/>
          <w:iCs w:val="0"/>
          <w:color w:val="auto"/>
        </w:rPr>
        <w:br w:type="page" w:clear="all"/>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36"/>
        </w:rPr>
        <w:t>（GF—2017—0201）</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b/>
          <w:i w:val="0"/>
          <w:iCs w:val="0"/>
          <w:color w:val="auto"/>
          <w:sz w:val="56"/>
        </w:rPr>
        <w:t> </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b/>
          <w:i w:val="0"/>
          <w:iCs w:val="0"/>
          <w:color w:val="auto"/>
          <w:sz w:val="56"/>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ascii="宋体" w:hAnsi="宋体" w:eastAsia="宋体" w:cs="宋体"/>
          <w:b/>
          <w:i w:val="0"/>
          <w:iCs w:val="0"/>
          <w:color w:val="auto"/>
          <w:sz w:val="56"/>
        </w:rPr>
      </w:pPr>
      <w:r>
        <w:rPr>
          <w:rFonts w:ascii="宋体" w:hAnsi="宋体" w:eastAsia="宋体" w:cs="宋体"/>
          <w:b/>
          <w:i w:val="0"/>
          <w:iCs w:val="0"/>
          <w:color w:val="auto"/>
          <w:sz w:val="56"/>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ascii="宋体" w:hAnsi="宋体" w:eastAsia="宋体" w:cs="宋体"/>
          <w:b/>
          <w:i w:val="0"/>
          <w:iCs w:val="0"/>
          <w:color w:val="auto"/>
          <w:sz w:val="56"/>
        </w:rPr>
      </w:pP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b/>
          <w:i w:val="0"/>
          <w:iCs w:val="0"/>
          <w:color w:val="auto"/>
          <w:sz w:val="56"/>
        </w:rPr>
        <w:t> </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b/>
          <w:i w:val="0"/>
          <w:iCs w:val="0"/>
          <w:color w:val="auto"/>
          <w:sz w:val="56"/>
        </w:rPr>
        <w:t>建设工程施工合同</w:t>
      </w:r>
    </w:p>
    <w:p>
      <w:pPr>
        <w:pBdr>
          <w:top w:val="none" w:color="000000" w:sz="0" w:space="0"/>
          <w:left w:val="none" w:color="000000" w:sz="0" w:space="0"/>
          <w:bottom w:val="none" w:color="000000" w:sz="0" w:space="0"/>
          <w:right w:val="none" w:color="000000" w:sz="0" w:space="0"/>
        </w:pBdr>
        <w:spacing w:before="120" w:after="120"/>
        <w:ind w:left="0" w:right="0" w:firstLine="0"/>
        <w:jc w:val="both"/>
        <w:rPr>
          <w:i w:val="0"/>
          <w:iCs w:val="0"/>
          <w:color w:val="auto"/>
        </w:rPr>
      </w:pPr>
      <w:r>
        <w:rPr>
          <w:rFonts w:ascii="Arial" w:hAnsi="Arial" w:eastAsia="Arial" w:cs="Arial"/>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b/>
          <w:i w:val="0"/>
          <w:iCs w:val="0"/>
          <w:color w:val="auto"/>
          <w:sz w:val="56"/>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ascii="宋体" w:hAnsi="宋体" w:eastAsia="宋体" w:cs="宋体"/>
          <w:b/>
          <w:i w:val="0"/>
          <w:iCs w:val="0"/>
          <w:color w:val="auto"/>
          <w:sz w:val="32"/>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rFonts w:ascii="宋体" w:hAnsi="宋体" w:eastAsia="宋体" w:cs="宋体"/>
          <w:b/>
          <w:i w:val="0"/>
          <w:iCs w:val="0"/>
          <w:color w:val="auto"/>
          <w:sz w:val="32"/>
        </w:rPr>
      </w:pP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sz w:val="18"/>
          <w:szCs w:val="20"/>
        </w:rPr>
      </w:pPr>
      <w:r>
        <w:rPr>
          <w:rFonts w:ascii="宋体" w:hAnsi="宋体" w:eastAsia="宋体" w:cs="宋体"/>
          <w:b/>
          <w:i w:val="0"/>
          <w:iCs w:val="0"/>
          <w:color w:val="auto"/>
          <w:sz w:val="24"/>
          <w:szCs w:val="20"/>
        </w:rPr>
        <w:t> </w:t>
      </w:r>
    </w:p>
    <w:p>
      <w:pPr>
        <w:pBdr>
          <w:top w:val="none" w:color="000000" w:sz="0" w:space="0"/>
          <w:left w:val="none" w:color="000000" w:sz="0" w:space="0"/>
          <w:bottom w:val="none" w:color="000000" w:sz="0" w:space="0"/>
          <w:right w:val="none" w:color="000000" w:sz="0" w:space="0"/>
        </w:pBdr>
        <w:spacing w:before="0" w:after="0"/>
        <w:ind w:left="0" w:right="2440" w:firstLine="2673"/>
        <w:jc w:val="both"/>
        <w:rPr>
          <w:i w:val="0"/>
          <w:iCs w:val="0"/>
          <w:color w:val="auto"/>
          <w:sz w:val="18"/>
          <w:szCs w:val="20"/>
        </w:rPr>
      </w:pPr>
      <w:r>
        <w:rPr>
          <w:i w:val="0"/>
          <w:iCs w:val="0"/>
          <w:color w:val="auto"/>
          <w:sz w:val="18"/>
          <w:szCs w:val="20"/>
        </w:rPr>
        <w:drawing>
          <wp:inline distT="0" distB="0" distL="0" distR="0">
            <wp:extent cx="657225" cy="466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a:stretch>
                      <a:fillRect/>
                    </a:stretch>
                  </pic:blipFill>
                  <pic:spPr>
                    <a:xfrm>
                      <a:off x="0" y="0"/>
                      <a:ext cx="657225" cy="466724"/>
                    </a:xfrm>
                    <a:prstGeom prst="rect">
                      <a:avLst/>
                    </a:prstGeom>
                  </pic:spPr>
                </pic:pic>
              </a:graphicData>
            </a:graphic>
          </wp:inline>
        </w:drawing>
      </w:r>
      <w:r>
        <w:rPr>
          <w:rFonts w:ascii="宋体" w:hAnsi="宋体" w:eastAsia="宋体" w:cs="宋体"/>
          <w:b/>
          <w:i w:val="0"/>
          <w:iCs w:val="0"/>
          <w:color w:val="auto"/>
          <w:sz w:val="28"/>
          <w:szCs w:val="20"/>
        </w:rPr>
        <w:t>住房和城乡建设部</w:t>
      </w:r>
    </w:p>
    <w:p>
      <w:pPr>
        <w:pBdr>
          <w:top w:val="none" w:color="000000" w:sz="0" w:space="0"/>
          <w:left w:val="none" w:color="000000" w:sz="0" w:space="0"/>
          <w:bottom w:val="none" w:color="000000" w:sz="0" w:space="0"/>
          <w:right w:val="none" w:color="000000" w:sz="0" w:space="0"/>
        </w:pBdr>
        <w:spacing w:before="0" w:after="0"/>
        <w:ind w:left="0" w:right="2440" w:firstLine="2873"/>
        <w:jc w:val="both"/>
        <w:rPr>
          <w:i w:val="0"/>
          <w:iCs w:val="0"/>
          <w:color w:val="auto"/>
          <w:sz w:val="18"/>
          <w:szCs w:val="20"/>
        </w:rPr>
      </w:pPr>
      <w:r>
        <w:rPr>
          <w:rFonts w:ascii="宋体" w:hAnsi="宋体" w:eastAsia="宋体" w:cs="宋体"/>
          <w:b/>
          <w:i w:val="0"/>
          <w:iCs w:val="0"/>
          <w:color w:val="auto"/>
          <w:sz w:val="28"/>
          <w:szCs w:val="20"/>
        </w:rPr>
        <w:t>国家工商行政管理总局</w:t>
      </w:r>
    </w:p>
    <w:p>
      <w:pPr>
        <w:pBdr>
          <w:top w:val="none" w:color="000000" w:sz="0" w:space="0"/>
          <w:left w:val="none" w:color="000000" w:sz="0" w:space="0"/>
          <w:bottom w:val="none" w:color="000000" w:sz="0" w:space="0"/>
          <w:right w:val="none" w:color="000000" w:sz="0" w:space="0"/>
        </w:pBdr>
        <w:spacing w:before="0" w:after="0"/>
        <w:ind w:left="0" w:right="0" w:firstLine="723"/>
        <w:jc w:val="center"/>
        <w:rPr>
          <w:i w:val="0"/>
          <w:iCs w:val="0"/>
          <w:color w:val="auto"/>
        </w:rPr>
      </w:pPr>
      <w:r>
        <w:rPr>
          <w:i w:val="0"/>
          <w:iCs w:val="0"/>
          <w:color w:val="auto"/>
        </w:rPr>
        <w:br w:type="page" w:clear="all"/>
      </w:r>
    </w:p>
    <w:p>
      <w:pPr>
        <w:pBdr>
          <w:top w:val="none" w:color="000000" w:sz="0" w:space="0"/>
          <w:left w:val="none" w:color="000000" w:sz="0" w:space="0"/>
          <w:bottom w:val="none" w:color="000000" w:sz="0" w:space="0"/>
          <w:right w:val="none" w:color="000000" w:sz="0" w:space="0"/>
        </w:pBdr>
        <w:spacing w:before="0" w:after="0"/>
        <w:ind w:left="0" w:right="0" w:firstLine="723"/>
        <w:jc w:val="center"/>
        <w:rPr>
          <w:i w:val="0"/>
          <w:iCs w:val="0"/>
          <w:color w:val="auto"/>
        </w:rPr>
      </w:pPr>
      <w:r>
        <w:rPr>
          <w:rFonts w:ascii="宋体" w:hAnsi="宋体" w:eastAsia="宋体" w:cs="宋体"/>
          <w:i w:val="0"/>
          <w:iCs w:val="0"/>
          <w:color w:val="auto"/>
          <w:sz w:val="22"/>
        </w:rPr>
        <w:t>一、</w:t>
      </w:r>
      <w:r>
        <w:rPr>
          <w:rFonts w:ascii="宋体" w:hAnsi="宋体" w:eastAsia="宋体" w:cs="宋体"/>
          <w:i w:val="0"/>
          <w:iCs w:val="0"/>
          <w:color w:val="auto"/>
          <w:sz w:val="21"/>
        </w:rPr>
        <w:t xml:space="preserve"> </w:t>
      </w:r>
      <w:r>
        <w:rPr>
          <w:rFonts w:ascii="宋体" w:hAnsi="宋体" w:eastAsia="宋体" w:cs="宋体"/>
          <w:i w:val="0"/>
          <w:iCs w:val="0"/>
          <w:color w:val="auto"/>
          <w:sz w:val="22"/>
        </w:rPr>
        <w:t>合同协议书</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ind w:left="0" w:right="0" w:firstLine="0"/>
        <w:jc w:val="left"/>
        <w:textAlignment w:val="auto"/>
        <w:rPr>
          <w:i w:val="0"/>
          <w:iCs w:val="0"/>
          <w:color w:val="auto"/>
        </w:rPr>
      </w:pPr>
      <w:r>
        <w:rPr>
          <w:rFonts w:ascii="宋体" w:hAnsi="宋体" w:eastAsia="宋体" w:cs="宋体"/>
          <w:i w:val="0"/>
          <w:iCs w:val="0"/>
          <w:color w:val="auto"/>
          <w:sz w:val="22"/>
        </w:rPr>
        <w:t>发包人（全称）：</w:t>
      </w:r>
      <w:r>
        <w:rPr>
          <w:rFonts w:ascii="宋体" w:hAnsi="宋体" w:eastAsia="宋体" w:cs="宋体"/>
          <w:i w:val="0"/>
          <w:iCs w:val="0"/>
          <w:color w:val="auto"/>
          <w:sz w:val="21"/>
          <w:u w:val="single"/>
        </w:rPr>
        <w:t>          </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after="0"/>
        <w:ind w:left="0" w:right="0" w:firstLine="0"/>
        <w:jc w:val="left"/>
        <w:textAlignment w:val="auto"/>
        <w:rPr>
          <w:i w:val="0"/>
          <w:iCs w:val="0"/>
          <w:color w:val="auto"/>
        </w:rPr>
      </w:pPr>
      <w:r>
        <w:rPr>
          <w:rFonts w:ascii="宋体" w:hAnsi="宋体" w:eastAsia="宋体" w:cs="宋体"/>
          <w:i w:val="0"/>
          <w:iCs w:val="0"/>
          <w:color w:val="auto"/>
          <w:sz w:val="22"/>
        </w:rPr>
        <w:t>承包人（</w:t>
      </w:r>
      <w:r>
        <w:rPr>
          <w:rFonts w:hint="eastAsia" w:ascii="宋体" w:hAnsi="宋体" w:cs="宋体"/>
          <w:i w:val="0"/>
          <w:iCs w:val="0"/>
          <w:color w:val="auto"/>
          <w:sz w:val="22"/>
          <w:lang w:val="en-US" w:eastAsia="zh-CN"/>
        </w:rPr>
        <w:t>全</w:t>
      </w:r>
      <w:r>
        <w:rPr>
          <w:rFonts w:ascii="宋体" w:hAnsi="宋体" w:eastAsia="宋体" w:cs="宋体"/>
          <w:i w:val="0"/>
          <w:iCs w:val="0"/>
          <w:color w:val="auto"/>
          <w:sz w:val="22"/>
        </w:rPr>
        <w:t>称）：</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840"/>
        <w:jc w:val="left"/>
        <w:rPr>
          <w:i w:val="0"/>
          <w:iCs w:val="0"/>
          <w:color w:val="auto"/>
        </w:rPr>
      </w:pPr>
      <w:r>
        <w:rPr>
          <w:rFonts w:ascii="宋体" w:hAnsi="宋体" w:eastAsia="宋体" w:cs="宋体"/>
          <w:i w:val="0"/>
          <w:iCs w:val="0"/>
          <w:color w:val="auto"/>
          <w:sz w:val="22"/>
        </w:rPr>
        <w:t>根据《中华人民共和国民法典》、《中华人民共和国建筑法》及有关法律规定，遵循平等、自愿、公平和诚实信用的原则，双方就</w:t>
      </w:r>
      <w:r>
        <w:rPr>
          <w:rFonts w:ascii="宋体" w:hAnsi="宋体" w:eastAsia="宋体" w:cs="宋体"/>
          <w:i w:val="0"/>
          <w:iCs w:val="0"/>
          <w:color w:val="auto"/>
          <w:sz w:val="21"/>
        </w:rPr>
        <w:t xml:space="preserve"> </w:t>
      </w:r>
      <w:r>
        <w:rPr>
          <w:rFonts w:ascii="宋体" w:hAnsi="宋体" w:eastAsia="宋体" w:cs="宋体"/>
          <w:i w:val="0"/>
          <w:iCs w:val="0"/>
          <w:color w:val="auto"/>
          <w:sz w:val="22"/>
        </w:rPr>
        <w:t>工程施工及有关事项协商一致，共同达成如下协议：</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一、工程概况</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1.工程名称：</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2.工程地点：</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3.工程立项批准文号：</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4.资金来源：</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5.工程内容：</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群体工程应附《承包人承揽工程项目一览表》（附件</w:t>
      </w:r>
      <w:r>
        <w:rPr>
          <w:rFonts w:ascii="宋体" w:hAnsi="宋体" w:eastAsia="宋体" w:cs="宋体"/>
          <w:i w:val="0"/>
          <w:iCs w:val="0"/>
          <w:color w:val="auto"/>
          <w:sz w:val="21"/>
        </w:rPr>
        <w:t xml:space="preserve"> </w:t>
      </w:r>
      <w:r>
        <w:rPr>
          <w:rFonts w:ascii="宋体" w:hAnsi="宋体" w:eastAsia="宋体" w:cs="宋体"/>
          <w:i w:val="0"/>
          <w:iCs w:val="0"/>
          <w:color w:val="auto"/>
          <w:sz w:val="22"/>
        </w:rPr>
        <w:t>1）。</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6.工程承包范围：</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二、合同工期</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计划开工日期：</w:t>
      </w:r>
      <w:r>
        <w:rPr>
          <w:rFonts w:ascii="宋体" w:hAnsi="宋体" w:eastAsia="宋体" w:cs="宋体"/>
          <w:i w:val="0"/>
          <w:iCs w:val="0"/>
          <w:color w:val="auto"/>
          <w:sz w:val="21"/>
          <w:u w:val="single"/>
        </w:rPr>
        <w:t>    </w:t>
      </w:r>
      <w:r>
        <w:rPr>
          <w:rFonts w:ascii="宋体" w:hAnsi="宋体" w:eastAsia="宋体" w:cs="宋体"/>
          <w:i w:val="0"/>
          <w:iCs w:val="0"/>
          <w:color w:val="auto"/>
          <w:sz w:val="22"/>
        </w:rPr>
        <w:t>年</w:t>
      </w:r>
      <w:r>
        <w:rPr>
          <w:rFonts w:ascii="宋体" w:hAnsi="宋体" w:eastAsia="宋体" w:cs="宋体"/>
          <w:i w:val="0"/>
          <w:iCs w:val="0"/>
          <w:color w:val="auto"/>
          <w:sz w:val="21"/>
          <w:u w:val="single"/>
        </w:rPr>
        <w:t>    </w:t>
      </w:r>
      <w:r>
        <w:rPr>
          <w:rFonts w:ascii="宋体" w:hAnsi="宋体" w:eastAsia="宋体" w:cs="宋体"/>
          <w:i w:val="0"/>
          <w:iCs w:val="0"/>
          <w:color w:val="auto"/>
          <w:sz w:val="22"/>
        </w:rPr>
        <w:t>月</w:t>
      </w:r>
      <w:r>
        <w:rPr>
          <w:rFonts w:ascii="宋体" w:hAnsi="宋体" w:eastAsia="宋体" w:cs="宋体"/>
          <w:i w:val="0"/>
          <w:iCs w:val="0"/>
          <w:color w:val="auto"/>
          <w:sz w:val="21"/>
          <w:u w:val="single"/>
        </w:rPr>
        <w:t>    </w:t>
      </w:r>
      <w:r>
        <w:rPr>
          <w:rFonts w:ascii="宋体" w:hAnsi="宋体" w:eastAsia="宋体" w:cs="宋体"/>
          <w:i w:val="0"/>
          <w:iCs w:val="0"/>
          <w:color w:val="auto"/>
          <w:sz w:val="22"/>
        </w:rPr>
        <w:t>日。</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计划竣工日期：</w:t>
      </w:r>
      <w:r>
        <w:rPr>
          <w:rFonts w:ascii="宋体" w:hAnsi="宋体" w:eastAsia="宋体" w:cs="宋体"/>
          <w:i w:val="0"/>
          <w:iCs w:val="0"/>
          <w:color w:val="auto"/>
          <w:sz w:val="21"/>
          <w:u w:val="single"/>
        </w:rPr>
        <w:t>    </w:t>
      </w:r>
      <w:r>
        <w:rPr>
          <w:rFonts w:ascii="宋体" w:hAnsi="宋体" w:eastAsia="宋体" w:cs="宋体"/>
          <w:i w:val="0"/>
          <w:iCs w:val="0"/>
          <w:color w:val="auto"/>
          <w:sz w:val="22"/>
        </w:rPr>
        <w:t>年</w:t>
      </w:r>
      <w:r>
        <w:rPr>
          <w:rFonts w:ascii="宋体" w:hAnsi="宋体" w:eastAsia="宋体" w:cs="宋体"/>
          <w:i w:val="0"/>
          <w:iCs w:val="0"/>
          <w:color w:val="auto"/>
          <w:sz w:val="21"/>
          <w:u w:val="single"/>
        </w:rPr>
        <w:t>    </w:t>
      </w:r>
      <w:r>
        <w:rPr>
          <w:rFonts w:ascii="宋体" w:hAnsi="宋体" w:eastAsia="宋体" w:cs="宋体"/>
          <w:i w:val="0"/>
          <w:iCs w:val="0"/>
          <w:color w:val="auto"/>
          <w:sz w:val="22"/>
        </w:rPr>
        <w:t>月</w:t>
      </w:r>
      <w:r>
        <w:rPr>
          <w:rFonts w:ascii="宋体" w:hAnsi="宋体" w:eastAsia="宋体" w:cs="宋体"/>
          <w:i w:val="0"/>
          <w:iCs w:val="0"/>
          <w:color w:val="auto"/>
          <w:sz w:val="21"/>
          <w:u w:val="single"/>
        </w:rPr>
        <w:t>    </w:t>
      </w:r>
      <w:r>
        <w:rPr>
          <w:rFonts w:ascii="宋体" w:hAnsi="宋体" w:eastAsia="宋体" w:cs="宋体"/>
          <w:i w:val="0"/>
          <w:iCs w:val="0"/>
          <w:color w:val="auto"/>
          <w:sz w:val="22"/>
        </w:rPr>
        <w:t>日。</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工期总日历天数：</w:t>
      </w:r>
      <w:r>
        <w:rPr>
          <w:rFonts w:ascii="宋体" w:hAnsi="宋体" w:eastAsia="宋体" w:cs="宋体"/>
          <w:i w:val="0"/>
          <w:iCs w:val="0"/>
          <w:color w:val="auto"/>
          <w:sz w:val="21"/>
          <w:u w:val="single"/>
        </w:rPr>
        <w:t>  </w:t>
      </w:r>
      <w:r>
        <w:rPr>
          <w:rFonts w:hint="eastAsia" w:ascii="宋体" w:hAnsi="宋体" w:eastAsia="宋体" w:cs="宋体"/>
          <w:i w:val="0"/>
          <w:iCs w:val="0"/>
          <w:color w:val="auto"/>
          <w:sz w:val="21"/>
          <w:u w:val="single"/>
          <w:lang w:val="en-US" w:eastAsia="zh-CN"/>
        </w:rPr>
        <w:t>60</w:t>
      </w:r>
      <w:r>
        <w:rPr>
          <w:rFonts w:ascii="宋体" w:hAnsi="宋体" w:eastAsia="宋体" w:cs="宋体"/>
          <w:i w:val="0"/>
          <w:iCs w:val="0"/>
          <w:color w:val="auto"/>
          <w:sz w:val="21"/>
          <w:u w:val="single"/>
        </w:rPr>
        <w:t> </w:t>
      </w:r>
      <w:r>
        <w:rPr>
          <w:rFonts w:ascii="宋体" w:hAnsi="宋体" w:eastAsia="宋体" w:cs="宋体"/>
          <w:i w:val="0"/>
          <w:iCs w:val="0"/>
          <w:color w:val="auto"/>
          <w:sz w:val="22"/>
        </w:rPr>
        <w:t>天。工期总日历天数与根据前述计划开竣工日期计算的工期天数不一致的，以工期总日历天数为准。</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三、质量标准</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工程质量符合</w:t>
      </w:r>
      <w:r>
        <w:rPr>
          <w:rFonts w:ascii="宋体" w:hAnsi="宋体" w:eastAsia="宋体" w:cs="宋体"/>
          <w:i w:val="0"/>
          <w:iCs w:val="0"/>
          <w:color w:val="auto"/>
          <w:sz w:val="21"/>
          <w:u w:val="single"/>
        </w:rPr>
        <w:t>     </w:t>
      </w:r>
      <w:r>
        <w:rPr>
          <w:rFonts w:ascii="宋体" w:hAnsi="宋体" w:eastAsia="宋体" w:cs="宋体"/>
          <w:i w:val="0"/>
          <w:iCs w:val="0"/>
          <w:color w:val="auto"/>
          <w:sz w:val="22"/>
        </w:rPr>
        <w:t>标准</w:t>
      </w:r>
      <w:r>
        <w:rPr>
          <w:rFonts w:ascii="宋体" w:hAnsi="宋体" w:eastAsia="宋体" w:cs="宋体"/>
          <w:i w:val="0"/>
          <w:iCs w:val="0"/>
          <w:color w:val="auto"/>
          <w:sz w:val="21"/>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四、签约合同价与合同价格形式</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1.签约合同价为：</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人民币（大写）</w:t>
      </w:r>
      <w:r>
        <w:rPr>
          <w:rFonts w:ascii="宋体" w:hAnsi="宋体" w:eastAsia="宋体" w:cs="宋体"/>
          <w:i w:val="0"/>
          <w:iCs w:val="0"/>
          <w:color w:val="auto"/>
          <w:sz w:val="21"/>
          <w:u w:val="single"/>
        </w:rPr>
        <w:t>                   </w:t>
      </w:r>
      <w:r>
        <w:rPr>
          <w:rFonts w:ascii="宋体" w:hAnsi="宋体" w:eastAsia="宋体" w:cs="宋体"/>
          <w:i w:val="0"/>
          <w:iCs w:val="0"/>
          <w:color w:val="auto"/>
          <w:sz w:val="22"/>
        </w:rPr>
        <w:t>(¥</w:t>
      </w:r>
      <w:r>
        <w:rPr>
          <w:rFonts w:ascii="宋体" w:hAnsi="宋体" w:eastAsia="宋体" w:cs="宋体"/>
          <w:i w:val="0"/>
          <w:iCs w:val="0"/>
          <w:color w:val="auto"/>
          <w:sz w:val="21"/>
          <w:u w:val="single"/>
        </w:rPr>
        <w:t>            </w:t>
      </w:r>
      <w:r>
        <w:rPr>
          <w:rFonts w:ascii="宋体" w:hAnsi="宋体" w:eastAsia="宋体" w:cs="宋体"/>
          <w:i w:val="0"/>
          <w:iCs w:val="0"/>
          <w:color w:val="auto"/>
          <w:sz w:val="22"/>
        </w:rPr>
        <w:t>元)；</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2.合同价格形式：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固定</w:t>
      </w:r>
      <w:r>
        <w:rPr>
          <w:rFonts w:hint="eastAsia" w:ascii="宋体" w:hAnsi="宋体" w:cs="宋体"/>
          <w:i w:val="0"/>
          <w:iCs w:val="0"/>
          <w:color w:val="auto"/>
          <w:sz w:val="22"/>
          <w:u w:val="single"/>
          <w:lang w:val="en-US" w:eastAsia="zh-CN"/>
        </w:rPr>
        <w:t>单价</w:t>
      </w:r>
      <w:r>
        <w:rPr>
          <w:rFonts w:ascii="宋体" w:hAnsi="宋体" w:eastAsia="宋体" w:cs="宋体"/>
          <w:i w:val="0"/>
          <w:iCs w:val="0"/>
          <w:color w:val="auto"/>
          <w:sz w:val="22"/>
          <w:u w:val="single"/>
        </w:rPr>
        <w:t>合同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五、项目经理</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承包人项目经理：</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六、合同文件构成</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本协议书与下列文件一起构成合同文件：</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（1）中标通知书（如果有）；</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（2）投标函及其附录（如果有）；</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（3）专用合同条款及其附件；</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（4）通用合同条款；</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（5）技术标准和要求；</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（6）图纸；</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（7）已标价工程量清单或预算书；</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（8）其他合同文件。</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在合同订立及履行过程中形成的与合同有关的文件均构成合同文件组成部分。</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上述各项合同文件包括合同当事人就该项合同文件所作出的补充和修改，属于同一类内容的文件，应以最新签署的为准。专用合同条款及其附件须经合同当事人签字或盖章。</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七、承诺</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1.发包人承诺按照法律规定履行项目审批手续、筹集工程建设资金并按照合同约定的</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期限和方式支付合同价款。</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2.承包人承诺按照法律规定及合同约定组织完成工程施工，确保工程质量和安全，不</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进行转包及违法分包，并在缺陷责任期及保修期内承担相应的工程维修责任。</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3.发包人和承包人通过招投标形式签订合同的，双方理解并承诺不再就同一工程另行</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签订与合同实质性内容相背离的协议。</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八、词语含义</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本协议书中词语含义与第二部分通用合同条款中赋予的含义相同。</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九、签订时间</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本合同于</w:t>
      </w:r>
      <w:r>
        <w:rPr>
          <w:rFonts w:ascii="宋体" w:hAnsi="宋体" w:eastAsia="宋体" w:cs="宋体"/>
          <w:i w:val="0"/>
          <w:iCs w:val="0"/>
          <w:color w:val="auto"/>
          <w:sz w:val="21"/>
          <w:u w:val="single"/>
        </w:rPr>
        <w:t>      </w:t>
      </w:r>
      <w:r>
        <w:rPr>
          <w:rFonts w:ascii="宋体" w:hAnsi="宋体" w:eastAsia="宋体" w:cs="宋体"/>
          <w:i w:val="0"/>
          <w:iCs w:val="0"/>
          <w:color w:val="auto"/>
          <w:sz w:val="22"/>
        </w:rPr>
        <w:t>年</w:t>
      </w:r>
      <w:r>
        <w:rPr>
          <w:rFonts w:ascii="宋体" w:hAnsi="宋体" w:eastAsia="宋体" w:cs="宋体"/>
          <w:i w:val="0"/>
          <w:iCs w:val="0"/>
          <w:color w:val="auto"/>
          <w:sz w:val="21"/>
          <w:u w:val="single"/>
        </w:rPr>
        <w:t>     </w:t>
      </w:r>
      <w:r>
        <w:rPr>
          <w:rFonts w:ascii="宋体" w:hAnsi="宋体" w:eastAsia="宋体" w:cs="宋体"/>
          <w:i w:val="0"/>
          <w:iCs w:val="0"/>
          <w:color w:val="auto"/>
          <w:sz w:val="22"/>
        </w:rPr>
        <w:t>月</w:t>
      </w:r>
      <w:r>
        <w:rPr>
          <w:rFonts w:ascii="宋体" w:hAnsi="宋体" w:eastAsia="宋体" w:cs="宋体"/>
          <w:i w:val="0"/>
          <w:iCs w:val="0"/>
          <w:color w:val="auto"/>
          <w:sz w:val="21"/>
          <w:u w:val="single"/>
        </w:rPr>
        <w:t>      </w:t>
      </w:r>
      <w:r>
        <w:rPr>
          <w:rFonts w:ascii="宋体" w:hAnsi="宋体" w:eastAsia="宋体" w:cs="宋体"/>
          <w:i w:val="0"/>
          <w:iCs w:val="0"/>
          <w:color w:val="auto"/>
          <w:sz w:val="22"/>
        </w:rPr>
        <w:t>日签订。</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十、签订地点</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本合同在</w:t>
      </w:r>
      <w:r>
        <w:rPr>
          <w:rFonts w:ascii="宋体" w:hAnsi="宋体" w:eastAsia="宋体" w:cs="宋体"/>
          <w:i w:val="0"/>
          <w:iCs w:val="0"/>
          <w:color w:val="auto"/>
          <w:sz w:val="21"/>
          <w:u w:val="single"/>
        </w:rPr>
        <w:t>                  </w:t>
      </w:r>
      <w:r>
        <w:rPr>
          <w:rFonts w:ascii="宋体" w:hAnsi="宋体" w:eastAsia="宋体" w:cs="宋体"/>
          <w:i w:val="0"/>
          <w:iCs w:val="0"/>
          <w:color w:val="auto"/>
          <w:sz w:val="22"/>
        </w:rPr>
        <w:t>签订。</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十一、补充协议</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合同未尽事宜，合同当事人另行签订补充协议，补充协议是合同的组成部分。</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十二、合同生效</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本合同自</w:t>
      </w:r>
      <w:r>
        <w:rPr>
          <w:rFonts w:ascii="宋体" w:hAnsi="宋体" w:eastAsia="宋体" w:cs="宋体"/>
          <w:i w:val="0"/>
          <w:iCs w:val="0"/>
          <w:color w:val="auto"/>
          <w:sz w:val="22"/>
          <w:u w:val="single"/>
        </w:rPr>
        <w:t>经发包人和承包人的法定代表人或其授权委托代理人在合同协议书上签字盖单位章并经承接项目代理的政府采购代理机构进行鉴证后生效</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left"/>
        <w:rPr>
          <w:i w:val="0"/>
          <w:iCs w:val="0"/>
          <w:color w:val="auto"/>
        </w:rPr>
      </w:pPr>
      <w:r>
        <w:rPr>
          <w:rFonts w:ascii="宋体" w:hAnsi="宋体" w:eastAsia="宋体" w:cs="宋体"/>
          <w:i w:val="0"/>
          <w:iCs w:val="0"/>
          <w:color w:val="auto"/>
          <w:sz w:val="22"/>
        </w:rPr>
        <w:t>十三、合同份数</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highlight w:val="yellow"/>
        </w:rPr>
      </w:pPr>
      <w:r>
        <w:rPr>
          <w:rFonts w:ascii="宋体" w:hAnsi="宋体" w:eastAsia="宋体" w:cs="宋体"/>
          <w:i w:val="0"/>
          <w:iCs w:val="0"/>
          <w:color w:val="auto"/>
          <w:sz w:val="22"/>
          <w:highlight w:val="yellow"/>
        </w:rPr>
        <w:t>本合同一式</w:t>
      </w:r>
      <w:r>
        <w:rPr>
          <w:rFonts w:hint="eastAsia" w:ascii="宋体" w:hAnsi="宋体" w:cs="宋体"/>
          <w:i w:val="0"/>
          <w:iCs w:val="0"/>
          <w:color w:val="auto"/>
          <w:sz w:val="22"/>
          <w:highlight w:val="yellow"/>
          <w:u w:val="single"/>
          <w:lang w:val="en-US" w:eastAsia="zh-CN"/>
        </w:rPr>
        <w:t>陆</w:t>
      </w:r>
      <w:r>
        <w:rPr>
          <w:rFonts w:ascii="宋体" w:hAnsi="宋体" w:eastAsia="宋体" w:cs="宋体"/>
          <w:i w:val="0"/>
          <w:iCs w:val="0"/>
          <w:color w:val="auto"/>
          <w:sz w:val="22"/>
          <w:highlight w:val="yellow"/>
        </w:rPr>
        <w:t>份，均具有同等法律效力，发包人执</w:t>
      </w:r>
      <w:r>
        <w:rPr>
          <w:rFonts w:hint="eastAsia" w:ascii="宋体" w:hAnsi="宋体" w:cs="宋体"/>
          <w:i w:val="0"/>
          <w:iCs w:val="0"/>
          <w:color w:val="auto"/>
          <w:sz w:val="21"/>
          <w:highlight w:val="yellow"/>
          <w:u w:val="single"/>
          <w:lang w:val="en-US" w:eastAsia="zh-CN"/>
        </w:rPr>
        <w:t>贰</w:t>
      </w:r>
      <w:r>
        <w:rPr>
          <w:rFonts w:ascii="宋体" w:hAnsi="宋体" w:eastAsia="宋体" w:cs="宋体"/>
          <w:i w:val="0"/>
          <w:iCs w:val="0"/>
          <w:color w:val="auto"/>
          <w:sz w:val="22"/>
          <w:highlight w:val="yellow"/>
        </w:rPr>
        <w:t>份，承包人执</w:t>
      </w:r>
      <w:r>
        <w:rPr>
          <w:rFonts w:hint="eastAsia" w:ascii="宋体" w:hAnsi="宋体" w:cs="宋体"/>
          <w:i w:val="0"/>
          <w:iCs w:val="0"/>
          <w:color w:val="auto"/>
          <w:sz w:val="21"/>
          <w:highlight w:val="yellow"/>
          <w:u w:val="single"/>
          <w:lang w:val="en-US" w:eastAsia="zh-CN"/>
        </w:rPr>
        <w:t>贰</w:t>
      </w:r>
      <w:r>
        <w:rPr>
          <w:rFonts w:ascii="宋体" w:hAnsi="宋体" w:eastAsia="宋体" w:cs="宋体"/>
          <w:i w:val="0"/>
          <w:iCs w:val="0"/>
          <w:color w:val="auto"/>
          <w:sz w:val="22"/>
          <w:highlight w:val="yellow"/>
        </w:rPr>
        <w:t>份</w:t>
      </w:r>
      <w:r>
        <w:rPr>
          <w:rFonts w:hint="eastAsia" w:ascii="宋体" w:hAnsi="宋体" w:cs="宋体"/>
          <w:i w:val="0"/>
          <w:iCs w:val="0"/>
          <w:color w:val="auto"/>
          <w:sz w:val="22"/>
          <w:highlight w:val="yellow"/>
          <w:lang w:eastAsia="zh-CN"/>
        </w:rPr>
        <w:t>，</w:t>
      </w:r>
      <w:r>
        <w:rPr>
          <w:rFonts w:hint="eastAsia" w:ascii="宋体" w:hAnsi="宋体" w:cs="宋体"/>
          <w:i w:val="0"/>
          <w:iCs w:val="0"/>
          <w:color w:val="auto"/>
          <w:sz w:val="22"/>
          <w:highlight w:val="yellow"/>
          <w:lang w:val="en-US" w:eastAsia="zh-CN"/>
        </w:rPr>
        <w:t>代理机构</w:t>
      </w:r>
      <w:r>
        <w:rPr>
          <w:rFonts w:hint="eastAsia" w:ascii="宋体" w:hAnsi="宋体" w:cs="宋体"/>
          <w:i w:val="0"/>
          <w:iCs w:val="0"/>
          <w:color w:val="auto"/>
          <w:sz w:val="21"/>
          <w:highlight w:val="yellow"/>
          <w:u w:val="single"/>
          <w:lang w:val="en-US" w:eastAsia="zh-CN"/>
        </w:rPr>
        <w:t>贰</w:t>
      </w:r>
      <w:r>
        <w:rPr>
          <w:rFonts w:ascii="宋体" w:hAnsi="宋体" w:eastAsia="宋体" w:cs="宋体"/>
          <w:i w:val="0"/>
          <w:iCs w:val="0"/>
          <w:color w:val="auto"/>
          <w:sz w:val="22"/>
          <w:highlight w:val="yellow"/>
        </w:rPr>
        <w:t>份。</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发包人：</w:t>
      </w:r>
      <w:r>
        <w:rPr>
          <w:rFonts w:ascii="宋体" w:hAnsi="宋体" w:eastAsia="宋体" w:cs="宋体"/>
          <w:i w:val="0"/>
          <w:iCs w:val="0"/>
          <w:color w:val="auto"/>
          <w:sz w:val="21"/>
        </w:rPr>
        <w:t xml:space="preserve"> </w:t>
      </w:r>
      <w:r>
        <w:rPr>
          <w:rFonts w:ascii="宋体" w:hAnsi="宋体" w:eastAsia="宋体" w:cs="宋体"/>
          <w:i w:val="0"/>
          <w:iCs w:val="0"/>
          <w:color w:val="auto"/>
          <w:sz w:val="22"/>
        </w:rPr>
        <w:t>(公章)                      承包人： (公章)</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法定代表人或其委托代理人：法定代表人或其委托代理人：</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（签字）（签字）</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组织机构代码：</w:t>
      </w:r>
      <w:r>
        <w:rPr>
          <w:rFonts w:ascii="宋体" w:hAnsi="宋体" w:eastAsia="宋体" w:cs="宋体"/>
          <w:i w:val="0"/>
          <w:iCs w:val="0"/>
          <w:color w:val="auto"/>
          <w:sz w:val="21"/>
          <w:u w:val="single"/>
        </w:rPr>
        <w:t>                      </w:t>
      </w:r>
      <w:r>
        <w:rPr>
          <w:rFonts w:ascii="宋体" w:hAnsi="宋体" w:eastAsia="宋体" w:cs="宋体"/>
          <w:i w:val="0"/>
          <w:iCs w:val="0"/>
          <w:color w:val="auto"/>
          <w:sz w:val="21"/>
        </w:rPr>
        <w:t>  </w:t>
      </w:r>
      <w:r>
        <w:rPr>
          <w:rFonts w:ascii="宋体" w:hAnsi="宋体" w:eastAsia="宋体" w:cs="宋体"/>
          <w:i w:val="0"/>
          <w:iCs w:val="0"/>
          <w:color w:val="auto"/>
          <w:sz w:val="22"/>
        </w:rPr>
        <w:t>组织机构代码：</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地</w:t>
      </w:r>
      <w:r>
        <w:rPr>
          <w:rFonts w:ascii="宋体" w:hAnsi="宋体" w:eastAsia="宋体" w:cs="宋体"/>
          <w:i w:val="0"/>
          <w:iCs w:val="0"/>
          <w:color w:val="auto"/>
          <w:sz w:val="21"/>
        </w:rPr>
        <w:t xml:space="preserve"> </w:t>
      </w:r>
      <w:r>
        <w:rPr>
          <w:rFonts w:ascii="宋体" w:hAnsi="宋体" w:eastAsia="宋体" w:cs="宋体"/>
          <w:i w:val="0"/>
          <w:iCs w:val="0"/>
          <w:color w:val="auto"/>
          <w:sz w:val="22"/>
        </w:rPr>
        <w:t>址：</w:t>
      </w:r>
      <w:r>
        <w:rPr>
          <w:rFonts w:ascii="宋体" w:hAnsi="宋体" w:eastAsia="宋体" w:cs="宋体"/>
          <w:i w:val="0"/>
          <w:iCs w:val="0"/>
          <w:color w:val="auto"/>
          <w:sz w:val="21"/>
          <w:u w:val="single"/>
        </w:rPr>
        <w:t>                              </w:t>
      </w:r>
      <w:r>
        <w:rPr>
          <w:rFonts w:ascii="宋体" w:hAnsi="宋体" w:eastAsia="宋体" w:cs="宋体"/>
          <w:i w:val="0"/>
          <w:iCs w:val="0"/>
          <w:color w:val="auto"/>
          <w:sz w:val="21"/>
        </w:rPr>
        <w:t> </w:t>
      </w:r>
      <w:r>
        <w:rPr>
          <w:rFonts w:ascii="宋体" w:hAnsi="宋体" w:eastAsia="宋体" w:cs="宋体"/>
          <w:i w:val="0"/>
          <w:iCs w:val="0"/>
          <w:color w:val="auto"/>
          <w:sz w:val="22"/>
        </w:rPr>
        <w:t>地</w:t>
      </w:r>
      <w:r>
        <w:rPr>
          <w:rFonts w:ascii="宋体" w:hAnsi="宋体" w:eastAsia="宋体" w:cs="宋体"/>
          <w:i w:val="0"/>
          <w:iCs w:val="0"/>
          <w:color w:val="auto"/>
          <w:sz w:val="21"/>
        </w:rPr>
        <w:t xml:space="preserve"> </w:t>
      </w:r>
      <w:r>
        <w:rPr>
          <w:rFonts w:ascii="宋体" w:hAnsi="宋体" w:eastAsia="宋体" w:cs="宋体"/>
          <w:i w:val="0"/>
          <w:iCs w:val="0"/>
          <w:color w:val="auto"/>
          <w:sz w:val="22"/>
        </w:rPr>
        <w:t>址：</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邮政编码：</w:t>
      </w:r>
      <w:r>
        <w:rPr>
          <w:rFonts w:ascii="宋体" w:hAnsi="宋体" w:eastAsia="宋体" w:cs="宋体"/>
          <w:i w:val="0"/>
          <w:iCs w:val="0"/>
          <w:color w:val="auto"/>
          <w:sz w:val="21"/>
          <w:u w:val="single"/>
        </w:rPr>
        <w:t>                            </w:t>
      </w:r>
      <w:r>
        <w:rPr>
          <w:rFonts w:ascii="宋体" w:hAnsi="宋体" w:eastAsia="宋体" w:cs="宋体"/>
          <w:i w:val="0"/>
          <w:iCs w:val="0"/>
          <w:color w:val="auto"/>
          <w:sz w:val="22"/>
        </w:rPr>
        <w:t>邮政编码：</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法定代表人：</w:t>
      </w:r>
      <w:r>
        <w:rPr>
          <w:rFonts w:ascii="宋体" w:hAnsi="宋体" w:eastAsia="宋体" w:cs="宋体"/>
          <w:i w:val="0"/>
          <w:iCs w:val="0"/>
          <w:color w:val="auto"/>
          <w:sz w:val="21"/>
          <w:u w:val="single"/>
        </w:rPr>
        <w:t>                          </w:t>
      </w:r>
      <w:r>
        <w:rPr>
          <w:rFonts w:ascii="宋体" w:hAnsi="宋体" w:eastAsia="宋体" w:cs="宋体"/>
          <w:i w:val="0"/>
          <w:iCs w:val="0"/>
          <w:color w:val="auto"/>
          <w:sz w:val="22"/>
        </w:rPr>
        <w:t>法定代表人：</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委托代理人：</w:t>
      </w:r>
      <w:r>
        <w:rPr>
          <w:rFonts w:ascii="宋体" w:hAnsi="宋体" w:eastAsia="宋体" w:cs="宋体"/>
          <w:i w:val="0"/>
          <w:iCs w:val="0"/>
          <w:color w:val="auto"/>
          <w:sz w:val="21"/>
          <w:u w:val="single"/>
        </w:rPr>
        <w:t>                          </w:t>
      </w:r>
      <w:r>
        <w:rPr>
          <w:rFonts w:ascii="宋体" w:hAnsi="宋体" w:eastAsia="宋体" w:cs="宋体"/>
          <w:i w:val="0"/>
          <w:iCs w:val="0"/>
          <w:color w:val="auto"/>
          <w:sz w:val="22"/>
        </w:rPr>
        <w:t>委托代理人：</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电</w:t>
      </w:r>
      <w:r>
        <w:rPr>
          <w:rFonts w:ascii="宋体" w:hAnsi="宋体" w:eastAsia="宋体" w:cs="宋体"/>
          <w:i w:val="0"/>
          <w:iCs w:val="0"/>
          <w:color w:val="auto"/>
          <w:sz w:val="21"/>
        </w:rPr>
        <w:t xml:space="preserve"> </w:t>
      </w:r>
      <w:r>
        <w:rPr>
          <w:rFonts w:ascii="宋体" w:hAnsi="宋体" w:eastAsia="宋体" w:cs="宋体"/>
          <w:i w:val="0"/>
          <w:iCs w:val="0"/>
          <w:color w:val="auto"/>
          <w:sz w:val="22"/>
        </w:rPr>
        <w:t>话：</w:t>
      </w:r>
      <w:r>
        <w:rPr>
          <w:rFonts w:ascii="宋体" w:hAnsi="宋体" w:eastAsia="宋体" w:cs="宋体"/>
          <w:i w:val="0"/>
          <w:iCs w:val="0"/>
          <w:color w:val="auto"/>
          <w:sz w:val="21"/>
          <w:u w:val="single"/>
        </w:rPr>
        <w:t>                               </w:t>
      </w:r>
      <w:r>
        <w:rPr>
          <w:rFonts w:ascii="宋体" w:hAnsi="宋体" w:eastAsia="宋体" w:cs="宋体"/>
          <w:i w:val="0"/>
          <w:iCs w:val="0"/>
          <w:color w:val="auto"/>
          <w:sz w:val="22"/>
        </w:rPr>
        <w:t>电</w:t>
      </w:r>
      <w:r>
        <w:rPr>
          <w:rFonts w:ascii="宋体" w:hAnsi="宋体" w:eastAsia="宋体" w:cs="宋体"/>
          <w:i w:val="0"/>
          <w:iCs w:val="0"/>
          <w:color w:val="auto"/>
          <w:sz w:val="21"/>
        </w:rPr>
        <w:t xml:space="preserve"> </w:t>
      </w:r>
      <w:r>
        <w:rPr>
          <w:rFonts w:ascii="宋体" w:hAnsi="宋体" w:eastAsia="宋体" w:cs="宋体"/>
          <w:i w:val="0"/>
          <w:iCs w:val="0"/>
          <w:color w:val="auto"/>
          <w:sz w:val="22"/>
        </w:rPr>
        <w:t>话：</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传</w:t>
      </w:r>
      <w:r>
        <w:rPr>
          <w:rFonts w:ascii="宋体" w:hAnsi="宋体" w:eastAsia="宋体" w:cs="宋体"/>
          <w:i w:val="0"/>
          <w:iCs w:val="0"/>
          <w:color w:val="auto"/>
          <w:sz w:val="21"/>
        </w:rPr>
        <w:t xml:space="preserve"> </w:t>
      </w:r>
      <w:r>
        <w:rPr>
          <w:rFonts w:ascii="宋体" w:hAnsi="宋体" w:eastAsia="宋体" w:cs="宋体"/>
          <w:i w:val="0"/>
          <w:iCs w:val="0"/>
          <w:color w:val="auto"/>
          <w:sz w:val="22"/>
        </w:rPr>
        <w:t>真：</w:t>
      </w:r>
      <w:r>
        <w:rPr>
          <w:rFonts w:ascii="宋体" w:hAnsi="宋体" w:eastAsia="宋体" w:cs="宋体"/>
          <w:i w:val="0"/>
          <w:iCs w:val="0"/>
          <w:color w:val="auto"/>
          <w:sz w:val="21"/>
          <w:u w:val="single"/>
        </w:rPr>
        <w:t>                               </w:t>
      </w:r>
      <w:r>
        <w:rPr>
          <w:rFonts w:ascii="宋体" w:hAnsi="宋体" w:eastAsia="宋体" w:cs="宋体"/>
          <w:i w:val="0"/>
          <w:iCs w:val="0"/>
          <w:color w:val="auto"/>
          <w:sz w:val="22"/>
        </w:rPr>
        <w:t>传</w:t>
      </w:r>
      <w:r>
        <w:rPr>
          <w:rFonts w:ascii="宋体" w:hAnsi="宋体" w:eastAsia="宋体" w:cs="宋体"/>
          <w:i w:val="0"/>
          <w:iCs w:val="0"/>
          <w:color w:val="auto"/>
          <w:sz w:val="21"/>
        </w:rPr>
        <w:t xml:space="preserve"> </w:t>
      </w:r>
      <w:r>
        <w:rPr>
          <w:rFonts w:ascii="宋体" w:hAnsi="宋体" w:eastAsia="宋体" w:cs="宋体"/>
          <w:i w:val="0"/>
          <w:iCs w:val="0"/>
          <w:color w:val="auto"/>
          <w:sz w:val="22"/>
        </w:rPr>
        <w:t>真：</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电子信箱：</w:t>
      </w:r>
      <w:r>
        <w:rPr>
          <w:rFonts w:ascii="宋体" w:hAnsi="宋体" w:eastAsia="宋体" w:cs="宋体"/>
          <w:i w:val="0"/>
          <w:iCs w:val="0"/>
          <w:color w:val="auto"/>
          <w:sz w:val="21"/>
          <w:u w:val="single"/>
        </w:rPr>
        <w:t>                            </w:t>
      </w:r>
      <w:r>
        <w:rPr>
          <w:rFonts w:ascii="宋体" w:hAnsi="宋体" w:eastAsia="宋体" w:cs="宋体"/>
          <w:i w:val="0"/>
          <w:iCs w:val="0"/>
          <w:color w:val="auto"/>
          <w:sz w:val="22"/>
        </w:rPr>
        <w:t>电子信箱：</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开户银行：</w:t>
      </w:r>
      <w:r>
        <w:rPr>
          <w:rFonts w:ascii="宋体" w:hAnsi="宋体" w:eastAsia="宋体" w:cs="宋体"/>
          <w:i w:val="0"/>
          <w:iCs w:val="0"/>
          <w:color w:val="auto"/>
          <w:sz w:val="21"/>
          <w:u w:val="single"/>
        </w:rPr>
        <w:t>                            </w:t>
      </w:r>
      <w:r>
        <w:rPr>
          <w:rFonts w:ascii="宋体" w:hAnsi="宋体" w:eastAsia="宋体" w:cs="宋体"/>
          <w:i w:val="0"/>
          <w:iCs w:val="0"/>
          <w:color w:val="auto"/>
          <w:sz w:val="22"/>
        </w:rPr>
        <w:t>开户银行：</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0"/>
        <w:jc w:val="left"/>
        <w:rPr>
          <w:i w:val="0"/>
          <w:iCs w:val="0"/>
          <w:color w:val="auto"/>
        </w:rPr>
      </w:pPr>
      <w:r>
        <w:rPr>
          <w:rFonts w:ascii="宋体" w:hAnsi="宋体" w:eastAsia="宋体" w:cs="宋体"/>
          <w:i w:val="0"/>
          <w:iCs w:val="0"/>
          <w:color w:val="auto"/>
          <w:sz w:val="22"/>
        </w:rPr>
        <w:t>账</w:t>
      </w:r>
      <w:r>
        <w:rPr>
          <w:rFonts w:ascii="宋体" w:hAnsi="宋体" w:eastAsia="宋体" w:cs="宋体"/>
          <w:i w:val="0"/>
          <w:iCs w:val="0"/>
          <w:color w:val="auto"/>
          <w:sz w:val="21"/>
        </w:rPr>
        <w:t xml:space="preserve"> </w:t>
      </w:r>
      <w:r>
        <w:rPr>
          <w:rFonts w:ascii="宋体" w:hAnsi="宋体" w:eastAsia="宋体" w:cs="宋体"/>
          <w:i w:val="0"/>
          <w:iCs w:val="0"/>
          <w:color w:val="auto"/>
          <w:sz w:val="22"/>
        </w:rPr>
        <w:t>号：</w:t>
      </w:r>
      <w:r>
        <w:rPr>
          <w:rFonts w:ascii="宋体" w:hAnsi="宋体" w:eastAsia="宋体" w:cs="宋体"/>
          <w:i w:val="0"/>
          <w:iCs w:val="0"/>
          <w:color w:val="auto"/>
          <w:sz w:val="21"/>
          <w:u w:val="single"/>
        </w:rPr>
        <w:t>                               </w:t>
      </w:r>
      <w:r>
        <w:rPr>
          <w:rFonts w:ascii="宋体" w:hAnsi="宋体" w:eastAsia="宋体" w:cs="宋体"/>
          <w:i w:val="0"/>
          <w:iCs w:val="0"/>
          <w:color w:val="auto"/>
          <w:sz w:val="22"/>
        </w:rPr>
        <w:t>账</w:t>
      </w:r>
      <w:r>
        <w:rPr>
          <w:rFonts w:ascii="宋体" w:hAnsi="宋体" w:eastAsia="宋体" w:cs="宋体"/>
          <w:i w:val="0"/>
          <w:iCs w:val="0"/>
          <w:color w:val="auto"/>
          <w:sz w:val="21"/>
        </w:rPr>
        <w:t xml:space="preserve"> </w:t>
      </w:r>
      <w:r>
        <w:rPr>
          <w:rFonts w:ascii="宋体" w:hAnsi="宋体" w:eastAsia="宋体" w:cs="宋体"/>
          <w:i w:val="0"/>
          <w:iCs w:val="0"/>
          <w:color w:val="auto"/>
          <w:sz w:val="22"/>
        </w:rPr>
        <w:t>号：</w:t>
      </w:r>
      <w:r>
        <w:rPr>
          <w:rFonts w:ascii="宋体" w:hAnsi="宋体" w:eastAsia="宋体" w:cs="宋体"/>
          <w:i w:val="0"/>
          <w:iCs w:val="0"/>
          <w:color w:val="auto"/>
          <w:sz w:val="21"/>
          <w:u w:val="single"/>
        </w:rPr>
        <w:t>                              </w:t>
      </w: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rFonts w:ascii="宋体" w:hAnsi="宋体" w:eastAsia="宋体" w:cs="宋体"/>
          <w:b/>
          <w:i w:val="0"/>
          <w:iCs w:val="0"/>
          <w:color w:val="auto"/>
          <w:sz w:val="22"/>
        </w:rPr>
      </w:pPr>
    </w:p>
    <w:p>
      <w:pPr>
        <w:pBdr>
          <w:top w:val="none" w:color="000000" w:sz="0" w:space="0"/>
          <w:left w:val="none" w:color="000000" w:sz="0" w:space="0"/>
          <w:bottom w:val="none" w:color="000000" w:sz="0" w:space="0"/>
          <w:right w:val="none" w:color="000000" w:sz="0" w:space="0"/>
        </w:pBdr>
        <w:spacing w:before="0" w:after="0"/>
        <w:ind w:left="0" w:right="0" w:firstLine="422"/>
        <w:jc w:val="center"/>
        <w:rPr>
          <w:i w:val="0"/>
          <w:iCs w:val="0"/>
          <w:color w:val="auto"/>
        </w:rPr>
      </w:pPr>
      <w:r>
        <w:rPr>
          <w:rFonts w:ascii="宋体" w:hAnsi="宋体" w:eastAsia="宋体" w:cs="宋体"/>
          <w:b/>
          <w:i w:val="0"/>
          <w:iCs w:val="0"/>
          <w:color w:val="auto"/>
          <w:sz w:val="22"/>
        </w:rPr>
        <w:t> </w:t>
      </w:r>
    </w:p>
    <w:p>
      <w:pPr>
        <w:pBdr>
          <w:top w:val="none" w:color="000000" w:sz="0" w:space="0"/>
          <w:left w:val="none" w:color="000000" w:sz="0" w:space="0"/>
          <w:bottom w:val="none" w:color="000000" w:sz="0" w:space="0"/>
          <w:right w:val="none" w:color="000000" w:sz="0" w:space="0"/>
        </w:pBdr>
        <w:shd w:val="clear" w:color="FFFFFF" w:fill="FFFFFF"/>
        <w:spacing w:before="0" w:after="0"/>
        <w:ind w:left="0" w:right="0" w:firstLine="0"/>
        <w:jc w:val="center"/>
        <w:rPr>
          <w:i w:val="0"/>
          <w:iCs w:val="0"/>
          <w:color w:val="auto"/>
        </w:rPr>
      </w:pPr>
      <w:r>
        <w:rPr>
          <w:rFonts w:ascii="宋体" w:hAnsi="宋体" w:eastAsia="宋体" w:cs="宋体"/>
          <w:b/>
          <w:i w:val="0"/>
          <w:iCs w:val="0"/>
          <w:color w:val="auto"/>
          <w:sz w:val="22"/>
        </w:rPr>
        <w:t>第二部分</w:t>
      </w:r>
      <w:r>
        <w:rPr>
          <w:rFonts w:ascii="宋体" w:hAnsi="宋体" w:eastAsia="宋体" w:cs="宋体"/>
          <w:b/>
          <w:i w:val="0"/>
          <w:iCs w:val="0"/>
          <w:color w:val="auto"/>
          <w:sz w:val="21"/>
        </w:rPr>
        <w:t xml:space="preserve"> </w:t>
      </w:r>
      <w:r>
        <w:rPr>
          <w:rFonts w:ascii="宋体" w:hAnsi="宋体" w:eastAsia="宋体" w:cs="宋体"/>
          <w:b/>
          <w:i w:val="0"/>
          <w:iCs w:val="0"/>
          <w:color w:val="auto"/>
          <w:sz w:val="22"/>
        </w:rPr>
        <w:t>通用合同条款</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采用住房城乡建设部、国家工商行政管理总局制定的《建设工程施工合同（示范文本）》（GF—2017—0201）中的第二部分通用合同条款。</w:t>
      </w:r>
    </w:p>
    <w:p>
      <w:pPr>
        <w:pBdr>
          <w:top w:val="none" w:color="000000" w:sz="0" w:space="0"/>
          <w:left w:val="none" w:color="000000" w:sz="0" w:space="0"/>
          <w:bottom w:val="none" w:color="000000" w:sz="0" w:space="0"/>
          <w:right w:val="none" w:color="000000" w:sz="0" w:space="0"/>
        </w:pBdr>
        <w:spacing w:before="0" w:after="0"/>
        <w:ind w:left="0" w:right="0" w:firstLine="422"/>
        <w:jc w:val="center"/>
        <w:rPr>
          <w:i w:val="0"/>
          <w:iCs w:val="0"/>
          <w:color w:val="auto"/>
        </w:rPr>
      </w:pPr>
      <w:r>
        <w:rPr>
          <w:rFonts w:ascii="宋体" w:hAnsi="宋体" w:eastAsia="宋体" w:cs="宋体"/>
          <w:b/>
          <w:i w:val="0"/>
          <w:iCs w:val="0"/>
          <w:color w:val="auto"/>
          <w:sz w:val="22"/>
        </w:rPr>
        <w:t>第三部分专用合同条款</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 一般约定</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 词语定义</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1.1.1合同</w:t>
      </w:r>
    </w:p>
    <w:p>
      <w:pPr>
        <w:pBdr>
          <w:top w:val="none" w:color="000000" w:sz="0" w:space="0"/>
          <w:left w:val="none" w:color="000000" w:sz="0" w:space="0"/>
          <w:bottom w:val="none" w:color="000000" w:sz="0" w:space="0"/>
          <w:right w:val="none" w:color="000000" w:sz="0" w:space="0"/>
        </w:pBdr>
        <w:spacing w:before="0" w:after="0"/>
        <w:ind w:left="315" w:right="0" w:hanging="315"/>
        <w:jc w:val="both"/>
        <w:rPr>
          <w:i w:val="0"/>
          <w:iCs w:val="0"/>
          <w:color w:val="auto"/>
        </w:rPr>
      </w:pPr>
      <w:r>
        <w:rPr>
          <w:rFonts w:ascii="宋体" w:hAnsi="宋体" w:eastAsia="宋体" w:cs="宋体"/>
          <w:i w:val="0"/>
          <w:iCs w:val="0"/>
          <w:color w:val="auto"/>
          <w:sz w:val="22"/>
        </w:rPr>
        <w:t>1.1.1.10其他合同文件包括：</w:t>
      </w:r>
      <w:r>
        <w:rPr>
          <w:rFonts w:ascii="宋体" w:hAnsi="宋体" w:eastAsia="宋体" w:cs="宋体"/>
          <w:i w:val="0"/>
          <w:iCs w:val="0"/>
          <w:color w:val="auto"/>
          <w:sz w:val="22"/>
          <w:u w:val="single"/>
        </w:rPr>
        <w:t xml:space="preserve">招标文件、投标文件及合同履行过程中有关工程的洽商、变更等书面协议或文件（如施工组织设计文件、造价咨询合同、会议纪要等）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1.1.2 合同当事人及其他相关方</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1.1.2.4监理人：</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名称：</w:t>
      </w:r>
      <w:r>
        <w:rPr>
          <w:rFonts w:ascii="宋体" w:hAnsi="宋体" w:eastAsia="宋体" w:cs="宋体"/>
          <w:i w:val="0"/>
          <w:iCs w:val="0"/>
          <w:color w:val="auto"/>
          <w:sz w:val="22"/>
          <w:u w:val="single"/>
        </w:rPr>
        <w:t xml:space="preserve">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资质类别和等级：</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联系电话：</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电子信箱：</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通信地址：</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1.1.2.5 设计人：</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名称：</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资质类别和等级：</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联系电话：</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电子信箱：</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通信地址：</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1.1.3 工程和设备</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1.1.3.7 作为施工现场组成部分的其他场所包括：</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由承包人根据现场条件确定，但须经发包人批准。应由承包人办理申请手续并承担相应费用，所涉费用，承包人已综合考虑在投标报价中，发包人不再额外予以补偿</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1.1.3.9 永久占地包括：</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依据设计图纸确定</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1.1.3.10 临时占地包括：</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由承包人根据现场条件确定，但须经发包人批准。应由承包人办理申请手续并承担相应费用，所涉费用，承包人已综合考虑在投标报价中，发包人不再额外予以补偿</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 xml:space="preserve">1.3法律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适用于合同的其他规范性文件：</w:t>
      </w:r>
      <w:r>
        <w:rPr>
          <w:rFonts w:ascii="宋体" w:hAnsi="宋体" w:eastAsia="宋体" w:cs="宋体"/>
          <w:i w:val="0"/>
          <w:iCs w:val="0"/>
          <w:color w:val="auto"/>
          <w:sz w:val="22"/>
          <w:u w:val="single"/>
        </w:rPr>
        <w:t>江苏省、淮安市以及盱眙县现行的规范性文件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1.4 标准和规范</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1.4.1适用于工程的标准规范包括：</w:t>
      </w:r>
      <w:r>
        <w:rPr>
          <w:rFonts w:ascii="宋体" w:hAnsi="宋体" w:eastAsia="宋体" w:cs="宋体"/>
          <w:i w:val="0"/>
          <w:iCs w:val="0"/>
          <w:color w:val="auto"/>
          <w:sz w:val="22"/>
          <w:u w:val="single"/>
        </w:rPr>
        <w:t>国家部委颁发的有关施工验收标准、规范，以及江苏省、淮安市、盱眙县建设以及环保等相关主管部门颁布的文件</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1.4.2 发包人提供国外标准、规范的名称：</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发包人提供国外标准、规范的份数：</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发包人提供国外标准、规范的时间：</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1.4.3发包人对工程的技术标准和功能要求的特殊要求：</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1.5 合同文件的优先顺序</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合同文件组成及优先顺序为：</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1.6 图纸和承包人文件</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1.6.1 图纸的提供</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发包人向承包人提供图纸的期限：</w:t>
      </w:r>
      <w:r>
        <w:rPr>
          <w:rFonts w:ascii="宋体" w:hAnsi="宋体" w:eastAsia="宋体" w:cs="宋体"/>
          <w:i w:val="0"/>
          <w:iCs w:val="0"/>
          <w:color w:val="auto"/>
          <w:sz w:val="22"/>
          <w:u w:val="single"/>
        </w:rPr>
        <w:t>合同签订后7日内</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发包人向承包人提供图纸的数量：</w:t>
      </w:r>
      <w:r>
        <w:rPr>
          <w:rFonts w:ascii="宋体" w:hAnsi="宋体" w:eastAsia="宋体" w:cs="宋体"/>
          <w:i w:val="0"/>
          <w:iCs w:val="0"/>
          <w:color w:val="auto"/>
          <w:sz w:val="22"/>
          <w:u w:val="single"/>
        </w:rPr>
        <w:t></w:t>
      </w:r>
      <w:r>
        <w:rPr>
          <w:rFonts w:hint="eastAsia" w:ascii="宋体" w:hAnsi="宋体" w:cs="宋体"/>
          <w:i w:val="0"/>
          <w:iCs w:val="0"/>
          <w:color w:val="auto"/>
          <w:sz w:val="22"/>
          <w:u w:val="single"/>
          <w:lang w:val="en-US" w:eastAsia="zh-CN"/>
        </w:rPr>
        <w:t>/</w:t>
      </w:r>
      <w:r>
        <w:rPr>
          <w:rFonts w:ascii="宋体" w:hAnsi="宋体" w:eastAsia="宋体" w:cs="宋体"/>
          <w:i w:val="0"/>
          <w:iCs w:val="0"/>
          <w:color w:val="auto"/>
          <w:sz w:val="22"/>
          <w:u w:val="single"/>
        </w:rPr>
        <w:t></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发包人向承包人提供图纸的内容：</w:t>
      </w:r>
      <w:r>
        <w:rPr>
          <w:rFonts w:ascii="宋体" w:hAnsi="宋体" w:eastAsia="宋体" w:cs="宋体"/>
          <w:i w:val="0"/>
          <w:iCs w:val="0"/>
          <w:color w:val="auto"/>
          <w:sz w:val="22"/>
          <w:u w:val="single"/>
        </w:rPr>
        <w:t></w:t>
      </w:r>
      <w:r>
        <w:rPr>
          <w:rFonts w:hint="eastAsia" w:ascii="宋体" w:hAnsi="宋体" w:cs="宋体"/>
          <w:i w:val="0"/>
          <w:iCs w:val="0"/>
          <w:color w:val="auto"/>
          <w:sz w:val="22"/>
          <w:u w:val="single"/>
          <w:lang w:val="en-US" w:eastAsia="zh-CN"/>
        </w:rPr>
        <w:t>/</w:t>
      </w:r>
      <w:r>
        <w:rPr>
          <w:rFonts w:ascii="宋体" w:hAnsi="宋体" w:eastAsia="宋体" w:cs="宋体"/>
          <w:i w:val="0"/>
          <w:iCs w:val="0"/>
          <w:color w:val="auto"/>
          <w:sz w:val="22"/>
          <w:u w:val="single"/>
        </w:rPr>
        <w:t></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1.6.4 承包人文件</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需要由承包人提供的文件，包括：</w:t>
      </w:r>
      <w:r>
        <w:rPr>
          <w:rFonts w:ascii="宋体" w:hAnsi="宋体" w:eastAsia="宋体" w:cs="宋体"/>
          <w:i w:val="0"/>
          <w:iCs w:val="0"/>
          <w:color w:val="auto"/>
          <w:sz w:val="22"/>
          <w:u w:val="single"/>
        </w:rPr>
        <w:t xml:space="preserve">施工组织设计、专项施工方案、工程进度计划、材料及设备采购清单与进场计划、劳动力计划、必要的加工图和大样图等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承包人提供的文件的期限为：</w:t>
      </w:r>
      <w:r>
        <w:rPr>
          <w:rFonts w:ascii="宋体" w:hAnsi="宋体" w:eastAsia="宋体" w:cs="宋体"/>
          <w:i w:val="0"/>
          <w:iCs w:val="0"/>
          <w:color w:val="auto"/>
          <w:sz w:val="22"/>
          <w:u w:val="single"/>
        </w:rPr>
        <w:t xml:space="preserve">（1）施工组织设计：合同签订后14天内提交详细的施工组织设计，但最迟不得晚于监理人发出开工通知中载明的开工日期前7天；（2）专项施工方案：专项工程实施前7日内；（3）工程进度计划：每月25日前报月进度计划，每周工地例会前报周进度计划；（4）材料及设备采购清单与进场计划、已完工作量报表、劳动力计划等：每月25日前及每周工地例会前；（5）其他文件：及时按监理人或发包人要求提交。承包人提供的文件应首先递交监理人，并由监理人审核签署意见后报送发包人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承包人提供的文件的数量为：</w:t>
      </w:r>
      <w:r>
        <w:rPr>
          <w:rFonts w:ascii="宋体" w:hAnsi="宋体" w:eastAsia="宋体" w:cs="宋体"/>
          <w:i w:val="0"/>
          <w:iCs w:val="0"/>
          <w:color w:val="auto"/>
          <w:sz w:val="22"/>
          <w:u w:val="single"/>
        </w:rPr>
        <w:t>同类纸质文件不少于3份（具体由发包人根据实际需要确定），电子文件1份，承包人所有资料提交按规定时间的提交、每次例会及通知单等内容要在规定的时间内整改及提交，每延期一天处以1000元的处罚</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承包人提供的文件的形式为：</w:t>
      </w:r>
      <w:r>
        <w:rPr>
          <w:rFonts w:ascii="宋体" w:hAnsi="宋体" w:eastAsia="宋体" w:cs="宋体"/>
          <w:i w:val="0"/>
          <w:iCs w:val="0"/>
          <w:color w:val="auto"/>
          <w:sz w:val="22"/>
          <w:u w:val="single"/>
        </w:rPr>
        <w:t>纸质文件与电子文件</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发包人审批承包人文件的期限：</w:t>
      </w:r>
      <w:r>
        <w:rPr>
          <w:rFonts w:ascii="宋体" w:hAnsi="宋体" w:eastAsia="宋体" w:cs="宋体"/>
          <w:i w:val="0"/>
          <w:iCs w:val="0"/>
          <w:color w:val="auto"/>
          <w:sz w:val="22"/>
          <w:u w:val="single"/>
        </w:rPr>
        <w:t>收到承包人报送的文件之日起7日内</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1.6.5 现场图纸准备</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关于现场图纸准备的约定：</w:t>
      </w:r>
      <w:r>
        <w:rPr>
          <w:rFonts w:ascii="宋体" w:hAnsi="宋体" w:eastAsia="宋体" w:cs="宋体"/>
          <w:i w:val="0"/>
          <w:iCs w:val="0"/>
          <w:color w:val="auto"/>
          <w:sz w:val="22"/>
          <w:u w:val="single"/>
        </w:rPr>
        <w:t>承包人应在施工现场保存一套完整的施工图纸、施工组织设计和施工进度计划等文件</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1.7 联络</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1.7.1发包人和承包人应当在</w:t>
      </w:r>
      <w:r>
        <w:rPr>
          <w:rFonts w:ascii="宋体" w:hAnsi="宋体" w:eastAsia="宋体" w:cs="宋体"/>
          <w:i w:val="0"/>
          <w:iCs w:val="0"/>
          <w:color w:val="auto"/>
          <w:sz w:val="22"/>
          <w:u w:val="single"/>
        </w:rPr>
        <w:t>3  </w:t>
      </w:r>
      <w:r>
        <w:rPr>
          <w:rFonts w:ascii="宋体" w:hAnsi="宋体" w:eastAsia="宋体" w:cs="宋体"/>
          <w:i w:val="0"/>
          <w:iCs w:val="0"/>
          <w:color w:val="auto"/>
          <w:sz w:val="22"/>
        </w:rPr>
        <w:t>天内将与合同有关的通知、批准、证明、证书、指示、指令、要求、请求、同意、意见、确定和决定等书面函件送达对方当事人。</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1.7.2 发包人接收文件的地点：</w:t>
      </w:r>
      <w:r>
        <w:rPr>
          <w:rFonts w:ascii="宋体" w:hAnsi="宋体" w:eastAsia="宋体" w:cs="宋体"/>
          <w:i w:val="0"/>
          <w:iCs w:val="0"/>
          <w:color w:val="auto"/>
          <w:sz w:val="22"/>
          <w:u w:val="single"/>
        </w:rPr>
        <w:t>项目所在地发包人项目部</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发包人指定的接收人为：</w:t>
      </w:r>
      <w:r>
        <w:rPr>
          <w:rFonts w:ascii="宋体" w:hAnsi="宋体" w:eastAsia="宋体" w:cs="宋体"/>
          <w:i w:val="0"/>
          <w:iCs w:val="0"/>
          <w:color w:val="auto"/>
          <w:sz w:val="22"/>
          <w:u w:val="single"/>
        </w:rPr>
        <w:t>发包人代表</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承包人接收文件的地点：</w:t>
      </w:r>
      <w:r>
        <w:rPr>
          <w:rFonts w:ascii="宋体" w:hAnsi="宋体" w:eastAsia="宋体" w:cs="宋体"/>
          <w:i w:val="0"/>
          <w:iCs w:val="0"/>
          <w:color w:val="auto"/>
          <w:sz w:val="22"/>
          <w:u w:val="single"/>
        </w:rPr>
        <w:t>项目所在地承包人项目部</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承包人指定的接收人为：</w:t>
      </w:r>
      <w:r>
        <w:rPr>
          <w:rFonts w:ascii="宋体" w:hAnsi="宋体" w:eastAsia="宋体" w:cs="宋体"/>
          <w:i w:val="0"/>
          <w:iCs w:val="0"/>
          <w:color w:val="auto"/>
          <w:sz w:val="22"/>
          <w:u w:val="single"/>
        </w:rPr>
        <w:t>承包人项目经理</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监理人接收文件的地点：</w:t>
      </w:r>
      <w:r>
        <w:rPr>
          <w:rFonts w:ascii="宋体" w:hAnsi="宋体" w:eastAsia="宋体" w:cs="宋体"/>
          <w:i w:val="0"/>
          <w:iCs w:val="0"/>
          <w:color w:val="auto"/>
          <w:sz w:val="22"/>
          <w:u w:val="single"/>
        </w:rPr>
        <w:t>项目所在地监理人办公室</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监理人指定的接收人为：</w:t>
      </w:r>
      <w:r>
        <w:rPr>
          <w:rFonts w:ascii="宋体" w:hAnsi="宋体" w:eastAsia="宋体" w:cs="宋体"/>
          <w:i w:val="0"/>
          <w:iCs w:val="0"/>
          <w:color w:val="auto"/>
          <w:sz w:val="22"/>
          <w:u w:val="single"/>
        </w:rPr>
        <w:t>监理工程师</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1.10 交通运输</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.10.1 出入现场的权利</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关于出入现场的权利的约定：</w:t>
      </w:r>
      <w:r>
        <w:rPr>
          <w:rFonts w:ascii="宋体" w:hAnsi="宋体" w:eastAsia="宋体" w:cs="宋体"/>
          <w:i w:val="0"/>
          <w:iCs w:val="0"/>
          <w:color w:val="auto"/>
          <w:sz w:val="22"/>
          <w:u w:val="single"/>
        </w:rPr>
        <w:t>由承包人按发包人要求负责取得出入施工现场所需的批准手续和全部权利，以及取得因施工所需修建道路以及其他基础设施的权利，相关手续费用和建设费用，承包人已在投标报价中综合考虑，发包人不再予以额外补偿</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.10.3 场内交通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关于场外交通和场内交通的边界的约定：</w:t>
      </w:r>
      <w:r>
        <w:rPr>
          <w:rFonts w:ascii="宋体" w:hAnsi="宋体" w:eastAsia="宋体" w:cs="宋体"/>
          <w:i w:val="0"/>
          <w:iCs w:val="0"/>
          <w:color w:val="auto"/>
          <w:sz w:val="22"/>
          <w:u w:val="single"/>
        </w:rPr>
        <w:t xml:space="preserve">以规划红线为界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关于发包人向承包人免费提供满足工程施工需要的场内道路和交通设施的约定：</w:t>
      </w:r>
      <w:r>
        <w:rPr>
          <w:rFonts w:ascii="宋体" w:hAnsi="宋体" w:eastAsia="宋体" w:cs="宋体"/>
          <w:i w:val="0"/>
          <w:iCs w:val="0"/>
          <w:color w:val="auto"/>
          <w:sz w:val="22"/>
          <w:u w:val="single"/>
        </w:rPr>
        <w:t>按现状，如施工需要的场内道路和交通设施及临时围墙、施工绿色围挡（含绿色围墙、张贴广告等）由承包人自行建设或维护及协调，其费用承包人在投标报价时已根据施工现场实际情况综合考虑，已含在签约合同价中，竣工结算时不做任何调整。因承包人原因造成场内原有道路、绿化、管网及交通设施等损坏的，由承包人承担修复义务及修复费用</w:t>
      </w:r>
      <w:r>
        <w:rPr>
          <w:rFonts w:ascii="宋体" w:hAnsi="宋体" w:eastAsia="宋体" w:cs="宋体"/>
          <w:i w:val="0"/>
          <w:iCs w:val="0"/>
          <w:color w:val="auto"/>
          <w:sz w:val="22"/>
        </w:rPr>
        <w:t>。</w:t>
      </w:r>
      <w:r>
        <w:rPr>
          <w:rFonts w:ascii="宋体" w:hAnsi="宋体" w:eastAsia="宋体" w:cs="宋体"/>
          <w:i w:val="0"/>
          <w:iCs w:val="0"/>
          <w:color w:val="auto"/>
          <w:sz w:val="21"/>
        </w:rPr>
        <w:t>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1.10.4超大件和超重件的运输</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运输超大件或超重件所需的道路和桥梁临时加固改造费用和其他有关费用由</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承担。</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1.11 知识产权</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1.11.1关于发包人提供给承包人的图纸、发包人为实施工程自行编制或委托编制的技术规范以及反映发包人关于合同要求或其他类似性质的文件的著作权的归属：</w:t>
      </w:r>
      <w:r>
        <w:rPr>
          <w:rFonts w:ascii="宋体" w:hAnsi="宋体" w:eastAsia="宋体" w:cs="宋体"/>
          <w:i w:val="0"/>
          <w:iCs w:val="0"/>
          <w:color w:val="auto"/>
          <w:sz w:val="22"/>
          <w:u w:val="single"/>
        </w:rPr>
        <w:t>发包人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关于发包人提供的上述文件的使用限制的要求：</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1.11.2 关于承包人为实施工程所编制文件的著作权的归属：</w:t>
      </w:r>
      <w:r>
        <w:rPr>
          <w:rFonts w:ascii="宋体" w:hAnsi="宋体" w:eastAsia="宋体" w:cs="宋体"/>
          <w:i w:val="0"/>
          <w:iCs w:val="0"/>
          <w:color w:val="auto"/>
          <w:sz w:val="22"/>
          <w:u w:val="single"/>
        </w:rPr>
        <w:t xml:space="preserve">发包人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关于承包人提供的上述文件的使用限制的要求：</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1.11.4 承包人在施工过程中所采用的专利、专有技术、技术秘密的使用费的承担方式：</w:t>
      </w:r>
      <w:r>
        <w:rPr>
          <w:rFonts w:ascii="宋体" w:hAnsi="宋体" w:eastAsia="宋体" w:cs="宋体"/>
          <w:i w:val="0"/>
          <w:iCs w:val="0"/>
          <w:color w:val="auto"/>
          <w:sz w:val="22"/>
          <w:u w:val="single"/>
        </w:rPr>
        <w:t>按通用合同条款执行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1.13工程量清单错误的修正</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出现工程量清单错误时，是否调整合同价格：</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不调整</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2"/>
          <w:u w:val="none"/>
        </w:rPr>
        <w:t>. 发包人</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2.2 发包人代表</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发包人代表：</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姓名：</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身份证号：</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职务：</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联系电话：</w:t>
      </w:r>
      <w:r>
        <w:rPr>
          <w:rFonts w:ascii="宋体" w:hAnsi="宋体" w:eastAsia="宋体" w:cs="宋体"/>
          <w:i w:val="0"/>
          <w:iCs w:val="0"/>
          <w:color w:val="auto"/>
          <w:sz w:val="22"/>
          <w:u w:val="single"/>
        </w:rPr>
        <w:t>  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电子信箱：</w:t>
      </w:r>
      <w:r>
        <w:rPr>
          <w:rFonts w:ascii="宋体" w:hAnsi="宋体" w:eastAsia="宋体" w:cs="宋体"/>
          <w:i w:val="0"/>
          <w:iCs w:val="0"/>
          <w:color w:val="auto"/>
          <w:sz w:val="22"/>
          <w:u w:val="single"/>
        </w:rPr>
        <w:t>  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通信地址：</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发包人代表签名式样：</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发包人对发包人代表的授权范围如下：</w:t>
      </w:r>
      <w:r>
        <w:rPr>
          <w:rFonts w:ascii="宋体" w:hAnsi="宋体" w:eastAsia="宋体" w:cs="宋体"/>
          <w:i w:val="0"/>
          <w:iCs w:val="0"/>
          <w:color w:val="auto"/>
          <w:sz w:val="22"/>
          <w:u w:val="single"/>
        </w:rPr>
        <w:t>发包人代表行使发包人的权利，包括组织施工现场发包人的工作、对监理工作的检查及代表发包人行使本合同授予发包人的相关权力。具体包括：①确认承包人提出顺延工期的签证；②对发生的不可抗力造成工程无法继续施工的处置；③设计变更等有关签证的确认；④工程竣工验收及甩项验收的报告确认；⑤工程最终造价的确认；⑥督促指导监理工程师行使职权，协调施工现场各方面的关系、审核工程进度报表等；⑦行使合同约定的权利，履行合同约定的职责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2.4 施工现场、施工条件和基础资料的提供</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2.4.1 提供施工现场</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关于发包人移交施工现场的期限要求：</w:t>
      </w:r>
      <w:r>
        <w:rPr>
          <w:rFonts w:ascii="宋体" w:hAnsi="宋体" w:eastAsia="宋体" w:cs="宋体"/>
          <w:i w:val="0"/>
          <w:iCs w:val="0"/>
          <w:color w:val="auto"/>
          <w:sz w:val="22"/>
          <w:u w:val="single"/>
        </w:rPr>
        <w:t>开工日期前15天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2.4.2 提供施工条件</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关于发包人应负责提供施工所需要的条件，</w:t>
      </w:r>
      <w:r>
        <w:rPr>
          <w:rFonts w:ascii="宋体" w:hAnsi="宋体" w:eastAsia="宋体" w:cs="宋体"/>
          <w:i w:val="0"/>
          <w:iCs w:val="0"/>
          <w:color w:val="auto"/>
          <w:sz w:val="22"/>
          <w:u w:val="single"/>
        </w:rPr>
        <w:t>按现状，</w:t>
      </w:r>
      <w:r>
        <w:rPr>
          <w:rFonts w:ascii="宋体" w:hAnsi="宋体" w:eastAsia="宋体" w:cs="宋体"/>
          <w:i w:val="0"/>
          <w:iCs w:val="0"/>
          <w:color w:val="auto"/>
          <w:sz w:val="22"/>
        </w:rPr>
        <w:t>包括：</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⑴</w:t>
      </w:r>
      <w:r>
        <w:rPr>
          <w:rFonts w:ascii="宋体" w:hAnsi="宋体" w:eastAsia="宋体" w:cs="宋体"/>
          <w:i w:val="0"/>
          <w:iCs w:val="0"/>
          <w:color w:val="auto"/>
          <w:sz w:val="22"/>
          <w:u w:val="single"/>
        </w:rPr>
        <w:t>将施工所需的水、电、通讯线路接至施工场地的时间、地点和供应要求：发包人不提供临时水源、电源接入点，由承包人自行联系解决并接至施工区域内，同时承担相应费用。承包人必须按有关部门要求装表计量，按规定及时缴纳水电费用，如承包人不及时缴纳，发生违约金、滞纳金等所有费用均由承包人承担；施工现场的通讯由承包人自行与电信部门办理，并承担相应费用。承包人已将上述涉及的费用计入投标报价之中</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⑵</w:t>
      </w:r>
      <w:r>
        <w:rPr>
          <w:rFonts w:ascii="宋体" w:hAnsi="宋体" w:eastAsia="宋体" w:cs="宋体"/>
          <w:i w:val="0"/>
          <w:iCs w:val="0"/>
          <w:color w:val="auto"/>
          <w:sz w:val="22"/>
          <w:u w:val="single"/>
        </w:rPr>
        <w:t>施工场地与公共道路的通道开通时间和要求：承包人应自行踏勘施工现场，了解工程现状</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⑶</w:t>
      </w:r>
      <w:r>
        <w:rPr>
          <w:rFonts w:ascii="宋体" w:hAnsi="宋体" w:eastAsia="宋体" w:cs="宋体"/>
          <w:i w:val="0"/>
          <w:iCs w:val="0"/>
          <w:color w:val="auto"/>
          <w:sz w:val="22"/>
          <w:u w:val="single"/>
        </w:rPr>
        <w:t>自行协调处理施工场地周围地下管线和邻近建筑物、构筑物（含文物保护建筑）、古树名木的保护工作：承包人施工前，须组织专业人员，依据施工图纸、勘察和（或）测绘报告及自行联系坐标控制点等，对施工场地及周边地上、地下进行细致排查，结合发包人及相关部门要求（含报批），制定切实可行的实施、监督、保护方案。因承包人施工不当、探察不细、保护措施不力等原因造成损害的或导致周边单位、部门、居民停电、停水、停气及停产等情况的，其责任与损失赔偿皆由承包人承担。该等费用，承包人已综合考虑在投标报价中，发包人不再额外予以补偿</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⑷</w:t>
      </w:r>
      <w:r>
        <w:rPr>
          <w:rFonts w:ascii="宋体" w:hAnsi="宋体" w:eastAsia="宋体" w:cs="宋体"/>
          <w:i w:val="0"/>
          <w:iCs w:val="0"/>
          <w:color w:val="auto"/>
          <w:sz w:val="22"/>
          <w:u w:val="single"/>
        </w:rPr>
        <w:t>施工场地具备施工条件的要求及完成的时间：承包人应自行到工地勘察以充分了解工地位置、邻近建筑物、道路、储存空间、起卸限制及任何其他足以影响投标报价之情况。中标后，承包人不得因忽视或误解工地情况提出费用或工期索赔</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⑸</w:t>
      </w:r>
      <w:r>
        <w:rPr>
          <w:rFonts w:ascii="宋体" w:hAnsi="宋体" w:eastAsia="宋体" w:cs="宋体"/>
          <w:i w:val="0"/>
          <w:iCs w:val="0"/>
          <w:color w:val="auto"/>
          <w:sz w:val="22"/>
          <w:u w:val="single"/>
        </w:rPr>
        <w:t>若施工时发现有地下管线或者地质情况与工程地质勘察报告所描述不相符合时应及时向监理工程师和发包人汇报，并采取相应措施，否则由承包人承担责任及相应费用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2.5 资金来源证明及支付担保</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发包人提供资金来源证明的期限要求：</w:t>
      </w:r>
      <w:r>
        <w:rPr>
          <w:rFonts w:ascii="宋体" w:hAnsi="宋体" w:eastAsia="宋体" w:cs="宋体"/>
          <w:i w:val="0"/>
          <w:iCs w:val="0"/>
          <w:color w:val="auto"/>
          <w:sz w:val="22"/>
          <w:u w:val="single"/>
        </w:rPr>
        <w:t>不提供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发包人是否提供支付担保：</w:t>
      </w:r>
      <w:r>
        <w:rPr>
          <w:rFonts w:ascii="宋体" w:hAnsi="宋体" w:eastAsia="宋体" w:cs="宋体"/>
          <w:i w:val="0"/>
          <w:iCs w:val="0"/>
          <w:color w:val="auto"/>
          <w:sz w:val="22"/>
          <w:u w:val="single"/>
        </w:rPr>
        <w:t>不提供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发包人提供支付担保的形式：</w:t>
      </w:r>
      <w:r>
        <w:rPr>
          <w:rFonts w:ascii="宋体" w:hAnsi="宋体" w:eastAsia="宋体" w:cs="宋体"/>
          <w:i w:val="0"/>
          <w:iCs w:val="0"/>
          <w:color w:val="auto"/>
          <w:sz w:val="22"/>
          <w:u w:val="single"/>
        </w:rPr>
        <w:t>/</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none"/>
        </w:rPr>
        <w:t>. 承包人</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3.1 承包人的一般义务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（9）承包人提交的竣工资料的内容：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包括但不限于竣工图、施工技术管理文件、产品质量证明文件、检验和检测报告、施工记录、检验批质量验收记录、分项工程验收记录、分部工程验收记录、竣工验收证明及竣工图等，具体应符合地方质量监督部门与城建档案管理机构等相关职能部门施工资料要求</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承包人需要提交的竣工资料套数：</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不少于4套含光盘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承包人提交的竣工资料的费用承担：</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承包人提交的竣工资料移交时间：</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申报工程竣工验收之前由承包人负责整理和提交竣工资料（包括竣工图）报相关部门验收.竣工验收合格并经发包人认可后28天内承包人向发包人提交完整竣工资料报送审计并完成所有资料向工程所在地城建档案管理部门及相关职能部门的移交工作,若因承包人提供的竣工资料延误或所报材料不符合要求影响正常工程竣工验收,导致发包人的工程不能按期交付或投入使用,无论哪项拖延，均视为承包人违约,承包人按每拖延一天 1000元向发包人支付违约金,并且发包人保留进一步向承包人索赔补偿不足部分的权利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承包人提交的竣工资料形式要求：</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除提供纸质文件（书面形式且装订成册）外，还应提供相关信息电子文件及影像文件且满足相关职能部门要求</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（10）承包人应履行的其他义务：。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single"/>
        </w:rPr>
        <w:t xml:space="preserve">发包人按照淮安市以及盱眙县建设行政主管部门要求，及时提供用于申办本工程备案、报批等手续所需的必要资料，承包人应在发包人提供上述资料后15天内完成备案、手续的办理工作，因承包人原因逾期未办妥的而导致工期延误，工期不予顺延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2"/>
          <w:u w:val="single"/>
        </w:rPr>
        <w:t>承担发包人上级领导及其他相关部门检查、视察工地所需的现场准备工作；配合质监、安监、供电、消防、园林等单位的现场检查，并承担由此引起的相关费用。发包人需要时，可能对施工做出某些限制和配合要求，承包人应按照要求做出必要的配合，并承担有可能因此而引起工效降低需增加的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single"/>
        </w:rPr>
        <w:t>承包人必须遵守江苏省及淮安市、盱眙县行业主管部门的相关规定，服从行业主管部门的管理，凡涉及到承包人的安全监督、质量监督、施工备案、车辆准运等有关证、照，均由承包人自行办理，发包人给予配合，发生的费用全部由承包人承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4）</w:t>
      </w:r>
      <w:r>
        <w:rPr>
          <w:rFonts w:ascii="宋体" w:hAnsi="宋体" w:eastAsia="宋体" w:cs="宋体"/>
          <w:i w:val="0"/>
          <w:iCs w:val="0"/>
          <w:color w:val="auto"/>
          <w:sz w:val="22"/>
          <w:u w:val="single"/>
        </w:rPr>
        <w:t>涉及到的所有交通、环卫、市容、施工噪声及劳务用工管理等各项应办手续及费用，均由承包方自行办理和承担，包括但不限于外地施工单位施工备案费用、排污管理费、噪声管理费、渣土费及垃圾管理费等。承包人不得因此而影响工程工期，否则仍须承担违约责任。若因此而产生相应的行政处罚，概由承包人承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5）</w:t>
      </w:r>
      <w:r>
        <w:rPr>
          <w:rFonts w:ascii="宋体" w:hAnsi="宋体" w:eastAsia="宋体" w:cs="宋体"/>
          <w:i w:val="0"/>
          <w:iCs w:val="0"/>
          <w:color w:val="auto"/>
          <w:sz w:val="22"/>
          <w:u w:val="single"/>
        </w:rPr>
        <w:t>承包人所报价格应包含其自身分包引起的各项增加的或额外的费用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w:t>
      </w:r>
      <w:r>
        <w:rPr>
          <w:rFonts w:ascii="宋体" w:hAnsi="宋体" w:eastAsia="宋体" w:cs="宋体"/>
          <w:i w:val="0"/>
          <w:iCs w:val="0"/>
          <w:color w:val="auto"/>
          <w:sz w:val="22"/>
          <w:u w:val="single"/>
        </w:rPr>
        <w:t>承包人加强工程施工车辆的管理，施工车辆不得无故堵塞道路交通，不得沿途抛洒弃土，并根据发包人的要求，安排人员在主要路口疏导车辆、行人交通，其费用由承包人负责</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single"/>
        </w:rPr>
        <w:t>承包人必须对施工现场临时用水、用电工作，进行统一管理，包括但不限于以下内容：</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①</w:t>
      </w:r>
      <w:r>
        <w:rPr>
          <w:rFonts w:ascii="宋体" w:hAnsi="宋体" w:eastAsia="宋体" w:cs="宋体"/>
          <w:i w:val="0"/>
          <w:iCs w:val="0"/>
          <w:color w:val="auto"/>
          <w:sz w:val="22"/>
          <w:u w:val="single"/>
        </w:rPr>
        <w:t>承包人应将施工用水、用电的额度和设计图纸提交给监理工程师，以便审查和批准。供水管路及用水设施、供电线路及供电设施等必须符合有关临时供水、供电设施的安装、使用标准或规范，承包人对所使用的供水、供电设施的设计、安装、维修和管理负责，并确保其安全可靠</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②</w:t>
      </w:r>
      <w:r>
        <w:rPr>
          <w:rFonts w:ascii="宋体" w:hAnsi="宋体" w:eastAsia="宋体" w:cs="宋体"/>
          <w:i w:val="0"/>
          <w:iCs w:val="0"/>
          <w:color w:val="auto"/>
          <w:sz w:val="22"/>
          <w:u w:val="single"/>
        </w:rPr>
        <w:t>承包人负责布设临时水、电设施并进行日常维护管理以保证满足整个工程期间的需要，所发生的布设、维护管理费用包含在投标报价内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③</w:t>
      </w:r>
      <w:r>
        <w:rPr>
          <w:rFonts w:ascii="宋体" w:hAnsi="宋体" w:eastAsia="宋体" w:cs="宋体"/>
          <w:i w:val="0"/>
          <w:iCs w:val="0"/>
          <w:color w:val="auto"/>
          <w:sz w:val="22"/>
          <w:u w:val="single"/>
        </w:rPr>
        <w:t>承包人应充分考虑用电负荷控制和漏电保护，否则承担一切损失</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④</w:t>
      </w:r>
      <w:r>
        <w:rPr>
          <w:rFonts w:ascii="宋体" w:hAnsi="宋体" w:eastAsia="宋体" w:cs="宋体"/>
          <w:i w:val="0"/>
          <w:iCs w:val="0"/>
          <w:color w:val="auto"/>
          <w:sz w:val="22"/>
          <w:u w:val="single"/>
        </w:rPr>
        <w:t>承包人的自行分包项目，其使用水电由承包人自行解决与管理</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⑤</w:t>
      </w:r>
      <w:r>
        <w:rPr>
          <w:rFonts w:ascii="宋体" w:hAnsi="宋体" w:eastAsia="宋体" w:cs="宋体"/>
          <w:i w:val="0"/>
          <w:iCs w:val="0"/>
          <w:color w:val="auto"/>
          <w:sz w:val="22"/>
          <w:u w:val="single"/>
        </w:rPr>
        <w:t>承包人应该充分考虑为各专业承包人提供足额的用水量，否则造成重新从总水源接水的费用由承包人承担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⑥</w:t>
      </w:r>
      <w:r>
        <w:rPr>
          <w:rFonts w:ascii="宋体" w:hAnsi="宋体" w:eastAsia="宋体" w:cs="宋体"/>
          <w:i w:val="0"/>
          <w:iCs w:val="0"/>
          <w:color w:val="auto"/>
          <w:sz w:val="22"/>
          <w:u w:val="single"/>
        </w:rPr>
        <w:t>如因城市供电、供水部门等非发包人原因导致的停电、停水，承包人不得向发包人提出索赔</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⑦</w:t>
      </w:r>
      <w:r>
        <w:rPr>
          <w:rFonts w:ascii="宋体" w:hAnsi="宋体" w:eastAsia="宋体" w:cs="宋体"/>
          <w:i w:val="0"/>
          <w:iCs w:val="0"/>
          <w:color w:val="auto"/>
          <w:sz w:val="22"/>
          <w:u w:val="single"/>
        </w:rPr>
        <w:t>临时水电设施的拆除必须征得监理工程师与发包人的批准，拆除后的临时水、电设施由承包人自行处理</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8）</w:t>
      </w:r>
      <w:r>
        <w:rPr>
          <w:rFonts w:ascii="宋体" w:hAnsi="宋体" w:eastAsia="宋体" w:cs="宋体"/>
          <w:i w:val="0"/>
          <w:iCs w:val="0"/>
          <w:color w:val="auto"/>
          <w:sz w:val="22"/>
          <w:u w:val="single"/>
        </w:rPr>
        <w:t>施工场地清洁卫生的要求：承包人负责工地现场除由承包人自身施工产生的建筑垃圾和生活垃圾清运工作外，还需负责公共区域的卫生、清洁、垃圾清运等工作；以及本工程全区域的卫生管理与检查。按建设行政主管部门有关规定执行，文明施工，保证工完场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①</w:t>
      </w:r>
      <w:r>
        <w:rPr>
          <w:rFonts w:ascii="宋体" w:hAnsi="宋体" w:eastAsia="宋体" w:cs="宋体"/>
          <w:i w:val="0"/>
          <w:iCs w:val="0"/>
          <w:color w:val="auto"/>
          <w:sz w:val="22"/>
          <w:u w:val="single"/>
        </w:rPr>
        <w:t>设置、维修和管理临时排污系统</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②</w:t>
      </w:r>
      <w:r>
        <w:rPr>
          <w:rFonts w:ascii="宋体" w:hAnsi="宋体" w:eastAsia="宋体" w:cs="宋体"/>
          <w:i w:val="0"/>
          <w:iCs w:val="0"/>
          <w:color w:val="auto"/>
          <w:sz w:val="22"/>
          <w:u w:val="single"/>
        </w:rPr>
        <w:t>每天保持施工道路的畅通与清洁，负责保养及维修进入工地施工区域道路，费用由承包人承担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③</w:t>
      </w:r>
      <w:r>
        <w:rPr>
          <w:rFonts w:ascii="宋体" w:hAnsi="宋体" w:eastAsia="宋体" w:cs="宋体"/>
          <w:i w:val="0"/>
          <w:iCs w:val="0"/>
          <w:color w:val="auto"/>
          <w:sz w:val="22"/>
          <w:u w:val="single"/>
        </w:rPr>
        <w:t>收集和处理所有施工现场和生活区域内的所有垃圾，直到竣工交付为止</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④</w:t>
      </w:r>
      <w:r>
        <w:rPr>
          <w:rFonts w:ascii="宋体" w:hAnsi="宋体" w:eastAsia="宋体" w:cs="宋体"/>
          <w:i w:val="0"/>
          <w:iCs w:val="0"/>
          <w:color w:val="auto"/>
          <w:sz w:val="22"/>
          <w:u w:val="single"/>
        </w:rPr>
        <w:t>承包人应按发包人要求，按规定做好场内道路硬化、布置各项标识、标牌、便于检查、视察或参观</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⑤</w:t>
      </w:r>
      <w:r>
        <w:rPr>
          <w:rFonts w:ascii="宋体" w:hAnsi="宋体" w:eastAsia="宋体" w:cs="宋体"/>
          <w:i w:val="0"/>
          <w:iCs w:val="0"/>
          <w:color w:val="auto"/>
          <w:sz w:val="22"/>
          <w:u w:val="single"/>
        </w:rPr>
        <w:t>竣工交付时应将其排污设施全部拆除并清理至发包人满意，承包人承担其相应的费用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9）</w:t>
      </w:r>
      <w:r>
        <w:rPr>
          <w:rFonts w:ascii="宋体" w:hAnsi="宋体" w:eastAsia="宋体" w:cs="宋体"/>
          <w:i w:val="0"/>
          <w:iCs w:val="0"/>
          <w:color w:val="auto"/>
          <w:sz w:val="22"/>
          <w:u w:val="single"/>
        </w:rPr>
        <w:t>在现场施工中，承包人应负责自身施工区域与公共区域的安全设施的搭设与维修管理工作，以及为安全检查所进行的管理、协调、配合工作等。承包人应允许发包人另行发包的专业工程承包商使用由承包人修建的道路、提供临时设施（库房等）及搭设的安全设施</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10）</w:t>
      </w:r>
      <w:r>
        <w:rPr>
          <w:rFonts w:ascii="宋体" w:hAnsi="宋体" w:eastAsia="宋体" w:cs="宋体"/>
          <w:i w:val="0"/>
          <w:iCs w:val="0"/>
          <w:color w:val="auto"/>
          <w:sz w:val="22"/>
          <w:u w:val="single"/>
        </w:rPr>
        <w:t>承包人负责管理施工现场内先期建成的设施，工程施工期间如先期建成的设施被盗窃或损坏，均由承包人负责，整修被盗或损坏设施的费用由承包人支付。负责发包人供应的材料设备的保管，同时还应负责由发包人转交给承包人施工、安装的设备、材料等的安全保卫工作，任何遗失、被盗、损坏均由承包人承担赔偿责任</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11）</w:t>
      </w:r>
      <w:r>
        <w:rPr>
          <w:rFonts w:ascii="宋体" w:hAnsi="宋体" w:eastAsia="宋体" w:cs="宋体"/>
          <w:i w:val="0"/>
          <w:iCs w:val="0"/>
          <w:color w:val="auto"/>
          <w:sz w:val="22"/>
          <w:u w:val="single"/>
        </w:rPr>
        <w:t xml:space="preserve">承包人应当服从监理工程师及发包人的现场管理和协调工作，合理调动资源，保障工期、质量目标的实现。承包人对发包人及监理工程师提出的问题未及时落实与整改，视为承包人违约，发包人及监理工程师有权要求承包人支付1000元／天的违约金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w:t>
      </w:r>
      <w:r>
        <w:rPr>
          <w:rFonts w:ascii="宋体" w:hAnsi="宋体" w:eastAsia="宋体" w:cs="宋体"/>
          <w:i w:val="0"/>
          <w:iCs w:val="0"/>
          <w:color w:val="auto"/>
          <w:sz w:val="22"/>
          <w:u w:val="single"/>
        </w:rPr>
        <w:t xml:space="preserve">承包人必须立刻执行发包人派驻的工程师获本合同授权而发出的书面指令。若承包人没有在规定时间之内执行指令，而在收到发包人催促执行的书面通知后7日之内，承包人仍未执行，发包人可另聘和指派其他承包人执行该指示所要求的工作。其他承包人完成此项工作的相关费用从本合同应付或将会付给承包人的款项中扣除而无须承包人认可，由此造成发包人额外损失或间接损失的，作为债务向承包人追讨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w:t>
      </w:r>
      <w:r>
        <w:rPr>
          <w:rFonts w:ascii="宋体" w:hAnsi="宋体" w:eastAsia="宋体" w:cs="宋体"/>
          <w:i w:val="0"/>
          <w:iCs w:val="0"/>
          <w:color w:val="auto"/>
          <w:sz w:val="22"/>
          <w:u w:val="single"/>
        </w:rPr>
        <w:t xml:space="preserve">承包人必须签收监理工程师发出的书面资料，如有异议必须在收文之日起3日内书面回复，否则视同认可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14）</w:t>
      </w:r>
      <w:r>
        <w:rPr>
          <w:rFonts w:ascii="宋体" w:hAnsi="宋体" w:eastAsia="宋体" w:cs="宋体"/>
          <w:i w:val="0"/>
          <w:iCs w:val="0"/>
          <w:color w:val="auto"/>
          <w:sz w:val="22"/>
          <w:u w:val="single"/>
        </w:rPr>
        <w:t>承包人应履行施工总包管理职责。施工总包管理是指承包人对发包人采购的甲供材料以及另行发包的专业工程（以下简称“专业工程”）实施统筹管理，即承包人须承担专业工程在建设阶段、竣工验收后直至正式交付使用期间、缺陷责任期和保修期的所有管理责任，就质量管理、进度管理、安全管理、文明施工对发包人总负责，实施工程建设的总管理、总控制、总协调，确保本工程通过政府主管部门的验收，按计划交付发包人使用。具体工作如下：</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①</w:t>
      </w:r>
      <w:r>
        <w:rPr>
          <w:rFonts w:ascii="宋体" w:hAnsi="宋体" w:eastAsia="宋体" w:cs="宋体"/>
          <w:i w:val="0"/>
          <w:iCs w:val="0"/>
          <w:color w:val="auto"/>
          <w:sz w:val="22"/>
          <w:u w:val="single"/>
        </w:rPr>
        <w:t>承包人负责上述整个项目的现场管理、工期控制、各专业工程间协调、产品保护、缺陷修补，并对整个项目质量保修期内的质量和缺陷修复负责</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②</w:t>
      </w:r>
      <w:r>
        <w:rPr>
          <w:rFonts w:ascii="宋体" w:hAnsi="宋体" w:eastAsia="宋体" w:cs="宋体"/>
          <w:i w:val="0"/>
          <w:iCs w:val="0"/>
          <w:color w:val="auto"/>
          <w:sz w:val="22"/>
          <w:u w:val="single"/>
        </w:rPr>
        <w:t>承包人负责制定上述整个项目的施工总进度计划、总施工组织设计、执行监理人的有关指令，圆满解决施工、验收中的所有问题</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③</w:t>
      </w:r>
      <w:r>
        <w:rPr>
          <w:rFonts w:ascii="宋体" w:hAnsi="宋体" w:eastAsia="宋体" w:cs="宋体"/>
          <w:i w:val="0"/>
          <w:iCs w:val="0"/>
          <w:color w:val="auto"/>
          <w:sz w:val="22"/>
          <w:u w:val="single"/>
        </w:rPr>
        <w:t>承包人必须负责将专业工程项目的施工单位纳入总承包管理之中，对其进度、质量、安全等进行管理，确保按时、按质的完成上述整个项目内所有专业工程项目。具体责任包括但不限于如下列举</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a.</w:t>
      </w:r>
      <w:r>
        <w:rPr>
          <w:rFonts w:ascii="宋体" w:hAnsi="宋体" w:eastAsia="宋体" w:cs="宋体"/>
          <w:i w:val="0"/>
          <w:iCs w:val="0"/>
          <w:color w:val="auto"/>
          <w:sz w:val="22"/>
          <w:u w:val="single"/>
        </w:rPr>
        <w:t>配合专业工程的施工，包括提供施工场地和工作面</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b.</w:t>
      </w:r>
      <w:r>
        <w:rPr>
          <w:rFonts w:ascii="宋体" w:hAnsi="宋体" w:eastAsia="宋体" w:cs="宋体"/>
          <w:i w:val="0"/>
          <w:iCs w:val="0"/>
          <w:color w:val="auto"/>
          <w:sz w:val="22"/>
          <w:u w:val="single"/>
        </w:rPr>
        <w:t>承担施工界面交接处产生的缺陷修补及收头处理</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c.</w:t>
      </w:r>
      <w:r>
        <w:rPr>
          <w:rFonts w:ascii="宋体" w:hAnsi="宋体" w:eastAsia="宋体" w:cs="宋体"/>
          <w:i w:val="0"/>
          <w:iCs w:val="0"/>
          <w:color w:val="auto"/>
          <w:sz w:val="22"/>
          <w:u w:val="single"/>
        </w:rPr>
        <w:t>负责向专业工程单位提供施工用水、施工用电接口和容量、提供搭设临时设施的场地、并负责整个施工区域内（包括临时设施）的用水、用电、排水、生活卫生、文明安全施工等的协调、平衡、日常维护与管理</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承包人应予无条件同意并进行严格管理。其分水、电表及以后的管线由使用单位负责安装并自行维护，同时本合同承包人也应安装分表。各分表用量总和与供水、供电部门计量的差额，按分表用户的用量比例分摊。承包人除根据各专业承包人水、电计量结果按市价向各户收取水、电费用之外，不得再收取其他额外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d.</w:t>
      </w:r>
      <w:r>
        <w:rPr>
          <w:rFonts w:ascii="宋体" w:hAnsi="宋体" w:eastAsia="宋体" w:cs="宋体"/>
          <w:i w:val="0"/>
          <w:iCs w:val="0"/>
          <w:color w:val="auto"/>
          <w:sz w:val="22"/>
          <w:u w:val="single"/>
        </w:rPr>
        <w:t>负责向专业工程单位，按届时的现场条件提供已有的垂直运输机械、脚手架的使用方便，且不得向其收取任何额外的费用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e.</w:t>
      </w:r>
      <w:r>
        <w:rPr>
          <w:rFonts w:ascii="宋体" w:hAnsi="宋体" w:eastAsia="宋体" w:cs="宋体"/>
          <w:i w:val="0"/>
          <w:iCs w:val="0"/>
          <w:color w:val="auto"/>
          <w:sz w:val="22"/>
          <w:u w:val="single"/>
        </w:rPr>
        <w:t>督查和落实专业工程单位严格按施工图所设计的要求进行施工。协助审查专业工程单位的施工组织设计，对工序、安全措施、施工条件等衔接进行协调并督促落实及实施。对施工交叉过程中或交叉作业时出现的安全问题及时让其纠正，确保安全施工</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f.</w:t>
      </w:r>
      <w:r>
        <w:rPr>
          <w:rFonts w:ascii="宋体" w:hAnsi="宋体" w:eastAsia="宋体" w:cs="宋体"/>
          <w:i w:val="0"/>
          <w:iCs w:val="0"/>
          <w:color w:val="auto"/>
          <w:sz w:val="22"/>
          <w:u w:val="single"/>
        </w:rPr>
        <w:t>按照国家和地方颁布的工程质量标准、规范，有针对性地落实工程各阶段、各专业的质量管理措施，督查专业工程单位严格执行，确保工程达到本合同要求的质量目标</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g.</w:t>
      </w:r>
      <w:r>
        <w:rPr>
          <w:rFonts w:ascii="宋体" w:hAnsi="宋体" w:eastAsia="宋体" w:cs="宋体"/>
          <w:i w:val="0"/>
          <w:iCs w:val="0"/>
          <w:color w:val="auto"/>
          <w:sz w:val="22"/>
          <w:u w:val="single"/>
        </w:rPr>
        <w:t xml:space="preserve">督促和检查专业工程单位按发包人的要求整理各类施工及竣工(包括竣工图) 的工程技术资料编制，并负责收集整理、汇总本工程施工过程中的有关图纸、技术资料和其他各类工程档案文件资料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h.</w:t>
      </w:r>
      <w:r>
        <w:rPr>
          <w:rFonts w:ascii="宋体" w:hAnsi="宋体" w:eastAsia="宋体" w:cs="宋体"/>
          <w:i w:val="0"/>
          <w:iCs w:val="0"/>
          <w:color w:val="auto"/>
          <w:sz w:val="22"/>
          <w:u w:val="single"/>
        </w:rPr>
        <w:t>督查专业工程单位落实产品保护工作。设置足够的为产品保护所需的人力及其他必要的临设，以确保已完工程的完好</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i.</w:t>
      </w:r>
      <w:r>
        <w:rPr>
          <w:rFonts w:ascii="宋体" w:hAnsi="宋体" w:eastAsia="宋体" w:cs="宋体"/>
          <w:i w:val="0"/>
          <w:iCs w:val="0"/>
          <w:color w:val="auto"/>
          <w:sz w:val="22"/>
          <w:u w:val="single"/>
        </w:rPr>
        <w:t>施工过程中，必须配合发包人的其他专业施工需要，积极进行现场调整，按发包人要求提供工作面和作业时间，配合其他专业施工；若承包人在合同实施过程中不能有效地履行施工总承包的管理与配合义务，则发包人有权按监理及跟踪审计出具的书面意见扣除承包人投标时所报各专业工程总包管理费用以及专业工程承包人支付的施工配合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15）</w:t>
      </w:r>
      <w:r>
        <w:rPr>
          <w:rFonts w:ascii="宋体" w:hAnsi="宋体" w:eastAsia="宋体" w:cs="宋体"/>
          <w:i w:val="0"/>
          <w:iCs w:val="0"/>
          <w:color w:val="auto"/>
          <w:sz w:val="22"/>
          <w:u w:val="single"/>
        </w:rPr>
        <w:t>承包人应积极主动核对图纸中的标高、轴线、预留洞口尺寸等技术数据，充分理解设计意图。若由于设计图纸问题（例如尺寸标注不闭合、文字标识相互矛盾等）和发包人（包括监理）不正确的指令，造成工程质量、安全、进度损失，将追究承包人的责任并承担由此造成的返工拆除及外运等工程费用增加和工期延误</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16）</w:t>
      </w:r>
      <w:r>
        <w:rPr>
          <w:rFonts w:ascii="宋体" w:hAnsi="宋体" w:eastAsia="宋体" w:cs="宋体"/>
          <w:i w:val="0"/>
          <w:iCs w:val="0"/>
          <w:color w:val="auto"/>
          <w:sz w:val="22"/>
          <w:u w:val="single"/>
        </w:rPr>
        <w:t>承包人应自行协调处理扰民与民扰问题，发包人不承担任何责任</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17）</w:t>
      </w:r>
      <w:r>
        <w:rPr>
          <w:rFonts w:ascii="宋体" w:hAnsi="宋体" w:eastAsia="宋体" w:cs="宋体"/>
          <w:i w:val="0"/>
          <w:iCs w:val="0"/>
          <w:color w:val="auto"/>
          <w:sz w:val="22"/>
          <w:u w:val="single"/>
        </w:rPr>
        <w:t>发包人批准承包人临时建筑搭建位置，如在项目竣工前因特殊情况需要使用其占地时，无论何时，承包人应无条件且自费予以搬迁与重建，发包人不予任何补偿</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18）</w:t>
      </w:r>
      <w:r>
        <w:rPr>
          <w:rFonts w:ascii="宋体" w:hAnsi="宋体" w:eastAsia="宋体" w:cs="宋体"/>
          <w:i w:val="0"/>
          <w:iCs w:val="0"/>
          <w:color w:val="auto"/>
          <w:sz w:val="22"/>
          <w:u w:val="single"/>
        </w:rPr>
        <w:t>现场项目部环境和职业健康安全管理制度</w:t>
      </w:r>
    </w:p>
    <w:p>
      <w:pPr>
        <w:numPr>
          <w:ilvl w:val="0"/>
          <w:numId w:val="1"/>
        </w:numPr>
        <w:pBdr>
          <w:top w:val="none" w:color="000000" w:sz="0" w:space="0"/>
          <w:left w:val="none" w:color="000000" w:sz="0" w:space="0"/>
          <w:bottom w:val="none" w:color="000000" w:sz="0" w:space="0"/>
          <w:right w:val="none" w:color="000000" w:sz="0" w:space="0"/>
        </w:pBdr>
        <w:spacing w:before="0" w:after="0"/>
        <w:jc w:val="both"/>
        <w:rPr>
          <w:i w:val="0"/>
          <w:iCs w:val="0"/>
          <w:color w:val="auto"/>
        </w:rPr>
      </w:pPr>
      <w:r>
        <w:rPr>
          <w:rFonts w:ascii="宋体" w:hAnsi="宋体" w:eastAsia="宋体" w:cs="宋体"/>
          <w:i w:val="0"/>
          <w:iCs w:val="0"/>
          <w:color w:val="auto"/>
          <w:sz w:val="22"/>
          <w:u w:val="single"/>
        </w:rPr>
        <w:t>承包人须对本工程的环境因素和危险源进行识别，编制项目的《环境因素辨识清单》</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和《危险源辨识清单》，并识别出其中的重大环境因素和重大危险源。</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b、《环境因素辨识清单》和《危险源辨识清单》应报监理部备案。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single"/>
        </w:rPr>
        <w:t xml:space="preserve">c、针对识别出的重大环境因素和重大危险源，承包人须编制管理方案，报发包人、监理 单位批准后实施。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single"/>
        </w:rPr>
        <w:t xml:space="preserve">d、承包人须识别出本工程在环境和职业健康安全方面的应急事件，针对应急事件编制 《应急预案》，组织应急演习。 </w:t>
      </w:r>
    </w:p>
    <w:p>
      <w:pPr>
        <w:pBdr>
          <w:top w:val="none" w:color="000000" w:sz="0" w:space="0"/>
          <w:left w:val="none" w:color="000000" w:sz="0" w:space="0"/>
          <w:bottom w:val="none" w:color="000000" w:sz="0" w:space="0"/>
          <w:right w:val="none" w:color="000000" w:sz="0" w:space="0"/>
        </w:pBdr>
        <w:spacing w:before="0" w:after="0"/>
        <w:ind w:left="0" w:right="0" w:firstLine="210"/>
        <w:jc w:val="both"/>
        <w:rPr>
          <w:i w:val="0"/>
          <w:iCs w:val="0"/>
          <w:color w:val="auto"/>
        </w:rPr>
      </w:pPr>
      <w:r>
        <w:rPr>
          <w:rFonts w:ascii="宋体" w:hAnsi="宋体" w:eastAsia="宋体" w:cs="宋体"/>
          <w:i w:val="0"/>
          <w:iCs w:val="0"/>
          <w:color w:val="auto"/>
          <w:sz w:val="22"/>
        </w:rPr>
        <w:t>19）</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在履行合同过程中，承包人应执行国家和地方的法律法规法令，或任何对工程有管</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辖权的部门规章规定及要求或相关部门要求建设单位进行整改，都有承包人按要求支付有关费用。因承包人未及时缴纳其应支付的相关费用，责任</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由承包人承担，发包人可视情形代为缴纳，发包人代承包人缴纳的费用可从当期工程款或履</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约保证金中双倍扣回。</w:t>
      </w:r>
      <w:r>
        <w:rPr>
          <w:rFonts w:ascii="宋体" w:hAnsi="宋体" w:eastAsia="宋体" w:cs="宋体"/>
          <w:i w:val="0"/>
          <w:iCs w:val="0"/>
          <w:color w:val="auto"/>
          <w:sz w:val="21"/>
          <w:u w:val="single"/>
        </w:rPr>
        <w:t xml:space="preserve"> </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i w:val="0"/>
          <w:iCs w:val="0"/>
          <w:color w:val="auto"/>
          <w:sz w:val="22"/>
          <w:u w:val="single"/>
        </w:rPr>
        <w:t>19.1质量标准符合中小学合成材料面层运动场GB36246-2018标准（施工单位需要在塑胶面层开工前的所有原材料及施工结束后的成品分别取样送第三方检测机构进行材料检测，费用有施工单位承担）</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single"/>
        </w:rPr>
        <w:t>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3.2 项目经理</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3.2.1 项目经理：</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姓名：</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身份证号：</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建造师执业资格等级：</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建造师注册证书号：</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建造师执业印章号：</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安全生产考核合格证书号：</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联系电话：</w:t>
      </w:r>
      <w:r>
        <w:rPr>
          <w:rFonts w:ascii="宋体" w:hAnsi="宋体" w:eastAsia="宋体" w:cs="宋体"/>
          <w:i w:val="0"/>
          <w:iCs w:val="0"/>
          <w:color w:val="auto"/>
          <w:sz w:val="22"/>
          <w:u w:val="single"/>
        </w:rPr>
        <w:t>  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项目经理签名式样：</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承包人对项目经理的授权范围如下：</w:t>
      </w:r>
      <w:r>
        <w:rPr>
          <w:rFonts w:ascii="宋体" w:hAnsi="宋体" w:eastAsia="宋体" w:cs="宋体"/>
          <w:i w:val="0"/>
          <w:iCs w:val="0"/>
          <w:color w:val="auto"/>
          <w:sz w:val="22"/>
          <w:u w:val="single"/>
        </w:rPr>
        <w:t>全面负责本项目的工程质量控制、进度控制、现场安全生产、文明施工管理、造价及合同管理、信息管理和施工现场的组织协调，以及执行法律法规规章、建设工程施工合同和施工规范等文件规定的承包人应做的工作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关于项目经理每月在施工现场的时间要求：</w:t>
      </w:r>
      <w:r>
        <w:rPr>
          <w:rFonts w:ascii="宋体" w:hAnsi="宋体" w:eastAsia="宋体" w:cs="宋体"/>
          <w:i w:val="0"/>
          <w:iCs w:val="0"/>
          <w:color w:val="1D41D5"/>
          <w:sz w:val="21"/>
          <w:u w:val="single"/>
        </w:rPr>
        <w:t> </w:t>
      </w:r>
      <w:r>
        <w:rPr>
          <w:rFonts w:ascii="宋体" w:hAnsi="宋体" w:eastAsia="宋体" w:cs="宋体"/>
          <w:i w:val="0"/>
          <w:iCs w:val="0"/>
          <w:color w:val="1D41D5"/>
          <w:sz w:val="22"/>
          <w:u w:val="single"/>
        </w:rPr>
        <w:t>项目经理必须常驻施工现场，每周不少于5个工作日、每天不少于8小时在本工程现场工作，项目经理必须参加每次召开的工地例会</w:t>
      </w:r>
      <w:r>
        <w:rPr>
          <w:rFonts w:ascii="宋体" w:hAnsi="宋体" w:eastAsia="宋体" w:cs="宋体"/>
          <w:i w:val="0"/>
          <w:iCs w:val="0"/>
          <w:color w:val="auto"/>
          <w:sz w:val="22"/>
          <w:u w:val="single"/>
        </w:rPr>
        <w:t></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承包人未提交劳动合同，以及没有为项目经理缴纳社会保险证明的违约责任：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承包人向发包人交纳违约金不低于1万元，同时责令限期提交劳动合同并补缴社会保险。如超过期限，发包人有权要求更换项目经理或解除本合同，由此增加的费用和（或）延误的工期由承包人承担</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项目经理未经批准，擅自离开施工现场的违约责任：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向发包人交纳违约金1000元/天，如果是缺席的每周工地例会，向发包人支付违约金1000元/次</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3.2.3 承包人擅自更换项目经理的违约责任：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应向发包人支付违约金不低于2万元，同时发包人有权单方解除合同并追究由此给发包人带来的一切损失，及时上报建设行政主管部门、招投标监管部门</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3.2.4 承包人无正当理由拒绝更换项目经理的违约责任：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发包人有权终止合同，追究由此带来的发包人一切损失，且承包人应承担不低于2万元的违约金。同时发包人将上报至建设行政主管部门、招投标监管部门</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3.3 承包人人员</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3.3.1 承包人提交项目管理机构及施工现场管理人员安排报告的期限：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接到开工通知后7天内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3.3.3 承包人无正当理由拒绝撤换主要施工管理人员的违约责任：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承包人拒绝更换的，发包人有权解除合同，追究由此带来的发包人一切损失，且承包人应承担不低于1万元/人•次的违约金</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3.3.4 承包人主要施工管理人员（项目经理、技术负责人、安全员、施工员、质检员）离开施工现场的批准要求：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single"/>
        </w:rPr>
        <w:t>承包人主要施工管理人员必须常驻工地，接受发包人及监理人的考勤，每周工地例会须通报考勤情况。离开施工现场前，项目经理必须提前书面向总监理工程师申请并报发包人批准，其他管理人员必须提前书面经项目经理签字确认后报总监理工程师批准并向发包人备案</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3.3.5承包人擅自更换主要施工管理人员的违约责任：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承包人向发包人交纳违约金不低于1000元/人•天，必要时发包人有权要求承包人停工整顿，停工整顿期间造成的工期延误及损失由承包人自行承担，同时发包人将上报建设行政主管部门、招投标监管部门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承包人主要施工管理人员擅自离开施工现场的违约责任：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向发包人交纳违约金不低于1000元/人•次，如擅自离开施工现场而未参加工地例会的，向发包人交纳违约金不低于1000元/人•次，如月累计三次及以上的，承包人须再向发包人交纳违约金不低于2000元，同时发包人有权要求承包人更换相应管理人员，由此造成的一切损失由承包人自行承担；施工现场主要管理人员在岗率，一次如低于50%，承包人向发包人交纳违约金不低于2000元，如月累计二次及以上的，承包人须再向发包人交纳违约金不低于3000元，同时发包人有权单方终止合同，由此造成的一切损失由承包人自行承担</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none"/>
        </w:rPr>
        <w:t>.5 分包</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none"/>
        </w:rPr>
        <w:t>.5.1 分包的一般约定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禁止分包的工程包括：</w:t>
      </w:r>
      <w:r>
        <w:rPr>
          <w:rFonts w:ascii="宋体" w:hAnsi="宋体" w:eastAsia="宋体" w:cs="宋体"/>
          <w:i w:val="0"/>
          <w:iCs w:val="0"/>
          <w:color w:val="auto"/>
          <w:sz w:val="22"/>
          <w:u w:val="single"/>
        </w:rPr>
        <w:t></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主体结构、关键性工作的范围：</w:t>
      </w:r>
      <w:r>
        <w:rPr>
          <w:rFonts w:ascii="宋体" w:hAnsi="宋体" w:eastAsia="宋体" w:cs="宋体"/>
          <w:i w:val="0"/>
          <w:iCs w:val="0"/>
          <w:color w:val="auto"/>
          <w:sz w:val="22"/>
          <w:u w:val="single"/>
        </w:rPr>
        <w:t></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1"/>
        </w:rPr>
        <w:t>    </w:t>
      </w:r>
      <w:r>
        <w:rPr>
          <w:rFonts w:ascii="宋体" w:hAnsi="宋体" w:eastAsia="宋体" w:cs="宋体"/>
          <w:i w:val="0"/>
          <w:iCs w:val="0"/>
          <w:color w:val="auto"/>
          <w:sz w:val="22"/>
        </w:rPr>
        <w:t>3</w:t>
      </w:r>
      <w:r>
        <w:rPr>
          <w:rFonts w:ascii="宋体" w:hAnsi="宋体" w:eastAsia="宋体" w:cs="宋体"/>
          <w:i w:val="0"/>
          <w:iCs w:val="0"/>
          <w:color w:val="auto"/>
          <w:sz w:val="22"/>
          <w:u w:val="none"/>
        </w:rPr>
        <w:t>.5.2分包的确定</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允许分包的专业工程包括：</w:t>
      </w:r>
      <w:r>
        <w:rPr>
          <w:rFonts w:ascii="宋体" w:hAnsi="宋体" w:eastAsia="宋体" w:cs="宋体"/>
          <w:i w:val="0"/>
          <w:iCs w:val="0"/>
          <w:color w:val="auto"/>
          <w:sz w:val="22"/>
          <w:u w:val="single"/>
        </w:rPr>
        <w:t></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600"/>
        <w:jc w:val="both"/>
        <w:rPr>
          <w:i w:val="0"/>
          <w:iCs w:val="0"/>
          <w:color w:val="auto"/>
        </w:rPr>
      </w:pPr>
      <w:r>
        <w:rPr>
          <w:rFonts w:ascii="宋体" w:hAnsi="宋体" w:eastAsia="宋体" w:cs="宋体"/>
          <w:i w:val="0"/>
          <w:iCs w:val="0"/>
          <w:color w:val="auto"/>
          <w:sz w:val="22"/>
        </w:rPr>
        <w:t>其他关于分包的约定：</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3.5.4 分包合同价款</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关于分包合同价款支付的约定：</w:t>
      </w:r>
      <w:r>
        <w:rPr>
          <w:rFonts w:ascii="宋体" w:hAnsi="宋体" w:eastAsia="宋体" w:cs="宋体"/>
          <w:i w:val="0"/>
          <w:iCs w:val="0"/>
          <w:color w:val="auto"/>
          <w:sz w:val="22"/>
          <w:u w:val="single"/>
        </w:rPr>
        <w:t></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3.6 工程照管与成品、半成品保护</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承包人负责照管工程及工程相关的材料、工程设备的起始时间：</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3.7 履约担保</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承包人是否提供履约担保：</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提供</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承包人提供履约担保的形式、金额及期限的：</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成交供应商必须在签订合同之前，向采购人缴纳中标总</w:t>
      </w:r>
      <w:r>
        <w:rPr>
          <w:rFonts w:ascii="宋体" w:hAnsi="宋体" w:eastAsia="宋体" w:cs="宋体"/>
          <w:i w:val="0"/>
          <w:iCs w:val="0"/>
          <w:color w:val="1D41D5"/>
          <w:sz w:val="22"/>
        </w:rPr>
        <w:t>价1%的履</w:t>
      </w:r>
      <w:r>
        <w:rPr>
          <w:rFonts w:ascii="宋体" w:hAnsi="宋体" w:eastAsia="宋体" w:cs="宋体"/>
          <w:i w:val="0"/>
          <w:iCs w:val="0"/>
          <w:color w:val="auto"/>
          <w:sz w:val="22"/>
        </w:rPr>
        <w:t xml:space="preserve">约保证金，否则招标人可取消其中标资格，履约保证金不予退还；成交供应商提供的履约保证金可以是人民币形式（银行本票、汇票、支票、电汇）或银行保函、担保公司的保证担保或保险公司的保证保险等多种形式。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成交供应商选取银行保函、担保公司的保证担保或保险公司的保证保险等形式的向采购人缴纳，如保函（担保、保险等）的约定期到期但成交供应商履约仍未结束的，成交供应商须进行续保。</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如成交供应商未能履行合同规定的义务，采购人有权从履约保证金中取得补偿。</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履约保证金在合同约定期间内不予退还或者应完全有效，约定期届满之日起2个工作日内，采购人应将人民币形式的履约保证金退还成交供应商，逾期退还的，按中国人民银行同期贷款基利率上浮20%后的利率支付超期资金占用费，但因成交供应商自身原因导致无法及时退还的除外。</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退还方式：成交供应商携带履约保证金单据、中标(成交)通知书、合同、验收报告或采购人同意退还证明（以上材料均需提供原件），至采购人处办理。</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4</w:t>
      </w:r>
      <w:r>
        <w:rPr>
          <w:rFonts w:ascii="宋体" w:hAnsi="宋体" w:eastAsia="宋体" w:cs="宋体"/>
          <w:i w:val="0"/>
          <w:iCs w:val="0"/>
          <w:color w:val="auto"/>
          <w:sz w:val="22"/>
          <w:u w:val="none"/>
        </w:rPr>
        <w:t>. 监</w:t>
      </w:r>
      <w:r>
        <w:rPr>
          <w:rFonts w:ascii="宋体" w:hAnsi="宋体" w:eastAsia="宋体" w:cs="宋体"/>
          <w:i w:val="0"/>
          <w:iCs w:val="0"/>
          <w:color w:val="auto"/>
          <w:sz w:val="22"/>
        </w:rPr>
        <w:t>理人</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4.1监理人的一般规定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关于监理人的监理内容：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按监理规范的有关规定执行，包括但不限于四控两管一协调，即对工程进行进度、质量、投资、安全四控制，合同管理、信息管理，监督安全生产，协调施工现场各方面关系等，具体监理工作内容见监理合同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关于监理人的监理权限：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监理人的职责包括但不限于就工程质量和进度发出指示、进行检查、现场管理、在权限范围内合理调整量价、进行变更估价、索赔等。一般情况下，需要发包人事先批准的事项主要是（1）工程变更（含设计变更及工程量变更）及现场签证单；（2）工期顺延及费用索赔的认可或确认；（3）承包人付款的审核及确认（含索赔）；（4）开工/停工（在紧急状态下的情况除外）/复工/竣工指令。（5）分包单位的确定；（6）材料设备价格及品牌的认定；（7）暂列金额、计日工、暂估价的使用和确认等</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r>
        <w:rPr>
          <w:rFonts w:ascii="宋体" w:hAnsi="宋体" w:eastAsia="宋体" w:cs="宋体"/>
          <w:i w:val="0"/>
          <w:iCs w:val="0"/>
          <w:color w:val="auto"/>
          <w:sz w:val="21"/>
        </w:rPr>
        <w:t xml:space="preserve">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关于监理人在施工现场的办公场所、生活场所的提供和费用承担的约定：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免费负责提供发包人和监理人在施工现场的办公场所，并配备必备的办公桌椅、文件柜等设施，相关费用承包人已在投标报价中综合考虑，发包人不再额外予以补偿。监理人的生活场所，由监理人自行解决。如果承包人向监理人提供食宿等，不论有偿或无偿，都将视为承包人违约，由承包人向发包人支付违约金2000元</w:t>
      </w:r>
      <w:r>
        <w:rPr>
          <w:rFonts w:ascii="宋体" w:hAnsi="宋体" w:eastAsia="宋体" w:cs="宋体"/>
          <w:i w:val="0"/>
          <w:iCs w:val="0"/>
          <w:color w:val="auto"/>
          <w:sz w:val="21"/>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4.2 监理人员</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总监理工程师：</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姓名：</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职务：</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监理工程师执业资格证书号：</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联系电话：</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关于监理人的其他约定：</w:t>
      </w:r>
      <w:r>
        <w:rPr>
          <w:rFonts w:ascii="宋体" w:hAnsi="宋体" w:eastAsia="宋体" w:cs="宋体"/>
          <w:i w:val="0"/>
          <w:iCs w:val="0"/>
          <w:color w:val="auto"/>
          <w:sz w:val="22"/>
          <w:u w:val="single"/>
        </w:rPr>
        <w:t>  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4.4 商定或确定</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在发包人和承包人不能通过协商达成一致意见时，发包人授权监理人对以下事项进行确定：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5</w:t>
      </w:r>
      <w:r>
        <w:rPr>
          <w:rFonts w:ascii="宋体" w:hAnsi="宋体" w:eastAsia="宋体" w:cs="宋体"/>
          <w:i w:val="0"/>
          <w:iCs w:val="0"/>
          <w:color w:val="auto"/>
          <w:sz w:val="22"/>
          <w:u w:val="none"/>
        </w:rPr>
        <w:t>. 工程质量</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5.1 质量要求</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5</w:t>
      </w:r>
      <w:r>
        <w:rPr>
          <w:rFonts w:ascii="宋体" w:hAnsi="宋体" w:eastAsia="宋体" w:cs="宋体"/>
          <w:i w:val="0"/>
          <w:iCs w:val="0"/>
          <w:color w:val="auto"/>
          <w:sz w:val="22"/>
          <w:u w:val="none"/>
        </w:rPr>
        <w:t>.1.1 特殊质量标准和要求：</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关于工程奖项的约定：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5.3 隐蔽工程检查</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5.3.2承包人提前通知监理人隐蔽工程检查的期限的约定：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承包人应在检查前48小时以书面形式通知监理人检查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监理人不能按时进行检查时，应提前</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24</w:t>
      </w:r>
      <w:r>
        <w:rPr>
          <w:rFonts w:ascii="宋体" w:hAnsi="宋体" w:eastAsia="宋体" w:cs="宋体"/>
          <w:i w:val="0"/>
          <w:iCs w:val="0"/>
          <w:color w:val="auto"/>
          <w:sz w:val="21"/>
          <w:u w:val="single"/>
        </w:rPr>
        <w:t> </w:t>
      </w:r>
      <w:r>
        <w:rPr>
          <w:rFonts w:ascii="宋体" w:hAnsi="宋体" w:eastAsia="宋体" w:cs="宋体"/>
          <w:i w:val="0"/>
          <w:iCs w:val="0"/>
          <w:color w:val="auto"/>
          <w:sz w:val="22"/>
        </w:rPr>
        <w:t>小时提交书面延期要求。</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关于延期最长不得超过：</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48</w:t>
      </w:r>
      <w:r>
        <w:rPr>
          <w:rFonts w:ascii="宋体" w:hAnsi="宋体" w:eastAsia="宋体" w:cs="宋体"/>
          <w:i w:val="0"/>
          <w:iCs w:val="0"/>
          <w:color w:val="auto"/>
          <w:sz w:val="21"/>
          <w:u w:val="single"/>
        </w:rPr>
        <w:t> </w:t>
      </w:r>
      <w:r>
        <w:rPr>
          <w:rFonts w:ascii="宋体" w:hAnsi="宋体" w:eastAsia="宋体" w:cs="宋体"/>
          <w:i w:val="0"/>
          <w:iCs w:val="0"/>
          <w:color w:val="auto"/>
          <w:sz w:val="22"/>
        </w:rPr>
        <w:t>小时。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6. 安全文明施工与环境保护</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6.1安全文明施工</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6.1.1 项目安全生产的达标目标及相应事项的约定：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杜绝重大伤亡事故，重伤事故；达到安全文明工地合格要求；机电设备漏电保护装置安全有效率达到100%；塔吊等起重设备、限位装置安全有效率达到100%；施工现场安全达标合格率达到100%，优良率达到90%以上；安全管理人员及特种作业人员要全部经过专业培训，持证上岗要达到100%；工人入场三级安全教育在达到100%等。承包人在施工范围内的安全管理、教育和安全事故责任由承包人负责负责协调处理并承担全部责任，费用含在安全文明施工费中。承包人负责施工现场的安全及第三方的人身安全 ，承包人应当遵守工程建设安全生产有关管理规定，严格按安全管理规定组织施工，并随时接受发包人监督检查，。承包人负责为安全检查进行的协调、配合、管理工作等以及自身施工区域与公共区域的安全设施的搭设和维修管理工作，并在开工前向监理人提供有关施工工器具设备合格证、年审证等证件核验；确保施工安全并承担相关费用。承包人应严格认真执行本协议附件《建设工程承发包安全管理协议》中的有关要求，注重安全保障、安全教育，确保人员安全；承包人须制定各种切实有效、可行的规章制度，妥善安排和利用施工现场，必须做到安全施工、文明施工，建立、健全现场安全、文明施工网络。非发包人原因造成的安全事故，责任一律由承包人全部承担；无论发包人（或监理人）是否给予了批准或同意，承包人应对现场作业、施工方法及所施工工程的完备性、稳定性和安全性承担全部责任，负责完成对工程的稳定、完整、安全、可靠及有效运行所必需的全部工作。本工程由于时间紧，乙方应精心组织，加强领导，针对不同的施工方案采取不同的安全措施，确保安全措施落到实处，做到文明施工，使本工程按质、按量、按期完成。安全生产及安全防护费用已包含在合同价款内。</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6.1.4 关于治安保卫的特别约定：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由承包人负责统一管理施工现场的治安保卫事项，履行合同工程的治安保卫职责，其费用由承包人自行承担。主要包括但不限于①根据监理、发包人批准的施工方案，在施工现场适当地方设置门卫，并安排专人24小时看管，禁止非本工程施工、管理人员、车辆进入现场；②为保护本工程免遭损坏，或为现场附近和过往人群的安全与方便，在确有必要的时候和地方，或当监理工程师或有关主管部门要求时，承包人应自费提供照明、警卫、护栅、警告标志等安全防护措施；③在实施和完成本工程过程中，承包人应承担非夜间施工照明和照明设施的维护责任；④如承包人未履行上述约定及通用条款相关义务造成工程、财产和人身伤害，由承包人承担责任、赔偿损失及支付发生的费用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关于编制施工场地治安管理计划的约定：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开工后7日内由承包人负责编制施工场地治安管理计划，制定应对突发治安事件紧急预案。主要包括但不限于①对进入到施工现场的参建单位相关人员的管理；②配合公安、交警等部门的管理；③承担治安管理工作相关费用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6.1.5 文明施工</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合同当事人对文明施工的要求：</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本工程施工场地须符合有关主管部门规定的标准化施工现场和文明工地要求，同时应满足市政、市容等有关主管部门的有关规定，承包人违反规定造成的损失和罚款由承包人负责</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1）按江苏省及淮安市有关规定执行，保证工完料尽、场地平整清洁、创达标化工地，交工前清理现场达到发包人的要求，并符合发包人和监理人提出的一切文明施工、环境卫生等管理规定；承包人须严格按投标文件中文明措施项目落实，因承包人违反规定造成的损失和罚款由承包人负责。（2）施工现场入口处应悬挂宣传标语横幅、承包人的所有机械及设备都应醒目地标注承包人的名称及相关部门要求建设单位对围挡、围墙（绿色围墙、围挡）等外围进行整改或张贴广告，均由承包人承担，相应费用已包含在现场安全文明施工措施费中。（3）现场废水和污水排放应按批准的方法处理后，排入指定的排水沟或排水井内，不得污染环境。（4）现场现有围挡及围墙的拆除，建筑垃圾应按照批准的方法运往指定的地点进行处理，生活垃圾应按照淮安市城市管理规定每天集中，纳入城市垃圾处理系统定期清运。（5）承包人应制定生活和环境卫生管理制度，要搞好职工宿舍卫生和食堂的饮食卫生，并做好厕所保洁工作。（6）临时搭建须经发包人书面批准，且应整齐美观。（7）承包人应保持道路畅通整洁，如污染城市道路和排水管网，一切责任由承包人负责。（8）施工过程中如遇地下管线、电缆、道路、道板、场地及其它设施等破坏修复费用及管网移位等施工过程中发生的一切安全责任，均由承包人自行承担；如低于原标准或未能及时修复的，发包人有权安排其他人修复处理，所发生的费用按现行计价办法两倍计算，由承包人承担并从当期工程款或履约保证金中扣回。（9）“防止建筑工地扬尘、工程车抛洒滴漏”。承包人须加强工程施工车辆的管理并有具体有效的防范措施，施工车辆不得堵塞道路交通，不得沿途抛洒弃土，疏于管理被有关部门处罚，承包人自行解决、费用自负。（10）承包人须严格执行绿色施工相关规范及标准等要求，如有一项达不到将处罚5000元，由发包人从承包人当前进度款中直接扣除。</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b/>
          <w:i w:val="0"/>
          <w:iCs w:val="0"/>
          <w:color w:val="auto"/>
          <w:sz w:val="22"/>
        </w:rPr>
        <w:t>注：上述相关费用由承包人在投标报价中自行考虑，施工期间发生的该类一切费用发包人不予补偿。</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6.1.6 关于安全文明施工费支付比例和支付期限的约定：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按专用合同条款第12.4.1项〔付款周期〕的约定予以支付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7. 工期和进度</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7.1 施工组织设计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7.1.1 合同当事人约定的施工组织设计应包括的其他内容：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施工管理机构、资源保证计划、季节性施工的技术组织保证措施、危险性较大的分部分项工程的专项施工方案、施工现场全方位智能监控布置、已有设施、管线的加固与保护等特殊情况下的施工措施以及新技术、新产品、新工艺、新材料应用等</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7.1.2 施工组织设计的提交和修改</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承包人提交详细施工组织设计的期限的约定：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承包人应在合同签订后14天内提交详细的施工组织设计，但至迟不得晚于监理人发出开工通知中载明的开工日期前7天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发包人和监理人在收到详细的施工组织设计后确认或提出修改意见的期限：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7天内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none"/>
        </w:rPr>
        <w:t>.2 施工进度计划</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7.2.2 施工进度计划的修订</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发包人和监理人在收到修订的施工进度计划后确认或提出修改意见的期限：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7天内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7.3 开工</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7.3.1 开工准备</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关于承包人提交工程开工报审表的期限：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关于发包人应完成的其他开工准备工作及期限：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关于承包人应完成的其他开工准备工作及期限：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7.3.2开工通知</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因发包人原因造成承包人未能在计划开工日期之日起</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180 </w:t>
      </w:r>
      <w:r>
        <w:rPr>
          <w:rFonts w:ascii="宋体" w:hAnsi="宋体" w:eastAsia="宋体" w:cs="宋体"/>
          <w:i w:val="0"/>
          <w:iCs w:val="0"/>
          <w:color w:val="auto"/>
          <w:sz w:val="22"/>
        </w:rPr>
        <w:t>天内发出开工通知的，承包人有权提出解除合同。</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7.4 测量放线</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7.4.1发包人通过监理人向承包人提供测量基准点、基准线和水准点及其书面资料的期限：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none"/>
        </w:rPr>
        <w:t>.5 工期延误</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7.5.1 因发包人原因导致工期延误</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（7）因发包人原因导致工期延误的其他情形：</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none"/>
        </w:rPr>
        <w:t>.5.2 因承包人原因导致工期延误</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因</w:t>
      </w:r>
      <w:r>
        <w:rPr>
          <w:rFonts w:ascii="宋体" w:hAnsi="宋体" w:eastAsia="宋体" w:cs="宋体"/>
          <w:i w:val="0"/>
          <w:iCs w:val="0"/>
          <w:color w:val="auto"/>
          <w:sz w:val="22"/>
          <w:u w:val="none"/>
        </w:rPr>
        <w:t>承包人原因造成工期延误，逾期竣工违约金的计算方法为：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承包人向发包人支付2000元/天的违约金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none"/>
        </w:rPr>
        <w:t>.6 不</w:t>
      </w:r>
      <w:r>
        <w:rPr>
          <w:rFonts w:ascii="宋体" w:hAnsi="宋体" w:eastAsia="宋体" w:cs="宋体"/>
          <w:i w:val="0"/>
          <w:iCs w:val="0"/>
          <w:color w:val="auto"/>
          <w:sz w:val="22"/>
        </w:rPr>
        <w:t>利物质条件</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none"/>
        </w:rPr>
        <w:t>不利物质条件的其他情形和有关约定：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none"/>
        </w:rPr>
        <w:t>.7异常恶劣的气候条件（顺延工期的条件）</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发包人和承包人同意以下情形视为异常恶劣的气候条件：</w:t>
      </w:r>
    </w:p>
    <w:p>
      <w:pPr>
        <w:numPr>
          <w:ilvl w:val="0"/>
          <w:numId w:val="1"/>
        </w:numPr>
        <w:pBdr>
          <w:top w:val="none" w:color="000000" w:sz="0" w:space="0"/>
          <w:left w:val="none" w:color="000000" w:sz="0" w:space="0"/>
          <w:bottom w:val="none" w:color="000000" w:sz="0" w:space="0"/>
          <w:right w:val="none" w:color="000000" w:sz="0" w:space="0"/>
        </w:pBdr>
        <w:spacing w:before="0" w:after="0"/>
        <w:rPr>
          <w:i w:val="0"/>
          <w:iCs w:val="0"/>
          <w:color w:val="auto"/>
        </w:rPr>
      </w:pPr>
      <w:r>
        <w:rPr>
          <w:rFonts w:ascii="宋体" w:hAnsi="宋体" w:eastAsia="宋体" w:cs="宋体"/>
          <w:i w:val="0"/>
          <w:iCs w:val="0"/>
          <w:color w:val="auto"/>
          <w:sz w:val="22"/>
          <w:u w:val="single"/>
        </w:rPr>
        <w:t>气温高于35度或低于零下5度   </w:t>
      </w:r>
      <w:r>
        <w:rPr>
          <w:rFonts w:ascii="宋体" w:hAnsi="宋体" w:eastAsia="宋体" w:cs="宋体"/>
          <w:i w:val="0"/>
          <w:iCs w:val="0"/>
          <w:color w:val="auto"/>
          <w:sz w:val="22"/>
        </w:rPr>
        <w:t>；</w:t>
      </w:r>
    </w:p>
    <w:p>
      <w:pPr>
        <w:numPr>
          <w:ilvl w:val="0"/>
          <w:numId w:val="1"/>
        </w:numPr>
        <w:pBdr>
          <w:top w:val="none" w:color="000000" w:sz="0" w:space="0"/>
          <w:left w:val="none" w:color="000000" w:sz="0" w:space="0"/>
          <w:bottom w:val="none" w:color="000000" w:sz="0" w:space="0"/>
          <w:right w:val="none" w:color="000000" w:sz="0" w:space="0"/>
        </w:pBdr>
        <w:spacing w:before="0" w:after="0"/>
        <w:rPr>
          <w:i w:val="0"/>
          <w:iCs w:val="0"/>
          <w:color w:val="auto"/>
        </w:rPr>
      </w:pPr>
      <w:r>
        <w:rPr>
          <w:rFonts w:ascii="宋体" w:hAnsi="宋体" w:eastAsia="宋体" w:cs="宋体"/>
          <w:i w:val="0"/>
          <w:iCs w:val="0"/>
          <w:color w:val="auto"/>
          <w:sz w:val="22"/>
          <w:u w:val="single"/>
        </w:rPr>
        <w:t xml:space="preserve">雨天降水量超过30毫米的大暴雨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840"/>
        <w:rPr>
          <w:i w:val="0"/>
          <w:iCs w:val="0"/>
          <w:color w:val="auto"/>
        </w:rPr>
      </w:pPr>
      <w:r>
        <w:rPr>
          <w:rFonts w:ascii="宋体" w:hAnsi="宋体" w:eastAsia="宋体" w:cs="宋体"/>
          <w:i w:val="0"/>
          <w:iCs w:val="0"/>
          <w:color w:val="auto"/>
          <w:sz w:val="22"/>
        </w:rPr>
        <w:t>注：均以气象部门公布的为准。</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7.9 提前竣工的奖励</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7.9.2提前竣工的奖励：</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无</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8. 材料与设备</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8</w:t>
      </w:r>
      <w:r>
        <w:rPr>
          <w:rFonts w:ascii="宋体" w:hAnsi="宋体" w:eastAsia="宋体" w:cs="宋体"/>
          <w:i w:val="0"/>
          <w:iCs w:val="0"/>
          <w:color w:val="auto"/>
          <w:sz w:val="22"/>
          <w:u w:val="none"/>
        </w:rPr>
        <w:t>.4材料与工程设备的保管与使用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8</w:t>
      </w:r>
      <w:r>
        <w:rPr>
          <w:rFonts w:ascii="宋体" w:hAnsi="宋体" w:eastAsia="宋体" w:cs="宋体"/>
          <w:i w:val="0"/>
          <w:iCs w:val="0"/>
          <w:color w:val="auto"/>
          <w:sz w:val="22"/>
          <w:u w:val="none"/>
        </w:rPr>
        <w:t>.4.1发包人供应的材料设备的保管费用的承担：</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承包人已综合考虑在投标报价中，发包人不再额外予以补偿</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8.6 样品</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8.6.1样品的报送与封存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需要承包人报送样品的材料或工程设备，样品的种类、名称、规格、数量要求：</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有关规定和发包人要求执行。（1）用于本工程之任何材料或设备，承包人应提供样本作认可之用，使用前必须得到发包人、监理人认可或批准。发包人、监理人对任何样本之认可或批准，并不会解除承包人按合同须履行之责任；（2）如发包人、监理人要求承包人提供不少于三家或三家以上的材料或设备品牌供选择或考察时，承包人须无条件执行且推荐品牌质量在同类或同行中为优等品；（3）承包人应在投标文件中明确材料或设备所选的品牌、厂家，如果承包人在投标文件中没有明确选用何种品牌，发包人可以指定其他任一品牌厂家，且合同价格不予调整；（4）发包人推荐品牌及要求详见清单，承包人必须在发包人规定的推荐品牌范围内提供样品或样册，经监理人、发包人确认后方可使用。发包人有权在招标文件规定推荐品牌范围内更换或调整材料，同时仍按承包人相应投标价格进行竣工结算；（5）发包人有权对承包人的材料采购环节进行监控，对此承包人不得拒绝。相关风险承包人已在投标报价中综合考虑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8.8 施工设备和临时设施</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8.8.1 承包人提供的施工设备和临时设施</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关于修建临时设施费用承担的约定：</w:t>
      </w:r>
      <w:r>
        <w:rPr>
          <w:rFonts w:ascii="宋体" w:hAnsi="宋体" w:eastAsia="宋体" w:cs="宋体"/>
          <w:i w:val="0"/>
          <w:iCs w:val="0"/>
          <w:color w:val="auto"/>
          <w:sz w:val="21"/>
        </w:rPr>
        <w:t xml:space="preserve"> </w:t>
      </w:r>
      <w:r>
        <w:rPr>
          <w:rFonts w:ascii="宋体" w:hAnsi="宋体" w:eastAsia="宋体" w:cs="宋体"/>
          <w:i w:val="0"/>
          <w:iCs w:val="0"/>
          <w:color w:val="auto"/>
          <w:sz w:val="22"/>
          <w:u w:val="single"/>
        </w:rPr>
        <w:t>承包人应自行承担修建临时道路、交通、绿色围挡（围墙、张贴广告）并满足相关部门要求等临时设施的费用，并自行保养施工区域，满足施工运输的需要，保证施工期间的畅通，并应免费提供发包人、监理人及与本合同有关的其他承包人使用；相关费用由承包人在投标踏勘现场时综合考虑并计入投标报价内，施工期间发生的该类一切费用发包人不予补偿，承包人所承担的临时设施建设须符合相关政策文件规定。</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9</w:t>
      </w:r>
      <w:r>
        <w:rPr>
          <w:rFonts w:ascii="宋体" w:hAnsi="宋体" w:eastAsia="宋体" w:cs="宋体"/>
          <w:i w:val="0"/>
          <w:iCs w:val="0"/>
          <w:color w:val="auto"/>
          <w:sz w:val="22"/>
          <w:u w:val="none"/>
        </w:rPr>
        <w:t>. 试验与检验</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9</w:t>
      </w:r>
      <w:r>
        <w:rPr>
          <w:rFonts w:ascii="宋体" w:hAnsi="宋体" w:eastAsia="宋体" w:cs="宋体"/>
          <w:i w:val="0"/>
          <w:iCs w:val="0"/>
          <w:color w:val="auto"/>
          <w:sz w:val="22"/>
          <w:u w:val="none"/>
        </w:rPr>
        <w:t>.1试验设备与试验人员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9</w:t>
      </w:r>
      <w:r>
        <w:rPr>
          <w:rFonts w:ascii="宋体" w:hAnsi="宋体" w:eastAsia="宋体" w:cs="宋体"/>
          <w:i w:val="0"/>
          <w:iCs w:val="0"/>
          <w:color w:val="auto"/>
          <w:sz w:val="22"/>
          <w:u w:val="none"/>
        </w:rPr>
        <w:t>.1.2 试验设备</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施工现场需要配置的试验场所：</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按现行相关规定、质监部门的有关要求及监理人指示进行配置</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施工现场需要配备的试验设备：</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按现行相关规定、质监部门的有关要求及监理人指示进行配置</w:t>
      </w:r>
      <w:r>
        <w:rPr>
          <w:rFonts w:ascii="宋体" w:hAnsi="宋体" w:eastAsia="宋体" w:cs="宋体"/>
          <w:i w:val="0"/>
          <w:iCs w:val="0"/>
          <w:color w:val="auto"/>
          <w:sz w:val="22"/>
        </w:rPr>
        <w:t>。</w:t>
      </w:r>
      <w:r>
        <w:rPr>
          <w:rFonts w:ascii="宋体" w:hAnsi="宋体" w:eastAsia="宋体" w:cs="宋体"/>
          <w:i w:val="0"/>
          <w:iCs w:val="0"/>
          <w:color w:val="auto"/>
          <w:sz w:val="21"/>
        </w:rPr>
        <w:t xml:space="preserve"> </w:t>
      </w:r>
    </w:p>
    <w:p>
      <w:pPr>
        <w:pBdr>
          <w:top w:val="none" w:color="000000" w:sz="0" w:space="0"/>
          <w:left w:val="none" w:color="000000" w:sz="0" w:space="0"/>
          <w:bottom w:val="none" w:color="000000" w:sz="0" w:space="0"/>
          <w:right w:val="none" w:color="000000" w:sz="0" w:space="0"/>
        </w:pBdr>
        <w:spacing w:before="0" w:after="0"/>
        <w:ind w:left="0" w:right="0" w:firstLine="0"/>
        <w:rPr>
          <w:i w:val="0"/>
          <w:iCs w:val="0"/>
          <w:color w:val="auto"/>
        </w:rPr>
      </w:pPr>
      <w:r>
        <w:rPr>
          <w:rFonts w:ascii="宋体" w:hAnsi="宋体" w:eastAsia="宋体" w:cs="宋体"/>
          <w:i w:val="0"/>
          <w:iCs w:val="0"/>
          <w:color w:val="auto"/>
          <w:sz w:val="22"/>
        </w:rPr>
        <w:t>施工现场需要具备的其他试验条件：</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按现行相关规定、质监部门的有关要求及监理人指示进行配置</w:t>
      </w:r>
      <w:r>
        <w:rPr>
          <w:rFonts w:ascii="宋体" w:hAnsi="宋体" w:eastAsia="宋体" w:cs="宋体"/>
          <w:i w:val="0"/>
          <w:iCs w:val="0"/>
          <w:color w:val="auto"/>
          <w:sz w:val="22"/>
        </w:rPr>
        <w:t>。</w:t>
      </w:r>
      <w:r>
        <w:rPr>
          <w:rFonts w:ascii="宋体" w:hAnsi="宋体" w:eastAsia="宋体" w:cs="宋体"/>
          <w:i w:val="0"/>
          <w:iCs w:val="0"/>
          <w:color w:val="auto"/>
          <w:sz w:val="21"/>
        </w:rPr>
        <w:t xml:space="preserve">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 xml:space="preserve">9.4 现场工艺试验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现场工艺试验的有关约定：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0. 变更</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0.1变更的范围</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关于变更的范围的约定：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10.4 变更估价</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10.4.1 变更估价原则</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 xml:space="preserve">关于变更估价的约定: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有效的工程变更签证的认定原则：在工程项目实施过程中发生的变更，签证单上必须有发包人、监理人、承包人的签字和盖章，方可作为结算的依据；签证单上必须明确签证的原因、图片资料、位置、尺寸、数量、材料、人工、机械台班等和签证时间，关于临时用工的签证事项，双方应在签证通知单上协商确定以下问题：工作内容及工作量、工作时间、工作人数。当变更的工作内容完成之后，承包人要及时督促监理人和发包人签字盖章确认，对于隐蔽工程的签证，必须在覆盖前完成验收手续、工程量的确认和费用的报送，否则发包人可以不予支付；对于其他签证，承包人要及时督促监理人和发包人必须在完工后七日内签字盖章确认，承包人每月底报送当月符合本合同范围的变更签证预算。每月初发包人和承包人应就截止上月末尚未确定最终审定价的变更的费用预算书，进行综合性核对和价格商谈，并形成核对与商谈记录清单。所有的变更必须严格按照发包人的相关程序执行，发包人指令以及盖有发包人受控章的变更图可作为结算依据，其它包括施工组织设计（施工方案）、会审记录、洽商、会议纪要等未经发包人和监理人签字盖章的均不作为结算依据。承包人须在事件发生后七天内办理签证，逾期未办的，均按有利于发包人一方的解释为准，招标人可自行决定是否调整合同价款以及如果招标人决定调整合同价款时，相应调整的具体金额。</w:t>
      </w:r>
    </w:p>
    <w:p>
      <w:pPr>
        <w:pBdr>
          <w:top w:val="none" w:color="000000" w:sz="0" w:space="0"/>
          <w:left w:val="none" w:color="000000" w:sz="0" w:space="0"/>
          <w:bottom w:val="none" w:color="000000" w:sz="0" w:space="0"/>
          <w:right w:val="none" w:color="000000" w:sz="0" w:space="0"/>
        </w:pBdr>
        <w:spacing w:before="0" w:after="0"/>
        <w:ind w:left="0" w:right="0" w:firstLine="632"/>
        <w:rPr>
          <w:i w:val="0"/>
          <w:iCs w:val="0"/>
          <w:color w:val="auto"/>
        </w:rPr>
      </w:pPr>
      <w:r>
        <w:rPr>
          <w:rFonts w:ascii="宋体" w:hAnsi="宋体" w:eastAsia="宋体" w:cs="宋体"/>
          <w:b/>
          <w:i w:val="0"/>
          <w:iCs w:val="0"/>
          <w:color w:val="auto"/>
          <w:sz w:val="22"/>
        </w:rPr>
        <w:t>今后双方签订补充协议等书面文件，必须经承、发包人双方法定代表人签字并加盖单位公章后生效（使用部门章或无法定代表人签字的无效），任何涉及到调整工程价款的变更、签证必须经发包人批准并签字盖单位公章否则无效。</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10.5承包人的合理化建议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监理人审查承包人合理化建议的期限：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发包人审批承包人合理化建议的期限：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w:t>
      </w:r>
      <w:r>
        <w:rPr>
          <w:rFonts w:ascii="宋体" w:hAnsi="宋体" w:eastAsia="宋体" w:cs="宋体"/>
          <w:i w:val="0"/>
          <w:iCs w:val="0"/>
          <w:color w:val="auto"/>
          <w:sz w:val="22"/>
          <w:u w:val="none"/>
        </w:rPr>
        <w:t>包人提出的合理化建议降低了合同价格或者提高了工程经济效益的奖励的方法和金额为：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0.7 暂估价</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暂</w:t>
      </w:r>
      <w:r>
        <w:rPr>
          <w:rFonts w:ascii="宋体" w:hAnsi="宋体" w:eastAsia="宋体" w:cs="宋体"/>
          <w:i w:val="0"/>
          <w:iCs w:val="0"/>
          <w:color w:val="auto"/>
          <w:sz w:val="22"/>
          <w:u w:val="none"/>
        </w:rPr>
        <w:t>估价材料和工程设备的明细详见附件11：《</w:t>
      </w:r>
      <w:r>
        <w:rPr>
          <w:rFonts w:ascii="宋体" w:hAnsi="宋体" w:eastAsia="宋体" w:cs="宋体"/>
          <w:i w:val="0"/>
          <w:iCs w:val="0"/>
          <w:color w:val="auto"/>
          <w:sz w:val="22"/>
        </w:rPr>
        <w:t>暂估价一览表》。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none"/>
        </w:rPr>
        <w:t>0.7.1 依法必须招标的暂估价项目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对于依法必须招标的暂估价项目的确认和批准采取第</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2 </w:t>
      </w:r>
      <w:r>
        <w:rPr>
          <w:rFonts w:ascii="宋体" w:hAnsi="宋体" w:eastAsia="宋体" w:cs="宋体"/>
          <w:i w:val="0"/>
          <w:iCs w:val="0"/>
          <w:color w:val="auto"/>
          <w:sz w:val="22"/>
        </w:rPr>
        <w:t>种方式确定。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 xml:space="preserve">该种方式调整补充约定：发包人在工程量清单中给定的暂估价项目，承包人应按照施工进度计划，在招标工作启动前14天通知发包人，并提交暂估价招标方案和工作分工，发包人应在收到后7天内确认。发包人有权确定招标代理机构、招标控制价、付款比例、工期及质量标准等。确定中标人后，由承包人与中标人签订暂估价合同（采购合同或分包合同）并报发包人见证。暂估价合同所涉款项皆由承包人独立承担并按其合同约定向中标人及时足额予以支付，因承包人支付不及时或其他原因而导致中标人与承包人发生的纠纷、索赔等，皆由承包人自行承担。最终由县审计局依据总承包合同、暂估价合同及有关招标文件、投标文件和现场实际情况等进行审计。承包人已充分理解上述情况可能产生的风险及费用并在投标报价时已综合考虑，保证不再向发包人提出其它额外费用补偿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如果出现招投标监管平台仅允许发包人作为招标人实施暂估价项目招标时，承包人仍然同意按照上述条款执行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10.7.2 不属于依法必须招标的暂估价项目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对于不属于依法必须招标的暂估价项目的确认和批准采取第</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1"/>
        </w:rPr>
        <w:t> </w:t>
      </w:r>
      <w:r>
        <w:rPr>
          <w:rFonts w:ascii="宋体" w:hAnsi="宋体" w:eastAsia="宋体" w:cs="宋体"/>
          <w:i w:val="0"/>
          <w:iCs w:val="0"/>
          <w:color w:val="auto"/>
          <w:sz w:val="22"/>
        </w:rPr>
        <w:t>种方式确定。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发包人在工程量清单中给定暂估价项目的材料、设备，采用甲控乙购方式，由承包人与供货商按照发包人与供货商确定的付款方式、供货价格、规格型号及质量要求等签订采购合同并支付货款，同时发包人不再支付其它额外费用，此风险已由承包人在投标报价时综合考虑</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 xml:space="preserve">发包人在工程量清单中给定的专业工程暂估价，按相关法律法规规定，如可直接发包给承包人的，须经发包人批准，但在竣工结算时，县审计局将依据原招标文件、投标文件、总承包合同、投标让利幅度及现场实际情况等进行审计，否则按照专用合同条款第10.7.1项约定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第3种方式：承包人直接实施的暂估价项目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承包人直接实施的暂估价项目的约定：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按照专用合同条款第10.7.2项执行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10.8 暂列金额</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合同当事人关于暂列金额使用的约定：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暂列金额归发包人所有或使用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11. 价格调整</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none"/>
        </w:rPr>
        <w:t>11.1 市场价格波动引起的调整</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市场价格波动是否调整合同价格的约定：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不予调整</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u w:val="none"/>
        </w:rPr>
        <w:t xml:space="preserve">12. </w:t>
      </w:r>
      <w:r>
        <w:rPr>
          <w:rFonts w:ascii="宋体" w:hAnsi="宋体" w:eastAsia="宋体" w:cs="宋体"/>
          <w:i w:val="0"/>
          <w:iCs w:val="0"/>
          <w:color w:val="auto"/>
          <w:sz w:val="22"/>
        </w:rPr>
        <w:t>合同价格、计量与支付</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none"/>
        </w:rPr>
        <w:t>12.1 合</w:t>
      </w:r>
      <w:r>
        <w:rPr>
          <w:rFonts w:ascii="宋体" w:hAnsi="宋体" w:eastAsia="宋体" w:cs="宋体"/>
          <w:i w:val="0"/>
          <w:iCs w:val="0"/>
          <w:color w:val="auto"/>
          <w:sz w:val="22"/>
        </w:rPr>
        <w:t>同价格形式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1、单价合同。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综合单价包含的风险范围：</w:t>
      </w:r>
      <w:r>
        <w:rPr>
          <w:rFonts w:ascii="宋体" w:hAnsi="宋体" w:eastAsia="宋体" w:cs="宋体"/>
          <w:i w:val="0"/>
          <w:iCs w:val="0"/>
          <w:color w:val="auto"/>
          <w:sz w:val="22"/>
          <w:u w:val="single"/>
        </w:rPr>
        <w:t>（1）承包人在投标时应充分考虑投标至开工期间、施工期间及质量保修期内物价变化引起的人工工资、机械台班和建筑材料价格变化以及合同明示或暗示的所有责任、义务和风险；承包人不得采用总价优惠或以总价百分比优惠的方式进行投标报价，其优惠应直接体现在各项报价的单价中，合同风险范围内的中标单价一经确认一次性包死将不做任何调整；承包人在投标时应对工程量清单中的每一个项目进行报价（包括综合单价及合价），如漏报或少报项目，则视为其费用已含在其它项目的综合单价或合价中，结算时不作调整。</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2）投标报价应包括完成招标文件、技术规范规定的全部工程内容所需的全部费用，其内涵：a、包括分部分项工程费、措施项目费、其它项目费和规费、税金；b、包括完成每个分部分项工程所含全部工程内容的费用；c、包括完成每项工程内容所需的对临近建筑物、构筑物、公用设施的保护以及现场成品拆除、成品保护（包含周围环境中已有的成品）、水电、垃圾清运等全部费用；d、因招标人在招标文件中的要求而发生的费用；e、还包括为完成本工程可能发生和承包人认为所需的一切费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3）工程量清单中标价的单价和合价，应包括但不限于所需的人工费、材料费（包括甲控乙购材料设备到现场的卸力及场内运杂、采购保管费用等）、施工机械使用费、企业管理费（包括缺陷修复、保险、协调、维护费、与其它工种的配合费）、二次深化设计费用、利润、验收直至交付使用和保修期保障维修等相关服务的费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（4）措施项目费是指为完成工程项目施工所必须发生的施工准备和施工过程中技术、生活、安全、环境保护等方面的非工程实体项目费用。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①措施项目费包括现场安全文明施工（包括施工现场操作场地的硬化、防噪音措施费、防污染措施费等）、白天及夜间照明及夜间施工增加费、材料和设备的场内二次搬运费、冬雨季施工增加费、地上、地下设施，建筑物的临时保护设施、已完工程及设备保护、临时设施费（包括场地内临时道路等，不含其他施工单位的临时设施费）、赶工措施费、特殊条件下施工增加费、模板及支架费用、脚手架费用（含超高费及柱梁墙板超高支撑增加费）、垂直运输费、甲供材料、设备的施工现场保管费、工程用水加压措施费、进入现场的开办费用、高压线防护措施费、施工现场外围围墙（含围挡）按相关部门要求整改及张贴广告等，招标文件和合同条款中包括的其他所有费用，以及投标人考虑应增加的其它措施费等。②承包人在投标报价时应该将所有措施项目费考虑在内。</w:t>
      </w:r>
    </w:p>
    <w:p>
      <w:pPr>
        <w:numPr>
          <w:ilvl w:val="0"/>
          <w:numId w:val="1"/>
        </w:numPr>
        <w:pBdr>
          <w:top w:val="none" w:color="000000" w:sz="0" w:space="0"/>
          <w:left w:val="none" w:color="000000" w:sz="0" w:space="0"/>
          <w:bottom w:val="none" w:color="000000" w:sz="0" w:space="0"/>
          <w:right w:val="none" w:color="000000" w:sz="0" w:space="0"/>
        </w:pBdr>
        <w:spacing w:before="0" w:after="0"/>
        <w:jc w:val="both"/>
        <w:rPr>
          <w:i w:val="0"/>
          <w:iCs w:val="0"/>
          <w:color w:val="auto"/>
        </w:rPr>
      </w:pPr>
      <w:r>
        <w:rPr>
          <w:rFonts w:ascii="宋体" w:hAnsi="宋体" w:eastAsia="宋体" w:cs="宋体"/>
          <w:i w:val="0"/>
          <w:iCs w:val="0"/>
          <w:color w:val="auto"/>
          <w:sz w:val="22"/>
          <w:u w:val="single"/>
        </w:rPr>
        <w:t>投标报价中应包含自发包人提供的现场水源及电源接驳至投标人自身施工地点的一切费用；中标人的对材料存放场地、工作场所、临时生活场地、临时水电等自行协调，中标人自行办理所有职能部门竣工备案手续，相关费用包含在本次报价中。</w:t>
      </w:r>
    </w:p>
    <w:p>
      <w:pPr>
        <w:numPr>
          <w:ilvl w:val="0"/>
          <w:numId w:val="1"/>
        </w:numPr>
        <w:pBdr>
          <w:top w:val="none" w:color="000000" w:sz="0" w:space="0"/>
          <w:left w:val="none" w:color="000000" w:sz="0" w:space="0"/>
          <w:bottom w:val="none" w:color="000000" w:sz="0" w:space="0"/>
          <w:right w:val="none" w:color="000000" w:sz="0" w:space="0"/>
        </w:pBdr>
        <w:spacing w:before="0" w:after="0"/>
        <w:jc w:val="both"/>
        <w:rPr>
          <w:i w:val="0"/>
          <w:iCs w:val="0"/>
          <w:color w:val="auto"/>
        </w:rPr>
      </w:pPr>
      <w:r>
        <w:rPr>
          <w:rFonts w:ascii="宋体" w:hAnsi="宋体" w:eastAsia="宋体" w:cs="宋体"/>
          <w:i w:val="0"/>
          <w:iCs w:val="0"/>
          <w:color w:val="auto"/>
          <w:sz w:val="22"/>
          <w:u w:val="single"/>
        </w:rPr>
        <w:t>投标报价须充分考虑停电、停水、二次搬运、施工场地不足、垃圾清运费、渣土费、所有涉及到的检测费（包括材料检验试验费、第三方检测、功能性检测、绿建二星等所有的检测费）、及其他可能对施工造成的影响费用和工期变化风险，所有相关费用包含在本次报价中。</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7）垃圾清运（含建筑垃圾和生活垃圾）的工程量及运距由承包人根据现场情况自行考虑，并在投标文件中自行报价（含政策性收费项目），发包人不再承担投标报价以外产生的垃圾清运的费用（垃圾清运距离不得低于场地 2 公里范围内，且必须符合相关部门要求，如因乱倒垃圾造成的影响或发包人经济损失的，发包人有权从承包人工程款中扣除）。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（8）土方清运或采购的运距由承包人根据现场情况自行考虑，并在投标文件中自行报价（含政策性收费项目），发包人不再承担投标报价以外运距产生的垃圾清运或采购的费用（弃土清运距离不得低于场地 2 公里范围内，且必须符合相关部门要求，如因乱倒弃土造成的影响或发包人经济损失的，发包人有权从承包人工程款中扣除）。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（9）</w:t>
      </w:r>
      <w:r>
        <w:rPr>
          <w:rFonts w:ascii="宋体" w:hAnsi="宋体" w:eastAsia="宋体" w:cs="宋体"/>
          <w:i w:val="0"/>
          <w:iCs w:val="0"/>
          <w:color w:val="auto"/>
          <w:sz w:val="22"/>
          <w:u w:val="single"/>
        </w:rPr>
        <w:t>因施工方施工问题导致已埋入的地下管线设施（如煤气、电力、自来水）及地上苗木、道路等破坏由施工方负责处理，所产生的费用由施工方进行支付，如该项费用由建设方进行垫付的，建设方有权从施工方工程款中扣除。</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（10）</w:t>
      </w:r>
      <w:r>
        <w:rPr>
          <w:rFonts w:ascii="宋体" w:hAnsi="宋体" w:eastAsia="宋体" w:cs="宋体"/>
          <w:i w:val="0"/>
          <w:iCs w:val="0"/>
          <w:color w:val="auto"/>
          <w:sz w:val="22"/>
          <w:u w:val="single"/>
        </w:rPr>
        <w:t>承包人在已标价工程量清单中没有填入单价或价格的子目，其费用视为已分摊在工程量清单中其他相关子目的单价或价格之中，承包人不得向发包人提出该部分费用或工期顺延要求</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（11）</w:t>
      </w:r>
      <w:r>
        <w:rPr>
          <w:rFonts w:ascii="宋体" w:hAnsi="宋体" w:eastAsia="宋体" w:cs="宋体"/>
          <w:i w:val="0"/>
          <w:iCs w:val="0"/>
          <w:color w:val="auto"/>
          <w:sz w:val="22"/>
          <w:u w:val="single"/>
        </w:rPr>
        <w:t>因承包人自身原因造成工期延误、费用增加的风险</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（12）</w:t>
      </w:r>
      <w:r>
        <w:rPr>
          <w:rFonts w:ascii="宋体" w:hAnsi="宋体" w:eastAsia="宋体" w:cs="宋体"/>
          <w:i w:val="0"/>
          <w:iCs w:val="0"/>
          <w:color w:val="auto"/>
          <w:sz w:val="22"/>
          <w:u w:val="single"/>
        </w:rPr>
        <w:t>作为有丰富经验的承包商应该可以预见到的风险</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（13）</w:t>
      </w:r>
      <w:r>
        <w:rPr>
          <w:rFonts w:ascii="宋体" w:hAnsi="宋体" w:eastAsia="宋体" w:cs="宋体"/>
          <w:i w:val="0"/>
          <w:iCs w:val="0"/>
          <w:color w:val="auto"/>
          <w:sz w:val="22"/>
          <w:u w:val="single"/>
        </w:rPr>
        <w:t>招标文件中明示和暗示的其他风险</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 xml:space="preserve">除专用合同条款下述注明的“风险范围以外合同价格的调整方法”外均为“综合单价包含的风险范围”。上述内容仅为需明示的“综合单价包含的风险范围”但不限于此。风险费用的计算方法： </w:t>
      </w:r>
      <w:r>
        <w:rPr>
          <w:rFonts w:ascii="宋体" w:hAnsi="宋体" w:eastAsia="宋体" w:cs="宋体"/>
          <w:i w:val="0"/>
          <w:iCs w:val="0"/>
          <w:color w:val="auto"/>
          <w:sz w:val="22"/>
          <w:u w:val="single"/>
        </w:rPr>
        <w:t>本合同价格采用工程量清单计价方式确定；承包人投标报价时，充分考虑风险范围自行确定风险系数并自主报价，且不得减少工程造价的构成，合同风险范围内的所有费用已全部计入在签约合同价内，施工过程和竣工结算时风险范围内合同价格不再计算调整。</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风险费用的计算方法：</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承包人在投标报价时知晓上述风险范围，已经考虑相应的风险费用并已计入报价</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风险范围以外合同价格的调整方法：</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图纸变更须经发包人同意，实际变更按实调整，其增减部分按投标价执行，竣工后由审计部门核定。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⑴</w:t>
      </w:r>
      <w:r>
        <w:rPr>
          <w:rFonts w:ascii="宋体" w:hAnsi="宋体" w:eastAsia="宋体" w:cs="宋体"/>
          <w:i w:val="0"/>
          <w:iCs w:val="0"/>
          <w:color w:val="auto"/>
          <w:sz w:val="22"/>
          <w:u w:val="single"/>
        </w:rPr>
        <w:t>设计变更、工程签证的调整办法，（1）合同履行期间，工程变更（包括设计变更）或招标工程量清单的工程量偏差（或项目特征描述不符或缺项）引起已标价工程量清单项目或其工程数量发生变化，其调整原则为：a、已标价工程量清单中有适用于变更工程项目的，采用该项目的单价；b、已标价工程量清单中没有适用、但有类似于变更工程项目的，可在合理范围内参照类似项目的单价c、已标价工程量清单中没有适用也没有类似于变更工程项目的，由承包人根据变更工程资料、计量规则和计价办法、专用合同条款约定的材料价格调整方法和中标价/标底价作同比例让利提出适当的变更工程项目单价调整结算（中标价或招标控制价中的预留金、暂列金额、暂估价部分应扣除） 。</w:t>
      </w:r>
    </w:p>
    <w:p>
      <w:pPr>
        <w:pBdr>
          <w:top w:val="none" w:color="000000" w:sz="0" w:space="0"/>
          <w:left w:val="none" w:color="000000" w:sz="0" w:space="0"/>
          <w:bottom w:val="none" w:color="000000" w:sz="0" w:space="0"/>
          <w:right w:val="none" w:color="000000" w:sz="0" w:space="0"/>
        </w:pBdr>
        <w:spacing w:before="0" w:after="0"/>
        <w:ind w:left="0" w:right="0" w:firstLine="210"/>
        <w:rPr>
          <w:i w:val="0"/>
          <w:iCs w:val="0"/>
          <w:color w:val="auto"/>
        </w:rPr>
      </w:pPr>
      <w:r>
        <w:rPr>
          <w:rFonts w:ascii="宋体" w:hAnsi="宋体" w:eastAsia="宋体" w:cs="宋体"/>
          <w:i w:val="0"/>
          <w:iCs w:val="0"/>
          <w:color w:val="auto"/>
          <w:sz w:val="22"/>
          <w:u w:val="single"/>
        </w:rPr>
        <w:t>（2）合同履行期间，市场价格波动引起人工、机械、材料等价格变化的，不予调整。</w:t>
      </w:r>
    </w:p>
    <w:p>
      <w:pPr>
        <w:pBdr>
          <w:top w:val="none" w:color="000000" w:sz="0" w:space="0"/>
          <w:left w:val="none" w:color="000000" w:sz="0" w:space="0"/>
          <w:bottom w:val="none" w:color="000000" w:sz="0" w:space="0"/>
          <w:right w:val="none" w:color="000000" w:sz="0" w:space="0"/>
        </w:pBdr>
        <w:spacing w:before="0" w:after="0"/>
        <w:ind w:left="0" w:right="0" w:firstLine="210"/>
        <w:rPr>
          <w:i w:val="0"/>
          <w:iCs w:val="0"/>
          <w:color w:val="auto"/>
        </w:rPr>
      </w:pPr>
      <w:r>
        <w:rPr>
          <w:rFonts w:ascii="宋体" w:hAnsi="宋体" w:eastAsia="宋体" w:cs="宋体"/>
          <w:i w:val="0"/>
          <w:iCs w:val="0"/>
          <w:color w:val="auto"/>
          <w:sz w:val="22"/>
          <w:u w:val="single"/>
        </w:rPr>
        <w:t>（3）合同履行期间，法律法规变化引起规费和税金变化的：①相关规费承包人必须按有关部门规定要求先行代缴，工程结算时在规定范围内不高于招标文件规定比例审计后计取；其中工程排污费在工程竣工结算时，按环保部门实际收取排污费凭证按实结算；如有文件规定取消或减免相关规费，则在结算时予以扣除。②税金按照淮安市工程造价管理处最新发布的相关税金文件执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（4）</w:t>
      </w:r>
      <w:r>
        <w:rPr>
          <w:rFonts w:ascii="宋体" w:hAnsi="宋体" w:eastAsia="宋体" w:cs="宋体"/>
          <w:i w:val="0"/>
          <w:iCs w:val="0"/>
          <w:color w:val="auto"/>
          <w:sz w:val="22"/>
          <w:u w:val="single"/>
        </w:rPr>
        <w:t>工程变更引起施工方案改变并使措施项目发生变化时，除合同约定措施项目包干外，承包人提出调整措施项目费的，应事先将拟实施的方案提交发包人确认，并应详细说明与原方案措施项目相比的变化情况。拟实施的方案经发承包双方确认后执行，并应按照计价规范相应条款规定调整措施项目费。如果承包人未事先将拟实施的方案提交给发包人确认，则视为工程变更不引起措施项目费的调整或承包人放弃调整措施项目费的权利</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其他说明事项：</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⑴</w:t>
      </w:r>
      <w:r>
        <w:rPr>
          <w:rFonts w:ascii="宋体" w:hAnsi="宋体" w:eastAsia="宋体" w:cs="宋体"/>
          <w:i w:val="0"/>
          <w:iCs w:val="0"/>
          <w:color w:val="auto"/>
          <w:sz w:val="22"/>
          <w:u w:val="single"/>
        </w:rPr>
        <w:t>总承包服务费</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①</w:t>
      </w:r>
      <w:r>
        <w:rPr>
          <w:rFonts w:ascii="宋体" w:hAnsi="宋体" w:eastAsia="宋体" w:cs="宋体"/>
          <w:i w:val="0"/>
          <w:iCs w:val="0"/>
          <w:color w:val="auto"/>
          <w:sz w:val="22"/>
          <w:u w:val="single"/>
        </w:rPr>
        <w:t xml:space="preserve">总承包服务费:总承包人为配合协调发包人进行的专业工程分包，发包人自行采购的设备、材料等进行保管以及施工现场管理、竣工资料汇总整理等服务所需的费用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②</w:t>
      </w:r>
      <w:r>
        <w:rPr>
          <w:rFonts w:ascii="宋体" w:hAnsi="宋体" w:eastAsia="宋体" w:cs="宋体"/>
          <w:i w:val="0"/>
          <w:iCs w:val="0"/>
          <w:color w:val="auto"/>
          <w:sz w:val="22"/>
          <w:u w:val="single"/>
        </w:rPr>
        <w:t>承包人负责整个项目的施工总承包管理工作，并为专业工程分包提供施工配合工作。包括但不限于：为各专业分包单位提供已有的、可以利用的脚手架、垂直运输设施、仓储设施、安全保卫等</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③</w:t>
      </w:r>
      <w:r>
        <w:rPr>
          <w:rFonts w:ascii="宋体" w:hAnsi="宋体" w:eastAsia="宋体" w:cs="宋体"/>
          <w:i w:val="0"/>
          <w:iCs w:val="0"/>
          <w:color w:val="auto"/>
          <w:sz w:val="22"/>
          <w:u w:val="single"/>
        </w:rPr>
        <w:t>发包人指定的专业工程分包，承包人按照招标文件给定计算基数，自报费率，总承包管理费计入报价中，竣工结算时按照分包工程合同价调整计算基数，费率不予调整。承包人自行分包项目的总承包管理费不计列，由承包人与分包单位自行商议</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⑵</w:t>
      </w:r>
      <w:r>
        <w:rPr>
          <w:rFonts w:ascii="宋体" w:hAnsi="宋体" w:eastAsia="宋体" w:cs="宋体"/>
          <w:i w:val="0"/>
          <w:iCs w:val="0"/>
          <w:color w:val="auto"/>
          <w:sz w:val="22"/>
          <w:u w:val="single"/>
        </w:rPr>
        <w:t>因承包人原因导致相应重检费用或发生其他检测费用等，由承包人自行承担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⑶</w:t>
      </w:r>
      <w:r>
        <w:rPr>
          <w:rFonts w:ascii="宋体" w:hAnsi="宋体" w:eastAsia="宋体" w:cs="宋体"/>
          <w:i w:val="0"/>
          <w:iCs w:val="0"/>
          <w:color w:val="auto"/>
          <w:sz w:val="22"/>
          <w:u w:val="single"/>
        </w:rPr>
        <w:t>围堰、便桥、临时道路等（如有时）所有费用均由承包人承担，此项包干结算时不予调整</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⑷</w:t>
      </w:r>
      <w:r>
        <w:rPr>
          <w:rFonts w:ascii="宋体" w:hAnsi="宋体" w:eastAsia="宋体" w:cs="宋体"/>
          <w:i w:val="0"/>
          <w:iCs w:val="0"/>
          <w:color w:val="auto"/>
          <w:sz w:val="22"/>
          <w:u w:val="single"/>
        </w:rPr>
        <w:t>垂直运输费、脚手架费（如有时）等措施费用一次性包干，中标后承包人提交施工方案报监理、发包人审批，但是不涉及相关费用的调整</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⑸</w:t>
      </w:r>
      <w:r>
        <w:rPr>
          <w:rFonts w:ascii="宋体" w:hAnsi="宋体" w:eastAsia="宋体" w:cs="宋体"/>
          <w:i w:val="0"/>
          <w:iCs w:val="0"/>
          <w:color w:val="auto"/>
          <w:sz w:val="22"/>
          <w:u w:val="single"/>
        </w:rPr>
        <w:t>降水费用，承包人根据招标文件及相关资料并进行现场踏勘后报价，充分考虑一切相关降水费、风险，此项包干结算时不予调整</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r>
        <w:rPr>
          <w:rFonts w:ascii="宋体" w:hAnsi="宋体" w:eastAsia="宋体" w:cs="宋体"/>
          <w:i w:val="0"/>
          <w:iCs w:val="0"/>
          <w:color w:val="auto"/>
          <w:sz w:val="22"/>
          <w:u w:val="single"/>
        </w:rPr>
        <w:t>排水费为现场所有的坑、塘等积水排除，由承包人自行探勘现场，考虑需排水量和排水方式，此项包干，结算时不作调整</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⑹</w:t>
      </w:r>
      <w:r>
        <w:rPr>
          <w:rFonts w:ascii="宋体" w:hAnsi="宋体" w:eastAsia="宋体" w:cs="宋体"/>
          <w:i w:val="0"/>
          <w:iCs w:val="0"/>
          <w:color w:val="auto"/>
          <w:sz w:val="22"/>
          <w:u w:val="single"/>
        </w:rPr>
        <w:t>高压杆线保护、模板、大型机械设备进出场及安拆和绿化恢复等包干使用，结算时不予以调整</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未尽事宜，由发承包双方协商解决，协商解决不能达成一致意见的按合同争议解决办法处理</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如发生风险范围以外合同价格调整因素，承包人应按相关规定和本合同约定条款及时申报，经监理人审核，发包人批准，最终审计部门审定（竣工结算时）</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2、总价合同。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总价包含的风险范围：</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不采用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风险费用的计算方法：</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风险范围以外合同价格的调整方法：</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3、其他价格方式：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none"/>
        </w:rPr>
        <w:t>12.2 预付款</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12.2.1 预付款的支付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预付款支付比例或金额：</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预付款支付期限：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预付款扣回的方式：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12.2.2 预付款担保</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承包人提交预付款担保的期限：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预付款担保的形式为：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12.3 计量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12.3.1 计量原则</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工程量计算规则：</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《建设工程工程量清单计价规范》（GB50500-2013）及对应的2013版计量规范、《江苏省建设工程费用定额》（2014年版）、《江苏省市政工程计价定额》（2014版）等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12.3.2 计量周期</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关于计量周期的约定：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按工程形象进度分段计量</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12.3.3 单价合同的计量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关于单价合同计量的约定：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single"/>
        </w:rPr>
        <w:t>计量范围与要求</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①</w:t>
      </w:r>
      <w:r>
        <w:rPr>
          <w:rFonts w:ascii="宋体" w:hAnsi="宋体" w:eastAsia="宋体" w:cs="宋体"/>
          <w:i w:val="0"/>
          <w:iCs w:val="0"/>
          <w:color w:val="auto"/>
          <w:sz w:val="22"/>
          <w:u w:val="single"/>
        </w:rPr>
        <w:t>只能对工程量清单、变更工程、计日工等合同规定支付的项目计量，此范围以外的不得进行计量</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②</w:t>
      </w:r>
      <w:r>
        <w:rPr>
          <w:rFonts w:ascii="宋体" w:hAnsi="宋体" w:eastAsia="宋体" w:cs="宋体"/>
          <w:i w:val="0"/>
          <w:iCs w:val="0"/>
          <w:color w:val="auto"/>
          <w:sz w:val="22"/>
          <w:u w:val="single"/>
        </w:rPr>
        <w:t>计量必须严格按合同规定的方法、范围、内容、单位进行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③</w:t>
      </w:r>
      <w:r>
        <w:rPr>
          <w:rFonts w:ascii="宋体" w:hAnsi="宋体" w:eastAsia="宋体" w:cs="宋体"/>
          <w:i w:val="0"/>
          <w:iCs w:val="0"/>
          <w:color w:val="auto"/>
          <w:sz w:val="22"/>
          <w:u w:val="single"/>
        </w:rPr>
        <w:t>工程质量未经检验或检验不合格的，不得计量；因承包人原因造成返工的工程量不予计量</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④</w:t>
      </w:r>
      <w:r>
        <w:rPr>
          <w:rFonts w:ascii="宋体" w:hAnsi="宋体" w:eastAsia="宋体" w:cs="宋体"/>
          <w:i w:val="0"/>
          <w:iCs w:val="0"/>
          <w:color w:val="auto"/>
          <w:sz w:val="22"/>
          <w:u w:val="single"/>
        </w:rPr>
        <w:t>无论一般的和当地的习惯如何，除合同中另有规定，工程的计量应以净值为准。因此，属于承包人超出设计图纸范围的工程量不予计量</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2"/>
          <w:u w:val="single"/>
        </w:rPr>
        <w:t>计量方法:</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按照《建设工程工程量清单计价规范》（GB50500-2013）及对应的2013版计量规范要求计量；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12.3.4 总价合同的计量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关于总价合同计量的约定：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不采用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12.3.5总价合同采用支付分解表计量支付的，是否适用第12.3.4 项〔总价合同的计量〕约定进行计量：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不采用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12.3.6 其他价格形式合同的计量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其他价格形式的计量方式和程序：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12.4 工程进度款支付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none"/>
        </w:rPr>
        <w:t>12.4.1 付款周期</w:t>
      </w:r>
    </w:p>
    <w:p>
      <w:pPr>
        <w:pBdr>
          <w:top w:val="none" w:color="000000" w:sz="0" w:space="0"/>
          <w:left w:val="none" w:color="000000" w:sz="0" w:space="0"/>
          <w:bottom w:val="none" w:color="000000" w:sz="0" w:space="0"/>
          <w:right w:val="none" w:color="000000" w:sz="0" w:space="0"/>
        </w:pBdr>
        <w:spacing w:before="0" w:after="0"/>
        <w:ind w:left="0" w:right="0" w:firstLine="420"/>
        <w:rPr>
          <w:rFonts w:hint="eastAsia" w:ascii="宋体" w:hAnsi="宋体" w:eastAsia="宋体" w:cs="宋体"/>
          <w:i w:val="0"/>
          <w:iCs w:val="0"/>
          <w:color w:val="1D41D5"/>
          <w:sz w:val="22"/>
        </w:rPr>
      </w:pPr>
      <w:r>
        <w:rPr>
          <w:rFonts w:ascii="宋体" w:hAnsi="宋体" w:eastAsia="宋体" w:cs="宋体"/>
          <w:i w:val="0"/>
          <w:iCs w:val="0"/>
          <w:color w:val="1D41D5"/>
          <w:sz w:val="22"/>
        </w:rPr>
        <w:t>关于付款周期的约定：</w:t>
      </w:r>
      <w:r>
        <w:rPr>
          <w:rFonts w:hint="eastAsia" w:ascii="宋体" w:hAnsi="宋体" w:eastAsia="宋体" w:cs="宋体"/>
          <w:i w:val="0"/>
          <w:iCs w:val="0"/>
          <w:color w:val="1D41D5"/>
          <w:sz w:val="22"/>
        </w:rPr>
        <w:t>预付款为合同总价的40%，工程竣工验收合格交付后付至中标价的</w:t>
      </w:r>
      <w:r>
        <w:rPr>
          <w:rFonts w:hint="eastAsia" w:ascii="宋体" w:hAnsi="宋体" w:eastAsia="宋体" w:cs="宋体"/>
          <w:i w:val="0"/>
          <w:iCs w:val="0"/>
          <w:color w:val="1D41D5"/>
          <w:sz w:val="22"/>
          <w:lang w:val="en-US" w:eastAsia="zh-CN"/>
        </w:rPr>
        <w:t>80</w:t>
      </w:r>
      <w:r>
        <w:rPr>
          <w:rFonts w:hint="eastAsia" w:ascii="宋体" w:hAnsi="宋体" w:eastAsia="宋体" w:cs="宋体"/>
          <w:i w:val="0"/>
          <w:iCs w:val="0"/>
          <w:color w:val="1D41D5"/>
          <w:sz w:val="22"/>
        </w:rPr>
        <w:t>%，扣回预付款同时退还履约保证金；待审计结束后付至审定价的9</w:t>
      </w:r>
      <w:r>
        <w:rPr>
          <w:rFonts w:hint="eastAsia" w:ascii="宋体" w:hAnsi="宋体" w:eastAsia="宋体" w:cs="宋体"/>
          <w:i w:val="0"/>
          <w:iCs w:val="0"/>
          <w:color w:val="1D41D5"/>
          <w:sz w:val="22"/>
          <w:lang w:val="en-US" w:eastAsia="zh-CN"/>
        </w:rPr>
        <w:t>7</w:t>
      </w:r>
      <w:r>
        <w:rPr>
          <w:rFonts w:hint="eastAsia" w:ascii="宋体" w:hAnsi="宋体" w:eastAsia="宋体" w:cs="宋体"/>
          <w:i w:val="0"/>
          <w:iCs w:val="0"/>
          <w:color w:val="1D41D5"/>
          <w:sz w:val="22"/>
        </w:rPr>
        <w:t>%，余款待质保期满后无质量问题一次性付清（施工单位凭税务部门正式发票支取工程款）。</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12.4.2 进度付款申请单的编制</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关于进度付款申请单编制的约定：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按专用合同条款第12.4.1项〔付款周期〕的约定，及时提交进度付款申请单。但如发生合同内调减的工程量，由发包人核实后，在同期工程款支付中予以全部扣除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Times New Roman" w:hAnsi="Times New Roman" w:eastAsia="Times New Roman" w:cs="Times New Roman"/>
          <w:i w:val="0"/>
          <w:iCs w:val="0"/>
          <w:color w:val="auto"/>
          <w:sz w:val="22"/>
        </w:rPr>
        <w:t xml:space="preserve">12.4.3 </w:t>
      </w:r>
      <w:r>
        <w:rPr>
          <w:rFonts w:ascii="宋体" w:hAnsi="宋体" w:eastAsia="宋体" w:cs="宋体"/>
          <w:i w:val="0"/>
          <w:iCs w:val="0"/>
          <w:color w:val="auto"/>
          <w:sz w:val="22"/>
        </w:rPr>
        <w:t>进度付款申请单的提交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（1）单价合同进度付款申请单提交的约定：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单价合同进度付款申请单，按照专用合同条款第12.3.3项〔单价合同的计量〕约定及时向监理人提交，并附上已完成工程量报表和有关资料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（2）总价合同进度付款申请单提交的约定：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不采用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（3）其他价格形式合同进度付款申请单提交的约定：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12.4.4 进度款审核和支付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（1）监理人审查并报送发包人的期限：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监理人应在收到承包人进度付款申请单以及相关资料后7天内完成审查并报送发包人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发包人完成审批并签发进度款支付证书的期限：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发包人应在收到监理人报送经其审查的承包人进度付款申请单以及相关资料后7天内完成审批并签发进度款支付证书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（2）发包人支付进度款的期限：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发包人应在进度款支付证书或临时进度款支付证书签发后14天内完成支付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发包人逾期支付进度款的违约金的计算方式：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本条通用合同条款不适用该项目</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12.4.6 支付分解表的编制</w:t>
      </w:r>
    </w:p>
    <w:p>
      <w:pPr>
        <w:pBdr>
          <w:top w:val="none" w:color="000000" w:sz="0" w:space="0"/>
          <w:left w:val="none" w:color="000000" w:sz="0" w:space="0"/>
          <w:bottom w:val="none" w:color="000000" w:sz="0" w:space="0"/>
          <w:right w:val="none" w:color="000000" w:sz="0" w:space="0"/>
        </w:pBdr>
        <w:spacing w:before="0" w:after="0"/>
        <w:ind w:left="3780" w:right="0" w:hanging="3780"/>
        <w:rPr>
          <w:i w:val="0"/>
          <w:iCs w:val="0"/>
          <w:color w:val="auto"/>
        </w:rPr>
      </w:pPr>
      <w:r>
        <w:rPr>
          <w:rFonts w:ascii="宋体" w:hAnsi="宋体" w:eastAsia="宋体" w:cs="宋体"/>
          <w:i w:val="0"/>
          <w:iCs w:val="0"/>
          <w:color w:val="auto"/>
          <w:sz w:val="22"/>
        </w:rPr>
        <w:t>2、总价合同支付分解表的编制与审批：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不采用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3、单价合同的总价项目支付分解表的编制与审批：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本条通用合同条款不适用该项目</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13. 验收和工程试车</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13.1 分部分项工程验收</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13.1.2监理人不能按时进行验收时，应提前</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24 </w:t>
      </w:r>
      <w:r>
        <w:rPr>
          <w:rFonts w:ascii="宋体" w:hAnsi="宋体" w:eastAsia="宋体" w:cs="宋体"/>
          <w:i w:val="0"/>
          <w:iCs w:val="0"/>
          <w:color w:val="auto"/>
          <w:sz w:val="22"/>
        </w:rPr>
        <w:t>小时提交书面延期要求。</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关于延期最长不得超过：</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48 </w:t>
      </w:r>
      <w:r>
        <w:rPr>
          <w:rFonts w:ascii="宋体" w:hAnsi="宋体" w:eastAsia="宋体" w:cs="宋体"/>
          <w:i w:val="0"/>
          <w:iCs w:val="0"/>
          <w:color w:val="auto"/>
          <w:sz w:val="22"/>
        </w:rPr>
        <w:t>小时。</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u w:val="none"/>
        </w:rPr>
        <w:t>13.2 竣工验收</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13.2.2竣工验收程序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关于竣工验收程序的约定：</w:t>
      </w:r>
      <w:r>
        <w:rPr>
          <w:rFonts w:ascii="宋体" w:hAnsi="宋体" w:eastAsia="宋体" w:cs="宋体"/>
          <w:i w:val="0"/>
          <w:iCs w:val="0"/>
          <w:color w:val="auto"/>
          <w:sz w:val="22"/>
          <w:u w:val="single"/>
        </w:rPr>
        <w:t>按管理部门有关要求，其它</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u w:val="single"/>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发包人不按照本项约定组织竣工验收、颁发工程接收证书的违约金的计算方法：</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本条通用合同条款不适用该项目</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13.2.5移交、接收全部与部分工程</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承包人向发包人移交工程的期限：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发包人未按本合同约定接收全部或部分工程的，违约金的计算方法为：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本条通用合同条款不适用该项目</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承包人未按时移交工程的，违约金的计算方法为：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每逾期一天，承包人应向发包人支付2000元的违约金。</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13.3 工程试车</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13.3.1 试车程序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工程试车内容：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（1）单机无负荷试车费用由</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承担；</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（2）无负荷联动试车费用由</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承担。</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13.3.3 投料试车</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关于投料试车相关事项的约定：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13.6 竣工退场</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13.6.1 竣工退场</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承包人完成竣工退场的期限：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1、 工程完成后，承包人应负责临时设施拆除，建筑垃圾清运及施工场地清理平整等，承包人未按发包人或监理人指定的时间拆除临时设施、建筑垃圾清运（含运距、运输、堆置、弃置等处理费用及渣土等有权部门规定的各项有关费用）及清理完场地的，承包人除承担清理费用外（场地清理 3万元，临时设施拆除费用按实双倍计算扣除）每延迟一天交纳违约金 1000 元；</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2、 如承包人在工程完成后一周内未将建筑垃圾、生活垃圾清运的，发包人有权安排其他单位进行清运，除按照第 1 条进行处罚外，对发包人安排清运产生的全部费用发包人将从承包人工程款中双倍扣除。</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14. 竣工结算</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14.1 竣工结算申请</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承包人提交竣工结算申请单的期限：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应满足专用合同条款第12.4.1项〔付款周期〕中相应时间节点要求 </w:t>
      </w:r>
      <w:r>
        <w:rPr>
          <w:rFonts w:ascii="宋体" w:hAnsi="宋体" w:eastAsia="宋体" w:cs="宋体"/>
          <w:i w:val="0"/>
          <w:iCs w:val="0"/>
          <w:color w:val="auto"/>
          <w:sz w:val="22"/>
        </w:rPr>
        <w:t>。</w:t>
      </w:r>
      <w:r>
        <w:rPr>
          <w:rFonts w:ascii="宋体" w:hAnsi="宋体" w:eastAsia="宋体" w:cs="宋体"/>
          <w:i w:val="0"/>
          <w:iCs w:val="0"/>
          <w:color w:val="auto"/>
          <w:sz w:val="21"/>
        </w:rPr>
        <w:t xml:space="preserve">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竣工结算申请单应包括的内容：</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除按通用合同条款执行外，尚应提交相关的资料清单，包括但不限于（1）竣工结算书原件、工程量计算书原件及电子文件；（2）施工合同原件、中标通知书复印件（原件备查）；（3）招标文件、招标答疑、投标文件原件及电子文件；（4）施工图纸、竣工图纸（蓝图）及电子文件；（5）竣工资料原件（包括开竣工报告、分部分项工程验收记录以及材料检测等资料，经监理核查装订成册，拟报档案管存档的资料）；（6）设计变更、工程签证、图纸会审、会议纪要等结算资料；（7）电子录像及照片；（8）甲供材料结算单、水电费注销（如有）；（9）其他需要的资料。资料清单一式不少于3份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14.2 竣工结算审核</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发包人审批竣工付款申请单的期限：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监理人应在收到竣工结算申请单后及时认真细致地完成核查并报送发包人。发包人应在收到监理人提交的经其审核的竣工结算申请单后及时初审并签署意见后报盱眙县审计局进行全面审计，最终根据盱眙县审计局出具的审计报告时间，结合专用合同条款第12.4.1项〔付款周期〕的约定，发包人审批竣工付款申请单。监理人或发包人对竣工结算申请单有异议的，有权要求承包人进行修正和提供补充资料，承包人应提交修正后的竣工结算申请单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承包人必须为审计工作的顺利进行提供方便，审计工作完成后，承包人应在一个月内对审计结果进行书面确认，如逾期视同承包人认可审计结果</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如因承包人提交的工程结算资料不完整，或者承包人不积极配合审计工作，或者承包人未及时确认审计结果，导致出具审核报告的时间延误，相应责任由承包人承担</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发包人完成竣工付款的期限：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本条通用条款不适用该项目，按专用合同条款第12.4.1项〔付款周期〕的约定执行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关于竣工付款证书异议部分复核的方式和程序：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按照第20条〔争议解决〕约定处理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14.4 最终结清</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14.4.1 最终结清申请单</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承包人提交最终结清申请单的份数：</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不少于4份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承包人提交最终结清申请单的期限：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r>
        <w:rPr>
          <w:rFonts w:ascii="宋体" w:hAnsi="宋体" w:eastAsia="宋体" w:cs="宋体"/>
          <w:i w:val="0"/>
          <w:iCs w:val="0"/>
          <w:color w:val="auto"/>
          <w:sz w:val="21"/>
        </w:rPr>
        <w:t xml:space="preserve">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14.4.2 最终结清证书和支付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（1）发包人完成最终结清申请单的审批并颁发最终结清证书的期限：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（2）发包人完成支付的期限：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本条通用条款不适用该项目，按专用合同条款第12.4.1项〔付款周期〕的约定执行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u w:val="none"/>
        </w:rPr>
        <w:t>15. 缺陷责任期与保修</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15.2缺陷责任期</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0000FF"/>
        </w:rPr>
      </w:pPr>
      <w:r>
        <w:rPr>
          <w:rFonts w:ascii="宋体" w:hAnsi="宋体" w:eastAsia="宋体" w:cs="宋体"/>
          <w:i w:val="0"/>
          <w:iCs w:val="0"/>
          <w:color w:val="0000FF"/>
          <w:sz w:val="22"/>
        </w:rPr>
        <w:t>缺陷责任期的具体期限：</w:t>
      </w:r>
      <w:r>
        <w:rPr>
          <w:rFonts w:hint="eastAsia" w:ascii="宋体" w:hAnsi="宋体" w:cs="宋体"/>
          <w:i w:val="0"/>
          <w:iCs w:val="0"/>
          <w:color w:val="0000FF"/>
          <w:sz w:val="22"/>
          <w:u w:val="single"/>
          <w:lang w:val="en-US" w:eastAsia="zh-CN"/>
        </w:rPr>
        <w:t xml:space="preserve"> 24个月</w:t>
      </w:r>
      <w:r>
        <w:rPr>
          <w:rFonts w:ascii="宋体" w:hAnsi="宋体" w:eastAsia="宋体" w:cs="宋体"/>
          <w:i w:val="0"/>
          <w:iCs w:val="0"/>
          <w:color w:val="0000FF"/>
          <w:sz w:val="22"/>
          <w:u w:val="single"/>
        </w:rPr>
        <w:t xml:space="preserve"> </w:t>
      </w:r>
      <w:r>
        <w:rPr>
          <w:rFonts w:ascii="宋体" w:hAnsi="宋体" w:eastAsia="宋体" w:cs="宋体"/>
          <w:i w:val="0"/>
          <w:iCs w:val="0"/>
          <w:color w:val="0000FF"/>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15.2.4 缺陷责任期终止：</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15.3 质量保证金</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关于是否扣留质量保证金的约定：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是</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。在工程项目竣工前，承包人按专用合同条款第3.7条提供履约担保的，发包人不得同时预留工程质量保证金。</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15.3.1 承包人提供质量保证金的方式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质量保证金采用以下第</w:t>
      </w:r>
      <w:r>
        <w:rPr>
          <w:rFonts w:ascii="宋体" w:hAnsi="宋体" w:eastAsia="宋体" w:cs="宋体"/>
          <w:i w:val="0"/>
          <w:iCs w:val="0"/>
          <w:color w:val="auto"/>
          <w:sz w:val="22"/>
          <w:u w:val="single"/>
        </w:rPr>
        <w:t>（2）</w:t>
      </w:r>
      <w:r>
        <w:rPr>
          <w:rFonts w:ascii="宋体" w:hAnsi="宋体" w:eastAsia="宋体" w:cs="宋体"/>
          <w:i w:val="0"/>
          <w:iCs w:val="0"/>
          <w:color w:val="auto"/>
          <w:sz w:val="22"/>
        </w:rPr>
        <w:t>种方式：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（1）质量保证金保函，保证金额为：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r>
        <w:rPr>
          <w:rFonts w:ascii="宋体" w:hAnsi="宋体" w:eastAsia="宋体" w:cs="宋体"/>
          <w:i w:val="0"/>
          <w:iCs w:val="0"/>
          <w:color w:val="auto"/>
          <w:sz w:val="21"/>
        </w:rPr>
        <w:t xml:space="preserve">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1"/>
          <w:u w:val="single"/>
        </w:rPr>
        <w:t>  </w:t>
      </w:r>
      <w:r>
        <w:rPr>
          <w:rFonts w:ascii="宋体" w:hAnsi="宋体" w:eastAsia="宋体" w:cs="宋体"/>
          <w:i w:val="0"/>
          <w:iCs w:val="0"/>
          <w:color w:val="auto"/>
          <w:sz w:val="22"/>
        </w:rPr>
        <w:t>%的工程款；</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（3）其他方式: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 xml:space="preserve">15.3.2 质量保证金的扣留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质量保证金的扣留采取以下第</w:t>
      </w:r>
      <w:r>
        <w:rPr>
          <w:rFonts w:ascii="宋体" w:hAnsi="宋体" w:eastAsia="宋体" w:cs="宋体"/>
          <w:i w:val="0"/>
          <w:iCs w:val="0"/>
          <w:color w:val="auto"/>
          <w:sz w:val="22"/>
          <w:u w:val="single"/>
        </w:rPr>
        <w:t>（2）</w:t>
      </w:r>
      <w:r>
        <w:rPr>
          <w:rFonts w:ascii="宋体" w:hAnsi="宋体" w:eastAsia="宋体" w:cs="宋体"/>
          <w:i w:val="0"/>
          <w:iCs w:val="0"/>
          <w:color w:val="auto"/>
          <w:sz w:val="22"/>
        </w:rPr>
        <w:t>种方式：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（1）在支付工程进度款时逐次扣留，在此情形下，质量保证金的计算基数不包括预付款的支付、扣回以及价格调整的金额；</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（2）工程竣工结算时一次性扣留质量保证金；</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（3）其他扣留方式: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关于质量保证金的补充约定：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不采用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15.4保修</w:t>
      </w:r>
    </w:p>
    <w:p>
      <w:pPr>
        <w:pBdr>
          <w:top w:val="none" w:color="000000" w:sz="0" w:space="0"/>
          <w:left w:val="none" w:color="000000" w:sz="0" w:space="0"/>
          <w:bottom w:val="none" w:color="000000" w:sz="0" w:space="0"/>
          <w:right w:val="none" w:color="000000" w:sz="0" w:space="0"/>
        </w:pBdr>
        <w:spacing w:before="0" w:after="0"/>
        <w:ind w:left="0" w:right="0" w:firstLine="409"/>
        <w:rPr>
          <w:i w:val="0"/>
          <w:iCs w:val="0"/>
          <w:color w:val="auto"/>
        </w:rPr>
      </w:pPr>
      <w:r>
        <w:rPr>
          <w:rFonts w:ascii="宋体" w:hAnsi="宋体" w:eastAsia="宋体" w:cs="宋体"/>
          <w:i w:val="0"/>
          <w:iCs w:val="0"/>
          <w:color w:val="auto"/>
          <w:sz w:val="22"/>
        </w:rPr>
        <w:t>15.4.1 保修责任</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工程保修期为：</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按附件3《工程质量保修书》约定执行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09"/>
        <w:rPr>
          <w:i w:val="0"/>
          <w:iCs w:val="0"/>
          <w:color w:val="auto"/>
        </w:rPr>
      </w:pPr>
      <w:r>
        <w:rPr>
          <w:rFonts w:ascii="宋体" w:hAnsi="宋体" w:eastAsia="宋体" w:cs="宋体"/>
          <w:i w:val="0"/>
          <w:iCs w:val="0"/>
          <w:color w:val="auto"/>
          <w:sz w:val="22"/>
        </w:rPr>
        <w:t>15.4.3 修复通知</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承包人收到保修通知并到达工程现场的合理时间：</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按附件3《工程质量保修书》约定执行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16. 违约</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16.1 发包人违约</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16.1.1发包人违约的情形</w:t>
      </w:r>
    </w:p>
    <w:p>
      <w:pPr>
        <w:pBdr>
          <w:top w:val="none" w:color="000000" w:sz="0" w:space="0"/>
          <w:left w:val="none" w:color="000000" w:sz="0" w:space="0"/>
          <w:bottom w:val="none" w:color="000000" w:sz="0" w:space="0"/>
          <w:right w:val="none" w:color="000000" w:sz="0" w:space="0"/>
        </w:pBdr>
        <w:spacing w:before="0" w:after="0"/>
        <w:ind w:left="630" w:right="0" w:hanging="630"/>
        <w:rPr>
          <w:i w:val="0"/>
          <w:iCs w:val="0"/>
          <w:color w:val="auto"/>
        </w:rPr>
      </w:pPr>
      <w:r>
        <w:rPr>
          <w:rFonts w:ascii="宋体" w:hAnsi="宋体" w:eastAsia="宋体" w:cs="宋体"/>
          <w:i w:val="0"/>
          <w:iCs w:val="0"/>
          <w:color w:val="auto"/>
          <w:sz w:val="22"/>
        </w:rPr>
        <w:t>发包人违约的其他情形：</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1050" w:right="0" w:hanging="1050"/>
        <w:rPr>
          <w:i w:val="0"/>
          <w:iCs w:val="0"/>
          <w:color w:val="auto"/>
        </w:rPr>
      </w:pPr>
      <w:r>
        <w:rPr>
          <w:rFonts w:ascii="宋体" w:hAnsi="宋体" w:eastAsia="宋体" w:cs="宋体"/>
          <w:i w:val="0"/>
          <w:iCs w:val="0"/>
          <w:color w:val="auto"/>
          <w:sz w:val="21"/>
        </w:rPr>
        <w:t>    </w:t>
      </w:r>
      <w:r>
        <w:rPr>
          <w:rFonts w:ascii="宋体" w:hAnsi="宋体" w:eastAsia="宋体" w:cs="宋体"/>
          <w:i w:val="0"/>
          <w:iCs w:val="0"/>
          <w:color w:val="auto"/>
          <w:sz w:val="22"/>
        </w:rPr>
        <w:t>16.1.2 发包人违约的责任</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发包人违约责任的承担方式和计算方法：</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（1）因发包人原因未能在计划开工日期前7天内下达开工通知的违约责任：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工期顺延但不补偿费用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（2）因发包人原因未能按合同约定支付合同价款的违约责任：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发生时双方另行商定，但不记取延期利息。</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（3）发包人违反第10.1款〔变更的范围〕第（2）项约定，自行实施被取消的工作或转由他人实施的违约责任：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发包人不承担违约责任，承包人在投标报价时已慎重考虑可能发生的风险</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（4）发包人提供的材料、工程设备的规格、数量或质量不符合合同约定，或因发包人原因导致交货日期延误或交货地点变更等情况的违约责任：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（5）因发包人违反合同约定造成暂停施工的违约责任：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（6）发包人无正当理由没有在约定期限内发出复工指示，导致承包人无法复工的违约责任：</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（7）其他：</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16.1.3 因发包人违约解除合同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承包人按16.1.1项〔发包人违约的情形〕约定暂停施工满</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180 </w:t>
      </w:r>
      <w:r>
        <w:rPr>
          <w:rFonts w:ascii="宋体" w:hAnsi="宋体" w:eastAsia="宋体" w:cs="宋体"/>
          <w:i w:val="0"/>
          <w:iCs w:val="0"/>
          <w:color w:val="auto"/>
          <w:sz w:val="22"/>
        </w:rPr>
        <w:t>天后发包人仍不纠正其违约行为并致使合同目的不能实现的，承包人有权解除合同。</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16.2 承包人违约</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16.2.1 承包人违约的情形</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承包人违约的其他情形：</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single"/>
        </w:rPr>
        <w:t xml:space="preserve">上道工序未经验收不得进入下道工序，否则视为承包人违约，承包人应向发包人支付违约金不少于1000元/次。各道工序施工质量无论是否通过监理工程师的验收确认，均不解除承包人对自己承包的工程的质量所负的责任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2"/>
          <w:u w:val="single"/>
        </w:rPr>
        <w:t xml:space="preserve">因承包人原因被责令停工和返工的，除无条件及时整改外，承包人须向发包人支付违约金不低于1000元/次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single"/>
        </w:rPr>
        <w:t xml:space="preserve">因承包人提供的竣工资料原因影响工程正常竣工验收的，每延迟一天，承包人应向发包人支付1000元的违约金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（4）</w:t>
      </w:r>
      <w:r>
        <w:rPr>
          <w:rFonts w:ascii="宋体" w:hAnsi="宋体" w:eastAsia="宋体" w:cs="宋体"/>
          <w:i w:val="0"/>
          <w:iCs w:val="0"/>
          <w:color w:val="auto"/>
          <w:sz w:val="22"/>
          <w:u w:val="single"/>
        </w:rPr>
        <w:t>施工期间因承包人原因发生质量和安全事故，承包人除承担责任外，还必须承担事故处理的一切费用、工程的恢复费用及因此造成后续工程延期费用，并承担由此给发包人所造成的经济损失</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single"/>
        </w:rPr>
        <w:t xml:space="preserve">被有关部门检查通报批评的，除立即无条件整改外，承包人须向发包人支付违约金不低于5000元/次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16.2.2承包人违约的责任</w:t>
      </w:r>
    </w:p>
    <w:p>
      <w:pPr>
        <w:pBdr>
          <w:top w:val="none" w:color="000000" w:sz="0" w:space="0"/>
          <w:left w:val="none" w:color="000000" w:sz="0" w:space="0"/>
          <w:bottom w:val="none" w:color="000000" w:sz="0" w:space="0"/>
          <w:right w:val="none" w:color="000000" w:sz="0" w:space="0"/>
        </w:pBdr>
        <w:spacing w:before="0" w:after="0"/>
        <w:ind w:left="630" w:right="0" w:hanging="630"/>
        <w:rPr>
          <w:i w:val="0"/>
          <w:iCs w:val="0"/>
          <w:color w:val="auto"/>
        </w:rPr>
      </w:pPr>
      <w:r>
        <w:rPr>
          <w:rFonts w:ascii="宋体" w:hAnsi="宋体" w:eastAsia="宋体" w:cs="宋体"/>
          <w:i w:val="0"/>
          <w:iCs w:val="0"/>
          <w:color w:val="auto"/>
          <w:sz w:val="22"/>
        </w:rPr>
        <w:t>承包人违约责任的承担方式和计算方法：</w:t>
      </w:r>
      <w:r>
        <w:rPr>
          <w:rFonts w:ascii="宋体" w:hAnsi="宋体" w:eastAsia="宋体" w:cs="宋体"/>
          <w:i w:val="0"/>
          <w:iCs w:val="0"/>
          <w:color w:val="auto"/>
          <w:sz w:val="21"/>
        </w:rPr>
        <w:t>    </w:t>
      </w:r>
    </w:p>
    <w:p>
      <w:pPr>
        <w:numPr>
          <w:ilvl w:val="0"/>
          <w:numId w:val="1"/>
        </w:numPr>
        <w:pBdr>
          <w:top w:val="none" w:color="000000" w:sz="0" w:space="0"/>
          <w:left w:val="none" w:color="000000" w:sz="0" w:space="0"/>
          <w:bottom w:val="none" w:color="000000" w:sz="0" w:space="0"/>
          <w:right w:val="none" w:color="000000" w:sz="0" w:space="0"/>
        </w:pBdr>
        <w:spacing w:before="0" w:after="0"/>
        <w:rPr>
          <w:i w:val="0"/>
          <w:iCs w:val="0"/>
          <w:color w:val="auto"/>
        </w:rPr>
      </w:pPr>
      <w:r>
        <w:rPr>
          <w:rFonts w:ascii="宋体" w:hAnsi="宋体" w:eastAsia="宋体" w:cs="宋体"/>
          <w:i w:val="0"/>
          <w:iCs w:val="0"/>
          <w:color w:val="auto"/>
          <w:sz w:val="22"/>
          <w:u w:val="single"/>
        </w:rPr>
        <w:t>承包人违反合同约定进行转包或违法分包的：不允许。</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2"/>
          <w:u w:val="single"/>
        </w:rPr>
        <w:t xml:space="preserve">承包人违反合同约定采购和使用不合格的材料和工程设备的如材料和工程设备采购前不通知发包人跟踪的或未按发包人（或监理人）要求提供样品的，发包人有权拒绝该材料和工程设备进场；如进场材料未经有资质的检测机构检测并检测合格，在结算时对该部分材料和人工及工程设备等费用不予计量；如果承包人未报经发包人和监理工程师共同签证核对即自行采购材料和工程设备，后再报发包人和监理工程师共同签证确认材料和工程设备价款的，如发包人或监理工程师不同意，则结算时不予计量；无论任何原因，出现不合格材料和工程设备用于本工程的情况，均不解除承包人所负的工程全面质量责任，承包人须在发包人指定时间内自费把任何被拒绝使用的材料和工程设备运离工地并承担更换材料和工程设备的一切损失，直至验收达标，因此造成工期延误的，承包人承担工期延误的违约责任。在任何情况下，承包人不得以异议未解决为由拖延施工，否则由此造成的一切后果及责任均由承包人承担，且承包人须向发包人支付违约金不低于1000元/次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single"/>
        </w:rPr>
        <w:t xml:space="preserve">因承包人原因导致工程质量不符合合同要求的：凡经验收工程质量不符合合同要求的，承包人必须自费返工，由此而造成一切经济损失由承包人承担，需要鉴定的部分由承包人承担鉴定费用，因返工而造成工期延误的要执行工期违约处罚条款。工程二次验收工程质量仍不符合合同要求的，发包人有权对承包人索赔不少于人民币5000元的违约金；工程质量出现严重问题，经返工修复后工程质量仍不符合合同要求无法通过验收的，或已经完成但工程质量不符合合同要求并拒绝返工修复的，视承包人违约，发包人有权单方面解除合同，同时承包人还应赔偿给发包人造成的全部经济损失。质量保修期内，由于承包人原因造成工程质量出现严重问题，发包人有权对承包人索赔不少于人民币1万元的违约金，同时承包人还应赔偿给发包人造成的全部经济损失，且发包人有权延期支付工程款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（4）</w:t>
      </w:r>
      <w:r>
        <w:rPr>
          <w:rFonts w:ascii="宋体" w:hAnsi="宋体" w:eastAsia="宋体" w:cs="宋体"/>
          <w:i w:val="0"/>
          <w:iCs w:val="0"/>
          <w:color w:val="auto"/>
          <w:sz w:val="22"/>
          <w:u w:val="single"/>
        </w:rPr>
        <w:t xml:space="preserve">承包人违反第8.9款〔材料与设备专用要求〕的约定，未经批准，私自将已按照合同约定进入施工现场的材料或设备撤离施工现场的：承包人向发包人支付违约金不少于1000元/次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（5）</w:t>
      </w:r>
      <w:r>
        <w:rPr>
          <w:rFonts w:ascii="宋体" w:hAnsi="宋体" w:eastAsia="宋体" w:cs="宋体"/>
          <w:i w:val="0"/>
          <w:iCs w:val="0"/>
          <w:color w:val="auto"/>
          <w:sz w:val="22"/>
          <w:u w:val="single"/>
        </w:rPr>
        <w:t>承包人未能按施工进度计划及时完成合同约定的工作，造成工期延误的：按专用合同条款第7.5.2项执行 ，同时承包人还应赔偿给发包人造成的全部经济损失</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w:t>
      </w:r>
      <w:r>
        <w:rPr>
          <w:rFonts w:ascii="宋体" w:hAnsi="宋体" w:eastAsia="宋体" w:cs="宋体"/>
          <w:i w:val="0"/>
          <w:iCs w:val="0"/>
          <w:color w:val="auto"/>
          <w:sz w:val="22"/>
          <w:u w:val="single"/>
        </w:rPr>
        <w:t>承包人在缺陷责任期及保修期内，未能在合理期限对工程缺陷进行修复，或拒绝按发包人要求进行修复的：发包人可以直接委托他人修缮，修缮费用按相关现行江苏省计价表的两倍计算从承包人的工程质量保证金中支出，并承担鉴定及维修费用，不足部分发包人有权另行追索</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w:t>
      </w:r>
      <w:r>
        <w:rPr>
          <w:rFonts w:ascii="宋体" w:hAnsi="宋体" w:eastAsia="宋体" w:cs="宋体"/>
          <w:i w:val="0"/>
          <w:iCs w:val="0"/>
          <w:color w:val="auto"/>
          <w:sz w:val="22"/>
          <w:u w:val="single"/>
        </w:rPr>
        <w:t>承包人明确表示或者以其行为表明不履行合同主要义务的：属于承包人单方违约行为，发包人有权单方解除合同，并将承包人清退出场，且承包人还须向发包人支付违约金不少于2万元，同时承包人还应赔偿由此给发包人和相关第三方造成的全部经济损失 ，由此更换施工单位造成的一切损失也由承包人承担，在发包人更换其他单位进场施工之前，发包人有权对承包人索赔每天不少于人民币1仟元的违约金。</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8）承包人必须服从发包人、监理工程师及有关管理部门的管理监督，施工中发生的质量问题必须及时整改；有偷工减料现象及不符合规范的施工和质量问题发现一次由承包人支付违约金人民币1仟元，并及时整改返工，因承包人原因被责令停工和返工，所造成的一切损失由承包人负责，工期不予索赔。</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9）如因承包人原因未达到工程竣工验收要求，延误了工期，需要监理单位再对工程施工延长监理服务期的，则由承包人按延误天数，按发包人与监理单位签订的监理费用按合同工期（发包人及监理工程师签证的可顺延工期相应顺延）折算的每天费用支付其监理费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10）在施工过程、工程移交中以及质量保修期内，由于承包人原因出现的质量问题、安全事故或其它原因，受到报纸，电视、网络等媒体的曝光或政府有关部门的通报，给本工程及发包人社会形象造成严重负面影响时，发包人可向承包人索赔不少于人民币1万元的名誉损失费，同时承包人还应赔偿给发包人造成的全部经济损失。</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（11）工程竣工验收合格后14日内，承包人应将工程交付发包人，每延迟一天承包人交纳违约金人民币1仟元。</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（12）承包人在投标文件中所列及的所有事项，都视为是对发包人及本工程的承诺，施工过程中若发现未经发包人同意而实际操作与投标文件不一致的情况，发包人将视情况给予违约处理。</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13）承包人财产被有关部门查封、扣押、冻结、拍卖、变卖及承包人发生合并、分立、破产等经营、财务状况发生较大变化或者存在违法行为或者承包人无资金能力等原因，引起的暂停施工或工期延误或影响工程进度和工程交付的，属于承包人单方违约行为，发包人有权单方解除合同，同时承包人还应赔偿给发包人造成的全部经济损失；将承包人清退出场，如安排其他施工单位进场施工，由此更换施工单位造成的一切损失也由承包人承担，在发包人更换其他单位进场施工之前，发包人有权对承包人索赔每天不少于人民币1仟元的违约金。</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（14）在履行合同过程中，因承包人违约必须用现金向发包人交纳违约金，如承包人不及时交纳违约金，责任由承包人承担，发包人有权拒付工程款，或从当期工程款或履约保证金中双倍扣回。</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（15）承包人未能按照合同约定履行其他义务的：</w:t>
      </w:r>
      <w:r>
        <w:rPr>
          <w:rFonts w:ascii="宋体" w:hAnsi="宋体" w:eastAsia="宋体" w:cs="宋体"/>
          <w:i w:val="0"/>
          <w:iCs w:val="0"/>
          <w:color w:val="auto"/>
          <w:sz w:val="22"/>
          <w:u w:val="single"/>
        </w:rPr>
        <w:t>视为承包人违约，届时根据具体情况，予以处理及处罚</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16.2.3 因承包人违约解除合同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1、关于承包人违约解除合同的特别约定：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除按本合同的相关违约约定执行外，同时承包人还应赔偿因此而给发包人和相关第三方造成的全部经济损失，发包人并将此行为上报当地建设行政主管部门。</w:t>
      </w:r>
    </w:p>
    <w:p>
      <w:pPr>
        <w:pBdr>
          <w:top w:val="none" w:color="000000" w:sz="0" w:space="0"/>
          <w:left w:val="none" w:color="000000" w:sz="0" w:space="0"/>
          <w:bottom w:val="none" w:color="000000" w:sz="0" w:space="0"/>
          <w:right w:val="none" w:color="000000" w:sz="0" w:space="0"/>
        </w:pBdr>
        <w:spacing w:before="0" w:after="0"/>
        <w:ind w:left="0" w:right="0" w:firstLine="630"/>
        <w:rPr>
          <w:i w:val="0"/>
          <w:iCs w:val="0"/>
          <w:color w:val="auto"/>
        </w:rPr>
      </w:pPr>
      <w:r>
        <w:rPr>
          <w:rFonts w:ascii="宋体" w:hAnsi="宋体" w:eastAsia="宋体" w:cs="宋体"/>
          <w:i w:val="0"/>
          <w:iCs w:val="0"/>
          <w:color w:val="auto"/>
          <w:sz w:val="22"/>
          <w:u w:val="single"/>
        </w:rPr>
        <w:t>2、有下列情况发包人可单独自行解除协议：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（1）承包人的组织队伍及技术力量不能满足投标文件的要求，并经发包人三次告知均未达到任何效果。</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（2）对发包人及监理人发现的同一质量问题、安全问题及进度问题连续两次发函要求整改且具不执行。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（3）承包人施工人员攻击政府机关、行政事业单位、执法人员及普通居民等违法行为不予制止。</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（4）工期延误一个月以上，且无任何进展。</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（5）无故停工 3 天以上，且发包人要求复工具不复工的。</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（6）合同中规定的其他行为及违反法律法规规定的情况。</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3、发包人单独解除协议的形式：已书面告知承包人。</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4、承包人在接到发包人单方解除通知后应立即退场并对已完成的工作量进行清算，清算按照合同中约定的内容执行，对于已进场且未用于工程中的材料及已预订的材料不予清算由承包人自行承担。发包人继续使用承包人在施工现场的材料、设备、临时工程、承包人文件和由承包人或以其名义编制的其他文件的费用承担方式：由承包人承担。</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17. 不可抗力</w:t>
      </w:r>
      <w:r>
        <w:rPr>
          <w:rFonts w:ascii="宋体" w:hAnsi="宋体" w:eastAsia="宋体" w:cs="宋体"/>
          <w:i w:val="0"/>
          <w:iCs w:val="0"/>
          <w:color w:val="auto"/>
          <w:sz w:val="21"/>
        </w:rPr>
        <w:t> </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17.1 不可抗力的确认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除通用合同条款约定的不可抗力事件之外，视为不可抗力的其他情形：</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国家权威部门发布且被界定为灾害的洪水、风灾、雪灾等；离子辐射或放射性污染；以音速或超音速飞行的飞机或其他飞行装置产生的压力波，飞行坠落；因适用法律的变更或任何适用的后续法律的颁布所导致本合同的履行不再合法</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17.4 因不可抗力解除合同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合同解除后，发包人应在商定或确定发包人应支付款项后</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56 </w:t>
      </w:r>
      <w:r>
        <w:rPr>
          <w:rFonts w:ascii="宋体" w:hAnsi="宋体" w:eastAsia="宋体" w:cs="宋体"/>
          <w:i w:val="0"/>
          <w:iCs w:val="0"/>
          <w:color w:val="auto"/>
          <w:sz w:val="22"/>
        </w:rPr>
        <w:t>天内完成款项的支付。</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18. 保险</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18.1 工程保险</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关于工程保险的特别约定：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发包人委托承包人办理工程一切险和施工场地内自有人员及第三人人员生命财产保险；委托承包人为运至施工场地内用于工程的材料和待安装设备办理保险。有关发包人委托其办理的投保费用，承包人已综合考虑在投标报价中</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18.3 其他保险</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关于其他保险的约定：</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w:t>
      </w:r>
      <w:r>
        <w:rPr>
          <w:rFonts w:ascii="宋体" w:hAnsi="宋体" w:eastAsia="宋体" w:cs="宋体"/>
          <w:i w:val="0"/>
          <w:iCs w:val="0"/>
          <w:color w:val="auto"/>
          <w:sz w:val="22"/>
          <w:u w:val="single"/>
        </w:rPr>
        <w:t>承包人须依法对其应投保的人身、财产（包括但不限于对本工程施工作业人员的生命财产和施工机械设备）办理保险，并支付保险费用</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w:t>
      </w:r>
      <w:r>
        <w:rPr>
          <w:rFonts w:ascii="宋体" w:hAnsi="宋体" w:eastAsia="宋体" w:cs="宋体"/>
          <w:i w:val="0"/>
          <w:iCs w:val="0"/>
          <w:color w:val="auto"/>
          <w:sz w:val="22"/>
          <w:u w:val="single"/>
        </w:rPr>
        <w:t>承包人须对进入施工现场人员的意外或伤亡负全部责任。发包人对包括但不限于任何雇员的意外或伤亡，不论该人是受雇于承包人或其分包人，皆不负任何法律上的赔偿责任，承包人须保障发包人免负任何有关的索偿、要求、诉讼、成本、费用和支出</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（3）</w:t>
      </w:r>
      <w:r>
        <w:rPr>
          <w:rFonts w:ascii="宋体" w:hAnsi="宋体" w:eastAsia="宋体" w:cs="宋体"/>
          <w:i w:val="0"/>
          <w:iCs w:val="0"/>
          <w:color w:val="auto"/>
          <w:sz w:val="22"/>
          <w:u w:val="single"/>
        </w:rPr>
        <w:t>承包人须对与本工程有关或本工程进行期间发生或本工程引致的人身伤亡及财产损坏负费用、损失、索偿或诉讼等法律责任，并须保障发包人免负该等责任，除非有关伤亡是发包人所引致的</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承包人是否应为其施工设备等办理财产保险：</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是</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18.7 通知义务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关于变更保险合同时的通知义务的约定：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按通用合同条款执行</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20. 争议解决</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20.3 争议评审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合同当事人是否同意将工程争议提交争议评审小组决定：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20.3.1 争议评审小组的确定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争议评审小组成员的确定：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选定争议评审员的期限：</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争议评审小组成员的报酬承担方式：</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其他事项的约定：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20.3.2 争议评审小组的决定</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合同当事人关于本项的约定：</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20.4仲裁或诉讼</w:t>
      </w:r>
    </w:p>
    <w:p>
      <w:pPr>
        <w:pBdr>
          <w:top w:val="none" w:color="000000" w:sz="0" w:space="0"/>
          <w:left w:val="none" w:color="000000" w:sz="0" w:space="0"/>
          <w:bottom w:val="none" w:color="000000" w:sz="0" w:space="0"/>
          <w:right w:val="none" w:color="000000" w:sz="0" w:space="0"/>
        </w:pBdr>
        <w:spacing w:before="0" w:after="0"/>
        <w:ind w:left="0" w:right="0" w:firstLine="420"/>
        <w:jc w:val="both"/>
        <w:rPr>
          <w:i w:val="0"/>
          <w:iCs w:val="0"/>
          <w:color w:val="auto"/>
        </w:rPr>
      </w:pPr>
      <w:r>
        <w:rPr>
          <w:rFonts w:ascii="宋体" w:hAnsi="宋体" w:eastAsia="宋体" w:cs="宋体"/>
          <w:i w:val="0"/>
          <w:iCs w:val="0"/>
          <w:color w:val="auto"/>
          <w:sz w:val="22"/>
        </w:rPr>
        <w:t>因合同及合同有关事项发生的争议，按下列第</w:t>
      </w:r>
      <w:r>
        <w:rPr>
          <w:rFonts w:ascii="宋体" w:hAnsi="宋体" w:eastAsia="宋体" w:cs="宋体"/>
          <w:i w:val="0"/>
          <w:iCs w:val="0"/>
          <w:color w:val="auto"/>
          <w:sz w:val="22"/>
          <w:u w:val="single"/>
        </w:rPr>
        <w:t>（2）</w:t>
      </w:r>
      <w:r>
        <w:rPr>
          <w:rFonts w:ascii="宋体" w:hAnsi="宋体" w:eastAsia="宋体" w:cs="宋体"/>
          <w:i w:val="0"/>
          <w:iCs w:val="0"/>
          <w:color w:val="auto"/>
          <w:sz w:val="22"/>
        </w:rPr>
        <w:t>种方式解决：</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（1）向</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 xml:space="preserve">/ </w:t>
      </w:r>
      <w:r>
        <w:rPr>
          <w:rFonts w:ascii="宋体" w:hAnsi="宋体" w:eastAsia="宋体" w:cs="宋体"/>
          <w:i w:val="0"/>
          <w:iCs w:val="0"/>
          <w:color w:val="auto"/>
          <w:sz w:val="22"/>
        </w:rPr>
        <w:t>仲裁委员会申请仲裁；</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（2）向</w:t>
      </w:r>
      <w:r>
        <w:rPr>
          <w:rFonts w:ascii="宋体" w:hAnsi="宋体" w:eastAsia="宋体" w:cs="宋体"/>
          <w:i w:val="0"/>
          <w:iCs w:val="0"/>
          <w:color w:val="auto"/>
          <w:sz w:val="21"/>
          <w:u w:val="single"/>
        </w:rPr>
        <w:t> </w:t>
      </w:r>
      <w:r>
        <w:rPr>
          <w:rFonts w:ascii="宋体" w:hAnsi="宋体" w:eastAsia="宋体" w:cs="宋体"/>
          <w:i w:val="0"/>
          <w:iCs w:val="0"/>
          <w:color w:val="auto"/>
          <w:sz w:val="22"/>
          <w:u w:val="single"/>
        </w:rPr>
        <w:t>淮安市盱眙县</w:t>
      </w:r>
      <w:r>
        <w:rPr>
          <w:rFonts w:ascii="宋体" w:hAnsi="宋体" w:eastAsia="宋体" w:cs="宋体"/>
          <w:i w:val="0"/>
          <w:iCs w:val="0"/>
          <w:color w:val="auto"/>
          <w:sz w:val="21"/>
          <w:u w:val="single"/>
        </w:rPr>
        <w:t xml:space="preserve"> </w:t>
      </w:r>
      <w:r>
        <w:rPr>
          <w:rFonts w:ascii="宋体" w:hAnsi="宋体" w:eastAsia="宋体" w:cs="宋体"/>
          <w:i w:val="0"/>
          <w:iCs w:val="0"/>
          <w:color w:val="auto"/>
          <w:sz w:val="22"/>
        </w:rPr>
        <w:t>人民法院起诉。</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21.补充条款</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21.1本合同实施过程中，所有应由承包人负责又需发包人派驻代表/监理审批或确认的事情均不能免除或减轻承包人应负的合同责任。</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21.2承包人应按照政府相关规定，建立健全的雇员工资发放和劳动保障制度，并及时发放雇员工资，如造成民工上访及其它突发事件或公共事件给发包人造成不良社会影响的或引发纠纷的，承包人自愿接受人民币3000元/次的违约金（从工程款或履约保证金中扣除），同时承包人接受上级行政主管部门依照有关规定作出的其它处罚决定。如发生拖欠且造成5人以上集体上访的，或承包人组织的施工人员以农民工工资拖欠为由投诉并影响发包人正常工作秩序，发包人有权同相关部门协调从承包人预交的农民工工资保证金中直接支付，不足部分发包人有权从承包人的工程款中预提部分资金用于发放员工工资（含农民工工资），同时承包人还应承担由此给发包人所造成的连带法律责任和经济损失。</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21.3对承包人因违约应支付的违约金，发包人有权从履约保证金中及时扣除，且承包人需及时重新补足履约保证金，或发包人有权从当期节点付款时扣除。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 xml:space="preserve">21.4安全文明工地特别要求 </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（1）承包人在施工现场应封闭施工，必须设置警示牌等，出入口处应悬挂横幅宣传标语。</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（2）承包人必须保证施工现场周边道路畅通，有合规且明确清晰的交通导向，增设护栏、夜间反光标识等。</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（3）承包人车辆及机械设备等应醒目地标注承包人名称，现场须配置冲洗台。</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4）承包人必须保证临时通道始终平整、无扬尘状态，指定专人维护与保养，如因承包人维保不及时、不到位，导致附近单位、居民、过往行人等投诉或新闻媒体曝光或发生严重交通堵塞，视为承包人违约，承包人需承担由此产生的一切后果和费用，且须向发包人支付违约金不低于2000元/次。如因该等原因导致第三人人身伤害或财产损失，一切责任及费用由承包人自行承担。</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5）承包人必须采取措施，确保施工现场始终无扬尘，如因承包人保护措施不到位，导致附近单位、居民或过往行人等投诉，承包人无条件按发包人要求限期完成整改，同时向发包人支付违约金2000元/次，累计超过3次及以上的，承包人无条件停工整顿并向发包人支付违约金5000元/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（6）承包人施工过程中产生的砼、碎石等余料、废料不得随意倾倒，更不得拌入种植土中，一旦发现，承包人应无条件返工并向发包人支付违约金不低于1000元/次。</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（7）检查井、雨水口、排水沟等位置，承包人在实施过程中，须有安全防护措施并设置警示标志或路障等，确保施工安全。如发生此类安全事故，承包人承担一切责任和费用。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21.5 关于通用合同条款的说明</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（1）10.4.2 变更估价程序</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不视为认可承包人提交的变更估价申请。</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“因变更引起的价格调整应计入最近一期的进度款中支付”条款，不适合本合同。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（2）10.9计日工</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“计日工由承包人汇总后，列入最近一期进度付款申请单，由监理人审查并经发包人批准后列入进度付款”条款，不适合本合同。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none"/>
        </w:rPr>
        <w:t>（3）19.2 对承包人索赔的处理</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“承包人接受索赔处理结果的，索赔款项在当期进度款中进行支付”条款，不适合本合同；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21.6承包人应根据省、市建设工程管理规定对工程资料进行归档管理，严格依据规范做好实测实量工作，确保资料公正客观、填写规范、数据准确。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21.7承包人应严格按照已批准的《施工技术方案》予以施工，如需调整需按本合同约定及时向发包人提出申请，并经批准后方可实施。发包人将按照经批准实施的《施工技术方案》对照实际完成工程量的质量、进度等进行检查核实 ，如达不到经批准实施的《施工技术方案》要求的，视为承包人违约，发包人将予以处罚，同时承包人应无条件返工、修复至满足设计要求为止，并承担由此产生的一切费用。</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21.8其他约定：1、承包人绿化部分施工前必须为本项目专门配置1万元以上的修剪等设备；</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2、承包必须按照附件12“绿化养护(两年)管理作业要求”进行养护管理，未按要求养护的，发包人有权直接安排人员进行养护管理，费用计入质量保修金中扣除，承包人不得有异议。</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rPr>
        <w:t>21.9 约定：</w:t>
      </w:r>
      <w:r>
        <w:rPr>
          <w:rFonts w:ascii="宋体" w:hAnsi="宋体" w:eastAsia="宋体" w:cs="宋体"/>
          <w:i w:val="0"/>
          <w:iCs w:val="0"/>
          <w:color w:val="auto"/>
          <w:sz w:val="22"/>
          <w:u w:val="single"/>
        </w:rPr>
        <w:t>1、有下列行为的发包人有权擅自解除协议，对发包人造成损失的发包人有权进行索赔：</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1）发包人在无违约责任的情况下，承包人擅自一周停工的，发包人有权单方面解除合同或安排其他施工队伍进场施工，施工费用从承包人工程款中扣除。如承包人擅自停工对发包人造成的损失，发包人有权追偿。</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（2）、承包人施工进度缓慢或消极怠工，发包人或监理人认为承包人无法在合同工期内完成，发包人有权另行安排施工队进场施工，施工费用从承包人工程款中扣除。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（3）、承包人必须服从现场发包人现场代表、监理人的调解或指挥，不得野蛮施工。如三次警告无效后，发包人有权单方面解除合同。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（4）、承包人不得以任何理由煽动施工人员攻击公务人员或行政机关，如有发现甲方可以单方面解除合同。</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2、合同及其附件中涉及的相关经济处罚，发包人工程部签字盖章生效，不需乙方及监理签字确认。</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3、所有往来文件必须采用 A4 纸打印，手写的一律视为无效文件（人员签名除外）。</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4、承包人必须按有关法规政策及时足额发放农民工工资，办理相关保险，因拖欠发农民工工资及欠缴相关保险，导致农民工上访闹事，承包人须积极协调，如承包人不能有效处理，发包人可自行处理，所产生的费用从承包人工程款中扣除，还有权要求承包人承担因此给发包人造成的一切损失。</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5、施工过程中因变更产生的费用均经最终审计后支付，过程中不予支付。</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6、在施工过程中，如遇阻工承包人需自行协调。对此造成的工程延误，由承包人书面向发包人申请，发包人批准后，方可对延误的工期给予顺延，但费用不予索赔。如发包人要求承包人继续施工的承包人应积极配合施工，如承包人不予施工的按照无故停工处理。</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7、因承包人在施工过程中造成他人经济损失及人身损失由承包人自行承担。</w:t>
      </w:r>
    </w:p>
    <w:p>
      <w:pPr>
        <w:pBdr>
          <w:top w:val="none" w:color="000000" w:sz="0" w:space="0"/>
          <w:left w:val="none" w:color="000000" w:sz="0" w:space="0"/>
          <w:bottom w:val="none" w:color="000000" w:sz="0" w:space="0"/>
          <w:right w:val="none" w:color="000000" w:sz="0" w:space="0"/>
        </w:pBdr>
        <w:spacing w:before="0" w:after="0"/>
        <w:ind w:left="0" w:right="0" w:firstLine="420"/>
        <w:rPr>
          <w:i w:val="0"/>
          <w:iCs w:val="0"/>
          <w:color w:val="auto"/>
        </w:rPr>
      </w:pPr>
      <w:r>
        <w:rPr>
          <w:rFonts w:ascii="宋体" w:hAnsi="宋体" w:eastAsia="宋体" w:cs="宋体"/>
          <w:i w:val="0"/>
          <w:iCs w:val="0"/>
          <w:color w:val="auto"/>
          <w:sz w:val="22"/>
          <w:u w:val="single"/>
        </w:rPr>
        <w:t>8、在验收过程中，因为地形不符合验收要求，罚款1000元/部位；标高不符合要求，罚款1000元/部位；树形、树种不符合要求，罚款投标报价2倍/颗；整改不符合要求的，按上述罚款额度的双倍罚款。</w:t>
      </w:r>
    </w:p>
    <w:p>
      <w:pPr>
        <w:pStyle w:val="12"/>
        <w:spacing w:line="440" w:lineRule="exact"/>
        <w:rPr>
          <w:rFonts w:ascii="宋体" w:hAnsi="宋体" w:eastAsia="宋体" w:cs="宋体"/>
          <w:b/>
          <w:i w:val="0"/>
          <w:iCs w:val="0"/>
          <w:color w:val="auto"/>
          <w:sz w:val="22"/>
        </w:rPr>
      </w:pPr>
      <w:r>
        <w:rPr>
          <w:rFonts w:ascii="宋体" w:hAnsi="宋体" w:eastAsia="宋体" w:cs="宋体"/>
          <w:b/>
          <w:i w:val="0"/>
          <w:iCs w:val="0"/>
          <w:color w:val="auto"/>
          <w:sz w:val="22"/>
        </w:rPr>
        <w:t> </w:t>
      </w: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hAnsi="宋体" w:eastAsia="宋体" w:cs="宋体"/>
          <w:b/>
          <w:i w:val="0"/>
          <w:iCs w:val="0"/>
          <w:color w:val="auto"/>
          <w:sz w:val="22"/>
        </w:rPr>
      </w:pPr>
    </w:p>
    <w:p>
      <w:pPr>
        <w:pStyle w:val="12"/>
        <w:spacing w:line="440" w:lineRule="exact"/>
        <w:rPr>
          <w:rFonts w:ascii="宋体" w:cs="宋体"/>
          <w:b/>
          <w:bCs/>
          <w:sz w:val="28"/>
          <w:szCs w:val="32"/>
        </w:rPr>
      </w:pPr>
      <w:r>
        <w:rPr>
          <w:rFonts w:hint="eastAsia" w:ascii="宋体" w:hAnsi="宋体" w:cs="宋体"/>
          <w:b/>
          <w:bCs/>
          <w:sz w:val="28"/>
          <w:szCs w:val="32"/>
        </w:rPr>
        <w:t>合同附件</w:t>
      </w:r>
      <w:r>
        <w:rPr>
          <w:rFonts w:ascii="宋体" w:hAnsi="宋体" w:cs="宋体"/>
          <w:b/>
          <w:bCs/>
          <w:sz w:val="28"/>
          <w:szCs w:val="32"/>
        </w:rPr>
        <w:t>1</w:t>
      </w:r>
      <w:r>
        <w:rPr>
          <w:rFonts w:hint="eastAsia" w:ascii="宋体" w:hAnsi="宋体" w:cs="宋体"/>
          <w:b/>
          <w:bCs/>
          <w:sz w:val="28"/>
          <w:szCs w:val="32"/>
        </w:rPr>
        <w:t>：</w:t>
      </w:r>
    </w:p>
    <w:p>
      <w:pPr>
        <w:pStyle w:val="12"/>
        <w:spacing w:after="240" w:line="440" w:lineRule="exact"/>
        <w:ind w:firstLine="3795" w:firstLineChars="1350"/>
        <w:rPr>
          <w:rFonts w:ascii="宋体" w:cs="宋体"/>
          <w:b/>
          <w:bCs/>
          <w:sz w:val="28"/>
          <w:szCs w:val="32"/>
        </w:rPr>
      </w:pPr>
      <w:r>
        <w:rPr>
          <w:rFonts w:hint="eastAsia" w:ascii="宋体" w:hAnsi="宋体" w:cs="宋体"/>
          <w:b/>
          <w:bCs/>
          <w:sz w:val="28"/>
          <w:szCs w:val="32"/>
        </w:rPr>
        <w:t>建设工程廉政责任书</w:t>
      </w:r>
    </w:p>
    <w:p>
      <w:pPr>
        <w:adjustRightInd w:val="0"/>
        <w:spacing w:line="440" w:lineRule="exact"/>
        <w:ind w:firstLine="480" w:firstLineChars="200"/>
        <w:rPr>
          <w:rFonts w:ascii="宋体" w:cs="宋体"/>
          <w:sz w:val="24"/>
          <w:u w:val="single"/>
        </w:rPr>
      </w:pPr>
      <w:r>
        <w:rPr>
          <w:rFonts w:hint="eastAsia" w:ascii="宋体" w:hAnsi="宋体" w:cs="宋体"/>
          <w:sz w:val="24"/>
        </w:rPr>
        <w:t>发包人（全称）：</w:t>
      </w:r>
    </w:p>
    <w:p>
      <w:pPr>
        <w:adjustRightInd w:val="0"/>
        <w:spacing w:line="440" w:lineRule="exact"/>
        <w:ind w:firstLine="480" w:firstLineChars="200"/>
        <w:rPr>
          <w:rFonts w:ascii="宋体" w:cs="宋体"/>
          <w:sz w:val="24"/>
          <w:u w:val="single"/>
        </w:rPr>
      </w:pPr>
      <w:r>
        <w:rPr>
          <w:rFonts w:hint="eastAsia" w:ascii="宋体" w:hAnsi="宋体" w:cs="宋体"/>
          <w:sz w:val="24"/>
        </w:rPr>
        <w:t>承包人（全称）：</w:t>
      </w:r>
    </w:p>
    <w:p>
      <w:pPr>
        <w:adjustRightInd w:val="0"/>
        <w:spacing w:line="440" w:lineRule="exact"/>
        <w:ind w:firstLine="480" w:firstLineChars="200"/>
        <w:rPr>
          <w:rFonts w:ascii="宋体" w:cs="宋体"/>
          <w:sz w:val="24"/>
        </w:rPr>
      </w:pPr>
      <w:r>
        <w:rPr>
          <w:rFonts w:hint="eastAsia" w:ascii="宋体" w:hAnsi="宋体" w:cs="宋体"/>
          <w:sz w:val="24"/>
        </w:rPr>
        <w:t>在</w:t>
      </w:r>
      <w:r>
        <w:rPr>
          <w:rFonts w:hint="eastAsia" w:ascii="宋体" w:hAnsi="宋体" w:cs="宋体"/>
          <w:sz w:val="24"/>
          <w:u w:val="single"/>
        </w:rPr>
        <w:t xml:space="preserve">       工程项目</w:t>
      </w:r>
      <w:r>
        <w:rPr>
          <w:rFonts w:hint="eastAsia" w:ascii="宋体" w:hAnsi="宋体" w:cs="宋体"/>
          <w:sz w:val="24"/>
        </w:rPr>
        <w:t>建设过程中，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adjustRightInd w:val="0"/>
        <w:spacing w:line="440" w:lineRule="exact"/>
        <w:ind w:firstLine="480" w:firstLineChars="200"/>
        <w:rPr>
          <w:rFonts w:ascii="宋体" w:cs="宋体"/>
          <w:sz w:val="24"/>
        </w:rPr>
      </w:pPr>
      <w:r>
        <w:rPr>
          <w:rFonts w:hint="eastAsia" w:ascii="宋体" w:hAnsi="宋体" w:cs="宋体"/>
          <w:sz w:val="24"/>
        </w:rPr>
        <w:t>一、双方的责任</w:t>
      </w:r>
    </w:p>
    <w:p>
      <w:pPr>
        <w:adjustRightInd w:val="0"/>
        <w:spacing w:line="440" w:lineRule="exact"/>
        <w:ind w:firstLine="480" w:firstLineChars="200"/>
        <w:rPr>
          <w:rFonts w:ascii="宋体" w:cs="宋体"/>
          <w:sz w:val="24"/>
        </w:rPr>
      </w:pPr>
      <w:r>
        <w:rPr>
          <w:rFonts w:ascii="宋体" w:hAnsi="宋体" w:cs="宋体"/>
          <w:sz w:val="24"/>
        </w:rPr>
        <w:t>1.1</w:t>
      </w:r>
      <w:r>
        <w:rPr>
          <w:rFonts w:hint="eastAsia" w:ascii="宋体" w:hAnsi="宋体" w:cs="宋体"/>
          <w:sz w:val="24"/>
        </w:rPr>
        <w:t>应严格遵守国家关于建设工程的有关法律、法规，相关政策，以及廉政建设的各项规定。</w:t>
      </w:r>
    </w:p>
    <w:p>
      <w:pPr>
        <w:adjustRightInd w:val="0"/>
        <w:spacing w:line="440" w:lineRule="exact"/>
        <w:ind w:firstLine="480" w:firstLineChars="200"/>
        <w:rPr>
          <w:rFonts w:ascii="宋体" w:cs="宋体"/>
          <w:sz w:val="24"/>
        </w:rPr>
      </w:pPr>
      <w:r>
        <w:rPr>
          <w:rFonts w:ascii="宋体" w:hAnsi="宋体" w:cs="宋体"/>
          <w:sz w:val="24"/>
        </w:rPr>
        <w:t>1.2</w:t>
      </w:r>
      <w:r>
        <w:rPr>
          <w:rFonts w:hint="eastAsia" w:ascii="宋体" w:hAnsi="宋体" w:cs="宋体"/>
          <w:sz w:val="24"/>
        </w:rPr>
        <w:t>严格执行建设工程合同文件，自觉按合同办事。</w:t>
      </w:r>
    </w:p>
    <w:p>
      <w:pPr>
        <w:adjustRightInd w:val="0"/>
        <w:spacing w:line="440" w:lineRule="exact"/>
        <w:ind w:firstLine="480" w:firstLineChars="200"/>
        <w:rPr>
          <w:rFonts w:ascii="宋体" w:cs="宋体"/>
          <w:sz w:val="24"/>
        </w:rPr>
      </w:pPr>
      <w:r>
        <w:rPr>
          <w:rFonts w:ascii="宋体" w:hAnsi="宋体" w:cs="宋体"/>
          <w:sz w:val="24"/>
        </w:rPr>
        <w:t>1.3</w:t>
      </w:r>
      <w:r>
        <w:rPr>
          <w:rFonts w:hint="eastAsia" w:ascii="宋体" w:hAnsi="宋体" w:cs="宋体"/>
          <w:sz w:val="24"/>
        </w:rPr>
        <w:t>各项活动必须坚持公开、公平、公正、诚信、透明的原则</w:t>
      </w:r>
      <w:r>
        <w:rPr>
          <w:rFonts w:ascii="宋体" w:hAnsi="宋体" w:cs="宋体"/>
          <w:sz w:val="24"/>
        </w:rPr>
        <w:t>(</w:t>
      </w:r>
      <w:r>
        <w:rPr>
          <w:rFonts w:hint="eastAsia" w:ascii="宋体" w:hAnsi="宋体" w:cs="宋体"/>
          <w:sz w:val="24"/>
        </w:rPr>
        <w:t>除法律法规另有规定者外</w:t>
      </w:r>
      <w:r>
        <w:rPr>
          <w:rFonts w:ascii="宋体" w:hAnsi="宋体" w:cs="宋体"/>
          <w:sz w:val="24"/>
        </w:rPr>
        <w:t>)</w:t>
      </w:r>
      <w:r>
        <w:rPr>
          <w:rFonts w:hint="eastAsia" w:ascii="宋体" w:hAnsi="宋体" w:cs="宋体"/>
          <w:sz w:val="24"/>
        </w:rPr>
        <w:t>，不得为获取不正当的利益，损害国家、集体和对方利益，不得违反建设工程管理的规章制度。</w:t>
      </w:r>
    </w:p>
    <w:p>
      <w:pPr>
        <w:adjustRightInd w:val="0"/>
        <w:spacing w:line="440" w:lineRule="exact"/>
        <w:ind w:firstLine="480" w:firstLineChars="200"/>
        <w:rPr>
          <w:rFonts w:ascii="宋体" w:cs="宋体"/>
          <w:sz w:val="24"/>
        </w:rPr>
      </w:pPr>
      <w:r>
        <w:rPr>
          <w:rFonts w:ascii="宋体" w:hAnsi="宋体" w:cs="宋体"/>
          <w:sz w:val="24"/>
        </w:rPr>
        <w:t>1.4</w:t>
      </w:r>
      <w:r>
        <w:rPr>
          <w:rFonts w:hint="eastAsia" w:ascii="宋体" w:hAnsi="宋体" w:cs="宋体"/>
          <w:sz w:val="24"/>
        </w:rPr>
        <w:t>发现对方在业务活动中有违规、违纪、违法行为的，应及时提醒对方，情节严重的，应向其上级主管部门或纪检监察、司法等有关机关举报。</w:t>
      </w:r>
    </w:p>
    <w:p>
      <w:pPr>
        <w:adjustRightInd w:val="0"/>
        <w:spacing w:line="440" w:lineRule="exact"/>
        <w:ind w:firstLine="480" w:firstLineChars="200"/>
        <w:rPr>
          <w:rFonts w:ascii="宋体" w:cs="宋体"/>
          <w:sz w:val="24"/>
        </w:rPr>
      </w:pPr>
      <w:r>
        <w:rPr>
          <w:rFonts w:hint="eastAsia" w:ascii="宋体" w:hAnsi="宋体" w:cs="宋体"/>
          <w:sz w:val="24"/>
        </w:rPr>
        <w:t>二、发包人责任</w:t>
      </w:r>
    </w:p>
    <w:p>
      <w:pPr>
        <w:adjustRightInd w:val="0"/>
        <w:spacing w:line="440" w:lineRule="exact"/>
        <w:ind w:firstLine="480" w:firstLineChars="200"/>
        <w:rPr>
          <w:rFonts w:ascii="宋体" w:cs="宋体"/>
          <w:sz w:val="24"/>
        </w:rPr>
      </w:pPr>
      <w:r>
        <w:rPr>
          <w:rFonts w:hint="eastAsia" w:ascii="宋体" w:hAnsi="宋体" w:cs="宋体"/>
          <w:sz w:val="24"/>
        </w:rPr>
        <w:t>发包人的领导和从事该建设工程项目的工作人员，在工程建设的事前、事中、事后应遵守以下规定：</w:t>
      </w:r>
    </w:p>
    <w:p>
      <w:pPr>
        <w:adjustRightInd w:val="0"/>
        <w:spacing w:line="440" w:lineRule="exact"/>
        <w:ind w:firstLine="480" w:firstLineChars="200"/>
        <w:rPr>
          <w:rFonts w:ascii="宋体" w:cs="宋体"/>
          <w:sz w:val="24"/>
        </w:rPr>
      </w:pPr>
      <w:r>
        <w:rPr>
          <w:rFonts w:ascii="宋体" w:hAnsi="宋体" w:cs="宋体"/>
          <w:sz w:val="24"/>
        </w:rPr>
        <w:t>2.1</w:t>
      </w:r>
      <w:r>
        <w:rPr>
          <w:rFonts w:hint="eastAsia" w:ascii="宋体" w:hAnsi="宋体" w:cs="宋体"/>
          <w:sz w:val="24"/>
        </w:rPr>
        <w:t>不得向承包人和相关单位索要或接受回扣、礼金、有价证券、贵重物品和好处费、感谢费等。</w:t>
      </w:r>
    </w:p>
    <w:p>
      <w:pPr>
        <w:adjustRightInd w:val="0"/>
        <w:spacing w:line="440" w:lineRule="exact"/>
        <w:ind w:firstLine="480" w:firstLineChars="200"/>
        <w:rPr>
          <w:rFonts w:ascii="宋体" w:cs="宋体"/>
          <w:sz w:val="24"/>
        </w:rPr>
      </w:pPr>
      <w:r>
        <w:rPr>
          <w:rFonts w:ascii="宋体" w:hAnsi="宋体" w:cs="宋体"/>
          <w:sz w:val="24"/>
        </w:rPr>
        <w:t>2.2</w:t>
      </w:r>
      <w:r>
        <w:rPr>
          <w:rFonts w:hint="eastAsia" w:ascii="宋体" w:hAnsi="宋体" w:cs="宋体"/>
          <w:sz w:val="24"/>
        </w:rPr>
        <w:t>不得在承包人和相关单位报销任何应由发包人或个人支付的费用。</w:t>
      </w:r>
    </w:p>
    <w:p>
      <w:pPr>
        <w:adjustRightInd w:val="0"/>
        <w:spacing w:line="440" w:lineRule="exact"/>
        <w:ind w:firstLine="480" w:firstLineChars="200"/>
        <w:rPr>
          <w:rFonts w:ascii="宋体" w:cs="宋体"/>
          <w:sz w:val="24"/>
        </w:rPr>
      </w:pPr>
      <w:r>
        <w:rPr>
          <w:rFonts w:ascii="宋体" w:hAnsi="宋体" w:cs="宋体"/>
          <w:sz w:val="24"/>
        </w:rPr>
        <w:t>2.3</w:t>
      </w:r>
      <w:r>
        <w:rPr>
          <w:rFonts w:hint="eastAsia" w:ascii="宋体" w:hAnsi="宋体" w:cs="宋体"/>
          <w:sz w:val="24"/>
        </w:rPr>
        <w:t>不得要求、暗示或接受承包人和相关单位为个人装修住房、婚丧嫁娶、配偶子女的工作安排以及出国</w:t>
      </w:r>
      <w:r>
        <w:rPr>
          <w:rFonts w:ascii="宋体" w:hAnsi="宋体" w:cs="宋体"/>
          <w:sz w:val="24"/>
        </w:rPr>
        <w:t>(</w:t>
      </w:r>
      <w:r>
        <w:rPr>
          <w:rFonts w:hint="eastAsia" w:ascii="宋体" w:hAnsi="宋体" w:cs="宋体"/>
          <w:sz w:val="24"/>
        </w:rPr>
        <w:t>境</w:t>
      </w:r>
      <w:r>
        <w:rPr>
          <w:rFonts w:ascii="宋体" w:hAnsi="宋体" w:cs="宋体"/>
          <w:sz w:val="24"/>
        </w:rPr>
        <w:t>)</w:t>
      </w:r>
      <w:r>
        <w:rPr>
          <w:rFonts w:hint="eastAsia" w:ascii="宋体" w:hAnsi="宋体" w:cs="宋体"/>
          <w:sz w:val="24"/>
        </w:rPr>
        <w:t>、旅游等提供方便。</w:t>
      </w:r>
    </w:p>
    <w:p>
      <w:pPr>
        <w:adjustRightInd w:val="0"/>
        <w:spacing w:line="440" w:lineRule="exact"/>
        <w:ind w:firstLine="480" w:firstLineChars="200"/>
        <w:rPr>
          <w:rFonts w:ascii="宋体" w:cs="宋体"/>
          <w:sz w:val="24"/>
        </w:rPr>
      </w:pPr>
      <w:r>
        <w:rPr>
          <w:rFonts w:ascii="宋体" w:hAnsi="宋体" w:cs="宋体"/>
          <w:sz w:val="24"/>
        </w:rPr>
        <w:t>2.4</w:t>
      </w:r>
      <w:r>
        <w:rPr>
          <w:rFonts w:hint="eastAsia" w:ascii="宋体" w:hAnsi="宋体" w:cs="宋体"/>
          <w:sz w:val="24"/>
        </w:rPr>
        <w:t>不得参加有可能影响公正执行公务的承包人和相关单位的宴请、健身、娱乐等活动。</w:t>
      </w:r>
    </w:p>
    <w:p>
      <w:pPr>
        <w:adjustRightInd w:val="0"/>
        <w:spacing w:line="440" w:lineRule="exact"/>
        <w:ind w:firstLine="480" w:firstLineChars="200"/>
        <w:rPr>
          <w:rFonts w:ascii="宋体" w:cs="宋体"/>
          <w:sz w:val="24"/>
        </w:rPr>
      </w:pPr>
      <w:r>
        <w:rPr>
          <w:rFonts w:ascii="宋体" w:hAnsi="宋体" w:cs="宋体"/>
          <w:sz w:val="24"/>
        </w:rPr>
        <w:t>2.5</w:t>
      </w:r>
      <w:r>
        <w:rPr>
          <w:rFonts w:hint="eastAsia" w:ascii="宋体" w:hAnsi="宋体" w:cs="宋体"/>
          <w:sz w:val="24"/>
        </w:rPr>
        <w:t>不得向承包人和相关单位介绍或为配偶、子女、亲属参与同发包人工程建设管理合同有关的业务活动；不得以任何理由要求承包人和相关单位使用某种产品、材料和设备。</w:t>
      </w:r>
    </w:p>
    <w:p>
      <w:pPr>
        <w:adjustRightInd w:val="0"/>
        <w:spacing w:line="440" w:lineRule="exact"/>
        <w:ind w:firstLine="480" w:firstLineChars="200"/>
        <w:rPr>
          <w:rFonts w:ascii="宋体" w:cs="宋体"/>
          <w:sz w:val="24"/>
        </w:rPr>
      </w:pPr>
      <w:r>
        <w:rPr>
          <w:rFonts w:hint="eastAsia" w:ascii="宋体" w:hAnsi="宋体" w:cs="宋体"/>
          <w:sz w:val="24"/>
        </w:rPr>
        <w:t>三、承包人责任</w:t>
      </w:r>
    </w:p>
    <w:p>
      <w:pPr>
        <w:adjustRightInd w:val="0"/>
        <w:spacing w:line="440" w:lineRule="exact"/>
        <w:ind w:firstLine="480" w:firstLineChars="200"/>
        <w:rPr>
          <w:rFonts w:ascii="宋体" w:cs="宋体"/>
          <w:sz w:val="24"/>
        </w:rPr>
      </w:pPr>
      <w:r>
        <w:rPr>
          <w:rFonts w:hint="eastAsia" w:ascii="宋体" w:hAnsi="宋体" w:cs="宋体"/>
          <w:sz w:val="24"/>
        </w:rPr>
        <w:t>应与发包人保持正常的业务交往，按照有关法律法规和程序开展业务工作，严格执行工程建设的有关方针、政策，执行工程建设强制性标准，并遵守以下规定：</w:t>
      </w:r>
    </w:p>
    <w:p>
      <w:pPr>
        <w:adjustRightInd w:val="0"/>
        <w:spacing w:line="440" w:lineRule="exact"/>
        <w:ind w:firstLine="480" w:firstLineChars="200"/>
        <w:rPr>
          <w:rFonts w:ascii="宋体" w:cs="宋体"/>
          <w:sz w:val="24"/>
        </w:rPr>
      </w:pPr>
      <w:r>
        <w:rPr>
          <w:rFonts w:ascii="宋体" w:hAnsi="宋体" w:cs="宋体"/>
          <w:sz w:val="24"/>
        </w:rPr>
        <w:t>3.1</w:t>
      </w:r>
      <w:r>
        <w:rPr>
          <w:rFonts w:hint="eastAsia" w:ascii="宋体" w:hAnsi="宋体" w:cs="宋体"/>
          <w:sz w:val="24"/>
        </w:rPr>
        <w:t>不得以任何理由向发包人及其工作人员索要、接受或赠送礼金、有价证券、贵重物品及回扣、好处费、感谢费等。</w:t>
      </w:r>
    </w:p>
    <w:p>
      <w:pPr>
        <w:adjustRightInd w:val="0"/>
        <w:spacing w:line="440" w:lineRule="exact"/>
        <w:ind w:firstLine="480" w:firstLineChars="200"/>
        <w:rPr>
          <w:rFonts w:ascii="宋体" w:cs="宋体"/>
          <w:sz w:val="24"/>
        </w:rPr>
      </w:pPr>
      <w:r>
        <w:rPr>
          <w:rFonts w:ascii="宋体" w:hAnsi="宋体" w:cs="宋体"/>
          <w:sz w:val="24"/>
        </w:rPr>
        <w:t>3.2</w:t>
      </w:r>
      <w:r>
        <w:rPr>
          <w:rFonts w:hint="eastAsia" w:ascii="宋体" w:hAnsi="宋体" w:cs="宋体"/>
          <w:sz w:val="24"/>
        </w:rPr>
        <w:t>不得以任何理由为发包人和相关单位报销应由对方或个人支付的费用。</w:t>
      </w:r>
    </w:p>
    <w:p>
      <w:pPr>
        <w:adjustRightInd w:val="0"/>
        <w:spacing w:line="440" w:lineRule="exact"/>
        <w:ind w:firstLine="480" w:firstLineChars="200"/>
        <w:rPr>
          <w:rFonts w:ascii="宋体" w:cs="宋体"/>
          <w:sz w:val="24"/>
        </w:rPr>
      </w:pPr>
      <w:r>
        <w:rPr>
          <w:rFonts w:ascii="宋体" w:hAnsi="宋体" w:cs="宋体"/>
          <w:sz w:val="24"/>
        </w:rPr>
        <w:t>3.3</w:t>
      </w:r>
      <w:r>
        <w:rPr>
          <w:rFonts w:hint="eastAsia" w:ascii="宋体" w:hAnsi="宋体" w:cs="宋体"/>
          <w:sz w:val="24"/>
        </w:rPr>
        <w:t>不得接受或暗示为发包人、相关单位或个人装修住房、婚丧嫁娶、配偶子女的工作安排以及出国</w:t>
      </w:r>
      <w:r>
        <w:rPr>
          <w:rFonts w:ascii="宋体" w:hAnsi="宋体" w:cs="宋体"/>
          <w:sz w:val="24"/>
        </w:rPr>
        <w:t>(</w:t>
      </w:r>
      <w:r>
        <w:rPr>
          <w:rFonts w:hint="eastAsia" w:ascii="宋体" w:hAnsi="宋体" w:cs="宋体"/>
          <w:sz w:val="24"/>
        </w:rPr>
        <w:t>境</w:t>
      </w:r>
      <w:r>
        <w:rPr>
          <w:rFonts w:ascii="宋体" w:hAnsi="宋体" w:cs="宋体"/>
          <w:sz w:val="24"/>
        </w:rPr>
        <w:t>)</w:t>
      </w:r>
      <w:r>
        <w:rPr>
          <w:rFonts w:hint="eastAsia" w:ascii="宋体" w:hAnsi="宋体" w:cs="宋体"/>
          <w:sz w:val="24"/>
        </w:rPr>
        <w:t>、旅游等提供方便。</w:t>
      </w:r>
    </w:p>
    <w:p>
      <w:pPr>
        <w:adjustRightInd w:val="0"/>
        <w:spacing w:line="440" w:lineRule="exact"/>
        <w:ind w:firstLine="480" w:firstLineChars="200"/>
        <w:rPr>
          <w:rFonts w:ascii="宋体" w:cs="宋体"/>
          <w:sz w:val="24"/>
        </w:rPr>
      </w:pPr>
      <w:r>
        <w:rPr>
          <w:rFonts w:ascii="宋体" w:hAnsi="宋体" w:cs="宋体"/>
          <w:sz w:val="24"/>
        </w:rPr>
        <w:t>3.4</w:t>
      </w:r>
      <w:r>
        <w:rPr>
          <w:rFonts w:hint="eastAsia" w:ascii="宋体" w:hAnsi="宋体" w:cs="宋体"/>
          <w:sz w:val="24"/>
        </w:rPr>
        <w:t>不得以任何理由为发包人、相关单位或个人组织有可能影响公正执行公务的宴请、健身、娱乐等活动。</w:t>
      </w:r>
    </w:p>
    <w:p>
      <w:pPr>
        <w:adjustRightInd w:val="0"/>
        <w:spacing w:line="440" w:lineRule="exact"/>
        <w:ind w:firstLine="480" w:firstLineChars="200"/>
        <w:rPr>
          <w:rFonts w:ascii="宋体" w:cs="宋体"/>
          <w:sz w:val="24"/>
        </w:rPr>
      </w:pPr>
      <w:r>
        <w:rPr>
          <w:rFonts w:hint="eastAsia" w:ascii="宋体" w:hAnsi="宋体" w:cs="宋体"/>
          <w:sz w:val="24"/>
        </w:rPr>
        <w:t>四、违约责任</w:t>
      </w:r>
    </w:p>
    <w:p>
      <w:pPr>
        <w:adjustRightInd w:val="0"/>
        <w:spacing w:line="440" w:lineRule="exact"/>
        <w:ind w:firstLine="480" w:firstLineChars="200"/>
        <w:rPr>
          <w:rFonts w:ascii="宋体" w:cs="宋体"/>
          <w:sz w:val="24"/>
        </w:rPr>
      </w:pPr>
      <w:r>
        <w:rPr>
          <w:rFonts w:ascii="宋体" w:hAnsi="宋体" w:cs="宋体"/>
          <w:sz w:val="24"/>
        </w:rPr>
        <w:t>4.1</w:t>
      </w:r>
      <w:r>
        <w:rPr>
          <w:rFonts w:hint="eastAsia" w:ascii="宋体" w:hAnsi="宋体" w:cs="宋体"/>
          <w:sz w:val="24"/>
        </w:rPr>
        <w:t>发包人工作人员有违反本责任书第一、二条责任行为的，依据有关法律、法规给予处理；涉嫌犯罪的，移交司法机关追究刑事责任；给承包人单位造成经济损失的，应予以赔偿。</w:t>
      </w:r>
    </w:p>
    <w:p>
      <w:pPr>
        <w:adjustRightInd w:val="0"/>
        <w:spacing w:line="440" w:lineRule="exact"/>
        <w:ind w:firstLine="480" w:firstLineChars="200"/>
        <w:rPr>
          <w:rFonts w:ascii="宋体" w:cs="宋体"/>
          <w:sz w:val="24"/>
        </w:rPr>
      </w:pPr>
      <w:r>
        <w:rPr>
          <w:rFonts w:ascii="宋体" w:hAnsi="宋体" w:cs="宋体"/>
          <w:sz w:val="24"/>
        </w:rPr>
        <w:t>4.2</w:t>
      </w:r>
      <w:r>
        <w:rPr>
          <w:rFonts w:hint="eastAsia" w:ascii="宋体" w:hAnsi="宋体" w:cs="宋体"/>
          <w:sz w:val="24"/>
        </w:rPr>
        <w:t>承包人工作人员有违反本责任书第一、三条责任行为的，依据有关法律法规处理；涉嫌犯罪的，移交司法机关追究刑事责任；给发包人单位造成经济损失的，应予以赔偿。</w:t>
      </w:r>
    </w:p>
    <w:p>
      <w:pPr>
        <w:adjustRightInd w:val="0"/>
        <w:spacing w:line="440" w:lineRule="exact"/>
        <w:ind w:firstLine="480" w:firstLineChars="200"/>
        <w:rPr>
          <w:rFonts w:ascii="宋体" w:cs="宋体"/>
          <w:sz w:val="24"/>
        </w:rPr>
      </w:pPr>
      <w:r>
        <w:rPr>
          <w:rFonts w:ascii="宋体" w:hAnsi="宋体" w:cs="宋体"/>
          <w:sz w:val="24"/>
        </w:rPr>
        <w:t>4.3</w:t>
      </w:r>
      <w:r>
        <w:rPr>
          <w:rFonts w:hint="eastAsia" w:ascii="宋体" w:hAnsi="宋体" w:cs="宋体"/>
          <w:sz w:val="24"/>
        </w:rPr>
        <w:t>本责任书作为建设工程合同的组成部分，与建设工程合同具有同等法律效力。经双方签署后立即生效。</w:t>
      </w:r>
    </w:p>
    <w:p>
      <w:pPr>
        <w:adjustRightInd w:val="0"/>
        <w:spacing w:line="440" w:lineRule="exact"/>
        <w:ind w:firstLine="480" w:firstLineChars="200"/>
        <w:rPr>
          <w:rFonts w:ascii="宋体" w:cs="宋体"/>
          <w:sz w:val="24"/>
        </w:rPr>
      </w:pPr>
      <w:r>
        <w:rPr>
          <w:rFonts w:hint="eastAsia" w:ascii="宋体" w:hAnsi="宋体" w:cs="宋体"/>
          <w:sz w:val="24"/>
        </w:rPr>
        <w:t>五、责任书有效期</w:t>
      </w:r>
    </w:p>
    <w:p>
      <w:pPr>
        <w:adjustRightInd w:val="0"/>
        <w:spacing w:line="440" w:lineRule="exact"/>
        <w:ind w:firstLine="480" w:firstLineChars="200"/>
        <w:rPr>
          <w:rFonts w:ascii="宋体" w:cs="宋体"/>
          <w:sz w:val="24"/>
        </w:rPr>
      </w:pPr>
      <w:r>
        <w:rPr>
          <w:rFonts w:hint="eastAsia" w:ascii="宋体" w:hAnsi="宋体" w:cs="宋体"/>
          <w:sz w:val="24"/>
        </w:rPr>
        <w:t>本责任书的有效期为双方签署之日起至该工程项目竣工验收合格时止。</w:t>
      </w:r>
    </w:p>
    <w:p>
      <w:pPr>
        <w:adjustRightInd w:val="0"/>
        <w:spacing w:line="440" w:lineRule="exact"/>
        <w:ind w:firstLine="480" w:firstLineChars="200"/>
        <w:rPr>
          <w:rFonts w:ascii="宋体" w:hAnsi="宋体" w:cs="宋体"/>
          <w:sz w:val="24"/>
        </w:rPr>
      </w:pPr>
      <w:r>
        <w:rPr>
          <w:rFonts w:hint="eastAsia" w:ascii="宋体" w:hAnsi="宋体" w:cs="宋体"/>
          <w:sz w:val="24"/>
        </w:rPr>
        <w:t>六、责任书份数</w:t>
      </w:r>
    </w:p>
    <w:p>
      <w:pPr>
        <w:adjustRightInd w:val="0"/>
        <w:spacing w:line="440" w:lineRule="exact"/>
        <w:ind w:firstLine="480" w:firstLineChars="200"/>
        <w:rPr>
          <w:rFonts w:ascii="宋体" w:hAnsi="宋体" w:cs="宋体"/>
          <w:sz w:val="24"/>
        </w:rPr>
      </w:pPr>
      <w:r>
        <w:rPr>
          <w:rFonts w:hint="eastAsia" w:ascii="宋体" w:hAnsi="宋体" w:cs="宋体"/>
          <w:sz w:val="24"/>
        </w:rPr>
        <w:t>本责任书一式二份，发包人承包人各执一份，具有同等效力。</w:t>
      </w:r>
    </w:p>
    <w:p>
      <w:pPr>
        <w:pStyle w:val="12"/>
        <w:spacing w:line="440" w:lineRule="exact"/>
        <w:ind w:left="178" w:leftChars="85" w:firstLine="360"/>
        <w:rPr>
          <w:rFonts w:ascii="宋体" w:hAnsi="宋体" w:eastAsia="宋体" w:cs="宋体"/>
          <w:sz w:val="24"/>
          <w:szCs w:val="24"/>
        </w:rPr>
      </w:pPr>
      <w:r>
        <w:rPr>
          <w:rFonts w:hint="eastAsia" w:ascii="宋体" w:hAnsi="宋体" w:eastAsia="宋体" w:cs="宋体"/>
          <w:sz w:val="24"/>
          <w:szCs w:val="24"/>
        </w:rPr>
        <w:t>发包人（公章）：             承包人（公章）：</w:t>
      </w:r>
    </w:p>
    <w:p>
      <w:pPr>
        <w:pStyle w:val="12"/>
        <w:spacing w:line="440" w:lineRule="exact"/>
        <w:ind w:firstLine="120"/>
        <w:rPr>
          <w:rFonts w:ascii="宋体" w:hAnsi="宋体" w:eastAsia="宋体" w:cs="宋体"/>
          <w:sz w:val="24"/>
          <w:szCs w:val="24"/>
        </w:rPr>
      </w:pPr>
      <w:r>
        <w:rPr>
          <w:rFonts w:hint="eastAsia" w:ascii="宋体" w:hAnsi="宋体" w:eastAsia="宋体" w:cs="宋体"/>
          <w:sz w:val="24"/>
          <w:szCs w:val="24"/>
        </w:rPr>
        <w:t>法定代表人（签字）：         法定代表人（签字）：</w:t>
      </w:r>
    </w:p>
    <w:p>
      <w:pPr>
        <w:spacing w:line="440" w:lineRule="exact"/>
        <w:ind w:firstLine="1420" w:firstLineChars="592"/>
        <w:rPr>
          <w:rFonts w:ascii="宋体" w:hAnsi="宋体" w:cs="宋体"/>
          <w:sz w:val="24"/>
        </w:rPr>
      </w:pPr>
      <w:r>
        <w:rPr>
          <w:rFonts w:hint="eastAsia" w:ascii="宋体" w:hAnsi="宋体" w:cs="宋体"/>
          <w:sz w:val="24"/>
        </w:rPr>
        <w:t>年     月   日            年    月    日</w:t>
      </w:r>
    </w:p>
    <w:p>
      <w:pPr>
        <w:pStyle w:val="7"/>
        <w:ind w:firstLine="0"/>
      </w:pPr>
    </w:p>
    <w:p>
      <w:pPr>
        <w:spacing w:line="400" w:lineRule="exact"/>
        <w:rPr>
          <w:rFonts w:ascii="宋体" w:hAnsi="宋体" w:cs="宋体"/>
          <w:b/>
          <w:sz w:val="36"/>
          <w:szCs w:val="36"/>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ind w:left="0" w:leftChars="0" w:firstLine="0" w:firstLineChars="0"/>
      </w:pPr>
    </w:p>
    <w:p>
      <w:pPr>
        <w:pStyle w:val="12"/>
        <w:spacing w:line="440" w:lineRule="exact"/>
        <w:rPr>
          <w:rFonts w:ascii="宋体" w:cs="宋体"/>
          <w:sz w:val="24"/>
        </w:rPr>
      </w:pPr>
      <w:r>
        <w:rPr>
          <w:rFonts w:hint="eastAsia" w:ascii="宋体" w:hAnsi="宋体" w:cs="宋体"/>
          <w:sz w:val="24"/>
        </w:rPr>
        <w:t>合同附件</w:t>
      </w:r>
      <w:r>
        <w:rPr>
          <w:rFonts w:ascii="宋体" w:hAnsi="宋体" w:cs="宋体"/>
          <w:sz w:val="24"/>
        </w:rPr>
        <w:t>2</w:t>
      </w:r>
      <w:r>
        <w:rPr>
          <w:rFonts w:hint="eastAsia" w:ascii="宋体" w:hAnsi="宋体" w:cs="宋体"/>
          <w:sz w:val="24"/>
        </w:rPr>
        <w:t>：</w:t>
      </w:r>
    </w:p>
    <w:p>
      <w:pPr>
        <w:spacing w:line="440" w:lineRule="exact"/>
        <w:ind w:firstLine="3360" w:firstLineChars="1400"/>
        <w:rPr>
          <w:rFonts w:ascii="宋体" w:cs="宋体"/>
          <w:sz w:val="24"/>
        </w:rPr>
      </w:pPr>
      <w:r>
        <w:rPr>
          <w:rFonts w:hint="eastAsia" w:ascii="宋体" w:hAnsi="宋体" w:cs="宋体"/>
          <w:sz w:val="24"/>
        </w:rPr>
        <w:t>建设工程承发包安全管理协议</w:t>
      </w:r>
    </w:p>
    <w:p>
      <w:pPr>
        <w:spacing w:line="440" w:lineRule="exact"/>
        <w:rPr>
          <w:rFonts w:ascii="宋体" w:cs="宋体"/>
          <w:sz w:val="24"/>
        </w:rPr>
      </w:pPr>
      <w:r>
        <w:rPr>
          <w:rFonts w:hint="eastAsia" w:ascii="宋体" w:hAnsi="宋体" w:cs="宋体"/>
          <w:sz w:val="24"/>
        </w:rPr>
        <w:t>发包单位：（以下简称甲方）</w:t>
      </w:r>
    </w:p>
    <w:p>
      <w:pPr>
        <w:spacing w:line="440" w:lineRule="exact"/>
        <w:rPr>
          <w:rFonts w:ascii="宋体" w:cs="宋体"/>
          <w:sz w:val="24"/>
        </w:rPr>
      </w:pPr>
      <w:r>
        <w:rPr>
          <w:rFonts w:hint="eastAsia" w:ascii="宋体" w:hAnsi="宋体" w:cs="宋体"/>
          <w:sz w:val="24"/>
        </w:rPr>
        <w:t>承包单位：（以下简称乙方）</w:t>
      </w:r>
    </w:p>
    <w:p>
      <w:pPr>
        <w:spacing w:line="440" w:lineRule="exact"/>
        <w:rPr>
          <w:rFonts w:ascii="宋体" w:cs="宋体"/>
          <w:sz w:val="24"/>
        </w:rPr>
      </w:pPr>
      <w:r>
        <w:rPr>
          <w:rFonts w:hint="eastAsia" w:ascii="宋体" w:hAnsi="宋体" w:cs="宋体"/>
          <w:sz w:val="24"/>
        </w:rPr>
        <w:t>甲方将本工程项目发包给乙方施工，为贯彻“安全第一、预防为主”的方针，根据《江苏省工程安全管理暂行规定》和国家有关法规，明确双方的安全生产责任，确保施工安全，双方在签订建筑安装工程合同的同时，签订本协议。</w:t>
      </w:r>
    </w:p>
    <w:p>
      <w:pPr>
        <w:spacing w:line="440" w:lineRule="exact"/>
        <w:ind w:firstLine="480" w:firstLineChars="200"/>
        <w:rPr>
          <w:rFonts w:ascii="宋体" w:cs="宋体"/>
          <w:sz w:val="24"/>
        </w:rPr>
      </w:pPr>
      <w:r>
        <w:rPr>
          <w:rFonts w:hint="eastAsia" w:ascii="宋体" w:hAnsi="宋体" w:cs="宋体"/>
          <w:sz w:val="24"/>
        </w:rPr>
        <w:t>一、承包施工项目</w:t>
      </w:r>
    </w:p>
    <w:p>
      <w:pPr>
        <w:spacing w:line="440" w:lineRule="exact"/>
        <w:ind w:firstLine="480" w:firstLineChars="200"/>
        <w:rPr>
          <w:rFonts w:ascii="宋体" w:cs="宋体"/>
          <w:sz w:val="24"/>
        </w:rPr>
      </w:pPr>
      <w:r>
        <w:rPr>
          <w:rFonts w:hint="eastAsia" w:ascii="宋体" w:hAnsi="宋体" w:cs="宋体"/>
          <w:sz w:val="24"/>
        </w:rPr>
        <w:t>工程名称：</w:t>
      </w:r>
    </w:p>
    <w:p>
      <w:pPr>
        <w:spacing w:line="440" w:lineRule="exact"/>
        <w:ind w:firstLine="480" w:firstLineChars="200"/>
        <w:rPr>
          <w:rFonts w:ascii="宋体" w:cs="宋体"/>
          <w:sz w:val="24"/>
        </w:rPr>
      </w:pPr>
      <w:r>
        <w:rPr>
          <w:rFonts w:hint="eastAsia" w:ascii="宋体" w:hAnsi="宋体" w:cs="宋体"/>
          <w:sz w:val="24"/>
        </w:rPr>
        <w:t>工程地址：</w:t>
      </w:r>
    </w:p>
    <w:p>
      <w:pPr>
        <w:spacing w:line="440" w:lineRule="exact"/>
        <w:ind w:firstLine="480" w:firstLineChars="200"/>
        <w:rPr>
          <w:rFonts w:ascii="宋体" w:cs="宋体"/>
          <w:sz w:val="24"/>
        </w:rPr>
      </w:pPr>
      <w:r>
        <w:rPr>
          <w:rFonts w:hint="eastAsia" w:ascii="宋体" w:hAnsi="宋体" w:cs="宋体"/>
          <w:sz w:val="24"/>
        </w:rPr>
        <w:t>二、工程项目施工期限</w:t>
      </w:r>
    </w:p>
    <w:p>
      <w:pPr>
        <w:spacing w:line="440" w:lineRule="exact"/>
        <w:ind w:left="315" w:leftChars="150" w:firstLine="120" w:firstLineChars="50"/>
        <w:rPr>
          <w:rFonts w:ascii="宋体" w:cs="宋体"/>
          <w:sz w:val="24"/>
        </w:rPr>
      </w:pPr>
      <w:r>
        <w:rPr>
          <w:rFonts w:hint="eastAsia" w:ascii="宋体" w:hAnsi="宋体" w:cs="宋体"/>
          <w:sz w:val="24"/>
        </w:rPr>
        <w:t>按照甲乙双方合同协议书</w:t>
      </w:r>
    </w:p>
    <w:p>
      <w:pPr>
        <w:spacing w:line="440" w:lineRule="exact"/>
        <w:ind w:firstLine="480" w:firstLineChars="200"/>
        <w:rPr>
          <w:rFonts w:ascii="宋体" w:cs="宋体"/>
          <w:sz w:val="24"/>
        </w:rPr>
      </w:pPr>
      <w:r>
        <w:rPr>
          <w:rFonts w:hint="eastAsia" w:ascii="宋体" w:hAnsi="宋体" w:cs="宋体"/>
          <w:sz w:val="24"/>
        </w:rPr>
        <w:t>三、协议内容</w:t>
      </w:r>
    </w:p>
    <w:p>
      <w:pPr>
        <w:spacing w:line="440" w:lineRule="exact"/>
        <w:ind w:firstLine="480" w:firstLineChars="200"/>
        <w:rPr>
          <w:rFonts w:ascii="宋体" w:cs="宋体"/>
          <w:sz w:val="24"/>
        </w:rPr>
      </w:pPr>
      <w:r>
        <w:rPr>
          <w:rFonts w:ascii="宋体" w:hAnsi="宋体" w:cs="宋体"/>
          <w:sz w:val="24"/>
        </w:rPr>
        <w:t>1</w:t>
      </w:r>
      <w:r>
        <w:rPr>
          <w:rFonts w:hint="eastAsia" w:ascii="宋体" w:hAnsi="宋体" w:cs="宋体"/>
          <w:sz w:val="24"/>
        </w:rPr>
        <w:t>、乙方必须认真贯彻国家、江苏省和上级劳动保护、安全生产主管部门颁发的有关安全生产、消防工作的方针、政策、严格执行有关劳动保护法规、条例、规定。</w:t>
      </w:r>
    </w:p>
    <w:p>
      <w:pPr>
        <w:spacing w:line="440" w:lineRule="exact"/>
        <w:ind w:firstLine="480" w:firstLineChars="200"/>
        <w:rPr>
          <w:rFonts w:ascii="宋体" w:cs="宋体"/>
          <w:sz w:val="24"/>
        </w:rPr>
      </w:pPr>
      <w:r>
        <w:rPr>
          <w:rFonts w:ascii="宋体" w:hAnsi="宋体" w:cs="宋体"/>
          <w:sz w:val="24"/>
        </w:rPr>
        <w:t>2</w:t>
      </w:r>
      <w:r>
        <w:rPr>
          <w:rFonts w:hint="eastAsia" w:ascii="宋体" w:hAnsi="宋体" w:cs="宋体"/>
          <w:sz w:val="24"/>
        </w:rPr>
        <w:t>、乙方应有安全管理组织体制，包括抓安全生产的领导，各级专职和兼职的安全干部，应有各工种的安全操作规程，特种作业人员的验证考核制度及各级安全生产岗位责任制和定期安全检查制度，安全教育制度等。</w:t>
      </w:r>
    </w:p>
    <w:p>
      <w:pPr>
        <w:spacing w:line="440" w:lineRule="exact"/>
        <w:ind w:firstLine="480" w:firstLineChars="200"/>
        <w:rPr>
          <w:rFonts w:ascii="宋体" w:cs="宋体"/>
          <w:sz w:val="24"/>
        </w:rPr>
      </w:pPr>
      <w:r>
        <w:rPr>
          <w:rFonts w:ascii="宋体" w:hAnsi="宋体" w:cs="宋体"/>
          <w:sz w:val="24"/>
        </w:rPr>
        <w:t>3</w:t>
      </w:r>
      <w:r>
        <w:rPr>
          <w:rFonts w:hint="eastAsia" w:ascii="宋体" w:hAnsi="宋体" w:cs="宋体"/>
          <w:sz w:val="24"/>
        </w:rPr>
        <w:t>、乙方在施工前要认真勘察现场，进场后首先必须做好施工现场围护，防止闲杂人员进入施工现场，发生安全事故。</w:t>
      </w:r>
    </w:p>
    <w:p>
      <w:pPr>
        <w:spacing w:line="440" w:lineRule="exact"/>
        <w:ind w:firstLine="480" w:firstLineChars="200"/>
        <w:rPr>
          <w:rFonts w:ascii="宋体" w:cs="宋体"/>
          <w:sz w:val="24"/>
        </w:rPr>
      </w:pPr>
      <w:r>
        <w:rPr>
          <w:rFonts w:ascii="宋体" w:hAnsi="宋体" w:cs="宋体"/>
          <w:sz w:val="24"/>
        </w:rPr>
        <w:t>4</w:t>
      </w:r>
      <w:r>
        <w:rPr>
          <w:rFonts w:hint="eastAsia" w:ascii="宋体" w:hAnsi="宋体" w:cs="宋体"/>
          <w:sz w:val="24"/>
        </w:rPr>
        <w:t>、工程项目由乙方按要求自行编实施性制施工组织设计，并制定有针对性的安全技术措施计划、严格按施工组织设计和有关安全要求施工。乙方应落实本工程安全生产的管理体系，管理体系中的人员名单上报监理备案，以便监督管理。工地安全员必须持证上岗。</w:t>
      </w:r>
    </w:p>
    <w:p>
      <w:pPr>
        <w:spacing w:line="440" w:lineRule="exact"/>
        <w:ind w:firstLine="480" w:firstLineChars="200"/>
        <w:rPr>
          <w:rFonts w:ascii="宋体" w:cs="宋体"/>
          <w:sz w:val="24"/>
        </w:rPr>
      </w:pPr>
      <w:r>
        <w:rPr>
          <w:rFonts w:ascii="宋体" w:hAnsi="宋体" w:cs="宋体"/>
          <w:sz w:val="24"/>
        </w:rPr>
        <w:t>5</w:t>
      </w:r>
      <w:r>
        <w:rPr>
          <w:rFonts w:hint="eastAsia" w:ascii="宋体" w:hAnsi="宋体" w:cs="宋体"/>
          <w:sz w:val="24"/>
        </w:rPr>
        <w:t>、甲乙双方的有关领导必须认真对本单位职工进行安全生产制度及安全技术知识教育，增强法制观念，提高职工的安全生产思想意识和自我保护的能力，督促职工自觉遵守安全生产纪律、制度和法规。</w:t>
      </w:r>
    </w:p>
    <w:p>
      <w:pPr>
        <w:spacing w:line="440" w:lineRule="exact"/>
        <w:ind w:firstLine="480" w:firstLineChars="200"/>
        <w:rPr>
          <w:rFonts w:ascii="宋体" w:cs="宋体"/>
          <w:sz w:val="24"/>
        </w:rPr>
      </w:pPr>
      <w:r>
        <w:rPr>
          <w:rFonts w:ascii="宋体" w:hAnsi="宋体" w:cs="宋体"/>
          <w:sz w:val="24"/>
        </w:rPr>
        <w:t>6</w:t>
      </w:r>
      <w:r>
        <w:rPr>
          <w:rFonts w:hint="eastAsia" w:ascii="宋体" w:hAnsi="宋体" w:cs="宋体"/>
          <w:sz w:val="24"/>
        </w:rPr>
        <w:t>、施工前由监理对乙方的管理、施工人员进行安全生产进场教育，介绍有关安全生产管理制度、规定和要求，乙方应组织召开管理、施工人员安全生产教育会议，并通知监理委托有关人员出席会议，介绍施工中有关安全、防火等规章制度及要求；乙方必须检查、督促施工人员严格遵守、认真执行。</w:t>
      </w:r>
    </w:p>
    <w:p>
      <w:pPr>
        <w:spacing w:line="440" w:lineRule="exact"/>
        <w:ind w:firstLine="480" w:firstLineChars="200"/>
        <w:rPr>
          <w:rFonts w:ascii="宋体" w:cs="宋体"/>
          <w:sz w:val="24"/>
        </w:rPr>
      </w:pPr>
      <w:r>
        <w:rPr>
          <w:rFonts w:ascii="宋体" w:hAnsi="宋体" w:cs="宋体"/>
          <w:sz w:val="24"/>
        </w:rPr>
        <w:t>7</w:t>
      </w:r>
      <w:r>
        <w:rPr>
          <w:rFonts w:hint="eastAsia" w:ascii="宋体" w:hAnsi="宋体" w:cs="宋体"/>
          <w:sz w:val="24"/>
        </w:rPr>
        <w:t>、根据工程项目内容、特点，甲乙双方应做好安全技术交底，并有交底的书面材料。</w:t>
      </w:r>
    </w:p>
    <w:p>
      <w:pPr>
        <w:spacing w:line="440" w:lineRule="exact"/>
        <w:ind w:firstLine="480" w:firstLineChars="200"/>
        <w:rPr>
          <w:rFonts w:ascii="宋体" w:cs="宋体"/>
          <w:sz w:val="24"/>
        </w:rPr>
      </w:pPr>
      <w:r>
        <w:rPr>
          <w:rFonts w:ascii="宋体" w:hAnsi="宋体" w:cs="宋体"/>
          <w:sz w:val="24"/>
        </w:rPr>
        <w:t>8</w:t>
      </w:r>
      <w:r>
        <w:rPr>
          <w:rFonts w:hint="eastAsia" w:ascii="宋体" w:hAnsi="宋体" w:cs="宋体"/>
          <w:sz w:val="24"/>
        </w:rPr>
        <w:t>、交底材料一式三份，由甲乙双方和监理各执一份。</w:t>
      </w:r>
    </w:p>
    <w:p>
      <w:pPr>
        <w:spacing w:line="440" w:lineRule="exact"/>
        <w:ind w:firstLine="480" w:firstLineChars="200"/>
        <w:rPr>
          <w:rFonts w:ascii="宋体" w:cs="宋体"/>
          <w:sz w:val="24"/>
        </w:rPr>
      </w:pPr>
      <w:r>
        <w:rPr>
          <w:rFonts w:ascii="宋体" w:hAnsi="宋体" w:cs="宋体"/>
          <w:sz w:val="24"/>
        </w:rPr>
        <w:t>9</w:t>
      </w:r>
      <w:r>
        <w:rPr>
          <w:rFonts w:hint="eastAsia" w:ascii="宋体" w:hAnsi="宋体" w:cs="宋体"/>
          <w:sz w:val="24"/>
        </w:rPr>
        <w:t>、施工期间，乙方指派同志负责本工程项目的有关安全、防火工作；甲方指派同志负责联系、检查督促乙方执行有关安全、防火规定。甲乙双方应经常联系，相互协助检查和处理工程施工有关的安全、防火工作，共同预防事故发生。</w:t>
      </w:r>
    </w:p>
    <w:p>
      <w:pPr>
        <w:spacing w:line="440" w:lineRule="exact"/>
        <w:ind w:firstLine="480" w:firstLineChars="200"/>
        <w:rPr>
          <w:rFonts w:ascii="宋体" w:cs="宋体"/>
          <w:sz w:val="24"/>
        </w:rPr>
      </w:pPr>
      <w:r>
        <w:rPr>
          <w:rFonts w:ascii="宋体" w:hAnsi="宋体" w:cs="宋体"/>
          <w:sz w:val="24"/>
        </w:rPr>
        <w:t>10</w:t>
      </w:r>
      <w:r>
        <w:rPr>
          <w:rFonts w:hint="eastAsia" w:ascii="宋体" w:hAnsi="宋体" w:cs="宋体"/>
          <w:sz w:val="24"/>
        </w:rPr>
        <w:t>、乙方在施工期间必须严格执行和遵守安全生产、防火管理的各项规定，接受监理和甲方的督促、检查和指导。监理有协助乙方搞好安全生产、防火管理以及督促检查的义务，对于查出的隐患，乙方必须限期整改，并书面报监理和甲方。</w:t>
      </w:r>
    </w:p>
    <w:p>
      <w:pPr>
        <w:spacing w:line="440" w:lineRule="exact"/>
        <w:ind w:firstLine="480" w:firstLineChars="200"/>
        <w:rPr>
          <w:rFonts w:ascii="宋体" w:cs="宋体"/>
          <w:sz w:val="24"/>
        </w:rPr>
      </w:pPr>
      <w:r>
        <w:rPr>
          <w:rFonts w:ascii="宋体" w:hAnsi="宋体" w:cs="宋体"/>
          <w:sz w:val="24"/>
        </w:rPr>
        <w:t>11</w:t>
      </w:r>
      <w:r>
        <w:rPr>
          <w:rFonts w:hint="eastAsia" w:ascii="宋体" w:hAnsi="宋体" w:cs="宋体"/>
          <w:sz w:val="24"/>
        </w:rPr>
        <w:t>、在生产操作过程中的个人防护用品，由各方自理，甲乙双方都应督促施工现场人员自觉穿戴好防护用品。</w:t>
      </w:r>
    </w:p>
    <w:p>
      <w:pPr>
        <w:spacing w:line="440" w:lineRule="exact"/>
        <w:ind w:firstLine="480" w:firstLineChars="200"/>
        <w:rPr>
          <w:rFonts w:ascii="宋体" w:cs="宋体"/>
          <w:sz w:val="24"/>
        </w:rPr>
      </w:pPr>
      <w:r>
        <w:rPr>
          <w:rFonts w:ascii="宋体" w:hAnsi="宋体" w:cs="宋体"/>
          <w:sz w:val="24"/>
        </w:rPr>
        <w:t>12</w:t>
      </w:r>
      <w:r>
        <w:rPr>
          <w:rFonts w:hint="eastAsia" w:ascii="宋体" w:hAnsi="宋体" w:cs="宋体"/>
          <w:sz w:val="24"/>
        </w:rPr>
        <w:t>、乙方人员对不同施工区域、作业环境、操作设施设备、工具用具等必须认真检查，发现隐患立即停止施工，并由有关单位落实整改后方准施工。一经施工，就表示乙方确认施工场所、作业环境、设施设备、工具用具等符合安全要求和处于安全状态。乙方对施工过程中由于上述因素不良而导致的事故后果负全部责任。</w:t>
      </w:r>
    </w:p>
    <w:p>
      <w:pPr>
        <w:spacing w:line="440" w:lineRule="exact"/>
        <w:ind w:firstLine="480" w:firstLineChars="200"/>
        <w:rPr>
          <w:rFonts w:ascii="宋体" w:cs="宋体"/>
          <w:sz w:val="24"/>
        </w:rPr>
      </w:pPr>
      <w:r>
        <w:rPr>
          <w:rFonts w:ascii="宋体" w:hAnsi="宋体" w:cs="宋体"/>
          <w:sz w:val="24"/>
        </w:rPr>
        <w:t>13</w:t>
      </w:r>
      <w:r>
        <w:rPr>
          <w:rFonts w:hint="eastAsia" w:ascii="宋体" w:hAnsi="宋体" w:cs="宋体"/>
          <w:sz w:val="24"/>
        </w:rPr>
        <w:t>、乙方在施工期间所使用的各种设备以及工具等均应由乙方自备。如甲乙双方必须相互借用或租赁，应由双方有关人员办理借用或租赁手续，制订有关安全使用和管理制度。借出方应保证借出的设备和工具完好并符合安全要求，借入方必须进行检查，并做好书面记录。借入方一经接收，设备和工具的保管、维修应由借入使用方负责，并严格执行安全操作规程。在使用过程中，由于设备、工具因素或操作不当而造成伤亡事故，由借入使用方负责。</w:t>
      </w:r>
    </w:p>
    <w:p>
      <w:pPr>
        <w:spacing w:line="440" w:lineRule="exact"/>
        <w:ind w:firstLine="480" w:firstLineChars="200"/>
        <w:rPr>
          <w:rFonts w:ascii="宋体" w:cs="宋体"/>
          <w:sz w:val="24"/>
        </w:rPr>
      </w:pPr>
      <w:r>
        <w:rPr>
          <w:rFonts w:ascii="宋体" w:hAnsi="宋体" w:cs="宋体"/>
          <w:sz w:val="24"/>
        </w:rPr>
        <w:t>14</w:t>
      </w:r>
      <w:r>
        <w:rPr>
          <w:rFonts w:hint="eastAsia" w:ascii="宋体" w:hAnsi="宋体" w:cs="宋体"/>
          <w:sz w:val="24"/>
        </w:rPr>
        <w:t>、乙方的人员对施工的现场脚手架、各类安全防护设施、安全标志和警告牌，不得擅自拆除、更动。如确实需要拆除更动的，必须经监理和乙方指派的安全管理人员的同意，并采取必要、可靠的安全措施后方能拆除。如擅自拆除所造成的后果，由乙方人员及其单位负责。</w:t>
      </w:r>
    </w:p>
    <w:p>
      <w:pPr>
        <w:spacing w:line="440" w:lineRule="exact"/>
        <w:ind w:firstLine="480" w:firstLineChars="200"/>
        <w:rPr>
          <w:rFonts w:ascii="宋体" w:cs="宋体"/>
          <w:sz w:val="24"/>
        </w:rPr>
      </w:pPr>
      <w:r>
        <w:rPr>
          <w:rFonts w:ascii="宋体" w:hAnsi="宋体" w:cs="宋体"/>
          <w:sz w:val="24"/>
        </w:rPr>
        <w:t>15</w:t>
      </w:r>
      <w:r>
        <w:rPr>
          <w:rFonts w:hint="eastAsia" w:ascii="宋体" w:hAnsi="宋体" w:cs="宋体"/>
          <w:sz w:val="24"/>
        </w:rPr>
        <w:t>、特种作业必须执行《特种作业人员安全技术培训考核管理规定》，经省、市、地区的特种作业安全技术考核站培训考核合格后持证上岗、并按规定定期验证；中、小型机械的操作人员必须按规定做到“定机定人”和有证操作；起重吊装作业人员必须遵守“十不吊”规定，严禁违章、无证操作；严禁不懂电器、机械的人擅自操作使用电器、机械设备。</w:t>
      </w:r>
    </w:p>
    <w:p>
      <w:pPr>
        <w:spacing w:line="440" w:lineRule="exact"/>
        <w:ind w:firstLine="480" w:firstLineChars="200"/>
        <w:rPr>
          <w:rFonts w:ascii="宋体" w:cs="宋体"/>
          <w:sz w:val="24"/>
        </w:rPr>
      </w:pPr>
      <w:r>
        <w:rPr>
          <w:rFonts w:ascii="宋体" w:hAnsi="宋体" w:cs="宋体"/>
          <w:sz w:val="24"/>
        </w:rPr>
        <w:t>16</w:t>
      </w:r>
      <w:r>
        <w:rPr>
          <w:rFonts w:hint="eastAsia" w:ascii="宋体" w:hAnsi="宋体" w:cs="宋体"/>
          <w:sz w:val="24"/>
        </w:rPr>
        <w:t>、乙方必须严格执行各类防火防爆制度，易燃易爆场所严禁吸烟及动用明火，消防器材不准挪作他用。电焊、气割作业应按规定办理动火审批手续，严格遵守“十不烧”规定，严禁使用电炉。冬季施工必须采用明火加热的防冻措施时，应取得防火主管人员同意，落实防火，防中毒措施，并指派专人值班。</w:t>
      </w:r>
    </w:p>
    <w:p>
      <w:pPr>
        <w:spacing w:line="440" w:lineRule="exact"/>
        <w:ind w:firstLine="480" w:firstLineChars="200"/>
        <w:rPr>
          <w:rFonts w:ascii="宋体" w:cs="宋体"/>
          <w:sz w:val="24"/>
        </w:rPr>
      </w:pPr>
      <w:r>
        <w:rPr>
          <w:rFonts w:ascii="宋体" w:hAnsi="宋体" w:cs="宋体"/>
          <w:sz w:val="24"/>
        </w:rPr>
        <w:t>17</w:t>
      </w:r>
      <w:r>
        <w:rPr>
          <w:rFonts w:hint="eastAsia" w:ascii="宋体" w:hAnsi="宋体" w:cs="宋体"/>
          <w:sz w:val="24"/>
        </w:rPr>
        <w:t>、乙方需用甲方提供的电气设备，在使用前应先进行检测，并做好检测记录，如不符合安全规定的应及时整改，整改合格后方准使用，违反本规定或不经监理和甲方许可，擅自乱拉电气线路造成后果的均由肇事者单位负责。乙方配电系统必须有专人</w:t>
      </w:r>
      <w:r>
        <w:rPr>
          <w:rFonts w:ascii="宋体" w:hAnsi="宋体" w:cs="宋体"/>
          <w:sz w:val="24"/>
        </w:rPr>
        <w:t>24</w:t>
      </w:r>
      <w:r>
        <w:rPr>
          <w:rFonts w:hint="eastAsia" w:ascii="宋体" w:hAnsi="宋体" w:cs="宋体"/>
          <w:sz w:val="24"/>
        </w:rPr>
        <w:t>小时值班，工地生活区内严禁乱拉乱接电线，严禁使用电炉、电饭煲、电饭锅、电取暖器等，防止漏电触电事故发生。</w:t>
      </w:r>
    </w:p>
    <w:p>
      <w:pPr>
        <w:spacing w:line="440" w:lineRule="exact"/>
        <w:ind w:firstLine="480" w:firstLineChars="200"/>
        <w:rPr>
          <w:rFonts w:ascii="宋体" w:cs="宋体"/>
          <w:sz w:val="24"/>
        </w:rPr>
      </w:pPr>
      <w:r>
        <w:rPr>
          <w:rFonts w:ascii="宋体" w:hAnsi="宋体" w:cs="宋体"/>
          <w:sz w:val="24"/>
        </w:rPr>
        <w:t>18</w:t>
      </w:r>
      <w:r>
        <w:rPr>
          <w:rFonts w:hint="eastAsia" w:ascii="宋体" w:hAnsi="宋体" w:cs="宋体"/>
          <w:sz w:val="24"/>
        </w:rPr>
        <w:t>、乙方在施工中，应注意地下管线及高压架空线路的保护。甲方对地下管线和障碍物应详细交底，乙方应贯彻交底要求，如遇有情况，应及时向监理、甲方和有关部门联系，采取保护措施。</w:t>
      </w:r>
    </w:p>
    <w:p>
      <w:pPr>
        <w:spacing w:line="440" w:lineRule="exact"/>
        <w:ind w:firstLine="480" w:firstLineChars="200"/>
        <w:rPr>
          <w:rFonts w:ascii="宋体" w:cs="宋体"/>
          <w:sz w:val="24"/>
        </w:rPr>
      </w:pPr>
      <w:r>
        <w:rPr>
          <w:rFonts w:ascii="宋体" w:hAnsi="宋体" w:cs="宋体"/>
          <w:sz w:val="24"/>
        </w:rPr>
        <w:t>19</w:t>
      </w:r>
      <w:r>
        <w:rPr>
          <w:rFonts w:hint="eastAsia" w:ascii="宋体" w:hAnsi="宋体" w:cs="宋体"/>
          <w:sz w:val="24"/>
        </w:rPr>
        <w:t>、贯彻谁施工谁负责安全的原则。乙方在施工过程中发生的人身伤亡、火警、火灾等一切事故，均由乙方自己负责，与甲方无关。乙方人员在施工期间造成伤亡、火警、火灾、机械等重大事故，乙方应协力进行紧急抢救伤员和保护现场，按国务院及江苏省有关事故报告规定在事故发生后的二十四小时内及时报告各自的上级主管部门及市、区劳动保护监察部门等有关机构。事故的损失和善后处理费用，由责任方承担。</w:t>
      </w:r>
    </w:p>
    <w:p>
      <w:pPr>
        <w:spacing w:line="440" w:lineRule="exact"/>
        <w:ind w:firstLine="480" w:firstLineChars="200"/>
        <w:rPr>
          <w:rFonts w:ascii="宋体" w:cs="宋体"/>
          <w:sz w:val="24"/>
        </w:rPr>
      </w:pPr>
      <w:r>
        <w:rPr>
          <w:rFonts w:ascii="宋体" w:hAnsi="宋体" w:cs="宋体"/>
          <w:sz w:val="24"/>
        </w:rPr>
        <w:t>20</w:t>
      </w:r>
      <w:r>
        <w:rPr>
          <w:rFonts w:hint="eastAsia" w:ascii="宋体" w:hAnsi="宋体" w:cs="宋体"/>
          <w:sz w:val="24"/>
        </w:rPr>
        <w:t>．本协议经立协双方签字、盖章有效。作为合同正本的附件一式四份，甲、乙双方各执二份。</w:t>
      </w:r>
    </w:p>
    <w:p>
      <w:pPr>
        <w:spacing w:line="440" w:lineRule="exact"/>
        <w:ind w:firstLine="480" w:firstLineChars="200"/>
        <w:rPr>
          <w:rFonts w:ascii="宋体" w:cs="宋体"/>
          <w:sz w:val="24"/>
        </w:rPr>
      </w:pPr>
      <w:r>
        <w:rPr>
          <w:rFonts w:ascii="宋体" w:hAnsi="宋体" w:cs="宋体"/>
          <w:sz w:val="24"/>
        </w:rPr>
        <w:t>21</w:t>
      </w:r>
      <w:r>
        <w:rPr>
          <w:rFonts w:hint="eastAsia" w:ascii="宋体" w:hAnsi="宋体" w:cs="宋体"/>
          <w:sz w:val="24"/>
        </w:rPr>
        <w:t>．本协议同工程合同正本同日生效，甲、乙双方必须严格执行，由于违反本协议而造成伤亡事故，由违约方承担一切责任。</w:t>
      </w:r>
    </w:p>
    <w:p>
      <w:pPr>
        <w:spacing w:line="440" w:lineRule="exact"/>
        <w:ind w:firstLine="480" w:firstLineChars="200"/>
        <w:rPr>
          <w:rFonts w:ascii="宋体" w:cs="宋体"/>
          <w:sz w:val="24"/>
        </w:rPr>
      </w:pPr>
      <w:r>
        <w:rPr>
          <w:rFonts w:hint="eastAsia" w:ascii="宋体" w:cs="宋体"/>
          <w:sz w:val="24"/>
        </w:rPr>
        <w:t>甲方（盖章）：                 乙方（盖章）：</w:t>
      </w:r>
    </w:p>
    <w:p>
      <w:pPr>
        <w:spacing w:line="440" w:lineRule="exact"/>
        <w:ind w:firstLine="480" w:firstLineChars="200"/>
        <w:rPr>
          <w:rFonts w:ascii="宋体" w:cs="宋体"/>
          <w:sz w:val="24"/>
        </w:rPr>
      </w:pPr>
      <w:r>
        <w:rPr>
          <w:rFonts w:hint="eastAsia" w:ascii="宋体" w:cs="宋体"/>
          <w:sz w:val="24"/>
        </w:rPr>
        <w:t>法定代表人（签章）：           法定代表人（签章）：</w:t>
      </w:r>
    </w:p>
    <w:p>
      <w:pPr>
        <w:spacing w:line="440" w:lineRule="exact"/>
        <w:ind w:firstLine="480" w:firstLineChars="200"/>
        <w:rPr>
          <w:rFonts w:ascii="宋体" w:cs="宋体"/>
          <w:sz w:val="24"/>
        </w:rPr>
      </w:pPr>
      <w:r>
        <w:rPr>
          <w:rFonts w:hint="eastAsia" w:ascii="宋体" w:cs="宋体"/>
          <w:sz w:val="24"/>
        </w:rPr>
        <w:t>代表（签字）                   代表（签字）</w:t>
      </w:r>
    </w:p>
    <w:p>
      <w:pPr>
        <w:spacing w:line="440" w:lineRule="exact"/>
        <w:ind w:firstLine="480" w:firstLineChars="200"/>
        <w:rPr>
          <w:rFonts w:ascii="宋体" w:cs="宋体"/>
          <w:sz w:val="24"/>
        </w:rPr>
      </w:pPr>
    </w:p>
    <w:p>
      <w:pPr>
        <w:spacing w:line="440" w:lineRule="exact"/>
        <w:ind w:firstLine="480" w:firstLineChars="200"/>
        <w:rPr>
          <w:rFonts w:ascii="宋体" w:cs="宋体"/>
          <w:sz w:val="24"/>
        </w:rPr>
      </w:pPr>
    </w:p>
    <w:p>
      <w:pPr>
        <w:spacing w:line="440" w:lineRule="exact"/>
        <w:ind w:firstLine="480" w:firstLineChars="200"/>
        <w:rPr>
          <w:rFonts w:ascii="宋体" w:cs="宋体"/>
          <w:sz w:val="24"/>
        </w:rPr>
      </w:pPr>
      <w:r>
        <w:rPr>
          <w:rFonts w:hint="eastAsia" w:ascii="宋体" w:cs="宋体"/>
          <w:sz w:val="24"/>
        </w:rPr>
        <w:t>日期：</w:t>
      </w:r>
      <w:r>
        <w:rPr>
          <w:rFonts w:hint="eastAsia" w:ascii="宋体" w:cs="宋体"/>
          <w:sz w:val="24"/>
          <w:lang w:eastAsia="zh-CN"/>
        </w:rPr>
        <w:t>202</w:t>
      </w:r>
      <w:r>
        <w:rPr>
          <w:rFonts w:hint="eastAsia" w:ascii="宋体" w:cs="宋体"/>
          <w:sz w:val="24"/>
          <w:lang w:val="en-US" w:eastAsia="zh-CN"/>
        </w:rPr>
        <w:t>4</w:t>
      </w:r>
      <w:r>
        <w:rPr>
          <w:rFonts w:hint="eastAsia" w:ascii="宋体" w:cs="宋体"/>
          <w:sz w:val="24"/>
          <w:lang w:eastAsia="zh-CN"/>
        </w:rPr>
        <w:t>年</w:t>
      </w:r>
      <w:r>
        <w:rPr>
          <w:rFonts w:hint="eastAsia" w:ascii="宋体" w:cs="宋体"/>
          <w:sz w:val="24"/>
        </w:rPr>
        <w:t xml:space="preserve">    月     日</w:t>
      </w:r>
    </w:p>
    <w:p>
      <w:pPr>
        <w:spacing w:line="440" w:lineRule="exact"/>
        <w:rPr>
          <w:rFonts w:ascii="宋体" w:hAnsi="宋体" w:cs="宋体"/>
          <w:sz w:val="24"/>
        </w:rPr>
      </w:pPr>
    </w:p>
    <w:p>
      <w:pPr>
        <w:spacing w:line="440" w:lineRule="exact"/>
        <w:rPr>
          <w:rFonts w:ascii="宋体" w:hAnsi="宋体" w:cs="宋体"/>
          <w:sz w:val="24"/>
        </w:rPr>
      </w:pPr>
    </w:p>
    <w:p>
      <w:pPr>
        <w:pStyle w:val="7"/>
      </w:pPr>
    </w:p>
    <w:p>
      <w:pPr>
        <w:spacing w:line="400" w:lineRule="exact"/>
        <w:jc w:val="center"/>
        <w:rPr>
          <w:rFonts w:ascii="宋体" w:hAnsi="宋体" w:cs="宋体"/>
          <w:b/>
          <w:sz w:val="36"/>
          <w:szCs w:val="36"/>
        </w:rPr>
      </w:pPr>
    </w:p>
    <w:p>
      <w:pPr>
        <w:spacing w:line="400" w:lineRule="exact"/>
        <w:jc w:val="center"/>
        <w:rPr>
          <w:rFonts w:ascii="宋体" w:hAnsi="宋体" w:cs="宋体"/>
          <w:b/>
          <w:sz w:val="36"/>
          <w:szCs w:val="36"/>
        </w:rPr>
      </w:pPr>
    </w:p>
    <w:p>
      <w:pPr>
        <w:spacing w:line="400" w:lineRule="exact"/>
        <w:jc w:val="center"/>
        <w:rPr>
          <w:rFonts w:ascii="宋体" w:hAnsi="宋体" w:cs="宋体"/>
          <w:b/>
          <w:sz w:val="36"/>
          <w:szCs w:val="36"/>
        </w:rPr>
      </w:pPr>
    </w:p>
    <w:p>
      <w:pPr>
        <w:spacing w:line="400" w:lineRule="exact"/>
        <w:jc w:val="center"/>
        <w:rPr>
          <w:rFonts w:ascii="宋体" w:hAnsi="宋体" w:cs="宋体"/>
          <w:b/>
          <w:sz w:val="36"/>
          <w:szCs w:val="36"/>
        </w:rPr>
      </w:pPr>
    </w:p>
    <w:p>
      <w:pPr>
        <w:spacing w:line="400" w:lineRule="exact"/>
        <w:jc w:val="center"/>
        <w:rPr>
          <w:rFonts w:ascii="宋体" w:hAnsi="宋体" w:cs="宋体"/>
          <w:b/>
          <w:sz w:val="36"/>
          <w:szCs w:val="36"/>
        </w:rPr>
      </w:pPr>
    </w:p>
    <w:p>
      <w:pPr>
        <w:spacing w:line="400" w:lineRule="exact"/>
        <w:jc w:val="center"/>
        <w:rPr>
          <w:rFonts w:ascii="宋体" w:hAnsi="宋体" w:cs="宋体"/>
          <w:b/>
          <w:sz w:val="36"/>
          <w:szCs w:val="36"/>
        </w:rPr>
      </w:pPr>
    </w:p>
    <w:p>
      <w:pPr>
        <w:spacing w:line="400" w:lineRule="exact"/>
        <w:jc w:val="center"/>
        <w:rPr>
          <w:rFonts w:ascii="宋体" w:hAnsi="宋体" w:cs="宋体"/>
          <w:b/>
          <w:sz w:val="36"/>
          <w:szCs w:val="36"/>
        </w:rPr>
      </w:pPr>
    </w:p>
    <w:p>
      <w:pPr>
        <w:spacing w:line="440" w:lineRule="exact"/>
        <w:rPr>
          <w:rFonts w:ascii="宋体" w:hAnsi="宋体" w:cs="宋体"/>
          <w:sz w:val="24"/>
        </w:rPr>
      </w:pPr>
    </w:p>
    <w:p>
      <w:pPr>
        <w:spacing w:line="440" w:lineRule="exact"/>
        <w:rPr>
          <w:rFonts w:ascii="宋体" w:cs="宋体"/>
          <w:sz w:val="24"/>
        </w:rPr>
      </w:pPr>
      <w:r>
        <w:rPr>
          <w:rFonts w:hint="eastAsia" w:ascii="宋体" w:hAnsi="宋体" w:cs="宋体"/>
          <w:sz w:val="24"/>
        </w:rPr>
        <w:t>合同附件</w:t>
      </w:r>
      <w:r>
        <w:rPr>
          <w:rFonts w:ascii="宋体" w:hAnsi="宋体" w:cs="宋体"/>
          <w:sz w:val="24"/>
        </w:rPr>
        <w:t>3</w:t>
      </w:r>
      <w:r>
        <w:rPr>
          <w:rFonts w:hint="eastAsia" w:ascii="宋体" w:hAnsi="宋体" w:cs="宋体"/>
          <w:sz w:val="24"/>
        </w:rPr>
        <w:t>：</w:t>
      </w:r>
    </w:p>
    <w:p>
      <w:pPr>
        <w:spacing w:line="440" w:lineRule="exact"/>
        <w:ind w:firstLine="4320" w:firstLineChars="1800"/>
        <w:rPr>
          <w:rFonts w:ascii="宋体" w:cs="宋体"/>
          <w:sz w:val="24"/>
        </w:rPr>
      </w:pPr>
      <w:r>
        <w:rPr>
          <w:rFonts w:hint="eastAsia" w:ascii="宋体" w:hAnsi="宋体" w:cs="宋体"/>
          <w:sz w:val="24"/>
        </w:rPr>
        <w:t>建设工程质量保修书</w:t>
      </w:r>
    </w:p>
    <w:p>
      <w:pPr>
        <w:spacing w:line="440" w:lineRule="exact"/>
        <w:jc w:val="center"/>
        <w:rPr>
          <w:rFonts w:ascii="宋体" w:cs="宋体"/>
          <w:b/>
          <w:sz w:val="24"/>
        </w:rPr>
      </w:pPr>
    </w:p>
    <w:p>
      <w:pPr>
        <w:adjustRightInd w:val="0"/>
        <w:snapToGrid w:val="0"/>
        <w:spacing w:line="440" w:lineRule="exact"/>
        <w:ind w:left="5652" w:hanging="5652" w:hangingChars="2355"/>
        <w:rPr>
          <w:rFonts w:ascii="宋体" w:cs="宋体"/>
          <w:sz w:val="24"/>
          <w:u w:val="single"/>
        </w:rPr>
      </w:pPr>
      <w:r>
        <w:rPr>
          <w:rFonts w:hint="eastAsia" w:ascii="宋体" w:hAnsi="宋体" w:cs="宋体"/>
          <w:sz w:val="24"/>
        </w:rPr>
        <w:t>发包人（全称）（简称甲方）</w:t>
      </w:r>
    </w:p>
    <w:p>
      <w:pPr>
        <w:adjustRightInd w:val="0"/>
        <w:snapToGrid w:val="0"/>
        <w:spacing w:line="440" w:lineRule="exact"/>
        <w:rPr>
          <w:rFonts w:ascii="宋体" w:cs="宋体"/>
          <w:sz w:val="24"/>
          <w:u w:val="single"/>
        </w:rPr>
      </w:pPr>
      <w:r>
        <w:rPr>
          <w:rFonts w:hint="eastAsia" w:ascii="宋体" w:hAnsi="宋体" w:cs="宋体"/>
          <w:sz w:val="24"/>
        </w:rPr>
        <w:t>承包人</w:t>
      </w:r>
      <w:r>
        <w:rPr>
          <w:rFonts w:ascii="宋体" w:hAnsi="宋体" w:cs="宋体"/>
          <w:sz w:val="24"/>
        </w:rPr>
        <w:t>(</w:t>
      </w:r>
      <w:r>
        <w:rPr>
          <w:rFonts w:hint="eastAsia" w:ascii="宋体" w:hAnsi="宋体" w:cs="宋体"/>
          <w:sz w:val="24"/>
        </w:rPr>
        <w:t>全称</w:t>
      </w:r>
      <w:r>
        <w:rPr>
          <w:rFonts w:ascii="宋体" w:hAnsi="宋体" w:cs="宋体"/>
          <w:sz w:val="24"/>
        </w:rPr>
        <w:t>)</w:t>
      </w:r>
      <w:r>
        <w:rPr>
          <w:rFonts w:hint="eastAsia" w:ascii="宋体" w:hAnsi="宋体" w:cs="宋体"/>
          <w:sz w:val="24"/>
        </w:rPr>
        <w:t>：（简称乙方）</w:t>
      </w:r>
    </w:p>
    <w:p>
      <w:pPr>
        <w:adjustRightInd w:val="0"/>
        <w:snapToGrid w:val="0"/>
        <w:spacing w:line="440" w:lineRule="exact"/>
        <w:ind w:left="-378" w:leftChars="-180" w:firstLine="480" w:firstLineChars="200"/>
        <w:rPr>
          <w:rFonts w:ascii="宋体" w:cs="宋体"/>
          <w:sz w:val="24"/>
          <w:u w:val="single"/>
        </w:rPr>
      </w:pPr>
      <w:r>
        <w:rPr>
          <w:rFonts w:hint="eastAsia" w:ascii="宋体" w:hAnsi="宋体" w:cs="宋体"/>
          <w:sz w:val="24"/>
        </w:rPr>
        <w:t>发包人、承包人根据《中华人民共和国建筑法》、《建设工程质量管理条例》和《房屋建筑工程质量保修办法》，经协商一致，对（工程全称）签定工程质量保修书。</w:t>
      </w:r>
    </w:p>
    <w:p>
      <w:pPr>
        <w:adjustRightInd w:val="0"/>
        <w:snapToGrid w:val="0"/>
        <w:spacing w:line="440" w:lineRule="exact"/>
        <w:ind w:firstLine="154" w:firstLineChars="64"/>
        <w:rPr>
          <w:rFonts w:ascii="宋体" w:cs="宋体"/>
          <w:b/>
          <w:sz w:val="24"/>
        </w:rPr>
      </w:pPr>
      <w:r>
        <w:rPr>
          <w:rFonts w:hint="eastAsia" w:ascii="宋体" w:hAnsi="宋体" w:cs="宋体"/>
          <w:b/>
          <w:sz w:val="24"/>
        </w:rPr>
        <w:t>一、工程质量保修范围和内容</w:t>
      </w:r>
    </w:p>
    <w:p>
      <w:pPr>
        <w:pStyle w:val="11"/>
        <w:spacing w:line="440" w:lineRule="exact"/>
        <w:ind w:left="-378" w:leftChars="-180" w:firstLine="480" w:firstLineChars="200"/>
        <w:rPr>
          <w:rFonts w:hAnsi="宋体" w:cs="宋体"/>
          <w:bCs/>
          <w:color w:val="000000"/>
          <w:sz w:val="24"/>
          <w:szCs w:val="24"/>
        </w:rPr>
      </w:pPr>
      <w:r>
        <w:rPr>
          <w:rFonts w:hint="eastAsia" w:hAnsi="宋体" w:cs="宋体"/>
          <w:bCs/>
          <w:color w:val="000000"/>
          <w:sz w:val="24"/>
          <w:szCs w:val="24"/>
        </w:rPr>
        <w:t>承包人在质量保修期内，按照有关法律、法规、规章的管理规定和双方约定，承担本工程质量保修责任。</w:t>
      </w:r>
    </w:p>
    <w:p>
      <w:pPr>
        <w:pStyle w:val="11"/>
        <w:spacing w:line="440" w:lineRule="exact"/>
        <w:ind w:left="-378" w:leftChars="-180" w:firstLine="480" w:firstLineChars="200"/>
        <w:rPr>
          <w:rFonts w:hAnsi="宋体" w:cs="宋体"/>
          <w:bCs/>
          <w:color w:val="000000"/>
          <w:sz w:val="24"/>
          <w:szCs w:val="24"/>
        </w:rPr>
      </w:pPr>
      <w:r>
        <w:rPr>
          <w:rFonts w:hint="eastAsia" w:hAnsi="宋体" w:cs="宋体"/>
          <w:bCs/>
          <w:color w:val="000000"/>
          <w:sz w:val="24"/>
          <w:szCs w:val="24"/>
        </w:rPr>
        <w:t>质量保修范围：</w:t>
      </w:r>
    </w:p>
    <w:p>
      <w:pPr>
        <w:adjustRightInd w:val="0"/>
        <w:snapToGrid w:val="0"/>
        <w:spacing w:line="440" w:lineRule="exact"/>
        <w:ind w:firstLine="153" w:firstLineChars="64"/>
        <w:rPr>
          <w:rFonts w:ascii="宋体" w:cs="宋体"/>
          <w:sz w:val="24"/>
          <w:u w:val="single"/>
        </w:rPr>
      </w:pPr>
      <w:r>
        <w:rPr>
          <w:rFonts w:hint="eastAsia" w:ascii="宋体" w:hAnsi="宋体" w:cs="宋体"/>
          <w:sz w:val="24"/>
        </w:rPr>
        <w:t>具体质量保修内容双方约定如下：</w:t>
      </w:r>
      <w:r>
        <w:rPr>
          <w:rFonts w:hint="eastAsia" w:ascii="宋体" w:hAnsi="宋体" w:cs="宋体"/>
          <w:sz w:val="24"/>
          <w:u w:val="single"/>
        </w:rPr>
        <w:t>所有施工项目按规定保修</w:t>
      </w:r>
    </w:p>
    <w:p>
      <w:pPr>
        <w:adjustRightInd w:val="0"/>
        <w:snapToGrid w:val="0"/>
        <w:spacing w:line="440" w:lineRule="exact"/>
        <w:ind w:firstLine="154" w:firstLineChars="64"/>
        <w:rPr>
          <w:rFonts w:ascii="宋体" w:cs="宋体"/>
          <w:b/>
          <w:sz w:val="24"/>
        </w:rPr>
      </w:pPr>
      <w:r>
        <w:rPr>
          <w:rFonts w:hint="eastAsia" w:ascii="宋体" w:hAnsi="宋体" w:cs="宋体"/>
          <w:b/>
          <w:sz w:val="24"/>
        </w:rPr>
        <w:t>二、质量保修期</w:t>
      </w:r>
    </w:p>
    <w:p>
      <w:pPr>
        <w:adjustRightInd w:val="0"/>
        <w:snapToGrid w:val="0"/>
        <w:spacing w:line="440" w:lineRule="exact"/>
        <w:ind w:left="-378" w:leftChars="-180" w:firstLine="480" w:firstLineChars="200"/>
        <w:rPr>
          <w:rFonts w:ascii="宋体" w:cs="宋体"/>
          <w:sz w:val="24"/>
        </w:rPr>
      </w:pPr>
      <w:r>
        <w:rPr>
          <w:rFonts w:hint="eastAsia" w:ascii="宋体" w:hAnsi="宋体" w:cs="宋体"/>
          <w:sz w:val="24"/>
        </w:rPr>
        <w:t>双方根据《建设工程质量管理条例》及有关规定，约定本工程的质量保修期如下：</w:t>
      </w:r>
    </w:p>
    <w:p>
      <w:pPr>
        <w:pStyle w:val="11"/>
        <w:spacing w:line="440" w:lineRule="exact"/>
        <w:ind w:left="-378" w:leftChars="-180" w:firstLine="480" w:firstLineChars="200"/>
        <w:rPr>
          <w:rFonts w:hAnsi="宋体" w:cs="宋体"/>
          <w:bCs/>
          <w:color w:val="000000"/>
          <w:sz w:val="24"/>
          <w:szCs w:val="24"/>
        </w:rPr>
      </w:pPr>
      <w:r>
        <w:rPr>
          <w:rFonts w:hAnsi="宋体" w:cs="宋体"/>
          <w:bCs/>
          <w:color w:val="000000"/>
          <w:sz w:val="24"/>
          <w:szCs w:val="24"/>
        </w:rPr>
        <w:t>1</w:t>
      </w:r>
      <w:r>
        <w:rPr>
          <w:rFonts w:hint="eastAsia" w:hAnsi="宋体" w:cs="宋体"/>
          <w:bCs/>
          <w:color w:val="000000"/>
          <w:sz w:val="24"/>
          <w:szCs w:val="24"/>
        </w:rPr>
        <w:t>、基础设施工程、房屋建筑的地基基础工程和主体工程质保期：以设计合理使用年限为准；</w:t>
      </w:r>
    </w:p>
    <w:p>
      <w:pPr>
        <w:spacing w:line="440" w:lineRule="exact"/>
        <w:ind w:left="-378" w:leftChars="-180" w:firstLine="472" w:firstLineChars="197"/>
        <w:rPr>
          <w:rFonts w:ascii="宋体" w:cs="宋体"/>
          <w:bCs/>
          <w:color w:val="000000"/>
          <w:sz w:val="24"/>
        </w:rPr>
      </w:pPr>
      <w:r>
        <w:rPr>
          <w:rFonts w:ascii="宋体" w:hAnsi="宋体" w:cs="宋体"/>
          <w:bCs/>
          <w:color w:val="000000"/>
          <w:sz w:val="24"/>
        </w:rPr>
        <w:t>2</w:t>
      </w:r>
      <w:r>
        <w:rPr>
          <w:rFonts w:hint="eastAsia" w:ascii="宋体" w:hAnsi="宋体" w:cs="宋体"/>
          <w:bCs/>
          <w:color w:val="000000"/>
          <w:sz w:val="24"/>
        </w:rPr>
        <w:t>、屋面防水工程、有防水要求的卫生间、房间和外墙面的防渗漏为</w:t>
      </w:r>
      <w:r>
        <w:rPr>
          <w:rFonts w:hint="eastAsia" w:ascii="宋体" w:hAnsi="宋体" w:cs="宋体"/>
          <w:bCs/>
          <w:color w:val="000000"/>
          <w:sz w:val="24"/>
          <w:u w:val="single"/>
        </w:rPr>
        <w:t>五年</w:t>
      </w:r>
      <w:r>
        <w:rPr>
          <w:rFonts w:hint="eastAsia" w:ascii="宋体" w:hAnsi="宋体" w:cs="宋体"/>
          <w:bCs/>
          <w:color w:val="000000"/>
          <w:sz w:val="24"/>
        </w:rPr>
        <w:t>；</w:t>
      </w:r>
    </w:p>
    <w:p>
      <w:pPr>
        <w:spacing w:line="440" w:lineRule="exact"/>
        <w:ind w:left="-378" w:leftChars="-180" w:firstLine="472" w:firstLineChars="197"/>
        <w:rPr>
          <w:rFonts w:ascii="宋体" w:cs="宋体"/>
          <w:bCs/>
          <w:color w:val="0000FF"/>
          <w:sz w:val="24"/>
        </w:rPr>
      </w:pPr>
      <w:r>
        <w:rPr>
          <w:rFonts w:ascii="宋体" w:hAnsi="宋体" w:cs="宋体"/>
          <w:bCs/>
          <w:sz w:val="24"/>
        </w:rPr>
        <w:t>3</w:t>
      </w:r>
      <w:r>
        <w:rPr>
          <w:rFonts w:hint="eastAsia" w:ascii="宋体" w:hAnsi="宋体" w:cs="宋体"/>
          <w:bCs/>
          <w:sz w:val="24"/>
        </w:rPr>
        <w:t>、装修工程为</w:t>
      </w:r>
      <w:r>
        <w:rPr>
          <w:rFonts w:hint="eastAsia" w:ascii="宋体" w:hAnsi="宋体" w:cs="宋体"/>
          <w:bCs/>
          <w:sz w:val="24"/>
          <w:u w:val="single"/>
        </w:rPr>
        <w:t>贰年</w:t>
      </w:r>
      <w:r>
        <w:rPr>
          <w:rFonts w:hint="eastAsia" w:ascii="宋体" w:hAnsi="宋体" w:cs="宋体"/>
          <w:bCs/>
          <w:sz w:val="24"/>
        </w:rPr>
        <w:t>；</w:t>
      </w:r>
    </w:p>
    <w:p>
      <w:pPr>
        <w:spacing w:line="440" w:lineRule="exact"/>
        <w:ind w:left="-378" w:leftChars="-180" w:firstLine="472" w:firstLineChars="197"/>
        <w:rPr>
          <w:rFonts w:ascii="宋体" w:cs="宋体"/>
          <w:bCs/>
          <w:color w:val="000000"/>
          <w:sz w:val="24"/>
        </w:rPr>
      </w:pPr>
      <w:r>
        <w:rPr>
          <w:rFonts w:ascii="宋体" w:hAnsi="宋体" w:cs="宋体"/>
          <w:sz w:val="24"/>
        </w:rPr>
        <w:t>4</w:t>
      </w:r>
      <w:r>
        <w:rPr>
          <w:rFonts w:hint="eastAsia" w:ascii="宋体" w:hAnsi="宋体" w:cs="宋体"/>
          <w:sz w:val="24"/>
        </w:rPr>
        <w:t>、电气管线、给排水管道、设备安装为</w:t>
      </w:r>
      <w:r>
        <w:rPr>
          <w:rFonts w:hint="eastAsia" w:ascii="宋体" w:hAnsi="宋体" w:cs="宋体"/>
          <w:bCs/>
          <w:color w:val="000000"/>
          <w:sz w:val="24"/>
          <w:u w:val="single"/>
        </w:rPr>
        <w:t>贰年</w:t>
      </w:r>
      <w:r>
        <w:rPr>
          <w:rFonts w:hint="eastAsia" w:ascii="宋体" w:hAnsi="宋体" w:cs="宋体"/>
          <w:sz w:val="24"/>
        </w:rPr>
        <w:t>；</w:t>
      </w:r>
    </w:p>
    <w:p>
      <w:pPr>
        <w:spacing w:line="440" w:lineRule="exact"/>
        <w:ind w:left="-378" w:leftChars="-180" w:firstLine="472" w:firstLineChars="197"/>
        <w:rPr>
          <w:rFonts w:ascii="宋体" w:cs="宋体"/>
          <w:bCs/>
          <w:color w:val="000000"/>
          <w:sz w:val="24"/>
        </w:rPr>
      </w:pPr>
      <w:r>
        <w:rPr>
          <w:rFonts w:ascii="宋体" w:hAnsi="宋体" w:cs="宋体"/>
          <w:sz w:val="24"/>
        </w:rPr>
        <w:t>5</w:t>
      </w:r>
      <w:r>
        <w:rPr>
          <w:rFonts w:hint="eastAsia" w:ascii="宋体" w:hAnsi="宋体" w:cs="宋体"/>
          <w:sz w:val="24"/>
        </w:rPr>
        <w:t>、供热与供冷系统，为</w:t>
      </w:r>
      <w:r>
        <w:rPr>
          <w:rFonts w:hint="eastAsia" w:ascii="宋体" w:hAnsi="宋体" w:cs="宋体"/>
          <w:bCs/>
          <w:color w:val="000000"/>
          <w:sz w:val="24"/>
          <w:u w:val="single"/>
        </w:rPr>
        <w:t>贰个</w:t>
      </w:r>
      <w:r>
        <w:rPr>
          <w:rFonts w:hint="eastAsia" w:ascii="宋体" w:hAnsi="宋体" w:cs="宋体"/>
          <w:sz w:val="24"/>
        </w:rPr>
        <w:t>采暖期、供冷期；</w:t>
      </w:r>
    </w:p>
    <w:p>
      <w:pPr>
        <w:spacing w:line="440" w:lineRule="exact"/>
        <w:ind w:left="-378" w:leftChars="-180" w:firstLine="472" w:firstLineChars="197"/>
        <w:rPr>
          <w:rFonts w:ascii="宋体" w:cs="宋体"/>
          <w:bCs/>
          <w:color w:val="000000"/>
          <w:sz w:val="24"/>
        </w:rPr>
      </w:pPr>
      <w:r>
        <w:rPr>
          <w:rFonts w:ascii="宋体" w:hAnsi="宋体" w:cs="宋体"/>
          <w:sz w:val="24"/>
        </w:rPr>
        <w:t>6</w:t>
      </w:r>
      <w:r>
        <w:rPr>
          <w:rFonts w:hint="eastAsia" w:ascii="宋体" w:hAnsi="宋体" w:cs="宋体"/>
          <w:sz w:val="24"/>
        </w:rPr>
        <w:t>、</w:t>
      </w:r>
      <w:r>
        <w:rPr>
          <w:rFonts w:hint="eastAsia" w:ascii="宋体" w:hAnsi="宋体" w:cs="宋体"/>
          <w:bCs/>
          <w:color w:val="000000"/>
          <w:sz w:val="24"/>
          <w:u w:val="single"/>
        </w:rPr>
        <w:t>道路、水泥地坪等为壹年；</w:t>
      </w:r>
    </w:p>
    <w:p>
      <w:pPr>
        <w:spacing w:line="440" w:lineRule="exact"/>
        <w:ind w:left="-378" w:leftChars="-180" w:firstLine="472" w:firstLineChars="197"/>
        <w:rPr>
          <w:rFonts w:ascii="宋体" w:cs="宋体"/>
          <w:sz w:val="24"/>
        </w:rPr>
      </w:pPr>
      <w:r>
        <w:rPr>
          <w:rFonts w:ascii="宋体" w:hAnsi="宋体" w:cs="宋体"/>
          <w:sz w:val="24"/>
        </w:rPr>
        <w:t>7</w:t>
      </w:r>
      <w:r>
        <w:rPr>
          <w:rFonts w:hint="eastAsia" w:ascii="宋体" w:hAnsi="宋体" w:cs="宋体"/>
          <w:sz w:val="24"/>
        </w:rPr>
        <w:t>、绿化、苗木等免费养护期为</w:t>
      </w:r>
      <w:r>
        <w:rPr>
          <w:rFonts w:hint="eastAsia" w:ascii="宋体" w:hAnsi="宋体" w:cs="宋体"/>
          <w:sz w:val="24"/>
          <w:u w:val="single"/>
        </w:rPr>
        <w:t>贰年</w:t>
      </w:r>
      <w:r>
        <w:rPr>
          <w:rFonts w:hint="eastAsia" w:ascii="宋体" w:hAnsi="宋体" w:cs="宋体"/>
          <w:sz w:val="24"/>
        </w:rPr>
        <w:t>；</w:t>
      </w:r>
    </w:p>
    <w:p>
      <w:pPr>
        <w:spacing w:line="440" w:lineRule="exact"/>
        <w:ind w:left="-378" w:leftChars="-180" w:firstLine="472" w:firstLineChars="197"/>
        <w:rPr>
          <w:rFonts w:ascii="宋体" w:cs="宋体"/>
          <w:bCs/>
          <w:color w:val="000000"/>
          <w:sz w:val="24"/>
        </w:rPr>
      </w:pPr>
      <w:r>
        <w:rPr>
          <w:rFonts w:ascii="宋体" w:hAnsi="宋体" w:cs="宋体"/>
          <w:sz w:val="24"/>
        </w:rPr>
        <w:t>8</w:t>
      </w:r>
      <w:r>
        <w:rPr>
          <w:rFonts w:hint="eastAsia" w:ascii="宋体" w:hAnsi="宋体" w:cs="宋体"/>
          <w:sz w:val="24"/>
        </w:rPr>
        <w:t>、其他项目保修期限约定如下：按国家规定。</w:t>
      </w:r>
    </w:p>
    <w:p>
      <w:pPr>
        <w:pStyle w:val="11"/>
        <w:spacing w:line="440" w:lineRule="exact"/>
        <w:ind w:firstLine="482" w:firstLineChars="200"/>
        <w:rPr>
          <w:rFonts w:hAnsi="宋体" w:cs="宋体"/>
          <w:b/>
          <w:bCs/>
          <w:color w:val="000000"/>
          <w:sz w:val="24"/>
          <w:szCs w:val="24"/>
        </w:rPr>
      </w:pPr>
      <w:r>
        <w:rPr>
          <w:rFonts w:hint="eastAsia" w:hAnsi="宋体" w:cs="宋体"/>
          <w:b/>
          <w:bCs/>
          <w:color w:val="000000"/>
          <w:sz w:val="24"/>
          <w:szCs w:val="24"/>
        </w:rPr>
        <w:t>质量保修期自工程竣工验收合格之日起计算。</w:t>
      </w:r>
    </w:p>
    <w:p>
      <w:pPr>
        <w:adjustRightInd w:val="0"/>
        <w:snapToGrid w:val="0"/>
        <w:spacing w:line="440" w:lineRule="exact"/>
        <w:ind w:firstLine="154" w:firstLineChars="64"/>
        <w:rPr>
          <w:rFonts w:ascii="宋体" w:cs="宋体"/>
          <w:b/>
          <w:sz w:val="24"/>
        </w:rPr>
      </w:pPr>
      <w:r>
        <w:rPr>
          <w:rFonts w:hint="eastAsia" w:ascii="宋体" w:hAnsi="宋体" w:cs="宋体"/>
          <w:b/>
          <w:sz w:val="24"/>
        </w:rPr>
        <w:t>三、质量保修责任</w:t>
      </w:r>
    </w:p>
    <w:p>
      <w:pPr>
        <w:adjustRightInd w:val="0"/>
        <w:snapToGrid w:val="0"/>
        <w:spacing w:line="440" w:lineRule="exact"/>
        <w:ind w:left="-378" w:leftChars="-180" w:firstLine="460" w:firstLineChars="192"/>
        <w:rPr>
          <w:rFonts w:ascii="宋体" w:cs="宋体"/>
          <w:sz w:val="24"/>
        </w:rPr>
      </w:pPr>
      <w:r>
        <w:rPr>
          <w:rFonts w:ascii="宋体" w:hAnsi="宋体" w:cs="宋体"/>
          <w:sz w:val="24"/>
        </w:rPr>
        <w:t>1</w:t>
      </w:r>
      <w:r>
        <w:rPr>
          <w:rFonts w:hint="eastAsia" w:ascii="宋体" w:hAnsi="宋体" w:cs="宋体"/>
          <w:sz w:val="24"/>
        </w:rPr>
        <w:t>、属于保修范围和内容的项目，承包人应在接到修理通知之日后</w:t>
      </w:r>
      <w:r>
        <w:rPr>
          <w:rFonts w:hint="eastAsia" w:ascii="宋体" w:hAnsi="宋体" w:cs="宋体"/>
          <w:sz w:val="24"/>
          <w:u w:val="single"/>
        </w:rPr>
        <w:t xml:space="preserve">   天</w:t>
      </w:r>
      <w:r>
        <w:rPr>
          <w:rFonts w:hint="eastAsia" w:ascii="宋体" w:hAnsi="宋体" w:cs="宋体"/>
          <w:sz w:val="24"/>
        </w:rPr>
        <w:t>内派人进行修理。承包人不在约定期限内，派人修理，发包人可委托其他人员修理，产生的费用从质量保修金中扣除。</w:t>
      </w:r>
    </w:p>
    <w:p>
      <w:pPr>
        <w:adjustRightInd w:val="0"/>
        <w:snapToGrid w:val="0"/>
        <w:spacing w:line="440" w:lineRule="exact"/>
        <w:ind w:left="-378" w:leftChars="-180" w:firstLine="460" w:firstLineChars="192"/>
        <w:rPr>
          <w:rFonts w:ascii="宋体" w:cs="宋体"/>
          <w:sz w:val="24"/>
        </w:rPr>
      </w:pPr>
      <w:r>
        <w:rPr>
          <w:rFonts w:ascii="宋体" w:hAnsi="宋体" w:cs="宋体"/>
          <w:sz w:val="24"/>
        </w:rPr>
        <w:t>2</w:t>
      </w:r>
      <w:r>
        <w:rPr>
          <w:rFonts w:hint="eastAsia" w:ascii="宋体" w:hAnsi="宋体" w:cs="宋体"/>
          <w:sz w:val="24"/>
        </w:rPr>
        <w:t>、发生须紧急抢修事故的，承包人在接到事故通知后，应立即到达事故现场抢修。</w:t>
      </w:r>
    </w:p>
    <w:p>
      <w:pPr>
        <w:adjustRightInd w:val="0"/>
        <w:snapToGrid w:val="0"/>
        <w:spacing w:line="440" w:lineRule="exact"/>
        <w:ind w:left="-378" w:leftChars="-180" w:firstLine="460" w:firstLineChars="192"/>
        <w:rPr>
          <w:rFonts w:ascii="宋体" w:cs="宋体"/>
          <w:sz w:val="24"/>
        </w:rPr>
      </w:pPr>
      <w:r>
        <w:rPr>
          <w:rFonts w:ascii="宋体" w:hAnsi="宋体" w:cs="宋体"/>
          <w:sz w:val="24"/>
        </w:rPr>
        <w:t>3</w:t>
      </w:r>
      <w:r>
        <w:rPr>
          <w:rFonts w:hint="eastAsia" w:ascii="宋体" w:hAnsi="宋体" w:cs="宋体"/>
          <w:sz w:val="24"/>
        </w:rPr>
        <w:t>、对于涉及结构安全的质量问题，应当按照《建筑工程质量保修办法》的规定，立即向当地建设行政主管部门报告，采取安全防范措施；由原设计单位或者具有相应资质等级的设计单位提出保修方案，承包人实施保修。</w:t>
      </w:r>
    </w:p>
    <w:p>
      <w:pPr>
        <w:adjustRightInd w:val="0"/>
        <w:snapToGrid w:val="0"/>
        <w:spacing w:line="440" w:lineRule="exact"/>
        <w:ind w:firstLine="153" w:firstLineChars="64"/>
        <w:rPr>
          <w:rFonts w:ascii="宋体" w:cs="宋体"/>
          <w:sz w:val="24"/>
        </w:rPr>
      </w:pPr>
      <w:r>
        <w:rPr>
          <w:rFonts w:ascii="宋体" w:hAnsi="宋体" w:cs="宋体"/>
          <w:sz w:val="24"/>
        </w:rPr>
        <w:t>4</w:t>
      </w:r>
      <w:r>
        <w:rPr>
          <w:rFonts w:hint="eastAsia" w:ascii="宋体" w:hAnsi="宋体" w:cs="宋体"/>
          <w:sz w:val="24"/>
        </w:rPr>
        <w:t>、质量保修完成后，由发包人组织验收。</w:t>
      </w:r>
    </w:p>
    <w:p>
      <w:pPr>
        <w:adjustRightInd w:val="0"/>
        <w:snapToGrid w:val="0"/>
        <w:spacing w:line="440" w:lineRule="exact"/>
        <w:ind w:firstLine="154" w:firstLineChars="64"/>
        <w:rPr>
          <w:rFonts w:ascii="宋体" w:cs="宋体"/>
          <w:b/>
          <w:sz w:val="24"/>
        </w:rPr>
      </w:pPr>
      <w:r>
        <w:rPr>
          <w:rFonts w:hint="eastAsia" w:ascii="宋体" w:hAnsi="宋体" w:cs="宋体"/>
          <w:b/>
          <w:sz w:val="24"/>
        </w:rPr>
        <w:t>四、保修费用</w:t>
      </w:r>
    </w:p>
    <w:p>
      <w:pPr>
        <w:adjustRightInd w:val="0"/>
        <w:snapToGrid w:val="0"/>
        <w:spacing w:line="440" w:lineRule="exact"/>
        <w:ind w:firstLine="480" w:firstLineChars="200"/>
        <w:rPr>
          <w:rFonts w:ascii="宋体" w:cs="宋体"/>
          <w:sz w:val="24"/>
        </w:rPr>
      </w:pPr>
      <w:r>
        <w:rPr>
          <w:rFonts w:hint="eastAsia" w:ascii="宋体" w:hAnsi="宋体" w:cs="宋体"/>
          <w:sz w:val="24"/>
        </w:rPr>
        <w:t>保修费用由造成质量缺陷的责任方承担。</w:t>
      </w:r>
    </w:p>
    <w:p>
      <w:pPr>
        <w:adjustRightInd w:val="0"/>
        <w:snapToGrid w:val="0"/>
        <w:spacing w:line="440" w:lineRule="exact"/>
        <w:ind w:firstLine="154" w:firstLineChars="64"/>
        <w:rPr>
          <w:rFonts w:ascii="宋体" w:cs="宋体"/>
          <w:b/>
          <w:sz w:val="24"/>
        </w:rPr>
      </w:pPr>
      <w:r>
        <w:rPr>
          <w:rFonts w:hint="eastAsia" w:ascii="宋体" w:hAnsi="宋体" w:cs="宋体"/>
          <w:b/>
          <w:sz w:val="24"/>
        </w:rPr>
        <w:t>五、其他</w:t>
      </w:r>
    </w:p>
    <w:p>
      <w:pPr>
        <w:adjustRightInd w:val="0"/>
        <w:snapToGrid w:val="0"/>
        <w:spacing w:line="440" w:lineRule="exact"/>
        <w:ind w:firstLine="480" w:firstLineChars="200"/>
        <w:rPr>
          <w:rFonts w:ascii="宋体" w:cs="宋体"/>
          <w:sz w:val="24"/>
        </w:rPr>
      </w:pPr>
      <w:r>
        <w:rPr>
          <w:rFonts w:hint="eastAsia" w:ascii="宋体" w:hAnsi="宋体" w:cs="宋体"/>
          <w:sz w:val="24"/>
        </w:rPr>
        <w:t>双方约定工程质量保修期限</w:t>
      </w:r>
      <w:r>
        <w:rPr>
          <w:rFonts w:ascii="宋体" w:hAnsi="宋体" w:cs="宋体"/>
          <w:color w:val="0000FF"/>
          <w:sz w:val="24"/>
        </w:rPr>
        <w:t>:</w:t>
      </w:r>
      <w:r>
        <w:rPr>
          <w:rFonts w:hint="eastAsia" w:ascii="宋体" w:hAnsi="宋体" w:cs="宋体"/>
          <w:b/>
          <w:bCs/>
          <w:color w:val="0000FF"/>
          <w:sz w:val="24"/>
          <w:u w:val="single"/>
        </w:rPr>
        <w:t>本工程质保期为壹年</w:t>
      </w:r>
      <w:r>
        <w:rPr>
          <w:rFonts w:hint="eastAsia" w:ascii="宋体" w:hAnsi="宋体" w:cs="宋体"/>
          <w:color w:val="0000FF"/>
          <w:sz w:val="24"/>
          <w:u w:val="single"/>
        </w:rPr>
        <w:t>。</w:t>
      </w:r>
    </w:p>
    <w:p>
      <w:pPr>
        <w:adjustRightInd w:val="0"/>
        <w:snapToGrid w:val="0"/>
        <w:spacing w:line="440" w:lineRule="exact"/>
        <w:ind w:firstLine="480" w:firstLineChars="200"/>
        <w:rPr>
          <w:rFonts w:ascii="宋体" w:cs="宋体"/>
          <w:sz w:val="24"/>
        </w:rPr>
      </w:pPr>
    </w:p>
    <w:p>
      <w:pPr>
        <w:adjustRightInd w:val="0"/>
        <w:snapToGrid w:val="0"/>
        <w:spacing w:line="440" w:lineRule="exact"/>
        <w:ind w:left="-378" w:leftChars="-180" w:firstLine="480" w:firstLineChars="200"/>
        <w:rPr>
          <w:rFonts w:ascii="宋体" w:cs="宋体"/>
          <w:sz w:val="24"/>
        </w:rPr>
      </w:pPr>
      <w:r>
        <w:rPr>
          <w:rFonts w:hint="eastAsia" w:ascii="宋体" w:hAnsi="宋体" w:cs="宋体"/>
          <w:sz w:val="24"/>
        </w:rPr>
        <w:t>本工程质量保修书作为施工合同附件，由施工合同发包人、承包人双方在竣工验收前共同签署，作为施工合同附件，其有效期限至保修期满。</w:t>
      </w:r>
    </w:p>
    <w:p>
      <w:pPr>
        <w:adjustRightInd w:val="0"/>
        <w:snapToGrid w:val="0"/>
        <w:spacing w:line="440" w:lineRule="exact"/>
        <w:ind w:firstLine="480" w:firstLineChars="200"/>
        <w:rPr>
          <w:rFonts w:ascii="宋体" w:cs="宋体"/>
          <w:sz w:val="24"/>
        </w:rPr>
      </w:pPr>
    </w:p>
    <w:p>
      <w:pPr>
        <w:adjustRightInd w:val="0"/>
        <w:snapToGrid w:val="0"/>
        <w:spacing w:line="440" w:lineRule="exact"/>
        <w:ind w:firstLine="435"/>
        <w:rPr>
          <w:rFonts w:ascii="宋体" w:cs="宋体"/>
          <w:sz w:val="24"/>
        </w:rPr>
      </w:pPr>
    </w:p>
    <w:p>
      <w:pPr>
        <w:adjustRightInd w:val="0"/>
        <w:snapToGrid w:val="0"/>
        <w:spacing w:line="440" w:lineRule="exact"/>
        <w:rPr>
          <w:rFonts w:ascii="宋体" w:cs="宋体"/>
          <w:sz w:val="24"/>
        </w:rPr>
      </w:pPr>
      <w:r>
        <w:rPr>
          <w:rFonts w:hint="eastAsia" w:ascii="宋体" w:hAnsi="宋体" w:cs="宋体"/>
          <w:sz w:val="24"/>
        </w:rPr>
        <w:t>发包人</w:t>
      </w:r>
      <w:r>
        <w:rPr>
          <w:rFonts w:ascii="宋体" w:hAnsi="宋体" w:cs="宋体"/>
          <w:sz w:val="24"/>
        </w:rPr>
        <w:t>(</w:t>
      </w:r>
      <w:r>
        <w:rPr>
          <w:rFonts w:hint="eastAsia" w:ascii="宋体" w:hAnsi="宋体" w:cs="宋体"/>
          <w:sz w:val="24"/>
        </w:rPr>
        <w:t>公章</w:t>
      </w:r>
      <w:r>
        <w:rPr>
          <w:rFonts w:ascii="宋体" w:hAnsi="宋体" w:cs="宋体"/>
          <w:sz w:val="24"/>
        </w:rPr>
        <w:t>)</w:t>
      </w:r>
      <w:r>
        <w:rPr>
          <w:rFonts w:hint="eastAsia" w:ascii="宋体" w:hAnsi="宋体" w:cs="宋体"/>
          <w:sz w:val="24"/>
        </w:rPr>
        <w:t>：                         承包人</w:t>
      </w:r>
      <w:r>
        <w:rPr>
          <w:rFonts w:ascii="宋体" w:hAnsi="宋体" w:cs="宋体"/>
          <w:sz w:val="24"/>
        </w:rPr>
        <w:t>(</w:t>
      </w:r>
      <w:r>
        <w:rPr>
          <w:rFonts w:hint="eastAsia" w:ascii="宋体" w:hAnsi="宋体" w:cs="宋体"/>
          <w:sz w:val="24"/>
        </w:rPr>
        <w:t>公章</w:t>
      </w:r>
      <w:r>
        <w:rPr>
          <w:rFonts w:ascii="宋体" w:hAnsi="宋体" w:cs="宋体"/>
          <w:sz w:val="24"/>
        </w:rPr>
        <w:t>)</w:t>
      </w:r>
      <w:r>
        <w:rPr>
          <w:rFonts w:hint="eastAsia" w:ascii="宋体" w:hAnsi="宋体" w:cs="宋体"/>
          <w:sz w:val="24"/>
        </w:rPr>
        <w:t>：</w:t>
      </w:r>
    </w:p>
    <w:p>
      <w:pPr>
        <w:adjustRightInd w:val="0"/>
        <w:snapToGrid w:val="0"/>
        <w:spacing w:line="440" w:lineRule="exact"/>
        <w:ind w:firstLine="435"/>
        <w:rPr>
          <w:rFonts w:ascii="宋体" w:cs="宋体"/>
          <w:sz w:val="24"/>
        </w:rPr>
      </w:pPr>
    </w:p>
    <w:p>
      <w:pPr>
        <w:adjustRightInd w:val="0"/>
        <w:snapToGrid w:val="0"/>
        <w:spacing w:line="440" w:lineRule="exact"/>
        <w:ind w:firstLine="435"/>
        <w:rPr>
          <w:rFonts w:ascii="宋体" w:cs="宋体"/>
          <w:sz w:val="24"/>
        </w:rPr>
      </w:pPr>
    </w:p>
    <w:p>
      <w:pPr>
        <w:adjustRightInd w:val="0"/>
        <w:snapToGrid w:val="0"/>
        <w:spacing w:line="440" w:lineRule="exact"/>
        <w:ind w:firstLine="435"/>
        <w:rPr>
          <w:rFonts w:ascii="宋体" w:cs="宋体"/>
          <w:sz w:val="24"/>
        </w:rPr>
      </w:pPr>
    </w:p>
    <w:p>
      <w:pPr>
        <w:adjustRightInd w:val="0"/>
        <w:snapToGrid w:val="0"/>
        <w:spacing w:line="440" w:lineRule="exact"/>
        <w:rPr>
          <w:rFonts w:asci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签字</w:t>
      </w:r>
      <w:r>
        <w:rPr>
          <w:rFonts w:ascii="宋体" w:hAnsi="宋体" w:cs="宋体"/>
          <w:sz w:val="24"/>
        </w:rPr>
        <w:t>)</w:t>
      </w:r>
      <w:r>
        <w:rPr>
          <w:rFonts w:hint="eastAsia" w:ascii="宋体" w:hAnsi="宋体" w:cs="宋体"/>
          <w:sz w:val="24"/>
        </w:rPr>
        <w:t>：                      法定代表人</w:t>
      </w:r>
      <w:r>
        <w:rPr>
          <w:rFonts w:ascii="宋体" w:hAnsi="宋体" w:cs="宋体"/>
          <w:sz w:val="24"/>
        </w:rPr>
        <w:t>(</w:t>
      </w:r>
      <w:r>
        <w:rPr>
          <w:rFonts w:hint="eastAsia" w:ascii="宋体" w:hAnsi="宋体" w:cs="宋体"/>
          <w:sz w:val="24"/>
        </w:rPr>
        <w:t>签字</w:t>
      </w:r>
      <w:r>
        <w:rPr>
          <w:rFonts w:ascii="宋体" w:hAnsi="宋体" w:cs="宋体"/>
          <w:sz w:val="24"/>
        </w:rPr>
        <w:t>)</w:t>
      </w:r>
      <w:r>
        <w:rPr>
          <w:rFonts w:hint="eastAsia" w:ascii="宋体" w:hAnsi="宋体" w:cs="宋体"/>
          <w:sz w:val="24"/>
        </w:rPr>
        <w:t>：</w:t>
      </w:r>
    </w:p>
    <w:p>
      <w:pPr>
        <w:adjustRightInd w:val="0"/>
        <w:snapToGrid w:val="0"/>
        <w:spacing w:line="440" w:lineRule="exact"/>
        <w:ind w:firstLine="435"/>
        <w:rPr>
          <w:rFonts w:ascii="宋体" w:cs="宋体"/>
          <w:sz w:val="24"/>
        </w:rPr>
      </w:pPr>
    </w:p>
    <w:p>
      <w:pPr>
        <w:adjustRightInd w:val="0"/>
        <w:snapToGrid w:val="0"/>
        <w:spacing w:line="440" w:lineRule="exact"/>
        <w:ind w:firstLine="435"/>
        <w:rPr>
          <w:rFonts w:ascii="宋体" w:cs="宋体"/>
          <w:sz w:val="24"/>
          <w:u w:val="single"/>
        </w:rPr>
      </w:pPr>
    </w:p>
    <w:p>
      <w:pPr>
        <w:adjustRightInd w:val="0"/>
        <w:snapToGrid w:val="0"/>
        <w:spacing w:line="440" w:lineRule="exact"/>
        <w:ind w:firstLine="435"/>
        <w:rPr>
          <w:rFonts w:ascii="宋体" w:cs="宋体"/>
          <w:sz w:val="24"/>
          <w:u w:val="single"/>
        </w:rPr>
      </w:pPr>
    </w:p>
    <w:p>
      <w:pPr>
        <w:adjustRightInd w:val="0"/>
        <w:snapToGrid w:val="0"/>
        <w:spacing w:line="440" w:lineRule="exact"/>
        <w:ind w:firstLine="1200" w:firstLineChars="500"/>
        <w:rPr>
          <w:rFonts w:ascii="宋体" w:cs="宋体"/>
          <w:sz w:val="28"/>
          <w:szCs w:val="28"/>
        </w:rPr>
      </w:pPr>
      <w:r>
        <w:rPr>
          <w:rFonts w:hint="eastAsia" w:ascii="宋体" w:hAnsi="宋体" w:cs="宋体"/>
          <w:sz w:val="24"/>
        </w:rPr>
        <w:t>年     月      日               年     月     日</w:t>
      </w:r>
    </w:p>
    <w:p>
      <w:pPr>
        <w:pBdr>
          <w:top w:val="none" w:color="000000" w:sz="0" w:space="0"/>
          <w:left w:val="none" w:color="000000" w:sz="0" w:space="0"/>
          <w:bottom w:val="none" w:color="000000" w:sz="0" w:space="0"/>
          <w:right w:val="none" w:color="000000" w:sz="0" w:space="0"/>
        </w:pBdr>
        <w:spacing w:before="0" w:after="0"/>
        <w:ind w:left="0" w:right="0" w:firstLine="422"/>
        <w:jc w:val="both"/>
        <w:rPr>
          <w:i w:val="0"/>
          <w:iCs w:val="0"/>
          <w:color w:val="auto"/>
        </w:rPr>
      </w:pPr>
    </w:p>
    <w:p>
      <w:pPr>
        <w:pStyle w:val="3"/>
        <w:numPr>
          <w:ilvl w:val="0"/>
          <w:numId w:val="2"/>
        </w:numPr>
        <w:bidi w:val="0"/>
        <w:jc w:val="center"/>
        <w:rPr>
          <w:rFonts w:hint="eastAsia"/>
        </w:rPr>
      </w:pPr>
      <w:r>
        <w:rPr>
          <w:i w:val="0"/>
          <w:iCs w:val="0"/>
          <w:color w:val="auto"/>
        </w:rPr>
        <w:br w:type="page" w:clear="all"/>
      </w:r>
      <w:bookmarkEnd w:id="170"/>
      <w:bookmarkEnd w:id="171"/>
      <w:bookmarkEnd w:id="172"/>
      <w:bookmarkStart w:id="173" w:name="_Toc16938590"/>
      <w:bookmarkStart w:id="174" w:name="_Toc20823346"/>
      <w:bookmarkStart w:id="175" w:name="_Toc120614244"/>
      <w:bookmarkStart w:id="176" w:name="_Toc479757211"/>
      <w:bookmarkStart w:id="177" w:name="_Toc462564139"/>
      <w:r>
        <w:rPr>
          <w:rFonts w:hint="eastAsia"/>
        </w:rPr>
        <w:t>采购需求</w:t>
      </w:r>
      <w:bookmarkEnd w:id="173"/>
      <w:bookmarkEnd w:id="174"/>
      <w:bookmarkEnd w:id="175"/>
      <w:bookmarkStart w:id="178" w:name="_Toc49090575"/>
      <w:bookmarkStart w:id="179" w:name="_Toc26554093"/>
    </w:p>
    <w:p>
      <w:pPr>
        <w:keepNext w:val="0"/>
        <w:keepLines w:val="0"/>
        <w:widowControl/>
        <w:suppressLineNumbers w:val="0"/>
        <w:jc w:val="center"/>
        <w:textAlignment w:val="center"/>
        <w:rPr>
          <w:rFonts w:hint="eastAsia"/>
        </w:rPr>
      </w:pPr>
      <w:r>
        <w:rPr>
          <w:rFonts w:hint="eastAsia" w:ascii="宋体" w:hAnsi="宋体" w:cs="宋体"/>
          <w:i w:val="0"/>
          <w:iCs w:val="0"/>
          <w:color w:val="000000"/>
          <w:kern w:val="0"/>
          <w:sz w:val="24"/>
          <w:szCs w:val="24"/>
          <w:u w:val="none"/>
          <w:lang w:val="en-US" w:eastAsia="zh-CN" w:bidi="ar"/>
        </w:rPr>
        <w:t>一、</w:t>
      </w:r>
      <w:r>
        <w:rPr>
          <w:rFonts w:hint="eastAsia" w:ascii="宋体" w:hAnsi="宋体" w:eastAsia="宋体" w:cs="宋体"/>
          <w:i w:val="0"/>
          <w:iCs w:val="0"/>
          <w:color w:val="000000"/>
          <w:kern w:val="0"/>
          <w:sz w:val="24"/>
          <w:szCs w:val="24"/>
          <w:u w:val="none"/>
          <w:lang w:val="en-US" w:eastAsia="zh-CN" w:bidi="ar"/>
        </w:rPr>
        <w:t>盱眙县2024年鲍集镇第一批村级公益事业一事一议财政奖补项目全费用清单报价表</w:t>
      </w:r>
    </w:p>
    <w:tbl>
      <w:tblPr>
        <w:tblStyle w:val="16"/>
        <w:tblpPr w:leftFromText="180" w:rightFromText="180" w:vertAnchor="text" w:horzAnchor="page" w:tblpX="1065" w:tblpY="560"/>
        <w:tblOverlap w:val="never"/>
        <w:tblW w:w="10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1230"/>
        <w:gridCol w:w="3478"/>
        <w:gridCol w:w="749"/>
        <w:gridCol w:w="780"/>
        <w:gridCol w:w="1282"/>
        <w:gridCol w:w="731"/>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3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工程量</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参考图片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全费用单价</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全费用合价</w:t>
            </w: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w:t>
            </w:r>
          </w:p>
        </w:tc>
        <w:tc>
          <w:tcPr>
            <w:tcW w:w="1003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鲍集社区-鲍西、鲍南、旧集、孙庄等组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太阳能路灯</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1、杆高6m，臂长1.2m，Q235B，上口直径60mm，下口直径140mm，壁厚≥3mm，太阳能支架20*30热镀锌方管，灯杆整体热镀锌处理，静电喷塑，280*280*12厚法兰盘及锚件；灯杆均按图示悬挂中国结。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2、1020*670太阳能多晶板150W；60ah锂电池。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3、LED灯具功率60W，防护等级IP66，表面抗盐碱特殊处理，质保5年，厂家配套电缆。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4、控制器：时控+光控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5、路灯基础：600*600*800（深）C30混凝土基础，破挖修复地面</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-55880</wp:posOffset>
                  </wp:positionH>
                  <wp:positionV relativeFrom="paragraph">
                    <wp:posOffset>31750</wp:posOffset>
                  </wp:positionV>
                  <wp:extent cx="1143000" cy="2485390"/>
                  <wp:effectExtent l="0" t="0" r="0" b="10160"/>
                  <wp:wrapNone/>
                  <wp:docPr id="2" name="图片_1"/>
                  <wp:cNvGraphicFramePr/>
                  <a:graphic xmlns:a="http://schemas.openxmlformats.org/drawingml/2006/main">
                    <a:graphicData uri="http://schemas.openxmlformats.org/drawingml/2006/picture">
                      <pic:pic xmlns:pic="http://schemas.openxmlformats.org/drawingml/2006/picture">
                        <pic:nvPicPr>
                          <pic:cNvPr id="2" name="图片_1"/>
                          <pic:cNvPicPr/>
                        </pic:nvPicPr>
                        <pic:blipFill>
                          <a:blip r:embed="rId7"/>
                          <a:stretch>
                            <a:fillRect/>
                          </a:stretch>
                        </pic:blipFill>
                        <pic:spPr>
                          <a:xfrm>
                            <a:off x="0" y="0"/>
                            <a:ext cx="1143000" cy="24853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w:t>
            </w:r>
          </w:p>
        </w:tc>
        <w:tc>
          <w:tcPr>
            <w:tcW w:w="1003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铁营村-前上、后下、农科、纪咀等组路灯；三徐组水泥路300米长，3.5m宽，0.15m厚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太阳能路灯</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1、杆高6m，臂长1.2m，Q235B，上口直径60mm，下口直径140mm，壁厚≥3mm，太阳能支架20*30热镀锌方管，灯杆整体热镀锌处理，静电喷塑，280*280*12厚法兰盘及锚件；灯杆均按图示悬挂中国结。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2、1020*670太阳能多晶板150W；60ah锂电池。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3、LED灯具功率60W，防护等级IP66，表面抗盐碱特殊处理，质保5年，厂家配套电缆。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4、控制器：时控+光控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5、路灯基础：600*600*800（深）C30混凝土基础，破挖修复地面</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-57150</wp:posOffset>
                  </wp:positionH>
                  <wp:positionV relativeFrom="paragraph">
                    <wp:posOffset>19050</wp:posOffset>
                  </wp:positionV>
                  <wp:extent cx="1124585" cy="2562860"/>
                  <wp:effectExtent l="0" t="0" r="18415" b="889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8"/>
                          <a:stretch>
                            <a:fillRect/>
                          </a:stretch>
                        </pic:blipFill>
                        <pic:spPr>
                          <a:xfrm>
                            <a:off x="0" y="0"/>
                            <a:ext cx="1124585" cy="256286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整理路基</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1、路床整平压实，每边宽出结构层0.25m，弃土及取土运距由投标人自行考虑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2、修好过路桥涵等设施，具体按招标人要求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碎石垫层</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1、材料品种、厚度：10cm厚碎石垫层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水泥混凝土路</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1、路面尺寸：3.5m宽*0.15m厚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2、路面材料：C30商品砼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3、含模板、切缝、养生、路面压痕，抗折强度≥4.0Mpa</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土路肩</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每边土路肩宽50cm，素土回填，压实后与混凝土路面等高，取土及运距由投标人自行考虑</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w:t>
            </w:r>
          </w:p>
        </w:tc>
        <w:tc>
          <w:tcPr>
            <w:tcW w:w="1003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新迁村陈中组--水泥路长 1000 米、宽 3 米、厚 0.15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整理路基</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1、路床整平压实，每边宽出结构层0.25m，弃土及取土运距由投标人自行考虑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2、修好过路桥涵等设施，具体按招标人要求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碎石垫层</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1、材料品种、厚度：10cm厚碎石垫层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水泥混凝土路</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1、路面尺寸：3m宽*0.15m厚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2、路面材料：C30商品砼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3、含模板、切缝、养生、路面压痕，抗折强度≥4.0Mpa</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土路肩</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每边土路肩宽50cm，素土回填，压实后与混凝土路面等高，取土及运距由投标人自行考虑</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项目铭牌</w:t>
            </w:r>
          </w:p>
        </w:tc>
        <w:tc>
          <w:tcPr>
            <w:tcW w:w="3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每个路段均设置一块黑色花岗岩板项目铭牌，烫金字，C30混凝土基座，具体要求按招标人要求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3478"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49"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0"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2"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63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本项目在现有道路基础上维修需自行勘察现场按全费用报价。其应包括人工、材料、机械设备、管理费、利润、运输、二次搬运、税金、以及各项措施项目费、风险和政策性文件规定的各项应有费用。全费用工程量清单中每一个子目和单项均需计算填写单价、合价。</w:t>
            </w:r>
          </w:p>
        </w:tc>
      </w:tr>
    </w:tbl>
    <w:p>
      <w:pPr>
        <w:spacing w:before="0"/>
        <w:jc w:val="center"/>
        <w:rPr>
          <w:rFonts w:hint="eastAsia" w:ascii="宋体" w:hAnsi="宋体"/>
          <w:b/>
          <w:i w:val="0"/>
          <w:iCs w:val="0"/>
          <w:color w:val="auto"/>
          <w:sz w:val="28"/>
          <w:szCs w:val="28"/>
          <w:highlight w:val="yellow"/>
          <w:lang w:val="en-US" w:eastAsia="zh-CN"/>
        </w:rPr>
      </w:pPr>
      <w:r>
        <w:rPr>
          <w:rFonts w:hint="eastAsia" w:ascii="宋体" w:hAnsi="宋体"/>
          <w:i w:val="0"/>
          <w:iCs w:val="0"/>
          <w:color w:val="auto"/>
          <w:sz w:val="24"/>
          <w:szCs w:val="21"/>
          <w:highlight w:val="yellow"/>
          <w:lang w:val="en-US" w:eastAsia="zh-CN"/>
        </w:rPr>
        <w:t>二、图纸（具体详见附件）</w:t>
      </w:r>
    </w:p>
    <w:p>
      <w:pPr>
        <w:pBdr>
          <w:top w:val="none" w:color="000000" w:sz="0" w:space="0"/>
          <w:left w:val="none" w:color="000000" w:sz="0" w:space="0"/>
          <w:bottom w:val="none" w:color="000000" w:sz="0" w:space="0"/>
          <w:right w:val="none" w:color="000000" w:sz="0" w:space="0"/>
        </w:pBdr>
        <w:spacing w:before="240" w:after="240" w:line="85" w:lineRule="atLeast"/>
        <w:ind w:right="0"/>
        <w:jc w:val="left"/>
        <w:rPr>
          <w:i w:val="0"/>
          <w:iCs w:val="0"/>
          <w:color w:val="auto"/>
        </w:rPr>
      </w:pPr>
      <w:r>
        <w:rPr>
          <w:rFonts w:hint="eastAsia" w:ascii="宋体" w:hAnsi="宋体"/>
          <w:b/>
          <w:i w:val="0"/>
          <w:iCs w:val="0"/>
          <w:color w:val="auto"/>
          <w:sz w:val="28"/>
          <w:szCs w:val="28"/>
          <w:lang w:val="en-US" w:eastAsia="zh-CN"/>
        </w:rPr>
        <w:t>注：</w:t>
      </w:r>
      <w:r>
        <w:rPr>
          <w:rFonts w:hint="eastAsia" w:ascii="宋体" w:hAnsi="宋体" w:cs="宋体"/>
          <w:b/>
          <w:i w:val="0"/>
          <w:iCs w:val="0"/>
          <w:color w:val="auto"/>
          <w:sz w:val="24"/>
          <w:lang w:val="en-US" w:eastAsia="zh-CN"/>
        </w:rPr>
        <w:t>1</w:t>
      </w:r>
      <w:r>
        <w:rPr>
          <w:rFonts w:ascii="宋体" w:hAnsi="宋体" w:eastAsia="宋体" w:cs="宋体"/>
          <w:b/>
          <w:i w:val="0"/>
          <w:iCs w:val="0"/>
          <w:color w:val="auto"/>
          <w:sz w:val="24"/>
        </w:rPr>
        <w:t>、此</w:t>
      </w:r>
      <w:r>
        <w:rPr>
          <w:rFonts w:hint="eastAsia" w:ascii="宋体" w:hAnsi="宋体" w:eastAsia="宋体" w:cs="宋体"/>
          <w:b/>
          <w:i w:val="0"/>
          <w:iCs w:val="0"/>
          <w:color w:val="auto"/>
          <w:sz w:val="24"/>
          <w:lang w:val="en-US" w:eastAsia="zh-CN"/>
        </w:rPr>
        <w:t>清单</w:t>
      </w:r>
      <w:r>
        <w:rPr>
          <w:rFonts w:ascii="宋体" w:hAnsi="宋体" w:eastAsia="宋体" w:cs="宋体"/>
          <w:b/>
          <w:i w:val="0"/>
          <w:iCs w:val="0"/>
          <w:color w:val="auto"/>
          <w:sz w:val="24"/>
        </w:rPr>
        <w:t>的投标总价中已包含供应商完成本采购项目的一切费用包括全部服务费。竞争性磋商文件中另有规定的除外，采购人不再另付任何费用。</w:t>
      </w:r>
      <w:r>
        <w:rPr>
          <w:rFonts w:ascii="宋体" w:hAnsi="宋体" w:eastAsia="宋体" w:cs="宋体"/>
          <w:i w:val="0"/>
          <w:iCs w:val="0"/>
          <w:color w:val="auto"/>
          <w:sz w:val="22"/>
        </w:rPr>
        <w:t> </w:t>
      </w:r>
      <w:r>
        <w:rPr>
          <w:rFonts w:ascii="宋体" w:hAnsi="宋体" w:eastAsia="宋体" w:cs="宋体"/>
          <w:b/>
          <w:i w:val="0"/>
          <w:iCs w:val="0"/>
          <w:color w:val="auto"/>
          <w:sz w:val="22"/>
        </w:rPr>
        <w:t> </w:t>
      </w:r>
    </w:p>
    <w:p>
      <w:pPr>
        <w:pBdr>
          <w:top w:val="none" w:color="000000" w:sz="0" w:space="0"/>
          <w:left w:val="none" w:color="000000" w:sz="0" w:space="0"/>
          <w:bottom w:val="none" w:color="000000" w:sz="0" w:space="0"/>
          <w:right w:val="none" w:color="000000" w:sz="0" w:space="0"/>
        </w:pBdr>
        <w:spacing w:before="240" w:after="240" w:line="85" w:lineRule="atLeast"/>
        <w:ind w:left="0" w:right="0" w:firstLine="482"/>
        <w:rPr>
          <w:i w:val="0"/>
          <w:iCs w:val="0"/>
          <w:color w:val="auto"/>
        </w:rPr>
      </w:pPr>
      <w:r>
        <w:rPr>
          <w:rFonts w:hint="eastAsia" w:ascii="宋体" w:hAnsi="宋体" w:cs="宋体"/>
          <w:b/>
          <w:i w:val="0"/>
          <w:iCs w:val="0"/>
          <w:color w:val="auto"/>
          <w:sz w:val="24"/>
          <w:lang w:val="en-US" w:eastAsia="zh-CN"/>
        </w:rPr>
        <w:t>2</w:t>
      </w:r>
      <w:r>
        <w:rPr>
          <w:rFonts w:ascii="宋体" w:hAnsi="宋体" w:eastAsia="宋体" w:cs="宋体"/>
          <w:b/>
          <w:i w:val="0"/>
          <w:iCs w:val="0"/>
          <w:color w:val="auto"/>
          <w:sz w:val="24"/>
        </w:rPr>
        <w:t>、本项目要落实《江苏省财政厅关于加强政府绿色采购有关事项的通知》（苏财购〔2023〕65号）要求，具体如下：</w:t>
      </w:r>
    </w:p>
    <w:p>
      <w:pPr>
        <w:pBdr>
          <w:top w:val="none" w:color="000000" w:sz="0" w:space="0"/>
          <w:left w:val="none" w:color="000000" w:sz="0" w:space="0"/>
          <w:bottom w:val="none" w:color="000000" w:sz="0" w:space="0"/>
          <w:right w:val="none" w:color="000000" w:sz="0" w:space="0"/>
        </w:pBdr>
        <w:spacing w:before="240" w:after="240" w:line="85" w:lineRule="atLeast"/>
        <w:ind w:left="0" w:right="0" w:firstLine="482"/>
        <w:rPr>
          <w:i w:val="0"/>
          <w:iCs w:val="0"/>
          <w:color w:val="auto"/>
        </w:rPr>
      </w:pPr>
      <w:r>
        <w:rPr>
          <w:rFonts w:hint="eastAsia" w:ascii="宋体" w:hAnsi="宋体" w:cs="宋体"/>
          <w:b/>
          <w:i w:val="0"/>
          <w:iCs w:val="0"/>
          <w:color w:val="auto"/>
          <w:sz w:val="24"/>
          <w:lang w:val="en-US" w:eastAsia="zh-CN"/>
        </w:rPr>
        <w:t>3、</w:t>
      </w:r>
      <w:r>
        <w:rPr>
          <w:rFonts w:ascii="宋体" w:hAnsi="宋体" w:eastAsia="宋体" w:cs="宋体"/>
          <w:b/>
          <w:i w:val="0"/>
          <w:iCs w:val="0"/>
          <w:color w:val="auto"/>
          <w:sz w:val="24"/>
        </w:rPr>
        <w:t>中标人对商品的包装应按照“财办库〔2020〕123号《关于印发《商品包装政府采购需求标准（试行）》、《快递包装政府采购需求标准（试行）》的通知》”执行。涉及设备运维参考《绿色数据中心政府采购需求标准（试行）》（财库【2023】7号文）执行。中标人在供货、安装过程中能到做到低碳物流、环保节约、提高资源利用率。</w:t>
      </w:r>
    </w:p>
    <w:p>
      <w:pPr>
        <w:pBdr>
          <w:top w:val="none" w:color="000000" w:sz="0" w:space="0"/>
          <w:left w:val="none" w:color="000000" w:sz="0" w:space="0"/>
          <w:bottom w:val="none" w:color="000000" w:sz="0" w:space="0"/>
          <w:right w:val="none" w:color="000000" w:sz="0" w:space="0"/>
        </w:pBdr>
        <w:spacing w:before="240" w:after="240" w:line="85" w:lineRule="atLeast"/>
        <w:ind w:left="0" w:right="0" w:firstLine="482"/>
        <w:rPr>
          <w:i w:val="0"/>
          <w:iCs w:val="0"/>
          <w:color w:val="auto"/>
        </w:rPr>
      </w:pPr>
      <w:r>
        <w:rPr>
          <w:rFonts w:hint="eastAsia" w:ascii="宋体" w:hAnsi="宋体" w:cs="宋体"/>
          <w:b/>
          <w:i w:val="0"/>
          <w:iCs w:val="0"/>
          <w:color w:val="auto"/>
          <w:sz w:val="24"/>
          <w:lang w:val="en-US" w:eastAsia="zh-CN"/>
        </w:rPr>
        <w:t>4、</w:t>
      </w:r>
      <w:r>
        <w:rPr>
          <w:rFonts w:ascii="宋体" w:hAnsi="宋体" w:eastAsia="宋体" w:cs="宋体"/>
          <w:b/>
          <w:i w:val="0"/>
          <w:iCs w:val="0"/>
          <w:color w:val="auto"/>
          <w:sz w:val="24"/>
        </w:rPr>
        <w:t>中标单位应严格执行《绿色建筑和绿色建材政府采购需求标准》（财库[2022]35号文附件2）和《政府采购支持绿色建材促进建筑品质提升政策项目实施指南》（财办库[2023]52号），优先采购绿色建材、装配式建材产品。</w:t>
      </w:r>
    </w:p>
    <w:p>
      <w:pPr>
        <w:rPr>
          <w:rFonts w:hint="default" w:ascii="宋体" w:hAnsi="宋体" w:eastAsia="宋体"/>
          <w:b/>
          <w:i w:val="0"/>
          <w:iCs w:val="0"/>
          <w:color w:val="auto"/>
          <w:sz w:val="28"/>
          <w:szCs w:val="28"/>
          <w:lang w:val="en-US" w:eastAsia="zh-CN"/>
        </w:rPr>
      </w:pPr>
    </w:p>
    <w:p>
      <w:pPr>
        <w:keepNext w:val="0"/>
        <w:jc w:val="left"/>
        <w:outlineLvl w:val="9"/>
        <w:rPr>
          <w:rFonts w:hint="eastAsia" w:ascii="黑体" w:hAnsi="Times New Roman" w:eastAsia="黑体"/>
          <w:bCs/>
          <w:i w:val="0"/>
          <w:iCs w:val="0"/>
          <w:color w:val="auto"/>
          <w:sz w:val="44"/>
          <w:szCs w:val="28"/>
        </w:rPr>
      </w:pPr>
      <w:bookmarkStart w:id="180" w:name="_Toc120614281"/>
      <w:r>
        <w:rPr>
          <w:rFonts w:hint="eastAsia" w:ascii="黑体" w:hAnsi="Times New Roman" w:eastAsia="黑体"/>
          <w:bCs/>
          <w:i w:val="0"/>
          <w:iCs w:val="0"/>
          <w:color w:val="auto"/>
          <w:sz w:val="44"/>
          <w:szCs w:val="28"/>
        </w:rPr>
        <w:br w:type="page"/>
      </w:r>
    </w:p>
    <w:p>
      <w:pPr>
        <w:keepNext/>
        <w:jc w:val="center"/>
        <w:outlineLvl w:val="0"/>
        <w:rPr>
          <w:rFonts w:hint="eastAsia" w:ascii="黑体" w:hAnsi="Times New Roman" w:eastAsia="黑体"/>
          <w:bCs/>
          <w:i w:val="0"/>
          <w:iCs w:val="0"/>
          <w:color w:val="auto"/>
          <w:sz w:val="44"/>
          <w:szCs w:val="28"/>
        </w:rPr>
      </w:pPr>
      <w:r>
        <w:rPr>
          <w:rFonts w:hint="eastAsia" w:ascii="黑体" w:hAnsi="Times New Roman" w:eastAsia="黑体"/>
          <w:bCs/>
          <w:i w:val="0"/>
          <w:iCs w:val="0"/>
          <w:color w:val="auto"/>
          <w:sz w:val="44"/>
          <w:szCs w:val="28"/>
        </w:rPr>
        <w:t xml:space="preserve">第五章  </w:t>
      </w:r>
      <w:r>
        <w:rPr>
          <w:rFonts w:hint="eastAsia" w:ascii="黑体" w:hAnsi="Times New Roman" w:eastAsia="黑体"/>
          <w:b/>
          <w:bCs/>
          <w:i w:val="0"/>
          <w:iCs w:val="0"/>
          <w:color w:val="auto"/>
          <w:sz w:val="44"/>
          <w:szCs w:val="28"/>
        </w:rPr>
        <w:t>评审方法与评审标准</w:t>
      </w:r>
    </w:p>
    <w:p>
      <w:pPr>
        <w:rPr>
          <w:rFonts w:hint="eastAsia" w:ascii="Times New Roman" w:hAnsi="Times New Roman"/>
          <w:i w:val="0"/>
          <w:iCs w:val="0"/>
          <w:color w:val="auto"/>
          <w:szCs w:val="21"/>
        </w:rPr>
      </w:pPr>
    </w:p>
    <w:p>
      <w:pPr>
        <w:spacing w:line="520" w:lineRule="exact"/>
        <w:ind w:firstLine="480"/>
        <w:rPr>
          <w:rFonts w:hint="eastAsia" w:ascii="仿宋" w:hAnsi="仿宋" w:eastAsia="仿宋" w:cs="Times New Roman"/>
          <w:i w:val="0"/>
          <w:iCs w:val="0"/>
          <w:color w:val="auto"/>
          <w:sz w:val="24"/>
          <w:szCs w:val="24"/>
        </w:rPr>
      </w:pPr>
      <w:r>
        <w:rPr>
          <w:rFonts w:hint="eastAsia" w:ascii="仿宋" w:hAnsi="仿宋" w:eastAsia="仿宋" w:cs="Times New Roman"/>
          <w:i w:val="0"/>
          <w:iCs w:val="0"/>
          <w:color w:val="auto"/>
          <w:sz w:val="24"/>
          <w:szCs w:val="24"/>
        </w:rPr>
        <w:t>一、本项目采用综合评分法进行评审。磋商小组仅对确定为实质上响应磋商文件要求的响应文件进行评价和比较。综合评分法，是指响应文件满足磋商文件全部要求且按照按评审因素的量化指标评审得分最高的供应商为成交候选供应商的评标方法。</w:t>
      </w:r>
    </w:p>
    <w:p>
      <w:pPr>
        <w:spacing w:line="520" w:lineRule="exact"/>
        <w:ind w:firstLine="480"/>
        <w:rPr>
          <w:rFonts w:hint="eastAsia" w:ascii="仿宋" w:hAnsi="仿宋" w:eastAsia="仿宋" w:cs="Times New Roman"/>
          <w:i w:val="0"/>
          <w:iCs w:val="0"/>
          <w:color w:val="auto"/>
          <w:sz w:val="24"/>
          <w:szCs w:val="24"/>
        </w:rPr>
      </w:pPr>
      <w:r>
        <w:rPr>
          <w:rFonts w:hint="eastAsia" w:ascii="仿宋" w:hAnsi="仿宋" w:eastAsia="仿宋" w:cs="Times New Roman"/>
          <w:i w:val="0"/>
          <w:iCs w:val="0"/>
          <w:color w:val="auto"/>
          <w:sz w:val="24"/>
          <w:szCs w:val="24"/>
        </w:rPr>
        <w:t>二、磋商小组将依据下列评标标准进行评审，本评标标准的总分为100分。</w:t>
      </w:r>
    </w:p>
    <w:p>
      <w:pPr>
        <w:spacing w:line="520" w:lineRule="exact"/>
        <w:ind w:firstLine="480"/>
        <w:rPr>
          <w:rFonts w:hint="eastAsia" w:ascii="仿宋" w:hAnsi="仿宋" w:eastAsia="仿宋" w:cs="Times New Roman"/>
          <w:i w:val="0"/>
          <w:iCs w:val="0"/>
          <w:color w:val="auto"/>
          <w:sz w:val="24"/>
          <w:szCs w:val="24"/>
        </w:rPr>
      </w:pPr>
      <w:r>
        <w:rPr>
          <w:rFonts w:hint="eastAsia" w:ascii="仿宋" w:hAnsi="仿宋" w:eastAsia="仿宋" w:cs="Times New Roman"/>
          <w:i w:val="0"/>
          <w:iCs w:val="0"/>
          <w:color w:val="auto"/>
          <w:sz w:val="24"/>
          <w:szCs w:val="24"/>
        </w:rPr>
        <w:t>三、具体标准:</w:t>
      </w:r>
    </w:p>
    <w:tbl>
      <w:tblPr>
        <w:tblStyle w:val="16"/>
        <w:tblW w:w="9255" w:type="dxa"/>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015"/>
        <w:gridCol w:w="1675"/>
        <w:gridCol w:w="44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序号</w:t>
            </w:r>
          </w:p>
        </w:tc>
        <w:tc>
          <w:tcPr>
            <w:tcW w:w="101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项目细则</w:t>
            </w:r>
          </w:p>
        </w:tc>
        <w:tc>
          <w:tcPr>
            <w:tcW w:w="61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评分细则、标准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最高</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一</w:t>
            </w:r>
          </w:p>
        </w:tc>
        <w:tc>
          <w:tcPr>
            <w:tcW w:w="8718"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bCs/>
                <w:color w:val="FF0000"/>
                <w:sz w:val="21"/>
                <w:szCs w:val="21"/>
                <w:highlight w:val="none"/>
                <w:lang w:eastAsia="zh-CN"/>
              </w:rPr>
            </w:pPr>
            <w:r>
              <w:rPr>
                <w:rFonts w:hint="eastAsia" w:ascii="宋体" w:hAnsi="宋体" w:eastAsia="宋体" w:cs="宋体"/>
                <w:bCs/>
                <w:color w:val="FF0000"/>
                <w:sz w:val="21"/>
                <w:szCs w:val="21"/>
                <w:highlight w:val="none"/>
              </w:rPr>
              <w:t>投标报价：</w:t>
            </w:r>
            <w:r>
              <w:rPr>
                <w:rFonts w:hint="eastAsia" w:ascii="宋体" w:hAnsi="宋体" w:cs="宋体"/>
                <w:bCs/>
                <w:color w:val="FF0000"/>
                <w:sz w:val="21"/>
                <w:szCs w:val="21"/>
                <w:highlight w:val="none"/>
                <w:lang w:eastAsia="zh-CN"/>
              </w:rPr>
              <w:t>（</w:t>
            </w:r>
            <w:r>
              <w:rPr>
                <w:rFonts w:hint="eastAsia" w:ascii="宋体" w:hAnsi="宋体" w:cs="宋体"/>
                <w:bCs/>
                <w:color w:val="FF0000"/>
                <w:sz w:val="21"/>
                <w:szCs w:val="21"/>
                <w:highlight w:val="none"/>
                <w:lang w:val="en-US" w:eastAsia="zh-CN"/>
              </w:rPr>
              <w:t>3</w:t>
            </w:r>
            <w:r>
              <w:rPr>
                <w:rFonts w:hint="eastAsia" w:ascii="宋体" w:hAnsi="宋体" w:eastAsia="宋体" w:cs="宋体"/>
                <w:bCs/>
                <w:color w:val="FF0000"/>
                <w:sz w:val="21"/>
                <w:szCs w:val="21"/>
                <w:highlight w:val="none"/>
                <w:lang w:val="en-US" w:eastAsia="zh-CN"/>
              </w:rPr>
              <w:t>0</w:t>
            </w:r>
            <w:r>
              <w:rPr>
                <w:rFonts w:hint="eastAsia" w:ascii="宋体" w:hAnsi="宋体" w:eastAsia="宋体" w:cs="宋体"/>
                <w:bCs/>
                <w:color w:val="FF0000"/>
                <w:sz w:val="21"/>
                <w:szCs w:val="21"/>
                <w:highlight w:val="none"/>
              </w:rPr>
              <w:t>分</w:t>
            </w:r>
            <w:r>
              <w:rPr>
                <w:rFonts w:hint="eastAsia" w:ascii="宋体" w:hAnsi="宋体" w:cs="宋体"/>
                <w:bCs/>
                <w:color w:val="FF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1</w:t>
            </w:r>
          </w:p>
        </w:tc>
        <w:tc>
          <w:tcPr>
            <w:tcW w:w="101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价格分</w:t>
            </w:r>
          </w:p>
        </w:tc>
        <w:tc>
          <w:tcPr>
            <w:tcW w:w="61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 xml:space="preserve">采用低价优先法计算，即满足招标文件要求且投标价格最低的投标报价为评标基准价，其价格分为满分。其他投标人的价格分统一按照下列公式计算：投标报价得分= </w:t>
            </w:r>
            <w:r>
              <w:rPr>
                <w:rFonts w:hint="eastAsia" w:ascii="宋体" w:hAnsi="宋体" w:eastAsia="宋体" w:cs="宋体"/>
                <w:bCs/>
                <w:color w:val="FF0000"/>
                <w:sz w:val="21"/>
                <w:szCs w:val="21"/>
                <w:highlight w:val="none"/>
                <w:lang w:eastAsia="zh-CN"/>
              </w:rPr>
              <w:t>（</w:t>
            </w:r>
            <w:r>
              <w:rPr>
                <w:rFonts w:hint="eastAsia" w:ascii="宋体" w:hAnsi="宋体" w:eastAsia="宋体" w:cs="宋体"/>
                <w:bCs/>
                <w:color w:val="FF0000"/>
                <w:sz w:val="21"/>
                <w:szCs w:val="21"/>
                <w:highlight w:val="none"/>
              </w:rPr>
              <w:t>评标基准价/投标报价</w:t>
            </w:r>
            <w:r>
              <w:rPr>
                <w:rFonts w:hint="eastAsia" w:ascii="宋体" w:hAnsi="宋体" w:eastAsia="宋体" w:cs="宋体"/>
                <w:bCs/>
                <w:color w:val="FF0000"/>
                <w:sz w:val="21"/>
                <w:szCs w:val="21"/>
                <w:highlight w:val="none"/>
                <w:lang w:eastAsia="zh-CN"/>
              </w:rPr>
              <w:t>）</w:t>
            </w:r>
            <w:r>
              <w:rPr>
                <w:rFonts w:hint="eastAsia" w:ascii="宋体" w:hAnsi="宋体" w:eastAsia="宋体" w:cs="宋体"/>
                <w:bCs/>
                <w:color w:val="FF0000"/>
                <w:sz w:val="21"/>
                <w:szCs w:val="21"/>
                <w:highlight w:val="none"/>
                <w:lang w:val="en-US" w:eastAsia="zh-CN"/>
              </w:rPr>
              <w:t>*</w:t>
            </w:r>
            <w:r>
              <w:rPr>
                <w:rFonts w:hint="eastAsia" w:ascii="宋体" w:hAnsi="宋体" w:cs="宋体"/>
                <w:bCs/>
                <w:color w:val="FF0000"/>
                <w:sz w:val="21"/>
                <w:szCs w:val="21"/>
                <w:highlight w:val="none"/>
                <w:lang w:val="en-US" w:eastAsia="zh-CN"/>
              </w:rPr>
              <w:t>3</w:t>
            </w:r>
            <w:r>
              <w:rPr>
                <w:rFonts w:hint="eastAsia" w:ascii="宋体" w:hAnsi="宋体" w:eastAsia="宋体" w:cs="宋体"/>
                <w:bCs/>
                <w:color w:val="FF0000"/>
                <w:sz w:val="21"/>
                <w:szCs w:val="21"/>
                <w:highlight w:val="none"/>
                <w:lang w:val="en-US" w:eastAsia="zh-CN"/>
              </w:rPr>
              <w:t>0</w:t>
            </w:r>
            <w:r>
              <w:rPr>
                <w:rFonts w:hint="eastAsia" w:ascii="宋体" w:hAnsi="宋体" w:eastAsia="宋体" w:cs="宋体"/>
                <w:bCs/>
                <w:color w:val="FF0000"/>
                <w:sz w:val="21"/>
                <w:szCs w:val="21"/>
                <w:highlight w:val="none"/>
              </w:rPr>
              <w:t>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3</w:t>
            </w:r>
            <w:r>
              <w:rPr>
                <w:rFonts w:hint="eastAsia" w:ascii="宋体" w:hAnsi="宋体" w:eastAsia="宋体" w:cs="宋体"/>
                <w:bCs/>
                <w:color w:val="FF0000"/>
                <w:sz w:val="21"/>
                <w:szCs w:val="21"/>
                <w:highlight w:val="none"/>
                <w:lang w:val="en-US" w:eastAsia="zh-CN"/>
              </w:rPr>
              <w:t>0</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二</w:t>
            </w:r>
          </w:p>
        </w:tc>
        <w:tc>
          <w:tcPr>
            <w:tcW w:w="8718"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lang w:eastAsia="zh-CN"/>
              </w:rPr>
            </w:pPr>
            <w:r>
              <w:rPr>
                <w:rFonts w:hint="eastAsia" w:ascii="宋体" w:hAnsi="宋体" w:eastAsia="宋体" w:cs="宋体"/>
                <w:bCs/>
                <w:color w:val="FF0000"/>
                <w:sz w:val="21"/>
                <w:szCs w:val="21"/>
                <w:highlight w:val="none"/>
              </w:rPr>
              <w:t>技术部分：</w:t>
            </w:r>
            <w:r>
              <w:rPr>
                <w:rFonts w:hint="eastAsia" w:ascii="宋体" w:hAnsi="宋体" w:cs="宋体"/>
                <w:bCs/>
                <w:color w:val="FF0000"/>
                <w:sz w:val="21"/>
                <w:szCs w:val="21"/>
                <w:highlight w:val="none"/>
                <w:lang w:eastAsia="zh-CN"/>
              </w:rPr>
              <w:t>（</w:t>
            </w:r>
            <w:r>
              <w:rPr>
                <w:rFonts w:hint="eastAsia" w:ascii="宋体" w:hAnsi="宋体" w:cs="宋体"/>
                <w:bCs/>
                <w:color w:val="FF0000"/>
                <w:sz w:val="21"/>
                <w:szCs w:val="21"/>
                <w:highlight w:val="none"/>
                <w:lang w:val="en-US" w:eastAsia="zh-CN"/>
              </w:rPr>
              <w:t>48</w:t>
            </w:r>
            <w:r>
              <w:rPr>
                <w:rFonts w:hint="eastAsia" w:ascii="宋体" w:hAnsi="宋体" w:eastAsia="宋体" w:cs="宋体"/>
                <w:bCs/>
                <w:color w:val="FF0000"/>
                <w:sz w:val="21"/>
                <w:szCs w:val="21"/>
                <w:highlight w:val="none"/>
              </w:rPr>
              <w:t>分</w:t>
            </w:r>
            <w:r>
              <w:rPr>
                <w:rFonts w:hint="eastAsia" w:ascii="宋体" w:hAnsi="宋体" w:cs="宋体"/>
                <w:bCs/>
                <w:color w:val="FF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3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1</w:t>
            </w:r>
          </w:p>
        </w:tc>
        <w:tc>
          <w:tcPr>
            <w:tcW w:w="1015"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施工组织设计</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48</w:t>
            </w:r>
            <w:r>
              <w:rPr>
                <w:rFonts w:hint="eastAsia" w:ascii="宋体" w:hAnsi="宋体" w:eastAsia="宋体" w:cs="宋体"/>
                <w:bCs/>
                <w:color w:val="FF0000"/>
                <w:sz w:val="21"/>
                <w:szCs w:val="21"/>
                <w:highlight w:val="none"/>
              </w:rPr>
              <w:t>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lang w:val="en-US" w:eastAsia="zh-CN"/>
              </w:rPr>
            </w:pPr>
            <w:r>
              <w:rPr>
                <w:rFonts w:hint="eastAsia" w:ascii="宋体" w:hAnsi="宋体" w:cs="宋体"/>
                <w:bCs/>
                <w:color w:val="FF0000"/>
                <w:sz w:val="21"/>
                <w:szCs w:val="21"/>
                <w:highlight w:val="none"/>
                <w:lang w:val="en-US" w:eastAsia="zh-CN"/>
              </w:rPr>
              <w:t>1、工程概况</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lang w:eastAsia="zh-CN"/>
              </w:rPr>
              <w:t>工程</w:t>
            </w:r>
            <w:r>
              <w:rPr>
                <w:rFonts w:hint="eastAsia" w:ascii="宋体" w:hAnsi="宋体" w:eastAsia="宋体" w:cs="宋体"/>
                <w:bCs/>
                <w:color w:val="FF0000"/>
                <w:sz w:val="21"/>
                <w:szCs w:val="21"/>
                <w:highlight w:val="none"/>
              </w:rPr>
              <w:t>概况分析条理叙述清晰、全面、完整，好</w:t>
            </w:r>
            <w:r>
              <w:rPr>
                <w:rFonts w:hint="eastAsia" w:ascii="宋体" w:hAnsi="宋体" w:cs="宋体"/>
                <w:bCs/>
                <w:color w:val="FF0000"/>
                <w:sz w:val="21"/>
                <w:szCs w:val="21"/>
                <w:highlight w:val="none"/>
                <w:lang w:val="en-US" w:eastAsia="zh-CN"/>
              </w:rPr>
              <w:t>4</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6</w:t>
            </w:r>
            <w:r>
              <w:rPr>
                <w:rFonts w:hint="eastAsia" w:ascii="宋体" w:hAnsi="宋体" w:eastAsia="宋体" w:cs="宋体"/>
                <w:bCs/>
                <w:color w:val="FF0000"/>
                <w:sz w:val="21"/>
                <w:szCs w:val="21"/>
                <w:highlight w:val="none"/>
              </w:rPr>
              <w:t>分,中</w:t>
            </w:r>
            <w:r>
              <w:rPr>
                <w:rFonts w:hint="eastAsia" w:ascii="宋体" w:hAnsi="宋体" w:cs="宋体"/>
                <w:bCs/>
                <w:color w:val="FF0000"/>
                <w:sz w:val="21"/>
                <w:szCs w:val="21"/>
                <w:highlight w:val="none"/>
                <w:lang w:val="en-US" w:eastAsia="zh-CN"/>
              </w:rPr>
              <w:t>2</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4</w:t>
            </w:r>
            <w:r>
              <w:rPr>
                <w:rFonts w:hint="eastAsia" w:ascii="宋体" w:hAnsi="宋体" w:eastAsia="宋体" w:cs="宋体"/>
                <w:bCs/>
                <w:color w:val="FF0000"/>
                <w:sz w:val="21"/>
                <w:szCs w:val="21"/>
                <w:highlight w:val="none"/>
              </w:rPr>
              <w:t>分,差1-2分,没有不得分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6</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lang w:eastAsia="zh-CN"/>
              </w:rPr>
            </w:pPr>
            <w:r>
              <w:rPr>
                <w:rFonts w:hint="eastAsia" w:ascii="宋体" w:hAnsi="宋体" w:cs="宋体"/>
                <w:bCs/>
                <w:color w:val="FF0000"/>
                <w:sz w:val="21"/>
                <w:szCs w:val="21"/>
                <w:highlight w:val="none"/>
                <w:lang w:val="en-US" w:eastAsia="zh-CN"/>
              </w:rPr>
              <w:t>2、主要工程施工方案和施工技术措施</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主要工程施工方案和施工技术措施编制详细、全面、合理性, 好</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分,中</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分,差1-</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default" w:ascii="宋体" w:hAnsi="宋体" w:eastAsia="宋体" w:cs="宋体"/>
                <w:bCs/>
                <w:color w:val="FF0000"/>
                <w:sz w:val="21"/>
                <w:szCs w:val="21"/>
                <w:highlight w:val="none"/>
                <w:lang w:val="en-US" w:eastAsia="zh-CN"/>
              </w:rPr>
            </w:pPr>
            <w:r>
              <w:rPr>
                <w:rFonts w:hint="eastAsia" w:ascii="宋体" w:hAnsi="宋体" w:cs="宋体"/>
                <w:bCs/>
                <w:color w:val="FF0000"/>
                <w:sz w:val="21"/>
                <w:szCs w:val="21"/>
                <w:highlight w:val="none"/>
                <w:lang w:val="en-US" w:eastAsia="zh-CN"/>
              </w:rPr>
              <w:t>3、施工组织及进度安排</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施工组织及进度安排编制详细、全面、合理性,好</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分,中</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分,差1-</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lang w:eastAsia="zh-CN"/>
              </w:rPr>
            </w:pPr>
            <w:r>
              <w:rPr>
                <w:rFonts w:hint="eastAsia" w:ascii="宋体" w:hAnsi="宋体" w:cs="宋体"/>
                <w:bCs/>
                <w:color w:val="FF0000"/>
                <w:sz w:val="21"/>
                <w:szCs w:val="21"/>
                <w:highlight w:val="none"/>
                <w:lang w:val="en-US" w:eastAsia="zh-CN"/>
              </w:rPr>
              <w:t>4、工程创优规划和工程质量保证措施</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施工组织及进度安排编制详细、全面、合理性,好</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分,中</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分,差1-</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lang w:eastAsia="zh-CN"/>
              </w:rPr>
            </w:pPr>
            <w:r>
              <w:rPr>
                <w:rFonts w:hint="eastAsia" w:ascii="宋体" w:hAnsi="宋体" w:cs="宋体"/>
                <w:bCs/>
                <w:color w:val="FF0000"/>
                <w:sz w:val="21"/>
                <w:szCs w:val="21"/>
                <w:highlight w:val="none"/>
                <w:lang w:val="en-US" w:eastAsia="zh-CN"/>
              </w:rPr>
              <w:t>5、工期、安全保证措施</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规划和质量保证措施编制详细、全面、合理性强,方案计划内容合理, 好</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分,中</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分,差1-</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lang w:val="en-US" w:eastAsia="zh-CN"/>
              </w:rPr>
            </w:pPr>
            <w:r>
              <w:rPr>
                <w:rFonts w:hint="eastAsia" w:ascii="宋体" w:hAnsi="宋体" w:cs="宋体"/>
                <w:bCs/>
                <w:color w:val="FF0000"/>
                <w:sz w:val="21"/>
                <w:szCs w:val="21"/>
                <w:highlight w:val="none"/>
                <w:lang w:val="en-US" w:eastAsia="zh-CN"/>
              </w:rPr>
              <w:t>6、环境保护及文明施工</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环境保护及文明施工编制详细、全面、合理性,好</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分,中</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分,差1-</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6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7、应急方案</w:t>
            </w:r>
          </w:p>
        </w:tc>
        <w:tc>
          <w:tcPr>
            <w:tcW w:w="446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Cs/>
                <w:color w:val="FF0000"/>
                <w:sz w:val="21"/>
                <w:szCs w:val="21"/>
                <w:highlight w:val="none"/>
              </w:rPr>
              <w:t>应急方案编制详细、全面、合理性,好</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分,中</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w:t>
            </w:r>
            <w:r>
              <w:rPr>
                <w:rFonts w:hint="eastAsia" w:ascii="宋体" w:hAnsi="宋体" w:cs="宋体"/>
                <w:bCs/>
                <w:color w:val="FF0000"/>
                <w:sz w:val="21"/>
                <w:szCs w:val="21"/>
                <w:highlight w:val="none"/>
                <w:lang w:val="en-US" w:eastAsia="zh-CN"/>
              </w:rPr>
              <w:t>5</w:t>
            </w:r>
            <w:r>
              <w:rPr>
                <w:rFonts w:hint="eastAsia" w:ascii="宋体" w:hAnsi="宋体" w:eastAsia="宋体" w:cs="宋体"/>
                <w:bCs/>
                <w:color w:val="FF0000"/>
                <w:sz w:val="21"/>
                <w:szCs w:val="21"/>
                <w:highlight w:val="none"/>
              </w:rPr>
              <w:t>分,差1-</w:t>
            </w:r>
            <w:r>
              <w:rPr>
                <w:rFonts w:hint="eastAsia" w:ascii="宋体" w:hAnsi="宋体" w:eastAsia="宋体" w:cs="宋体"/>
                <w:bCs/>
                <w:color w:val="FF0000"/>
                <w:sz w:val="21"/>
                <w:szCs w:val="21"/>
                <w:highlight w:val="none"/>
                <w:lang w:val="en-US" w:eastAsia="zh-CN"/>
              </w:rPr>
              <w:t>3</w:t>
            </w:r>
            <w:r>
              <w:rPr>
                <w:rFonts w:hint="eastAsia" w:ascii="宋体" w:hAnsi="宋体" w:eastAsia="宋体" w:cs="宋体"/>
                <w:bCs/>
                <w:color w:val="FF0000"/>
                <w:sz w:val="21"/>
                <w:szCs w:val="21"/>
                <w:highlight w:val="none"/>
              </w:rPr>
              <w:t>分,没有不得分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Cs/>
                <w:color w:val="FF0000"/>
                <w:sz w:val="21"/>
                <w:szCs w:val="21"/>
                <w:highlight w:val="none"/>
              </w:rPr>
            </w:pPr>
            <w:r>
              <w:rPr>
                <w:rFonts w:hint="eastAsia" w:ascii="宋体" w:hAnsi="宋体" w:cs="宋体"/>
                <w:bCs/>
                <w:color w:val="FF0000"/>
                <w:sz w:val="21"/>
                <w:szCs w:val="21"/>
                <w:highlight w:val="none"/>
                <w:lang w:val="en-US" w:eastAsia="zh-CN"/>
              </w:rPr>
              <w:t>7</w:t>
            </w:r>
            <w:r>
              <w:rPr>
                <w:rFonts w:hint="eastAsia" w:ascii="宋体" w:hAnsi="宋体" w:eastAsia="宋体" w:cs="宋体"/>
                <w:bCs/>
                <w:color w:val="FF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53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1015" w:type="dxa"/>
            <w:vMerge w:val="continue"/>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20" w:leftChars="200"/>
              <w:jc w:val="left"/>
              <w:textAlignment w:val="baseline"/>
              <w:rPr>
                <w:rFonts w:hint="eastAsia" w:ascii="宋体" w:hAnsi="宋体" w:eastAsia="宋体" w:cs="宋体"/>
                <w:bCs/>
                <w:color w:val="FF0000"/>
                <w:sz w:val="21"/>
                <w:szCs w:val="21"/>
                <w:highlight w:val="none"/>
              </w:rPr>
            </w:pPr>
          </w:p>
        </w:tc>
        <w:tc>
          <w:tcPr>
            <w:tcW w:w="7703" w:type="dxa"/>
            <w:gridSpan w:val="3"/>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
                <w:bCs w:val="0"/>
                <w:color w:val="FF0000"/>
                <w:kern w:val="0"/>
                <w:sz w:val="21"/>
                <w:szCs w:val="21"/>
                <w:highlight w:val="none"/>
              </w:rPr>
            </w:pPr>
            <w:r>
              <w:rPr>
                <w:rFonts w:hint="eastAsia" w:ascii="宋体" w:hAnsi="宋体" w:eastAsia="宋体" w:cs="宋体"/>
                <w:b/>
                <w:bCs w:val="0"/>
                <w:color w:val="FF0000"/>
                <w:kern w:val="0"/>
                <w:sz w:val="21"/>
                <w:szCs w:val="21"/>
                <w:highlight w:val="none"/>
              </w:rPr>
              <w:t xml:space="preserve">1、评标委员会按上列评分因素和评分标准对施工组织设计进行评审。 </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Cs/>
                <w:color w:val="FF0000"/>
                <w:sz w:val="21"/>
                <w:szCs w:val="21"/>
                <w:highlight w:val="none"/>
              </w:rPr>
            </w:pPr>
            <w:r>
              <w:rPr>
                <w:rFonts w:hint="eastAsia" w:ascii="宋体" w:hAnsi="宋体" w:eastAsia="宋体" w:cs="宋体"/>
                <w:b/>
                <w:bCs w:val="0"/>
                <w:color w:val="FF0000"/>
                <w:kern w:val="0"/>
                <w:sz w:val="21"/>
                <w:szCs w:val="21"/>
                <w:highlight w:val="none"/>
              </w:rPr>
              <w:t>2、施工组织设计各评分点得分应当取所有评委评分的平均值为最终得分。</w:t>
            </w:r>
            <w:r>
              <w:rPr>
                <w:rFonts w:hint="eastAsia" w:ascii="宋体" w:hAnsi="宋体" w:eastAsia="宋体" w:cs="宋体"/>
                <w:bCs/>
                <w:color w:val="FF0000"/>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rPr>
            </w:pPr>
            <w:r>
              <w:rPr>
                <w:rFonts w:hint="eastAsia" w:ascii="宋体" w:hAnsi="宋体" w:eastAsia="宋体" w:cs="宋体"/>
                <w:color w:val="FF0000"/>
                <w:sz w:val="21"/>
                <w:szCs w:val="21"/>
              </w:rPr>
              <w:t>三</w:t>
            </w:r>
          </w:p>
        </w:tc>
        <w:tc>
          <w:tcPr>
            <w:tcW w:w="8718" w:type="dxa"/>
            <w:gridSpan w:val="4"/>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lang w:eastAsia="zh-CN"/>
              </w:rPr>
            </w:pPr>
            <w:r>
              <w:rPr>
                <w:rFonts w:hint="eastAsia" w:ascii="宋体" w:hAnsi="宋体" w:eastAsia="宋体" w:cs="宋体"/>
                <w:color w:val="FF0000"/>
                <w:sz w:val="21"/>
                <w:szCs w:val="21"/>
              </w:rPr>
              <w:t>综合能力</w:t>
            </w:r>
            <w:r>
              <w:rPr>
                <w:rFonts w:hint="eastAsia" w:ascii="宋体" w:hAnsi="宋体" w:cs="宋体"/>
                <w:color w:val="FF0000"/>
                <w:sz w:val="21"/>
                <w:szCs w:val="21"/>
                <w:lang w:eastAsia="zh-CN"/>
              </w:rPr>
              <w:t>（</w:t>
            </w:r>
            <w:r>
              <w:rPr>
                <w:rFonts w:hint="eastAsia" w:ascii="宋体" w:hAnsi="宋体" w:eastAsia="宋体" w:cs="宋体"/>
                <w:color w:val="FF0000"/>
                <w:sz w:val="21"/>
                <w:szCs w:val="21"/>
                <w:lang w:val="en-US" w:eastAsia="zh-CN"/>
              </w:rPr>
              <w:t>2</w:t>
            </w:r>
            <w:r>
              <w:rPr>
                <w:rFonts w:hint="eastAsia" w:ascii="宋体" w:hAnsi="宋体" w:cs="宋体"/>
                <w:color w:val="FF0000"/>
                <w:sz w:val="21"/>
                <w:szCs w:val="21"/>
                <w:lang w:val="en-US" w:eastAsia="zh-CN"/>
              </w:rPr>
              <w:t>2</w:t>
            </w:r>
            <w:r>
              <w:rPr>
                <w:rFonts w:hint="eastAsia" w:ascii="宋体" w:hAnsi="宋体" w:eastAsia="宋体" w:cs="宋体"/>
                <w:color w:val="FF0000"/>
                <w:sz w:val="21"/>
                <w:szCs w:val="21"/>
              </w:rPr>
              <w:t>分</w:t>
            </w:r>
            <w:r>
              <w:rPr>
                <w:rFonts w:hint="eastAsia" w:ascii="宋体" w:hAnsi="宋体" w:cs="宋体"/>
                <w:color w:val="FF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rPr>
            </w:pPr>
            <w:r>
              <w:rPr>
                <w:rFonts w:hint="eastAsia" w:ascii="宋体" w:hAnsi="宋体" w:eastAsia="宋体" w:cs="宋体"/>
                <w:color w:val="FF0000"/>
                <w:sz w:val="21"/>
                <w:szCs w:val="21"/>
              </w:rPr>
              <w:t>1</w:t>
            </w:r>
          </w:p>
        </w:tc>
        <w:tc>
          <w:tcPr>
            <w:tcW w:w="101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lang w:eastAsia="zh-CN"/>
              </w:rPr>
            </w:pPr>
            <w:r>
              <w:rPr>
                <w:rFonts w:hint="eastAsia" w:ascii="宋体" w:hAnsi="宋体" w:eastAsia="宋体" w:cs="宋体"/>
                <w:color w:val="FF0000"/>
                <w:sz w:val="21"/>
                <w:szCs w:val="21"/>
                <w:lang w:eastAsia="zh-CN"/>
              </w:rPr>
              <w:t>业绩</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lang w:eastAsia="zh-CN"/>
              </w:rPr>
            </w:pPr>
            <w:r>
              <w:rPr>
                <w:rFonts w:hint="eastAsia" w:ascii="宋体" w:hAnsi="宋体" w:cs="宋体"/>
                <w:color w:val="FF0000"/>
                <w:sz w:val="21"/>
                <w:szCs w:val="21"/>
                <w:lang w:eastAsia="zh-CN"/>
              </w:rPr>
              <w:t>（</w:t>
            </w:r>
            <w:r>
              <w:rPr>
                <w:rFonts w:hint="eastAsia" w:ascii="宋体" w:hAnsi="宋体" w:cs="宋体"/>
                <w:color w:val="FF0000"/>
                <w:sz w:val="21"/>
                <w:szCs w:val="21"/>
                <w:lang w:val="en-US" w:eastAsia="zh-CN"/>
              </w:rPr>
              <w:t>10</w:t>
            </w:r>
            <w:r>
              <w:rPr>
                <w:rFonts w:hint="eastAsia" w:ascii="宋体" w:hAnsi="宋体" w:eastAsia="宋体" w:cs="宋体"/>
                <w:color w:val="FF0000"/>
                <w:sz w:val="21"/>
                <w:szCs w:val="21"/>
              </w:rPr>
              <w:t>分</w:t>
            </w:r>
            <w:r>
              <w:rPr>
                <w:rFonts w:hint="eastAsia" w:ascii="宋体" w:hAnsi="宋体" w:cs="宋体"/>
                <w:color w:val="FF0000"/>
                <w:sz w:val="21"/>
                <w:szCs w:val="21"/>
                <w:lang w:eastAsia="zh-CN"/>
              </w:rPr>
              <w:t>）</w:t>
            </w:r>
          </w:p>
        </w:tc>
        <w:tc>
          <w:tcPr>
            <w:tcW w:w="61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lang w:eastAsia="zh-CN"/>
              </w:rPr>
            </w:pPr>
            <w:r>
              <w:rPr>
                <w:rFonts w:hint="eastAsia" w:ascii="宋体" w:hAnsi="宋体" w:eastAsia="宋体" w:cs="宋体"/>
                <w:color w:val="FF0000"/>
                <w:sz w:val="21"/>
                <w:szCs w:val="21"/>
                <w:lang w:eastAsia="zh-CN"/>
              </w:rPr>
              <w:t>投标人202</w:t>
            </w:r>
            <w:r>
              <w:rPr>
                <w:rFonts w:hint="eastAsia" w:ascii="宋体" w:hAnsi="宋体" w:cs="宋体"/>
                <w:color w:val="FF0000"/>
                <w:sz w:val="21"/>
                <w:szCs w:val="21"/>
                <w:lang w:val="en-US" w:eastAsia="zh-CN"/>
              </w:rPr>
              <w:t>2</w:t>
            </w:r>
            <w:r>
              <w:rPr>
                <w:rFonts w:hint="eastAsia" w:ascii="宋体" w:hAnsi="宋体" w:eastAsia="宋体" w:cs="宋体"/>
                <w:color w:val="FF0000"/>
                <w:sz w:val="21"/>
                <w:szCs w:val="21"/>
                <w:lang w:eastAsia="zh-CN"/>
              </w:rPr>
              <w:t>年</w:t>
            </w:r>
            <w:r>
              <w:rPr>
                <w:rFonts w:hint="eastAsia" w:ascii="宋体" w:hAnsi="宋体" w:eastAsia="宋体" w:cs="宋体"/>
                <w:color w:val="FF0000"/>
                <w:sz w:val="21"/>
                <w:szCs w:val="21"/>
                <w:lang w:val="en-US" w:eastAsia="zh-CN"/>
              </w:rPr>
              <w:t>1</w:t>
            </w:r>
            <w:r>
              <w:rPr>
                <w:rFonts w:hint="eastAsia" w:ascii="宋体" w:hAnsi="宋体" w:eastAsia="宋体" w:cs="宋体"/>
                <w:color w:val="FF0000"/>
                <w:sz w:val="21"/>
                <w:szCs w:val="21"/>
                <w:lang w:eastAsia="zh-CN"/>
              </w:rPr>
              <w:t>月1日至今，（以施工合同签订时间为准），具有</w:t>
            </w:r>
            <w:r>
              <w:rPr>
                <w:rFonts w:hint="eastAsia" w:ascii="宋体" w:hAnsi="宋体" w:cs="宋体"/>
                <w:color w:val="FF0000"/>
                <w:sz w:val="21"/>
                <w:szCs w:val="21"/>
                <w:lang w:val="en-US" w:eastAsia="zh-CN"/>
              </w:rPr>
              <w:t>类似</w:t>
            </w:r>
            <w:r>
              <w:rPr>
                <w:rFonts w:hint="eastAsia" w:ascii="宋体" w:hAnsi="宋体" w:eastAsia="宋体" w:cs="宋体"/>
                <w:color w:val="FF0000"/>
                <w:sz w:val="21"/>
                <w:szCs w:val="21"/>
                <w:lang w:eastAsia="zh-CN"/>
              </w:rPr>
              <w:t>施工业绩：有一份的得</w:t>
            </w:r>
            <w:r>
              <w:rPr>
                <w:rFonts w:hint="eastAsia" w:ascii="宋体" w:hAnsi="宋体" w:eastAsia="宋体" w:cs="宋体"/>
                <w:color w:val="FF0000"/>
                <w:sz w:val="21"/>
                <w:szCs w:val="21"/>
                <w:lang w:val="en-US" w:eastAsia="zh-CN"/>
              </w:rPr>
              <w:t>2</w:t>
            </w:r>
            <w:r>
              <w:rPr>
                <w:rFonts w:hint="eastAsia" w:ascii="宋体" w:hAnsi="宋体" w:eastAsia="宋体" w:cs="宋体"/>
                <w:color w:val="FF0000"/>
                <w:sz w:val="21"/>
                <w:szCs w:val="21"/>
                <w:lang w:eastAsia="zh-CN"/>
              </w:rPr>
              <w:t>分，最高得</w:t>
            </w:r>
            <w:r>
              <w:rPr>
                <w:rFonts w:hint="eastAsia" w:ascii="宋体" w:hAnsi="宋体" w:cs="宋体"/>
                <w:color w:val="FF0000"/>
                <w:sz w:val="21"/>
                <w:szCs w:val="21"/>
                <w:lang w:val="en-US" w:eastAsia="zh-CN"/>
              </w:rPr>
              <w:t>10</w:t>
            </w:r>
            <w:r>
              <w:rPr>
                <w:rFonts w:hint="eastAsia" w:ascii="宋体" w:hAnsi="宋体" w:eastAsia="宋体" w:cs="宋体"/>
                <w:color w:val="FF0000"/>
                <w:sz w:val="21"/>
                <w:szCs w:val="21"/>
                <w:lang w:eastAsia="zh-CN"/>
              </w:rPr>
              <w:t>分。</w:t>
            </w:r>
            <w:r>
              <w:rPr>
                <w:rFonts w:hint="eastAsia" w:ascii="宋体" w:hAnsi="宋体" w:eastAsia="宋体" w:cs="宋体"/>
                <w:color w:val="FF0000"/>
                <w:sz w:val="21"/>
                <w:szCs w:val="21"/>
                <w:lang w:val="en-US" w:eastAsia="zh-CN"/>
              </w:rPr>
              <w:t>需</w:t>
            </w:r>
            <w:r>
              <w:rPr>
                <w:rFonts w:hint="eastAsia" w:ascii="宋体" w:hAnsi="宋体" w:eastAsia="宋体" w:cs="宋体"/>
                <w:color w:val="FF0000"/>
                <w:sz w:val="21"/>
                <w:szCs w:val="21"/>
                <w:lang w:eastAsia="zh-CN"/>
              </w:rPr>
              <w:t>提供中标通知书，施工合同，竣工验收证明材料，缺一不可，材料的原件扫描件</w:t>
            </w:r>
            <w:r>
              <w:rPr>
                <w:rFonts w:hint="eastAsia" w:ascii="宋体" w:hAnsi="宋体" w:eastAsia="宋体" w:cs="宋体"/>
                <w:color w:val="FF0000"/>
                <w:sz w:val="21"/>
                <w:szCs w:val="21"/>
                <w:lang w:val="en-US" w:eastAsia="zh-CN"/>
              </w:rPr>
              <w:t>电子签章</w:t>
            </w:r>
            <w:r>
              <w:rPr>
                <w:rFonts w:hint="eastAsia" w:ascii="宋体" w:hAnsi="宋体" w:eastAsia="宋体" w:cs="宋体"/>
                <w:color w:val="FF0000"/>
                <w:sz w:val="21"/>
                <w:szCs w:val="21"/>
                <w:lang w:eastAsia="zh-CN"/>
              </w:rPr>
              <w:t>上传投标文件。</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lang w:eastAsia="zh-CN"/>
              </w:rPr>
            </w:pPr>
            <w:r>
              <w:rPr>
                <w:rFonts w:hint="eastAsia" w:ascii="宋体" w:hAnsi="宋体" w:eastAsia="宋体" w:cs="宋体"/>
                <w:color w:val="FF0000"/>
                <w:sz w:val="21"/>
                <w:szCs w:val="21"/>
                <w:lang w:eastAsia="zh-CN"/>
              </w:rPr>
              <w:t>注：1.竣工验收证明必须经建设单位，监理单位和施工单位三方盖章齐全，缺一不可。</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lang w:eastAsia="zh-CN"/>
              </w:rPr>
            </w:pPr>
            <w:r>
              <w:rPr>
                <w:rFonts w:hint="eastAsia" w:ascii="宋体" w:hAnsi="宋体" w:cs="宋体"/>
                <w:color w:val="FF0000"/>
                <w:sz w:val="21"/>
                <w:szCs w:val="21"/>
                <w:lang w:val="en-US" w:eastAsia="zh-CN"/>
              </w:rPr>
              <w:t>10</w:t>
            </w:r>
            <w:r>
              <w:rPr>
                <w:rFonts w:hint="eastAsia" w:ascii="宋体" w:hAnsi="宋体" w:eastAsia="宋体" w:cs="宋体"/>
                <w:color w:val="FF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color w:val="FF0000"/>
                <w:sz w:val="21"/>
                <w:szCs w:val="21"/>
                <w:lang w:val="en-US" w:eastAsia="zh-CN"/>
              </w:rPr>
            </w:pPr>
            <w:r>
              <w:rPr>
                <w:rFonts w:hint="eastAsia" w:ascii="宋体" w:hAnsi="宋体" w:cs="宋体"/>
                <w:color w:val="FF0000"/>
                <w:sz w:val="21"/>
                <w:szCs w:val="21"/>
                <w:lang w:val="en-US" w:eastAsia="zh-CN"/>
              </w:rPr>
              <w:t>2</w:t>
            </w:r>
          </w:p>
        </w:tc>
        <w:tc>
          <w:tcPr>
            <w:tcW w:w="101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人员配备</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lang w:val="en-US" w:eastAsia="zh-CN"/>
              </w:rPr>
            </w:pPr>
            <w:r>
              <w:rPr>
                <w:rFonts w:hint="eastAsia" w:ascii="宋体" w:hAnsi="宋体" w:cs="宋体"/>
                <w:color w:val="FF0000"/>
                <w:sz w:val="21"/>
                <w:szCs w:val="21"/>
                <w:lang w:val="en-US" w:eastAsia="zh-CN"/>
              </w:rPr>
              <w:t>（9</w:t>
            </w:r>
            <w:r>
              <w:rPr>
                <w:rFonts w:hint="eastAsia" w:ascii="宋体" w:hAnsi="宋体" w:eastAsia="宋体" w:cs="宋体"/>
                <w:color w:val="FF0000"/>
                <w:sz w:val="21"/>
                <w:szCs w:val="21"/>
                <w:lang w:val="en-US" w:eastAsia="zh-CN"/>
              </w:rPr>
              <w:t>分</w:t>
            </w:r>
            <w:r>
              <w:rPr>
                <w:rFonts w:hint="eastAsia" w:ascii="宋体" w:hAnsi="宋体" w:cs="宋体"/>
                <w:color w:val="FF0000"/>
                <w:sz w:val="21"/>
                <w:szCs w:val="21"/>
                <w:lang w:val="en-US" w:eastAsia="zh-CN"/>
              </w:rPr>
              <w:t>）</w:t>
            </w:r>
          </w:p>
        </w:tc>
        <w:tc>
          <w:tcPr>
            <w:tcW w:w="61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1、项目技术负责人具有建设工程高级及以上职称证书的得3分，项目技术负责人具有建设工程中级职称证书的得1分，其余不得分。（提供职称证书和2023年</w:t>
            </w:r>
            <w:r>
              <w:rPr>
                <w:rFonts w:hint="eastAsia" w:ascii="宋体" w:hAnsi="宋体" w:cs="宋体"/>
                <w:color w:val="FF0000"/>
                <w:sz w:val="21"/>
                <w:szCs w:val="21"/>
                <w:lang w:val="en-US" w:eastAsia="zh-CN"/>
              </w:rPr>
              <w:t>6</w:t>
            </w:r>
            <w:r>
              <w:rPr>
                <w:rFonts w:hint="eastAsia" w:ascii="宋体" w:hAnsi="宋体" w:eastAsia="宋体" w:cs="宋体"/>
                <w:color w:val="FF0000"/>
                <w:sz w:val="21"/>
                <w:szCs w:val="21"/>
                <w:lang w:val="en-US" w:eastAsia="zh-CN"/>
              </w:rPr>
              <w:t>月以来任意1个月投标人为其缴纳的社保证明上传电子标书。）</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2、施工员、安全员、质量员，有一人得2分，最高得6分。证书扫描件上传至电子标书 。（以上人员须提供2023年</w:t>
            </w:r>
            <w:r>
              <w:rPr>
                <w:rFonts w:hint="eastAsia" w:ascii="宋体" w:hAnsi="宋体" w:cs="宋体"/>
                <w:color w:val="FF0000"/>
                <w:sz w:val="21"/>
                <w:szCs w:val="21"/>
                <w:lang w:val="en-US" w:eastAsia="zh-CN"/>
              </w:rPr>
              <w:t>6</w:t>
            </w:r>
            <w:r>
              <w:rPr>
                <w:rFonts w:hint="eastAsia" w:ascii="宋体" w:hAnsi="宋体" w:eastAsia="宋体" w:cs="宋体"/>
                <w:color w:val="FF0000"/>
                <w:sz w:val="21"/>
                <w:szCs w:val="21"/>
                <w:lang w:val="en-US" w:eastAsia="zh-CN"/>
              </w:rPr>
              <w:t>月以来任意1个月投标人为其缴纳的社保证明上传电子标书。）</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lang w:eastAsia="zh-CN"/>
              </w:rPr>
            </w:pP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提供复印件加盖电子签）</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color w:val="FF0000"/>
                <w:sz w:val="21"/>
                <w:szCs w:val="21"/>
                <w:lang w:val="en-US" w:eastAsia="zh-CN"/>
              </w:rPr>
            </w:pPr>
            <w:r>
              <w:rPr>
                <w:rFonts w:hint="eastAsia" w:ascii="宋体" w:hAnsi="宋体" w:cs="宋体"/>
                <w:color w:val="FF0000"/>
                <w:sz w:val="21"/>
                <w:szCs w:val="21"/>
                <w:lang w:val="en-US" w:eastAsia="zh-CN"/>
              </w:rPr>
              <w:t>9</w:t>
            </w:r>
            <w:r>
              <w:rPr>
                <w:rFonts w:hint="eastAsia" w:ascii="宋体" w:hAnsi="宋体" w:eastAsia="宋体" w:cs="宋体"/>
                <w:color w:val="FF000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color w:val="FF0000"/>
                <w:sz w:val="21"/>
                <w:szCs w:val="21"/>
                <w:lang w:val="en-US" w:eastAsia="zh-CN"/>
              </w:rPr>
            </w:pPr>
            <w:r>
              <w:rPr>
                <w:rFonts w:hint="eastAsia" w:ascii="宋体" w:hAnsi="宋体" w:cs="宋体"/>
                <w:color w:val="FF0000"/>
                <w:sz w:val="21"/>
                <w:szCs w:val="21"/>
                <w:lang w:val="en-US" w:eastAsia="zh-CN"/>
              </w:rPr>
              <w:t>3</w:t>
            </w:r>
          </w:p>
        </w:tc>
        <w:tc>
          <w:tcPr>
            <w:tcW w:w="101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cs="宋体"/>
                <w:color w:val="FF0000"/>
                <w:sz w:val="21"/>
                <w:szCs w:val="21"/>
                <w:lang w:val="en-US" w:eastAsia="zh-CN"/>
              </w:rPr>
            </w:pPr>
            <w:r>
              <w:rPr>
                <w:rFonts w:hint="eastAsia" w:ascii="宋体" w:hAnsi="宋体" w:cs="宋体"/>
                <w:color w:val="FF0000"/>
                <w:sz w:val="21"/>
                <w:szCs w:val="21"/>
                <w:lang w:val="en-US" w:eastAsia="zh-CN"/>
              </w:rPr>
              <w:t>信用</w:t>
            </w:r>
          </w:p>
          <w:p>
            <w:pPr>
              <w:pStyle w:val="21"/>
              <w:rPr>
                <w:rFonts w:hint="default"/>
                <w:color w:val="FF0000"/>
                <w:lang w:val="en-US" w:eastAsia="zh-CN"/>
              </w:rPr>
            </w:pPr>
            <w:r>
              <w:rPr>
                <w:rFonts w:hint="eastAsia" w:ascii="宋体" w:hAnsi="宋体" w:cs="宋体"/>
                <w:color w:val="FF0000"/>
                <w:sz w:val="21"/>
                <w:szCs w:val="21"/>
                <w:lang w:val="en-US" w:eastAsia="zh-CN"/>
              </w:rPr>
              <w:t>（3分）</w:t>
            </w:r>
          </w:p>
        </w:tc>
        <w:tc>
          <w:tcPr>
            <w:tcW w:w="6143"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color w:val="FF0000"/>
                <w:sz w:val="21"/>
                <w:szCs w:val="21"/>
              </w:rPr>
            </w:pPr>
            <w:r>
              <w:rPr>
                <w:rFonts w:hint="eastAsia" w:ascii="宋体" w:hAnsi="宋体" w:eastAsia="宋体" w:cs="宋体"/>
                <w:color w:val="FF0000"/>
                <w:sz w:val="21"/>
                <w:szCs w:val="21"/>
              </w:rPr>
              <w:t>投标人信用等级为AA级的</w:t>
            </w:r>
            <w:r>
              <w:rPr>
                <w:rFonts w:hint="eastAsia" w:ascii="宋体" w:hAnsi="宋体" w:eastAsia="宋体" w:cs="宋体"/>
                <w:color w:val="FF0000"/>
                <w:sz w:val="21"/>
                <w:szCs w:val="21"/>
                <w:lang w:val="en-US" w:eastAsia="zh-CN"/>
              </w:rPr>
              <w:t>及以上的</w:t>
            </w:r>
            <w:r>
              <w:rPr>
                <w:rFonts w:hint="eastAsia" w:ascii="宋体" w:hAnsi="宋体" w:eastAsia="宋体" w:cs="宋体"/>
                <w:color w:val="FF0000"/>
                <w:sz w:val="21"/>
                <w:szCs w:val="21"/>
              </w:rPr>
              <w:t>得3分，信用等级为A级的得1分，A级以下不得分。</w:t>
            </w:r>
          </w:p>
        </w:tc>
        <w:tc>
          <w:tcPr>
            <w:tcW w:w="15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color w:val="FF0000"/>
                <w:sz w:val="21"/>
                <w:szCs w:val="21"/>
                <w:lang w:val="en-US" w:eastAsia="zh-CN"/>
              </w:rPr>
            </w:pPr>
            <w:r>
              <w:rPr>
                <w:rFonts w:hint="eastAsia" w:ascii="宋体" w:hAnsi="宋体" w:cs="宋体"/>
                <w:color w:val="FF0000"/>
                <w:sz w:val="21"/>
                <w:szCs w:val="21"/>
                <w:lang w:val="en-US" w:eastAsia="zh-CN"/>
              </w:rPr>
              <w:t>3分</w:t>
            </w:r>
          </w:p>
        </w:tc>
      </w:tr>
    </w:tbl>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ascii="Times New Roman" w:hAnsi="Times New Roman"/>
          <w:i w:val="0"/>
          <w:iCs w:val="0"/>
          <w:color w:val="auto"/>
          <w:szCs w:val="21"/>
        </w:rPr>
      </w:pPr>
    </w:p>
    <w:p>
      <w:pPr>
        <w:rPr>
          <w:rFonts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rPr>
          <w:rFonts w:hint="eastAsia" w:ascii="Times New Roman" w:hAnsi="Times New Roman"/>
          <w:i w:val="0"/>
          <w:iCs w:val="0"/>
          <w:color w:val="auto"/>
          <w:szCs w:val="21"/>
        </w:rPr>
      </w:pPr>
    </w:p>
    <w:p>
      <w:pPr>
        <w:keepNext/>
        <w:jc w:val="center"/>
        <w:outlineLvl w:val="0"/>
        <w:rPr>
          <w:rFonts w:ascii="黑体" w:hAnsi="Times New Roman" w:eastAsia="黑体"/>
          <w:bCs/>
          <w:i w:val="0"/>
          <w:iCs w:val="0"/>
          <w:color w:val="auto"/>
          <w:sz w:val="44"/>
          <w:szCs w:val="28"/>
        </w:rPr>
      </w:pPr>
    </w:p>
    <w:p>
      <w:pPr>
        <w:keepNext/>
        <w:jc w:val="center"/>
        <w:outlineLvl w:val="0"/>
        <w:rPr>
          <w:rFonts w:hint="eastAsia" w:ascii="黑体" w:hAnsi="Times New Roman" w:eastAsia="黑体"/>
          <w:bCs/>
          <w:i w:val="0"/>
          <w:iCs w:val="0"/>
          <w:color w:val="auto"/>
          <w:sz w:val="44"/>
          <w:szCs w:val="28"/>
        </w:rPr>
      </w:pPr>
      <w:r>
        <w:rPr>
          <w:rFonts w:hint="eastAsia" w:ascii="黑体" w:hAnsi="Times New Roman" w:eastAsia="黑体"/>
          <w:bCs/>
          <w:i w:val="0"/>
          <w:iCs w:val="0"/>
          <w:color w:val="auto"/>
          <w:sz w:val="44"/>
          <w:szCs w:val="28"/>
        </w:rPr>
        <w:t xml:space="preserve">第六章  </w:t>
      </w:r>
      <w:bookmarkEnd w:id="178"/>
      <w:bookmarkEnd w:id="179"/>
      <w:bookmarkEnd w:id="180"/>
      <w:r>
        <w:rPr>
          <w:rFonts w:hint="eastAsia" w:ascii="黑体" w:hAnsi="Times New Roman" w:eastAsia="黑体"/>
          <w:bCs/>
          <w:i w:val="0"/>
          <w:iCs w:val="0"/>
          <w:color w:val="auto"/>
          <w:sz w:val="44"/>
          <w:szCs w:val="28"/>
        </w:rPr>
        <w:t xml:space="preserve">响应文件格式 </w:t>
      </w:r>
    </w:p>
    <w:p>
      <w:pPr>
        <w:jc w:val="center"/>
        <w:rPr>
          <w:rFonts w:hint="eastAsia" w:ascii="宋体" w:hAnsi="宋体"/>
          <w:b/>
          <w:i w:val="0"/>
          <w:iCs w:val="0"/>
          <w:color w:val="auto"/>
          <w:sz w:val="72"/>
          <w:szCs w:val="21"/>
        </w:rPr>
      </w:pPr>
      <w:bookmarkStart w:id="181" w:name="_Hlt26671244"/>
      <w:bookmarkEnd w:id="181"/>
      <w:bookmarkStart w:id="182" w:name="_Hlt26955039"/>
      <w:bookmarkEnd w:id="182"/>
      <w:bookmarkStart w:id="183" w:name="_Toc26554094"/>
      <w:bookmarkStart w:id="184" w:name="_Toc120614282"/>
      <w:bookmarkStart w:id="185" w:name="_Toc49090576"/>
    </w:p>
    <w:p>
      <w:pPr>
        <w:jc w:val="center"/>
        <w:rPr>
          <w:rFonts w:hint="eastAsia" w:ascii="宋体" w:hAnsi="宋体"/>
          <w:b/>
          <w:i w:val="0"/>
          <w:iCs w:val="0"/>
          <w:color w:val="auto"/>
          <w:sz w:val="72"/>
          <w:szCs w:val="21"/>
        </w:rPr>
      </w:pPr>
      <w:r>
        <w:rPr>
          <w:rFonts w:hint="eastAsia" w:ascii="宋体" w:hAnsi="宋体"/>
          <w:b/>
          <w:i w:val="0"/>
          <w:iCs w:val="0"/>
          <w:color w:val="auto"/>
          <w:sz w:val="72"/>
          <w:szCs w:val="21"/>
        </w:rPr>
        <w:t>响  应  文  件</w:t>
      </w:r>
    </w:p>
    <w:p>
      <w:pPr>
        <w:jc w:val="center"/>
        <w:rPr>
          <w:rFonts w:hint="eastAsia" w:ascii="宋体" w:hAnsi="宋体"/>
          <w:b/>
          <w:i w:val="0"/>
          <w:iCs w:val="0"/>
          <w:color w:val="auto"/>
          <w:sz w:val="72"/>
          <w:szCs w:val="21"/>
        </w:rPr>
      </w:pPr>
    </w:p>
    <w:p>
      <w:pPr>
        <w:jc w:val="center"/>
        <w:rPr>
          <w:rFonts w:hint="eastAsia" w:ascii="宋体" w:hAnsi="宋体"/>
          <w:b/>
          <w:i w:val="0"/>
          <w:iCs w:val="0"/>
          <w:color w:val="auto"/>
          <w:sz w:val="72"/>
          <w:szCs w:val="21"/>
        </w:rPr>
      </w:pPr>
    </w:p>
    <w:p>
      <w:pPr>
        <w:jc w:val="center"/>
        <w:rPr>
          <w:rFonts w:hint="eastAsia" w:ascii="宋体" w:hAnsi="宋体"/>
          <w:b/>
          <w:i w:val="0"/>
          <w:iCs w:val="0"/>
          <w:color w:val="auto"/>
          <w:sz w:val="36"/>
          <w:szCs w:val="21"/>
        </w:rPr>
      </w:pPr>
    </w:p>
    <w:p>
      <w:pPr>
        <w:jc w:val="center"/>
        <w:rPr>
          <w:rFonts w:hint="eastAsia" w:ascii="宋体" w:hAnsi="宋体"/>
          <w:b/>
          <w:i w:val="0"/>
          <w:iCs w:val="0"/>
          <w:color w:val="auto"/>
          <w:sz w:val="36"/>
          <w:szCs w:val="21"/>
        </w:rPr>
      </w:pPr>
    </w:p>
    <w:p>
      <w:pPr>
        <w:jc w:val="center"/>
        <w:rPr>
          <w:rFonts w:hint="eastAsia" w:ascii="宋体" w:hAnsi="宋体"/>
          <w:b/>
          <w:i w:val="0"/>
          <w:iCs w:val="0"/>
          <w:color w:val="auto"/>
          <w:sz w:val="36"/>
          <w:szCs w:val="21"/>
        </w:rPr>
      </w:pPr>
    </w:p>
    <w:p>
      <w:pPr>
        <w:ind w:firstLine="1084" w:firstLineChars="300"/>
        <w:rPr>
          <w:rFonts w:hint="eastAsia" w:ascii="宋体" w:hAnsi="宋体"/>
          <w:b/>
          <w:i w:val="0"/>
          <w:iCs w:val="0"/>
          <w:color w:val="auto"/>
          <w:sz w:val="36"/>
          <w:szCs w:val="21"/>
        </w:rPr>
      </w:pPr>
      <w:r>
        <w:rPr>
          <w:rFonts w:hint="eastAsia" w:ascii="宋体" w:hAnsi="宋体"/>
          <w:b/>
          <w:i w:val="0"/>
          <w:iCs w:val="0"/>
          <w:color w:val="auto"/>
          <w:sz w:val="36"/>
          <w:szCs w:val="21"/>
        </w:rPr>
        <w:t>项 目 名 称：</w:t>
      </w:r>
      <w:r>
        <w:rPr>
          <w:rFonts w:hint="eastAsia" w:ascii="宋体" w:hAnsi="宋体"/>
          <w:b/>
          <w:i w:val="0"/>
          <w:iCs w:val="0"/>
          <w:color w:val="auto"/>
          <w:sz w:val="36"/>
          <w:szCs w:val="21"/>
          <w:u w:val="single"/>
        </w:rPr>
        <w:t xml:space="preserve">               </w:t>
      </w:r>
    </w:p>
    <w:p>
      <w:pPr>
        <w:ind w:firstLine="1084" w:firstLineChars="300"/>
        <w:rPr>
          <w:rFonts w:hint="eastAsia" w:ascii="宋体" w:hAnsi="宋体"/>
          <w:b/>
          <w:i w:val="0"/>
          <w:iCs w:val="0"/>
          <w:color w:val="auto"/>
          <w:sz w:val="36"/>
          <w:szCs w:val="21"/>
          <w:u w:val="single"/>
        </w:rPr>
      </w:pPr>
      <w:r>
        <w:rPr>
          <w:rFonts w:hint="eastAsia" w:ascii="宋体" w:hAnsi="宋体"/>
          <w:b/>
          <w:i w:val="0"/>
          <w:iCs w:val="0"/>
          <w:color w:val="auto"/>
          <w:sz w:val="36"/>
          <w:szCs w:val="21"/>
        </w:rPr>
        <w:t>项 目 编 号：</w:t>
      </w:r>
      <w:r>
        <w:rPr>
          <w:rFonts w:hint="eastAsia" w:ascii="宋体" w:hAnsi="宋体"/>
          <w:b/>
          <w:i w:val="0"/>
          <w:iCs w:val="0"/>
          <w:color w:val="auto"/>
          <w:sz w:val="36"/>
          <w:szCs w:val="21"/>
          <w:u w:val="single"/>
        </w:rPr>
        <w:t xml:space="preserve">               </w:t>
      </w:r>
    </w:p>
    <w:p>
      <w:pPr>
        <w:rPr>
          <w:rFonts w:hint="eastAsia" w:ascii="宋体" w:hAnsi="宋体"/>
          <w:b/>
          <w:i w:val="0"/>
          <w:iCs w:val="0"/>
          <w:color w:val="auto"/>
          <w:sz w:val="36"/>
          <w:szCs w:val="21"/>
          <w:u w:val="single"/>
        </w:rPr>
      </w:pPr>
      <w:r>
        <w:rPr>
          <w:rFonts w:hint="eastAsia" w:ascii="宋体" w:hAnsi="宋体"/>
          <w:b/>
          <w:i w:val="0"/>
          <w:iCs w:val="0"/>
          <w:color w:val="auto"/>
          <w:sz w:val="36"/>
          <w:szCs w:val="21"/>
        </w:rPr>
        <w:t xml:space="preserve">      供应商名称 ：</w:t>
      </w:r>
      <w:r>
        <w:rPr>
          <w:rFonts w:hint="eastAsia" w:ascii="宋体" w:hAnsi="宋体"/>
          <w:b/>
          <w:i w:val="0"/>
          <w:iCs w:val="0"/>
          <w:color w:val="auto"/>
          <w:sz w:val="36"/>
          <w:szCs w:val="21"/>
          <w:u w:val="single"/>
        </w:rPr>
        <w:t>（加盖CA电子公章）</w:t>
      </w:r>
    </w:p>
    <w:p>
      <w:pPr>
        <w:rPr>
          <w:rFonts w:hint="eastAsia" w:ascii="宋体" w:hAnsi="宋体"/>
          <w:b/>
          <w:i w:val="0"/>
          <w:iCs w:val="0"/>
          <w:color w:val="auto"/>
          <w:sz w:val="36"/>
          <w:szCs w:val="21"/>
          <w:u w:val="single"/>
        </w:rPr>
      </w:pPr>
      <w:r>
        <w:rPr>
          <w:rFonts w:hint="eastAsia" w:ascii="宋体" w:hAnsi="宋体"/>
          <w:b/>
          <w:i w:val="0"/>
          <w:iCs w:val="0"/>
          <w:color w:val="auto"/>
          <w:sz w:val="36"/>
          <w:szCs w:val="21"/>
        </w:rPr>
        <w:t xml:space="preserve">      日      期 ：</w:t>
      </w:r>
      <w:r>
        <w:rPr>
          <w:rFonts w:hint="eastAsia" w:ascii="宋体" w:hAnsi="宋体"/>
          <w:b/>
          <w:i w:val="0"/>
          <w:iCs w:val="0"/>
          <w:color w:val="auto"/>
          <w:sz w:val="36"/>
          <w:szCs w:val="21"/>
          <w:u w:val="single"/>
        </w:rPr>
        <w:t xml:space="preserve">               </w:t>
      </w:r>
    </w:p>
    <w:p>
      <w:pPr>
        <w:spacing w:line="440" w:lineRule="exact"/>
        <w:jc w:val="center"/>
        <w:rPr>
          <w:rFonts w:hint="eastAsia" w:ascii="宋体" w:hAnsi="宋体"/>
          <w:b/>
          <w:bCs/>
          <w:i w:val="0"/>
          <w:iCs w:val="0"/>
          <w:color w:val="auto"/>
          <w:sz w:val="32"/>
          <w:szCs w:val="32"/>
        </w:rPr>
      </w:pPr>
    </w:p>
    <w:p>
      <w:pPr>
        <w:spacing w:line="440" w:lineRule="exact"/>
        <w:rPr>
          <w:rFonts w:ascii="宋体" w:hAnsi="宋体"/>
          <w:i w:val="0"/>
          <w:iCs w:val="0"/>
          <w:color w:val="auto"/>
          <w:szCs w:val="21"/>
        </w:rPr>
      </w:pPr>
    </w:p>
    <w:p>
      <w:pPr>
        <w:ind w:firstLine="1084" w:firstLineChars="300"/>
        <w:rPr>
          <w:rFonts w:ascii="宋体" w:hAnsi="宋体"/>
          <w:b/>
          <w:bCs/>
          <w:i w:val="0"/>
          <w:iCs w:val="0"/>
          <w:color w:val="auto"/>
          <w:sz w:val="32"/>
          <w:szCs w:val="32"/>
        </w:rPr>
      </w:pPr>
      <w:r>
        <w:rPr>
          <w:rFonts w:ascii="宋体" w:hAnsi="宋体"/>
          <w:b/>
          <w:i w:val="0"/>
          <w:iCs w:val="0"/>
          <w:color w:val="auto"/>
          <w:sz w:val="36"/>
          <w:szCs w:val="21"/>
          <w:u w:val="single"/>
        </w:rPr>
        <w:br w:type="page"/>
      </w:r>
    </w:p>
    <w:p>
      <w:pPr>
        <w:spacing w:line="440" w:lineRule="exact"/>
        <w:jc w:val="center"/>
        <w:rPr>
          <w:rFonts w:hint="eastAsia" w:ascii="宋体" w:hAnsi="宋体"/>
          <w:b/>
          <w:bCs/>
          <w:i w:val="0"/>
          <w:iCs w:val="0"/>
          <w:color w:val="auto"/>
          <w:sz w:val="32"/>
          <w:szCs w:val="32"/>
        </w:rPr>
      </w:pPr>
      <w:r>
        <w:rPr>
          <w:rFonts w:hint="eastAsia" w:ascii="宋体" w:hAnsi="宋体"/>
          <w:b/>
          <w:bCs/>
          <w:i w:val="0"/>
          <w:iCs w:val="0"/>
          <w:color w:val="auto"/>
          <w:sz w:val="32"/>
          <w:szCs w:val="32"/>
        </w:rPr>
        <w:t>响应文件目录</w:t>
      </w:r>
    </w:p>
    <w:p>
      <w:pPr>
        <w:spacing w:line="440" w:lineRule="exact"/>
        <w:jc w:val="center"/>
        <w:rPr>
          <w:rFonts w:hint="eastAsia" w:ascii="宋体" w:hAnsi="宋体"/>
          <w:b/>
          <w:bCs/>
          <w:i w:val="0"/>
          <w:iCs w:val="0"/>
          <w:color w:val="auto"/>
          <w:sz w:val="32"/>
          <w:szCs w:val="32"/>
        </w:rPr>
      </w:pPr>
    </w:p>
    <w:p>
      <w:pPr>
        <w:spacing w:line="440" w:lineRule="exact"/>
        <w:ind w:firstLine="480" w:firstLineChars="200"/>
        <w:rPr>
          <w:rFonts w:hint="eastAsia" w:ascii="宋体" w:hAnsi="宋体"/>
          <w:i w:val="0"/>
          <w:iCs w:val="0"/>
          <w:color w:val="auto"/>
          <w:sz w:val="24"/>
          <w:szCs w:val="21"/>
          <w:u w:val="single"/>
        </w:rPr>
      </w:pPr>
      <w:r>
        <w:rPr>
          <w:rFonts w:hint="eastAsia" w:ascii="宋体" w:hAnsi="宋体"/>
          <w:i w:val="0"/>
          <w:iCs w:val="0"/>
          <w:color w:val="auto"/>
          <w:sz w:val="24"/>
          <w:szCs w:val="21"/>
          <w:u w:val="single"/>
        </w:rPr>
        <w:t>一、磋商响应函</w:t>
      </w:r>
    </w:p>
    <w:p>
      <w:pPr>
        <w:spacing w:line="440" w:lineRule="exact"/>
        <w:ind w:firstLine="480" w:firstLineChars="200"/>
        <w:rPr>
          <w:rFonts w:hint="eastAsia" w:ascii="宋体" w:hAnsi="宋体"/>
          <w:i w:val="0"/>
          <w:iCs w:val="0"/>
          <w:color w:val="auto"/>
          <w:sz w:val="24"/>
          <w:szCs w:val="21"/>
          <w:u w:val="single"/>
          <w:lang w:val="en-US" w:eastAsia="zh-CN"/>
        </w:rPr>
      </w:pPr>
      <w:r>
        <w:rPr>
          <w:rFonts w:hint="eastAsia" w:ascii="宋体" w:hAnsi="宋体"/>
          <w:i w:val="0"/>
          <w:iCs w:val="0"/>
          <w:color w:val="auto"/>
          <w:sz w:val="24"/>
          <w:szCs w:val="21"/>
          <w:u w:val="single"/>
          <w:lang w:val="en-US" w:eastAsia="zh-CN"/>
        </w:rPr>
        <w:t>二、开标一览表</w:t>
      </w:r>
    </w:p>
    <w:p>
      <w:pPr>
        <w:spacing w:line="440" w:lineRule="exact"/>
        <w:ind w:firstLine="480" w:firstLineChars="200"/>
        <w:rPr>
          <w:rFonts w:hint="eastAsia" w:ascii="宋体" w:hAnsi="宋体"/>
          <w:i w:val="0"/>
          <w:iCs w:val="0"/>
          <w:color w:val="auto"/>
          <w:sz w:val="24"/>
          <w:szCs w:val="21"/>
          <w:u w:val="single"/>
          <w:lang w:val="en-US" w:eastAsia="zh-CN"/>
        </w:rPr>
      </w:pPr>
      <w:r>
        <w:rPr>
          <w:rFonts w:hint="eastAsia" w:ascii="宋体" w:hAnsi="宋体"/>
          <w:i w:val="0"/>
          <w:iCs w:val="0"/>
          <w:color w:val="auto"/>
          <w:sz w:val="24"/>
          <w:szCs w:val="21"/>
          <w:u w:val="single"/>
          <w:lang w:val="en-US" w:eastAsia="zh-CN"/>
        </w:rPr>
        <w:t>三、全费用报价清单</w:t>
      </w:r>
    </w:p>
    <w:p>
      <w:pPr>
        <w:numPr>
          <w:ilvl w:val="0"/>
          <w:numId w:val="0"/>
        </w:numPr>
        <w:pBdr>
          <w:top w:val="none" w:color="auto" w:sz="0" w:space="0"/>
          <w:left w:val="none" w:color="auto" w:sz="0" w:space="0"/>
          <w:bottom w:val="none" w:color="auto" w:sz="0" w:space="0"/>
          <w:right w:val="none" w:color="auto" w:sz="0" w:space="0"/>
        </w:pBdr>
        <w:spacing w:line="440" w:lineRule="exact"/>
        <w:ind w:firstLine="480" w:firstLineChars="200"/>
        <w:jc w:val="left"/>
        <w:rPr>
          <w:rFonts w:hint="eastAsia" w:ascii="宋体" w:hAnsi="宋体" w:eastAsia="宋体"/>
          <w:i w:val="0"/>
          <w:iCs w:val="0"/>
          <w:color w:val="auto"/>
          <w:sz w:val="24"/>
          <w:szCs w:val="21"/>
          <w:u w:val="single"/>
        </w:rPr>
      </w:pPr>
      <w:r>
        <w:rPr>
          <w:rFonts w:hint="eastAsia" w:ascii="宋体" w:hAnsi="宋体"/>
          <w:i w:val="0"/>
          <w:iCs w:val="0"/>
          <w:color w:val="auto"/>
          <w:sz w:val="24"/>
          <w:szCs w:val="21"/>
          <w:u w:val="single"/>
          <w:lang w:val="en-US" w:eastAsia="zh-CN"/>
        </w:rPr>
        <w:t>四、</w:t>
      </w:r>
      <w:r>
        <w:rPr>
          <w:rFonts w:hint="eastAsia" w:ascii="宋体" w:hAnsi="宋体" w:eastAsia="宋体" w:cs="Times New Roman"/>
          <w:b w:val="0"/>
          <w:i w:val="0"/>
          <w:iCs w:val="0"/>
          <w:color w:val="auto"/>
          <w:sz w:val="24"/>
          <w:szCs w:val="21"/>
          <w:u w:val="single"/>
        </w:rPr>
        <w:t>投标供应商必须提交的资格证明文件</w:t>
      </w:r>
    </w:p>
    <w:p>
      <w:pPr>
        <w:spacing w:line="440" w:lineRule="exact"/>
        <w:ind w:firstLine="480" w:firstLineChars="200"/>
        <w:rPr>
          <w:rFonts w:hint="eastAsia" w:ascii="宋体" w:hAnsi="宋体"/>
          <w:i w:val="0"/>
          <w:iCs w:val="0"/>
          <w:color w:val="auto"/>
          <w:sz w:val="24"/>
          <w:szCs w:val="21"/>
          <w:u w:val="single"/>
        </w:rPr>
      </w:pPr>
      <w:r>
        <w:rPr>
          <w:rFonts w:hint="eastAsia" w:ascii="宋体" w:hAnsi="宋体" w:cs="Times New Roman"/>
          <w:b w:val="0"/>
          <w:i w:val="0"/>
          <w:iCs w:val="0"/>
          <w:color w:val="auto"/>
          <w:sz w:val="24"/>
          <w:szCs w:val="21"/>
          <w:u w:val="single"/>
          <w:lang w:val="en-US" w:eastAsia="zh-CN"/>
        </w:rPr>
        <w:t>五</w:t>
      </w:r>
      <w:r>
        <w:rPr>
          <w:rFonts w:hint="eastAsia" w:ascii="宋体" w:hAnsi="宋体" w:eastAsia="宋体" w:cs="Times New Roman"/>
          <w:b w:val="0"/>
          <w:i w:val="0"/>
          <w:iCs w:val="0"/>
          <w:color w:val="auto"/>
          <w:sz w:val="24"/>
          <w:szCs w:val="21"/>
          <w:u w:val="single"/>
          <w:lang w:val="en-US" w:eastAsia="zh-CN"/>
        </w:rPr>
        <w:t>、</w:t>
      </w:r>
      <w:r>
        <w:rPr>
          <w:rFonts w:hint="eastAsia" w:ascii="宋体" w:hAnsi="宋体" w:eastAsia="宋体" w:cs="Times New Roman"/>
          <w:b w:val="0"/>
          <w:i w:val="0"/>
          <w:iCs w:val="0"/>
          <w:color w:val="auto"/>
          <w:sz w:val="24"/>
          <w:szCs w:val="21"/>
          <w:u w:val="single"/>
        </w:rPr>
        <w:t>投标供应商认为有必要提供并说明的其它资料</w:t>
      </w: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spacing w:line="440" w:lineRule="exact"/>
        <w:ind w:firstLine="480" w:firstLineChars="200"/>
        <w:rPr>
          <w:rFonts w:ascii="宋体" w:hAnsi="宋体"/>
          <w:i w:val="0"/>
          <w:iCs w:val="0"/>
          <w:color w:val="auto"/>
          <w:sz w:val="24"/>
          <w:szCs w:val="21"/>
        </w:rPr>
      </w:pPr>
    </w:p>
    <w:p>
      <w:pPr>
        <w:keepNext/>
        <w:keepLines/>
        <w:spacing w:before="260" w:after="260" w:line="416" w:lineRule="auto"/>
        <w:ind w:firstLine="0" w:firstLineChars="0"/>
        <w:jc w:val="center"/>
        <w:outlineLvl w:val="1"/>
        <w:rPr>
          <w:rFonts w:hint="eastAsia" w:ascii="黑体" w:hAnsi="黑体" w:eastAsia="黑体"/>
          <w:i w:val="0"/>
          <w:iCs w:val="0"/>
          <w:color w:val="auto"/>
          <w:sz w:val="32"/>
          <w:szCs w:val="32"/>
          <w:u w:val="single"/>
        </w:rPr>
      </w:pPr>
    </w:p>
    <w:p>
      <w:pPr>
        <w:keepNext/>
        <w:keepLines/>
        <w:spacing w:before="260" w:after="260" w:line="416" w:lineRule="auto"/>
        <w:ind w:firstLine="0" w:firstLineChars="0"/>
        <w:jc w:val="center"/>
        <w:outlineLvl w:val="1"/>
        <w:rPr>
          <w:rFonts w:hint="eastAsia" w:ascii="黑体" w:hAnsi="黑体" w:eastAsia="黑体"/>
          <w:i w:val="0"/>
          <w:iCs w:val="0"/>
          <w:color w:val="auto"/>
          <w:sz w:val="32"/>
          <w:szCs w:val="32"/>
          <w:u w:val="single"/>
        </w:rPr>
      </w:pPr>
    </w:p>
    <w:p>
      <w:pPr>
        <w:keepNext/>
        <w:keepLines/>
        <w:spacing w:before="260" w:after="260" w:line="416" w:lineRule="auto"/>
        <w:ind w:firstLine="0" w:firstLineChars="0"/>
        <w:jc w:val="center"/>
        <w:outlineLvl w:val="1"/>
        <w:rPr>
          <w:rFonts w:hint="eastAsia" w:ascii="黑体" w:hAnsi="黑体" w:eastAsia="黑体"/>
          <w:i w:val="0"/>
          <w:iCs w:val="0"/>
          <w:color w:val="auto"/>
          <w:sz w:val="32"/>
          <w:szCs w:val="32"/>
          <w:u w:val="single"/>
        </w:rPr>
      </w:pPr>
    </w:p>
    <w:p>
      <w:pPr>
        <w:keepNext/>
        <w:keepLines/>
        <w:spacing w:before="260" w:after="260" w:line="416" w:lineRule="auto"/>
        <w:ind w:firstLine="0" w:firstLineChars="0"/>
        <w:jc w:val="center"/>
        <w:outlineLvl w:val="1"/>
        <w:rPr>
          <w:rFonts w:hint="eastAsia" w:ascii="黑体" w:hAnsi="黑体" w:eastAsia="黑体"/>
          <w:i w:val="0"/>
          <w:iCs w:val="0"/>
          <w:color w:val="auto"/>
          <w:sz w:val="32"/>
          <w:szCs w:val="32"/>
          <w:u w:val="single"/>
        </w:rPr>
      </w:pPr>
    </w:p>
    <w:p>
      <w:pPr>
        <w:keepNext/>
        <w:keepLines/>
        <w:spacing w:before="260" w:after="260" w:line="416" w:lineRule="auto"/>
        <w:ind w:firstLine="0" w:firstLineChars="0"/>
        <w:jc w:val="center"/>
        <w:outlineLvl w:val="1"/>
        <w:rPr>
          <w:rFonts w:hint="eastAsia" w:ascii="黑体" w:hAnsi="黑体" w:eastAsia="黑体"/>
          <w:i w:val="0"/>
          <w:iCs w:val="0"/>
          <w:color w:val="auto"/>
          <w:sz w:val="32"/>
          <w:szCs w:val="32"/>
          <w:u w:val="single"/>
        </w:rPr>
      </w:pPr>
    </w:p>
    <w:p>
      <w:pPr>
        <w:keepNext w:val="0"/>
        <w:keepLines w:val="0"/>
        <w:spacing w:before="0" w:after="0" w:line="240" w:lineRule="auto"/>
        <w:ind w:firstLine="0" w:firstLineChars="0"/>
        <w:outlineLvl w:val="9"/>
        <w:rPr>
          <w:rFonts w:hint="eastAsia" w:ascii="黑体" w:hAnsi="黑体" w:eastAsia="黑体"/>
          <w:i w:val="0"/>
          <w:iCs w:val="0"/>
          <w:color w:val="auto"/>
          <w:sz w:val="32"/>
          <w:szCs w:val="32"/>
          <w:u w:val="single"/>
        </w:rPr>
      </w:pPr>
      <w:r>
        <w:rPr>
          <w:rFonts w:hint="eastAsia" w:ascii="黑体" w:hAnsi="黑体" w:eastAsia="黑体"/>
          <w:i w:val="0"/>
          <w:iCs w:val="0"/>
          <w:color w:val="auto"/>
          <w:sz w:val="32"/>
          <w:szCs w:val="32"/>
          <w:u w:val="single"/>
        </w:rPr>
        <w:br w:type="page"/>
      </w:r>
    </w:p>
    <w:p>
      <w:pPr>
        <w:keepNext/>
        <w:keepLines/>
        <w:spacing w:before="260" w:after="260" w:line="416" w:lineRule="auto"/>
        <w:ind w:firstLine="0" w:firstLineChars="0"/>
        <w:jc w:val="center"/>
        <w:outlineLvl w:val="1"/>
        <w:rPr>
          <w:rFonts w:ascii="黑体" w:hAnsi="黑体" w:eastAsia="黑体"/>
          <w:b/>
          <w:i w:val="0"/>
          <w:iCs w:val="0"/>
          <w:color w:val="auto"/>
          <w:sz w:val="32"/>
          <w:szCs w:val="32"/>
          <w:u w:val="single"/>
        </w:rPr>
      </w:pPr>
      <w:r>
        <w:rPr>
          <w:rFonts w:hint="eastAsia" w:ascii="黑体" w:hAnsi="黑体" w:eastAsia="黑体"/>
          <w:i w:val="0"/>
          <w:iCs w:val="0"/>
          <w:color w:val="auto"/>
          <w:sz w:val="32"/>
          <w:szCs w:val="32"/>
          <w:u w:val="single"/>
        </w:rPr>
        <w:t>一、</w:t>
      </w:r>
      <w:r>
        <w:rPr>
          <w:rFonts w:hint="eastAsia" w:ascii="黑体" w:hAnsi="黑体" w:eastAsia="黑体"/>
          <w:b/>
          <w:i w:val="0"/>
          <w:iCs w:val="0"/>
          <w:color w:val="auto"/>
          <w:sz w:val="32"/>
          <w:szCs w:val="32"/>
          <w:u w:val="single"/>
        </w:rPr>
        <w:t>磋商响应函</w:t>
      </w:r>
    </w:p>
    <w:p>
      <w:pPr>
        <w:pStyle w:val="28"/>
        <w:spacing w:before="0" w:after="0" w:line="480" w:lineRule="exact"/>
        <w:ind w:firstLine="480"/>
        <w:rPr>
          <w:rFonts w:hint="eastAsia" w:ascii="仿宋" w:hAnsi="仿宋" w:eastAsia="仿宋" w:cs="Times New Roman"/>
          <w:i w:val="0"/>
          <w:iCs w:val="0"/>
          <w:color w:val="auto"/>
          <w:sz w:val="24"/>
          <w:szCs w:val="24"/>
        </w:rPr>
      </w:pPr>
      <w:r>
        <w:rPr>
          <w:rFonts w:hint="eastAsia" w:ascii="仿宋" w:hAnsi="仿宋" w:eastAsia="仿宋" w:cs="Times New Roman"/>
          <w:i w:val="0"/>
          <w:iCs w:val="0"/>
          <w:color w:val="auto"/>
          <w:sz w:val="24"/>
          <w:szCs w:val="24"/>
        </w:rPr>
        <w:t>致:</w:t>
      </w:r>
      <w:r>
        <w:rPr>
          <w:rFonts w:hint="eastAsia" w:ascii="仿宋" w:hAnsi="仿宋" w:eastAsia="仿宋" w:cs="Times New Roman"/>
          <w:i w:val="0"/>
          <w:iCs w:val="0"/>
          <w:color w:val="auto"/>
          <w:sz w:val="24"/>
          <w:szCs w:val="24"/>
          <w:u w:val="single"/>
        </w:rPr>
        <w:t xml:space="preserve">   </w:t>
      </w:r>
      <w:r>
        <w:rPr>
          <w:rFonts w:hint="eastAsia" w:ascii="仿宋" w:hAnsi="仿宋" w:eastAsia="仿宋" w:cs="Times New Roman"/>
          <w:i w:val="0"/>
          <w:iCs w:val="0"/>
          <w:color w:val="auto"/>
          <w:sz w:val="24"/>
          <w:szCs w:val="24"/>
          <w:u w:val="single"/>
          <w:lang w:eastAsia="zh-CN"/>
        </w:rPr>
        <w:t>（</w:t>
      </w:r>
      <w:r>
        <w:rPr>
          <w:rFonts w:hint="eastAsia" w:ascii="仿宋" w:hAnsi="仿宋" w:eastAsia="仿宋" w:cs="Times New Roman"/>
          <w:i w:val="0"/>
          <w:iCs w:val="0"/>
          <w:color w:val="auto"/>
          <w:sz w:val="24"/>
          <w:szCs w:val="24"/>
          <w:u w:val="single"/>
          <w:lang w:val="en-US" w:eastAsia="zh-CN"/>
        </w:rPr>
        <w:t>采购人）</w:t>
      </w:r>
      <w:r>
        <w:rPr>
          <w:rFonts w:hint="eastAsia" w:ascii="仿宋" w:hAnsi="仿宋" w:eastAsia="仿宋" w:cs="Times New Roman"/>
          <w:i w:val="0"/>
          <w:iCs w:val="0"/>
          <w:color w:val="auto"/>
          <w:sz w:val="24"/>
          <w:szCs w:val="24"/>
          <w:u w:val="single"/>
        </w:rPr>
        <w:t xml:space="preserve">    </w:t>
      </w:r>
      <w:r>
        <w:rPr>
          <w:rFonts w:hint="eastAsia" w:ascii="仿宋" w:hAnsi="仿宋" w:eastAsia="仿宋" w:cs="Times New Roman"/>
          <w:i w:val="0"/>
          <w:iCs w:val="0"/>
          <w:color w:val="auto"/>
          <w:sz w:val="24"/>
          <w:szCs w:val="24"/>
        </w:rPr>
        <w:t>:</w:t>
      </w:r>
    </w:p>
    <w:p>
      <w:pPr>
        <w:pStyle w:val="28"/>
        <w:spacing w:before="0" w:after="0" w:line="480" w:lineRule="exact"/>
        <w:ind w:firstLine="480"/>
        <w:rPr>
          <w:rFonts w:hint="eastAsia" w:ascii="仿宋" w:hAnsi="仿宋" w:eastAsia="仿宋" w:cs="Times New Roman"/>
          <w:i w:val="0"/>
          <w:iCs w:val="0"/>
          <w:color w:val="auto"/>
          <w:sz w:val="24"/>
          <w:szCs w:val="24"/>
        </w:rPr>
      </w:pPr>
      <w:r>
        <w:rPr>
          <w:rFonts w:hint="eastAsia" w:ascii="仿宋" w:hAnsi="仿宋" w:eastAsia="仿宋" w:cs="Times New Roman"/>
          <w:i w:val="0"/>
          <w:iCs w:val="0"/>
          <w:color w:val="auto"/>
          <w:sz w:val="24"/>
          <w:szCs w:val="24"/>
        </w:rPr>
        <w:t>关于</w:t>
      </w:r>
      <w:r>
        <w:rPr>
          <w:rFonts w:hint="eastAsia" w:ascii="仿宋" w:hAnsi="仿宋" w:eastAsia="仿宋" w:cs="Times New Roman"/>
          <w:i w:val="0"/>
          <w:iCs w:val="0"/>
          <w:color w:val="auto"/>
          <w:sz w:val="24"/>
          <w:szCs w:val="24"/>
          <w:u w:val="single"/>
        </w:rPr>
        <w:t xml:space="preserve">                           </w:t>
      </w:r>
      <w:r>
        <w:rPr>
          <w:rFonts w:hint="eastAsia" w:ascii="仿宋" w:hAnsi="仿宋" w:eastAsia="仿宋" w:cs="Times New Roman"/>
          <w:i w:val="0"/>
          <w:iCs w:val="0"/>
          <w:color w:val="auto"/>
          <w:sz w:val="24"/>
          <w:szCs w:val="24"/>
          <w:u w:val="single"/>
          <w:lang w:val="en-US" w:eastAsia="zh-CN"/>
        </w:rPr>
        <w:t>项目</w:t>
      </w:r>
      <w:r>
        <w:rPr>
          <w:rFonts w:hint="eastAsia" w:ascii="仿宋" w:hAnsi="仿宋" w:eastAsia="仿宋" w:cs="Times New Roman"/>
          <w:i w:val="0"/>
          <w:iCs w:val="0"/>
          <w:color w:val="auto"/>
          <w:sz w:val="24"/>
          <w:szCs w:val="24"/>
        </w:rPr>
        <w:t xml:space="preserve"> （项目编号:</w:t>
      </w:r>
      <w:r>
        <w:rPr>
          <w:rFonts w:hint="eastAsia" w:ascii="仿宋" w:hAnsi="仿宋" w:eastAsia="仿宋" w:cs="Times New Roman"/>
          <w:i w:val="0"/>
          <w:iCs w:val="0"/>
          <w:color w:val="auto"/>
          <w:sz w:val="24"/>
          <w:szCs w:val="24"/>
          <w:lang w:val="en-US" w:eastAsia="zh-CN"/>
        </w:rPr>
        <w:t xml:space="preserve">          </w:t>
      </w:r>
      <w:r>
        <w:rPr>
          <w:rFonts w:hint="eastAsia" w:ascii="仿宋" w:hAnsi="仿宋" w:eastAsia="仿宋" w:cs="Times New Roman"/>
          <w:i w:val="0"/>
          <w:iCs w:val="0"/>
          <w:color w:val="auto"/>
          <w:sz w:val="24"/>
          <w:szCs w:val="24"/>
        </w:rPr>
        <w:t>）磋商文件（包括更正公告，如果有的话）收悉，我们经详细审阅和研究，现决定参加本项目采购。同时，正式授权下述签字人</w:t>
      </w:r>
      <w:r>
        <w:rPr>
          <w:rFonts w:hint="eastAsia" w:ascii="仿宋" w:hAnsi="仿宋" w:eastAsia="仿宋" w:cs="Times New Roman"/>
          <w:i w:val="0"/>
          <w:iCs w:val="0"/>
          <w:color w:val="auto"/>
          <w:sz w:val="24"/>
          <w:szCs w:val="24"/>
          <w:u w:val="single"/>
        </w:rPr>
        <w:t xml:space="preserve">      </w:t>
      </w:r>
      <w:r>
        <w:rPr>
          <w:rFonts w:hint="eastAsia" w:ascii="仿宋" w:hAnsi="仿宋" w:eastAsia="仿宋" w:cs="Times New Roman"/>
          <w:i w:val="0"/>
          <w:iCs w:val="0"/>
          <w:color w:val="auto"/>
          <w:sz w:val="24"/>
          <w:szCs w:val="24"/>
        </w:rPr>
        <w:t>（姓名和职务）代表</w:t>
      </w:r>
      <w:r>
        <w:rPr>
          <w:rFonts w:hint="eastAsia" w:ascii="仿宋" w:hAnsi="仿宋" w:eastAsia="仿宋" w:cs="Times New Roman"/>
          <w:i w:val="0"/>
          <w:iCs w:val="0"/>
          <w:color w:val="auto"/>
          <w:sz w:val="24"/>
          <w:szCs w:val="24"/>
          <w:u w:val="single"/>
        </w:rPr>
        <w:t xml:space="preserve">           </w:t>
      </w:r>
      <w:r>
        <w:rPr>
          <w:rFonts w:hint="eastAsia" w:ascii="仿宋" w:hAnsi="仿宋" w:eastAsia="仿宋" w:cs="Times New Roman"/>
          <w:i w:val="0"/>
          <w:iCs w:val="0"/>
          <w:color w:val="auto"/>
          <w:sz w:val="24"/>
          <w:szCs w:val="24"/>
        </w:rPr>
        <w:t>（供应商单位名称），全权处理本次项目活动的有关事宜。</w:t>
      </w:r>
    </w:p>
    <w:p>
      <w:pPr>
        <w:pStyle w:val="28"/>
        <w:spacing w:before="0" w:after="0" w:line="480" w:lineRule="exact"/>
        <w:ind w:firstLine="480"/>
        <w:rPr>
          <w:rFonts w:hint="eastAsia" w:ascii="仿宋" w:hAnsi="仿宋" w:eastAsia="仿宋"/>
          <w:i w:val="0"/>
          <w:iCs w:val="0"/>
          <w:color w:val="auto"/>
          <w:sz w:val="24"/>
          <w:szCs w:val="24"/>
        </w:rPr>
      </w:pPr>
      <w:r>
        <w:rPr>
          <w:rFonts w:hint="eastAsia" w:ascii="仿宋" w:hAnsi="仿宋" w:eastAsia="仿宋" w:cs="Times New Roman"/>
          <w:i w:val="0"/>
          <w:iCs w:val="0"/>
          <w:color w:val="auto"/>
          <w:sz w:val="24"/>
          <w:szCs w:val="24"/>
        </w:rPr>
        <w:t>1、我单位经现场勘察和研究上述磋商</w:t>
      </w:r>
      <w:r>
        <w:rPr>
          <w:rFonts w:hint="eastAsia" w:ascii="仿宋" w:hAnsi="仿宋" w:eastAsia="仿宋"/>
          <w:i w:val="0"/>
          <w:iCs w:val="0"/>
          <w:color w:val="auto"/>
          <w:sz w:val="24"/>
          <w:szCs w:val="24"/>
        </w:rPr>
        <w:t>文件规定的各项要求、图纸、</w:t>
      </w:r>
      <w:r>
        <w:rPr>
          <w:rFonts w:hint="eastAsia" w:ascii="仿宋" w:hAnsi="仿宋" w:eastAsia="仿宋"/>
          <w:i w:val="0"/>
          <w:iCs w:val="0"/>
          <w:color w:val="auto"/>
          <w:sz w:val="24"/>
          <w:szCs w:val="24"/>
          <w:lang w:val="en-US" w:eastAsia="zh-CN"/>
        </w:rPr>
        <w:t>全费用报价明细表</w:t>
      </w:r>
      <w:r>
        <w:rPr>
          <w:rFonts w:hint="eastAsia" w:ascii="仿宋" w:hAnsi="仿宋" w:eastAsia="仿宋"/>
          <w:i w:val="0"/>
          <w:iCs w:val="0"/>
          <w:color w:val="auto"/>
          <w:sz w:val="24"/>
          <w:szCs w:val="24"/>
        </w:rPr>
        <w:t>和其他文件后我方愿以磋商报价为</w:t>
      </w:r>
      <w:r>
        <w:rPr>
          <w:rFonts w:hint="eastAsia" w:ascii="仿宋" w:hAnsi="仿宋" w:eastAsia="仿宋" w:cs="宋体"/>
          <w:i w:val="0"/>
          <w:iCs w:val="0"/>
          <w:color w:val="auto"/>
          <w:sz w:val="24"/>
          <w:szCs w:val="24"/>
        </w:rPr>
        <w:t>【大写:人民币</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rPr>
        <w:t>元（RMB</w:t>
      </w:r>
      <w:r>
        <w:rPr>
          <w:rFonts w:hint="eastAsia" w:ascii="宋体" w:hAnsi="宋体" w:cs="宋体"/>
          <w:i w:val="0"/>
          <w:iCs w:val="0"/>
          <w:color w:val="auto"/>
          <w:sz w:val="24"/>
          <w:szCs w:val="24"/>
          <w:u w:val="single"/>
        </w:rPr>
        <w:t>¥</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rPr>
        <w:t>元）】</w:t>
      </w:r>
      <w:r>
        <w:rPr>
          <w:rFonts w:hint="eastAsia" w:ascii="仿宋" w:hAnsi="仿宋" w:eastAsia="仿宋"/>
          <w:i w:val="0"/>
          <w:iCs w:val="0"/>
          <w:color w:val="auto"/>
          <w:sz w:val="24"/>
          <w:szCs w:val="24"/>
        </w:rPr>
        <w:t>的磋商报价按上述磋商文件、合同条款、工程建设标准</w:t>
      </w:r>
      <w:r>
        <w:rPr>
          <w:rFonts w:hint="eastAsia" w:ascii="仿宋" w:hAnsi="仿宋" w:eastAsia="仿宋"/>
          <w:i w:val="0"/>
          <w:iCs w:val="0"/>
          <w:color w:val="auto"/>
          <w:sz w:val="24"/>
          <w:szCs w:val="24"/>
          <w:lang w:val="en-US" w:eastAsia="zh-CN"/>
        </w:rPr>
        <w:t>的</w:t>
      </w:r>
      <w:r>
        <w:rPr>
          <w:rFonts w:hint="eastAsia" w:ascii="仿宋" w:hAnsi="仿宋" w:eastAsia="仿宋"/>
          <w:i w:val="0"/>
          <w:iCs w:val="0"/>
          <w:color w:val="auto"/>
          <w:sz w:val="24"/>
          <w:szCs w:val="24"/>
        </w:rPr>
        <w:t>条件承包上述工程的施工、竣工和承担任何质量缺陷的保修责任。</w:t>
      </w:r>
    </w:p>
    <w:p>
      <w:pPr>
        <w:pStyle w:val="28"/>
        <w:spacing w:before="0" w:after="0" w:line="480" w:lineRule="exact"/>
        <w:ind w:firstLine="480"/>
        <w:rPr>
          <w:rFonts w:hint="eastAsia" w:ascii="仿宋" w:hAnsi="仿宋" w:eastAsia="仿宋"/>
          <w:i w:val="0"/>
          <w:iCs w:val="0"/>
          <w:color w:val="auto"/>
          <w:sz w:val="24"/>
          <w:szCs w:val="24"/>
        </w:rPr>
      </w:pPr>
      <w:r>
        <w:rPr>
          <w:rFonts w:hint="eastAsia" w:ascii="仿宋" w:hAnsi="仿宋" w:eastAsia="仿宋"/>
          <w:i w:val="0"/>
          <w:iCs w:val="0"/>
          <w:color w:val="auto"/>
          <w:sz w:val="24"/>
          <w:szCs w:val="24"/>
        </w:rPr>
        <w:t>2、一旦我方成交，我方保证在收到采购单位发出的书面开工令后立即开工</w:t>
      </w:r>
      <w:r>
        <w:rPr>
          <w:rFonts w:hint="eastAsia" w:ascii="仿宋" w:hAnsi="仿宋" w:eastAsia="仿宋"/>
          <w:i w:val="0"/>
          <w:iCs w:val="0"/>
          <w:color w:val="auto"/>
          <w:sz w:val="24"/>
          <w:szCs w:val="24"/>
          <w:lang w:eastAsia="zh-CN"/>
        </w:rPr>
        <w:t>，</w:t>
      </w:r>
      <w:r>
        <w:rPr>
          <w:rFonts w:ascii="仿宋" w:hAnsi="仿宋" w:eastAsia="仿宋"/>
          <w:i w:val="0"/>
          <w:iCs w:val="0"/>
          <w:color w:val="auto"/>
          <w:sz w:val="24"/>
          <w:szCs w:val="24"/>
        </w:rPr>
        <w:t>并保证质量达到采购文件所要求的标准</w:t>
      </w:r>
      <w:r>
        <w:rPr>
          <w:rFonts w:hint="eastAsia" w:ascii="仿宋" w:hAnsi="仿宋" w:eastAsia="仿宋"/>
          <w:i w:val="0"/>
          <w:iCs w:val="0"/>
          <w:color w:val="auto"/>
          <w:sz w:val="24"/>
          <w:szCs w:val="24"/>
        </w:rPr>
        <w:t>，在</w:t>
      </w:r>
      <w:r>
        <w:rPr>
          <w:rFonts w:hint="eastAsia" w:ascii="仿宋" w:hAnsi="仿宋" w:eastAsia="仿宋"/>
          <w:i w:val="0"/>
          <w:iCs w:val="0"/>
          <w:color w:val="auto"/>
          <w:sz w:val="24"/>
          <w:szCs w:val="24"/>
          <w:u w:val="single"/>
        </w:rPr>
        <w:t xml:space="preserve">       </w:t>
      </w:r>
      <w:r>
        <w:rPr>
          <w:rFonts w:hint="eastAsia" w:ascii="仿宋" w:hAnsi="仿宋" w:eastAsia="仿宋"/>
          <w:i w:val="0"/>
          <w:iCs w:val="0"/>
          <w:color w:val="auto"/>
          <w:sz w:val="24"/>
          <w:szCs w:val="24"/>
        </w:rPr>
        <w:t>天内竣工并移交整个工程。</w:t>
      </w:r>
    </w:p>
    <w:p>
      <w:pPr>
        <w:pStyle w:val="28"/>
        <w:spacing w:before="0" w:after="0" w:line="480" w:lineRule="exact"/>
        <w:ind w:firstLine="480"/>
        <w:rPr>
          <w:rFonts w:hint="eastAsia" w:ascii="仿宋" w:hAnsi="仿宋" w:eastAsia="仿宋"/>
          <w:i w:val="0"/>
          <w:iCs w:val="0"/>
          <w:color w:val="auto"/>
          <w:sz w:val="24"/>
          <w:szCs w:val="24"/>
        </w:rPr>
      </w:pPr>
      <w:r>
        <w:rPr>
          <w:rFonts w:hint="eastAsia" w:ascii="仿宋" w:hAnsi="仿宋" w:eastAsia="仿宋"/>
          <w:i w:val="0"/>
          <w:iCs w:val="0"/>
          <w:color w:val="auto"/>
          <w:sz w:val="24"/>
          <w:szCs w:val="24"/>
        </w:rPr>
        <w:t>3、我方同意按照磋商文件中第13条规定，本响应文件的有效期为从磋商之日起计算90天，在此期间，本响应文件将始终对我们具有约束力，并可随时被接受。如果我们成交，本响应文件在此期间之后将继续保持有效，直到合同生效。</w:t>
      </w:r>
    </w:p>
    <w:p>
      <w:pPr>
        <w:spacing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4、我单位具有独立承担民事责任的能力和具有独立订立合同的能力。</w:t>
      </w:r>
    </w:p>
    <w:p>
      <w:pPr>
        <w:spacing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5、我单位具备安全生产条件，并取得安全生产许可证；</w:t>
      </w:r>
    </w:p>
    <w:p>
      <w:pPr>
        <w:spacing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6、我单位未处于被责令停业、投标资格被取消或者财产被接管、冻结和破产状态；</w:t>
      </w:r>
    </w:p>
    <w:p>
      <w:pPr>
        <w:spacing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7、我单位承诺没有因骗取中标或者严重违约以及发生重大工程质量、安全生产事故等问题，被有关部门暂停投标资格并在暂停期内；</w:t>
      </w:r>
    </w:p>
    <w:p>
      <w:pPr>
        <w:spacing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8、我单位针对本采购项目所派出的项目经理无在建工程，或者虽有在建工程，但合同约定范围内的全部施工任务已临近竣工阶段，并已经向原发包人提出竣工验收申请，原发包人同意其参加其他工程项目的投标竞争。</w:t>
      </w:r>
    </w:p>
    <w:p>
      <w:pPr>
        <w:pStyle w:val="28"/>
        <w:spacing w:before="0" w:after="0"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9、我单位具备履行合同所必需的设备和专业技术能力。</w:t>
      </w:r>
    </w:p>
    <w:p>
      <w:pPr>
        <w:pStyle w:val="28"/>
        <w:spacing w:before="0" w:after="0"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1</w:t>
      </w:r>
      <w:r>
        <w:rPr>
          <w:rFonts w:hint="eastAsia" w:ascii="仿宋" w:hAnsi="仿宋" w:eastAsia="仿宋"/>
          <w:i w:val="0"/>
          <w:iCs w:val="0"/>
          <w:color w:val="auto"/>
          <w:sz w:val="24"/>
          <w:szCs w:val="24"/>
          <w:lang w:val="en-US" w:eastAsia="zh-CN"/>
        </w:rPr>
        <w:t>0</w:t>
      </w:r>
      <w:r>
        <w:rPr>
          <w:rFonts w:hint="eastAsia" w:ascii="仿宋" w:hAnsi="仿宋" w:eastAsia="仿宋"/>
          <w:i w:val="0"/>
          <w:iCs w:val="0"/>
          <w:color w:val="auto"/>
          <w:sz w:val="24"/>
          <w:szCs w:val="24"/>
        </w:rPr>
        <w:t>、我单位与参与本次采购活动的其他供应商的负责人不是同一人，也不存在直接控股、管理关系。</w:t>
      </w:r>
    </w:p>
    <w:p>
      <w:pPr>
        <w:pStyle w:val="28"/>
        <w:spacing w:before="0" w:after="0"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12、我单位没有为本采购项目提供整体设计、规范编制，以及项目管理、监理、检测等服务。</w:t>
      </w:r>
    </w:p>
    <w:p>
      <w:pPr>
        <w:pStyle w:val="28"/>
        <w:spacing w:before="0" w:after="0"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lang w:val="en-US" w:eastAsia="zh-CN"/>
        </w:rPr>
        <w:t>13</w:t>
      </w:r>
      <w:r>
        <w:rPr>
          <w:rFonts w:hint="eastAsia" w:ascii="仿宋" w:hAnsi="仿宋" w:eastAsia="仿宋"/>
          <w:i w:val="0"/>
          <w:iCs w:val="0"/>
          <w:color w:val="auto"/>
          <w:sz w:val="24"/>
          <w:szCs w:val="24"/>
        </w:rPr>
        <w:t>、我们同意向贵方提供贵方可能要求的与本次采购有关的任何证据或资料。</w:t>
      </w:r>
    </w:p>
    <w:p>
      <w:pPr>
        <w:pStyle w:val="28"/>
        <w:spacing w:before="0" w:after="0" w:line="480" w:lineRule="exact"/>
        <w:ind w:firstLine="480"/>
        <w:rPr>
          <w:rFonts w:ascii="仿宋" w:hAnsi="仿宋" w:eastAsia="仿宋"/>
          <w:i w:val="0"/>
          <w:iCs w:val="0"/>
          <w:color w:val="auto"/>
          <w:sz w:val="24"/>
          <w:szCs w:val="24"/>
        </w:rPr>
      </w:pPr>
      <w:r>
        <w:rPr>
          <w:rFonts w:hint="eastAsia" w:ascii="仿宋" w:hAnsi="仿宋" w:eastAsia="仿宋"/>
          <w:i w:val="0"/>
          <w:iCs w:val="0"/>
          <w:color w:val="auto"/>
          <w:sz w:val="24"/>
          <w:szCs w:val="24"/>
        </w:rPr>
        <w:t>1</w:t>
      </w:r>
      <w:r>
        <w:rPr>
          <w:rFonts w:hint="eastAsia" w:ascii="仿宋" w:hAnsi="仿宋" w:eastAsia="仿宋"/>
          <w:i w:val="0"/>
          <w:iCs w:val="0"/>
          <w:color w:val="auto"/>
          <w:sz w:val="24"/>
          <w:szCs w:val="24"/>
          <w:lang w:val="en-US" w:eastAsia="zh-CN"/>
        </w:rPr>
        <w:t>4</w:t>
      </w:r>
      <w:r>
        <w:rPr>
          <w:rFonts w:hint="eastAsia" w:ascii="仿宋" w:hAnsi="仿宋" w:eastAsia="仿宋"/>
          <w:i w:val="0"/>
          <w:iCs w:val="0"/>
          <w:color w:val="auto"/>
          <w:sz w:val="24"/>
          <w:szCs w:val="24"/>
        </w:rPr>
        <w:t>、一旦我方成交，我方将按照采购文件的规定，严格履行合同的责任和义务，并保证在采购文件中规定的时间完成项目施工。</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i w:val="0"/>
          <w:iCs w:val="0"/>
          <w:color w:val="auto"/>
          <w:sz w:val="24"/>
          <w:szCs w:val="21"/>
        </w:rPr>
        <w:t>磋商供应商：</w:t>
      </w:r>
      <w:r>
        <w:rPr>
          <w:rFonts w:hint="eastAsia" w:ascii="宋体" w:hAnsi="宋体" w:eastAsia="宋体" w:cs="Times New Roman"/>
          <w:i w:val="0"/>
          <w:iCs w:val="0"/>
          <w:color w:val="auto"/>
          <w:sz w:val="24"/>
          <w:szCs w:val="21"/>
          <w:u w:val="none"/>
        </w:rPr>
        <w:t>     （</w:t>
      </w:r>
      <w:r>
        <w:rPr>
          <w:rFonts w:hint="eastAsia" w:ascii="宋体" w:hAnsi="宋体" w:cs="Times New Roman"/>
          <w:i w:val="0"/>
          <w:iCs w:val="0"/>
          <w:color w:val="auto"/>
          <w:sz w:val="24"/>
          <w:szCs w:val="21"/>
          <w:u w:val="none"/>
          <w:lang w:val="en-US" w:eastAsia="zh-CN"/>
        </w:rPr>
        <w:t>电子签章</w:t>
      </w:r>
      <w:r>
        <w:rPr>
          <w:rFonts w:hint="eastAsia" w:ascii="宋体" w:hAnsi="宋体" w:eastAsia="宋体" w:cs="Times New Roman"/>
          <w:i w:val="0"/>
          <w:iCs w:val="0"/>
          <w:color w:val="auto"/>
          <w:sz w:val="24"/>
          <w:szCs w:val="21"/>
          <w:u w:val="none"/>
        </w:rPr>
        <w:t>）</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i w:val="0"/>
          <w:iCs w:val="0"/>
          <w:color w:val="auto"/>
          <w:sz w:val="24"/>
          <w:szCs w:val="21"/>
        </w:rPr>
        <w:t>法定代表人（签字或盖章）：</w:t>
      </w:r>
      <w:r>
        <w:rPr>
          <w:rFonts w:hint="eastAsia" w:ascii="宋体" w:hAnsi="宋体" w:eastAsia="宋体" w:cs="Times New Roman"/>
          <w:i w:val="0"/>
          <w:iCs w:val="0"/>
          <w:color w:val="auto"/>
          <w:sz w:val="24"/>
          <w:szCs w:val="21"/>
          <w:u w:val="none"/>
        </w:rPr>
        <w:t>（</w:t>
      </w:r>
      <w:r>
        <w:rPr>
          <w:rFonts w:hint="eastAsia" w:ascii="宋体" w:hAnsi="宋体" w:cs="Times New Roman"/>
          <w:i w:val="0"/>
          <w:iCs w:val="0"/>
          <w:color w:val="auto"/>
          <w:sz w:val="24"/>
          <w:szCs w:val="21"/>
          <w:u w:val="none"/>
          <w:lang w:val="en-US" w:eastAsia="zh-CN"/>
        </w:rPr>
        <w:t>电子签章</w:t>
      </w:r>
      <w:r>
        <w:rPr>
          <w:rFonts w:hint="eastAsia" w:ascii="宋体" w:hAnsi="宋体" w:eastAsia="宋体" w:cs="Times New Roman"/>
          <w:i w:val="0"/>
          <w:iCs w:val="0"/>
          <w:color w:val="auto"/>
          <w:sz w:val="24"/>
          <w:szCs w:val="21"/>
          <w:u w:val="none"/>
        </w:rPr>
        <w:t>）</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地址：</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邮编：</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电话：</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传真：</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供应商开户行：</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 xml:space="preserve">账号： </w:t>
      </w:r>
    </w:p>
    <w:p>
      <w:pPr>
        <w:adjustRightInd w:val="0"/>
        <w:spacing w:line="420" w:lineRule="exact"/>
        <w:ind w:left="420" w:leftChars="200" w:firstLine="480" w:firstLineChars="200"/>
        <w:jc w:val="left"/>
        <w:textAlignment w:val="baseline"/>
        <w:rPr>
          <w:rFonts w:hint="eastAsia" w:ascii="宋体" w:hAnsi="宋体"/>
          <w:i w:val="0"/>
          <w:iCs w:val="0"/>
          <w:color w:val="auto"/>
          <w:sz w:val="24"/>
          <w:szCs w:val="21"/>
        </w:rPr>
      </w:pPr>
      <w:r>
        <w:rPr>
          <w:rFonts w:hint="eastAsia" w:ascii="宋体" w:hAnsi="宋体"/>
          <w:i w:val="0"/>
          <w:iCs w:val="0"/>
          <w:color w:val="auto"/>
          <w:sz w:val="24"/>
          <w:szCs w:val="21"/>
        </w:rPr>
        <w:t>日期：________年____月____日</w:t>
      </w:r>
    </w:p>
    <w:p>
      <w:pPr>
        <w:rPr>
          <w:rFonts w:hint="eastAsia" w:ascii="黑体" w:hAnsi="黑体" w:eastAsia="黑体"/>
          <w:i w:val="0"/>
          <w:iCs w:val="0"/>
          <w:color w:val="auto"/>
          <w:sz w:val="32"/>
          <w:szCs w:val="32"/>
          <w:u w:val="single"/>
        </w:rPr>
      </w:pPr>
    </w:p>
    <w:p>
      <w:pPr>
        <w:spacing w:line="440" w:lineRule="exact"/>
        <w:ind w:firstLine="480" w:firstLineChars="200"/>
        <w:rPr>
          <w:rFonts w:ascii="宋体" w:hAnsi="宋体"/>
          <w:i w:val="0"/>
          <w:iCs w:val="0"/>
          <w:color w:val="auto"/>
          <w:sz w:val="24"/>
          <w:szCs w:val="21"/>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r>
        <w:rPr>
          <w:rFonts w:hint="eastAsia" w:ascii="黑体" w:hAnsi="黑体" w:eastAsia="黑体"/>
          <w:i w:val="0"/>
          <w:iCs w:val="0"/>
          <w:color w:val="auto"/>
          <w:sz w:val="32"/>
          <w:szCs w:val="32"/>
          <w:u w:val="single"/>
        </w:rPr>
        <w:br w:type="page"/>
      </w:r>
    </w:p>
    <w:p>
      <w:pPr>
        <w:jc w:val="center"/>
        <w:rPr>
          <w:rFonts w:hint="default" w:ascii="黑体" w:hAnsi="黑体" w:eastAsia="黑体"/>
          <w:i w:val="0"/>
          <w:iCs w:val="0"/>
          <w:color w:val="auto"/>
          <w:sz w:val="32"/>
          <w:szCs w:val="32"/>
          <w:u w:val="single"/>
          <w:lang w:val="en-US" w:eastAsia="zh-CN"/>
        </w:rPr>
      </w:pPr>
      <w:r>
        <w:rPr>
          <w:rFonts w:hint="eastAsia" w:ascii="黑体" w:hAnsi="黑体" w:eastAsia="黑体"/>
          <w:i w:val="0"/>
          <w:iCs w:val="0"/>
          <w:color w:val="auto"/>
          <w:sz w:val="32"/>
          <w:szCs w:val="32"/>
          <w:u w:val="single"/>
        </w:rPr>
        <w:t>二、</w:t>
      </w:r>
      <w:r>
        <w:rPr>
          <w:rFonts w:hint="eastAsia" w:ascii="黑体" w:hAnsi="黑体" w:eastAsia="黑体"/>
          <w:i w:val="0"/>
          <w:iCs w:val="0"/>
          <w:color w:val="auto"/>
          <w:sz w:val="32"/>
          <w:szCs w:val="32"/>
          <w:u w:val="single"/>
          <w:lang w:val="en-US" w:eastAsia="zh-CN"/>
        </w:rPr>
        <w:t>开标一览表</w:t>
      </w:r>
    </w:p>
    <w:p>
      <w:pPr>
        <w:ind w:firstLine="480" w:firstLineChars="200"/>
        <w:jc w:val="center"/>
        <w:rPr>
          <w:rFonts w:hint="eastAsia" w:ascii="宋体" w:hAnsi="宋体" w:eastAsia="宋体"/>
          <w:bCs/>
          <w:i w:val="0"/>
          <w:iCs w:val="0"/>
          <w:color w:val="auto"/>
          <w:sz w:val="24"/>
          <w:szCs w:val="21"/>
          <w:u w:val="none"/>
          <w:lang w:val="en-US" w:eastAsia="zh-CN"/>
        </w:rPr>
      </w:pPr>
      <w:r>
        <w:rPr>
          <w:rFonts w:hint="eastAsia" w:ascii="宋体" w:hAnsi="宋体" w:eastAsia="宋体" w:cs="Times New Roman"/>
          <w:bCs/>
          <w:i w:val="0"/>
          <w:iCs w:val="0"/>
          <w:color w:val="auto"/>
          <w:sz w:val="24"/>
          <w:szCs w:val="21"/>
          <w:u w:val="none"/>
          <w:lang w:val="en-US" w:eastAsia="zh-CN"/>
        </w:rPr>
        <w:t>（</w:t>
      </w:r>
      <w:r>
        <w:rPr>
          <w:rFonts w:hint="eastAsia" w:ascii="宋体" w:hAnsi="宋体" w:eastAsia="宋体"/>
          <w:bCs/>
          <w:i w:val="0"/>
          <w:iCs w:val="0"/>
          <w:color w:val="auto"/>
          <w:sz w:val="24"/>
          <w:szCs w:val="21"/>
          <w:u w:val="none"/>
          <w:lang w:val="en-US" w:eastAsia="zh-CN"/>
        </w:rPr>
        <w:t>此表以电子响应文件格式为准</w:t>
      </w:r>
      <w:r>
        <w:rPr>
          <w:rFonts w:hint="eastAsia" w:ascii="宋体" w:hAnsi="宋体" w:eastAsia="宋体" w:cs="Times New Roman"/>
          <w:bCs/>
          <w:i w:val="0"/>
          <w:iCs w:val="0"/>
          <w:color w:val="auto"/>
          <w:sz w:val="24"/>
          <w:szCs w:val="21"/>
          <w:u w:val="none"/>
          <w:lang w:val="en-US" w:eastAsia="zh-CN"/>
        </w:rPr>
        <w:t>）</w:t>
      </w:r>
    </w:p>
    <w:p>
      <w:pPr>
        <w:rPr>
          <w:rFonts w:hint="eastAsia" w:ascii="黑体" w:hAnsi="黑体" w:eastAsia="黑体"/>
          <w:i w:val="0"/>
          <w:iCs w:val="0"/>
          <w:color w:val="auto"/>
          <w:sz w:val="32"/>
          <w:szCs w:val="32"/>
          <w:u w:val="single"/>
        </w:rPr>
      </w:pPr>
      <w:r>
        <w:rPr>
          <w:rFonts w:hint="eastAsia" w:ascii="黑体" w:hAnsi="黑体" w:eastAsia="黑体"/>
          <w:i w:val="0"/>
          <w:iCs w:val="0"/>
          <w:color w:val="auto"/>
          <w:sz w:val="32"/>
          <w:szCs w:val="32"/>
          <w:u w:val="single"/>
        </w:rPr>
        <w:br w:type="page"/>
      </w:r>
    </w:p>
    <w:p>
      <w:pPr>
        <w:pBdr>
          <w:top w:val="none" w:color="000000" w:sz="0" w:space="0"/>
          <w:left w:val="none" w:color="000000" w:sz="0" w:space="0"/>
          <w:bottom w:val="none" w:color="000000" w:sz="0" w:space="0"/>
          <w:right w:val="none" w:color="000000" w:sz="0" w:space="0"/>
        </w:pBdr>
        <w:spacing w:before="240" w:after="240"/>
        <w:ind w:left="0" w:right="33" w:firstLine="0"/>
        <w:jc w:val="center"/>
        <w:rPr>
          <w:i w:val="0"/>
          <w:iCs w:val="0"/>
          <w:color w:val="auto"/>
        </w:rPr>
      </w:pPr>
      <w:r>
        <w:rPr>
          <w:rFonts w:hint="eastAsia" w:ascii="黑体" w:hAnsi="黑体" w:eastAsia="黑体"/>
          <w:i w:val="0"/>
          <w:iCs w:val="0"/>
          <w:color w:val="auto"/>
          <w:sz w:val="32"/>
          <w:szCs w:val="32"/>
          <w:u w:val="single"/>
        </w:rPr>
        <w:t>三、</w:t>
      </w:r>
      <w:r>
        <w:rPr>
          <w:rFonts w:hint="eastAsia" w:ascii="黑体" w:hAnsi="黑体" w:eastAsia="黑体"/>
          <w:i w:val="0"/>
          <w:iCs w:val="0"/>
          <w:color w:val="auto"/>
          <w:sz w:val="32"/>
          <w:szCs w:val="32"/>
          <w:u w:val="single"/>
          <w:lang w:val="en-US" w:eastAsia="zh-CN"/>
        </w:rPr>
        <w:t>全费用</w:t>
      </w:r>
      <w:r>
        <w:rPr>
          <w:rFonts w:ascii="宋体" w:hAnsi="宋体" w:eastAsia="宋体" w:cs="宋体"/>
          <w:b/>
          <w:i w:val="0"/>
          <w:iCs w:val="0"/>
          <w:color w:val="auto"/>
          <w:sz w:val="32"/>
        </w:rPr>
        <w:t>报价明细表</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i w:val="0"/>
          <w:iCs w:val="0"/>
          <w:color w:val="auto"/>
          <w:sz w:val="22"/>
        </w:rPr>
        <w:t>（详见采购需求清单）</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Calibri" w:hAnsi="Calibri" w:eastAsia="Calibri" w:cs="Calibri"/>
          <w:i w:val="0"/>
          <w:iCs w:val="0"/>
          <w:color w:val="auto"/>
          <w:sz w:val="28"/>
        </w:rPr>
        <w:t> </w:t>
      </w:r>
    </w:p>
    <w:p>
      <w:pPr>
        <w:pBdr>
          <w:top w:val="none" w:color="000000" w:sz="0" w:space="0"/>
          <w:left w:val="none" w:color="000000" w:sz="0" w:space="0"/>
          <w:bottom w:val="none" w:color="000000" w:sz="0" w:space="0"/>
          <w:right w:val="none" w:color="000000" w:sz="0" w:space="0"/>
        </w:pBdr>
        <w:spacing w:before="39" w:after="0"/>
        <w:ind w:left="0" w:right="0" w:firstLine="0"/>
        <w:jc w:val="right"/>
        <w:rPr>
          <w:i w:val="0"/>
          <w:iCs w:val="0"/>
          <w:color w:val="auto"/>
        </w:rPr>
      </w:pPr>
      <w:r>
        <w:rPr>
          <w:rFonts w:ascii="宋体" w:hAnsi="宋体" w:eastAsia="宋体" w:cs="宋体"/>
          <w:i w:val="0"/>
          <w:iCs w:val="0"/>
          <w:color w:val="auto"/>
          <w:sz w:val="20"/>
        </w:rPr>
        <w:t> </w:t>
      </w:r>
    </w:p>
    <w:p>
      <w:pPr>
        <w:pBdr>
          <w:top w:val="none" w:color="000000" w:sz="0" w:space="0"/>
          <w:left w:val="none" w:color="000000" w:sz="0" w:space="0"/>
          <w:bottom w:val="none" w:color="000000" w:sz="0" w:space="0"/>
          <w:right w:val="none" w:color="000000" w:sz="0" w:space="0"/>
        </w:pBdr>
        <w:spacing w:before="0" w:after="0" w:line="82" w:lineRule="atLeast"/>
        <w:ind w:left="0" w:right="0" w:firstLine="0"/>
        <w:jc w:val="both"/>
        <w:rPr>
          <w:i w:val="0"/>
          <w:iCs w:val="0"/>
          <w:color w:val="auto"/>
        </w:rPr>
      </w:pPr>
      <w:r>
        <w:rPr>
          <w:rFonts w:ascii="Arial" w:hAnsi="Arial" w:eastAsia="Arial" w:cs="Arial"/>
          <w:i w:val="0"/>
          <w:iCs w:val="0"/>
          <w:color w:val="auto"/>
          <w:sz w:val="22"/>
        </w:rPr>
        <w:t> </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b w:val="0"/>
          <w:i w:val="0"/>
          <w:iCs w:val="0"/>
          <w:color w:val="auto"/>
          <w:sz w:val="24"/>
          <w:szCs w:val="21"/>
        </w:rPr>
        <w:t>注：</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b w:val="0"/>
          <w:i w:val="0"/>
          <w:iCs w:val="0"/>
          <w:color w:val="auto"/>
          <w:sz w:val="24"/>
          <w:szCs w:val="21"/>
        </w:rPr>
        <w:t>1.此表的投标总价中已包含供应商完成本采购项目的一切费用包括全部服务费。竞争性磋商文件中另有规定的除外，采购人不再另付任何费用。</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i w:val="0"/>
          <w:iCs w:val="0"/>
          <w:color w:val="auto"/>
          <w:sz w:val="24"/>
          <w:szCs w:val="21"/>
        </w:rPr>
        <w:t>2.供应商最终报价的各分项部分单价按第一次所列总价与最终报价的比例集合第一次所列单价同比例确定（除暂列金）。</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i w:val="0"/>
          <w:iCs w:val="0"/>
          <w:color w:val="auto"/>
          <w:sz w:val="24"/>
          <w:szCs w:val="21"/>
        </w:rPr>
        <w:t> </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eastAsia="宋体" w:cs="Times New Roman"/>
          <w:i w:val="0"/>
          <w:iCs w:val="0"/>
          <w:color w:val="auto"/>
          <w:sz w:val="24"/>
          <w:szCs w:val="21"/>
          <w:u w:val="none"/>
        </w:rPr>
      </w:pPr>
      <w:r>
        <w:rPr>
          <w:rFonts w:hint="eastAsia" w:ascii="宋体" w:hAnsi="宋体" w:eastAsia="宋体" w:cs="Times New Roman"/>
          <w:i w:val="0"/>
          <w:iCs w:val="0"/>
          <w:color w:val="auto"/>
          <w:sz w:val="24"/>
          <w:szCs w:val="21"/>
        </w:rPr>
        <w:t>磋商供应商：</w:t>
      </w:r>
      <w:r>
        <w:rPr>
          <w:rFonts w:hint="eastAsia" w:ascii="宋体" w:hAnsi="宋体" w:eastAsia="宋体" w:cs="Times New Roman"/>
          <w:i w:val="0"/>
          <w:iCs w:val="0"/>
          <w:color w:val="auto"/>
          <w:sz w:val="24"/>
          <w:szCs w:val="21"/>
          <w:u w:val="none"/>
        </w:rPr>
        <w:t>     （</w:t>
      </w:r>
      <w:r>
        <w:rPr>
          <w:rFonts w:hint="eastAsia" w:ascii="宋体" w:hAnsi="宋体" w:cs="Times New Roman"/>
          <w:i w:val="0"/>
          <w:iCs w:val="0"/>
          <w:color w:val="auto"/>
          <w:sz w:val="24"/>
          <w:szCs w:val="21"/>
          <w:u w:val="none"/>
          <w:lang w:val="en-US" w:eastAsia="zh-CN"/>
        </w:rPr>
        <w:t>电子签章</w:t>
      </w:r>
      <w:r>
        <w:rPr>
          <w:rFonts w:hint="eastAsia" w:ascii="宋体" w:hAnsi="宋体" w:eastAsia="宋体" w:cs="Times New Roman"/>
          <w:i w:val="0"/>
          <w:iCs w:val="0"/>
          <w:color w:val="auto"/>
          <w:sz w:val="24"/>
          <w:szCs w:val="21"/>
          <w:u w:val="none"/>
        </w:rPr>
        <w:t>）</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i w:val="0"/>
          <w:iCs w:val="0"/>
          <w:color w:val="auto"/>
          <w:sz w:val="24"/>
          <w:szCs w:val="21"/>
        </w:rPr>
        <w:t>法定代表人或其委托受托人</w:t>
      </w:r>
      <w:r>
        <w:rPr>
          <w:rFonts w:hint="eastAsia" w:ascii="宋体" w:hAnsi="宋体" w:eastAsia="宋体" w:cs="Times New Roman"/>
          <w:i w:val="0"/>
          <w:iCs w:val="0"/>
          <w:color w:val="auto"/>
          <w:sz w:val="24"/>
          <w:szCs w:val="21"/>
          <w:u w:val="none"/>
        </w:rPr>
        <w:t>（</w:t>
      </w:r>
      <w:r>
        <w:rPr>
          <w:rFonts w:hint="eastAsia" w:ascii="宋体" w:hAnsi="宋体" w:cs="Times New Roman"/>
          <w:i w:val="0"/>
          <w:iCs w:val="0"/>
          <w:color w:val="auto"/>
          <w:sz w:val="24"/>
          <w:szCs w:val="21"/>
          <w:u w:val="none"/>
          <w:lang w:val="en-US" w:eastAsia="zh-CN"/>
        </w:rPr>
        <w:t>电子签章</w:t>
      </w:r>
      <w:r>
        <w:rPr>
          <w:rFonts w:hint="eastAsia" w:ascii="宋体" w:hAnsi="宋体" w:eastAsia="宋体" w:cs="Times New Roman"/>
          <w:i w:val="0"/>
          <w:iCs w:val="0"/>
          <w:color w:val="auto"/>
          <w:sz w:val="24"/>
          <w:szCs w:val="21"/>
          <w:u w:val="none"/>
        </w:rPr>
        <w:t>）</w:t>
      </w:r>
      <w:r>
        <w:rPr>
          <w:rFonts w:hint="eastAsia" w:ascii="宋体" w:hAnsi="宋体" w:eastAsia="宋体" w:cs="Times New Roman"/>
          <w:i w:val="0"/>
          <w:iCs w:val="0"/>
          <w:color w:val="auto"/>
          <w:sz w:val="24"/>
          <w:szCs w:val="21"/>
        </w:rPr>
        <w:t>：</w:t>
      </w:r>
    </w:p>
    <w:p>
      <w:pPr>
        <w:pBdr>
          <w:top w:val="none" w:color="auto" w:sz="0" w:space="0"/>
          <w:left w:val="none" w:color="auto" w:sz="0" w:space="0"/>
          <w:bottom w:val="none" w:color="auto" w:sz="0" w:space="0"/>
          <w:right w:val="none" w:color="auto" w:sz="0" w:space="0"/>
        </w:pBdr>
        <w:adjustRightInd w:val="0"/>
        <w:spacing w:before="0" w:after="0" w:line="420" w:lineRule="exact"/>
        <w:ind w:left="420" w:leftChars="200" w:right="0" w:firstLine="480" w:firstLineChars="200"/>
        <w:jc w:val="left"/>
        <w:textAlignment w:val="baseline"/>
        <w:rPr>
          <w:rFonts w:hint="eastAsia" w:ascii="宋体" w:hAnsi="宋体"/>
          <w:i w:val="0"/>
          <w:iCs w:val="0"/>
          <w:color w:val="auto"/>
          <w:sz w:val="24"/>
          <w:szCs w:val="21"/>
        </w:rPr>
      </w:pPr>
      <w:r>
        <w:rPr>
          <w:rFonts w:hint="eastAsia" w:ascii="宋体" w:hAnsi="宋体" w:eastAsia="宋体" w:cs="Times New Roman"/>
          <w:i w:val="0"/>
          <w:iCs w:val="0"/>
          <w:color w:val="auto"/>
          <w:sz w:val="24"/>
          <w:szCs w:val="21"/>
        </w:rPr>
        <w:t>日期：年月日</w:t>
      </w:r>
    </w:p>
    <w:p>
      <w:pPr>
        <w:ind w:firstLine="480" w:firstLineChars="200"/>
        <w:rPr>
          <w:rFonts w:hint="eastAsia" w:ascii="宋体" w:hAnsi="宋体"/>
          <w:bCs/>
          <w:i w:val="0"/>
          <w:iCs w:val="0"/>
          <w:color w:val="auto"/>
          <w:sz w:val="24"/>
          <w:szCs w:val="21"/>
        </w:rPr>
      </w:pPr>
    </w:p>
    <w:p>
      <w:pPr>
        <w:rPr>
          <w:rFonts w:hint="eastAsia" w:ascii="黑体" w:hAnsi="黑体" w:eastAsia="黑体"/>
          <w:i w:val="0"/>
          <w:iCs w:val="0"/>
          <w:color w:val="auto"/>
          <w:sz w:val="32"/>
          <w:szCs w:val="32"/>
          <w:u w:val="single"/>
        </w:rPr>
      </w:pPr>
    </w:p>
    <w:p>
      <w:pPr>
        <w:rPr>
          <w:rFonts w:hint="eastAsia" w:ascii="黑体" w:hAnsi="黑体" w:eastAsia="黑体"/>
          <w:i w:val="0"/>
          <w:iCs w:val="0"/>
          <w:color w:val="auto"/>
          <w:sz w:val="32"/>
          <w:szCs w:val="32"/>
          <w:u w:val="single"/>
        </w:rPr>
      </w:pPr>
      <w:r>
        <w:rPr>
          <w:rFonts w:hint="eastAsia" w:ascii="黑体" w:hAnsi="黑体" w:eastAsia="黑体"/>
          <w:i w:val="0"/>
          <w:iCs w:val="0"/>
          <w:color w:val="auto"/>
          <w:sz w:val="32"/>
          <w:szCs w:val="32"/>
          <w:u w:val="single"/>
        </w:rPr>
        <w:br w:type="page"/>
      </w:r>
    </w:p>
    <w:p>
      <w:pPr>
        <w:numPr>
          <w:ilvl w:val="-1"/>
          <w:numId w:val="0"/>
        </w:numPr>
        <w:pBdr>
          <w:top w:val="none" w:color="000000" w:sz="0" w:space="0"/>
          <w:left w:val="none" w:color="000000" w:sz="0" w:space="0"/>
          <w:bottom w:val="none" w:color="000000" w:sz="0" w:space="0"/>
          <w:right w:val="none" w:color="000000" w:sz="0" w:space="0"/>
        </w:pBdr>
        <w:spacing w:before="0" w:after="0" w:line="439" w:lineRule="atLeast"/>
        <w:jc w:val="center"/>
        <w:rPr>
          <w:i w:val="0"/>
          <w:iCs w:val="0"/>
          <w:color w:val="auto"/>
        </w:rPr>
      </w:pPr>
      <w:r>
        <w:rPr>
          <w:rFonts w:hint="eastAsia" w:ascii="宋体" w:hAnsi="宋体" w:cs="宋体"/>
          <w:b/>
          <w:i w:val="0"/>
          <w:iCs w:val="0"/>
          <w:color w:val="auto"/>
          <w:sz w:val="32"/>
          <w:lang w:val="en-US" w:eastAsia="zh-CN"/>
        </w:rPr>
        <w:t>四、</w:t>
      </w:r>
      <w:r>
        <w:rPr>
          <w:rFonts w:ascii="宋体" w:hAnsi="宋体" w:eastAsia="宋体" w:cs="宋体"/>
          <w:b/>
          <w:i w:val="0"/>
          <w:iCs w:val="0"/>
          <w:color w:val="auto"/>
          <w:sz w:val="32"/>
        </w:rPr>
        <w:t>投标供应商必须提交的资格证明文件</w:t>
      </w:r>
    </w:p>
    <w:p>
      <w:pPr>
        <w:pBdr>
          <w:top w:val="none" w:color="000000" w:sz="0" w:space="0"/>
          <w:left w:val="none" w:color="000000" w:sz="0" w:space="0"/>
          <w:bottom w:val="none" w:color="000000" w:sz="0" w:space="0"/>
          <w:right w:val="none" w:color="000000" w:sz="0" w:space="0"/>
        </w:pBdr>
        <w:spacing w:line="439" w:lineRule="atLeast"/>
        <w:jc w:val="center"/>
        <w:rPr>
          <w:rFonts w:hint="eastAsia" w:ascii="黑体" w:hAnsi="黑体" w:eastAsia="黑体"/>
          <w:i w:val="0"/>
          <w:iCs w:val="0"/>
          <w:color w:val="auto"/>
          <w:sz w:val="32"/>
          <w:szCs w:val="32"/>
          <w:u w:val="single"/>
        </w:rPr>
      </w:pPr>
      <w:r>
        <w:rPr>
          <w:rFonts w:ascii="宋体" w:hAnsi="宋体" w:eastAsia="宋体" w:cs="宋体"/>
          <w:b/>
          <w:i w:val="0"/>
          <w:iCs w:val="0"/>
          <w:color w:val="auto"/>
          <w:sz w:val="32"/>
        </w:rPr>
        <w:t>（详见磋商公告要求）</w:t>
      </w:r>
    </w:p>
    <w:p>
      <w:pPr>
        <w:pBdr>
          <w:top w:val="none" w:color="000000" w:sz="0" w:space="0"/>
          <w:left w:val="none" w:color="000000" w:sz="0" w:space="0"/>
          <w:bottom w:val="none" w:color="000000" w:sz="0" w:space="0"/>
          <w:right w:val="none" w:color="000000" w:sz="0" w:space="0"/>
        </w:pBdr>
        <w:spacing w:line="439" w:lineRule="atLeast"/>
        <w:jc w:val="center"/>
        <w:rPr>
          <w:rFonts w:hint="eastAsia" w:ascii="黑体" w:hAnsi="黑体" w:eastAsia="黑体"/>
          <w:i w:val="0"/>
          <w:iCs w:val="0"/>
          <w:color w:val="auto"/>
          <w:sz w:val="32"/>
          <w:szCs w:val="32"/>
          <w:u w:val="single"/>
        </w:rPr>
      </w:pP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center"/>
        <w:rPr>
          <w:i w:val="0"/>
          <w:iCs w:val="0"/>
          <w:color w:val="auto"/>
        </w:rPr>
      </w:pPr>
      <w:r>
        <w:rPr>
          <w:rFonts w:hint="eastAsia" w:ascii="宋体" w:hAnsi="宋体" w:cs="宋体"/>
          <w:b/>
          <w:i w:val="0"/>
          <w:iCs w:val="0"/>
          <w:color w:val="auto"/>
          <w:sz w:val="32"/>
          <w:lang w:val="en-US" w:eastAsia="zh-CN"/>
        </w:rPr>
        <w:t>五</w:t>
      </w:r>
      <w:r>
        <w:rPr>
          <w:rFonts w:hint="eastAsia" w:ascii="宋体" w:hAnsi="宋体" w:eastAsia="宋体" w:cs="宋体"/>
          <w:b/>
          <w:i w:val="0"/>
          <w:iCs w:val="0"/>
          <w:color w:val="auto"/>
          <w:sz w:val="32"/>
          <w:lang w:val="en-US" w:eastAsia="zh-CN"/>
        </w:rPr>
        <w:t>、</w:t>
      </w:r>
      <w:r>
        <w:rPr>
          <w:rFonts w:ascii="宋体" w:hAnsi="宋体" w:eastAsia="宋体" w:cs="宋体"/>
          <w:b/>
          <w:i w:val="0"/>
          <w:iCs w:val="0"/>
          <w:color w:val="auto"/>
          <w:sz w:val="32"/>
        </w:rPr>
        <w:t>投标供应商认为有必要提供并说明的其它资料</w:t>
      </w:r>
    </w:p>
    <w:p>
      <w:pPr>
        <w:pBdr>
          <w:top w:val="none" w:color="000000" w:sz="0" w:space="0"/>
          <w:left w:val="none" w:color="000000" w:sz="0" w:space="0"/>
          <w:bottom w:val="none" w:color="000000" w:sz="0" w:space="0"/>
          <w:right w:val="none" w:color="000000" w:sz="0" w:space="0"/>
        </w:pBdr>
        <w:spacing w:line="439" w:lineRule="atLeast"/>
        <w:jc w:val="center"/>
        <w:rPr>
          <w:rFonts w:hint="eastAsia" w:ascii="黑体" w:hAnsi="黑体" w:eastAsia="黑体"/>
          <w:i w:val="0"/>
          <w:iCs w:val="0"/>
          <w:color w:val="auto"/>
          <w:sz w:val="32"/>
          <w:szCs w:val="32"/>
          <w:u w:val="single"/>
        </w:rPr>
      </w:pPr>
      <w:r>
        <w:rPr>
          <w:rFonts w:ascii="宋体" w:hAnsi="宋体" w:eastAsia="宋体" w:cs="宋体"/>
          <w:b/>
          <w:i w:val="0"/>
          <w:iCs w:val="0"/>
          <w:color w:val="auto"/>
          <w:sz w:val="28"/>
        </w:rPr>
        <w:t>（格式由磋商供应商自定、加盖公章）</w:t>
      </w:r>
    </w:p>
    <w:bookmarkEnd w:id="183"/>
    <w:bookmarkEnd w:id="184"/>
    <w:bookmarkEnd w:id="185"/>
    <w:p>
      <w:pPr>
        <w:spacing w:line="460" w:lineRule="exact"/>
        <w:rPr>
          <w:rFonts w:hint="eastAsia" w:ascii="宋体" w:hAnsi="宋体"/>
          <w:bCs/>
          <w:i w:val="0"/>
          <w:iCs w:val="0"/>
          <w:color w:val="auto"/>
          <w:sz w:val="24"/>
          <w:szCs w:val="21"/>
        </w:rPr>
      </w:pPr>
      <w:bookmarkStart w:id="186" w:name="_Toc120614284"/>
    </w:p>
    <w:p>
      <w:pPr>
        <w:pBdr>
          <w:top w:val="none" w:color="000000" w:sz="0" w:space="0"/>
          <w:left w:val="none" w:color="000000" w:sz="0" w:space="0"/>
          <w:bottom w:val="none" w:color="000000" w:sz="0" w:space="0"/>
          <w:right w:val="none" w:color="000000" w:sz="0" w:space="0"/>
        </w:pBdr>
        <w:spacing w:before="0" w:after="0" w:line="439" w:lineRule="atLeast"/>
        <w:ind w:left="0" w:right="0" w:firstLine="482" w:firstLineChars="200"/>
        <w:jc w:val="both"/>
        <w:rPr>
          <w:i w:val="0"/>
          <w:iCs w:val="0"/>
          <w:color w:val="auto"/>
          <w:sz w:val="24"/>
          <w:szCs w:val="24"/>
        </w:rPr>
      </w:pPr>
      <w:r>
        <w:rPr>
          <w:rFonts w:ascii="宋体" w:hAnsi="宋体" w:eastAsia="宋体" w:cs="宋体"/>
          <w:b/>
          <w:i w:val="0"/>
          <w:iCs w:val="0"/>
          <w:color w:val="auto"/>
          <w:sz w:val="24"/>
          <w:szCs w:val="24"/>
        </w:rPr>
        <w:t>友情提醒</w:t>
      </w:r>
    </w:p>
    <w:p>
      <w:pPr>
        <w:ind w:firstLine="482" w:firstLineChars="200"/>
        <w:jc w:val="left"/>
        <w:rPr>
          <w:rFonts w:hint="eastAsia" w:ascii="黑体" w:hAnsi="黑体" w:eastAsia="黑体"/>
          <w:i w:val="0"/>
          <w:iCs w:val="0"/>
          <w:color w:val="auto"/>
          <w:sz w:val="32"/>
          <w:szCs w:val="32"/>
          <w:u w:val="single"/>
        </w:rPr>
      </w:pPr>
      <w:r>
        <w:rPr>
          <w:rFonts w:ascii="宋体" w:hAnsi="宋体" w:eastAsia="宋体" w:cs="宋体"/>
          <w:b/>
          <w:i w:val="0"/>
          <w:iCs w:val="0"/>
          <w:color w:val="auto"/>
          <w:sz w:val="24"/>
          <w:szCs w:val="24"/>
        </w:rPr>
        <w:t>磋商供应商所提供的资格证明材料应真实、有效，采购人保留对磋商供应商提供的资格证明材料进行核查的权利。如发现磋商供应商提供虚假资格证明材料，监管部门将对其进行严肃处理。</w:t>
      </w:r>
      <w:r>
        <w:rPr>
          <w:rFonts w:hint="eastAsia" w:ascii="黑体" w:hAnsi="黑体" w:eastAsia="黑体"/>
          <w:i w:val="0"/>
          <w:iCs w:val="0"/>
          <w:color w:val="auto"/>
          <w:sz w:val="32"/>
          <w:szCs w:val="32"/>
          <w:u w:val="single"/>
        </w:rPr>
        <w:br w:type="page"/>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b/>
          <w:i w:val="0"/>
          <w:iCs w:val="0"/>
          <w:color w:val="auto"/>
          <w:sz w:val="32"/>
        </w:rPr>
        <w:t>示范格式一</w:t>
      </w:r>
    </w:p>
    <w:p>
      <w:pPr>
        <w:pBdr>
          <w:top w:val="none" w:color="000000" w:sz="0" w:space="0"/>
          <w:left w:val="none" w:color="000000" w:sz="0" w:space="0"/>
          <w:bottom w:val="none" w:color="000000" w:sz="0" w:space="0"/>
          <w:right w:val="none" w:color="000000" w:sz="0" w:space="0"/>
        </w:pBdr>
        <w:spacing w:before="0" w:after="0" w:line="640" w:lineRule="atLeast"/>
        <w:ind w:left="0" w:right="0" w:firstLine="2554"/>
        <w:jc w:val="both"/>
        <w:rPr>
          <w:i w:val="0"/>
          <w:iCs w:val="0"/>
          <w:color w:val="auto"/>
        </w:rPr>
      </w:pPr>
      <w:r>
        <w:rPr>
          <w:rFonts w:ascii="宋体" w:hAnsi="宋体" w:eastAsia="宋体" w:cs="宋体"/>
          <w:b/>
          <w:i w:val="0"/>
          <w:iCs w:val="0"/>
          <w:color w:val="auto"/>
          <w:sz w:val="32"/>
        </w:rPr>
        <w:t>法定代表人资格证明</w:t>
      </w:r>
    </w:p>
    <w:p>
      <w:pPr>
        <w:pBdr>
          <w:top w:val="none" w:color="000000" w:sz="0" w:space="0"/>
          <w:left w:val="none" w:color="000000" w:sz="0" w:space="0"/>
          <w:bottom w:val="none" w:color="000000" w:sz="0" w:space="0"/>
          <w:right w:val="none" w:color="000000" w:sz="0" w:space="0"/>
        </w:pBdr>
        <w:spacing w:before="0" w:after="0" w:line="640" w:lineRule="atLeast"/>
        <w:ind w:left="0" w:right="0" w:firstLine="280"/>
        <w:jc w:val="both"/>
        <w:rPr>
          <w:i w:val="0"/>
          <w:iCs w:val="0"/>
          <w:color w:val="auto"/>
        </w:rPr>
      </w:pPr>
      <w:r>
        <w:rPr>
          <w:rFonts w:ascii="宋体" w:hAnsi="宋体" w:eastAsia="宋体" w:cs="宋体"/>
          <w:i w:val="0"/>
          <w:iCs w:val="0"/>
          <w:color w:val="auto"/>
          <w:sz w:val="28"/>
        </w:rPr>
        <w:t>单位名称：</w:t>
      </w:r>
    </w:p>
    <w:p>
      <w:pPr>
        <w:pBdr>
          <w:top w:val="none" w:color="000000" w:sz="0" w:space="0"/>
          <w:left w:val="none" w:color="000000" w:sz="0" w:space="0"/>
          <w:bottom w:val="none" w:color="000000" w:sz="0" w:space="0"/>
          <w:right w:val="none" w:color="000000" w:sz="0" w:space="0"/>
        </w:pBdr>
        <w:spacing w:before="0" w:after="0" w:line="640" w:lineRule="atLeast"/>
        <w:ind w:left="0" w:right="0" w:firstLine="280"/>
        <w:jc w:val="both"/>
        <w:rPr>
          <w:i w:val="0"/>
          <w:iCs w:val="0"/>
          <w:color w:val="auto"/>
        </w:rPr>
      </w:pPr>
      <w:r>
        <w:rPr>
          <w:rFonts w:ascii="宋体" w:hAnsi="宋体" w:eastAsia="宋体" w:cs="宋体"/>
          <w:i w:val="0"/>
          <w:iCs w:val="0"/>
          <w:color w:val="auto"/>
          <w:sz w:val="28"/>
        </w:rPr>
        <w:t>地址：</w:t>
      </w:r>
    </w:p>
    <w:p>
      <w:pPr>
        <w:pBdr>
          <w:top w:val="none" w:color="000000" w:sz="0" w:space="0"/>
          <w:left w:val="none" w:color="000000" w:sz="0" w:space="0"/>
          <w:bottom w:val="none" w:color="000000" w:sz="0" w:space="0"/>
          <w:right w:val="none" w:color="000000" w:sz="0" w:space="0"/>
        </w:pBdr>
        <w:spacing w:before="0" w:after="0" w:line="640" w:lineRule="atLeast"/>
        <w:ind w:left="0" w:right="0" w:firstLine="280"/>
        <w:jc w:val="both"/>
        <w:rPr>
          <w:i w:val="0"/>
          <w:iCs w:val="0"/>
          <w:color w:val="auto"/>
        </w:rPr>
      </w:pPr>
      <w:r>
        <w:rPr>
          <w:rFonts w:ascii="宋体" w:hAnsi="宋体" w:eastAsia="宋体" w:cs="宋体"/>
          <w:i w:val="0"/>
          <w:iCs w:val="0"/>
          <w:color w:val="auto"/>
          <w:sz w:val="28"/>
        </w:rPr>
        <w:t>姓名：性别：年龄：职务：</w:t>
      </w:r>
    </w:p>
    <w:p>
      <w:pPr>
        <w:pBdr>
          <w:top w:val="none" w:color="000000" w:sz="0" w:space="0"/>
          <w:left w:val="none" w:color="000000" w:sz="0" w:space="0"/>
          <w:bottom w:val="none" w:color="000000" w:sz="0" w:space="0"/>
          <w:right w:val="none" w:color="000000" w:sz="0" w:space="0"/>
        </w:pBdr>
        <w:spacing w:before="0" w:after="0" w:line="640" w:lineRule="atLeast"/>
        <w:ind w:left="1" w:right="0" w:firstLine="560"/>
        <w:jc w:val="both"/>
        <w:rPr>
          <w:i w:val="0"/>
          <w:iCs w:val="0"/>
          <w:color w:val="auto"/>
        </w:rPr>
      </w:pPr>
      <w:r>
        <w:rPr>
          <w:rFonts w:ascii="宋体" w:hAnsi="宋体" w:eastAsia="宋体" w:cs="宋体"/>
          <w:i w:val="0"/>
          <w:iCs w:val="0"/>
          <w:color w:val="auto"/>
          <w:sz w:val="28"/>
        </w:rPr>
        <w:t>系</w:t>
      </w:r>
      <w:r>
        <w:rPr>
          <w:rFonts w:ascii="宋体" w:hAnsi="宋体" w:eastAsia="宋体" w:cs="宋体"/>
          <w:i w:val="0"/>
          <w:iCs w:val="0"/>
          <w:color w:val="auto"/>
          <w:sz w:val="28"/>
          <w:u w:val="single"/>
        </w:rPr>
        <w:t>（磋商供应商名称）</w:t>
      </w:r>
      <w:r>
        <w:rPr>
          <w:rFonts w:ascii="宋体" w:hAnsi="宋体" w:eastAsia="宋体" w:cs="宋体"/>
          <w:i w:val="0"/>
          <w:iCs w:val="0"/>
          <w:color w:val="auto"/>
          <w:sz w:val="28"/>
        </w:rPr>
        <w:t>的法定代表人。为参与项目，签署上述项目的响应文件、进行磋商、签署合同和处理与之有关的一切事务。</w:t>
      </w:r>
    </w:p>
    <w:p>
      <w:pPr>
        <w:pBdr>
          <w:top w:val="none" w:color="000000" w:sz="0" w:space="0"/>
          <w:left w:val="none" w:color="000000" w:sz="0" w:space="0"/>
          <w:bottom w:val="none" w:color="000000" w:sz="0" w:space="0"/>
          <w:right w:val="none" w:color="000000" w:sz="0" w:space="0"/>
        </w:pBdr>
        <w:spacing w:before="0" w:after="0" w:line="640" w:lineRule="atLeast"/>
        <w:ind w:left="0" w:right="0" w:firstLine="0"/>
        <w:jc w:val="both"/>
        <w:rPr>
          <w:i w:val="0"/>
          <w:iCs w:val="0"/>
          <w:color w:val="auto"/>
        </w:rPr>
      </w:pPr>
      <w:r>
        <w:rPr>
          <w:rFonts w:ascii="宋体" w:hAnsi="宋体" w:eastAsia="宋体" w:cs="宋体"/>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280"/>
        <w:jc w:val="both"/>
        <w:rPr>
          <w:i w:val="0"/>
          <w:iCs w:val="0"/>
          <w:color w:val="auto"/>
        </w:rPr>
      </w:pPr>
      <w:r>
        <w:rPr>
          <w:rFonts w:ascii="宋体" w:hAnsi="宋体" w:eastAsia="宋体" w:cs="宋体"/>
          <w:i w:val="0"/>
          <w:iCs w:val="0"/>
          <w:color w:val="auto"/>
          <w:sz w:val="28"/>
        </w:rPr>
        <w:t>特此证明。</w:t>
      </w:r>
    </w:p>
    <w:p>
      <w:pPr>
        <w:pBdr>
          <w:top w:val="none" w:color="000000" w:sz="0" w:space="0"/>
          <w:left w:val="none" w:color="000000" w:sz="0" w:space="0"/>
          <w:bottom w:val="none" w:color="000000" w:sz="0" w:space="0"/>
          <w:right w:val="none" w:color="000000" w:sz="0" w:space="0"/>
        </w:pBdr>
        <w:spacing w:before="0" w:after="0" w:line="640" w:lineRule="atLeast"/>
        <w:ind w:left="0" w:right="0" w:firstLine="5600"/>
        <w:jc w:val="both"/>
        <w:rPr>
          <w:i w:val="0"/>
          <w:iCs w:val="0"/>
          <w:color w:val="auto"/>
        </w:rPr>
      </w:pPr>
      <w:r>
        <w:rPr>
          <w:rFonts w:ascii="宋体" w:hAnsi="宋体" w:eastAsia="宋体" w:cs="宋体"/>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4760"/>
        <w:jc w:val="both"/>
        <w:rPr>
          <w:i w:val="0"/>
          <w:iCs w:val="0"/>
          <w:color w:val="auto"/>
        </w:rPr>
      </w:pPr>
      <w:r>
        <w:rPr>
          <w:rFonts w:ascii="宋体" w:hAnsi="宋体" w:eastAsia="宋体" w:cs="宋体"/>
          <w:i w:val="0"/>
          <w:iCs w:val="0"/>
          <w:color w:val="auto"/>
          <w:sz w:val="28"/>
        </w:rPr>
        <w:t>磋商供应商：</w:t>
      </w:r>
      <w:r>
        <w:rPr>
          <w:rFonts w:ascii="宋体" w:hAnsi="宋体" w:eastAsia="宋体" w:cs="宋体"/>
          <w:i w:val="0"/>
          <w:iCs w:val="0"/>
          <w:color w:val="auto"/>
          <w:sz w:val="28"/>
          <w:u w:val="single"/>
        </w:rPr>
        <w:t>（</w:t>
      </w:r>
      <w:r>
        <w:rPr>
          <w:rFonts w:hint="eastAsia" w:ascii="宋体" w:hAnsi="宋体" w:cs="Times New Roman"/>
          <w:i w:val="0"/>
          <w:iCs w:val="0"/>
          <w:color w:val="auto"/>
          <w:sz w:val="24"/>
          <w:szCs w:val="21"/>
          <w:u w:val="single"/>
          <w:lang w:val="en-US" w:eastAsia="zh-CN"/>
        </w:rPr>
        <w:t>电子签章</w:t>
      </w:r>
      <w:r>
        <w:rPr>
          <w:rFonts w:ascii="宋体" w:hAnsi="宋体" w:eastAsia="宋体" w:cs="宋体"/>
          <w:i w:val="0"/>
          <w:iCs w:val="0"/>
          <w:color w:val="auto"/>
          <w:sz w:val="28"/>
          <w:u w:val="single"/>
        </w:rPr>
        <w:t>）</w:t>
      </w:r>
    </w:p>
    <w:p>
      <w:pPr>
        <w:pBdr>
          <w:top w:val="none" w:color="000000" w:sz="0" w:space="0"/>
          <w:left w:val="none" w:color="000000" w:sz="0" w:space="0"/>
          <w:bottom w:val="none" w:color="000000" w:sz="0" w:space="0"/>
          <w:right w:val="none" w:color="000000" w:sz="0" w:space="0"/>
        </w:pBdr>
        <w:spacing w:before="0" w:after="0" w:line="640" w:lineRule="atLeast"/>
        <w:ind w:left="0" w:right="0" w:firstLine="5320"/>
        <w:jc w:val="both"/>
        <w:rPr>
          <w:i w:val="0"/>
          <w:iCs w:val="0"/>
          <w:color w:val="auto"/>
        </w:rPr>
      </w:pPr>
      <w:r>
        <w:rPr>
          <w:rFonts w:ascii="宋体" w:hAnsi="宋体" w:eastAsia="宋体" w:cs="宋体"/>
          <w:i w:val="0"/>
          <w:iCs w:val="0"/>
          <w:color w:val="auto"/>
          <w:sz w:val="28"/>
        </w:rPr>
        <w:t>年月日</w:t>
      </w:r>
    </w:p>
    <w:p>
      <w:pPr>
        <w:pBdr>
          <w:top w:val="none" w:color="000000" w:sz="0" w:space="0"/>
          <w:left w:val="none" w:color="000000" w:sz="0" w:space="0"/>
          <w:bottom w:val="none" w:color="000000" w:sz="0" w:space="0"/>
          <w:right w:val="none" w:color="000000" w:sz="0" w:space="0"/>
        </w:pBdr>
        <w:spacing w:before="0" w:after="0" w:line="640" w:lineRule="atLeast"/>
        <w:ind w:left="0" w:right="0" w:firstLine="5320"/>
        <w:jc w:val="both"/>
        <w:rPr>
          <w:i w:val="0"/>
          <w:iCs w:val="0"/>
          <w:color w:val="auto"/>
        </w:rPr>
      </w:pPr>
      <w:r>
        <w:rPr>
          <w:rFonts w:ascii="宋体" w:hAnsi="宋体" w:eastAsia="宋体" w:cs="宋体"/>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3204"/>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3204"/>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3204"/>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3204"/>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640" w:lineRule="atLeast"/>
        <w:ind w:left="0" w:right="0" w:firstLine="3204"/>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439" w:lineRule="atLeast"/>
        <w:ind w:left="0" w:right="0" w:firstLine="562"/>
        <w:jc w:val="both"/>
        <w:rPr>
          <w:i w:val="0"/>
          <w:iCs w:val="0"/>
          <w:color w:val="auto"/>
        </w:rPr>
      </w:pPr>
      <w:r>
        <w:rPr>
          <w:rFonts w:ascii="宋体" w:hAnsi="宋体" w:eastAsia="宋体" w:cs="宋体"/>
          <w:b/>
          <w:i w:val="0"/>
          <w:iCs w:val="0"/>
          <w:color w:val="auto"/>
          <w:sz w:val="28"/>
        </w:rPr>
        <w:t> </w:t>
      </w:r>
    </w:p>
    <w:p>
      <w:pPr>
        <w:rPr>
          <w:i w:val="0"/>
          <w:iCs w:val="0"/>
          <w:color w:val="auto"/>
        </w:rPr>
      </w:pPr>
      <w:r>
        <w:rPr>
          <w:rFonts w:ascii="宋体" w:hAnsi="宋体" w:eastAsia="宋体" w:cs="宋体"/>
          <w:b/>
          <w:i w:val="0"/>
          <w:iCs w:val="0"/>
          <w:color w:val="auto"/>
          <w:sz w:val="24"/>
        </w:rPr>
        <w:t>注：磋商供应商法定代表人参加磋商的，必须附法定代表人身份证复印件。法定代表人授权其他人参加磋商的，仅需填写“授权委托书”。</w:t>
      </w:r>
      <w:bookmarkEnd w:id="176"/>
      <w:bookmarkEnd w:id="177"/>
      <w:bookmarkEnd w:id="186"/>
      <w:r>
        <w:rPr>
          <w:i w:val="0"/>
          <w:iCs w:val="0"/>
          <w:color w:val="auto"/>
        </w:rPr>
        <w:br w:type="page"/>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b/>
          <w:i w:val="0"/>
          <w:iCs w:val="0"/>
          <w:color w:val="auto"/>
          <w:sz w:val="32"/>
        </w:rPr>
        <w:t>示范格式二</w:t>
      </w:r>
    </w:p>
    <w:p>
      <w:pPr>
        <w:pBdr>
          <w:top w:val="none" w:color="000000" w:sz="0" w:space="0"/>
          <w:left w:val="none" w:color="000000" w:sz="0" w:space="0"/>
          <w:bottom w:val="none" w:color="000000" w:sz="0" w:space="0"/>
          <w:right w:val="none" w:color="000000" w:sz="0" w:space="0"/>
        </w:pBdr>
        <w:spacing w:before="0" w:after="0" w:line="519" w:lineRule="atLeast"/>
        <w:ind w:left="0" w:right="0" w:firstLine="3357"/>
        <w:jc w:val="both"/>
        <w:rPr>
          <w:i w:val="0"/>
          <w:iCs w:val="0"/>
          <w:color w:val="auto"/>
        </w:rPr>
      </w:pPr>
      <w:r>
        <w:rPr>
          <w:rFonts w:ascii="宋体" w:hAnsi="宋体" w:eastAsia="宋体" w:cs="宋体"/>
          <w:b/>
          <w:i w:val="0"/>
          <w:iCs w:val="0"/>
          <w:color w:val="auto"/>
          <w:sz w:val="32"/>
        </w:rPr>
        <w:t>授权委托书</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b/>
          <w:i w:val="0"/>
          <w:iCs w:val="0"/>
          <w:color w:val="auto"/>
          <w:sz w:val="24"/>
        </w:rPr>
        <w:t>致</w:t>
      </w:r>
      <w:r>
        <w:rPr>
          <w:rFonts w:ascii="宋体" w:hAnsi="宋体" w:eastAsia="宋体" w:cs="宋体"/>
          <w:b/>
          <w:i w:val="0"/>
          <w:iCs w:val="0"/>
          <w:color w:val="auto"/>
          <w:sz w:val="24"/>
          <w:u w:val="single"/>
        </w:rPr>
        <w:t>（采购单位）</w:t>
      </w:r>
      <w:r>
        <w:rPr>
          <w:rFonts w:ascii="宋体" w:hAnsi="宋体" w:eastAsia="宋体" w:cs="宋体"/>
          <w:b/>
          <w:i w:val="0"/>
          <w:iCs w:val="0"/>
          <w:color w:val="auto"/>
          <w:sz w:val="24"/>
        </w:rPr>
        <w:t>：</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i w:val="0"/>
          <w:iCs w:val="0"/>
          <w:color w:val="auto"/>
          <w:sz w:val="24"/>
        </w:rPr>
        <w:t>本授权书宣告：</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i w:val="0"/>
          <w:iCs w:val="0"/>
          <w:color w:val="auto"/>
          <w:sz w:val="24"/>
        </w:rPr>
        <w:t>委托方：地址：</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i w:val="0"/>
          <w:iCs w:val="0"/>
          <w:color w:val="auto"/>
          <w:sz w:val="24"/>
        </w:rPr>
        <w:t>法定代表人：</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i w:val="0"/>
          <w:iCs w:val="0"/>
          <w:color w:val="auto"/>
          <w:sz w:val="24"/>
        </w:rPr>
        <w:t>受托人：姓名性别：出生日期：年月日</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i w:val="0"/>
          <w:iCs w:val="0"/>
          <w:color w:val="auto"/>
          <w:sz w:val="24"/>
        </w:rPr>
        <w:t>所在单位：职务：</w:t>
      </w:r>
    </w:p>
    <w:p>
      <w:pPr>
        <w:pBdr>
          <w:top w:val="none" w:color="000000" w:sz="0" w:space="0"/>
          <w:left w:val="none" w:color="000000" w:sz="0" w:space="0"/>
          <w:bottom w:val="none" w:color="000000" w:sz="0" w:space="0"/>
          <w:right w:val="none" w:color="000000" w:sz="0" w:space="0"/>
        </w:pBdr>
        <w:spacing w:before="0" w:after="0" w:line="439" w:lineRule="atLeast"/>
        <w:ind w:left="0" w:right="0" w:firstLine="0"/>
        <w:jc w:val="both"/>
        <w:rPr>
          <w:i w:val="0"/>
          <w:iCs w:val="0"/>
          <w:color w:val="auto"/>
        </w:rPr>
      </w:pPr>
      <w:r>
        <w:rPr>
          <w:rFonts w:ascii="宋体" w:hAnsi="宋体" w:eastAsia="宋体" w:cs="宋体"/>
          <w:i w:val="0"/>
          <w:iCs w:val="0"/>
          <w:color w:val="auto"/>
          <w:sz w:val="24"/>
        </w:rPr>
        <w:t>身份证：联系方式：</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i w:val="0"/>
          <w:iCs w:val="0"/>
          <w:color w:val="auto"/>
        </w:rPr>
      </w:pPr>
      <w:r>
        <w:rPr>
          <w:rFonts w:ascii="宋体" w:hAnsi="宋体" w:eastAsia="宋体" w:cs="宋体"/>
          <w:i w:val="0"/>
          <w:iCs w:val="0"/>
          <w:color w:val="auto"/>
          <w:sz w:val="24"/>
        </w:rPr>
        <w:t>兹委托受托人代表我公司参加采购人的</w:t>
      </w:r>
      <w:r>
        <w:rPr>
          <w:rFonts w:ascii="宋体" w:hAnsi="宋体" w:eastAsia="宋体" w:cs="宋体"/>
          <w:i w:val="0"/>
          <w:iCs w:val="0"/>
          <w:color w:val="auto"/>
          <w:sz w:val="24"/>
          <w:u w:val="single"/>
        </w:rPr>
        <w:t>      （项目名称）</w:t>
      </w:r>
      <w:r>
        <w:rPr>
          <w:rFonts w:ascii="宋体" w:hAnsi="宋体" w:eastAsia="宋体" w:cs="宋体"/>
          <w:i w:val="0"/>
          <w:iCs w:val="0"/>
          <w:color w:val="auto"/>
          <w:sz w:val="24"/>
        </w:rPr>
        <w:t>（项目编号：）的政府采购活动，受托人有权在该磋商活动中，以我单位的名义签署磋商函和响应文件，与交易中心协商、澄清、解释，签订合同书并执行一切与此有关的事项。</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i w:val="0"/>
          <w:iCs w:val="0"/>
          <w:color w:val="auto"/>
        </w:rPr>
      </w:pPr>
      <w:r>
        <w:rPr>
          <w:rFonts w:ascii="宋体" w:hAnsi="宋体" w:eastAsia="宋体" w:cs="宋体"/>
          <w:i w:val="0"/>
          <w:iCs w:val="0"/>
          <w:color w:val="auto"/>
          <w:sz w:val="24"/>
        </w:rPr>
        <w:t>受托人在办理上述事宜过程中以其自己的名义所签署的所有文件我公司均予以承认。受托人无转委托权。</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i w:val="0"/>
          <w:iCs w:val="0"/>
          <w:color w:val="auto"/>
        </w:rPr>
      </w:pPr>
      <w:r>
        <w:rPr>
          <w:rFonts w:ascii="宋体" w:hAnsi="宋体" w:eastAsia="宋体" w:cs="宋体"/>
          <w:i w:val="0"/>
          <w:iCs w:val="0"/>
          <w:color w:val="auto"/>
          <w:sz w:val="24"/>
        </w:rPr>
        <w:t>委托期限：至上述事宜处理完毕止。</w:t>
      </w:r>
    </w:p>
    <w:p>
      <w:pPr>
        <w:pBdr>
          <w:top w:val="none" w:color="000000" w:sz="0" w:space="0"/>
          <w:left w:val="none" w:color="000000" w:sz="0" w:space="0"/>
          <w:bottom w:val="none" w:color="000000" w:sz="0" w:space="0"/>
          <w:right w:val="none" w:color="000000" w:sz="0" w:space="0"/>
        </w:pBdr>
        <w:spacing w:before="0" w:after="0" w:line="519" w:lineRule="atLeast"/>
        <w:ind w:left="0" w:right="0" w:firstLine="4320"/>
        <w:jc w:val="both"/>
        <w:rPr>
          <w:i w:val="0"/>
          <w:iCs w:val="0"/>
          <w:color w:val="auto"/>
        </w:rPr>
      </w:pPr>
      <w:r>
        <w:rPr>
          <w:rFonts w:ascii="宋体" w:hAnsi="宋体" w:eastAsia="宋体" w:cs="宋体"/>
          <w:i w:val="0"/>
          <w:iCs w:val="0"/>
          <w:color w:val="auto"/>
          <w:sz w:val="24"/>
        </w:rPr>
        <w:t>委托单位</w:t>
      </w:r>
      <w:r>
        <w:rPr>
          <w:rFonts w:ascii="宋体" w:hAnsi="宋体" w:eastAsia="宋体" w:cs="宋体"/>
          <w:i w:val="0"/>
          <w:iCs w:val="0"/>
          <w:color w:val="auto"/>
          <w:sz w:val="24"/>
          <w:u w:val="single"/>
        </w:rPr>
        <w:t>（</w:t>
      </w:r>
      <w:r>
        <w:rPr>
          <w:rFonts w:hint="eastAsia" w:ascii="宋体" w:hAnsi="宋体" w:cs="Times New Roman"/>
          <w:i w:val="0"/>
          <w:iCs w:val="0"/>
          <w:color w:val="auto"/>
          <w:sz w:val="24"/>
          <w:szCs w:val="21"/>
          <w:u w:val="single"/>
          <w:lang w:val="en-US" w:eastAsia="zh-CN"/>
        </w:rPr>
        <w:t>电子签章</w:t>
      </w:r>
      <w:r>
        <w:rPr>
          <w:rFonts w:ascii="宋体" w:hAnsi="宋体" w:eastAsia="宋体" w:cs="宋体"/>
          <w:i w:val="0"/>
          <w:iCs w:val="0"/>
          <w:color w:val="auto"/>
          <w:sz w:val="24"/>
          <w:u w:val="single"/>
        </w:rPr>
        <w:t>）</w:t>
      </w:r>
    </w:p>
    <w:p>
      <w:pPr>
        <w:pBdr>
          <w:top w:val="none" w:color="000000" w:sz="0" w:space="0"/>
          <w:left w:val="none" w:color="000000" w:sz="0" w:space="0"/>
          <w:bottom w:val="none" w:color="000000" w:sz="0" w:space="0"/>
          <w:right w:val="none" w:color="000000" w:sz="0" w:space="0"/>
        </w:pBdr>
        <w:spacing w:before="0" w:after="0" w:line="519" w:lineRule="atLeast"/>
        <w:ind w:left="0" w:right="0" w:firstLine="4680"/>
        <w:jc w:val="both"/>
        <w:rPr>
          <w:i w:val="0"/>
          <w:iCs w:val="0"/>
          <w:color w:val="auto"/>
        </w:rPr>
      </w:pPr>
      <w:r>
        <w:rPr>
          <w:rFonts w:ascii="宋体" w:hAnsi="宋体" w:eastAsia="宋体" w:cs="宋体"/>
          <w:i w:val="0"/>
          <w:iCs w:val="0"/>
          <w:color w:val="auto"/>
          <w:sz w:val="24"/>
        </w:rPr>
        <w:t>年月日</w:t>
      </w:r>
    </w:p>
    <w:p>
      <w:pPr>
        <w:pBdr>
          <w:top w:val="none" w:color="000000" w:sz="0" w:space="0"/>
          <w:left w:val="none" w:color="000000" w:sz="0" w:space="0"/>
          <w:bottom w:val="none" w:color="000000" w:sz="0" w:space="0"/>
          <w:right w:val="none" w:color="000000" w:sz="0" w:space="0"/>
        </w:pBdr>
        <w:spacing w:before="0" w:after="0" w:line="519" w:lineRule="atLeast"/>
        <w:ind w:left="0" w:right="0" w:firstLine="5481"/>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5481"/>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5481"/>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5481"/>
        <w:jc w:val="both"/>
        <w:rPr>
          <w:i w:val="0"/>
          <w:iCs w:val="0"/>
          <w:color w:val="auto"/>
        </w:rPr>
      </w:pPr>
      <w:r>
        <w:rPr>
          <w:rFonts w:ascii="宋体" w:hAnsi="宋体" w:eastAsia="宋体" w:cs="宋体"/>
          <w:b/>
          <w:i w:val="0"/>
          <w:iCs w:val="0"/>
          <w:color w:val="auto"/>
          <w:sz w:val="28"/>
        </w:rPr>
        <w:t> </w:t>
      </w:r>
    </w:p>
    <w:p>
      <w:pPr>
        <w:pBdr>
          <w:top w:val="none" w:color="000000" w:sz="0" w:space="0"/>
          <w:left w:val="none" w:color="000000" w:sz="0" w:space="0"/>
          <w:bottom w:val="none" w:color="000000" w:sz="0" w:space="0"/>
          <w:right w:val="none" w:color="000000" w:sz="0" w:space="0"/>
        </w:pBdr>
        <w:spacing w:before="0" w:after="0" w:line="519" w:lineRule="atLeast"/>
        <w:ind w:left="0" w:right="0" w:firstLine="5481"/>
        <w:jc w:val="both"/>
        <w:rPr>
          <w:i w:val="0"/>
          <w:iCs w:val="0"/>
          <w:color w:val="auto"/>
        </w:rPr>
      </w:pPr>
      <w:r>
        <w:rPr>
          <w:rFonts w:ascii="宋体" w:hAnsi="宋体" w:eastAsia="宋体" w:cs="宋体"/>
          <w:b/>
          <w:i w:val="0"/>
          <w:iCs w:val="0"/>
          <w:color w:val="auto"/>
          <w:sz w:val="28"/>
        </w:rPr>
        <w:t> </w:t>
      </w:r>
    </w:p>
    <w:p>
      <w:pPr>
        <w:rPr>
          <w:rFonts w:ascii="宋体" w:hAnsi="宋体" w:eastAsia="宋体" w:cs="宋体"/>
          <w:b/>
          <w:i w:val="0"/>
          <w:iCs w:val="0"/>
          <w:color w:val="auto"/>
          <w:sz w:val="24"/>
        </w:rPr>
      </w:pPr>
      <w:r>
        <w:rPr>
          <w:rFonts w:ascii="宋体" w:hAnsi="宋体" w:eastAsia="宋体" w:cs="宋体"/>
          <w:b/>
          <w:i w:val="0"/>
          <w:iCs w:val="0"/>
          <w:color w:val="auto"/>
          <w:sz w:val="24"/>
        </w:rPr>
        <w:t>注：磋商供应商委托受托人参加磋商的，必须附受托人身份证复印件。法定代表人直接参加磋商的，仅需填写“法定代表人资格证明”。</w:t>
      </w:r>
    </w:p>
    <w:p>
      <w:pPr>
        <w:rPr>
          <w:rFonts w:ascii="宋体" w:hAnsi="宋体" w:eastAsia="宋体" w:cs="宋体"/>
          <w:b/>
          <w:i w:val="0"/>
          <w:iCs w:val="0"/>
          <w:color w:val="auto"/>
          <w:sz w:val="24"/>
        </w:rPr>
      </w:pPr>
      <w:r>
        <w:rPr>
          <w:rFonts w:ascii="宋体" w:hAnsi="宋体" w:eastAsia="宋体" w:cs="宋体"/>
          <w:b/>
          <w:i w:val="0"/>
          <w:iCs w:val="0"/>
          <w:color w:val="auto"/>
          <w:sz w:val="24"/>
        </w:rPr>
        <w:br w:type="page"/>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b/>
          <w:i w:val="0"/>
          <w:iCs w:val="0"/>
          <w:color w:val="auto"/>
          <w:sz w:val="32"/>
        </w:rPr>
        <w:t>示范格式三</w:t>
      </w:r>
    </w:p>
    <w:p>
      <w:pPr>
        <w:pStyle w:val="1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200" w:afterAutospacing="0" w:line="480" w:lineRule="auto"/>
        <w:ind w:left="0" w:right="0"/>
        <w:jc w:val="center"/>
      </w:pPr>
      <w:r>
        <w:rPr>
          <w:rFonts w:hint="eastAsia" w:ascii="宋体" w:hAnsi="宋体" w:eastAsia="宋体" w:cs="宋体"/>
          <w:b/>
          <w:bCs/>
          <w:color w:val="000000"/>
          <w:sz w:val="32"/>
          <w:szCs w:val="32"/>
        </w:rPr>
        <w:t>承   诺  书</w:t>
      </w:r>
    </w:p>
    <w:p>
      <w:pPr>
        <w:pStyle w:val="1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firstLine="120"/>
      </w:pPr>
      <w:r>
        <w:rPr>
          <w:rFonts w:hint="eastAsia" w:ascii="宋体" w:hAnsi="宋体" w:eastAsia="宋体" w:cs="宋体"/>
          <w:color w:val="000000"/>
          <w:sz w:val="24"/>
          <w:szCs w:val="24"/>
          <w:u w:val="single"/>
        </w:rPr>
        <w:t xml:space="preserve">（采购单位） </w:t>
      </w:r>
      <w:r>
        <w:rPr>
          <w:rFonts w:hint="eastAsia" w:ascii="宋体" w:hAnsi="宋体" w:eastAsia="宋体" w:cs="宋体"/>
          <w:color w:val="000000"/>
          <w:sz w:val="24"/>
          <w:szCs w:val="24"/>
        </w:rPr>
        <w:t>：</w:t>
      </w:r>
    </w:p>
    <w:p>
      <w:pPr>
        <w:pStyle w:val="1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0" w:lineRule="atLeast"/>
        <w:ind w:left="0" w:firstLine="480"/>
      </w:pPr>
      <w:r>
        <w:rPr>
          <w:rFonts w:hint="eastAsia" w:ascii="宋体" w:hAnsi="宋体" w:eastAsia="宋体" w:cs="宋体"/>
          <w:i w:val="0"/>
          <w:iCs w:val="0"/>
          <w:color w:val="auto"/>
          <w:kern w:val="2"/>
          <w:sz w:val="24"/>
          <w:szCs w:val="22"/>
          <w:lang w:val="en-US" w:eastAsia="zh-CN" w:bidi="ar-SA"/>
        </w:rPr>
        <w:t>我方在项目名称</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）的采购过程中，做如下承诺：</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一、我方具有良好的商业信誉和健全的财务会计制度；</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二、我方有依法缴纳税收和社会保障资金的良好记录；</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三、我方完全具备履行合同所必须的设备和专业技术能力；</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四、我方参加政府采购活动前3年内在经营活动中没有重大违法记录（因违法经营受到刑事处罚或者责令停产停业、吊销许可证或者执照、较大数额罚款等行政处罚）；</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五、我方与参加本次采购活动的其他单位不存在单位负责人为同一人的情况，也不存在控股、管理关系的情况；</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六、我方没有为本采购项目提供整体设计、规范编制或者项目管理、监理、检测等服务；</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七、我方保证上述信息的真实和准确，并愿意承担因我方就此弄虚作假所引起的一切法律后果，并自愿接受相关监管部门作出的任何处罚。</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hint="eastAsia" w:ascii="宋体" w:hAnsi="宋体" w:eastAsia="宋体" w:cs="宋体"/>
          <w:i w:val="0"/>
          <w:iCs w:val="0"/>
          <w:color w:val="auto"/>
          <w:sz w:val="24"/>
        </w:rPr>
        <w:t>特此承诺！</w:t>
      </w:r>
    </w:p>
    <w:p>
      <w:pPr>
        <w:pBdr>
          <w:top w:val="none" w:color="000000" w:sz="0" w:space="0"/>
          <w:left w:val="none" w:color="000000" w:sz="0" w:space="0"/>
          <w:bottom w:val="none" w:color="000000" w:sz="0" w:space="0"/>
          <w:right w:val="none" w:color="000000" w:sz="0" w:space="0"/>
        </w:pBdr>
        <w:spacing w:before="0" w:after="0" w:line="439" w:lineRule="atLeast"/>
        <w:ind w:left="0" w:right="0" w:firstLine="480"/>
        <w:jc w:val="both"/>
        <w:rPr>
          <w:rFonts w:ascii="宋体" w:hAnsi="宋体" w:eastAsia="宋体" w:cs="宋体"/>
          <w:i w:val="0"/>
          <w:iCs w:val="0"/>
          <w:color w:val="auto"/>
          <w:sz w:val="24"/>
        </w:rPr>
      </w:pPr>
      <w:r>
        <w:rPr>
          <w:rFonts w:ascii="宋体" w:hAnsi="宋体" w:eastAsia="宋体" w:cs="宋体"/>
          <w:i w:val="0"/>
          <w:iCs w:val="0"/>
          <w:color w:val="auto"/>
          <w:sz w:val="24"/>
        </w:rPr>
        <w:t> </w:t>
      </w:r>
    </w:p>
    <w:p>
      <w:pPr>
        <w:pStyle w:val="1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200" w:afterAutospacing="0" w:line="0" w:lineRule="atLeast"/>
        <w:ind w:left="0" w:right="420" w:firstLine="482"/>
        <w:jc w:val="right"/>
      </w:pPr>
      <w:r>
        <w:rPr>
          <w:rFonts w:hint="eastAsia" w:ascii="宋体" w:hAnsi="宋体" w:eastAsia="宋体" w:cs="宋体"/>
          <w:color w:val="000000"/>
          <w:sz w:val="24"/>
          <w:szCs w:val="24"/>
        </w:rPr>
        <w:t>                           供应商：（</w:t>
      </w:r>
      <w:r>
        <w:rPr>
          <w:rFonts w:hint="eastAsia" w:ascii="宋体" w:hAnsi="宋体" w:cs="Times New Roman"/>
          <w:i w:val="0"/>
          <w:iCs w:val="0"/>
          <w:color w:val="auto"/>
          <w:sz w:val="24"/>
          <w:szCs w:val="21"/>
          <w:u w:val="single"/>
          <w:lang w:val="en-US" w:eastAsia="zh-CN"/>
        </w:rPr>
        <w:t>电子签章</w:t>
      </w:r>
      <w:r>
        <w:rPr>
          <w:rFonts w:hint="eastAsia" w:ascii="宋体" w:hAnsi="宋体" w:eastAsia="宋体" w:cs="宋体"/>
          <w:color w:val="000000"/>
          <w:sz w:val="24"/>
          <w:szCs w:val="24"/>
        </w:rPr>
        <w:t>）</w:t>
      </w:r>
    </w:p>
    <w:p>
      <w:pPr>
        <w:pStyle w:val="14"/>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200" w:afterAutospacing="0" w:line="0" w:lineRule="atLeast"/>
        <w:ind w:left="0" w:right="420" w:firstLine="482"/>
        <w:jc w:val="right"/>
      </w:pPr>
      <w:r>
        <w:rPr>
          <w:rFonts w:hint="eastAsia" w:ascii="宋体" w:hAnsi="宋体" w:eastAsia="宋体" w:cs="宋体"/>
          <w:color w:val="000000"/>
          <w:sz w:val="24"/>
          <w:szCs w:val="24"/>
        </w:rPr>
        <w:t>法定代表人：</w:t>
      </w:r>
      <w:r>
        <w:rPr>
          <w:rFonts w:hint="eastAsia" w:ascii="宋体" w:hAnsi="宋体" w:cs="宋体"/>
          <w:color w:val="000000"/>
          <w:sz w:val="24"/>
          <w:szCs w:val="24"/>
          <w:lang w:eastAsia="zh-CN"/>
        </w:rPr>
        <w:t>（</w:t>
      </w:r>
      <w:r>
        <w:rPr>
          <w:rFonts w:hint="eastAsia" w:ascii="宋体" w:hAnsi="宋体" w:cs="Times New Roman"/>
          <w:i w:val="0"/>
          <w:iCs w:val="0"/>
          <w:color w:val="auto"/>
          <w:sz w:val="24"/>
          <w:szCs w:val="21"/>
          <w:u w:val="single"/>
          <w:lang w:val="en-US" w:eastAsia="zh-CN"/>
        </w:rPr>
        <w:t>电子签章）</w:t>
      </w:r>
      <w:r>
        <w:rPr>
          <w:rFonts w:hint="eastAsia" w:ascii="宋体" w:hAnsi="宋体" w:eastAsia="宋体" w:cs="宋体"/>
          <w:color w:val="000000"/>
          <w:sz w:val="24"/>
          <w:szCs w:val="24"/>
        </w:rPr>
        <w:t xml:space="preserve"> </w:t>
      </w:r>
    </w:p>
    <w:p>
      <w:pPr>
        <w:pBdr>
          <w:top w:val="none" w:color="000000" w:sz="0" w:space="0"/>
          <w:left w:val="none" w:color="000000" w:sz="0" w:space="0"/>
          <w:bottom w:val="none" w:color="000000" w:sz="0" w:space="0"/>
          <w:right w:val="none" w:color="000000" w:sz="0" w:space="0"/>
        </w:pBdr>
        <w:spacing w:before="0" w:after="0"/>
        <w:ind w:left="562" w:right="0" w:hanging="562"/>
        <w:jc w:val="right"/>
        <w:rPr>
          <w:i w:val="0"/>
          <w:iCs w:val="0"/>
          <w:color w:val="auto"/>
        </w:rPr>
      </w:pPr>
      <w:r>
        <w:rPr>
          <w:rFonts w:hint="eastAsia" w:ascii="宋体" w:hAnsi="宋体" w:eastAsia="宋体" w:cs="宋体"/>
          <w:color w:val="000000"/>
          <w:sz w:val="24"/>
          <w:szCs w:val="24"/>
        </w:rPr>
        <w:t xml:space="preserve">            日期:    年   月  日 </w:t>
      </w:r>
      <w:r>
        <w:rPr>
          <w:rFonts w:hint="eastAsia" w:ascii="宋体" w:hAnsi="宋体" w:eastAsia="宋体" w:cs="宋体"/>
          <w:color w:val="000000"/>
          <w:sz w:val="21"/>
          <w:szCs w:val="21"/>
        </w:rPr>
        <w:t>  </w:t>
      </w: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562" w:right="0" w:hanging="562"/>
        <w:jc w:val="both"/>
        <w:rPr>
          <w:i w:val="0"/>
          <w:iCs w:val="0"/>
          <w:color w:val="auto"/>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562" w:right="0" w:hanging="562"/>
        <w:jc w:val="both"/>
        <w:rPr>
          <w:i w:val="0"/>
          <w:iCs w:val="0"/>
          <w:color w:val="auto"/>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ind w:left="562" w:right="0" w:hanging="562"/>
        <w:jc w:val="both"/>
        <w:rPr>
          <w:rFonts w:ascii="宋体" w:hAnsi="宋体" w:eastAsia="宋体" w:cs="宋体"/>
          <w:b/>
          <w:i w:val="0"/>
          <w:iCs w:val="0"/>
          <w:color w:val="auto"/>
          <w:sz w:val="32"/>
        </w:rPr>
      </w:pPr>
      <w:r>
        <w:rPr>
          <w:rFonts w:ascii="宋体" w:hAnsi="宋体" w:eastAsia="宋体" w:cs="宋体"/>
          <w:b/>
          <w:i w:val="0"/>
          <w:iCs w:val="0"/>
          <w:color w:val="auto"/>
          <w:sz w:val="32"/>
        </w:rPr>
        <w:t> </w:t>
      </w:r>
    </w:p>
    <w:p>
      <w:pPr>
        <w:pStyle w:val="21"/>
        <w:rPr>
          <w:rFonts w:ascii="宋体" w:hAnsi="宋体" w:eastAsia="宋体" w:cs="宋体"/>
          <w:b/>
          <w:i w:val="0"/>
          <w:iCs w:val="0"/>
          <w:color w:val="auto"/>
          <w:sz w:val="32"/>
        </w:rPr>
      </w:pPr>
    </w:p>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eastAsia="宋体"/>
          <w:i w:val="0"/>
          <w:iCs w:val="0"/>
          <w:color w:val="auto"/>
          <w:lang w:eastAsia="zh-CN"/>
        </w:rPr>
      </w:pPr>
      <w:r>
        <w:rPr>
          <w:rFonts w:ascii="宋体" w:hAnsi="宋体" w:eastAsia="宋体" w:cs="宋体"/>
          <w:b/>
          <w:i w:val="0"/>
          <w:iCs w:val="0"/>
          <w:color w:val="auto"/>
          <w:sz w:val="32"/>
        </w:rPr>
        <w:t>示范格式</w:t>
      </w:r>
      <w:r>
        <w:rPr>
          <w:rFonts w:hint="eastAsia" w:ascii="宋体" w:hAnsi="宋体" w:cs="宋体"/>
          <w:b/>
          <w:i w:val="0"/>
          <w:iCs w:val="0"/>
          <w:color w:val="auto"/>
          <w:sz w:val="32"/>
          <w:lang w:val="en-US" w:eastAsia="zh-CN"/>
        </w:rPr>
        <w:t>四</w:t>
      </w:r>
    </w:p>
    <w:p>
      <w:pPr>
        <w:pBdr>
          <w:top w:val="none" w:color="000000" w:sz="0" w:space="0"/>
          <w:left w:val="none" w:color="000000" w:sz="0" w:space="0"/>
          <w:bottom w:val="none" w:color="000000" w:sz="0" w:space="0"/>
          <w:right w:val="none" w:color="000000" w:sz="0" w:space="0"/>
        </w:pBdr>
        <w:spacing w:before="0" w:after="0"/>
        <w:ind w:left="0" w:right="0" w:firstLine="0"/>
        <w:jc w:val="center"/>
        <w:rPr>
          <w:i w:val="0"/>
          <w:iCs w:val="0"/>
          <w:color w:val="auto"/>
        </w:rPr>
      </w:pPr>
      <w:r>
        <w:rPr>
          <w:rFonts w:ascii="宋体" w:hAnsi="宋体" w:eastAsia="宋体" w:cs="宋体"/>
          <w:b/>
          <w:i w:val="0"/>
          <w:iCs w:val="0"/>
          <w:color w:val="auto"/>
          <w:sz w:val="32"/>
        </w:rPr>
        <w:t>中小企业声明函 （工程）</w:t>
      </w:r>
    </w:p>
    <w:p>
      <w:pPr>
        <w:pBdr>
          <w:top w:val="none" w:color="000000" w:sz="0" w:space="0"/>
          <w:left w:val="none" w:color="000000" w:sz="0" w:space="0"/>
          <w:bottom w:val="none" w:color="000000" w:sz="0" w:space="0"/>
          <w:right w:val="none" w:color="000000" w:sz="0" w:space="0"/>
        </w:pBdr>
        <w:spacing w:before="0" w:after="0" w:line="99" w:lineRule="atLeast"/>
        <w:ind w:left="0" w:right="0" w:firstLine="420"/>
        <w:rPr>
          <w:b w:val="0"/>
          <w:bCs w:val="0"/>
          <w:i w:val="0"/>
          <w:iCs w:val="0"/>
          <w:color w:val="auto"/>
          <w:sz w:val="24"/>
          <w:szCs w:val="24"/>
        </w:rPr>
      </w:pPr>
      <w:r>
        <w:rPr>
          <w:rFonts w:ascii="宋体" w:hAnsi="宋体" w:eastAsia="宋体" w:cs="宋体"/>
          <w:b w:val="0"/>
          <w:bCs w:val="0"/>
          <w:i w:val="0"/>
          <w:iCs w:val="0"/>
          <w:color w:val="auto"/>
          <w:sz w:val="24"/>
          <w:szCs w:val="24"/>
        </w:rPr>
        <w:t>本公司郑重声明，根据《政府采购促进中小企业发展管理办法》（财库﹝2020﹞46 号）的规定，本公司（联合体）参加</w:t>
      </w:r>
      <w:r>
        <w:rPr>
          <w:rFonts w:ascii="宋体" w:hAnsi="宋体" w:eastAsia="宋体" w:cs="宋体"/>
          <w:b w:val="0"/>
          <w:bCs w:val="0"/>
          <w:i w:val="0"/>
          <w:iCs w:val="0"/>
          <w:color w:val="auto"/>
          <w:sz w:val="24"/>
          <w:szCs w:val="24"/>
          <w:u w:val="single"/>
        </w:rPr>
        <w:t>       （单位名称）</w:t>
      </w:r>
      <w:r>
        <w:rPr>
          <w:rFonts w:ascii="宋体" w:hAnsi="宋体" w:eastAsia="宋体" w:cs="宋体"/>
          <w:b w:val="0"/>
          <w:bCs w:val="0"/>
          <w:i w:val="0"/>
          <w:iCs w:val="0"/>
          <w:color w:val="auto"/>
          <w:sz w:val="24"/>
          <w:szCs w:val="24"/>
        </w:rPr>
        <w:t> 的</w:t>
      </w:r>
      <w:r>
        <w:rPr>
          <w:rFonts w:ascii="宋体" w:hAnsi="宋体" w:eastAsia="宋体" w:cs="宋体"/>
          <w:b w:val="0"/>
          <w:bCs w:val="0"/>
          <w:i w:val="0"/>
          <w:iCs w:val="0"/>
          <w:color w:val="auto"/>
          <w:sz w:val="24"/>
          <w:szCs w:val="24"/>
          <w:u w:val="single"/>
        </w:rPr>
        <w:t>（项目名称）</w:t>
      </w:r>
      <w:r>
        <w:rPr>
          <w:rFonts w:ascii="宋体" w:hAnsi="宋体" w:eastAsia="宋体" w:cs="宋体"/>
          <w:b w:val="0"/>
          <w:bCs w:val="0"/>
          <w:i w:val="0"/>
          <w:iCs w:val="0"/>
          <w:color w:val="auto"/>
          <w:sz w:val="24"/>
          <w:szCs w:val="24"/>
        </w:rPr>
        <w:t>采购活动，工程的施工单位全部为符合政策要求的中小企业的具体情况如下：</w:t>
      </w:r>
    </w:p>
    <w:p>
      <w:pPr>
        <w:pBdr>
          <w:top w:val="none" w:color="000000" w:sz="0" w:space="0"/>
          <w:left w:val="none" w:color="000000" w:sz="0" w:space="0"/>
          <w:bottom w:val="none" w:color="000000" w:sz="0" w:space="0"/>
          <w:right w:val="none" w:color="000000" w:sz="0" w:space="0"/>
        </w:pBdr>
        <w:spacing w:before="0" w:after="0" w:line="99" w:lineRule="atLeast"/>
        <w:ind w:left="0" w:right="0" w:firstLine="525"/>
        <w:rPr>
          <w:b w:val="0"/>
          <w:bCs w:val="0"/>
          <w:i w:val="0"/>
          <w:iCs w:val="0"/>
          <w:color w:val="auto"/>
          <w:sz w:val="24"/>
          <w:szCs w:val="24"/>
        </w:rPr>
      </w:pPr>
      <w:r>
        <w:rPr>
          <w:rFonts w:ascii="宋体" w:hAnsi="宋体" w:eastAsia="宋体" w:cs="宋体"/>
          <w:b w:val="0"/>
          <w:bCs w:val="0"/>
          <w:i w:val="0"/>
          <w:iCs w:val="0"/>
          <w:color w:val="auto"/>
          <w:sz w:val="24"/>
          <w:szCs w:val="24"/>
        </w:rPr>
        <w:t>1.</w:t>
      </w:r>
      <w:r>
        <w:rPr>
          <w:rFonts w:ascii="宋体" w:hAnsi="宋体" w:eastAsia="宋体" w:cs="宋体"/>
          <w:b w:val="0"/>
          <w:bCs w:val="0"/>
          <w:i w:val="0"/>
          <w:iCs w:val="0"/>
          <w:color w:val="auto"/>
          <w:sz w:val="24"/>
          <w:szCs w:val="24"/>
          <w:u w:val="single"/>
        </w:rPr>
        <w:t>（标的名称）</w:t>
      </w:r>
      <w:r>
        <w:rPr>
          <w:rFonts w:ascii="宋体" w:hAnsi="宋体" w:eastAsia="宋体" w:cs="宋体"/>
          <w:b w:val="0"/>
          <w:bCs w:val="0"/>
          <w:i w:val="0"/>
          <w:iCs w:val="0"/>
          <w:color w:val="auto"/>
          <w:sz w:val="24"/>
          <w:szCs w:val="24"/>
        </w:rPr>
        <w:t> ，属于</w:t>
      </w:r>
      <w:r>
        <w:rPr>
          <w:rFonts w:ascii="宋体" w:hAnsi="宋体" w:eastAsia="宋体" w:cs="宋体"/>
          <w:b w:val="0"/>
          <w:bCs w:val="0"/>
          <w:i w:val="0"/>
          <w:iCs w:val="0"/>
          <w:color w:val="auto"/>
          <w:sz w:val="24"/>
          <w:szCs w:val="24"/>
          <w:u w:val="single"/>
        </w:rPr>
        <w:t>（采购文件中明确的所属行业）</w:t>
      </w:r>
      <w:r>
        <w:rPr>
          <w:rFonts w:ascii="宋体" w:hAnsi="宋体" w:eastAsia="宋体" w:cs="宋体"/>
          <w:b w:val="0"/>
          <w:bCs w:val="0"/>
          <w:i w:val="0"/>
          <w:iCs w:val="0"/>
          <w:color w:val="auto"/>
          <w:sz w:val="24"/>
          <w:szCs w:val="24"/>
        </w:rPr>
        <w:t>行业； 承建（承接）企业为</w:t>
      </w:r>
      <w:r>
        <w:rPr>
          <w:rFonts w:ascii="宋体" w:hAnsi="宋体" w:eastAsia="宋体" w:cs="宋体"/>
          <w:b w:val="0"/>
          <w:bCs w:val="0"/>
          <w:i w:val="0"/>
          <w:iCs w:val="0"/>
          <w:color w:val="auto"/>
          <w:sz w:val="24"/>
          <w:szCs w:val="24"/>
          <w:u w:val="single"/>
        </w:rPr>
        <w:t>（企业名称）</w:t>
      </w:r>
      <w:r>
        <w:rPr>
          <w:rFonts w:ascii="宋体" w:hAnsi="宋体" w:eastAsia="宋体" w:cs="宋体"/>
          <w:b w:val="0"/>
          <w:bCs w:val="0"/>
          <w:i w:val="0"/>
          <w:iCs w:val="0"/>
          <w:color w:val="auto"/>
          <w:sz w:val="24"/>
          <w:szCs w:val="24"/>
        </w:rPr>
        <w:t>，从业人员</w:t>
      </w:r>
      <w:r>
        <w:rPr>
          <w:rFonts w:ascii="宋体" w:hAnsi="宋体" w:eastAsia="宋体" w:cs="宋体"/>
          <w:b w:val="0"/>
          <w:bCs w:val="0"/>
          <w:i w:val="0"/>
          <w:iCs w:val="0"/>
          <w:color w:val="auto"/>
          <w:sz w:val="24"/>
          <w:szCs w:val="24"/>
          <w:u w:val="single"/>
        </w:rPr>
        <w:t>    </w:t>
      </w:r>
      <w:r>
        <w:rPr>
          <w:rFonts w:ascii="宋体" w:hAnsi="宋体" w:eastAsia="宋体" w:cs="宋体"/>
          <w:b w:val="0"/>
          <w:bCs w:val="0"/>
          <w:i w:val="0"/>
          <w:iCs w:val="0"/>
          <w:color w:val="auto"/>
          <w:sz w:val="24"/>
          <w:szCs w:val="24"/>
        </w:rPr>
        <w:t>人，营业收入为</w:t>
      </w:r>
      <w:r>
        <w:rPr>
          <w:rFonts w:ascii="宋体" w:hAnsi="宋体" w:eastAsia="宋体" w:cs="宋体"/>
          <w:b w:val="0"/>
          <w:bCs w:val="0"/>
          <w:i w:val="0"/>
          <w:iCs w:val="0"/>
          <w:color w:val="auto"/>
          <w:sz w:val="24"/>
          <w:szCs w:val="24"/>
          <w:u w:val="single"/>
        </w:rPr>
        <w:t>    </w:t>
      </w:r>
      <w:r>
        <w:rPr>
          <w:rFonts w:ascii="宋体" w:hAnsi="宋体" w:eastAsia="宋体" w:cs="宋体"/>
          <w:b w:val="0"/>
          <w:bCs w:val="0"/>
          <w:i w:val="0"/>
          <w:iCs w:val="0"/>
          <w:color w:val="auto"/>
          <w:sz w:val="24"/>
          <w:szCs w:val="24"/>
        </w:rPr>
        <w:t>万元，资产总额为</w:t>
      </w:r>
      <w:r>
        <w:rPr>
          <w:rFonts w:ascii="宋体" w:hAnsi="宋体" w:eastAsia="宋体" w:cs="宋体"/>
          <w:b w:val="0"/>
          <w:bCs w:val="0"/>
          <w:i w:val="0"/>
          <w:iCs w:val="0"/>
          <w:color w:val="auto"/>
          <w:sz w:val="24"/>
          <w:szCs w:val="24"/>
          <w:u w:val="single"/>
        </w:rPr>
        <w:t>    </w:t>
      </w:r>
      <w:r>
        <w:rPr>
          <w:rFonts w:ascii="宋体" w:hAnsi="宋体" w:eastAsia="宋体" w:cs="宋体"/>
          <w:b w:val="0"/>
          <w:bCs w:val="0"/>
          <w:i w:val="0"/>
          <w:iCs w:val="0"/>
          <w:color w:val="auto"/>
          <w:sz w:val="24"/>
          <w:szCs w:val="24"/>
        </w:rPr>
        <w:t>万元</w:t>
      </w:r>
      <w:r>
        <w:rPr>
          <w:rFonts w:ascii="宋体" w:hAnsi="宋体" w:eastAsia="宋体" w:cs="宋体"/>
          <w:b w:val="0"/>
          <w:bCs w:val="0"/>
          <w:i w:val="0"/>
          <w:iCs w:val="0"/>
          <w:color w:val="auto"/>
          <w:sz w:val="24"/>
          <w:szCs w:val="24"/>
          <w:vertAlign w:val="superscript"/>
        </w:rPr>
        <w:t>1</w:t>
      </w:r>
      <w:r>
        <w:rPr>
          <w:rFonts w:ascii="宋体" w:hAnsi="宋体" w:eastAsia="宋体" w:cs="宋体"/>
          <w:b w:val="0"/>
          <w:bCs w:val="0"/>
          <w:i w:val="0"/>
          <w:iCs w:val="0"/>
          <w:color w:val="auto"/>
          <w:sz w:val="24"/>
          <w:szCs w:val="24"/>
        </w:rPr>
        <w:t>，属于</w:t>
      </w:r>
      <w:r>
        <w:rPr>
          <w:rFonts w:ascii="宋体" w:hAnsi="宋体" w:eastAsia="宋体" w:cs="宋体"/>
          <w:b w:val="0"/>
          <w:bCs w:val="0"/>
          <w:i w:val="0"/>
          <w:iCs w:val="0"/>
          <w:color w:val="auto"/>
          <w:sz w:val="24"/>
          <w:szCs w:val="24"/>
          <w:u w:val="single"/>
        </w:rPr>
        <w:t>（中型企业、 小型企业、微型企业）</w:t>
      </w:r>
      <w:r>
        <w:rPr>
          <w:rFonts w:ascii="宋体" w:hAnsi="宋体" w:eastAsia="宋体" w:cs="宋体"/>
          <w:b w:val="0"/>
          <w:bCs w:val="0"/>
          <w:i w:val="0"/>
          <w:iCs w:val="0"/>
          <w:color w:val="auto"/>
          <w:sz w:val="24"/>
          <w:szCs w:val="24"/>
        </w:rPr>
        <w:t xml:space="preserve">； </w:t>
      </w:r>
    </w:p>
    <w:p>
      <w:pPr>
        <w:pStyle w:val="4"/>
        <w:pBdr>
          <w:top w:val="none" w:color="000000" w:sz="0" w:space="0"/>
          <w:left w:val="none" w:color="000000" w:sz="0" w:space="0"/>
          <w:bottom w:val="none" w:color="000000" w:sz="0" w:space="0"/>
          <w:right w:val="none" w:color="000000" w:sz="0" w:space="0"/>
        </w:pBdr>
        <w:spacing w:before="0" w:after="0" w:line="553" w:lineRule="atLeast"/>
        <w:ind w:left="0" w:right="0" w:firstLine="315"/>
        <w:jc w:val="both"/>
        <w:rPr>
          <w:b w:val="0"/>
          <w:bCs w:val="0"/>
          <w:i w:val="0"/>
          <w:iCs w:val="0"/>
          <w:color w:val="auto"/>
          <w:sz w:val="24"/>
          <w:szCs w:val="24"/>
        </w:rPr>
      </w:pPr>
      <w:r>
        <w:rPr>
          <w:rFonts w:ascii="宋体" w:hAnsi="宋体" w:eastAsia="宋体" w:cs="宋体"/>
          <w:b w:val="0"/>
          <w:bCs w:val="0"/>
          <w:i w:val="0"/>
          <w:iCs w:val="0"/>
          <w:color w:val="auto"/>
          <w:sz w:val="24"/>
          <w:szCs w:val="24"/>
        </w:rPr>
        <w:t>2.</w:t>
      </w:r>
      <w:r>
        <w:rPr>
          <w:rFonts w:ascii="宋体" w:hAnsi="宋体" w:eastAsia="宋体" w:cs="宋体"/>
          <w:b w:val="0"/>
          <w:bCs w:val="0"/>
          <w:i w:val="0"/>
          <w:iCs w:val="0"/>
          <w:color w:val="auto"/>
          <w:sz w:val="24"/>
          <w:szCs w:val="24"/>
          <w:u w:val="single"/>
        </w:rPr>
        <w:t>（标的名称）</w:t>
      </w:r>
      <w:r>
        <w:rPr>
          <w:rFonts w:ascii="宋体" w:hAnsi="宋体" w:eastAsia="宋体" w:cs="宋体"/>
          <w:b w:val="0"/>
          <w:bCs w:val="0"/>
          <w:i w:val="0"/>
          <w:iCs w:val="0"/>
          <w:color w:val="auto"/>
          <w:sz w:val="24"/>
          <w:szCs w:val="24"/>
        </w:rPr>
        <w:t> ，属于</w:t>
      </w:r>
      <w:r>
        <w:rPr>
          <w:rFonts w:ascii="宋体" w:hAnsi="宋体" w:eastAsia="宋体" w:cs="宋体"/>
          <w:b w:val="0"/>
          <w:bCs w:val="0"/>
          <w:i w:val="0"/>
          <w:iCs w:val="0"/>
          <w:color w:val="auto"/>
          <w:sz w:val="24"/>
          <w:szCs w:val="24"/>
          <w:u w:val="single"/>
        </w:rPr>
        <w:t>（采购文件中明确的所属行业）</w:t>
      </w:r>
      <w:r>
        <w:rPr>
          <w:rFonts w:ascii="宋体" w:hAnsi="宋体" w:eastAsia="宋体" w:cs="宋体"/>
          <w:b w:val="0"/>
          <w:bCs w:val="0"/>
          <w:i w:val="0"/>
          <w:iCs w:val="0"/>
          <w:color w:val="auto"/>
          <w:sz w:val="24"/>
          <w:szCs w:val="24"/>
        </w:rPr>
        <w:t>行业； 承建（承接）企业为</w:t>
      </w:r>
      <w:r>
        <w:rPr>
          <w:rFonts w:ascii="宋体" w:hAnsi="宋体" w:eastAsia="宋体" w:cs="宋体"/>
          <w:b w:val="0"/>
          <w:bCs w:val="0"/>
          <w:i w:val="0"/>
          <w:iCs w:val="0"/>
          <w:color w:val="auto"/>
          <w:sz w:val="24"/>
          <w:szCs w:val="24"/>
          <w:u w:val="single"/>
        </w:rPr>
        <w:t>（企业名称）</w:t>
      </w:r>
      <w:r>
        <w:rPr>
          <w:rFonts w:ascii="宋体" w:hAnsi="宋体" w:eastAsia="宋体" w:cs="宋体"/>
          <w:b w:val="0"/>
          <w:bCs w:val="0"/>
          <w:i w:val="0"/>
          <w:iCs w:val="0"/>
          <w:color w:val="auto"/>
          <w:sz w:val="24"/>
          <w:szCs w:val="24"/>
        </w:rPr>
        <w:t>，从业人员</w:t>
      </w:r>
      <w:r>
        <w:rPr>
          <w:rFonts w:ascii="宋体" w:hAnsi="宋体" w:eastAsia="宋体" w:cs="宋体"/>
          <w:b w:val="0"/>
          <w:bCs w:val="0"/>
          <w:i w:val="0"/>
          <w:iCs w:val="0"/>
          <w:color w:val="auto"/>
          <w:sz w:val="24"/>
          <w:szCs w:val="24"/>
          <w:u w:val="single"/>
        </w:rPr>
        <w:t>    </w:t>
      </w:r>
      <w:r>
        <w:rPr>
          <w:rFonts w:ascii="宋体" w:hAnsi="宋体" w:eastAsia="宋体" w:cs="宋体"/>
          <w:b w:val="0"/>
          <w:bCs w:val="0"/>
          <w:i w:val="0"/>
          <w:iCs w:val="0"/>
          <w:color w:val="auto"/>
          <w:sz w:val="24"/>
          <w:szCs w:val="24"/>
        </w:rPr>
        <w:t>人，营业收入为</w:t>
      </w:r>
      <w:r>
        <w:rPr>
          <w:rFonts w:ascii="宋体" w:hAnsi="宋体" w:eastAsia="宋体" w:cs="宋体"/>
          <w:b w:val="0"/>
          <w:bCs w:val="0"/>
          <w:i w:val="0"/>
          <w:iCs w:val="0"/>
          <w:color w:val="auto"/>
          <w:sz w:val="24"/>
          <w:szCs w:val="24"/>
          <w:u w:val="single"/>
        </w:rPr>
        <w:t>    </w:t>
      </w:r>
      <w:r>
        <w:rPr>
          <w:rFonts w:ascii="宋体" w:hAnsi="宋体" w:eastAsia="宋体" w:cs="宋体"/>
          <w:b w:val="0"/>
          <w:bCs w:val="0"/>
          <w:i w:val="0"/>
          <w:iCs w:val="0"/>
          <w:color w:val="auto"/>
          <w:sz w:val="24"/>
          <w:szCs w:val="24"/>
        </w:rPr>
        <w:t>万元，资产总额为</w:t>
      </w:r>
      <w:r>
        <w:rPr>
          <w:rFonts w:ascii="宋体" w:hAnsi="宋体" w:eastAsia="宋体" w:cs="宋体"/>
          <w:b w:val="0"/>
          <w:bCs w:val="0"/>
          <w:i w:val="0"/>
          <w:iCs w:val="0"/>
          <w:color w:val="auto"/>
          <w:sz w:val="24"/>
          <w:szCs w:val="24"/>
          <w:u w:val="single"/>
        </w:rPr>
        <w:t>    </w:t>
      </w:r>
      <w:r>
        <w:rPr>
          <w:rFonts w:ascii="宋体" w:hAnsi="宋体" w:eastAsia="宋体" w:cs="宋体"/>
          <w:b w:val="0"/>
          <w:bCs w:val="0"/>
          <w:i w:val="0"/>
          <w:iCs w:val="0"/>
          <w:color w:val="auto"/>
          <w:sz w:val="24"/>
          <w:szCs w:val="24"/>
        </w:rPr>
        <w:t>万元</w:t>
      </w:r>
      <w:r>
        <w:rPr>
          <w:rFonts w:ascii="宋体" w:hAnsi="宋体" w:eastAsia="宋体" w:cs="宋体"/>
          <w:b w:val="0"/>
          <w:bCs w:val="0"/>
          <w:i w:val="0"/>
          <w:iCs w:val="0"/>
          <w:color w:val="auto"/>
          <w:sz w:val="24"/>
          <w:szCs w:val="24"/>
          <w:vertAlign w:val="superscript"/>
        </w:rPr>
        <w:t>1</w:t>
      </w:r>
      <w:r>
        <w:rPr>
          <w:rFonts w:ascii="宋体" w:hAnsi="宋体" w:eastAsia="宋体" w:cs="宋体"/>
          <w:b w:val="0"/>
          <w:bCs w:val="0"/>
          <w:i w:val="0"/>
          <w:iCs w:val="0"/>
          <w:color w:val="auto"/>
          <w:sz w:val="24"/>
          <w:szCs w:val="24"/>
        </w:rPr>
        <w:t>，属于</w:t>
      </w:r>
      <w:r>
        <w:rPr>
          <w:rFonts w:ascii="宋体" w:hAnsi="宋体" w:eastAsia="宋体" w:cs="宋体"/>
          <w:b w:val="0"/>
          <w:bCs w:val="0"/>
          <w:i w:val="0"/>
          <w:iCs w:val="0"/>
          <w:color w:val="auto"/>
          <w:sz w:val="24"/>
          <w:szCs w:val="24"/>
          <w:u w:val="single"/>
        </w:rPr>
        <w:t>（中型企业、 小型企业、微型企业）</w:t>
      </w:r>
      <w:r>
        <w:rPr>
          <w:rFonts w:ascii="宋体" w:hAnsi="宋体" w:eastAsia="宋体" w:cs="宋体"/>
          <w:b w:val="0"/>
          <w:bCs w:val="0"/>
          <w:i w:val="0"/>
          <w:iCs w:val="0"/>
          <w:color w:val="auto"/>
          <w:sz w:val="24"/>
          <w:szCs w:val="24"/>
        </w:rPr>
        <w:t xml:space="preserve">； </w:t>
      </w:r>
    </w:p>
    <w:p>
      <w:pPr>
        <w:pStyle w:val="4"/>
        <w:pBdr>
          <w:top w:val="none" w:color="000000" w:sz="0" w:space="0"/>
          <w:left w:val="none" w:color="000000" w:sz="0" w:space="0"/>
          <w:bottom w:val="none" w:color="000000" w:sz="0" w:space="0"/>
          <w:right w:val="none" w:color="000000" w:sz="0" w:space="0"/>
        </w:pBdr>
        <w:spacing w:before="0" w:after="0" w:line="553" w:lineRule="atLeast"/>
        <w:ind w:left="0" w:right="0" w:firstLine="0"/>
        <w:jc w:val="both"/>
        <w:rPr>
          <w:b w:val="0"/>
          <w:bCs w:val="0"/>
          <w:i w:val="0"/>
          <w:iCs w:val="0"/>
          <w:color w:val="auto"/>
          <w:sz w:val="24"/>
          <w:szCs w:val="24"/>
        </w:rPr>
      </w:pPr>
      <w:r>
        <w:rPr>
          <w:rFonts w:ascii="宋体" w:hAnsi="宋体" w:eastAsia="宋体" w:cs="宋体"/>
          <w:b w:val="0"/>
          <w:bCs w:val="0"/>
          <w:i w:val="0"/>
          <w:iCs w:val="0"/>
          <w:color w:val="auto"/>
          <w:sz w:val="24"/>
          <w:szCs w:val="24"/>
        </w:rPr>
        <w:t>………..</w:t>
      </w:r>
    </w:p>
    <w:p>
      <w:pPr>
        <w:pBdr>
          <w:top w:val="none" w:color="000000" w:sz="0" w:space="0"/>
          <w:left w:val="none" w:color="000000" w:sz="0" w:space="0"/>
          <w:bottom w:val="none" w:color="000000" w:sz="0" w:space="0"/>
          <w:right w:val="none" w:color="000000" w:sz="0" w:space="0"/>
        </w:pBdr>
        <w:spacing w:before="0" w:after="0" w:line="99" w:lineRule="atLeast"/>
        <w:ind w:left="0" w:right="0" w:firstLine="420"/>
        <w:jc w:val="both"/>
        <w:rPr>
          <w:b w:val="0"/>
          <w:bCs w:val="0"/>
          <w:i w:val="0"/>
          <w:iCs w:val="0"/>
          <w:color w:val="auto"/>
          <w:sz w:val="24"/>
          <w:szCs w:val="24"/>
        </w:rPr>
      </w:pPr>
      <w:r>
        <w:rPr>
          <w:rFonts w:ascii="宋体" w:hAnsi="宋体" w:eastAsia="宋体" w:cs="宋体"/>
          <w:b w:val="0"/>
          <w:bCs w:val="0"/>
          <w:i w:val="0"/>
          <w:iCs w:val="0"/>
          <w:color w:val="auto"/>
          <w:sz w:val="24"/>
          <w:szCs w:val="24"/>
        </w:rPr>
        <w:t>以上企业，不属于大企业的分支机构，不存在控股股东为大企业的情形，也不存在与大企业的负责人为同一人的情形。</w:t>
      </w:r>
    </w:p>
    <w:p>
      <w:pPr>
        <w:pBdr>
          <w:top w:val="none" w:color="000000" w:sz="0" w:space="0"/>
          <w:left w:val="none" w:color="000000" w:sz="0" w:space="0"/>
          <w:bottom w:val="none" w:color="000000" w:sz="0" w:space="0"/>
          <w:right w:val="none" w:color="000000" w:sz="0" w:space="0"/>
        </w:pBdr>
        <w:spacing w:before="0" w:after="0" w:line="99" w:lineRule="atLeast"/>
        <w:ind w:left="0" w:right="0" w:firstLine="525"/>
        <w:rPr>
          <w:b w:val="0"/>
          <w:bCs w:val="0"/>
          <w:i w:val="0"/>
          <w:iCs w:val="0"/>
          <w:color w:val="auto"/>
          <w:sz w:val="24"/>
          <w:szCs w:val="24"/>
        </w:rPr>
      </w:pPr>
      <w:r>
        <w:rPr>
          <w:rFonts w:ascii="宋体" w:hAnsi="宋体" w:eastAsia="宋体" w:cs="宋体"/>
          <w:b w:val="0"/>
          <w:bCs w:val="0"/>
          <w:i w:val="0"/>
          <w:iCs w:val="0"/>
          <w:color w:val="auto"/>
          <w:sz w:val="24"/>
          <w:szCs w:val="24"/>
        </w:rPr>
        <w:t xml:space="preserve">本企业对上述声明内容的真实性负责。如有虚假，将依法承担相应责任。 </w:t>
      </w:r>
    </w:p>
    <w:p>
      <w:pPr>
        <w:pBdr>
          <w:top w:val="none" w:color="000000" w:sz="0" w:space="0"/>
          <w:left w:val="none" w:color="000000" w:sz="0" w:space="0"/>
          <w:bottom w:val="none" w:color="000000" w:sz="0" w:space="0"/>
          <w:right w:val="none" w:color="000000" w:sz="0" w:space="0"/>
        </w:pBdr>
        <w:spacing w:before="0" w:after="0" w:line="99" w:lineRule="atLeast"/>
        <w:ind w:left="0" w:right="0" w:firstLine="420"/>
        <w:rPr>
          <w:b w:val="0"/>
          <w:bCs w:val="0"/>
          <w:i w:val="0"/>
          <w:iCs w:val="0"/>
          <w:color w:val="auto"/>
          <w:sz w:val="24"/>
          <w:szCs w:val="24"/>
        </w:rPr>
      </w:pPr>
      <w:r>
        <w:rPr>
          <w:rFonts w:ascii="宋体" w:hAnsi="宋体" w:eastAsia="宋体" w:cs="宋体"/>
          <w:b w:val="0"/>
          <w:bCs w:val="0"/>
          <w:i w:val="0"/>
          <w:iCs w:val="0"/>
          <w:color w:val="auto"/>
          <w:sz w:val="24"/>
          <w:szCs w:val="24"/>
        </w:rPr>
        <w:t> </w:t>
      </w:r>
    </w:p>
    <w:p>
      <w:pPr>
        <w:pBdr>
          <w:top w:val="none" w:color="000000" w:sz="0" w:space="0"/>
          <w:left w:val="none" w:color="000000" w:sz="0" w:space="0"/>
          <w:bottom w:val="none" w:color="000000" w:sz="0" w:space="0"/>
          <w:right w:val="none" w:color="000000" w:sz="0" w:space="0"/>
        </w:pBdr>
        <w:spacing w:before="0" w:after="0" w:line="99" w:lineRule="atLeast"/>
        <w:ind w:left="0" w:right="0" w:firstLine="420"/>
        <w:rPr>
          <w:b w:val="0"/>
          <w:bCs w:val="0"/>
          <w:i w:val="0"/>
          <w:iCs w:val="0"/>
          <w:color w:val="auto"/>
          <w:sz w:val="24"/>
          <w:szCs w:val="24"/>
        </w:rPr>
      </w:pPr>
      <w:r>
        <w:rPr>
          <w:rFonts w:ascii="宋体" w:hAnsi="宋体" w:eastAsia="宋体" w:cs="宋体"/>
          <w:b w:val="0"/>
          <w:bCs w:val="0"/>
          <w:i w:val="0"/>
          <w:iCs w:val="0"/>
          <w:color w:val="auto"/>
          <w:sz w:val="24"/>
          <w:szCs w:val="24"/>
        </w:rPr>
        <w:t>企业名称（</w:t>
      </w:r>
      <w:r>
        <w:rPr>
          <w:rFonts w:hint="eastAsia" w:ascii="宋体" w:hAnsi="宋体" w:cs="Times New Roman"/>
          <w:i w:val="0"/>
          <w:iCs w:val="0"/>
          <w:color w:val="auto"/>
          <w:sz w:val="24"/>
          <w:szCs w:val="21"/>
          <w:u w:val="single"/>
          <w:lang w:val="en-US" w:eastAsia="zh-CN"/>
        </w:rPr>
        <w:t>电子签章</w:t>
      </w:r>
      <w:r>
        <w:rPr>
          <w:rFonts w:ascii="宋体" w:hAnsi="宋体" w:eastAsia="宋体" w:cs="宋体"/>
          <w:b w:val="0"/>
          <w:bCs w:val="0"/>
          <w:i w:val="0"/>
          <w:iCs w:val="0"/>
          <w:color w:val="auto"/>
          <w:sz w:val="24"/>
          <w:szCs w:val="24"/>
        </w:rPr>
        <w:t xml:space="preserve">）： </w:t>
      </w:r>
    </w:p>
    <w:p>
      <w:pPr>
        <w:pBdr>
          <w:top w:val="none" w:color="000000" w:sz="0" w:space="0"/>
          <w:left w:val="none" w:color="000000" w:sz="0" w:space="0"/>
          <w:bottom w:val="none" w:color="000000" w:sz="0" w:space="0"/>
          <w:right w:val="none" w:color="000000" w:sz="0" w:space="0"/>
        </w:pBdr>
        <w:spacing w:before="0" w:after="0" w:line="99" w:lineRule="atLeast"/>
        <w:ind w:left="0" w:right="0" w:firstLine="420"/>
        <w:rPr>
          <w:b w:val="0"/>
          <w:bCs w:val="0"/>
          <w:i w:val="0"/>
          <w:iCs w:val="0"/>
          <w:color w:val="auto"/>
          <w:sz w:val="24"/>
          <w:szCs w:val="24"/>
        </w:rPr>
      </w:pPr>
      <w:r>
        <w:rPr>
          <w:rFonts w:ascii="宋体" w:hAnsi="宋体" w:eastAsia="宋体" w:cs="宋体"/>
          <w:b w:val="0"/>
          <w:bCs w:val="0"/>
          <w:i w:val="0"/>
          <w:iCs w:val="0"/>
          <w:color w:val="auto"/>
          <w:sz w:val="24"/>
          <w:szCs w:val="24"/>
        </w:rPr>
        <w:t xml:space="preserve">日 期： </w:t>
      </w:r>
    </w:p>
    <w:p>
      <w:pPr>
        <w:pBdr>
          <w:top w:val="none" w:color="000000" w:sz="0" w:space="0"/>
          <w:left w:val="none" w:color="000000" w:sz="0" w:space="0"/>
          <w:bottom w:val="none" w:color="000000" w:sz="0" w:space="0"/>
          <w:right w:val="none" w:color="000000" w:sz="0" w:space="0"/>
        </w:pBdr>
        <w:spacing w:before="0" w:after="0"/>
        <w:ind w:left="0" w:right="0" w:firstLine="420"/>
        <w:rPr>
          <w:b w:val="0"/>
          <w:bCs w:val="0"/>
          <w:i w:val="0"/>
          <w:iCs w:val="0"/>
          <w:color w:val="auto"/>
          <w:sz w:val="18"/>
          <w:szCs w:val="18"/>
        </w:rPr>
      </w:pPr>
      <w:r>
        <w:rPr>
          <w:rFonts w:ascii="宋体" w:hAnsi="宋体" w:eastAsia="宋体" w:cs="宋体"/>
          <w:b w:val="0"/>
          <w:bCs w:val="0"/>
          <w:i w:val="0"/>
          <w:iCs w:val="0"/>
          <w:color w:val="auto"/>
          <w:sz w:val="18"/>
          <w:szCs w:val="18"/>
        </w:rPr>
        <w:t>注：1.</w:t>
      </w:r>
      <w:r>
        <w:rPr>
          <w:rFonts w:ascii="宋体" w:hAnsi="宋体" w:eastAsia="宋体" w:cs="宋体"/>
          <w:b w:val="0"/>
          <w:bCs w:val="0"/>
          <w:i w:val="0"/>
          <w:iCs w:val="0"/>
          <w:color w:val="auto"/>
          <w:sz w:val="18"/>
          <w:szCs w:val="18"/>
          <w:vertAlign w:val="superscript"/>
        </w:rPr>
        <w:t>1</w:t>
      </w:r>
      <w:r>
        <w:rPr>
          <w:rFonts w:ascii="宋体" w:hAnsi="宋体" w:eastAsia="宋体" w:cs="宋体"/>
          <w:b w:val="0"/>
          <w:bCs w:val="0"/>
          <w:i w:val="0"/>
          <w:iCs w:val="0"/>
          <w:color w:val="auto"/>
          <w:sz w:val="18"/>
          <w:szCs w:val="18"/>
        </w:rPr>
        <w:t>从业人员、营业收入、资产总额填报上一年度数据，无上一年度数据的新成立企业可不填报。</w:t>
      </w:r>
    </w:p>
    <w:p>
      <w:pPr>
        <w:pBdr>
          <w:top w:val="none" w:color="000000" w:sz="0" w:space="0"/>
          <w:left w:val="none" w:color="000000" w:sz="0" w:space="0"/>
          <w:bottom w:val="none" w:color="000000" w:sz="0" w:space="0"/>
          <w:right w:val="none" w:color="000000" w:sz="0" w:space="0"/>
        </w:pBdr>
        <w:spacing w:before="0" w:after="0"/>
        <w:ind w:left="0" w:right="0" w:firstLine="420"/>
        <w:rPr>
          <w:b w:val="0"/>
          <w:bCs w:val="0"/>
          <w:i w:val="0"/>
          <w:iCs w:val="0"/>
          <w:color w:val="auto"/>
          <w:sz w:val="18"/>
          <w:szCs w:val="18"/>
        </w:rPr>
      </w:pPr>
      <w:r>
        <w:rPr>
          <w:rFonts w:ascii="宋体" w:hAnsi="宋体" w:eastAsia="宋体" w:cs="宋体"/>
          <w:b w:val="0"/>
          <w:bCs w:val="0"/>
          <w:i w:val="0"/>
          <w:iCs w:val="0"/>
          <w:color w:val="auto"/>
          <w:sz w:val="18"/>
          <w:szCs w:val="18"/>
        </w:rPr>
        <w:t>2.在采购项目中，供应商提供的工程既有中小企业，也有大型企业的，不享受本办法规定的中小企业扶持政策。</w:t>
      </w:r>
    </w:p>
    <w:p>
      <w:pPr>
        <w:pBdr>
          <w:top w:val="none" w:color="000000" w:sz="0" w:space="0"/>
          <w:left w:val="none" w:color="000000" w:sz="0" w:space="0"/>
          <w:bottom w:val="none" w:color="000000" w:sz="0" w:space="0"/>
          <w:right w:val="none" w:color="000000" w:sz="0" w:space="0"/>
        </w:pBdr>
        <w:spacing w:before="0" w:after="0"/>
        <w:ind w:left="0" w:right="0" w:firstLine="420"/>
        <w:rPr>
          <w:b w:val="0"/>
          <w:bCs w:val="0"/>
          <w:i w:val="0"/>
          <w:iCs w:val="0"/>
          <w:color w:val="auto"/>
          <w:sz w:val="18"/>
          <w:szCs w:val="18"/>
        </w:rPr>
      </w:pPr>
      <w:r>
        <w:rPr>
          <w:rFonts w:ascii="宋体" w:hAnsi="宋体" w:eastAsia="宋体" w:cs="宋体"/>
          <w:b w:val="0"/>
          <w:bCs w:val="0"/>
          <w:i w:val="0"/>
          <w:iCs w:val="0"/>
          <w:color w:val="auto"/>
          <w:sz w:val="18"/>
          <w:szCs w:val="18"/>
        </w:rPr>
        <w:t>3.供应商应根据采购文件明确的行业所对应的划分标准，判断是否属于中小企业，并提交《中小企业声明函》</w:t>
      </w:r>
    </w:p>
    <w:p>
      <w:pPr>
        <w:pBdr>
          <w:top w:val="none" w:color="000000" w:sz="0" w:space="0"/>
          <w:left w:val="none" w:color="000000" w:sz="0" w:space="0"/>
          <w:bottom w:val="none" w:color="000000" w:sz="0" w:space="0"/>
          <w:right w:val="none" w:color="000000" w:sz="0" w:space="0"/>
        </w:pBdr>
        <w:spacing w:before="0" w:after="0"/>
        <w:ind w:left="0" w:right="0" w:firstLine="420"/>
        <w:rPr>
          <w:b w:val="0"/>
          <w:bCs w:val="0"/>
          <w:i w:val="0"/>
          <w:iCs w:val="0"/>
          <w:color w:val="auto"/>
          <w:sz w:val="18"/>
          <w:szCs w:val="18"/>
        </w:rPr>
      </w:pPr>
      <w:r>
        <w:rPr>
          <w:rFonts w:ascii="宋体" w:hAnsi="宋体" w:eastAsia="宋体" w:cs="宋体"/>
          <w:b w:val="0"/>
          <w:bCs w:val="0"/>
          <w:i w:val="0"/>
          <w:iCs w:val="0"/>
          <w:color w:val="auto"/>
          <w:sz w:val="18"/>
          <w:szCs w:val="18"/>
        </w:rPr>
        <w:t>4.中标供应商的《中小企业声明函》将随中标公告进行公示。供应商按照本办法规定提供声明函内容不实的，属于提供虚假材料谋取中标、成交，依照《中华人民共和国政府采购法》等国家有关规定追究相应责任。</w:t>
      </w:r>
    </w:p>
    <w:p>
      <w:pPr>
        <w:pBdr>
          <w:top w:val="none" w:color="000000" w:sz="0" w:space="0"/>
          <w:left w:val="none" w:color="000000" w:sz="0" w:space="0"/>
          <w:bottom w:val="none" w:color="000000" w:sz="0" w:space="0"/>
          <w:right w:val="none" w:color="000000" w:sz="0" w:space="0"/>
        </w:pBdr>
        <w:spacing w:before="240" w:after="240"/>
        <w:ind w:left="0" w:right="0" w:firstLine="420"/>
        <w:rPr>
          <w:i w:val="0"/>
          <w:iCs w:val="0"/>
          <w:color w:val="auto"/>
        </w:rPr>
      </w:pPr>
      <w:r>
        <w:rPr>
          <w:rFonts w:ascii="宋体" w:hAnsi="宋体" w:eastAsia="宋体" w:cs="宋体"/>
          <w:i w:val="0"/>
          <w:iCs w:val="0"/>
          <w:color w:val="auto"/>
          <w:sz w:val="22"/>
        </w:rPr>
        <w:t> </w:t>
      </w:r>
    </w:p>
    <w:p>
      <w:pPr>
        <w:rPr>
          <w:rFonts w:ascii="宋体" w:hAnsi="宋体" w:eastAsia="宋体" w:cs="宋体"/>
          <w:b/>
          <w:i w:val="0"/>
          <w:iCs w:val="0"/>
          <w:color w:val="auto"/>
          <w:sz w:val="32"/>
        </w:rPr>
      </w:pPr>
      <w:r>
        <w:rPr>
          <w:rFonts w:ascii="宋体" w:hAnsi="宋体" w:eastAsia="宋体" w:cs="宋体"/>
          <w:b/>
          <w:i w:val="0"/>
          <w:iCs w:val="0"/>
          <w:color w:val="auto"/>
          <w:sz w:val="32"/>
        </w:rPr>
        <w:br w:type="page"/>
      </w:r>
    </w:p>
    <w:p>
      <w:pPr>
        <w:pBdr>
          <w:top w:val="none" w:color="000000" w:sz="0" w:space="0"/>
          <w:left w:val="none" w:color="000000" w:sz="0" w:space="0"/>
          <w:bottom w:val="none" w:color="000000" w:sz="0" w:space="0"/>
          <w:right w:val="none" w:color="000000" w:sz="0" w:space="0"/>
        </w:pBdr>
        <w:spacing w:before="0" w:after="0"/>
        <w:ind w:left="0" w:right="0" w:firstLine="0"/>
        <w:jc w:val="both"/>
        <w:rPr>
          <w:rFonts w:hint="eastAsia" w:eastAsia="宋体"/>
          <w:i w:val="0"/>
          <w:iCs w:val="0"/>
          <w:color w:val="auto"/>
          <w:lang w:eastAsia="zh-CN"/>
        </w:rPr>
      </w:pPr>
      <w:r>
        <w:rPr>
          <w:rFonts w:ascii="宋体" w:hAnsi="宋体" w:eastAsia="宋体" w:cs="宋体"/>
          <w:b/>
          <w:i w:val="0"/>
          <w:iCs w:val="0"/>
          <w:color w:val="auto"/>
          <w:sz w:val="32"/>
        </w:rPr>
        <w:t>示范格式</w:t>
      </w:r>
      <w:r>
        <w:rPr>
          <w:rFonts w:hint="eastAsia" w:ascii="宋体" w:hAnsi="宋体" w:cs="宋体"/>
          <w:b/>
          <w:i w:val="0"/>
          <w:iCs w:val="0"/>
          <w:color w:val="auto"/>
          <w:sz w:val="32"/>
          <w:lang w:val="en-US" w:eastAsia="zh-CN"/>
        </w:rPr>
        <w:t>五</w:t>
      </w:r>
    </w:p>
    <w:p>
      <w:pPr>
        <w:pBdr>
          <w:top w:val="none" w:color="000000" w:sz="0" w:space="0"/>
          <w:left w:val="none" w:color="000000" w:sz="0" w:space="0"/>
          <w:bottom w:val="none" w:color="000000" w:sz="0" w:space="0"/>
          <w:right w:val="none" w:color="000000" w:sz="0" w:space="0"/>
        </w:pBdr>
        <w:spacing w:before="0" w:after="0" w:line="460" w:lineRule="atLeast"/>
        <w:ind w:left="0" w:right="0" w:firstLine="0"/>
        <w:jc w:val="both"/>
        <w:rPr>
          <w:i w:val="0"/>
          <w:iCs w:val="0"/>
          <w:color w:val="auto"/>
        </w:rPr>
      </w:pPr>
      <w:r>
        <w:rPr>
          <w:rFonts w:ascii="宋体" w:hAnsi="宋体" w:eastAsia="宋体" w:cs="宋体"/>
          <w:b/>
          <w:i w:val="0"/>
          <w:iCs w:val="0"/>
          <w:color w:val="auto"/>
          <w:sz w:val="32"/>
        </w:rPr>
        <w:t> </w:t>
      </w:r>
    </w:p>
    <w:p>
      <w:pPr>
        <w:pBdr>
          <w:top w:val="none" w:color="000000" w:sz="0" w:space="0"/>
          <w:left w:val="none" w:color="000000" w:sz="0" w:space="0"/>
          <w:bottom w:val="none" w:color="000000" w:sz="0" w:space="0"/>
          <w:right w:val="none" w:color="000000" w:sz="0" w:space="0"/>
        </w:pBdr>
        <w:spacing w:before="0" w:after="0" w:line="460" w:lineRule="atLeast"/>
        <w:ind w:left="0" w:right="0" w:firstLine="2570"/>
        <w:jc w:val="both"/>
        <w:rPr>
          <w:i w:val="0"/>
          <w:iCs w:val="0"/>
          <w:color w:val="auto"/>
        </w:rPr>
      </w:pPr>
      <w:r>
        <w:rPr>
          <w:rFonts w:ascii="宋体" w:hAnsi="宋体" w:eastAsia="宋体" w:cs="宋体"/>
          <w:b/>
          <w:i w:val="0"/>
          <w:iCs w:val="0"/>
          <w:color w:val="auto"/>
          <w:sz w:val="32"/>
        </w:rPr>
        <w:t>残疾人福利性单位声明函</w:t>
      </w:r>
    </w:p>
    <w:p>
      <w:pPr>
        <w:pBdr>
          <w:top w:val="none" w:color="000000" w:sz="0" w:space="0"/>
          <w:left w:val="none" w:color="000000" w:sz="0" w:space="0"/>
          <w:bottom w:val="none" w:color="000000" w:sz="0" w:space="0"/>
          <w:right w:val="none" w:color="000000" w:sz="0" w:space="0"/>
        </w:pBdr>
        <w:spacing w:before="0" w:after="0" w:line="587" w:lineRule="atLeast"/>
        <w:ind w:left="0" w:right="0" w:firstLine="624"/>
        <w:jc w:val="both"/>
        <w:rPr>
          <w:i w:val="0"/>
          <w:iCs w:val="0"/>
          <w:color w:val="auto"/>
        </w:rPr>
      </w:pPr>
      <w:r>
        <w:rPr>
          <w:rFonts w:ascii="宋体" w:hAnsi="宋体" w:eastAsia="宋体" w:cs="宋体"/>
          <w:i w:val="0"/>
          <w:iCs w:val="0"/>
          <w:color w:val="auto"/>
          <w:spacing w:val="6"/>
          <w:sz w:val="30"/>
        </w:rPr>
        <w:t> </w:t>
      </w:r>
    </w:p>
    <w:p>
      <w:pPr>
        <w:pBdr>
          <w:top w:val="none" w:color="000000" w:sz="0" w:space="0"/>
          <w:left w:val="none" w:color="000000" w:sz="0" w:space="0"/>
          <w:bottom w:val="none" w:color="000000" w:sz="0" w:space="0"/>
          <w:right w:val="none" w:color="000000" w:sz="0" w:space="0"/>
        </w:pBdr>
        <w:spacing w:before="0" w:after="0" w:line="587" w:lineRule="atLeast"/>
        <w:ind w:left="0" w:right="0" w:firstLine="480"/>
        <w:jc w:val="both"/>
        <w:rPr>
          <w:i w:val="0"/>
          <w:iCs w:val="0"/>
          <w:color w:val="auto"/>
        </w:rPr>
      </w:pPr>
      <w:r>
        <w:rPr>
          <w:rFonts w:ascii="宋体" w:hAnsi="宋体" w:eastAsia="宋体" w:cs="宋体"/>
          <w:i w:val="0"/>
          <w:iCs w:val="0"/>
          <w:color w:val="auto"/>
          <w:sz w:val="24"/>
        </w:rPr>
        <w:t>本单位郑重声明，根据《财政部 民政部 中国残疾人联合会关于促进残疾人就业政府采购政策的通知》（财库〔2017〕 141号）的规定，本单位为符合条件的残疾人福利性单位，且本单位参加______单位的采购文件编号为______的项目采购活动提供本单位制造的货物（由本单位承担工程/提供服务），或者提供其他残疾人福利性单位制造的货物（不包括使用非残疾人福利性单位注册商标的货物）。</w:t>
      </w:r>
    </w:p>
    <w:p>
      <w:pPr>
        <w:pBdr>
          <w:top w:val="none" w:color="000000" w:sz="0" w:space="0"/>
          <w:left w:val="none" w:color="000000" w:sz="0" w:space="0"/>
          <w:bottom w:val="none" w:color="000000" w:sz="0" w:space="0"/>
          <w:right w:val="none" w:color="000000" w:sz="0" w:space="0"/>
        </w:pBdr>
        <w:spacing w:before="0" w:after="0" w:line="587" w:lineRule="atLeast"/>
        <w:ind w:left="0" w:right="0" w:firstLine="480"/>
        <w:jc w:val="both"/>
        <w:rPr>
          <w:i w:val="0"/>
          <w:iCs w:val="0"/>
          <w:color w:val="auto"/>
        </w:rPr>
      </w:pPr>
      <w:r>
        <w:rPr>
          <w:rFonts w:ascii="宋体" w:hAnsi="宋体" w:eastAsia="宋体" w:cs="宋体"/>
          <w:i w:val="0"/>
          <w:iCs w:val="0"/>
          <w:color w:val="auto"/>
          <w:sz w:val="24"/>
        </w:rPr>
        <w:t>本单位在本次政府采购活动中提供的残疾人福利单位产品报价合计为人民币（大写）圆整（￥：）。</w:t>
      </w:r>
    </w:p>
    <w:p>
      <w:pPr>
        <w:pBdr>
          <w:top w:val="none" w:color="000000" w:sz="0" w:space="0"/>
          <w:left w:val="none" w:color="000000" w:sz="0" w:space="0"/>
          <w:bottom w:val="none" w:color="000000" w:sz="0" w:space="0"/>
          <w:right w:val="none" w:color="000000" w:sz="0" w:space="0"/>
        </w:pBdr>
        <w:spacing w:before="0" w:after="0" w:line="587" w:lineRule="atLeast"/>
        <w:ind w:left="0" w:right="0" w:firstLine="480"/>
        <w:jc w:val="both"/>
        <w:rPr>
          <w:i w:val="0"/>
          <w:iCs w:val="0"/>
          <w:color w:val="auto"/>
        </w:rPr>
      </w:pPr>
      <w:r>
        <w:rPr>
          <w:rFonts w:ascii="宋体" w:hAnsi="宋体" w:eastAsia="宋体" w:cs="宋体"/>
          <w:i w:val="0"/>
          <w:iCs w:val="0"/>
          <w:color w:val="auto"/>
          <w:sz w:val="24"/>
        </w:rPr>
        <w:t>本单位对上述声明的真实性负责。如有虚假，将依法承担相应责任。</w:t>
      </w:r>
    </w:p>
    <w:p>
      <w:pPr>
        <w:pBdr>
          <w:top w:val="none" w:color="000000" w:sz="0" w:space="0"/>
          <w:left w:val="none" w:color="000000" w:sz="0" w:space="0"/>
          <w:bottom w:val="none" w:color="000000" w:sz="0" w:space="0"/>
          <w:right w:val="none" w:color="000000" w:sz="0" w:space="0"/>
        </w:pBdr>
        <w:spacing w:before="0" w:after="0" w:line="587" w:lineRule="atLeast"/>
        <w:ind w:left="0" w:right="0" w:firstLine="480"/>
        <w:jc w:val="both"/>
        <w:rPr>
          <w:i w:val="0"/>
          <w:iCs w:val="0"/>
          <w:color w:val="auto"/>
        </w:rPr>
      </w:pPr>
      <w:r>
        <w:rPr>
          <w:rFonts w:ascii="宋体" w:hAnsi="宋体" w:eastAsia="宋体" w:cs="宋体"/>
          <w:i w:val="0"/>
          <w:iCs w:val="0"/>
          <w:color w:val="auto"/>
          <w:sz w:val="24"/>
        </w:rPr>
        <w:t> </w:t>
      </w:r>
    </w:p>
    <w:p>
      <w:pPr>
        <w:pBdr>
          <w:top w:val="none" w:color="000000" w:sz="0" w:space="0"/>
          <w:left w:val="none" w:color="000000" w:sz="0" w:space="0"/>
          <w:bottom w:val="none" w:color="000000" w:sz="0" w:space="0"/>
          <w:right w:val="none" w:color="000000" w:sz="0" w:space="0"/>
        </w:pBdr>
        <w:spacing w:before="0" w:after="0" w:line="587" w:lineRule="atLeast"/>
        <w:ind w:left="0" w:right="0" w:firstLine="480"/>
        <w:jc w:val="both"/>
        <w:rPr>
          <w:i w:val="0"/>
          <w:iCs w:val="0"/>
          <w:color w:val="auto"/>
        </w:rPr>
      </w:pPr>
      <w:r>
        <w:rPr>
          <w:rFonts w:ascii="宋体" w:hAnsi="宋体" w:eastAsia="宋体" w:cs="宋体"/>
          <w:i w:val="0"/>
          <w:iCs w:val="0"/>
          <w:color w:val="auto"/>
          <w:sz w:val="24"/>
        </w:rPr>
        <w:t>（备注：1、中标供应商为残疾人福利单位的，此声明函将随中标结果同时公告，接受社会监督）。</w:t>
      </w:r>
    </w:p>
    <w:p>
      <w:pPr>
        <w:pBdr>
          <w:top w:val="none" w:color="000000" w:sz="0" w:space="0"/>
          <w:left w:val="none" w:color="000000" w:sz="0" w:space="0"/>
          <w:bottom w:val="none" w:color="000000" w:sz="0" w:space="0"/>
          <w:right w:val="none" w:color="000000" w:sz="0" w:space="0"/>
        </w:pBdr>
        <w:spacing w:before="0" w:after="0" w:line="587" w:lineRule="atLeast"/>
        <w:ind w:left="0" w:right="0" w:firstLine="504"/>
        <w:jc w:val="both"/>
        <w:rPr>
          <w:i w:val="0"/>
          <w:iCs w:val="0"/>
          <w:color w:val="auto"/>
        </w:rPr>
      </w:pPr>
      <w:r>
        <w:rPr>
          <w:rFonts w:ascii="宋体" w:hAnsi="宋体" w:eastAsia="宋体" w:cs="宋体"/>
          <w:i w:val="0"/>
          <w:iCs w:val="0"/>
          <w:color w:val="auto"/>
          <w:spacing w:val="6"/>
          <w:sz w:val="24"/>
        </w:rPr>
        <w:t> </w:t>
      </w:r>
    </w:p>
    <w:p>
      <w:pPr>
        <w:pBdr>
          <w:top w:val="none" w:color="000000" w:sz="0" w:space="0"/>
          <w:left w:val="none" w:color="000000" w:sz="0" w:space="0"/>
          <w:bottom w:val="none" w:color="000000" w:sz="0" w:space="0"/>
          <w:right w:val="none" w:color="000000" w:sz="0" w:space="0"/>
        </w:pBdr>
        <w:spacing w:before="0" w:after="0" w:line="587" w:lineRule="atLeast"/>
        <w:ind w:left="0" w:right="1560" w:firstLine="480"/>
        <w:jc w:val="center"/>
        <w:rPr>
          <w:i w:val="0"/>
          <w:iCs w:val="0"/>
          <w:color w:val="auto"/>
        </w:rPr>
      </w:pPr>
      <w:r>
        <w:rPr>
          <w:rFonts w:ascii="宋体" w:hAnsi="宋体" w:eastAsia="宋体" w:cs="宋体"/>
          <w:i w:val="0"/>
          <w:iCs w:val="0"/>
          <w:color w:val="auto"/>
          <w:sz w:val="24"/>
        </w:rPr>
        <w:t>                 供应商全称（</w:t>
      </w:r>
      <w:r>
        <w:rPr>
          <w:rFonts w:hint="eastAsia" w:ascii="宋体" w:hAnsi="宋体" w:cs="Times New Roman"/>
          <w:i w:val="0"/>
          <w:iCs w:val="0"/>
          <w:color w:val="auto"/>
          <w:sz w:val="24"/>
          <w:szCs w:val="21"/>
          <w:u w:val="single"/>
          <w:lang w:val="en-US" w:eastAsia="zh-CN"/>
        </w:rPr>
        <w:t>电子签章</w:t>
      </w:r>
      <w:r>
        <w:rPr>
          <w:rFonts w:ascii="宋体" w:hAnsi="宋体" w:eastAsia="宋体" w:cs="宋体"/>
          <w:i w:val="0"/>
          <w:iCs w:val="0"/>
          <w:color w:val="auto"/>
          <w:sz w:val="24"/>
        </w:rPr>
        <w:t>）：</w:t>
      </w:r>
    </w:p>
    <w:p>
      <w:pPr>
        <w:pBdr>
          <w:top w:val="none" w:color="000000" w:sz="0" w:space="0"/>
          <w:left w:val="none" w:color="000000" w:sz="0" w:space="0"/>
          <w:bottom w:val="none" w:color="000000" w:sz="0" w:space="0"/>
          <w:right w:val="none" w:color="000000" w:sz="0" w:space="0"/>
        </w:pBdr>
        <w:spacing w:before="0" w:after="0" w:line="587" w:lineRule="atLeast"/>
        <w:ind w:left="0" w:right="1560" w:firstLine="480"/>
        <w:jc w:val="center"/>
        <w:rPr>
          <w:i w:val="0"/>
          <w:iCs w:val="0"/>
          <w:color w:val="auto"/>
        </w:rPr>
      </w:pPr>
      <w:r>
        <w:rPr>
          <w:rFonts w:ascii="宋体" w:hAnsi="宋体" w:eastAsia="宋体" w:cs="宋体"/>
          <w:i w:val="0"/>
          <w:iCs w:val="0"/>
          <w:color w:val="auto"/>
          <w:sz w:val="24"/>
        </w:rPr>
        <w:t>                             </w:t>
      </w:r>
      <w:r>
        <w:rPr>
          <w:rFonts w:hint="eastAsia" w:ascii="宋体" w:hAnsi="宋体" w:cs="宋体"/>
          <w:i w:val="0"/>
          <w:iCs w:val="0"/>
          <w:color w:val="auto"/>
          <w:sz w:val="24"/>
          <w:lang w:val="en-US" w:eastAsia="zh-CN"/>
        </w:rPr>
        <w:t xml:space="preserve">                      </w:t>
      </w:r>
      <w:r>
        <w:rPr>
          <w:rFonts w:ascii="宋体" w:hAnsi="宋体" w:eastAsia="宋体" w:cs="宋体"/>
          <w:i w:val="0"/>
          <w:iCs w:val="0"/>
          <w:color w:val="auto"/>
          <w:sz w:val="24"/>
        </w:rPr>
        <w:t> 日期：</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i w:val="0"/>
          <w:iCs w:val="0"/>
          <w:color w:val="auto"/>
        </w:rPr>
        <w:br w:type="page" w:clear="all"/>
      </w:r>
    </w:p>
    <w:p>
      <w:pPr>
        <w:pBdr>
          <w:top w:val="none" w:color="000000" w:sz="0" w:space="0"/>
          <w:left w:val="none" w:color="000000" w:sz="0" w:space="0"/>
          <w:bottom w:val="none" w:color="000000" w:sz="0" w:space="0"/>
          <w:right w:val="none" w:color="000000" w:sz="0" w:space="0"/>
        </w:pBdr>
        <w:spacing w:before="240" w:after="240" w:line="85" w:lineRule="atLeast"/>
        <w:ind w:left="0" w:right="0" w:firstLine="0"/>
        <w:rPr>
          <w:rFonts w:hint="eastAsia" w:eastAsia="仿宋"/>
          <w:i w:val="0"/>
          <w:iCs w:val="0"/>
          <w:color w:val="auto"/>
          <w:lang w:eastAsia="zh-CN"/>
        </w:rPr>
      </w:pPr>
      <w:r>
        <w:rPr>
          <w:rFonts w:ascii="仿宋" w:hAnsi="仿宋" w:eastAsia="仿宋" w:cs="仿宋"/>
          <w:b/>
          <w:i w:val="0"/>
          <w:iCs w:val="0"/>
          <w:color w:val="auto"/>
          <w:sz w:val="32"/>
        </w:rPr>
        <w:t>示范格式</w:t>
      </w:r>
      <w:r>
        <w:rPr>
          <w:rFonts w:hint="eastAsia" w:ascii="仿宋" w:hAnsi="仿宋" w:eastAsia="仿宋" w:cs="仿宋"/>
          <w:b/>
          <w:i w:val="0"/>
          <w:iCs w:val="0"/>
          <w:color w:val="auto"/>
          <w:sz w:val="32"/>
          <w:lang w:val="en-US" w:eastAsia="zh-CN"/>
        </w:rPr>
        <w:t>六</w:t>
      </w:r>
    </w:p>
    <w:p>
      <w:pPr>
        <w:pBdr>
          <w:top w:val="none" w:color="000000" w:sz="0" w:space="0"/>
          <w:left w:val="none" w:color="000000" w:sz="0" w:space="0"/>
          <w:bottom w:val="none" w:color="000000" w:sz="0" w:space="0"/>
          <w:right w:val="none" w:color="000000" w:sz="0" w:space="0"/>
        </w:pBdr>
        <w:spacing w:before="240" w:after="240" w:line="85" w:lineRule="atLeast"/>
        <w:ind w:left="0" w:right="0" w:firstLine="0"/>
        <w:rPr>
          <w:i w:val="0"/>
          <w:iCs w:val="0"/>
          <w:color w:val="auto"/>
        </w:rPr>
      </w:pPr>
      <w:r>
        <w:rPr>
          <w:rFonts w:ascii="Times New Roman" w:hAnsi="Times New Roman" w:eastAsia="Times New Roman" w:cs="Times New Roman"/>
          <w:b/>
          <w:i w:val="0"/>
          <w:iCs w:val="0"/>
          <w:color w:val="auto"/>
          <w:sz w:val="32"/>
        </w:rPr>
        <w:t> </w:t>
      </w:r>
    </w:p>
    <w:p>
      <w:pPr>
        <w:pBdr>
          <w:top w:val="none" w:color="000000" w:sz="0" w:space="0"/>
          <w:left w:val="none" w:color="000000" w:sz="0" w:space="0"/>
          <w:bottom w:val="none" w:color="000000" w:sz="0" w:space="0"/>
          <w:right w:val="none" w:color="000000" w:sz="0" w:space="0"/>
        </w:pBdr>
        <w:spacing w:before="240" w:after="240" w:line="85" w:lineRule="atLeast"/>
        <w:ind w:left="0" w:right="0" w:firstLine="0"/>
        <w:jc w:val="center"/>
        <w:rPr>
          <w:i w:val="0"/>
          <w:iCs w:val="0"/>
          <w:color w:val="auto"/>
        </w:rPr>
      </w:pPr>
      <w:r>
        <w:rPr>
          <w:rFonts w:ascii="仿宋" w:hAnsi="仿宋" w:eastAsia="仿宋" w:cs="仿宋"/>
          <w:b/>
          <w:i w:val="0"/>
          <w:iCs w:val="0"/>
          <w:color w:val="auto"/>
          <w:sz w:val="32"/>
        </w:rPr>
        <w:t>监狱单位声明函（格式自拟）</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Calibri" w:hAnsi="Calibri" w:eastAsia="Calibri" w:cs="Calibri"/>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宋体" w:hAnsi="宋体" w:eastAsia="宋体" w:cs="宋体"/>
          <w:i w:val="0"/>
          <w:iCs w:val="0"/>
          <w:color w:val="auto"/>
          <w:sz w:val="22"/>
        </w:rPr>
        <w:t> </w:t>
      </w:r>
    </w:p>
    <w:p>
      <w:pPr>
        <w:pBdr>
          <w:top w:val="none" w:color="000000" w:sz="0" w:space="0"/>
          <w:left w:val="none" w:color="000000" w:sz="0" w:space="0"/>
          <w:bottom w:val="none" w:color="000000" w:sz="0" w:space="0"/>
          <w:right w:val="none" w:color="000000" w:sz="0" w:space="0"/>
        </w:pBdr>
        <w:spacing w:before="0" w:after="0"/>
        <w:ind w:left="0" w:right="0" w:firstLine="0"/>
        <w:jc w:val="both"/>
        <w:rPr>
          <w:i w:val="0"/>
          <w:iCs w:val="0"/>
          <w:color w:val="auto"/>
        </w:rPr>
      </w:pPr>
      <w:r>
        <w:rPr>
          <w:rFonts w:ascii="Calibri" w:hAnsi="Calibri" w:eastAsia="Calibri" w:cs="Calibri"/>
          <w:i w:val="0"/>
          <w:iCs w:val="0"/>
          <w:color w:val="auto"/>
          <w:sz w:val="22"/>
        </w:rPr>
        <w:t> </w:t>
      </w:r>
    </w:p>
    <w:p>
      <w:pPr>
        <w:rPr>
          <w:i w:val="0"/>
          <w:iCs w:val="0"/>
          <w:color w:val="auto"/>
        </w:rPr>
      </w:pPr>
    </w:p>
    <w:p>
      <w:pPr>
        <w:rPr>
          <w:rFonts w:ascii="宋体" w:hAnsi="宋体" w:eastAsia="宋体" w:cs="宋体"/>
          <w:b/>
          <w:i w:val="0"/>
          <w:iCs w:val="0"/>
          <w:color w:val="auto"/>
          <w:sz w:val="24"/>
        </w:rPr>
      </w:pPr>
    </w:p>
    <w:sectPr>
      <w:headerReference r:id="rId3" w:type="default"/>
      <w:footerReference r:id="rId4" w:type="default"/>
      <w:footerReference r:id="rId5" w:type="even"/>
      <w:pgSz w:w="11906" w:h="16838"/>
      <w:pgMar w:top="1440" w:right="1080" w:bottom="1440" w:left="1080" w:header="851" w:footer="907" w:gutter="0"/>
      <w:pgNumType w:fmt="decimalFullWidth" w:start="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b/>
        <w:i/>
      </w:rPr>
    </w:pPr>
    <w:r>
      <w:rPr>
        <w:b/>
        <w:i/>
        <w:kern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D6297"/>
    <w:multiLevelType w:val="singleLevel"/>
    <w:tmpl w:val="93FD6297"/>
    <w:lvl w:ilvl="0" w:tentative="0">
      <w:start w:val="4"/>
      <w:numFmt w:val="chineseCounting"/>
      <w:suff w:val="space"/>
      <w:lvlText w:val="第%1章"/>
      <w:lvlJc w:val="left"/>
      <w:rPr>
        <w:rFonts w:hint="eastAsia"/>
      </w:rPr>
    </w:lvl>
  </w:abstractNum>
  <w:abstractNum w:abstractNumId="1">
    <w:nsid w:val="AEFED82C"/>
    <w:multiLevelType w:val="multilevel"/>
    <w:tmpl w:val="AEFED82C"/>
    <w:lvl w:ilvl="0" w:tentative="0">
      <w:start w:val="1"/>
      <w:numFmt w:val="decimal"/>
      <w:lvlText w:val="%1、"/>
      <w:lvlJc w:val="left"/>
      <w:pPr>
        <w:ind w:left="0" w:firstLine="0"/>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MDU5NGU1Nzc4MWUxODY2OTQzMTk3ODlmNDIwMzIifQ=="/>
  </w:docVars>
  <w:rsids>
    <w:rsidRoot w:val="4468694C"/>
    <w:rsid w:val="009F4C1B"/>
    <w:rsid w:val="014D0B1B"/>
    <w:rsid w:val="01724C55"/>
    <w:rsid w:val="020855FE"/>
    <w:rsid w:val="022A49B8"/>
    <w:rsid w:val="0308368E"/>
    <w:rsid w:val="03190CB5"/>
    <w:rsid w:val="05B80C59"/>
    <w:rsid w:val="05D610DF"/>
    <w:rsid w:val="060E1B99"/>
    <w:rsid w:val="07740BAF"/>
    <w:rsid w:val="080A5070"/>
    <w:rsid w:val="083420ED"/>
    <w:rsid w:val="09245FA0"/>
    <w:rsid w:val="0A256191"/>
    <w:rsid w:val="0A9926DB"/>
    <w:rsid w:val="0ADD7BE2"/>
    <w:rsid w:val="0B226B74"/>
    <w:rsid w:val="0C197F77"/>
    <w:rsid w:val="0E39045D"/>
    <w:rsid w:val="0E4312DC"/>
    <w:rsid w:val="0ED81B5C"/>
    <w:rsid w:val="0F2033CB"/>
    <w:rsid w:val="0F7D03CB"/>
    <w:rsid w:val="10686DD7"/>
    <w:rsid w:val="15E74C42"/>
    <w:rsid w:val="16B32D77"/>
    <w:rsid w:val="16C17241"/>
    <w:rsid w:val="18891FE1"/>
    <w:rsid w:val="19F94F44"/>
    <w:rsid w:val="1A2C356C"/>
    <w:rsid w:val="1B0E4A1F"/>
    <w:rsid w:val="1B267FBB"/>
    <w:rsid w:val="1B811E07"/>
    <w:rsid w:val="1C496030"/>
    <w:rsid w:val="1D70551D"/>
    <w:rsid w:val="1D7F1C04"/>
    <w:rsid w:val="1EFA1543"/>
    <w:rsid w:val="1F95570F"/>
    <w:rsid w:val="20AF2801"/>
    <w:rsid w:val="220A5F40"/>
    <w:rsid w:val="22460F43"/>
    <w:rsid w:val="22E542B8"/>
    <w:rsid w:val="234A7447"/>
    <w:rsid w:val="23CD191B"/>
    <w:rsid w:val="23D20CE0"/>
    <w:rsid w:val="24191FAA"/>
    <w:rsid w:val="245416F5"/>
    <w:rsid w:val="24AD52A9"/>
    <w:rsid w:val="24D43154"/>
    <w:rsid w:val="254C6F1B"/>
    <w:rsid w:val="25F50CB6"/>
    <w:rsid w:val="27A42993"/>
    <w:rsid w:val="27BF157B"/>
    <w:rsid w:val="28F94990"/>
    <w:rsid w:val="2A5758E3"/>
    <w:rsid w:val="2B903890"/>
    <w:rsid w:val="2CB216AE"/>
    <w:rsid w:val="2D5B3AF4"/>
    <w:rsid w:val="2E352597"/>
    <w:rsid w:val="2E3D6774"/>
    <w:rsid w:val="2E772BB0"/>
    <w:rsid w:val="2EDC0C65"/>
    <w:rsid w:val="300E3B35"/>
    <w:rsid w:val="31440D43"/>
    <w:rsid w:val="3172765E"/>
    <w:rsid w:val="34313801"/>
    <w:rsid w:val="357065AB"/>
    <w:rsid w:val="3639699D"/>
    <w:rsid w:val="36D24C22"/>
    <w:rsid w:val="390F4C36"/>
    <w:rsid w:val="3A231E3E"/>
    <w:rsid w:val="3A6366DE"/>
    <w:rsid w:val="3B143534"/>
    <w:rsid w:val="3B5B0FEF"/>
    <w:rsid w:val="3CF47AC1"/>
    <w:rsid w:val="3E9450B8"/>
    <w:rsid w:val="3F6C393F"/>
    <w:rsid w:val="3FDA4D4C"/>
    <w:rsid w:val="41AA2338"/>
    <w:rsid w:val="42530DE6"/>
    <w:rsid w:val="43371A23"/>
    <w:rsid w:val="4359242C"/>
    <w:rsid w:val="43D75B6D"/>
    <w:rsid w:val="4468694C"/>
    <w:rsid w:val="453749EF"/>
    <w:rsid w:val="471C1E9D"/>
    <w:rsid w:val="48772579"/>
    <w:rsid w:val="4A8A7206"/>
    <w:rsid w:val="4B3243F1"/>
    <w:rsid w:val="4BAD77B9"/>
    <w:rsid w:val="4BF30428"/>
    <w:rsid w:val="4DC96740"/>
    <w:rsid w:val="4DCB2178"/>
    <w:rsid w:val="4DD03C33"/>
    <w:rsid w:val="4DD3102D"/>
    <w:rsid w:val="4E516B22"/>
    <w:rsid w:val="4E8642F1"/>
    <w:rsid w:val="4ED96B17"/>
    <w:rsid w:val="4FB37368"/>
    <w:rsid w:val="5038161B"/>
    <w:rsid w:val="503C735D"/>
    <w:rsid w:val="50760AC1"/>
    <w:rsid w:val="51C07B1A"/>
    <w:rsid w:val="51D610EC"/>
    <w:rsid w:val="52B07B8F"/>
    <w:rsid w:val="531D3476"/>
    <w:rsid w:val="53CA4C80"/>
    <w:rsid w:val="546155E5"/>
    <w:rsid w:val="54FE2E33"/>
    <w:rsid w:val="553B5E36"/>
    <w:rsid w:val="556A2277"/>
    <w:rsid w:val="559E5E45"/>
    <w:rsid w:val="565D002E"/>
    <w:rsid w:val="56C836F9"/>
    <w:rsid w:val="581F37ED"/>
    <w:rsid w:val="5AD51C51"/>
    <w:rsid w:val="5BFD3832"/>
    <w:rsid w:val="5EDE3A37"/>
    <w:rsid w:val="5FA647F3"/>
    <w:rsid w:val="5FB707AE"/>
    <w:rsid w:val="61047A23"/>
    <w:rsid w:val="617315FB"/>
    <w:rsid w:val="62C92CD3"/>
    <w:rsid w:val="630A6E47"/>
    <w:rsid w:val="630E6937"/>
    <w:rsid w:val="63660521"/>
    <w:rsid w:val="63BD210C"/>
    <w:rsid w:val="63E37DC4"/>
    <w:rsid w:val="655A40B6"/>
    <w:rsid w:val="655A6094"/>
    <w:rsid w:val="65815AE7"/>
    <w:rsid w:val="661E3335"/>
    <w:rsid w:val="66CF4630"/>
    <w:rsid w:val="699F653B"/>
    <w:rsid w:val="6AA10091"/>
    <w:rsid w:val="6B430606"/>
    <w:rsid w:val="6B6D6B6B"/>
    <w:rsid w:val="6BBF1117"/>
    <w:rsid w:val="6D380E9D"/>
    <w:rsid w:val="6EA168B2"/>
    <w:rsid w:val="6EFD5AB2"/>
    <w:rsid w:val="6F0E7CBF"/>
    <w:rsid w:val="70AC7790"/>
    <w:rsid w:val="729D3834"/>
    <w:rsid w:val="75616D9B"/>
    <w:rsid w:val="79A96F62"/>
    <w:rsid w:val="7A4B1DC7"/>
    <w:rsid w:val="7A546ECE"/>
    <w:rsid w:val="7A910122"/>
    <w:rsid w:val="7B410F04"/>
    <w:rsid w:val="7BA14395"/>
    <w:rsid w:val="7BF2699E"/>
    <w:rsid w:val="7C490589"/>
    <w:rsid w:val="7E001540"/>
    <w:rsid w:val="7E8C6651"/>
    <w:rsid w:val="7F8C710A"/>
    <w:rsid w:val="B7DFEEFB"/>
    <w:rsid w:val="E1BE3196"/>
    <w:rsid w:val="FF1C2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9"/>
    <w:pPr>
      <w:keepNext/>
      <w:keepLines/>
      <w:spacing w:before="360" w:after="200"/>
      <w:outlineLvl w:val="1"/>
    </w:pPr>
    <w:rPr>
      <w:rFonts w:ascii="Arial" w:hAnsi="Arial" w:eastAsia="Arial" w:cs="Arial"/>
      <w:sz w:val="34"/>
    </w:rPr>
  </w:style>
  <w:style w:type="paragraph" w:styleId="5">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Normal Indent"/>
    <w:basedOn w:val="1"/>
    <w:autoRedefine/>
    <w:qFormat/>
    <w:uiPriority w:val="0"/>
    <w:pPr>
      <w:ind w:firstLine="420"/>
    </w:pPr>
    <w:rPr>
      <w:szCs w:val="20"/>
    </w:rPr>
  </w:style>
  <w:style w:type="paragraph" w:styleId="8">
    <w:name w:val="Body Text"/>
    <w:basedOn w:val="1"/>
    <w:autoRedefine/>
    <w:semiHidden/>
    <w:qFormat/>
    <w:uiPriority w:val="0"/>
    <w:rPr>
      <w:rFonts w:ascii="宋体" w:hAnsi="宋体" w:eastAsia="宋体" w:cs="宋体"/>
      <w:sz w:val="16"/>
      <w:szCs w:val="16"/>
      <w:lang w:val="en-US" w:eastAsia="en-US" w:bidi="ar-SA"/>
    </w:rPr>
  </w:style>
  <w:style w:type="paragraph" w:styleId="9">
    <w:name w:val="Body Text Indent"/>
    <w:basedOn w:val="1"/>
    <w:next w:val="10"/>
    <w:autoRedefine/>
    <w:qFormat/>
    <w:uiPriority w:val="0"/>
    <w:pPr>
      <w:spacing w:after="120" w:afterLines="0"/>
      <w:ind w:left="420" w:leftChars="200"/>
    </w:pPr>
  </w:style>
  <w:style w:type="paragraph" w:styleId="10">
    <w:name w:val="envelope return"/>
    <w:basedOn w:val="1"/>
    <w:autoRedefine/>
    <w:qFormat/>
    <w:uiPriority w:val="0"/>
    <w:pPr>
      <w:snapToGrid w:val="0"/>
    </w:pPr>
    <w:rPr>
      <w:rFonts w:ascii="Arial" w:hAnsi="Arial" w:eastAsia="宋体" w:cs="Times New Roman"/>
    </w:rPr>
  </w:style>
  <w:style w:type="paragraph" w:styleId="11">
    <w:name w:val="Plain Text"/>
    <w:basedOn w:val="1"/>
    <w:next w:val="1"/>
    <w:autoRedefine/>
    <w:qFormat/>
    <w:uiPriority w:val="99"/>
    <w:rPr>
      <w:rFonts w:ascii="宋体" w:hAnsi="Courier New"/>
      <w:szCs w:val="21"/>
    </w:rPr>
  </w:style>
  <w:style w:type="paragraph" w:styleId="12">
    <w:name w:val="Body Text Indent 2"/>
    <w:basedOn w:val="1"/>
    <w:autoRedefine/>
    <w:qFormat/>
    <w:uiPriority w:val="0"/>
    <w:pPr>
      <w:ind w:right="-2" w:rightChars="-1" w:firstLine="540"/>
    </w:pPr>
    <w:rPr>
      <w:rFonts w:ascii="Calibri" w:hAnsi="Calibri" w:eastAsia="仿宋_GB2312"/>
      <w:sz w:val="28"/>
      <w:szCs w:val="2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9"/>
    <w:next w:val="1"/>
    <w:autoRedefine/>
    <w:qFormat/>
    <w:uiPriority w:val="0"/>
    <w:pPr>
      <w:ind w:firstLine="420" w:firstLineChars="200"/>
    </w:pPr>
  </w:style>
  <w:style w:type="table" w:styleId="17">
    <w:name w:val="Table Grid"/>
    <w:basedOn w:val="16"/>
    <w:autoRedefine/>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autoRedefine/>
    <w:qFormat/>
    <w:uiPriority w:val="0"/>
  </w:style>
  <w:style w:type="character" w:styleId="20">
    <w:name w:val="Hyperlink"/>
    <w:basedOn w:val="18"/>
    <w:autoRedefine/>
    <w:qFormat/>
    <w:uiPriority w:val="0"/>
    <w:rPr>
      <w:color w:val="000000"/>
      <w:u w:val="none"/>
    </w:rPr>
  </w:style>
  <w:style w:type="paragraph" w:customStyle="1" w:styleId="21">
    <w:name w:val="正文1"/>
    <w:next w:val="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2">
    <w:name w:val="索引 91"/>
    <w:basedOn w:val="1"/>
    <w:next w:val="1"/>
    <w:autoRedefine/>
    <w:unhideWhenUsed/>
    <w:qFormat/>
    <w:uiPriority w:val="99"/>
    <w:pPr>
      <w:ind w:left="1600"/>
    </w:pPr>
  </w:style>
  <w:style w:type="paragraph" w:customStyle="1" w:styleId="23">
    <w:name w:val="_Style 4"/>
    <w:basedOn w:val="1"/>
    <w:next w:val="1"/>
    <w:autoRedefine/>
    <w:qFormat/>
    <w:uiPriority w:val="0"/>
    <w:pPr>
      <w:pBdr>
        <w:bottom w:val="single" w:color="auto" w:sz="6" w:space="1"/>
      </w:pBdr>
      <w:jc w:val="center"/>
    </w:pPr>
    <w:rPr>
      <w:rFonts w:ascii="Arial" w:eastAsia="宋体"/>
      <w:vanish/>
      <w:sz w:val="16"/>
    </w:rPr>
  </w:style>
  <w:style w:type="paragraph" w:styleId="24">
    <w:name w:val="No Spacing"/>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5">
    <w:name w:val="信息标题1"/>
    <w:basedOn w:val="1"/>
    <w:next w:val="1"/>
    <w:autoRedefine/>
    <w:unhideWhenUsed/>
    <w:qFormat/>
    <w:uiPriority w:val="99"/>
    <w:pPr>
      <w:pBdr>
        <w:top w:val="single" w:color="000000" w:sz="6" w:space="1"/>
        <w:left w:val="single" w:color="000000" w:sz="6" w:space="1"/>
        <w:bottom w:val="single" w:color="000000" w:sz="6" w:space="1"/>
        <w:right w:val="single" w:color="000000" w:sz="6" w:space="1"/>
      </w:pBdr>
      <w:shd w:val="clear" w:color="auto" w:fill="7F7F7F"/>
      <w:spacing w:before="100" w:beforeAutospacing="1" w:after="100" w:afterAutospacing="1" w:line="120" w:lineRule="auto"/>
      <w:ind w:left="1080" w:hanging="1080"/>
    </w:pPr>
    <w:rPr>
      <w:rFonts w:ascii="Arial" w:hAnsi="Arial" w:cs="Arial"/>
    </w:rPr>
  </w:style>
  <w:style w:type="paragraph" w:customStyle="1" w:styleId="26">
    <w:name w:val="正文格式"/>
    <w:autoRedefine/>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27">
    <w:name w:val="样式 样式 左侧:  2 字符 + 左侧:  0.85 厘米 首行缩进:  2 字符1"/>
    <w:basedOn w:val="1"/>
    <w:autoRedefine/>
    <w:qFormat/>
    <w:uiPriority w:val="0"/>
    <w:pPr>
      <w:ind w:left="482" w:firstLine="200" w:firstLineChars="200"/>
    </w:pPr>
    <w:rPr>
      <w:rFonts w:cs="宋体"/>
      <w:szCs w:val="20"/>
    </w:rPr>
  </w:style>
  <w:style w:type="paragraph" w:customStyle="1" w:styleId="28">
    <w:name w:val="普通正文"/>
    <w:basedOn w:val="1"/>
    <w:autoRedefine/>
    <w:qFormat/>
    <w:uiPriority w:val="0"/>
    <w:pPr>
      <w:spacing w:before="120" w:after="120" w:line="360" w:lineRule="auto"/>
      <w:ind w:firstLine="480"/>
      <w:jc w:val="left"/>
    </w:pPr>
    <w:rPr>
      <w:rFonts w:ascii="Arial" w:hAnsi="Arial"/>
      <w:sz w:val="24"/>
    </w:rPr>
  </w:style>
  <w:style w:type="paragraph" w:customStyle="1" w:styleId="29">
    <w:name w:val="Table Text"/>
    <w:basedOn w:val="1"/>
    <w:autoRedefine/>
    <w:semiHidden/>
    <w:qFormat/>
    <w:uiPriority w:val="0"/>
    <w:rPr>
      <w:rFonts w:ascii="宋体" w:hAnsi="宋体" w:eastAsia="宋体" w:cs="宋体"/>
      <w:sz w:val="16"/>
      <w:szCs w:val="16"/>
      <w:lang w:val="en-US" w:eastAsia="en-US" w:bidi="ar-SA"/>
    </w:rPr>
  </w:style>
  <w:style w:type="table" w:customStyle="1" w:styleId="30">
    <w:name w:val="Table Normal"/>
    <w:autoRedefine/>
    <w:semiHidden/>
    <w:unhideWhenUsed/>
    <w:qFormat/>
    <w:uiPriority w:val="0"/>
    <w:tblPr>
      <w:tblCellMar>
        <w:top w:w="0" w:type="dxa"/>
        <w:left w:w="0" w:type="dxa"/>
        <w:bottom w:w="0" w:type="dxa"/>
        <w:right w:w="0" w:type="dxa"/>
      </w:tblCellMar>
    </w:tblPr>
  </w:style>
  <w:style w:type="character" w:customStyle="1" w:styleId="31">
    <w:name w:val="font41"/>
    <w:basedOn w:val="18"/>
    <w:autoRedefine/>
    <w:qFormat/>
    <w:uiPriority w:val="0"/>
    <w:rPr>
      <w:rFonts w:hint="eastAsia" w:ascii="宋体" w:hAnsi="宋体" w:eastAsia="宋体" w:cs="宋体"/>
      <w:color w:val="000000"/>
      <w:sz w:val="21"/>
      <w:szCs w:val="21"/>
      <w:u w:val="none"/>
    </w:rPr>
  </w:style>
  <w:style w:type="character" w:customStyle="1" w:styleId="32">
    <w:name w:val="font61"/>
    <w:basedOn w:val="18"/>
    <w:autoRedefine/>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2024-02-19T01:53:00Z</dcterms:created>
  <dc:creator>王新怡</dc:creator>
  <cp:lastModifiedBy>Administrator</cp:lastModifiedBy>
  <dcterms:modified xsi:type="dcterms:W3CDTF">2024-04-24T08:05:16Z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4EEE5970C7DC45DAB207F0B3E47F5574_13</vt:lpwstr>
  </property>
</Properties>
</file>