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A06" w:rsidRDefault="00352FBA">
      <w:pPr>
        <w:jc w:val="center"/>
        <w:rPr>
          <w:rFonts w:ascii="宋体" w:hAnsi="宋体"/>
          <w:b/>
          <w:bCs/>
          <w:sz w:val="32"/>
          <w:szCs w:val="32"/>
        </w:rPr>
      </w:pPr>
      <w:r>
        <w:rPr>
          <w:rFonts w:ascii="宋体" w:hAnsi="宋体" w:hint="eastAsia"/>
          <w:b/>
          <w:bCs/>
          <w:sz w:val="32"/>
          <w:szCs w:val="32"/>
        </w:rPr>
        <w:t>金湖县2025年度省级以上水利发展资金支持农业水价综合改革项目清单编制说明</w:t>
      </w:r>
    </w:p>
    <w:p w:rsidR="00D95A06" w:rsidRDefault="00352FBA">
      <w:pPr>
        <w:snapToGrid w:val="0"/>
        <w:spacing w:line="360" w:lineRule="auto"/>
        <w:rPr>
          <w:rFonts w:asciiTheme="minorEastAsia" w:eastAsiaTheme="minorEastAsia" w:hAnsiTheme="minorEastAsia"/>
          <w:b/>
          <w:szCs w:val="28"/>
        </w:rPr>
      </w:pPr>
      <w:r>
        <w:rPr>
          <w:rFonts w:asciiTheme="minorEastAsia" w:eastAsiaTheme="minorEastAsia" w:hAnsiTheme="minorEastAsia" w:hint="eastAsia"/>
          <w:b/>
          <w:szCs w:val="28"/>
        </w:rPr>
        <w:t>一、工程概况：</w:t>
      </w:r>
    </w:p>
    <w:p w:rsidR="00D95A06" w:rsidRDefault="00352FBA" w:rsidP="00440D45">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项目主要是对金湖县各镇（街道）小型水利工程设施进行维修养护施工。</w:t>
      </w:r>
      <w:r w:rsidR="00C504A1">
        <w:rPr>
          <w:rFonts w:asciiTheme="minorEastAsia" w:eastAsiaTheme="minorEastAsia" w:hAnsiTheme="minorEastAsia" w:hint="eastAsia"/>
          <w:szCs w:val="28"/>
        </w:rPr>
        <w:t>具体内容为</w:t>
      </w:r>
      <w:r w:rsidR="00440D45">
        <w:rPr>
          <w:rFonts w:asciiTheme="minorEastAsia" w:eastAsiaTheme="minorEastAsia" w:hAnsiTheme="minorEastAsia" w:hint="eastAsia"/>
          <w:szCs w:val="28"/>
        </w:rPr>
        <w:t>第一类建筑工程：完成房屋维修6处、挡土墙修复4处、踏步维修3处，并实施了渠首拆建1处、涵洞维修加固1处、更换防盗门18扇；新建混凝土防渗渠110米；第二类</w:t>
      </w:r>
      <w:r w:rsidR="00440D45" w:rsidRPr="00440D45">
        <w:rPr>
          <w:rFonts w:asciiTheme="minorEastAsia" w:eastAsiaTheme="minorEastAsia" w:hAnsiTheme="minorEastAsia" w:hint="eastAsia"/>
          <w:szCs w:val="28"/>
        </w:rPr>
        <w:t>金属结构、机电设备及电气工程</w:t>
      </w:r>
      <w:r w:rsidR="00440D45">
        <w:rPr>
          <w:rFonts w:asciiTheme="minorEastAsia" w:eastAsiaTheme="minorEastAsia" w:hAnsiTheme="minorEastAsia" w:hint="eastAsia"/>
          <w:szCs w:val="28"/>
        </w:rPr>
        <w:t>：</w:t>
      </w:r>
      <w:r>
        <w:rPr>
          <w:rFonts w:asciiTheme="minorEastAsia" w:eastAsiaTheme="minorEastAsia" w:hAnsiTheme="minorEastAsia" w:hint="eastAsia"/>
          <w:szCs w:val="28"/>
        </w:rPr>
        <w:t>更换及维修水泵16台、更换及维修电机5台、电动机1台、真空</w:t>
      </w:r>
      <w:bookmarkStart w:id="0" w:name="_GoBack"/>
      <w:bookmarkEnd w:id="0"/>
      <w:r>
        <w:rPr>
          <w:rFonts w:asciiTheme="minorEastAsia" w:eastAsiaTheme="minorEastAsia" w:hAnsiTheme="minorEastAsia" w:hint="eastAsia"/>
          <w:szCs w:val="28"/>
        </w:rPr>
        <w:t>泵5台、背靠轮2个；更新启闭机16台、无泄漏节能型拍门35个、拦污栅12个；安装启动柜共8台，开关柜与配电柜共6台，变压器3</w:t>
      </w:r>
      <w:r w:rsidR="00B35CB9">
        <w:rPr>
          <w:rFonts w:asciiTheme="minorEastAsia" w:eastAsiaTheme="minorEastAsia" w:hAnsiTheme="minorEastAsia" w:hint="eastAsia"/>
          <w:szCs w:val="28"/>
        </w:rPr>
        <w:t>台，</w:t>
      </w:r>
      <w:r>
        <w:rPr>
          <w:rFonts w:asciiTheme="minorEastAsia" w:eastAsiaTheme="minorEastAsia" w:hAnsiTheme="minorEastAsia" w:hint="eastAsia"/>
          <w:szCs w:val="28"/>
        </w:rPr>
        <w:t>直流电源系统2处。</w:t>
      </w:r>
      <w:r>
        <w:rPr>
          <w:rFonts w:asciiTheme="minorEastAsia" w:eastAsiaTheme="minorEastAsia" w:hAnsiTheme="minorEastAsia" w:hint="eastAsia"/>
          <w:szCs w:val="28"/>
        </w:rPr>
        <w:cr/>
      </w:r>
      <w:r>
        <w:rPr>
          <w:rFonts w:asciiTheme="minorEastAsia" w:eastAsiaTheme="minorEastAsia" w:hAnsiTheme="minorEastAsia" w:hint="eastAsia"/>
          <w:b/>
          <w:szCs w:val="28"/>
        </w:rPr>
        <w:t>二、编制范围：</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工程施工图纸的内容。</w:t>
      </w:r>
    </w:p>
    <w:p w:rsidR="00D95A06" w:rsidRDefault="00352FBA">
      <w:pPr>
        <w:snapToGrid w:val="0"/>
        <w:spacing w:line="360" w:lineRule="auto"/>
        <w:rPr>
          <w:rFonts w:asciiTheme="minorEastAsia" w:eastAsiaTheme="minorEastAsia" w:hAnsiTheme="minorEastAsia"/>
          <w:b/>
          <w:szCs w:val="28"/>
        </w:rPr>
      </w:pPr>
      <w:r>
        <w:rPr>
          <w:rFonts w:asciiTheme="minorEastAsia" w:eastAsiaTheme="minorEastAsia" w:hAnsiTheme="minorEastAsia" w:hint="eastAsia"/>
          <w:b/>
          <w:szCs w:val="28"/>
        </w:rPr>
        <w:t>三、编制依据：</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w:t>
      </w:r>
      <w:r w:rsidR="00452531">
        <w:rPr>
          <w:rFonts w:asciiTheme="minorEastAsia" w:eastAsiaTheme="minorEastAsia" w:hAnsiTheme="minorEastAsia" w:hint="eastAsia"/>
          <w:szCs w:val="28"/>
        </w:rPr>
        <w:t>建设单位2025年12月16日提供</w:t>
      </w:r>
      <w:r>
        <w:rPr>
          <w:rFonts w:asciiTheme="minorEastAsia" w:eastAsiaTheme="minorEastAsia" w:hAnsiTheme="minorEastAsia" w:hint="eastAsia"/>
          <w:szCs w:val="28"/>
        </w:rPr>
        <w:t>淮安市水利勘测设计研究院有限公司设计的金湖县2025年度省级以上水利发展资金支持农业水价综合改革项目的</w:t>
      </w:r>
      <w:r w:rsidR="00452531">
        <w:rPr>
          <w:rFonts w:asciiTheme="minorEastAsia" w:eastAsiaTheme="minorEastAsia" w:hAnsiTheme="minorEastAsia" w:hint="eastAsia"/>
          <w:szCs w:val="28"/>
        </w:rPr>
        <w:t>盖章版</w:t>
      </w:r>
      <w:r>
        <w:rPr>
          <w:rFonts w:asciiTheme="minorEastAsia" w:eastAsiaTheme="minorEastAsia" w:hAnsiTheme="minorEastAsia" w:hint="eastAsia"/>
          <w:szCs w:val="28"/>
        </w:rPr>
        <w:t>施工图纸</w:t>
      </w:r>
      <w:r w:rsidR="00211D2E">
        <w:rPr>
          <w:rFonts w:asciiTheme="minorEastAsia" w:eastAsiaTheme="minorEastAsia" w:hAnsiTheme="minorEastAsia" w:hint="eastAsia"/>
          <w:szCs w:val="28"/>
        </w:rPr>
        <w:t>、2025年11月28日建设单位修改意见</w:t>
      </w:r>
      <w:r w:rsidR="00452531">
        <w:rPr>
          <w:rFonts w:asciiTheme="minorEastAsia" w:eastAsiaTheme="minorEastAsia" w:hAnsiTheme="minorEastAsia" w:hint="eastAsia"/>
          <w:szCs w:val="28"/>
        </w:rPr>
        <w:t>、2025年12月18日建设单位修改意见</w:t>
      </w:r>
      <w:r w:rsidR="007B2711">
        <w:rPr>
          <w:rFonts w:asciiTheme="minorEastAsia" w:eastAsiaTheme="minorEastAsia" w:hAnsiTheme="minorEastAsia" w:hint="eastAsia"/>
          <w:szCs w:val="28"/>
        </w:rPr>
        <w:t>、2025年12月19日建设单位修改意见</w:t>
      </w:r>
      <w:r w:rsidR="004A6912">
        <w:rPr>
          <w:rFonts w:asciiTheme="minorEastAsia" w:eastAsiaTheme="minorEastAsia" w:hAnsiTheme="minorEastAsia" w:hint="eastAsia"/>
          <w:szCs w:val="28"/>
        </w:rPr>
        <w:t>等</w:t>
      </w:r>
      <w:r>
        <w:rPr>
          <w:rFonts w:asciiTheme="minorEastAsia" w:eastAsiaTheme="minorEastAsia" w:hAnsiTheme="minorEastAsia" w:hint="eastAsia"/>
          <w:szCs w:val="28"/>
        </w:rPr>
        <w:t>；</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2、苏水基（2015）32号《省水利厅关于发布江苏省水利工程人工预算工时单价标准的通知》；</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3、苏水基（2019）6号关于颁发《省水利厅关于调整水利工程计价依据增值税计算标准的通知》；</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4、《江苏省水利工程预算定额》（2010年版）；</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5、苏水基（2012）39号关于颁发《江苏省水利工程设计概（预）算编制规定》（2012年版）的通知；</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lastRenderedPageBreak/>
        <w:t>6、《江苏省水利工程维修养护预算编制规定及定额》（苏水运管〔2024〕3号）；</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7、《水利水电工程设计工程量计算规定》（SL328-2005）；</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8、国家及地方有关政策法规；</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9、施工现场情况、工程特点及常规施工方案。</w:t>
      </w:r>
    </w:p>
    <w:p w:rsidR="00D95A06" w:rsidRDefault="00352FBA">
      <w:pPr>
        <w:snapToGrid w:val="0"/>
        <w:spacing w:line="360" w:lineRule="auto"/>
        <w:ind w:firstLineChars="200" w:firstLine="562"/>
        <w:rPr>
          <w:rFonts w:asciiTheme="minorEastAsia" w:eastAsiaTheme="minorEastAsia" w:hAnsiTheme="minorEastAsia"/>
          <w:b/>
          <w:szCs w:val="28"/>
        </w:rPr>
      </w:pPr>
      <w:r>
        <w:rPr>
          <w:rFonts w:asciiTheme="minorEastAsia" w:eastAsiaTheme="minorEastAsia" w:hAnsiTheme="minorEastAsia" w:hint="eastAsia"/>
          <w:b/>
          <w:szCs w:val="28"/>
        </w:rPr>
        <w:t>四、其他说明</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根据建设单位要求以及结合工程具体情况，本清单作如下说明：</w:t>
      </w:r>
    </w:p>
    <w:p w:rsidR="00D95A06" w:rsidRDefault="00352FBA">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1、</w:t>
      </w:r>
      <w:r w:rsidR="00393461">
        <w:rPr>
          <w:rFonts w:asciiTheme="minorEastAsia" w:eastAsiaTheme="minorEastAsia" w:hAnsiTheme="minorEastAsia" w:hint="eastAsia"/>
          <w:szCs w:val="28"/>
        </w:rPr>
        <w:t>土方项目除清单中注明外，挖填方式、运距及土方分类等由投标人自行合理确定，本工程所涉及土源、弃土场、土方转运等由承包人自行解决，报价时其费用包含在土方工程单价中</w:t>
      </w:r>
      <w:r>
        <w:rPr>
          <w:rFonts w:asciiTheme="minorEastAsia" w:eastAsiaTheme="minorEastAsia" w:hAnsiTheme="minorEastAsia" w:hint="eastAsia"/>
          <w:szCs w:val="28"/>
        </w:rPr>
        <w:t>；</w:t>
      </w:r>
    </w:p>
    <w:p w:rsidR="00D95A06" w:rsidRDefault="008758FC">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2</w:t>
      </w:r>
      <w:r w:rsidR="00352FBA">
        <w:rPr>
          <w:rFonts w:asciiTheme="minorEastAsia" w:eastAsiaTheme="minorEastAsia" w:hAnsiTheme="minorEastAsia" w:hint="eastAsia"/>
          <w:szCs w:val="28"/>
        </w:rPr>
        <w:t>、</w:t>
      </w:r>
      <w:r w:rsidR="00921D99">
        <w:rPr>
          <w:rFonts w:asciiTheme="minorEastAsia" w:eastAsiaTheme="minorEastAsia" w:hAnsiTheme="minorEastAsia" w:hint="eastAsia"/>
          <w:szCs w:val="28"/>
        </w:rPr>
        <w:t>投标时</w:t>
      </w:r>
      <w:r w:rsidR="00352FBA">
        <w:rPr>
          <w:rFonts w:asciiTheme="minorEastAsia" w:eastAsiaTheme="minorEastAsia" w:hAnsiTheme="minorEastAsia" w:hint="eastAsia"/>
          <w:szCs w:val="28"/>
        </w:rPr>
        <w:t>安全文明措施费按</w:t>
      </w:r>
      <w:r w:rsidR="00352FBA">
        <w:rPr>
          <w:rFonts w:asciiTheme="minorEastAsia" w:eastAsiaTheme="minorEastAsia" w:hAnsiTheme="minorEastAsia" w:hint="eastAsia"/>
          <w:color w:val="000000" w:themeColor="text1"/>
          <w:szCs w:val="28"/>
        </w:rPr>
        <w:t>33000.00</w:t>
      </w:r>
      <w:r w:rsidR="00352FBA">
        <w:rPr>
          <w:rFonts w:asciiTheme="minorEastAsia" w:eastAsiaTheme="minorEastAsia" w:hAnsiTheme="minorEastAsia" w:hint="eastAsia"/>
          <w:szCs w:val="28"/>
        </w:rPr>
        <w:t>元</w:t>
      </w:r>
      <w:r w:rsidR="00921D99">
        <w:rPr>
          <w:rFonts w:asciiTheme="minorEastAsia" w:eastAsiaTheme="minorEastAsia" w:hAnsiTheme="minorEastAsia" w:hint="eastAsia"/>
          <w:szCs w:val="28"/>
        </w:rPr>
        <w:t>报价</w:t>
      </w:r>
      <w:r w:rsidR="00352FBA">
        <w:rPr>
          <w:rFonts w:asciiTheme="minorEastAsia" w:eastAsiaTheme="minorEastAsia" w:hAnsiTheme="minorEastAsia" w:hint="eastAsia"/>
          <w:szCs w:val="28"/>
        </w:rPr>
        <w:t>，为不可竞争费用，</w:t>
      </w:r>
      <w:r w:rsidR="00921D99">
        <w:rPr>
          <w:rFonts w:asciiTheme="minorEastAsia" w:eastAsiaTheme="minorEastAsia" w:hAnsiTheme="minorEastAsia" w:hint="eastAsia"/>
          <w:szCs w:val="28"/>
        </w:rPr>
        <w:t>投标人不得修改，</w:t>
      </w:r>
      <w:r w:rsidR="001D216D" w:rsidRPr="001D216D">
        <w:rPr>
          <w:rFonts w:asciiTheme="minorEastAsia" w:eastAsiaTheme="minorEastAsia" w:hAnsiTheme="minorEastAsia" w:hint="eastAsia"/>
          <w:szCs w:val="28"/>
        </w:rPr>
        <w:t>否则作</w:t>
      </w:r>
      <w:r w:rsidR="00E44577">
        <w:rPr>
          <w:rFonts w:asciiTheme="minorEastAsia" w:eastAsiaTheme="minorEastAsia" w:hAnsiTheme="minorEastAsia" w:hint="eastAsia"/>
          <w:szCs w:val="28"/>
        </w:rPr>
        <w:t>废标</w:t>
      </w:r>
      <w:r w:rsidR="001D216D" w:rsidRPr="001D216D">
        <w:rPr>
          <w:rFonts w:asciiTheme="minorEastAsia" w:eastAsiaTheme="minorEastAsia" w:hAnsiTheme="minorEastAsia" w:hint="eastAsia"/>
          <w:szCs w:val="28"/>
        </w:rPr>
        <w:t>处理</w:t>
      </w:r>
      <w:r w:rsidR="00751506">
        <w:rPr>
          <w:rFonts w:asciiTheme="minorEastAsia" w:eastAsiaTheme="minorEastAsia" w:hAnsiTheme="minorEastAsia" w:hint="eastAsia"/>
          <w:szCs w:val="28"/>
        </w:rPr>
        <w:t>；</w:t>
      </w:r>
    </w:p>
    <w:p w:rsidR="006A41FE" w:rsidRDefault="003C3007" w:rsidP="00A760B8">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3</w:t>
      </w:r>
      <w:r w:rsidR="006A41FE">
        <w:rPr>
          <w:rFonts w:asciiTheme="minorEastAsia" w:eastAsiaTheme="minorEastAsia" w:hAnsiTheme="minorEastAsia" w:hint="eastAsia"/>
          <w:szCs w:val="28"/>
        </w:rPr>
        <w:t>、</w:t>
      </w:r>
      <w:r w:rsidRPr="003C3007">
        <w:rPr>
          <w:rFonts w:asciiTheme="minorEastAsia" w:eastAsiaTheme="minorEastAsia" w:hAnsiTheme="minorEastAsia" w:hint="eastAsia"/>
          <w:szCs w:val="28"/>
        </w:rPr>
        <w:t>环境保护费、交通费、施工企业进退场费、大型施工设备安拆费、施工围堰(含填筑、维护、拆除、外运费)、施工降排水费、保险费等均包含在投标报价中，不单独列项。施工房屋、矛盾协调、临时占地赔偿、青苗赔偿及其它临时工程等可能发生的一切费用，均包含在投标报价中，不单独列项</w:t>
      </w:r>
      <w:r w:rsidR="001A5C66">
        <w:rPr>
          <w:rFonts w:asciiTheme="minorEastAsia" w:eastAsiaTheme="minorEastAsia" w:hAnsiTheme="minorEastAsia" w:hint="eastAsia"/>
          <w:szCs w:val="28"/>
        </w:rPr>
        <w:t>；</w:t>
      </w:r>
    </w:p>
    <w:p w:rsidR="008758FC" w:rsidRDefault="003C3007" w:rsidP="008758FC">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4</w:t>
      </w:r>
      <w:r w:rsidR="00F54313">
        <w:rPr>
          <w:rFonts w:asciiTheme="minorEastAsia" w:eastAsiaTheme="minorEastAsia" w:hAnsiTheme="minorEastAsia" w:hint="eastAsia"/>
          <w:szCs w:val="28"/>
        </w:rPr>
        <w:t>、</w:t>
      </w:r>
      <w:r w:rsidR="008758FC">
        <w:rPr>
          <w:rFonts w:asciiTheme="minorEastAsia" w:eastAsiaTheme="minorEastAsia" w:hAnsiTheme="minorEastAsia" w:hint="eastAsia"/>
          <w:szCs w:val="28"/>
        </w:rPr>
        <w:t>工伤保险为强制性保险，承包人必须投保，费用包含在投标报价中，不单独列项，建筑工程一切险、安装工程一切险、人身意外伤害险、施工设备险、第三者责任险的保险费用包含在投标报价中，不单独列项，发包人不另行支付；</w:t>
      </w:r>
    </w:p>
    <w:p w:rsidR="006A41FE" w:rsidRDefault="003C3007" w:rsidP="008758FC">
      <w:pPr>
        <w:snapToGrid w:val="0"/>
        <w:spacing w:line="360" w:lineRule="auto"/>
        <w:ind w:firstLineChars="200" w:firstLine="560"/>
        <w:rPr>
          <w:rFonts w:asciiTheme="minorEastAsia" w:eastAsiaTheme="minorEastAsia" w:hAnsiTheme="minorEastAsia"/>
          <w:szCs w:val="28"/>
        </w:rPr>
      </w:pPr>
      <w:r>
        <w:rPr>
          <w:rFonts w:asciiTheme="minorEastAsia" w:eastAsiaTheme="minorEastAsia" w:hAnsiTheme="minorEastAsia" w:hint="eastAsia"/>
          <w:szCs w:val="28"/>
        </w:rPr>
        <w:t>5</w:t>
      </w:r>
      <w:r w:rsidR="006A41FE">
        <w:rPr>
          <w:rFonts w:asciiTheme="minorEastAsia" w:eastAsiaTheme="minorEastAsia" w:hAnsiTheme="minorEastAsia" w:hint="eastAsia"/>
          <w:szCs w:val="28"/>
        </w:rPr>
        <w:t>、其他项目清单中的预留金为（工程量清单计价+措施项目计价）*3%，费率</w:t>
      </w:r>
      <w:r w:rsidR="00426F71">
        <w:rPr>
          <w:rFonts w:asciiTheme="minorEastAsia" w:eastAsiaTheme="minorEastAsia" w:hAnsiTheme="minorEastAsia" w:hint="eastAsia"/>
          <w:szCs w:val="28"/>
        </w:rPr>
        <w:t>和计算基础不得</w:t>
      </w:r>
      <w:r w:rsidR="006A41FE">
        <w:rPr>
          <w:rFonts w:asciiTheme="minorEastAsia" w:eastAsiaTheme="minorEastAsia" w:hAnsiTheme="minorEastAsia" w:hint="eastAsia"/>
          <w:szCs w:val="28"/>
        </w:rPr>
        <w:t>修改，预留金由发包人掌握</w:t>
      </w:r>
      <w:r w:rsidR="00A525EE">
        <w:rPr>
          <w:rFonts w:asciiTheme="minorEastAsia" w:eastAsiaTheme="minorEastAsia" w:hAnsiTheme="minorEastAsia" w:hint="eastAsia"/>
          <w:szCs w:val="28"/>
        </w:rPr>
        <w:t>使用</w:t>
      </w:r>
      <w:r w:rsidR="001A5C66">
        <w:rPr>
          <w:rFonts w:asciiTheme="minorEastAsia" w:eastAsiaTheme="minorEastAsia" w:hAnsiTheme="minorEastAsia" w:hint="eastAsia"/>
          <w:szCs w:val="28"/>
        </w:rPr>
        <w:t>；</w:t>
      </w:r>
      <w:r w:rsidR="006A41FE">
        <w:rPr>
          <w:rFonts w:asciiTheme="minorEastAsia" w:eastAsiaTheme="minorEastAsia" w:hAnsiTheme="minorEastAsia" w:hint="eastAsia"/>
          <w:szCs w:val="28"/>
        </w:rPr>
        <w:t xml:space="preserve"> </w:t>
      </w:r>
    </w:p>
    <w:p w:rsidR="00D95A06" w:rsidRDefault="003C3007">
      <w:pPr>
        <w:snapToGrid w:val="0"/>
        <w:spacing w:line="360" w:lineRule="auto"/>
        <w:ind w:firstLineChars="200" w:firstLine="560"/>
        <w:rPr>
          <w:rFonts w:asciiTheme="minorEastAsia" w:eastAsiaTheme="minorEastAsia" w:hAnsiTheme="minorEastAsia"/>
          <w:szCs w:val="28"/>
        </w:rPr>
      </w:pPr>
      <w:r>
        <w:rPr>
          <w:rFonts w:hint="eastAsia"/>
        </w:rPr>
        <w:t>6</w:t>
      </w:r>
      <w:r w:rsidR="00352FBA">
        <w:rPr>
          <w:rFonts w:hint="eastAsia"/>
        </w:rPr>
        <w:t>、</w:t>
      </w:r>
      <w:r w:rsidR="00352FBA">
        <w:t>对于清单中</w:t>
      </w:r>
      <w:r w:rsidR="00352FBA">
        <w:t>“</w:t>
      </w:r>
      <w:r w:rsidR="00352FBA">
        <w:t>项目特征</w:t>
      </w:r>
      <w:r w:rsidR="00352FBA">
        <w:t>”</w:t>
      </w:r>
      <w:r w:rsidR="00352FBA">
        <w:t>描述，只是对该部分项目特征的概述，而非是项目特征的全面描述，</w:t>
      </w:r>
      <w:r w:rsidR="00BB3482">
        <w:t>应包含设备的采购</w:t>
      </w:r>
      <w:r w:rsidR="007F3EB9">
        <w:t>、</w:t>
      </w:r>
      <w:r w:rsidR="00BB3482">
        <w:t>安装</w:t>
      </w:r>
      <w:r w:rsidR="007F3EB9">
        <w:t>、</w:t>
      </w:r>
      <w:r w:rsidR="00137A55">
        <w:t>调试</w:t>
      </w:r>
      <w:r w:rsidR="00BB3482" w:rsidRPr="00BB3482">
        <w:rPr>
          <w:rFonts w:hint="eastAsia"/>
        </w:rPr>
        <w:t>所需的配件、辅材</w:t>
      </w:r>
      <w:r w:rsidR="00BB3482">
        <w:rPr>
          <w:rFonts w:hint="eastAsia"/>
        </w:rPr>
        <w:t>以及</w:t>
      </w:r>
      <w:r w:rsidR="00BB3482" w:rsidRPr="00BB3482">
        <w:rPr>
          <w:rFonts w:hint="eastAsia"/>
        </w:rPr>
        <w:t>涉及的土建工程及</w:t>
      </w:r>
      <w:r w:rsidR="00CA4158" w:rsidRPr="00CA4158">
        <w:rPr>
          <w:rFonts w:hint="eastAsia"/>
        </w:rPr>
        <w:t>调试同心度等工程所涉及的所有费用</w:t>
      </w:r>
      <w:r w:rsidR="00BB3482">
        <w:rPr>
          <w:rFonts w:hint="eastAsia"/>
        </w:rPr>
        <w:t>，</w:t>
      </w:r>
      <w:r w:rsidR="00352FBA">
        <w:t>计价时必</w:t>
      </w:r>
      <w:r w:rsidR="00352FBA">
        <w:lastRenderedPageBreak/>
        <w:t>须同时考虑设计图纸、</w:t>
      </w:r>
      <w:r w:rsidR="00DD27CF">
        <w:t>实际</w:t>
      </w:r>
      <w:r w:rsidR="00352FBA">
        <w:t>现场及相关国家规范的要求；</w:t>
      </w:r>
    </w:p>
    <w:p w:rsidR="00D95A06" w:rsidRDefault="003C3007">
      <w:pPr>
        <w:snapToGrid w:val="0"/>
        <w:spacing w:line="360" w:lineRule="auto"/>
        <w:ind w:left="560"/>
        <w:rPr>
          <w:rFonts w:asciiTheme="minorEastAsia" w:eastAsiaTheme="minorEastAsia" w:hAnsiTheme="minorEastAsia"/>
          <w:szCs w:val="28"/>
        </w:rPr>
      </w:pPr>
      <w:r>
        <w:rPr>
          <w:rFonts w:asciiTheme="minorEastAsia" w:eastAsiaTheme="minorEastAsia" w:hAnsiTheme="minorEastAsia" w:hint="eastAsia"/>
          <w:szCs w:val="28"/>
        </w:rPr>
        <w:t>7</w:t>
      </w:r>
      <w:r w:rsidR="00352FBA">
        <w:rPr>
          <w:rFonts w:asciiTheme="minorEastAsia" w:eastAsiaTheme="minorEastAsia" w:hAnsiTheme="minorEastAsia" w:hint="eastAsia"/>
          <w:szCs w:val="28"/>
        </w:rPr>
        <w:t>、</w:t>
      </w:r>
      <w:r w:rsidR="00352FBA">
        <w:rPr>
          <w:rFonts w:asciiTheme="minorEastAsia" w:eastAsiaTheme="minorEastAsia" w:hAnsiTheme="minorEastAsia"/>
          <w:szCs w:val="28"/>
        </w:rPr>
        <w:t>清单中措施费项目不完善的，投标人根据现场情况自行</w:t>
      </w:r>
      <w:r w:rsidR="00352FBA">
        <w:rPr>
          <w:rFonts w:asciiTheme="minorEastAsia" w:eastAsiaTheme="minorEastAsia" w:hAnsiTheme="minorEastAsia" w:hint="eastAsia"/>
          <w:szCs w:val="28"/>
        </w:rPr>
        <w:t>综合考虑</w:t>
      </w:r>
      <w:r w:rsidR="00352FBA">
        <w:rPr>
          <w:rFonts w:asciiTheme="minorEastAsia" w:eastAsiaTheme="minorEastAsia" w:hAnsiTheme="minorEastAsia"/>
          <w:szCs w:val="28"/>
        </w:rPr>
        <w:t>，报价均体现在其他措施或相关清单中，</w:t>
      </w:r>
      <w:r w:rsidR="00352FBA">
        <w:rPr>
          <w:rFonts w:asciiTheme="minorEastAsia" w:eastAsiaTheme="minorEastAsia" w:hAnsiTheme="minorEastAsia" w:hint="eastAsia"/>
          <w:szCs w:val="28"/>
        </w:rPr>
        <w:t>后期</w:t>
      </w:r>
      <w:r w:rsidR="00352FBA">
        <w:rPr>
          <w:rFonts w:asciiTheme="minorEastAsia" w:eastAsiaTheme="minorEastAsia" w:hAnsiTheme="minorEastAsia"/>
          <w:szCs w:val="28"/>
        </w:rPr>
        <w:t>不再单独</w:t>
      </w:r>
      <w:r w:rsidR="00352FBA">
        <w:rPr>
          <w:rFonts w:asciiTheme="minorEastAsia" w:eastAsiaTheme="minorEastAsia" w:hAnsiTheme="minorEastAsia" w:hint="eastAsia"/>
          <w:szCs w:val="28"/>
        </w:rPr>
        <w:t>结算</w:t>
      </w:r>
      <w:r w:rsidR="00352FBA">
        <w:rPr>
          <w:rFonts w:asciiTheme="minorEastAsia" w:eastAsiaTheme="minorEastAsia" w:hAnsiTheme="minorEastAsia"/>
          <w:szCs w:val="28"/>
        </w:rPr>
        <w:t>；</w:t>
      </w:r>
    </w:p>
    <w:p w:rsidR="002970A1" w:rsidRDefault="003C3007">
      <w:pPr>
        <w:snapToGrid w:val="0"/>
        <w:spacing w:line="360" w:lineRule="auto"/>
        <w:ind w:left="560"/>
        <w:rPr>
          <w:rFonts w:asciiTheme="minorEastAsia" w:eastAsiaTheme="minorEastAsia" w:hAnsiTheme="minorEastAsia"/>
          <w:szCs w:val="28"/>
        </w:rPr>
      </w:pPr>
      <w:r>
        <w:rPr>
          <w:rFonts w:asciiTheme="minorEastAsia" w:eastAsiaTheme="minorEastAsia" w:hAnsiTheme="minorEastAsia" w:hint="eastAsia"/>
          <w:szCs w:val="28"/>
        </w:rPr>
        <w:t>8</w:t>
      </w:r>
      <w:r w:rsidR="002970A1">
        <w:rPr>
          <w:rFonts w:asciiTheme="minorEastAsia" w:eastAsiaTheme="minorEastAsia" w:hAnsiTheme="minorEastAsia" w:hint="eastAsia"/>
          <w:szCs w:val="28"/>
        </w:rPr>
        <w:t>、项目实施工程中更换下来的水泵、启闭机、闸门等设备、元器件要根据建设单位要求处理</w:t>
      </w:r>
      <w:r w:rsidR="001A5C66">
        <w:rPr>
          <w:rFonts w:asciiTheme="minorEastAsia" w:eastAsiaTheme="minorEastAsia" w:hAnsiTheme="minorEastAsia" w:hint="eastAsia"/>
          <w:szCs w:val="28"/>
        </w:rPr>
        <w:t>；</w:t>
      </w:r>
    </w:p>
    <w:p w:rsidR="00DD27CF" w:rsidRDefault="003C3007">
      <w:pPr>
        <w:snapToGrid w:val="0"/>
        <w:spacing w:line="360" w:lineRule="auto"/>
        <w:ind w:left="560"/>
        <w:rPr>
          <w:rFonts w:asciiTheme="minorEastAsia" w:eastAsiaTheme="minorEastAsia" w:hAnsiTheme="minorEastAsia"/>
          <w:szCs w:val="28"/>
        </w:rPr>
      </w:pPr>
      <w:r>
        <w:rPr>
          <w:rFonts w:asciiTheme="minorEastAsia" w:eastAsiaTheme="minorEastAsia" w:hAnsiTheme="minorEastAsia" w:hint="eastAsia"/>
          <w:szCs w:val="28"/>
        </w:rPr>
        <w:t>9</w:t>
      </w:r>
      <w:r w:rsidR="00DD27CF">
        <w:rPr>
          <w:rFonts w:asciiTheme="minorEastAsia" w:eastAsiaTheme="minorEastAsia" w:hAnsiTheme="minorEastAsia" w:hint="eastAsia"/>
          <w:szCs w:val="28"/>
        </w:rPr>
        <w:t>、凡招标范围内未单独列项的工程内容及投标人报价时未填写的单价和合价，均视为投标人为完成合同工程量的相关辅助工作，已包括在工程量清单的其他单价和合价中；</w:t>
      </w:r>
    </w:p>
    <w:p w:rsidR="00DD27CF" w:rsidRDefault="003C3007">
      <w:pPr>
        <w:snapToGrid w:val="0"/>
        <w:spacing w:line="360" w:lineRule="auto"/>
        <w:ind w:left="560"/>
        <w:rPr>
          <w:rFonts w:asciiTheme="minorEastAsia" w:eastAsiaTheme="minorEastAsia" w:hAnsiTheme="minorEastAsia"/>
          <w:szCs w:val="28"/>
        </w:rPr>
      </w:pPr>
      <w:r>
        <w:rPr>
          <w:rFonts w:asciiTheme="minorEastAsia" w:eastAsiaTheme="minorEastAsia" w:hAnsiTheme="minorEastAsia" w:hint="eastAsia"/>
          <w:szCs w:val="28"/>
        </w:rPr>
        <w:t>10</w:t>
      </w:r>
      <w:r w:rsidR="00DD27CF">
        <w:rPr>
          <w:rFonts w:asciiTheme="minorEastAsia" w:eastAsiaTheme="minorEastAsia" w:hAnsiTheme="minorEastAsia" w:hint="eastAsia"/>
          <w:szCs w:val="28"/>
        </w:rPr>
        <w:t>、</w:t>
      </w:r>
      <w:r w:rsidRPr="003C3007">
        <w:rPr>
          <w:rFonts w:asciiTheme="minorEastAsia" w:eastAsiaTheme="minorEastAsia" w:hAnsiTheme="minorEastAsia" w:hint="eastAsia"/>
          <w:szCs w:val="28"/>
        </w:rPr>
        <w:t>工程量清单中未单独列项的小型配套建筑物、机电设备等拆除工程，其费用均包含在投标报价中，不单独列项</w:t>
      </w:r>
      <w:r w:rsidR="001A5C66">
        <w:rPr>
          <w:rFonts w:asciiTheme="minorEastAsia" w:eastAsiaTheme="minorEastAsia" w:hAnsiTheme="minorEastAsia" w:hint="eastAsia"/>
          <w:szCs w:val="28"/>
        </w:rPr>
        <w:t>；</w:t>
      </w:r>
    </w:p>
    <w:p w:rsidR="00F54313" w:rsidRDefault="006A41FE">
      <w:pPr>
        <w:snapToGrid w:val="0"/>
        <w:spacing w:line="360" w:lineRule="auto"/>
        <w:ind w:left="560"/>
        <w:rPr>
          <w:rFonts w:asciiTheme="minorEastAsia" w:eastAsiaTheme="minorEastAsia" w:hAnsiTheme="minorEastAsia"/>
          <w:szCs w:val="28"/>
        </w:rPr>
      </w:pPr>
      <w:r>
        <w:rPr>
          <w:rFonts w:asciiTheme="minorEastAsia" w:eastAsiaTheme="minorEastAsia" w:hAnsiTheme="minorEastAsia" w:hint="eastAsia"/>
          <w:szCs w:val="28"/>
        </w:rPr>
        <w:t>1</w:t>
      </w:r>
      <w:r w:rsidR="003C3007">
        <w:rPr>
          <w:rFonts w:asciiTheme="minorEastAsia" w:eastAsiaTheme="minorEastAsia" w:hAnsiTheme="minorEastAsia" w:hint="eastAsia"/>
          <w:szCs w:val="28"/>
        </w:rPr>
        <w:t>1</w:t>
      </w:r>
      <w:r w:rsidR="00F54313">
        <w:rPr>
          <w:rFonts w:asciiTheme="minorEastAsia" w:eastAsiaTheme="minorEastAsia" w:hAnsiTheme="minorEastAsia" w:hint="eastAsia"/>
          <w:szCs w:val="28"/>
        </w:rPr>
        <w:t>、除另有规定外，对有效工程量以外的超挖、超填工程量，加工、运输损耗量等，所消耗的人工、材料和机械费用，均应摊入相应有效工程量清单中的相关子目的综合单价中。除已单独列项外，有关伸缩缝、止水、气体粉面、勾缝、脚手架、模板等费用均包含在工程量清单中的相关子目的综合单价中，混凝土工程单价含商品砼购置（或自拌）、运输、浇筑、养护、试验以及模板的制作、安装、拆除等全部费用。</w:t>
      </w:r>
    </w:p>
    <w:p w:rsidR="00D95A06" w:rsidRDefault="00D95A06">
      <w:pPr>
        <w:snapToGrid w:val="0"/>
        <w:spacing w:line="360" w:lineRule="auto"/>
        <w:ind w:firstLineChars="200" w:firstLine="560"/>
        <w:rPr>
          <w:rFonts w:asciiTheme="minorEastAsia" w:eastAsiaTheme="minorEastAsia" w:hAnsiTheme="minorEastAsia"/>
          <w:szCs w:val="28"/>
        </w:rPr>
      </w:pPr>
    </w:p>
    <w:p w:rsidR="00D95A06" w:rsidRDefault="00D95A06">
      <w:pPr>
        <w:snapToGrid w:val="0"/>
        <w:spacing w:line="360" w:lineRule="auto"/>
        <w:jc w:val="right"/>
        <w:rPr>
          <w:rFonts w:asciiTheme="minorEastAsia" w:eastAsiaTheme="minorEastAsia" w:hAnsiTheme="minorEastAsia"/>
          <w:szCs w:val="28"/>
        </w:rPr>
      </w:pPr>
    </w:p>
    <w:sectPr w:rsidR="00D95A06" w:rsidSect="00D95A06">
      <w:footerReference w:type="even" r:id="rId6"/>
      <w:footerReference w:type="default" r:id="rId7"/>
      <w:pgSz w:w="11906" w:h="16838"/>
      <w:pgMar w:top="1417" w:right="1418"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27B" w:rsidRDefault="00DC427B" w:rsidP="00D95A06">
      <w:r>
        <w:separator/>
      </w:r>
    </w:p>
  </w:endnote>
  <w:endnote w:type="continuationSeparator" w:id="1">
    <w:p w:rsidR="00DC427B" w:rsidRDefault="00DC427B" w:rsidP="00D95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SOCTEUR">
    <w:altName w:val="Segoe Print"/>
    <w:panose1 w:val="020B0609020202020204"/>
    <w:charset w:val="00"/>
    <w:family w:val="modern"/>
    <w:pitch w:val="fixed"/>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A06" w:rsidRDefault="00E90C23">
    <w:pPr>
      <w:pStyle w:val="a8"/>
      <w:framePr w:wrap="around" w:vAnchor="text" w:hAnchor="margin" w:xAlign="center" w:y="1"/>
      <w:rPr>
        <w:rStyle w:val="aa"/>
      </w:rPr>
    </w:pPr>
    <w:r>
      <w:fldChar w:fldCharType="begin"/>
    </w:r>
    <w:r w:rsidR="00352FBA">
      <w:rPr>
        <w:rStyle w:val="aa"/>
      </w:rPr>
      <w:instrText xml:space="preserve">PAGE  </w:instrText>
    </w:r>
    <w:r>
      <w:fldChar w:fldCharType="separate"/>
    </w:r>
    <w:r w:rsidR="00352FBA">
      <w:rPr>
        <w:rStyle w:val="aa"/>
      </w:rPr>
      <w:t>2</w:t>
    </w:r>
    <w:r>
      <w:fldChar w:fldCharType="end"/>
    </w:r>
  </w:p>
  <w:p w:rsidR="00D95A06" w:rsidRDefault="00D95A0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A06" w:rsidRDefault="00E90C23">
    <w:pPr>
      <w:pStyle w:val="a8"/>
      <w:framePr w:wrap="around" w:vAnchor="text" w:hAnchor="margin" w:xAlign="center" w:y="1"/>
      <w:rPr>
        <w:rStyle w:val="aa"/>
      </w:rPr>
    </w:pPr>
    <w:r>
      <w:fldChar w:fldCharType="begin"/>
    </w:r>
    <w:r w:rsidR="00352FBA">
      <w:rPr>
        <w:rStyle w:val="aa"/>
      </w:rPr>
      <w:instrText xml:space="preserve">PAGE  </w:instrText>
    </w:r>
    <w:r>
      <w:fldChar w:fldCharType="separate"/>
    </w:r>
    <w:r w:rsidR="00C504A1">
      <w:rPr>
        <w:rStyle w:val="aa"/>
        <w:noProof/>
      </w:rPr>
      <w:t>1</w:t>
    </w:r>
    <w:r>
      <w:fldChar w:fldCharType="end"/>
    </w:r>
  </w:p>
  <w:p w:rsidR="00D95A06" w:rsidRDefault="00D95A0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27B" w:rsidRDefault="00DC427B" w:rsidP="00D95A06">
      <w:r>
        <w:separator/>
      </w:r>
    </w:p>
  </w:footnote>
  <w:footnote w:type="continuationSeparator" w:id="1">
    <w:p w:rsidR="00DC427B" w:rsidRDefault="00DC427B" w:rsidP="00D95A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6E4"/>
    <w:rsid w:val="00002B0C"/>
    <w:rsid w:val="00003767"/>
    <w:rsid w:val="0001332D"/>
    <w:rsid w:val="00013756"/>
    <w:rsid w:val="0002016D"/>
    <w:rsid w:val="000214DC"/>
    <w:rsid w:val="00024AC8"/>
    <w:rsid w:val="000422A8"/>
    <w:rsid w:val="000426E0"/>
    <w:rsid w:val="0004292A"/>
    <w:rsid w:val="00052716"/>
    <w:rsid w:val="00082B44"/>
    <w:rsid w:val="00085493"/>
    <w:rsid w:val="00094D9F"/>
    <w:rsid w:val="000976DC"/>
    <w:rsid w:val="000A0224"/>
    <w:rsid w:val="000B3884"/>
    <w:rsid w:val="000C01D3"/>
    <w:rsid w:val="000C3F2B"/>
    <w:rsid w:val="000C4055"/>
    <w:rsid w:val="000D2A8F"/>
    <w:rsid w:val="000E3704"/>
    <w:rsid w:val="000E6770"/>
    <w:rsid w:val="000F67ED"/>
    <w:rsid w:val="00104904"/>
    <w:rsid w:val="0010528F"/>
    <w:rsid w:val="0012360A"/>
    <w:rsid w:val="00126026"/>
    <w:rsid w:val="00131D10"/>
    <w:rsid w:val="00137A55"/>
    <w:rsid w:val="00145867"/>
    <w:rsid w:val="001563F5"/>
    <w:rsid w:val="00161B1C"/>
    <w:rsid w:val="00172A27"/>
    <w:rsid w:val="00175A2D"/>
    <w:rsid w:val="00197CD7"/>
    <w:rsid w:val="001A5C66"/>
    <w:rsid w:val="001B42E0"/>
    <w:rsid w:val="001C5F03"/>
    <w:rsid w:val="001C6CE3"/>
    <w:rsid w:val="001C7F62"/>
    <w:rsid w:val="001D216D"/>
    <w:rsid w:val="001F2D7D"/>
    <w:rsid w:val="002009D5"/>
    <w:rsid w:val="00211863"/>
    <w:rsid w:val="00211D2E"/>
    <w:rsid w:val="00240580"/>
    <w:rsid w:val="002439D0"/>
    <w:rsid w:val="00261BE8"/>
    <w:rsid w:val="00276AA4"/>
    <w:rsid w:val="00283651"/>
    <w:rsid w:val="00283A44"/>
    <w:rsid w:val="00285926"/>
    <w:rsid w:val="00293119"/>
    <w:rsid w:val="00294108"/>
    <w:rsid w:val="002970A1"/>
    <w:rsid w:val="002A1301"/>
    <w:rsid w:val="002A1A09"/>
    <w:rsid w:val="002A264D"/>
    <w:rsid w:val="002A4E16"/>
    <w:rsid w:val="002B383E"/>
    <w:rsid w:val="002B472E"/>
    <w:rsid w:val="002B79EE"/>
    <w:rsid w:val="002E47F3"/>
    <w:rsid w:val="002F16AA"/>
    <w:rsid w:val="002F5182"/>
    <w:rsid w:val="002F7E02"/>
    <w:rsid w:val="00310BEA"/>
    <w:rsid w:val="003119D6"/>
    <w:rsid w:val="00324A50"/>
    <w:rsid w:val="00326DCF"/>
    <w:rsid w:val="00344BC5"/>
    <w:rsid w:val="0035207C"/>
    <w:rsid w:val="00352FBA"/>
    <w:rsid w:val="003563F2"/>
    <w:rsid w:val="00364E65"/>
    <w:rsid w:val="00377E78"/>
    <w:rsid w:val="00382D46"/>
    <w:rsid w:val="003901EB"/>
    <w:rsid w:val="00393461"/>
    <w:rsid w:val="00393CF2"/>
    <w:rsid w:val="003B6842"/>
    <w:rsid w:val="003C0798"/>
    <w:rsid w:val="003C3007"/>
    <w:rsid w:val="003D3590"/>
    <w:rsid w:val="0040197F"/>
    <w:rsid w:val="004027DD"/>
    <w:rsid w:val="00404A52"/>
    <w:rsid w:val="00411F77"/>
    <w:rsid w:val="004124DE"/>
    <w:rsid w:val="0041787D"/>
    <w:rsid w:val="00426F71"/>
    <w:rsid w:val="0043200D"/>
    <w:rsid w:val="00436F55"/>
    <w:rsid w:val="00440D45"/>
    <w:rsid w:val="00444893"/>
    <w:rsid w:val="00452531"/>
    <w:rsid w:val="00464DE4"/>
    <w:rsid w:val="00475A1C"/>
    <w:rsid w:val="00476799"/>
    <w:rsid w:val="0049059E"/>
    <w:rsid w:val="00491C4A"/>
    <w:rsid w:val="00491E9D"/>
    <w:rsid w:val="00494322"/>
    <w:rsid w:val="0049445C"/>
    <w:rsid w:val="004A10D2"/>
    <w:rsid w:val="004A2978"/>
    <w:rsid w:val="004A6912"/>
    <w:rsid w:val="004B7F76"/>
    <w:rsid w:val="004C2375"/>
    <w:rsid w:val="004D0F3C"/>
    <w:rsid w:val="004D1090"/>
    <w:rsid w:val="004D47B7"/>
    <w:rsid w:val="004E5553"/>
    <w:rsid w:val="004E7D07"/>
    <w:rsid w:val="004F356B"/>
    <w:rsid w:val="004F4EF7"/>
    <w:rsid w:val="004F586E"/>
    <w:rsid w:val="004F768B"/>
    <w:rsid w:val="0050126F"/>
    <w:rsid w:val="00506D71"/>
    <w:rsid w:val="00507BB6"/>
    <w:rsid w:val="00511E47"/>
    <w:rsid w:val="00533EF4"/>
    <w:rsid w:val="00537D2B"/>
    <w:rsid w:val="00552629"/>
    <w:rsid w:val="00567117"/>
    <w:rsid w:val="00573D34"/>
    <w:rsid w:val="00581831"/>
    <w:rsid w:val="00585F5B"/>
    <w:rsid w:val="00596CC6"/>
    <w:rsid w:val="005B7A75"/>
    <w:rsid w:val="005C04CA"/>
    <w:rsid w:val="005C29E6"/>
    <w:rsid w:val="005D1E19"/>
    <w:rsid w:val="005E5610"/>
    <w:rsid w:val="005F0B24"/>
    <w:rsid w:val="005F5D01"/>
    <w:rsid w:val="006055C8"/>
    <w:rsid w:val="006232B0"/>
    <w:rsid w:val="0062506D"/>
    <w:rsid w:val="00630D62"/>
    <w:rsid w:val="00637A2B"/>
    <w:rsid w:val="00647B10"/>
    <w:rsid w:val="006630FB"/>
    <w:rsid w:val="00663A64"/>
    <w:rsid w:val="006654D2"/>
    <w:rsid w:val="00676179"/>
    <w:rsid w:val="0067704D"/>
    <w:rsid w:val="00681076"/>
    <w:rsid w:val="00687424"/>
    <w:rsid w:val="00692F10"/>
    <w:rsid w:val="006938C6"/>
    <w:rsid w:val="0069649B"/>
    <w:rsid w:val="006A41FE"/>
    <w:rsid w:val="006A49B3"/>
    <w:rsid w:val="006A6122"/>
    <w:rsid w:val="006B1B72"/>
    <w:rsid w:val="006B5924"/>
    <w:rsid w:val="006B717F"/>
    <w:rsid w:val="006C1CCA"/>
    <w:rsid w:val="006C50AD"/>
    <w:rsid w:val="006C53C9"/>
    <w:rsid w:val="006C61C9"/>
    <w:rsid w:val="006D2A18"/>
    <w:rsid w:val="006E4D90"/>
    <w:rsid w:val="006E6881"/>
    <w:rsid w:val="00704F93"/>
    <w:rsid w:val="00711FF3"/>
    <w:rsid w:val="00713210"/>
    <w:rsid w:val="00727161"/>
    <w:rsid w:val="007373EC"/>
    <w:rsid w:val="00740D1B"/>
    <w:rsid w:val="0074420D"/>
    <w:rsid w:val="0075070C"/>
    <w:rsid w:val="00751506"/>
    <w:rsid w:val="007606DB"/>
    <w:rsid w:val="00762CC7"/>
    <w:rsid w:val="00763706"/>
    <w:rsid w:val="00764724"/>
    <w:rsid w:val="0077271C"/>
    <w:rsid w:val="00776C48"/>
    <w:rsid w:val="00777CB1"/>
    <w:rsid w:val="007827EC"/>
    <w:rsid w:val="0079396E"/>
    <w:rsid w:val="00797014"/>
    <w:rsid w:val="007A0DB2"/>
    <w:rsid w:val="007A3FD3"/>
    <w:rsid w:val="007A4600"/>
    <w:rsid w:val="007B2711"/>
    <w:rsid w:val="007B3016"/>
    <w:rsid w:val="007B55E9"/>
    <w:rsid w:val="007B6925"/>
    <w:rsid w:val="007C07F3"/>
    <w:rsid w:val="007D26AD"/>
    <w:rsid w:val="007E1ADC"/>
    <w:rsid w:val="007F0BA7"/>
    <w:rsid w:val="007F1B73"/>
    <w:rsid w:val="007F3EB9"/>
    <w:rsid w:val="00801B81"/>
    <w:rsid w:val="00807061"/>
    <w:rsid w:val="0082056B"/>
    <w:rsid w:val="00840A93"/>
    <w:rsid w:val="00845E17"/>
    <w:rsid w:val="00870F11"/>
    <w:rsid w:val="00873058"/>
    <w:rsid w:val="008758FC"/>
    <w:rsid w:val="008766BB"/>
    <w:rsid w:val="00892505"/>
    <w:rsid w:val="008A2C36"/>
    <w:rsid w:val="008B3217"/>
    <w:rsid w:val="008C60D0"/>
    <w:rsid w:val="008C6FDA"/>
    <w:rsid w:val="008E1E49"/>
    <w:rsid w:val="008F57B7"/>
    <w:rsid w:val="0090267E"/>
    <w:rsid w:val="00902AA7"/>
    <w:rsid w:val="0091084F"/>
    <w:rsid w:val="00914629"/>
    <w:rsid w:val="00917F38"/>
    <w:rsid w:val="00921D99"/>
    <w:rsid w:val="00924603"/>
    <w:rsid w:val="0093171E"/>
    <w:rsid w:val="009356E3"/>
    <w:rsid w:val="0094164D"/>
    <w:rsid w:val="0094207C"/>
    <w:rsid w:val="00951644"/>
    <w:rsid w:val="009520ED"/>
    <w:rsid w:val="009625DB"/>
    <w:rsid w:val="00965309"/>
    <w:rsid w:val="00984F4E"/>
    <w:rsid w:val="009851BA"/>
    <w:rsid w:val="0099040D"/>
    <w:rsid w:val="00995E88"/>
    <w:rsid w:val="009A0DB1"/>
    <w:rsid w:val="009B637D"/>
    <w:rsid w:val="009B6490"/>
    <w:rsid w:val="009E4CA3"/>
    <w:rsid w:val="009E7293"/>
    <w:rsid w:val="009F35DA"/>
    <w:rsid w:val="009F7E7D"/>
    <w:rsid w:val="00A0116A"/>
    <w:rsid w:val="00A02771"/>
    <w:rsid w:val="00A04005"/>
    <w:rsid w:val="00A11807"/>
    <w:rsid w:val="00A27259"/>
    <w:rsid w:val="00A30029"/>
    <w:rsid w:val="00A3762B"/>
    <w:rsid w:val="00A41C1E"/>
    <w:rsid w:val="00A46959"/>
    <w:rsid w:val="00A525EE"/>
    <w:rsid w:val="00A55C66"/>
    <w:rsid w:val="00A57AA4"/>
    <w:rsid w:val="00A70571"/>
    <w:rsid w:val="00A7255F"/>
    <w:rsid w:val="00A760B8"/>
    <w:rsid w:val="00A80B5A"/>
    <w:rsid w:val="00A81F3D"/>
    <w:rsid w:val="00A86815"/>
    <w:rsid w:val="00AA007B"/>
    <w:rsid w:val="00AA10CD"/>
    <w:rsid w:val="00AB1587"/>
    <w:rsid w:val="00AB3413"/>
    <w:rsid w:val="00AC34EC"/>
    <w:rsid w:val="00AC35FD"/>
    <w:rsid w:val="00AC5FE5"/>
    <w:rsid w:val="00AD7FBA"/>
    <w:rsid w:val="00AE55AD"/>
    <w:rsid w:val="00AF3F10"/>
    <w:rsid w:val="00B04F4B"/>
    <w:rsid w:val="00B16D03"/>
    <w:rsid w:val="00B207CD"/>
    <w:rsid w:val="00B23F1C"/>
    <w:rsid w:val="00B25AB3"/>
    <w:rsid w:val="00B25FED"/>
    <w:rsid w:val="00B35CB9"/>
    <w:rsid w:val="00B658CD"/>
    <w:rsid w:val="00B80E18"/>
    <w:rsid w:val="00B93BF6"/>
    <w:rsid w:val="00BB3482"/>
    <w:rsid w:val="00BD50B5"/>
    <w:rsid w:val="00BE5E2E"/>
    <w:rsid w:val="00BE7CF2"/>
    <w:rsid w:val="00BF5131"/>
    <w:rsid w:val="00BF68BF"/>
    <w:rsid w:val="00C17FC3"/>
    <w:rsid w:val="00C200C0"/>
    <w:rsid w:val="00C22EDF"/>
    <w:rsid w:val="00C40F4D"/>
    <w:rsid w:val="00C504A1"/>
    <w:rsid w:val="00C53F63"/>
    <w:rsid w:val="00C57FA0"/>
    <w:rsid w:val="00C60526"/>
    <w:rsid w:val="00C63D06"/>
    <w:rsid w:val="00C63D49"/>
    <w:rsid w:val="00C66806"/>
    <w:rsid w:val="00C67A38"/>
    <w:rsid w:val="00C72119"/>
    <w:rsid w:val="00C770E5"/>
    <w:rsid w:val="00C82B73"/>
    <w:rsid w:val="00C855EC"/>
    <w:rsid w:val="00C9093C"/>
    <w:rsid w:val="00CA4158"/>
    <w:rsid w:val="00CA69F4"/>
    <w:rsid w:val="00CB5BBB"/>
    <w:rsid w:val="00CC2EA0"/>
    <w:rsid w:val="00CD5E9E"/>
    <w:rsid w:val="00D00AFB"/>
    <w:rsid w:val="00D03FEE"/>
    <w:rsid w:val="00D273A2"/>
    <w:rsid w:val="00D414D8"/>
    <w:rsid w:val="00D41BF5"/>
    <w:rsid w:val="00D47E4B"/>
    <w:rsid w:val="00D50907"/>
    <w:rsid w:val="00D5157B"/>
    <w:rsid w:val="00D61C46"/>
    <w:rsid w:val="00D95A06"/>
    <w:rsid w:val="00D97F84"/>
    <w:rsid w:val="00DA15BF"/>
    <w:rsid w:val="00DA44B6"/>
    <w:rsid w:val="00DC427B"/>
    <w:rsid w:val="00DD27CF"/>
    <w:rsid w:val="00DD4DBC"/>
    <w:rsid w:val="00DD76EA"/>
    <w:rsid w:val="00DE68A1"/>
    <w:rsid w:val="00DF093C"/>
    <w:rsid w:val="00E07DEB"/>
    <w:rsid w:val="00E11EE5"/>
    <w:rsid w:val="00E224A4"/>
    <w:rsid w:val="00E24AD9"/>
    <w:rsid w:val="00E27894"/>
    <w:rsid w:val="00E332B1"/>
    <w:rsid w:val="00E44577"/>
    <w:rsid w:val="00E448AD"/>
    <w:rsid w:val="00E47FB3"/>
    <w:rsid w:val="00E702F4"/>
    <w:rsid w:val="00E75AF6"/>
    <w:rsid w:val="00E75BE8"/>
    <w:rsid w:val="00E76440"/>
    <w:rsid w:val="00E90C23"/>
    <w:rsid w:val="00E9150E"/>
    <w:rsid w:val="00E92E96"/>
    <w:rsid w:val="00E94AA1"/>
    <w:rsid w:val="00EA00E6"/>
    <w:rsid w:val="00EA160B"/>
    <w:rsid w:val="00EA4913"/>
    <w:rsid w:val="00EB34AC"/>
    <w:rsid w:val="00EB3BDD"/>
    <w:rsid w:val="00EB4FA4"/>
    <w:rsid w:val="00ED0FA0"/>
    <w:rsid w:val="00ED2774"/>
    <w:rsid w:val="00ED785A"/>
    <w:rsid w:val="00EF49E3"/>
    <w:rsid w:val="00F02615"/>
    <w:rsid w:val="00F03A9D"/>
    <w:rsid w:val="00F07C2D"/>
    <w:rsid w:val="00F11E01"/>
    <w:rsid w:val="00F21F25"/>
    <w:rsid w:val="00F27A53"/>
    <w:rsid w:val="00F43173"/>
    <w:rsid w:val="00F50D34"/>
    <w:rsid w:val="00F53E10"/>
    <w:rsid w:val="00F542D4"/>
    <w:rsid w:val="00F54313"/>
    <w:rsid w:val="00F85432"/>
    <w:rsid w:val="00F91BB5"/>
    <w:rsid w:val="00F94B3A"/>
    <w:rsid w:val="00FA17FE"/>
    <w:rsid w:val="00FB27B9"/>
    <w:rsid w:val="00FB45DE"/>
    <w:rsid w:val="00FC0BC8"/>
    <w:rsid w:val="00FE3600"/>
    <w:rsid w:val="00FF7F13"/>
    <w:rsid w:val="0D776849"/>
    <w:rsid w:val="1156330C"/>
    <w:rsid w:val="2120684C"/>
    <w:rsid w:val="28253F64"/>
    <w:rsid w:val="2C8D0541"/>
    <w:rsid w:val="36122F42"/>
    <w:rsid w:val="38D742B1"/>
    <w:rsid w:val="3C321DDB"/>
    <w:rsid w:val="3C5148FC"/>
    <w:rsid w:val="41EA08B5"/>
    <w:rsid w:val="463A2B5A"/>
    <w:rsid w:val="4F67292E"/>
    <w:rsid w:val="68EC3C32"/>
    <w:rsid w:val="6FDE04AF"/>
    <w:rsid w:val="74CC682B"/>
    <w:rsid w:val="77664524"/>
    <w:rsid w:val="7E2A67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A06"/>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D95A06"/>
    <w:pPr>
      <w:spacing w:after="120"/>
    </w:pPr>
  </w:style>
  <w:style w:type="paragraph" w:styleId="a4">
    <w:name w:val="Body Text Indent"/>
    <w:basedOn w:val="a"/>
    <w:rsid w:val="00D95A06"/>
    <w:pPr>
      <w:spacing w:line="380" w:lineRule="exact"/>
      <w:ind w:firstLineChars="200" w:firstLine="560"/>
    </w:pPr>
    <w:rPr>
      <w:rFonts w:ascii="宋体"/>
      <w:color w:val="000000"/>
    </w:rPr>
  </w:style>
  <w:style w:type="paragraph" w:styleId="a5">
    <w:name w:val="Plain Text"/>
    <w:basedOn w:val="a"/>
    <w:rsid w:val="00D95A06"/>
    <w:rPr>
      <w:rFonts w:ascii="宋体" w:hAnsi="ISOCTEUR"/>
      <w:sz w:val="21"/>
      <w:szCs w:val="21"/>
    </w:rPr>
  </w:style>
  <w:style w:type="paragraph" w:styleId="a6">
    <w:name w:val="Date"/>
    <w:basedOn w:val="a"/>
    <w:next w:val="a"/>
    <w:rsid w:val="00D95A06"/>
    <w:pPr>
      <w:ind w:leftChars="2500" w:left="100"/>
    </w:pPr>
  </w:style>
  <w:style w:type="paragraph" w:styleId="a7">
    <w:name w:val="Balloon Text"/>
    <w:basedOn w:val="a"/>
    <w:semiHidden/>
    <w:qFormat/>
    <w:rsid w:val="00D95A06"/>
    <w:rPr>
      <w:sz w:val="18"/>
      <w:szCs w:val="18"/>
    </w:rPr>
  </w:style>
  <w:style w:type="paragraph" w:styleId="a8">
    <w:name w:val="footer"/>
    <w:basedOn w:val="a"/>
    <w:rsid w:val="00D95A06"/>
    <w:pPr>
      <w:tabs>
        <w:tab w:val="center" w:pos="4153"/>
        <w:tab w:val="right" w:pos="8306"/>
      </w:tabs>
      <w:snapToGrid w:val="0"/>
      <w:jc w:val="left"/>
    </w:pPr>
    <w:rPr>
      <w:sz w:val="18"/>
      <w:szCs w:val="18"/>
    </w:rPr>
  </w:style>
  <w:style w:type="paragraph" w:styleId="a9">
    <w:name w:val="header"/>
    <w:basedOn w:val="a"/>
    <w:rsid w:val="00D95A06"/>
    <w:pPr>
      <w:pBdr>
        <w:bottom w:val="single" w:sz="6" w:space="1" w:color="auto"/>
      </w:pBdr>
      <w:tabs>
        <w:tab w:val="center" w:pos="4153"/>
        <w:tab w:val="right" w:pos="8306"/>
      </w:tabs>
      <w:snapToGrid w:val="0"/>
      <w:jc w:val="center"/>
    </w:pPr>
    <w:rPr>
      <w:sz w:val="18"/>
      <w:szCs w:val="18"/>
    </w:rPr>
  </w:style>
  <w:style w:type="character" w:styleId="aa">
    <w:name w:val="page number"/>
    <w:basedOn w:val="a0"/>
    <w:rsid w:val="00D95A06"/>
  </w:style>
  <w:style w:type="character" w:customStyle="1" w:styleId="Char">
    <w:name w:val="正文文本 Char"/>
    <w:basedOn w:val="a0"/>
    <w:link w:val="a3"/>
    <w:rsid w:val="00D95A06"/>
    <w:rPr>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258</Words>
  <Characters>1473</Characters>
  <Application>Microsoft Office Word</Application>
  <DocSecurity>0</DocSecurity>
  <Lines>12</Lines>
  <Paragraphs>3</Paragraphs>
  <ScaleCrop>false</ScaleCrop>
  <Company>1</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说  明</dc:title>
  <dc:creator>1</dc:creator>
  <cp:lastModifiedBy>Administrator</cp:lastModifiedBy>
  <cp:revision>13</cp:revision>
  <cp:lastPrinted>2021-09-06T07:27:00Z</cp:lastPrinted>
  <dcterms:created xsi:type="dcterms:W3CDTF">2025-12-20T01:17:00Z</dcterms:created>
  <dcterms:modified xsi:type="dcterms:W3CDTF">2025-12-24T07:14:00Z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eyJoZGlkIjoiZDE4ODlhMzY0MTVlZTgzZDNlMTBhMzVhZTZlODRmZWIiLCJ1c2VySWQiOiI0MjI4MTA3MTMifQ==</vt:lpwstr>
  </property>
  <property fmtid="{D5CDD505-2E9C-101B-9397-08002B2CF9AE}" pid="4" name="ICV">
    <vt:lpwstr>668D12B8C744464890599EA9CC3122B5_12</vt:lpwstr>
  </property>
</Properties>
</file>