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C926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52840" cy="4352925"/>
            <wp:effectExtent l="0" t="0" r="10160" b="5715"/>
            <wp:docPr id="1" name="图片 1" descr="淮上清风系统检测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淮上清风系统检测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284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ED6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7671213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805" cy="1913890"/>
            <wp:effectExtent l="0" t="0" r="635" b="6350"/>
            <wp:docPr id="2" name="图片 2" descr="397ba33d6f81357174c98fc852d80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7ba33d6f81357174c98fc852d80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F4C9C"/>
    <w:rsid w:val="530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2025-08-11T08:11:00Z</dcterms:created>
  <dc:creator>ASUS</dc:creator>
  <cp:lastModifiedBy>江苏建昊</cp:lastModifiedBy>
  <dcterms:modified xsi:type="dcterms:W3CDTF">2025-08-11T08:35:33Z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eyJoZGlkIjoiYjJjOTQxYzhjODMyMDAzZmE0MDJkMWFkNmJlNDkwYTUiLCJ1c2VySWQiOiIxNDc5NzMxMiJ9</vt:lpwstr>
  </property>
  <property fmtid="{D5CDD505-2E9C-101B-9397-08002B2CF9AE}" pid="4" name="ICV">
    <vt:lpwstr>55B5C524D1BA452B8C5C582A2ED3B14A_12</vt:lpwstr>
  </property>
</Properties>
</file>