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0616">
      <w:pPr>
        <w:spacing w:line="261" w:lineRule="auto"/>
        <w:rPr>
          <w:rFonts w:ascii="黑体"/>
          <w:sz w:val="21"/>
        </w:rPr>
      </w:pPr>
    </w:p>
    <w:p w14:paraId="1E241855">
      <w:pPr>
        <w:spacing w:line="261" w:lineRule="auto"/>
        <w:rPr>
          <w:rFonts w:ascii="黑体"/>
          <w:sz w:val="36"/>
          <w:szCs w:val="36"/>
        </w:rPr>
      </w:pPr>
    </w:p>
    <w:p w14:paraId="7C6DE5C1">
      <w:pPr>
        <w:spacing w:before="105" w:line="183" w:lineRule="auto"/>
        <w:jc w:val="center"/>
        <w:rPr>
          <w:rFonts w:hint="eastAsia" w:ascii="宋体" w:hAnsi="宋体" w:eastAsia="宋体" w:cs="宋体"/>
          <w:spacing w:val="-1"/>
          <w:sz w:val="36"/>
          <w:szCs w:val="36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关于</w:t>
      </w:r>
      <w:r>
        <w:rPr>
          <w:rFonts w:hint="eastAsia" w:ascii="宋体" w:hAnsi="宋体" w:eastAsia="宋体" w:cs="宋体"/>
          <w:spacing w:val="-1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清晏园关帝庙保护修缮工程</w:t>
      </w:r>
      <w:r>
        <w:rPr>
          <w:rFonts w:hint="eastAsia" w:ascii="宋体" w:hAnsi="宋体" w:eastAsia="宋体" w:cs="宋体"/>
          <w:spacing w:val="-1"/>
          <w:sz w:val="36"/>
          <w:szCs w:val="36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6A810325">
      <w:pPr>
        <w:spacing w:before="105" w:line="183" w:lineRule="auto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工程量清单及</w:t>
      </w:r>
      <w:r>
        <w:rPr>
          <w:rFonts w:hint="eastAsia" w:ascii="宋体" w:hAnsi="宋体" w:eastAsia="宋体" w:cs="宋体"/>
          <w:sz w:val="36"/>
          <w:szCs w:val="36"/>
          <w:lang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招标控制</w:t>
      </w:r>
      <w:r>
        <w:rPr>
          <w:rFonts w:ascii="宋体" w:hAnsi="宋体" w:eastAsia="宋体" w:cs="宋体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价编制咨询</w:t>
      </w:r>
      <w:r>
        <w:rPr>
          <w:rFonts w:hint="eastAsia" w:ascii="宋体" w:hAnsi="宋体" w:eastAsia="宋体" w:cs="宋体"/>
          <w:sz w:val="36"/>
          <w:szCs w:val="36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说明</w:t>
      </w:r>
    </w:p>
    <w:p w14:paraId="43A2B3D7">
      <w:pPr>
        <w:spacing w:line="416" w:lineRule="auto"/>
        <w:rPr>
          <w:rFonts w:ascii="黑体"/>
          <w:sz w:val="21"/>
        </w:rPr>
      </w:pPr>
    </w:p>
    <w:p w14:paraId="464D4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接受贵单位委托，为清晏园关帝庙保护修缮工程工程量清单及招标控制价。现将编制情况报告如下：</w:t>
      </w:r>
    </w:p>
    <w:p w14:paraId="6770BEC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工程概况</w:t>
      </w:r>
      <w:r>
        <w:rPr>
          <w:rFonts w:ascii="黑体" w:hAnsi="黑体" w:eastAsia="黑体" w:cs="黑体"/>
          <w:sz w:val="28"/>
          <w:szCs w:val="28"/>
        </w:rPr>
        <w:t xml:space="preserve">                                                                    </w:t>
      </w:r>
    </w:p>
    <w:p w14:paraId="20EF55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1、工程名称:清晏园关帝庙保护修缮工程</w:t>
      </w:r>
    </w:p>
    <w:p w14:paraId="4D760D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2、工程地点:江苏省淮安市清晏园内</w:t>
      </w:r>
    </w:p>
    <w:p w14:paraId="1CC643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3、工程特点:本工程为仿古修缮工程，主要为大运河清晏园关帝庙及周围配套进行修缮，屋面修缮方式为局部揭顶出新，更新已腐朽的木结构，场地面木构件全部油漆出新，粉化砖墙油漆出新，屋面修整，木结构修整，木门窗修缮及油漆出新等，</w:t>
      </w:r>
    </w:p>
    <w:p w14:paraId="570316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5、主体结构类型:砖混、仿古木结构</w:t>
      </w:r>
    </w:p>
    <w:p w14:paraId="1B8D3810">
      <w:pPr>
        <w:spacing w:before="113" w:line="18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二、编制依据</w:t>
      </w:r>
    </w:p>
    <w:p w14:paraId="34F4E577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1、“清晏园关帝庙保护修缮工程”施工图纸；</w:t>
      </w:r>
    </w:p>
    <w:p w14:paraId="7486B1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2、《建设工程工程量清单计价规范》（GB50500-2013）；</w:t>
      </w:r>
    </w:p>
    <w:p w14:paraId="7EFA5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3、《江苏省建筑与装饰工程计价表（2014年） 》；</w:t>
      </w:r>
    </w:p>
    <w:p w14:paraId="03242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4、《江苏省古建筑修缮消耗量定额（2025年） 》；</w:t>
      </w:r>
    </w:p>
    <w:p w14:paraId="5421A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5、《江苏省仿古修缮计价表（2009年） 》；</w:t>
      </w:r>
    </w:p>
    <w:p w14:paraId="2F0912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6、《江苏省仿古建筑与园林工程计价表(2007)》；</w:t>
      </w:r>
    </w:p>
    <w:p w14:paraId="7A1F91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7、《江苏省建设工程费用定额》（ 2014年营改增版本）；</w:t>
      </w:r>
    </w:p>
    <w:p w14:paraId="65AD2B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8、《江苏省住房城乡建设厅关于发布建设工程人工工资指导价的通知》（苏建函价〔2025〕 66号文） ；</w:t>
      </w:r>
    </w:p>
    <w:p w14:paraId="7BC78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9、淮安市2025第7期信息指导价计费文件；</w:t>
      </w:r>
    </w:p>
    <w:p w14:paraId="0F5EA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655"/>
        <w:textAlignment w:val="baseline"/>
        <w:rPr>
          <w:rFonts w:ascii="宋体" w:hAnsi="宋体" w:eastAsia="宋体" w:cs="宋体"/>
          <w:spacing w:val="-4"/>
          <w:sz w:val="28"/>
          <w:szCs w:val="28"/>
        </w:rPr>
      </w:pPr>
    </w:p>
    <w:p w14:paraId="45120116">
      <w:pPr>
        <w:spacing w:before="77" w:line="18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三、编制责任</w:t>
      </w:r>
    </w:p>
    <w:p w14:paraId="444A0A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委托方： 对提供资料的真实性、合法性、完整性负责。</w:t>
      </w:r>
    </w:p>
    <w:p w14:paraId="0982F5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受托方： 对标底编制报告的真实性、合法性负责。</w:t>
      </w:r>
    </w:p>
    <w:p w14:paraId="6F98F48F">
      <w:pPr>
        <w:spacing w:before="91" w:line="18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四、编制说明</w:t>
      </w:r>
    </w:p>
    <w:p w14:paraId="56F99B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1、一般说明</w:t>
      </w:r>
    </w:p>
    <w:p w14:paraId="3A034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（1）施工现场情况： 以现场踏勘情况为准。</w:t>
      </w:r>
    </w:p>
    <w:p w14:paraId="55747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（2）交通运输情况： 以现场踏勘情况为准。</w:t>
      </w:r>
    </w:p>
    <w:p w14:paraId="4E8892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（3）环境保护要求； 满足省、市及当地政府对环境保护的相关要求和规定。</w:t>
      </w:r>
    </w:p>
    <w:p w14:paraId="56D7D4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（4）本工程投标报价按《建设工程工程量清单计价规范》和相应计算规范的规定及要求， 使用表格及格式按《建设工程工程量清单计价规范》要求执行。</w:t>
      </w:r>
    </w:p>
    <w:p w14:paraId="4C6C688D">
      <w:pPr>
        <w:spacing w:before="91" w:line="183" w:lineRule="auto"/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  <w:t>五、其他说明</w:t>
      </w:r>
    </w:p>
    <w:p w14:paraId="7DE3AA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1、因淮安市信息指导价无C15商品砼信息，把图纸中C15改为C20；</w:t>
      </w:r>
    </w:p>
    <w:p w14:paraId="030306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firstLine="548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"/>
        </w:rPr>
        <w:t>2、其他按图计取；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EF33B">
    <w:pPr>
      <w:spacing w:line="151" w:lineRule="exact"/>
      <w:rPr>
        <w:rFonts w:ascii="Times New Roman" w:hAnsi="Times New Roman" w:eastAsia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A54E3"/>
    <w:multiLevelType w:val="singleLevel"/>
    <w:tmpl w:val="61DA54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B2907"/>
    <w:rsid w:val="09EB2907"/>
    <w:rsid w:val="173B6AE9"/>
    <w:rsid w:val="2168556B"/>
    <w:rsid w:val="23D808F1"/>
    <w:rsid w:val="343C4F39"/>
    <w:rsid w:val="3FC353D6"/>
    <w:rsid w:val="45215532"/>
    <w:rsid w:val="513667C5"/>
    <w:rsid w:val="6AB23297"/>
    <w:rsid w:val="6F774F14"/>
    <w:rsid w:val="74E742FF"/>
    <w:rsid w:val="793E4ACB"/>
    <w:rsid w:val="7AC30276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752</Characters>
  <Lines>0</Lines>
  <Paragraphs>0</Paragraphs>
  <TotalTime>10</TotalTime>
  <ScaleCrop>false</ScaleCrop>
  <LinksUpToDate>false</LinksUpToDate>
  <CharactersWithSpaces>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2024-12-24T05:30:00Z</dcterms:created>
  <dc:creator>wy</dc:creator>
  <cp:lastModifiedBy>静</cp:lastModifiedBy>
  <cp:lastPrinted>2025-05-21T01:24:00Z</cp:lastPrinted>
  <dcterms:modified xsi:type="dcterms:W3CDTF">2025-09-23T08:40:20Z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4E97D81B53BA4CA7B8AADE94C8D875F4_11</vt:lpwstr>
  </property>
  <property fmtid="{D5CDD505-2E9C-101B-9397-08002B2CF9AE}" pid="4" name="KSOTemplateDocerSaveRecord">
    <vt:lpwstr>eyJoZGlkIjoiODk1ZWJmZGY1ZGFhNzFhOTJmNjZiMDMxYjdlNzYyMjkiLCJ1c2VySWQiOiIxNzI3MDkzODkyIn0=</vt:lpwstr>
  </property>
</Properties>
</file>