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default" w:ascii="楷体" w:hAnsi="楷体" w:eastAsia="楷体"/>
          <w:b/>
          <w:sz w:val="72"/>
          <w:szCs w:val="72"/>
          <w:lang w:val="en-US" w:eastAsia="zh-CN"/>
        </w:rPr>
      </w:pPr>
      <w:r>
        <w:rPr>
          <w:rFonts w:hint="eastAsia" w:ascii="楷体" w:hAnsi="楷体" w:eastAsia="楷体"/>
          <w:b/>
          <w:sz w:val="72"/>
          <w:szCs w:val="72"/>
          <w:lang w:val="en-US" w:eastAsia="zh-CN"/>
        </w:rPr>
        <w:t xml:space="preserve">                            </w:t>
      </w:r>
    </w:p>
    <w:p>
      <w:pPr>
        <w:pStyle w:val="4"/>
        <w:rPr>
          <w:rFonts w:hint="eastAsia"/>
          <w:lang w:val="en-US" w:eastAsia="zh-CN"/>
        </w:rPr>
      </w:pPr>
    </w:p>
    <w:p>
      <w:pPr>
        <w:pStyle w:val="278"/>
        <w:ind w:firstLine="0"/>
        <w:jc w:val="center"/>
        <w:rPr>
          <w:rFonts w:hint="default" w:ascii="仿宋" w:hAnsi="仿宋" w:eastAsia="仿宋" w:cs="仿宋"/>
          <w:b/>
          <w:bCs/>
          <w:sz w:val="84"/>
          <w:lang w:val="en-US" w:eastAsia="zh-CN"/>
        </w:rPr>
      </w:pPr>
      <w:r>
        <w:rPr>
          <w:rFonts w:hint="eastAsia" w:ascii="仿宋" w:hAnsi="仿宋" w:eastAsia="仿宋" w:cs="仿宋"/>
          <w:b/>
          <w:bCs/>
          <w:sz w:val="84"/>
        </w:rPr>
        <w:t>招　标　文　件</w:t>
      </w:r>
      <w:r>
        <w:rPr>
          <w:rFonts w:hint="eastAsia" w:ascii="仿宋" w:hAnsi="仿宋" w:eastAsia="仿宋" w:cs="仿宋"/>
          <w:b/>
          <w:bCs/>
          <w:sz w:val="84"/>
          <w:lang w:val="en-US" w:eastAsia="zh-CN"/>
        </w:rPr>
        <w:t xml:space="preserve">                            </w:t>
      </w:r>
    </w:p>
    <w:p>
      <w:pPr>
        <w:tabs>
          <w:tab w:val="center" w:pos="4621"/>
        </w:tabs>
        <w:jc w:val="center"/>
        <w:rPr>
          <w:rFonts w:hint="default" w:ascii="仿宋" w:hAnsi="仿宋" w:eastAsia="仿宋" w:cs="仿宋"/>
          <w:b/>
          <w:bCs/>
          <w:sz w:val="72"/>
          <w:lang w:val="en-US" w:eastAsia="zh-CN"/>
        </w:rPr>
      </w:pPr>
      <w:r>
        <w:rPr>
          <w:rFonts w:hint="eastAsia" w:ascii="仿宋" w:hAnsi="仿宋" w:eastAsia="仿宋" w:cs="仿宋"/>
          <w:b/>
          <w:bCs/>
          <w:sz w:val="72"/>
          <w:lang w:val="en-US" w:eastAsia="zh-CN"/>
        </w:rPr>
        <w:t xml:space="preserve">      </w:t>
      </w:r>
    </w:p>
    <w:p>
      <w:pPr>
        <w:pStyle w:val="203"/>
        <w:ind w:left="0"/>
        <w:jc w:val="both"/>
        <w:rPr>
          <w:rFonts w:hint="eastAsia" w:ascii="仿宋" w:hAnsi="仿宋" w:eastAsia="仿宋" w:cs="仿宋"/>
          <w:b/>
          <w:bCs/>
        </w:rPr>
      </w:pPr>
    </w:p>
    <w:p>
      <w:pPr>
        <w:pStyle w:val="274"/>
        <w:ind w:left="0" w:firstLine="0"/>
        <w:jc w:val="center"/>
        <w:rPr>
          <w:rFonts w:hint="eastAsia" w:ascii="仿宋" w:hAnsi="仿宋" w:eastAsia="仿宋" w:cs="仿宋"/>
          <w:b/>
          <w:bCs/>
          <w:sz w:val="36"/>
          <w:szCs w:val="36"/>
        </w:rPr>
      </w:pPr>
    </w:p>
    <w:p>
      <w:pPr>
        <w:rPr>
          <w:rFonts w:hint="eastAsia" w:ascii="仿宋" w:hAnsi="仿宋" w:eastAsia="仿宋" w:cs="仿宋"/>
          <w:b/>
          <w:bCs/>
        </w:rPr>
      </w:pPr>
    </w:p>
    <w:p>
      <w:pPr>
        <w:jc w:val="center"/>
        <w:rPr>
          <w:rFonts w:hint="eastAsia" w:ascii="仿宋" w:hAnsi="仿宋" w:eastAsia="仿宋" w:cs="仿宋"/>
          <w:b/>
          <w:bCs/>
        </w:rPr>
      </w:pPr>
    </w:p>
    <w:p>
      <w:pPr>
        <w:pStyle w:val="274"/>
        <w:keepNext w:val="0"/>
        <w:keepLines w:val="0"/>
        <w:pageBreakBefore w:val="0"/>
        <w:widowControl/>
        <w:spacing w:line="620" w:lineRule="exact"/>
        <w:ind w:left="2884" w:hanging="1807"/>
        <w:jc w:val="both"/>
        <w:rPr>
          <w:rFonts w:hint="eastAsia" w:ascii="仿宋" w:hAnsi="仿宋" w:eastAsia="仿宋" w:cs="仿宋"/>
          <w:b/>
          <w:bCs/>
          <w:color w:val="000000"/>
          <w:sz w:val="36"/>
          <w:szCs w:val="36"/>
          <w:lang w:val="en-US" w:eastAsia="zh-CN" w:bidi="ar-SA"/>
        </w:rPr>
      </w:pPr>
      <w:r>
        <w:rPr>
          <w:rFonts w:hint="eastAsia" w:ascii="仿宋" w:hAnsi="仿宋" w:eastAsia="仿宋" w:cs="仿宋"/>
          <w:b/>
          <w:bCs/>
          <w:color w:val="000000"/>
          <w:sz w:val="36"/>
          <w:szCs w:val="36"/>
          <w:lang w:val="en-US" w:eastAsia="zh-CN" w:bidi="ar-SA"/>
        </w:rPr>
        <w:t>项目名称:2024年经开区法律咨询服务</w:t>
      </w:r>
    </w:p>
    <w:p>
      <w:pPr>
        <w:rPr>
          <w:rFonts w:hint="eastAsia"/>
          <w:color w:val="000000"/>
          <w:lang w:val="en-US" w:eastAsia="zh-CN"/>
        </w:rPr>
      </w:pPr>
    </w:p>
    <w:p>
      <w:pPr>
        <w:pStyle w:val="274"/>
        <w:keepNext w:val="0"/>
        <w:keepLines w:val="0"/>
        <w:pageBreakBefore w:val="0"/>
        <w:widowControl/>
        <w:spacing w:line="620" w:lineRule="exact"/>
        <w:ind w:firstLine="1084"/>
        <w:jc w:val="both"/>
        <w:rPr>
          <w:rFonts w:hint="eastAsia" w:ascii="仿宋" w:hAnsi="仿宋" w:eastAsia="仿宋" w:cs="仿宋"/>
          <w:b/>
          <w:bCs/>
          <w:color w:val="000000"/>
          <w:sz w:val="36"/>
          <w:szCs w:val="36"/>
          <w:lang w:val="en-US" w:eastAsia="zh-CN" w:bidi="ar-SA"/>
        </w:rPr>
      </w:pPr>
    </w:p>
    <w:p>
      <w:pPr>
        <w:pStyle w:val="274"/>
        <w:keepNext w:val="0"/>
        <w:keepLines w:val="0"/>
        <w:pageBreakBefore w:val="0"/>
        <w:widowControl/>
        <w:spacing w:line="620" w:lineRule="exact"/>
        <w:ind w:firstLine="1084"/>
        <w:jc w:val="both"/>
        <w:rPr>
          <w:rFonts w:hint="eastAsia" w:ascii="仿宋" w:hAnsi="仿宋" w:eastAsia="仿宋" w:cs="仿宋"/>
          <w:b/>
          <w:bCs/>
          <w:color w:val="000000"/>
          <w:sz w:val="36"/>
          <w:szCs w:val="36"/>
          <w:highlight w:val="none"/>
          <w:lang w:val="en-US" w:eastAsia="zh-CN" w:bidi="ar-SA"/>
        </w:rPr>
      </w:pPr>
      <w:r>
        <w:rPr>
          <w:rFonts w:hint="eastAsia" w:ascii="仿宋" w:hAnsi="仿宋" w:eastAsia="仿宋" w:cs="仿宋"/>
          <w:b/>
          <w:bCs/>
          <w:color w:val="000000"/>
          <w:sz w:val="36"/>
          <w:szCs w:val="36"/>
          <w:highlight w:val="none"/>
          <w:lang w:val="en-US" w:eastAsia="zh-CN" w:bidi="ar-SA"/>
        </w:rPr>
        <w:t>项目编号:JSZC-320891-XSGC-G2024-0002</w:t>
      </w:r>
    </w:p>
    <w:p>
      <w:pPr>
        <w:pStyle w:val="274"/>
        <w:spacing w:line="240" w:lineRule="auto"/>
        <w:ind w:left="0" w:firstLine="0"/>
        <w:jc w:val="both"/>
        <w:rPr>
          <w:rFonts w:hint="eastAsia" w:ascii="仿宋" w:hAnsi="仿宋" w:eastAsia="仿宋" w:cs="仿宋"/>
          <w:b/>
          <w:bCs/>
          <w:color w:val="000000"/>
          <w:sz w:val="36"/>
          <w:szCs w:val="36"/>
          <w:lang w:val="en-US" w:eastAsia="zh-CN" w:bidi="ar-SA"/>
        </w:rPr>
      </w:pPr>
    </w:p>
    <w:p>
      <w:pPr>
        <w:pStyle w:val="274"/>
        <w:spacing w:line="240" w:lineRule="auto"/>
        <w:ind w:firstLine="1084"/>
        <w:jc w:val="both"/>
        <w:rPr>
          <w:rFonts w:hint="eastAsia" w:ascii="仿宋" w:hAnsi="仿宋" w:eastAsia="仿宋" w:cs="仿宋"/>
          <w:b/>
          <w:bCs/>
          <w:color w:val="000000"/>
          <w:sz w:val="36"/>
          <w:szCs w:val="36"/>
          <w:lang w:val="en-US" w:eastAsia="zh-CN" w:bidi="ar-SA"/>
        </w:rPr>
      </w:pPr>
    </w:p>
    <w:p>
      <w:pPr>
        <w:pStyle w:val="274"/>
        <w:spacing w:line="240" w:lineRule="auto"/>
        <w:ind w:firstLine="1084"/>
        <w:jc w:val="both"/>
        <w:rPr>
          <w:rFonts w:hint="eastAsia" w:ascii="仿宋" w:hAnsi="仿宋" w:eastAsia="仿宋" w:cs="仿宋"/>
          <w:b/>
          <w:bCs/>
          <w:color w:val="000000"/>
          <w:sz w:val="36"/>
          <w:szCs w:val="36"/>
          <w:lang w:val="en-US" w:eastAsia="zh-CN" w:bidi="ar-SA"/>
        </w:rPr>
      </w:pPr>
    </w:p>
    <w:p>
      <w:pPr>
        <w:pStyle w:val="274"/>
        <w:spacing w:line="240" w:lineRule="auto"/>
        <w:ind w:firstLine="1084"/>
        <w:jc w:val="both"/>
        <w:rPr>
          <w:rFonts w:hint="eastAsia" w:ascii="仿宋" w:hAnsi="仿宋" w:eastAsia="仿宋" w:cs="仿宋"/>
          <w:b/>
          <w:bCs/>
          <w:color w:val="000000"/>
          <w:sz w:val="36"/>
          <w:szCs w:val="36"/>
          <w:lang w:val="en-US" w:eastAsia="zh-CN" w:bidi="ar-SA"/>
        </w:rPr>
      </w:pPr>
    </w:p>
    <w:p>
      <w:pPr>
        <w:pStyle w:val="274"/>
        <w:spacing w:line="240" w:lineRule="auto"/>
        <w:ind w:firstLine="1084"/>
        <w:jc w:val="both"/>
        <w:rPr>
          <w:rFonts w:hint="eastAsia" w:ascii="仿宋" w:hAnsi="仿宋" w:eastAsia="仿宋" w:cs="仿宋"/>
          <w:b/>
          <w:bCs/>
          <w:color w:val="000000"/>
          <w:sz w:val="36"/>
          <w:szCs w:val="36"/>
          <w:lang w:val="en-US" w:eastAsia="zh-CN" w:bidi="ar-SA"/>
        </w:rPr>
      </w:pPr>
    </w:p>
    <w:p>
      <w:pPr>
        <w:pStyle w:val="274"/>
        <w:keepNext w:val="0"/>
        <w:keepLines w:val="0"/>
        <w:pageBreakBefore w:val="0"/>
        <w:widowControl/>
        <w:spacing w:line="600" w:lineRule="exact"/>
        <w:ind w:left="0" w:firstLine="0"/>
        <w:jc w:val="center"/>
        <w:rPr>
          <w:rFonts w:hint="eastAsia" w:ascii="仿宋" w:hAnsi="仿宋" w:eastAsia="仿宋" w:cs="仿宋"/>
          <w:b/>
          <w:bCs/>
          <w:color w:val="000000"/>
          <w:sz w:val="36"/>
          <w:szCs w:val="36"/>
          <w:lang w:val="en-US" w:eastAsia="zh-CN" w:bidi="ar-SA"/>
        </w:rPr>
      </w:pPr>
      <w:r>
        <w:rPr>
          <w:rFonts w:hint="eastAsia" w:ascii="仿宋" w:hAnsi="仿宋" w:eastAsia="仿宋" w:cs="仿宋"/>
          <w:b/>
          <w:bCs/>
          <w:color w:val="000000"/>
          <w:sz w:val="36"/>
          <w:szCs w:val="36"/>
          <w:lang w:val="en-US" w:eastAsia="zh-CN" w:bidi="ar-SA"/>
        </w:rPr>
        <w:t>中共淮安经济技术开发区工委政法委员会</w:t>
      </w:r>
    </w:p>
    <w:p>
      <w:pPr>
        <w:pStyle w:val="274"/>
        <w:keepNext w:val="0"/>
        <w:keepLines w:val="0"/>
        <w:pageBreakBefore w:val="0"/>
        <w:widowControl/>
        <w:spacing w:line="600" w:lineRule="exact"/>
        <w:ind w:left="0" w:firstLine="0"/>
        <w:jc w:val="center"/>
        <w:rPr>
          <w:rFonts w:hint="eastAsia" w:ascii="仿宋" w:hAnsi="仿宋" w:eastAsia="仿宋" w:cs="仿宋"/>
          <w:b/>
          <w:bCs/>
          <w:color w:val="000000"/>
          <w:sz w:val="36"/>
          <w:szCs w:val="36"/>
          <w:lang w:val="en-US" w:eastAsia="zh-CN" w:bidi="ar-SA"/>
        </w:rPr>
      </w:pPr>
      <w:r>
        <w:rPr>
          <w:rFonts w:hint="eastAsia" w:ascii="仿宋" w:hAnsi="仿宋" w:eastAsia="仿宋" w:cs="仿宋"/>
          <w:b/>
          <w:bCs/>
          <w:color w:val="000000"/>
          <w:sz w:val="36"/>
          <w:szCs w:val="36"/>
          <w:lang w:val="en-US" w:eastAsia="zh-CN" w:bidi="ar-SA"/>
        </w:rPr>
        <w:t>江苏翔顺工程管理咨询有限公司</w:t>
      </w:r>
    </w:p>
    <w:p>
      <w:pPr>
        <w:pStyle w:val="274"/>
        <w:keepNext w:val="0"/>
        <w:keepLines w:val="0"/>
        <w:pageBreakBefore w:val="0"/>
        <w:widowControl/>
        <w:spacing w:line="600" w:lineRule="exact"/>
        <w:ind w:left="0" w:firstLine="0"/>
        <w:jc w:val="center"/>
        <w:rPr>
          <w:rFonts w:hint="eastAsia" w:ascii="仿宋" w:hAnsi="仿宋" w:eastAsia="仿宋" w:cs="仿宋"/>
          <w:b/>
          <w:bCs/>
          <w:color w:val="000000"/>
          <w:sz w:val="36"/>
          <w:szCs w:val="36"/>
          <w:lang w:val="en-US" w:eastAsia="zh-CN" w:bidi="ar-SA"/>
        </w:rPr>
      </w:pPr>
      <w:r>
        <w:rPr>
          <w:rFonts w:hint="eastAsia" w:ascii="仿宋" w:hAnsi="仿宋" w:eastAsia="仿宋" w:cs="仿宋"/>
          <w:b/>
          <w:bCs/>
          <w:color w:val="000000"/>
          <w:sz w:val="36"/>
          <w:szCs w:val="36"/>
          <w:lang w:val="en-US" w:eastAsia="zh-CN" w:bidi="ar-SA"/>
        </w:rPr>
        <w:t>日    期: 二〇二四年二月</w:t>
      </w:r>
    </w:p>
    <w:p>
      <w:pPr>
        <w:pStyle w:val="274"/>
        <w:keepNext w:val="0"/>
        <w:keepLines w:val="0"/>
        <w:pageBreakBefore w:val="0"/>
        <w:widowControl/>
        <w:spacing w:line="600" w:lineRule="exact"/>
        <w:ind w:left="0" w:firstLine="0"/>
        <w:jc w:val="both"/>
        <w:rPr>
          <w:rFonts w:hint="eastAsia" w:ascii="仿宋" w:hAnsi="仿宋" w:eastAsia="仿宋" w:cs="仿宋"/>
          <w:b/>
          <w:bCs/>
          <w:color w:val="000000"/>
          <w:sz w:val="36"/>
          <w:szCs w:val="36"/>
          <w:lang w:val="en-US" w:eastAsia="zh-CN" w:bidi="ar-SA"/>
        </w:rPr>
      </w:pPr>
    </w:p>
    <w:p>
      <w:pPr>
        <w:pStyle w:val="274"/>
        <w:keepNext w:val="0"/>
        <w:keepLines w:val="0"/>
        <w:pageBreakBefore w:val="0"/>
        <w:widowControl/>
        <w:spacing w:line="600" w:lineRule="exact"/>
        <w:ind w:left="0" w:firstLine="0"/>
        <w:jc w:val="both"/>
        <w:rPr>
          <w:rFonts w:hint="eastAsia" w:ascii="仿宋" w:hAnsi="仿宋" w:eastAsia="仿宋" w:cs="仿宋"/>
          <w:b/>
          <w:bCs/>
          <w:color w:val="000000"/>
          <w:sz w:val="36"/>
          <w:szCs w:val="36"/>
          <w:lang w:val="en-US" w:eastAsia="zh-CN" w:bidi="ar-SA"/>
        </w:rPr>
      </w:pPr>
    </w:p>
    <w:p>
      <w:pPr>
        <w:pStyle w:val="274"/>
        <w:keepNext w:val="0"/>
        <w:keepLines w:val="0"/>
        <w:pageBreakBefore w:val="0"/>
        <w:widowControl/>
        <w:spacing w:line="600" w:lineRule="exact"/>
        <w:ind w:left="0" w:firstLine="0"/>
        <w:jc w:val="center"/>
        <w:rPr>
          <w:rFonts w:hint="eastAsia" w:ascii="仿宋" w:hAnsi="仿宋" w:eastAsia="仿宋" w:cs="仿宋"/>
          <w:b/>
          <w:bCs/>
          <w:sz w:val="44"/>
        </w:rPr>
      </w:pPr>
      <w:r>
        <w:rPr>
          <w:rFonts w:hint="eastAsia" w:ascii="仿宋" w:hAnsi="仿宋" w:eastAsia="仿宋" w:cs="仿宋"/>
          <w:b/>
          <w:bCs/>
          <w:sz w:val="44"/>
        </w:rPr>
        <w:t>总  目  录</w:t>
      </w:r>
    </w:p>
    <w:p>
      <w:pPr>
        <w:spacing w:line="480" w:lineRule="auto"/>
        <w:rPr>
          <w:rFonts w:hint="eastAsia" w:ascii="仿宋" w:hAnsi="仿宋" w:eastAsia="仿宋" w:cs="仿宋"/>
          <w:b/>
          <w:bCs/>
          <w:sz w:val="28"/>
        </w:rPr>
      </w:pPr>
    </w:p>
    <w:p>
      <w:pPr>
        <w:numPr>
          <w:ilvl w:val="0"/>
          <w:numId w:val="0"/>
        </w:numPr>
        <w:spacing w:line="920" w:lineRule="exact"/>
        <w:outlineLvl w:val="0"/>
        <w:rPr>
          <w:rFonts w:hint="eastAsia" w:ascii="仿宋" w:hAnsi="仿宋" w:eastAsia="仿宋" w:cs="仿宋"/>
          <w:b/>
          <w:bCs/>
          <w:sz w:val="32"/>
        </w:rPr>
      </w:pPr>
      <w:r>
        <w:rPr>
          <w:rFonts w:hint="eastAsia" w:ascii="仿宋" w:hAnsi="仿宋" w:eastAsia="仿宋" w:cs="仿宋"/>
          <w:b/>
          <w:bCs/>
          <w:sz w:val="36"/>
          <w:lang w:val="en-US" w:eastAsia="zh-CN"/>
        </w:rPr>
        <w:t xml:space="preserve">第一章  </w:t>
      </w:r>
      <w:r>
        <w:rPr>
          <w:rFonts w:hint="eastAsia" w:ascii="仿宋" w:hAnsi="仿宋" w:eastAsia="仿宋" w:cs="仿宋"/>
          <w:b/>
          <w:bCs/>
          <w:sz w:val="36"/>
        </w:rPr>
        <w:t xml:space="preserve">投标邀请 </w:t>
      </w:r>
    </w:p>
    <w:p>
      <w:pPr>
        <w:numPr>
          <w:ilvl w:val="0"/>
          <w:numId w:val="0"/>
        </w:numPr>
        <w:spacing w:line="920" w:lineRule="exact"/>
        <w:outlineLvl w:val="0"/>
        <w:rPr>
          <w:rFonts w:hint="eastAsia" w:ascii="仿宋" w:hAnsi="仿宋" w:eastAsia="仿宋" w:cs="仿宋"/>
          <w:b/>
          <w:bCs/>
          <w:sz w:val="36"/>
        </w:rPr>
      </w:pPr>
      <w:r>
        <w:rPr>
          <w:rFonts w:hint="eastAsia" w:ascii="仿宋" w:hAnsi="仿宋" w:eastAsia="仿宋" w:cs="仿宋"/>
          <w:b/>
          <w:bCs/>
          <w:sz w:val="36"/>
          <w:lang w:val="en-US" w:eastAsia="zh-CN"/>
        </w:rPr>
        <w:t xml:space="preserve">第二章  </w:t>
      </w:r>
      <w:r>
        <w:rPr>
          <w:rFonts w:hint="eastAsia" w:ascii="仿宋" w:hAnsi="仿宋" w:eastAsia="仿宋" w:cs="仿宋"/>
          <w:b/>
          <w:bCs/>
          <w:sz w:val="36"/>
          <w:szCs w:val="36"/>
        </w:rPr>
        <w:t>投标人须知</w:t>
      </w:r>
      <w:r>
        <w:rPr>
          <w:rFonts w:hint="eastAsia" w:ascii="仿宋" w:hAnsi="仿宋" w:eastAsia="仿宋" w:cs="仿宋"/>
          <w:b/>
          <w:bCs/>
          <w:sz w:val="36"/>
        </w:rPr>
        <w:t xml:space="preserve">  </w:t>
      </w:r>
    </w:p>
    <w:p>
      <w:pPr>
        <w:numPr>
          <w:ilvl w:val="0"/>
          <w:numId w:val="0"/>
        </w:numPr>
        <w:spacing w:line="920" w:lineRule="exact"/>
        <w:outlineLvl w:val="0"/>
        <w:rPr>
          <w:rFonts w:hint="eastAsia" w:ascii="仿宋" w:hAnsi="仿宋" w:eastAsia="仿宋" w:cs="仿宋"/>
          <w:b/>
          <w:bCs/>
          <w:sz w:val="36"/>
        </w:rPr>
      </w:pPr>
      <w:r>
        <w:rPr>
          <w:rFonts w:hint="eastAsia" w:ascii="仿宋" w:hAnsi="仿宋" w:eastAsia="仿宋" w:cs="仿宋"/>
          <w:b/>
          <w:bCs/>
          <w:sz w:val="36"/>
          <w:lang w:val="en-US" w:eastAsia="zh-CN"/>
        </w:rPr>
        <w:t xml:space="preserve">第三章  </w:t>
      </w:r>
      <w:r>
        <w:rPr>
          <w:rFonts w:hint="eastAsia" w:ascii="仿宋" w:hAnsi="仿宋" w:eastAsia="仿宋" w:cs="仿宋"/>
          <w:b/>
          <w:bCs/>
          <w:sz w:val="36"/>
        </w:rPr>
        <w:t>合同文本</w:t>
      </w:r>
    </w:p>
    <w:p>
      <w:pPr>
        <w:numPr>
          <w:ilvl w:val="0"/>
          <w:numId w:val="0"/>
        </w:numPr>
        <w:spacing w:line="920" w:lineRule="exact"/>
        <w:outlineLvl w:val="0"/>
        <w:rPr>
          <w:rFonts w:hint="eastAsia" w:ascii="仿宋" w:hAnsi="仿宋" w:eastAsia="仿宋" w:cs="仿宋"/>
          <w:b/>
          <w:bCs/>
          <w:sz w:val="36"/>
        </w:rPr>
      </w:pPr>
      <w:r>
        <w:rPr>
          <w:rFonts w:hint="eastAsia" w:ascii="仿宋" w:hAnsi="仿宋" w:eastAsia="仿宋" w:cs="仿宋"/>
          <w:b/>
          <w:bCs/>
          <w:sz w:val="36"/>
          <w:lang w:val="en-US" w:eastAsia="zh-CN"/>
        </w:rPr>
        <w:t xml:space="preserve">第四章  </w:t>
      </w:r>
      <w:r>
        <w:rPr>
          <w:rFonts w:hint="eastAsia" w:ascii="仿宋" w:hAnsi="仿宋" w:eastAsia="仿宋" w:cs="仿宋"/>
          <w:b/>
          <w:bCs/>
          <w:sz w:val="36"/>
        </w:rPr>
        <w:t>采购需求</w:t>
      </w:r>
    </w:p>
    <w:p>
      <w:pPr>
        <w:numPr>
          <w:ilvl w:val="0"/>
          <w:numId w:val="0"/>
        </w:numPr>
        <w:spacing w:line="920" w:lineRule="exact"/>
        <w:outlineLvl w:val="0"/>
        <w:rPr>
          <w:rFonts w:hint="eastAsia" w:ascii="仿宋" w:hAnsi="仿宋" w:eastAsia="仿宋" w:cs="仿宋"/>
          <w:b/>
          <w:bCs/>
          <w:sz w:val="36"/>
        </w:rPr>
      </w:pPr>
      <w:r>
        <w:rPr>
          <w:rFonts w:hint="eastAsia" w:ascii="仿宋" w:hAnsi="仿宋" w:eastAsia="仿宋" w:cs="仿宋"/>
          <w:b/>
          <w:bCs/>
          <w:sz w:val="36"/>
          <w:lang w:val="en-US" w:eastAsia="zh-CN"/>
        </w:rPr>
        <w:t xml:space="preserve">第五章  </w:t>
      </w:r>
      <w:r>
        <w:rPr>
          <w:rFonts w:hint="eastAsia" w:ascii="仿宋" w:hAnsi="仿宋" w:eastAsia="仿宋" w:cs="仿宋"/>
          <w:b/>
          <w:bCs/>
          <w:sz w:val="36"/>
          <w:szCs w:val="36"/>
        </w:rPr>
        <w:t>评标方法与评标标准</w:t>
      </w:r>
    </w:p>
    <w:p>
      <w:pPr>
        <w:numPr>
          <w:ilvl w:val="0"/>
          <w:numId w:val="0"/>
        </w:numPr>
        <w:spacing w:line="920" w:lineRule="exact"/>
        <w:outlineLvl w:val="0"/>
        <w:rPr>
          <w:rFonts w:hint="eastAsia" w:ascii="仿宋" w:hAnsi="仿宋" w:eastAsia="仿宋" w:cs="仿宋"/>
          <w:b/>
          <w:bCs/>
          <w:sz w:val="36"/>
        </w:rPr>
      </w:pPr>
      <w:r>
        <w:rPr>
          <w:rFonts w:hint="eastAsia" w:ascii="仿宋" w:hAnsi="仿宋" w:eastAsia="仿宋" w:cs="仿宋"/>
          <w:b/>
          <w:bCs/>
          <w:sz w:val="36"/>
          <w:lang w:val="en-US" w:eastAsia="zh-CN"/>
        </w:rPr>
        <w:t xml:space="preserve">第六章  </w:t>
      </w:r>
      <w:r>
        <w:rPr>
          <w:rFonts w:hint="eastAsia" w:ascii="仿宋" w:hAnsi="仿宋" w:eastAsia="仿宋" w:cs="仿宋"/>
          <w:b/>
          <w:bCs/>
          <w:sz w:val="36"/>
        </w:rPr>
        <w:t>投标文件格式</w:t>
      </w:r>
    </w:p>
    <w:p>
      <w:pPr>
        <w:spacing w:line="520" w:lineRule="exact"/>
        <w:jc w:val="center"/>
        <w:rPr>
          <w:rFonts w:hint="eastAsia" w:ascii="仿宋" w:hAnsi="仿宋" w:eastAsia="仿宋" w:cs="仿宋"/>
          <w:b/>
          <w:bCs/>
          <w:sz w:val="36"/>
          <w:szCs w:val="36"/>
        </w:rPr>
        <w:sectPr>
          <w:footerReference r:id="rId3" w:type="default"/>
          <w:pgSz w:w="11906" w:h="16838"/>
          <w:pgMar w:top="1417" w:right="1418" w:bottom="1417" w:left="1417" w:header="851" w:footer="992" w:gutter="0"/>
          <w:pgNumType w:start="1"/>
          <w:cols w:space="1701" w:num="1"/>
          <w:docGrid w:linePitch="360" w:charSpace="0"/>
        </w:sectPr>
      </w:pPr>
    </w:p>
    <w:p>
      <w:pPr>
        <w:spacing w:line="520" w:lineRule="exact"/>
        <w:jc w:val="center"/>
        <w:rPr>
          <w:rFonts w:hint="eastAsia" w:ascii="仿宋" w:hAnsi="仿宋" w:eastAsia="仿宋"/>
          <w:b/>
          <w:sz w:val="36"/>
          <w:szCs w:val="36"/>
        </w:rPr>
      </w:pPr>
      <w:r>
        <w:rPr>
          <w:rFonts w:hint="eastAsia" w:ascii="仿宋" w:hAnsi="仿宋" w:eastAsia="仿宋"/>
          <w:b/>
          <w:sz w:val="36"/>
          <w:szCs w:val="36"/>
        </w:rPr>
        <w:t>第一章   投标邀请</w:t>
      </w:r>
    </w:p>
    <w:p>
      <w:pPr>
        <w:keepNext w:val="0"/>
        <w:keepLines w:val="0"/>
        <w:pageBreakBefore w:val="0"/>
        <w:widowControl w:val="0"/>
        <w:spacing w:line="520" w:lineRule="exact"/>
        <w:ind w:left="0" w:firstLine="537"/>
        <w:rPr>
          <w:rFonts w:hint="eastAsia" w:ascii="仿宋" w:hAnsi="仿宋" w:eastAsia="仿宋" w:cs="Times New Roman"/>
          <w:sz w:val="28"/>
          <w:lang w:eastAsia="zh-CN"/>
        </w:rPr>
      </w:pPr>
      <w:r>
        <w:rPr>
          <w:rFonts w:hint="eastAsia" w:ascii="仿宋" w:hAnsi="仿宋" w:eastAsia="仿宋" w:cs="Times New Roman"/>
          <w:sz w:val="28"/>
          <w:lang w:eastAsia="zh-CN"/>
        </w:rPr>
        <w:t>受中共淮安经济技术开发区工委政法委员会的委托，江苏翔顺工程管理咨询有限公司就2024年经开区法律咨询服务（JSZC-320891-XSGC-G2024-0002）进行公开招标采购，现邀请符合条件的投标人参加投标。</w:t>
      </w:r>
    </w:p>
    <w:tbl>
      <w:tblPr>
        <w:tblStyle w:val="23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2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287" w:type="dxa"/>
            <w:noWrap w:val="0"/>
            <w:vAlign w:val="top"/>
          </w:tcPr>
          <w:p>
            <w:pPr>
              <w:keepNext w:val="0"/>
              <w:keepLines w:val="0"/>
              <w:pageBreakBefore w:val="0"/>
              <w:widowControl w:val="0"/>
              <w:suppressLineNumbers w:val="0"/>
              <w:spacing w:before="0" w:beforeAutospacing="0" w:after="0" w:afterAutospacing="0" w:line="520" w:lineRule="exact"/>
              <w:ind w:left="0" w:right="0" w:firstLine="537"/>
              <w:rPr>
                <w:rFonts w:hint="eastAsia" w:ascii="仿宋" w:hAnsi="仿宋" w:eastAsia="仿宋" w:cs="Calibri"/>
                <w:sz w:val="28"/>
                <w:szCs w:val="28"/>
              </w:rPr>
            </w:pPr>
            <w:r>
              <w:rPr>
                <w:rFonts w:hint="eastAsia" w:ascii="仿宋" w:hAnsi="仿宋" w:eastAsia="仿宋" w:cs="Calibri"/>
                <w:sz w:val="28"/>
                <w:szCs w:val="28"/>
              </w:rPr>
              <w:t>项目概况</w:t>
            </w:r>
          </w:p>
          <w:p>
            <w:pPr>
              <w:keepNext w:val="0"/>
              <w:keepLines w:val="0"/>
              <w:pageBreakBefore w:val="0"/>
              <w:widowControl w:val="0"/>
              <w:suppressLineNumbers w:val="0"/>
              <w:spacing w:before="0" w:beforeAutospacing="0" w:after="0" w:afterAutospacing="0" w:line="520" w:lineRule="exact"/>
              <w:ind w:left="0" w:right="0" w:firstLine="537"/>
              <w:jc w:val="both"/>
              <w:rPr>
                <w:rFonts w:hint="eastAsia" w:ascii="仿宋" w:hAnsi="仿宋" w:eastAsia="仿宋" w:cs="Calibri"/>
                <w:sz w:val="28"/>
                <w:szCs w:val="28"/>
                <w:vertAlign w:val="baseline"/>
              </w:rPr>
            </w:pPr>
            <w:r>
              <w:rPr>
                <w:rFonts w:hint="eastAsia" w:ascii="仿宋" w:hAnsi="仿宋" w:eastAsia="仿宋" w:cs="Calibri"/>
                <w:sz w:val="28"/>
                <w:szCs w:val="28"/>
                <w:u w:val="single"/>
                <w:lang w:val="en-US" w:eastAsia="zh-CN"/>
              </w:rPr>
              <w:t>2024年经开区法律咨询服务</w:t>
            </w:r>
            <w:r>
              <w:rPr>
                <w:rFonts w:hint="eastAsia" w:ascii="仿宋" w:hAnsi="仿宋" w:eastAsia="仿宋" w:cs="Calibri"/>
                <w:color w:val="000000"/>
                <w:sz w:val="28"/>
                <w:szCs w:val="28"/>
              </w:rPr>
              <w:t>招标项目的潜在投标人可在“淮安市政府采购网”（</w:t>
            </w:r>
            <w:r>
              <w:rPr>
                <w:rFonts w:hint="eastAsia" w:ascii="仿宋" w:hAnsi="仿宋" w:eastAsia="仿宋" w:cs="Calibri"/>
                <w:color w:val="000000"/>
                <w:sz w:val="24"/>
                <w:szCs w:val="24"/>
              </w:rPr>
              <w:t>http://czj.huaian.gov.cn/col/13924_326175/index.html</w:t>
            </w:r>
            <w:r>
              <w:rPr>
                <w:rFonts w:hint="eastAsia" w:ascii="仿宋" w:hAnsi="仿宋" w:eastAsia="仿宋" w:cs="Calibri"/>
                <w:color w:val="000000"/>
                <w:sz w:val="28"/>
                <w:szCs w:val="28"/>
              </w:rPr>
              <w:t>）、“淮安市公共资源交易网”（</w:t>
            </w:r>
            <w:r>
              <w:rPr>
                <w:rFonts w:hint="eastAsia" w:ascii="仿宋" w:hAnsi="仿宋" w:eastAsia="仿宋" w:cs="Calibri"/>
                <w:color w:val="000000"/>
                <w:sz w:val="24"/>
                <w:szCs w:val="24"/>
              </w:rPr>
              <w:t>http://ggzy.huaian.gov.cn/</w:t>
            </w:r>
            <w:r>
              <w:rPr>
                <w:rFonts w:hint="eastAsia" w:ascii="仿宋" w:hAnsi="仿宋" w:eastAsia="仿宋" w:cs="Calibri"/>
                <w:color w:val="000000"/>
                <w:sz w:val="28"/>
                <w:szCs w:val="28"/>
              </w:rPr>
              <w:t>）自行免费下载招标文件，并于</w:t>
            </w:r>
            <w:r>
              <w:rPr>
                <w:rFonts w:hint="eastAsia" w:ascii="仿宋" w:hAnsi="仿宋" w:eastAsia="仿宋" w:cs="Calibri"/>
                <w:color w:val="000000" w:themeColor="text1"/>
                <w:sz w:val="28"/>
                <w:szCs w:val="28"/>
                <w:u w:val="single"/>
                <w14:textFill>
                  <w14:solidFill>
                    <w14:schemeClr w14:val="tx1"/>
                  </w14:solidFill>
                </w14:textFill>
              </w:rPr>
              <w:t>2024年</w:t>
            </w:r>
            <w:r>
              <w:rPr>
                <w:rFonts w:hint="eastAsia" w:ascii="仿宋" w:hAnsi="仿宋" w:eastAsia="仿宋" w:cs="Calibri"/>
                <w:color w:val="000000" w:themeColor="text1"/>
                <w:sz w:val="28"/>
                <w:szCs w:val="28"/>
                <w:u w:val="single"/>
                <w:lang w:val="en-US" w:eastAsia="zh-CN"/>
                <w14:textFill>
                  <w14:solidFill>
                    <w14:schemeClr w14:val="tx1"/>
                  </w14:solidFill>
                </w14:textFill>
              </w:rPr>
              <w:t>3</w:t>
            </w:r>
            <w:r>
              <w:rPr>
                <w:rFonts w:hint="eastAsia" w:ascii="仿宋" w:hAnsi="仿宋" w:eastAsia="仿宋" w:cs="Calibri"/>
                <w:color w:val="000000" w:themeColor="text1"/>
                <w:sz w:val="28"/>
                <w:szCs w:val="28"/>
                <w:u w:val="single"/>
                <w14:textFill>
                  <w14:solidFill>
                    <w14:schemeClr w14:val="tx1"/>
                  </w14:solidFill>
                </w14:textFill>
              </w:rPr>
              <w:t>月</w:t>
            </w:r>
            <w:r>
              <w:rPr>
                <w:rFonts w:hint="eastAsia" w:ascii="仿宋" w:hAnsi="仿宋" w:eastAsia="仿宋" w:cs="Calibri"/>
                <w:color w:val="000000" w:themeColor="text1"/>
                <w:sz w:val="28"/>
                <w:szCs w:val="28"/>
                <w:highlight w:val="none"/>
                <w:u w:val="single"/>
                <w:lang w:val="en-US" w:eastAsia="zh-CN"/>
                <w14:textFill>
                  <w14:solidFill>
                    <w14:schemeClr w14:val="tx1"/>
                  </w14:solidFill>
                </w14:textFill>
              </w:rPr>
              <w:t>7</w:t>
            </w:r>
            <w:r>
              <w:rPr>
                <w:rFonts w:hint="eastAsia" w:ascii="仿宋" w:hAnsi="仿宋" w:eastAsia="仿宋" w:cs="Calibri"/>
                <w:color w:val="000000" w:themeColor="text1"/>
                <w:sz w:val="28"/>
                <w:szCs w:val="28"/>
                <w:u w:val="single"/>
                <w14:textFill>
                  <w14:solidFill>
                    <w14:schemeClr w14:val="tx1"/>
                  </w14:solidFill>
                </w14:textFill>
              </w:rPr>
              <w:t>日</w:t>
            </w:r>
            <w:r>
              <w:rPr>
                <w:rFonts w:hint="eastAsia" w:ascii="仿宋" w:hAnsi="仿宋" w:eastAsia="仿宋" w:cs="Calibri"/>
                <w:color w:val="000000" w:themeColor="text1"/>
                <w:sz w:val="28"/>
                <w:szCs w:val="28"/>
                <w:u w:val="single"/>
                <w:lang w:val="en-US" w:eastAsia="zh-CN"/>
                <w14:textFill>
                  <w14:solidFill>
                    <w14:schemeClr w14:val="tx1"/>
                  </w14:solidFill>
                </w14:textFill>
              </w:rPr>
              <w:t>14</w:t>
            </w:r>
            <w:r>
              <w:rPr>
                <w:rFonts w:hint="eastAsia" w:ascii="仿宋" w:hAnsi="仿宋" w:eastAsia="仿宋" w:cs="Calibri"/>
                <w:color w:val="000000" w:themeColor="text1"/>
                <w:sz w:val="28"/>
                <w:szCs w:val="28"/>
                <w:u w:val="single"/>
                <w14:textFill>
                  <w14:solidFill>
                    <w14:schemeClr w14:val="tx1"/>
                  </w14:solidFill>
                </w14:textFill>
              </w:rPr>
              <w:t>点</w:t>
            </w:r>
            <w:r>
              <w:rPr>
                <w:rFonts w:hint="eastAsia" w:ascii="仿宋" w:hAnsi="仿宋" w:eastAsia="仿宋" w:cs="Calibri"/>
                <w:color w:val="000000" w:themeColor="text1"/>
                <w:sz w:val="28"/>
                <w:szCs w:val="28"/>
                <w:u w:val="single"/>
                <w:lang w:val="en-US" w:eastAsia="zh-CN"/>
                <w14:textFill>
                  <w14:solidFill>
                    <w14:schemeClr w14:val="tx1"/>
                  </w14:solidFill>
                </w14:textFill>
              </w:rPr>
              <w:t>30</w:t>
            </w:r>
            <w:r>
              <w:rPr>
                <w:rFonts w:hint="eastAsia" w:ascii="仿宋" w:hAnsi="仿宋" w:eastAsia="仿宋" w:cs="Calibri"/>
                <w:color w:val="000000" w:themeColor="text1"/>
                <w:sz w:val="28"/>
                <w:szCs w:val="28"/>
                <w:u w:val="single"/>
                <w14:textFill>
                  <w14:solidFill>
                    <w14:schemeClr w14:val="tx1"/>
                  </w14:solidFill>
                </w14:textFill>
              </w:rPr>
              <w:t>分</w:t>
            </w:r>
            <w:r>
              <w:rPr>
                <w:rFonts w:hint="eastAsia" w:ascii="仿宋" w:hAnsi="仿宋" w:eastAsia="仿宋" w:cs="Calibri"/>
                <w:color w:val="000000"/>
                <w:sz w:val="28"/>
                <w:szCs w:val="28"/>
                <w:u w:val="single"/>
              </w:rPr>
              <w:t>（北京时间）</w:t>
            </w:r>
            <w:r>
              <w:rPr>
                <w:rFonts w:hint="eastAsia" w:ascii="仿宋" w:hAnsi="仿宋" w:eastAsia="仿宋" w:cs="Calibri"/>
                <w:color w:val="000000"/>
                <w:sz w:val="28"/>
                <w:szCs w:val="28"/>
              </w:rPr>
              <w:t>前递交投标文件。</w:t>
            </w:r>
          </w:p>
        </w:tc>
      </w:tr>
    </w:tbl>
    <w:p>
      <w:pPr>
        <w:keepNext w:val="0"/>
        <w:keepLines w:val="0"/>
        <w:pageBreakBefore w:val="0"/>
        <w:widowControl w:val="0"/>
        <w:spacing w:line="520" w:lineRule="exact"/>
        <w:ind w:left="0" w:firstLine="565"/>
        <w:rPr>
          <w:rFonts w:hint="eastAsia" w:ascii="仿宋" w:hAnsi="仿宋" w:eastAsia="仿宋" w:cs="Times New Roman"/>
          <w:b/>
          <w:bCs/>
          <w:sz w:val="28"/>
          <w:szCs w:val="28"/>
          <w:lang w:val="en-US" w:eastAsia="zh-CN"/>
        </w:rPr>
      </w:pPr>
      <w:r>
        <w:rPr>
          <w:rFonts w:hint="eastAsia" w:ascii="仿宋" w:hAnsi="仿宋" w:eastAsia="仿宋" w:cs="Times New Roman"/>
          <w:b/>
          <w:bCs/>
          <w:sz w:val="28"/>
          <w:szCs w:val="28"/>
          <w:lang w:val="en-US" w:eastAsia="zh-CN"/>
        </w:rPr>
        <w:t>一、项目基本情况</w:t>
      </w:r>
    </w:p>
    <w:p>
      <w:pPr>
        <w:keepNext w:val="0"/>
        <w:keepLines w:val="0"/>
        <w:pageBreakBefore w:val="0"/>
        <w:widowControl w:val="0"/>
        <w:spacing w:line="520" w:lineRule="exact"/>
        <w:ind w:left="0" w:firstLine="565"/>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（一）项目编号:</w:t>
      </w:r>
      <w:r>
        <w:rPr>
          <w:rFonts w:hint="eastAsia" w:ascii="仿宋" w:hAnsi="仿宋" w:eastAsia="仿宋" w:cs="Times New Roman"/>
          <w:sz w:val="28"/>
          <w:szCs w:val="28"/>
          <w:highlight w:val="none"/>
          <w:lang w:val="en-US" w:eastAsia="zh-CN"/>
        </w:rPr>
        <w:t>JSZC-320891-XSGC-G2024-0002</w:t>
      </w:r>
    </w:p>
    <w:p>
      <w:pPr>
        <w:keepNext w:val="0"/>
        <w:keepLines w:val="0"/>
        <w:pageBreakBefore w:val="0"/>
        <w:widowControl w:val="0"/>
        <w:spacing w:line="520" w:lineRule="exact"/>
        <w:ind w:left="0" w:firstLine="565"/>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（二）项目名称:2024年经开区法律咨询服务</w:t>
      </w:r>
    </w:p>
    <w:p>
      <w:pPr>
        <w:keepNext w:val="0"/>
        <w:keepLines w:val="0"/>
        <w:pageBreakBefore w:val="0"/>
        <w:widowControl w:val="0"/>
        <w:spacing w:line="520" w:lineRule="exact"/>
        <w:ind w:left="0" w:firstLine="565"/>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（三）采购方式:公开招标</w:t>
      </w:r>
    </w:p>
    <w:p>
      <w:pPr>
        <w:keepNext w:val="0"/>
        <w:keepLines w:val="0"/>
        <w:pageBreakBefore w:val="0"/>
        <w:widowControl w:val="0"/>
        <w:spacing w:line="520" w:lineRule="exact"/>
        <w:ind w:left="0" w:firstLine="565"/>
        <w:rPr>
          <w:rFonts w:ascii="仿宋" w:hAnsi="仿宋" w:eastAsia="仿宋"/>
          <w:sz w:val="28"/>
          <w:szCs w:val="28"/>
          <w:lang w:val="en-US" w:eastAsia="zh-CN"/>
        </w:rPr>
      </w:pPr>
      <w:r>
        <w:rPr>
          <w:rFonts w:hint="eastAsia" w:ascii="仿宋" w:hAnsi="仿宋" w:eastAsia="仿宋"/>
          <w:sz w:val="28"/>
          <w:szCs w:val="28"/>
          <w:lang w:eastAsia="zh-CN"/>
        </w:rPr>
        <w:t>（四）</w:t>
      </w:r>
      <w:r>
        <w:rPr>
          <w:rFonts w:hint="eastAsia" w:ascii="仿宋" w:hAnsi="仿宋" w:eastAsia="仿宋"/>
          <w:sz w:val="28"/>
          <w:szCs w:val="28"/>
        </w:rPr>
        <w:t>预算金额:</w:t>
      </w:r>
      <w:r>
        <w:rPr>
          <w:rFonts w:hint="eastAsia" w:ascii="仿宋" w:hAnsi="仿宋" w:eastAsia="仿宋"/>
          <w:sz w:val="28"/>
          <w:szCs w:val="28"/>
          <w:lang w:eastAsia="zh-CN"/>
        </w:rPr>
        <w:t>人民币</w:t>
      </w:r>
      <w:r>
        <w:rPr>
          <w:rFonts w:hint="eastAsia" w:ascii="仿宋" w:hAnsi="仿宋" w:eastAsia="仿宋" w:cs="仿宋"/>
          <w:color w:val="000000"/>
          <w:sz w:val="28"/>
          <w:szCs w:val="28"/>
          <w:highlight w:val="none"/>
          <w:lang w:val="en-US" w:eastAsia="zh-CN"/>
        </w:rPr>
        <w:t>壹佰零肆万元整（小写：1040000.00元）</w:t>
      </w:r>
    </w:p>
    <w:p>
      <w:pPr>
        <w:keepNext w:val="0"/>
        <w:keepLines w:val="0"/>
        <w:pageBreakBefore w:val="0"/>
        <w:widowControl w:val="0"/>
        <w:spacing w:line="520" w:lineRule="exact"/>
        <w:ind w:left="0" w:firstLine="565"/>
        <w:rPr>
          <w:rFonts w:hint="eastAsia" w:ascii="仿宋" w:hAnsi="仿宋" w:eastAsia="仿宋"/>
          <w:sz w:val="28"/>
          <w:szCs w:val="28"/>
          <w:highlight w:val="none"/>
        </w:rPr>
      </w:pPr>
      <w:r>
        <w:rPr>
          <w:rFonts w:hint="eastAsia" w:ascii="仿宋" w:hAnsi="仿宋" w:eastAsia="仿宋"/>
          <w:sz w:val="28"/>
          <w:szCs w:val="28"/>
        </w:rPr>
        <w:t>（</w:t>
      </w:r>
      <w:r>
        <w:rPr>
          <w:rFonts w:hint="eastAsia" w:ascii="仿宋" w:hAnsi="仿宋" w:eastAsia="仿宋"/>
          <w:sz w:val="28"/>
          <w:szCs w:val="28"/>
          <w:lang w:eastAsia="zh-CN"/>
        </w:rPr>
        <w:t>五</w:t>
      </w:r>
      <w:r>
        <w:rPr>
          <w:rFonts w:hint="eastAsia" w:ascii="仿宋" w:hAnsi="仿宋" w:eastAsia="仿宋"/>
          <w:sz w:val="28"/>
          <w:szCs w:val="28"/>
        </w:rPr>
        <w:t>）最高限价:</w:t>
      </w:r>
      <w:r>
        <w:rPr>
          <w:rFonts w:hint="eastAsia" w:ascii="仿宋" w:hAnsi="仿宋" w:eastAsia="仿宋"/>
          <w:sz w:val="28"/>
          <w:szCs w:val="28"/>
          <w:lang w:eastAsia="zh-CN"/>
        </w:rPr>
        <w:t>投</w:t>
      </w:r>
      <w:r>
        <w:rPr>
          <w:rFonts w:hint="eastAsia" w:ascii="仿宋" w:hAnsi="仿宋" w:eastAsia="仿宋"/>
          <w:sz w:val="28"/>
          <w:szCs w:val="28"/>
          <w:highlight w:val="none"/>
          <w:lang w:eastAsia="zh-CN"/>
        </w:rPr>
        <w:t>标人报价最高限价为：按招标文件规定的收费标准（详见投标人须知第</w:t>
      </w:r>
      <w:r>
        <w:rPr>
          <w:rFonts w:hint="eastAsia" w:ascii="仿宋" w:hAnsi="仿宋" w:eastAsia="仿宋"/>
          <w:sz w:val="28"/>
          <w:szCs w:val="28"/>
          <w:highlight w:val="none"/>
          <w:lang w:val="en-US" w:eastAsia="zh-CN"/>
        </w:rPr>
        <w:t>14.3项表中前三项</w:t>
      </w: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w:t>
      </w:r>
      <w:r>
        <w:rPr>
          <w:rFonts w:hint="eastAsia" w:ascii="仿宋" w:hAnsi="仿宋" w:eastAsia="仿宋"/>
          <w:sz w:val="28"/>
          <w:szCs w:val="28"/>
          <w:highlight w:val="none"/>
          <w:lang w:eastAsia="zh-CN"/>
        </w:rPr>
        <w:t>折扣率</w:t>
      </w:r>
      <w:r>
        <w:rPr>
          <w:rFonts w:hint="eastAsia" w:ascii="仿宋" w:hAnsi="仿宋" w:eastAsia="仿宋"/>
          <w:sz w:val="28"/>
          <w:szCs w:val="28"/>
          <w:highlight w:val="none"/>
          <w:lang w:val="en-US" w:eastAsia="zh-CN"/>
        </w:rPr>
        <w:t>100</w:t>
      </w:r>
      <w:r>
        <w:rPr>
          <w:rFonts w:hint="eastAsia" w:ascii="仿宋" w:hAnsi="仿宋" w:eastAsia="仿宋"/>
          <w:sz w:val="28"/>
          <w:szCs w:val="28"/>
          <w:highlight w:val="none"/>
          <w:lang w:eastAsia="zh-CN"/>
        </w:rPr>
        <w:t>%，报价折扣率超过最高限价（折扣率</w:t>
      </w:r>
      <w:r>
        <w:rPr>
          <w:rFonts w:hint="eastAsia" w:ascii="仿宋" w:hAnsi="仿宋" w:eastAsia="仿宋"/>
          <w:sz w:val="28"/>
          <w:szCs w:val="28"/>
          <w:highlight w:val="none"/>
          <w:lang w:val="en-US" w:eastAsia="zh-CN"/>
        </w:rPr>
        <w:t>10</w:t>
      </w:r>
      <w:r>
        <w:rPr>
          <w:rFonts w:hint="eastAsia" w:ascii="仿宋" w:hAnsi="仿宋" w:eastAsia="仿宋"/>
          <w:sz w:val="28"/>
          <w:szCs w:val="28"/>
          <w:highlight w:val="none"/>
          <w:lang w:eastAsia="zh-CN"/>
        </w:rPr>
        <w:t>0%）的，做无效响应处理。</w:t>
      </w:r>
    </w:p>
    <w:p>
      <w:pPr>
        <w:keepNext w:val="0"/>
        <w:keepLines w:val="0"/>
        <w:pageBreakBefore w:val="0"/>
        <w:widowControl w:val="0"/>
        <w:spacing w:line="520" w:lineRule="exact"/>
        <w:ind w:left="0" w:firstLine="565"/>
        <w:rPr>
          <w:rFonts w:ascii="仿宋" w:hAnsi="仿宋" w:eastAsia="仿宋"/>
          <w:sz w:val="28"/>
          <w:szCs w:val="28"/>
        </w:rPr>
      </w:pPr>
      <w:r>
        <w:rPr>
          <w:rFonts w:hint="eastAsia" w:ascii="仿宋" w:hAnsi="仿宋" w:eastAsia="仿宋"/>
          <w:sz w:val="28"/>
          <w:szCs w:val="28"/>
          <w:highlight w:val="none"/>
        </w:rPr>
        <w:t>（</w:t>
      </w:r>
      <w:r>
        <w:rPr>
          <w:rFonts w:hint="eastAsia" w:ascii="仿宋" w:hAnsi="仿宋" w:eastAsia="仿宋"/>
          <w:sz w:val="28"/>
          <w:szCs w:val="28"/>
          <w:highlight w:val="none"/>
          <w:lang w:eastAsia="zh-CN"/>
        </w:rPr>
        <w:t>六</w:t>
      </w:r>
      <w:r>
        <w:rPr>
          <w:rFonts w:hint="eastAsia" w:ascii="仿宋" w:hAnsi="仿宋" w:eastAsia="仿宋"/>
          <w:sz w:val="28"/>
          <w:szCs w:val="28"/>
          <w:highlight w:val="none"/>
        </w:rPr>
        <w:t>）采</w:t>
      </w:r>
      <w:r>
        <w:rPr>
          <w:rFonts w:hint="eastAsia" w:ascii="仿宋" w:hAnsi="仿宋" w:eastAsia="仿宋"/>
          <w:color w:val="000000"/>
          <w:sz w:val="28"/>
          <w:szCs w:val="28"/>
          <w:highlight w:val="none"/>
        </w:rPr>
        <w:t>购需求:</w:t>
      </w:r>
      <w:r>
        <w:rPr>
          <w:rFonts w:hint="eastAsia" w:ascii="仿宋" w:hAnsi="仿宋" w:eastAsia="仿宋" w:cs="仿宋"/>
          <w:color w:val="000000"/>
          <w:sz w:val="28"/>
          <w:szCs w:val="28"/>
          <w:highlight w:val="none"/>
          <w:lang w:eastAsia="zh-CN"/>
        </w:rPr>
        <w:t>2024年经开区法律咨询服务采购项目，拟采购两家律所提供法律顾问及坐班律师服务，</w:t>
      </w:r>
      <w:r>
        <w:rPr>
          <w:rFonts w:hint="eastAsia" w:ascii="仿宋" w:hAnsi="仿宋" w:eastAsia="仿宋" w:cs="仿宋"/>
          <w:color w:val="000000"/>
          <w:sz w:val="28"/>
          <w:szCs w:val="28"/>
          <w:highlight w:val="none"/>
          <w:lang w:val="en-US" w:eastAsia="zh-CN"/>
        </w:rPr>
        <w:t>详见招标文件第四章采购需求。</w:t>
      </w:r>
    </w:p>
    <w:p>
      <w:pPr>
        <w:keepNext w:val="0"/>
        <w:keepLines w:val="0"/>
        <w:pageBreakBefore w:val="0"/>
        <w:widowControl w:val="0"/>
        <w:spacing w:line="520" w:lineRule="exact"/>
        <w:ind w:left="0" w:firstLine="565"/>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w:t>
      </w:r>
      <w:r>
        <w:rPr>
          <w:rFonts w:hint="eastAsia" w:ascii="仿宋" w:hAnsi="仿宋" w:eastAsia="仿宋" w:cs="Times New Roman"/>
          <w:sz w:val="28"/>
          <w:szCs w:val="28"/>
          <w:highlight w:val="none"/>
          <w:lang w:eastAsia="zh-CN"/>
        </w:rPr>
        <w:t>七</w:t>
      </w:r>
      <w:r>
        <w:rPr>
          <w:rFonts w:hint="eastAsia" w:ascii="仿宋" w:hAnsi="仿宋" w:eastAsia="仿宋" w:cs="Times New Roman"/>
          <w:sz w:val="28"/>
          <w:szCs w:val="28"/>
          <w:highlight w:val="none"/>
        </w:rPr>
        <w:t>）合同履行期限:</w:t>
      </w:r>
      <w:r>
        <w:rPr>
          <w:rFonts w:hint="eastAsia" w:ascii="仿宋" w:hAnsi="仿宋" w:eastAsia="仿宋" w:cs="Times New Roman"/>
          <w:sz w:val="28"/>
          <w:szCs w:val="28"/>
          <w:highlight w:val="none"/>
          <w:lang w:eastAsia="zh-CN"/>
        </w:rPr>
        <w:t>合同签订后12个月</w:t>
      </w:r>
      <w:r>
        <w:rPr>
          <w:rFonts w:hint="eastAsia" w:ascii="仿宋" w:hAnsi="仿宋" w:eastAsia="仿宋" w:cs="Times New Roman"/>
          <w:sz w:val="28"/>
          <w:szCs w:val="28"/>
          <w:highlight w:val="none"/>
        </w:rPr>
        <w:t>。</w:t>
      </w:r>
    </w:p>
    <w:p>
      <w:pPr>
        <w:keepNext w:val="0"/>
        <w:keepLines w:val="0"/>
        <w:pageBreakBefore w:val="0"/>
        <w:widowControl w:val="0"/>
        <w:spacing w:line="520" w:lineRule="exact"/>
        <w:ind w:left="0" w:firstLine="565"/>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w:t>
      </w:r>
      <w:r>
        <w:rPr>
          <w:rFonts w:hint="eastAsia" w:ascii="仿宋" w:hAnsi="仿宋" w:eastAsia="仿宋" w:cs="Times New Roman"/>
          <w:sz w:val="28"/>
          <w:szCs w:val="28"/>
          <w:highlight w:val="none"/>
          <w:lang w:eastAsia="zh-CN"/>
        </w:rPr>
        <w:t>八</w:t>
      </w:r>
      <w:r>
        <w:rPr>
          <w:rFonts w:hint="eastAsia" w:ascii="仿宋" w:hAnsi="仿宋" w:eastAsia="仿宋" w:cs="Times New Roman"/>
          <w:sz w:val="28"/>
          <w:szCs w:val="28"/>
          <w:highlight w:val="none"/>
        </w:rPr>
        <w:t>）本项目不接受联合体投标。</w:t>
      </w:r>
    </w:p>
    <w:p>
      <w:pPr>
        <w:keepNext w:val="0"/>
        <w:keepLines w:val="0"/>
        <w:pageBreakBefore w:val="0"/>
        <w:widowControl w:val="0"/>
        <w:spacing w:line="520" w:lineRule="exact"/>
        <w:ind w:left="0" w:firstLine="565"/>
        <w:rPr>
          <w:rFonts w:hint="eastAsia" w:ascii="仿宋" w:hAnsi="仿宋" w:eastAsia="仿宋" w:cs="Times New Roman"/>
          <w:b/>
          <w:bCs/>
          <w:sz w:val="28"/>
          <w:szCs w:val="28"/>
          <w:highlight w:val="none"/>
          <w:u w:val="single"/>
          <w:lang w:eastAsia="zh-CN"/>
        </w:rPr>
      </w:pPr>
      <w:r>
        <w:rPr>
          <w:rFonts w:hint="eastAsia" w:ascii="仿宋" w:hAnsi="仿宋" w:eastAsia="仿宋"/>
          <w:sz w:val="28"/>
          <w:szCs w:val="28"/>
          <w:highlight w:val="none"/>
        </w:rPr>
        <w:t>（</w:t>
      </w:r>
      <w:r>
        <w:rPr>
          <w:rFonts w:hint="eastAsia" w:ascii="仿宋" w:hAnsi="仿宋" w:eastAsia="仿宋"/>
          <w:sz w:val="28"/>
          <w:szCs w:val="28"/>
          <w:highlight w:val="none"/>
          <w:lang w:eastAsia="zh-CN"/>
        </w:rPr>
        <w:t>九</w:t>
      </w:r>
      <w:r>
        <w:rPr>
          <w:rFonts w:hint="eastAsia" w:ascii="仿宋" w:hAnsi="仿宋" w:eastAsia="仿宋"/>
          <w:sz w:val="28"/>
          <w:szCs w:val="28"/>
          <w:highlight w:val="none"/>
        </w:rPr>
        <w:t>）本项目采购标的对应的中小企业划分标准所属</w:t>
      </w:r>
      <w:r>
        <w:rPr>
          <w:rFonts w:hint="eastAsia" w:ascii="仿宋" w:hAnsi="仿宋" w:eastAsia="仿宋" w:cs="Times New Roman"/>
          <w:b w:val="0"/>
          <w:bCs w:val="0"/>
          <w:sz w:val="28"/>
          <w:szCs w:val="28"/>
          <w:highlight w:val="none"/>
        </w:rPr>
        <w:t>行业</w:t>
      </w:r>
      <w:r>
        <w:rPr>
          <w:rFonts w:hint="eastAsia" w:ascii="仿宋" w:hAnsi="仿宋" w:eastAsia="仿宋" w:cs="Times New Roman"/>
          <w:b w:val="0"/>
          <w:bCs w:val="0"/>
          <w:sz w:val="28"/>
          <w:szCs w:val="28"/>
          <w:highlight w:val="none"/>
          <w:lang w:eastAsia="zh-CN"/>
        </w:rPr>
        <w:t>为</w:t>
      </w:r>
      <w:r>
        <w:rPr>
          <w:rFonts w:hint="eastAsia" w:ascii="仿宋" w:hAnsi="仿宋" w:eastAsia="仿宋" w:cs="Times New Roman"/>
          <w:b/>
          <w:bCs/>
          <w:sz w:val="28"/>
          <w:szCs w:val="28"/>
          <w:highlight w:val="none"/>
          <w:u w:val="single"/>
          <w:lang w:eastAsia="zh-CN"/>
        </w:rPr>
        <w:t>租赁和商务服务业。</w:t>
      </w:r>
    </w:p>
    <w:p>
      <w:pPr>
        <w:keepNext w:val="0"/>
        <w:keepLines w:val="0"/>
        <w:pageBreakBefore w:val="0"/>
        <w:widowControl w:val="0"/>
        <w:spacing w:line="520" w:lineRule="exact"/>
        <w:ind w:left="0" w:firstLine="565"/>
        <w:rPr>
          <w:rFonts w:ascii="仿宋" w:hAnsi="仿宋" w:eastAsia="仿宋"/>
          <w:b/>
          <w:bCs/>
          <w:sz w:val="28"/>
          <w:szCs w:val="28"/>
        </w:rPr>
      </w:pPr>
      <w:r>
        <w:rPr>
          <w:rFonts w:hint="eastAsia" w:ascii="仿宋" w:hAnsi="仿宋" w:eastAsia="仿宋"/>
          <w:b/>
          <w:bCs/>
          <w:sz w:val="28"/>
          <w:szCs w:val="28"/>
        </w:rPr>
        <w:t>二、申请人的资格要求:</w:t>
      </w:r>
    </w:p>
    <w:p>
      <w:pPr>
        <w:keepNext w:val="0"/>
        <w:keepLines w:val="0"/>
        <w:pageBreakBefore w:val="0"/>
        <w:widowControl w:val="0"/>
        <w:spacing w:line="520" w:lineRule="exact"/>
        <w:ind w:left="0" w:firstLine="562"/>
        <w:rPr>
          <w:rFonts w:hint="eastAsia" w:ascii="仿宋" w:hAnsi="仿宋" w:eastAsia="仿宋"/>
          <w:b w:val="0"/>
          <w:bCs w:val="0"/>
          <w:sz w:val="28"/>
          <w:szCs w:val="28"/>
        </w:rPr>
      </w:pPr>
      <w:r>
        <w:rPr>
          <w:rFonts w:hint="eastAsia" w:ascii="仿宋" w:hAnsi="仿宋" w:eastAsia="仿宋"/>
          <w:b w:val="0"/>
          <w:bCs w:val="0"/>
          <w:sz w:val="28"/>
          <w:szCs w:val="28"/>
        </w:rPr>
        <w:t>（一）符合《中华人民共和国政府采购法》第二十二条规定；</w:t>
      </w:r>
    </w:p>
    <w:p>
      <w:pPr>
        <w:keepNext w:val="0"/>
        <w:keepLines w:val="0"/>
        <w:pageBreakBefore w:val="0"/>
        <w:widowControl w:val="0"/>
        <w:spacing w:line="520" w:lineRule="exact"/>
        <w:ind w:left="0" w:firstLine="560"/>
        <w:rPr>
          <w:rFonts w:hint="eastAsia" w:ascii="仿宋" w:hAnsi="仿宋" w:eastAsia="仿宋"/>
          <w:sz w:val="28"/>
          <w:szCs w:val="28"/>
        </w:rPr>
      </w:pPr>
      <w:r>
        <w:rPr>
          <w:rFonts w:hint="eastAsia" w:ascii="仿宋" w:hAnsi="仿宋" w:eastAsia="仿宋"/>
          <w:sz w:val="28"/>
          <w:szCs w:val="28"/>
        </w:rPr>
        <w:t>（二）落实政府采购政策需满足的资格要求:</w:t>
      </w:r>
    </w:p>
    <w:p>
      <w:pPr>
        <w:keepNext w:val="0"/>
        <w:keepLines w:val="0"/>
        <w:pageBreakBefore w:val="0"/>
        <w:widowControl w:val="0"/>
        <w:spacing w:line="520" w:lineRule="exact"/>
        <w:ind w:left="0" w:firstLine="562"/>
        <w:rPr>
          <w:rFonts w:hint="eastAsia" w:ascii="仿宋" w:hAnsi="仿宋" w:eastAsia="仿宋"/>
          <w:b/>
          <w:bCs/>
          <w:color w:val="000000"/>
          <w:sz w:val="28"/>
          <w:szCs w:val="28"/>
          <w:highlight w:val="none"/>
          <w:lang w:val="zh-CN"/>
        </w:rPr>
      </w:pPr>
      <w:r>
        <w:rPr>
          <w:rFonts w:hint="eastAsia" w:ascii="仿宋" w:hAnsi="仿宋" w:eastAsia="仿宋"/>
          <w:b/>
          <w:bCs/>
          <w:color w:val="000000"/>
          <w:sz w:val="28"/>
          <w:szCs w:val="28"/>
          <w:highlight w:val="none"/>
          <w:lang w:val="zh-CN"/>
        </w:rPr>
        <w:t>本项目</w:t>
      </w:r>
      <w:r>
        <w:rPr>
          <w:rFonts w:hint="eastAsia" w:ascii="仿宋" w:hAnsi="仿宋" w:eastAsia="仿宋"/>
          <w:b/>
          <w:bCs/>
          <w:color w:val="000000"/>
          <w:sz w:val="28"/>
          <w:szCs w:val="28"/>
          <w:highlight w:val="none"/>
        </w:rPr>
        <w:t>按照</w:t>
      </w:r>
      <w:r>
        <w:rPr>
          <w:rFonts w:hint="eastAsia" w:ascii="仿宋" w:hAnsi="仿宋" w:eastAsia="仿宋"/>
          <w:b/>
          <w:bCs/>
          <w:color w:val="000000"/>
          <w:sz w:val="28"/>
          <w:szCs w:val="28"/>
          <w:highlight w:val="none"/>
          <w:lang w:val="zh-CN"/>
        </w:rPr>
        <w:t>以下第</w:t>
      </w:r>
      <w:r>
        <w:rPr>
          <w:rFonts w:hint="eastAsia" w:ascii="仿宋" w:hAnsi="仿宋" w:eastAsia="仿宋"/>
          <w:b/>
          <w:bCs/>
          <w:color w:val="000000"/>
          <w:sz w:val="28"/>
          <w:szCs w:val="28"/>
          <w:highlight w:val="none"/>
          <w:u w:val="single"/>
        </w:rPr>
        <w:t xml:space="preserve"> </w:t>
      </w:r>
      <w:r>
        <w:rPr>
          <w:rFonts w:hint="eastAsia" w:ascii="仿宋" w:hAnsi="仿宋" w:eastAsia="仿宋"/>
          <w:b/>
          <w:bCs/>
          <w:color w:val="000000"/>
          <w:sz w:val="28"/>
          <w:szCs w:val="28"/>
          <w:highlight w:val="none"/>
          <w:u w:val="single"/>
          <w:lang w:val="en-US" w:eastAsia="zh-CN"/>
        </w:rPr>
        <w:t>1</w:t>
      </w:r>
      <w:r>
        <w:rPr>
          <w:rFonts w:hint="eastAsia" w:ascii="仿宋" w:hAnsi="仿宋" w:eastAsia="仿宋"/>
          <w:b/>
          <w:bCs/>
          <w:color w:val="000000"/>
          <w:sz w:val="28"/>
          <w:szCs w:val="28"/>
          <w:highlight w:val="none"/>
          <w:u w:val="single"/>
        </w:rPr>
        <w:t xml:space="preserve"> </w:t>
      </w:r>
      <w:r>
        <w:rPr>
          <w:rFonts w:hint="eastAsia" w:ascii="仿宋" w:hAnsi="仿宋" w:eastAsia="仿宋"/>
          <w:b/>
          <w:bCs/>
          <w:color w:val="000000"/>
          <w:sz w:val="28"/>
          <w:szCs w:val="28"/>
          <w:highlight w:val="none"/>
          <w:lang w:val="zh-CN"/>
        </w:rPr>
        <w:t>种方式落实政府采购促进中小企业发展的要求:</w:t>
      </w:r>
    </w:p>
    <w:p>
      <w:pPr>
        <w:keepNext w:val="0"/>
        <w:keepLines w:val="0"/>
        <w:pageBreakBefore w:val="0"/>
        <w:widowControl w:val="0"/>
        <w:spacing w:line="520" w:lineRule="exact"/>
        <w:ind w:left="0" w:firstLine="562"/>
        <w:rPr>
          <w:rFonts w:hint="eastAsia" w:ascii="仿宋" w:hAnsi="仿宋" w:eastAsia="仿宋"/>
          <w:b/>
          <w:bCs/>
          <w:color w:val="000000"/>
          <w:sz w:val="28"/>
          <w:szCs w:val="28"/>
          <w:highlight w:val="none"/>
          <w:lang w:eastAsia="zh-CN"/>
        </w:rPr>
      </w:pPr>
      <w:r>
        <w:rPr>
          <w:rFonts w:hint="eastAsia" w:ascii="仿宋" w:hAnsi="仿宋" w:eastAsia="仿宋"/>
          <w:b/>
          <w:bCs/>
          <w:color w:val="000000"/>
          <w:sz w:val="28"/>
          <w:szCs w:val="28"/>
          <w:highlight w:val="none"/>
          <w:lang w:val="zh-CN"/>
        </w:rPr>
        <w:t>1</w:t>
      </w:r>
      <w:r>
        <w:rPr>
          <w:rFonts w:hint="eastAsia" w:ascii="仿宋" w:hAnsi="仿宋" w:eastAsia="仿宋"/>
          <w:b/>
          <w:bCs/>
          <w:color w:val="000000"/>
          <w:sz w:val="28"/>
          <w:szCs w:val="28"/>
          <w:highlight w:val="none"/>
          <w:lang w:val="en-US" w:eastAsia="zh-CN"/>
        </w:rPr>
        <w:t>、</w:t>
      </w:r>
      <w:r>
        <w:rPr>
          <w:rFonts w:ascii="仿宋" w:hAnsi="仿宋" w:eastAsia="仿宋"/>
          <w:b/>
          <w:bCs/>
          <w:color w:val="000000"/>
          <w:sz w:val="28"/>
          <w:szCs w:val="28"/>
          <w:highlight w:val="none"/>
        </w:rPr>
        <w:t>本项目为专门面向中小企业采购的项目</w:t>
      </w:r>
      <w:r>
        <w:rPr>
          <w:rFonts w:hint="eastAsia" w:ascii="仿宋" w:hAnsi="仿宋" w:eastAsia="仿宋"/>
          <w:b/>
          <w:bCs/>
          <w:color w:val="000000"/>
          <w:sz w:val="28"/>
          <w:szCs w:val="28"/>
          <w:highlight w:val="none"/>
          <w:lang w:eastAsia="zh-CN"/>
        </w:rPr>
        <w:t>（投标文件中须提供《中小企业声明函》）</w:t>
      </w:r>
      <w:r>
        <w:rPr>
          <w:rFonts w:hint="eastAsia" w:ascii="仿宋" w:hAnsi="仿宋" w:eastAsia="仿宋"/>
          <w:b/>
          <w:bCs/>
          <w:color w:val="000000"/>
          <w:sz w:val="28"/>
          <w:szCs w:val="28"/>
          <w:highlight w:val="none"/>
        </w:rPr>
        <w:t>。</w:t>
      </w:r>
    </w:p>
    <w:p>
      <w:pPr>
        <w:keepNext w:val="0"/>
        <w:keepLines w:val="0"/>
        <w:pageBreakBefore w:val="0"/>
        <w:widowControl w:val="0"/>
        <w:spacing w:line="520" w:lineRule="exact"/>
        <w:ind w:left="0" w:firstLine="560"/>
        <w:rPr>
          <w:rFonts w:hint="eastAsia" w:ascii="仿宋" w:hAnsi="仿宋" w:eastAsia="仿宋"/>
          <w:color w:val="000000"/>
          <w:sz w:val="28"/>
          <w:szCs w:val="28"/>
          <w:lang w:val="zh-CN"/>
        </w:rPr>
      </w:pPr>
      <w:r>
        <w:rPr>
          <w:rFonts w:hint="eastAsia" w:ascii="仿宋" w:hAnsi="仿宋" w:eastAsia="仿宋"/>
          <w:color w:val="000000"/>
          <w:sz w:val="28"/>
          <w:szCs w:val="28"/>
          <w:highlight w:val="none"/>
        </w:rPr>
        <w:t>2</w:t>
      </w:r>
      <w:r>
        <w:rPr>
          <w:rFonts w:hint="eastAsia" w:ascii="仿宋" w:hAnsi="仿宋" w:eastAsia="仿宋"/>
          <w:color w:val="000000"/>
          <w:sz w:val="28"/>
          <w:szCs w:val="28"/>
          <w:highlight w:val="none"/>
          <w:lang w:val="en-US" w:eastAsia="zh-CN"/>
        </w:rPr>
        <w:t>、</w:t>
      </w:r>
      <w:r>
        <w:rPr>
          <w:rFonts w:hint="eastAsia" w:ascii="仿宋" w:hAnsi="仿宋" w:eastAsia="仿宋"/>
          <w:color w:val="000000"/>
          <w:sz w:val="28"/>
          <w:szCs w:val="28"/>
          <w:highlight w:val="none"/>
          <w:lang w:val="zh-CN"/>
        </w:rPr>
        <w:t>本项目通过以下第（）种方式预留部分采购份额</w:t>
      </w:r>
      <w:r>
        <w:rPr>
          <w:rFonts w:hint="eastAsia" w:ascii="仿宋" w:hAnsi="仿宋" w:eastAsia="仿宋"/>
          <w:color w:val="000000"/>
          <w:sz w:val="28"/>
          <w:szCs w:val="28"/>
          <w:highlight w:val="none"/>
        </w:rPr>
        <w:t>采购</w:t>
      </w:r>
      <w:r>
        <w:rPr>
          <w:rFonts w:hint="eastAsia" w:ascii="仿宋" w:hAnsi="仿宋" w:eastAsia="仿宋"/>
          <w:color w:val="000000"/>
          <w:sz w:val="28"/>
          <w:szCs w:val="28"/>
          <w:highlight w:val="none"/>
          <w:lang w:val="zh-CN"/>
        </w:rPr>
        <w:t>中小</w:t>
      </w:r>
      <w:r>
        <w:rPr>
          <w:rFonts w:hint="eastAsia" w:ascii="仿宋" w:hAnsi="仿宋" w:eastAsia="仿宋"/>
          <w:color w:val="000000"/>
          <w:sz w:val="28"/>
          <w:szCs w:val="28"/>
          <w:lang w:val="zh-CN"/>
        </w:rPr>
        <w:t>企业</w:t>
      </w:r>
      <w:r>
        <w:rPr>
          <w:rFonts w:hint="eastAsia" w:ascii="仿宋" w:hAnsi="仿宋" w:eastAsia="仿宋"/>
          <w:color w:val="000000"/>
          <w:sz w:val="28"/>
          <w:szCs w:val="28"/>
        </w:rPr>
        <w:t>服务</w:t>
      </w:r>
      <w:r>
        <w:rPr>
          <w:rFonts w:hint="eastAsia" w:ascii="仿宋" w:hAnsi="仿宋" w:eastAsia="仿宋"/>
          <w:color w:val="000000"/>
          <w:sz w:val="28"/>
          <w:szCs w:val="28"/>
          <w:lang w:val="zh-CN"/>
        </w:rPr>
        <w:t>:</w:t>
      </w:r>
    </w:p>
    <w:p>
      <w:pPr>
        <w:keepNext w:val="0"/>
        <w:keepLines w:val="0"/>
        <w:pageBreakBefore w:val="0"/>
        <w:widowControl w:val="0"/>
        <w:spacing w:line="520" w:lineRule="exact"/>
        <w:ind w:left="0" w:firstLine="560"/>
        <w:rPr>
          <w:rFonts w:hint="eastAsia" w:ascii="仿宋" w:hAnsi="仿宋" w:eastAsia="仿宋"/>
          <w:sz w:val="28"/>
          <w:szCs w:val="28"/>
          <w:lang w:val="zh-CN"/>
        </w:rPr>
      </w:pPr>
      <w:r>
        <w:rPr>
          <w:rFonts w:hint="eastAsia" w:ascii="仿宋" w:hAnsi="仿宋" w:eastAsia="仿宋"/>
          <w:sz w:val="28"/>
          <w:szCs w:val="28"/>
          <w:lang w:val="zh-CN"/>
        </w:rPr>
        <w:t>（1）本项目要求投标人以联合体形式参加，中小企业合同金额应当达到的比例为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w:t>
      </w:r>
      <w:r>
        <w:rPr>
          <w:rFonts w:hint="eastAsia" w:ascii="仿宋" w:hAnsi="仿宋" w:eastAsia="仿宋"/>
          <w:sz w:val="28"/>
          <w:szCs w:val="28"/>
          <w:lang w:val="zh-CN"/>
        </w:rPr>
        <w:t>，其中小微企业所占比例应为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w:t>
      </w:r>
      <w:r>
        <w:rPr>
          <w:rFonts w:hint="eastAsia" w:ascii="仿宋" w:hAnsi="仿宋" w:eastAsia="仿宋"/>
          <w:sz w:val="28"/>
          <w:szCs w:val="28"/>
          <w:lang w:val="zh-CN"/>
        </w:rPr>
        <w:t>（两项比例均应符合《政府采购促进中小企业发展管理办法》第八条规定）。</w:t>
      </w:r>
    </w:p>
    <w:p>
      <w:pPr>
        <w:keepNext w:val="0"/>
        <w:keepLines w:val="0"/>
        <w:pageBreakBefore w:val="0"/>
        <w:widowControl w:val="0"/>
        <w:spacing w:line="520" w:lineRule="exact"/>
        <w:ind w:left="0" w:firstLine="560"/>
        <w:rPr>
          <w:rFonts w:hint="eastAsia" w:ascii="仿宋" w:hAnsi="仿宋" w:eastAsia="仿宋"/>
          <w:sz w:val="28"/>
          <w:szCs w:val="28"/>
          <w:lang w:val="zh-CN"/>
        </w:rPr>
      </w:pPr>
      <w:r>
        <w:rPr>
          <w:rFonts w:hint="eastAsia" w:ascii="仿宋" w:hAnsi="仿宋" w:eastAsia="仿宋"/>
          <w:sz w:val="28"/>
          <w:szCs w:val="28"/>
          <w:lang w:val="zh-CN"/>
        </w:rPr>
        <w:t>（2）本项目要求投标人进行合同分包，中小企业合同金额应当达到的比例为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w:t>
      </w:r>
      <w:r>
        <w:rPr>
          <w:rFonts w:hint="eastAsia" w:ascii="仿宋" w:hAnsi="仿宋" w:eastAsia="仿宋"/>
          <w:sz w:val="28"/>
          <w:szCs w:val="28"/>
          <w:lang w:val="zh-CN"/>
        </w:rPr>
        <w:t>，其中小微企业所占比例应为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w:t>
      </w:r>
      <w:r>
        <w:rPr>
          <w:rFonts w:hint="eastAsia" w:ascii="仿宋" w:hAnsi="仿宋" w:eastAsia="仿宋"/>
          <w:sz w:val="28"/>
          <w:szCs w:val="28"/>
          <w:lang w:val="zh-CN"/>
        </w:rPr>
        <w:t>（两项比例均应符合《政府采购促进中小企业发展管理办法》第八条规定）。</w:t>
      </w:r>
    </w:p>
    <w:p>
      <w:pPr>
        <w:keepNext w:val="0"/>
        <w:keepLines w:val="0"/>
        <w:pageBreakBefore w:val="0"/>
        <w:widowControl w:val="0"/>
        <w:spacing w:line="520" w:lineRule="exact"/>
        <w:ind w:left="0" w:firstLine="560"/>
        <w:rPr>
          <w:rFonts w:hint="eastAsia" w:ascii="仿宋" w:hAnsi="仿宋" w:eastAsia="仿宋"/>
          <w:sz w:val="28"/>
          <w:szCs w:val="28"/>
          <w:highlight w:val="none"/>
          <w:lang w:val="zh-CN"/>
        </w:rPr>
      </w:pPr>
      <w:r>
        <w:rPr>
          <w:rFonts w:hint="eastAsia" w:ascii="仿宋" w:hAnsi="仿宋" w:eastAsia="仿宋"/>
          <w:sz w:val="28"/>
          <w:szCs w:val="28"/>
          <w:highlight w:val="none"/>
          <w:lang w:val="zh-CN"/>
        </w:rPr>
        <w:t>3、本项目为非预留份额的采购项目，</w:t>
      </w:r>
      <w:r>
        <w:rPr>
          <w:rFonts w:hint="eastAsia" w:ascii="仿宋" w:hAnsi="仿宋" w:eastAsia="仿宋"/>
          <w:sz w:val="28"/>
          <w:szCs w:val="28"/>
          <w:highlight w:val="none"/>
        </w:rPr>
        <w:t>对小微企业报价给予扣除，用扣除后的价格参加评审</w:t>
      </w:r>
      <w:r>
        <w:rPr>
          <w:rFonts w:hint="eastAsia" w:ascii="仿宋" w:hAnsi="仿宋" w:eastAsia="仿宋"/>
          <w:sz w:val="28"/>
          <w:szCs w:val="28"/>
          <w:highlight w:val="none"/>
          <w:lang w:val="zh-CN"/>
        </w:rPr>
        <w:t>。</w:t>
      </w:r>
    </w:p>
    <w:p>
      <w:pPr>
        <w:keepNext w:val="0"/>
        <w:keepLines w:val="0"/>
        <w:pageBreakBefore w:val="0"/>
        <w:widowControl w:val="0"/>
        <w:spacing w:line="520" w:lineRule="exact"/>
        <w:ind w:left="0" w:firstLine="560"/>
        <w:rPr>
          <w:rFonts w:hint="eastAsia" w:ascii="仿宋" w:hAnsi="仿宋" w:eastAsia="仿宋"/>
          <w:b/>
          <w:bCs/>
          <w:sz w:val="28"/>
          <w:szCs w:val="28"/>
        </w:rPr>
      </w:pPr>
      <w:r>
        <w:rPr>
          <w:rFonts w:hint="eastAsia" w:ascii="仿宋" w:hAnsi="仿宋" w:eastAsia="仿宋"/>
          <w:b/>
          <w:bCs/>
          <w:sz w:val="28"/>
          <w:szCs w:val="28"/>
        </w:rPr>
        <w:t>注:监狱企业、残疾人福利性单位视同小微企业（残疾人福利性单位需提供《残疾人福利性单位声明函》；监狱企业需提供由省级以上监狱管理局、戒毒管理局（含新疆生产建设兵团）出具的属于监狱企业的证明文件。）。</w:t>
      </w:r>
    </w:p>
    <w:p>
      <w:pPr>
        <w:keepNext w:val="0"/>
        <w:keepLines w:val="0"/>
        <w:pageBreakBefore w:val="0"/>
        <w:widowControl w:val="0"/>
        <w:numPr>
          <w:ilvl w:val="0"/>
          <w:numId w:val="0"/>
        </w:numPr>
        <w:spacing w:line="520" w:lineRule="exact"/>
        <w:ind w:left="0" w:firstLine="560"/>
        <w:rPr>
          <w:rFonts w:hint="eastAsia" w:ascii="仿宋" w:hAnsi="仿宋" w:eastAsia="仿宋" w:cs="宋体"/>
          <w:b w:val="0"/>
          <w:bCs w:val="0"/>
          <w:color w:val="000000"/>
          <w:sz w:val="28"/>
          <w:szCs w:val="28"/>
          <w:highlight w:val="none"/>
        </w:rPr>
      </w:pPr>
      <w:r>
        <w:rPr>
          <w:rFonts w:hint="eastAsia" w:ascii="仿宋" w:hAnsi="仿宋" w:eastAsia="仿宋"/>
          <w:b w:val="0"/>
          <w:bCs w:val="0"/>
          <w:sz w:val="28"/>
          <w:szCs w:val="28"/>
          <w:lang w:eastAsia="zh-CN"/>
        </w:rPr>
        <w:t>（</w:t>
      </w:r>
      <w:r>
        <w:rPr>
          <w:rFonts w:hint="eastAsia" w:ascii="仿宋" w:hAnsi="仿宋" w:eastAsia="仿宋"/>
          <w:b w:val="0"/>
          <w:bCs w:val="0"/>
          <w:sz w:val="28"/>
          <w:szCs w:val="28"/>
          <w:lang w:val="en-US" w:eastAsia="zh-CN"/>
        </w:rPr>
        <w:t>三</w:t>
      </w:r>
      <w:r>
        <w:rPr>
          <w:rFonts w:hint="eastAsia" w:ascii="仿宋" w:hAnsi="仿宋" w:eastAsia="仿宋"/>
          <w:b w:val="0"/>
          <w:bCs w:val="0"/>
          <w:sz w:val="28"/>
          <w:szCs w:val="28"/>
          <w:lang w:eastAsia="zh-CN"/>
        </w:rPr>
        <w:t>）</w:t>
      </w:r>
      <w:r>
        <w:rPr>
          <w:rFonts w:hint="eastAsia" w:ascii="仿宋" w:hAnsi="仿宋" w:eastAsia="仿宋"/>
          <w:b w:val="0"/>
          <w:bCs w:val="0"/>
          <w:sz w:val="28"/>
          <w:szCs w:val="28"/>
        </w:rPr>
        <w:t>本项目的特定资格要求</w:t>
      </w:r>
      <w:r>
        <w:rPr>
          <w:rFonts w:hint="eastAsia" w:ascii="仿宋" w:hAnsi="仿宋" w:eastAsia="仿宋"/>
          <w:b w:val="0"/>
          <w:bCs w:val="0"/>
          <w:sz w:val="28"/>
          <w:szCs w:val="28"/>
          <w:highlight w:val="none"/>
        </w:rPr>
        <w:t>:</w:t>
      </w:r>
      <w:r>
        <w:rPr>
          <w:rFonts w:hint="eastAsia" w:ascii="仿宋" w:hAnsi="仿宋" w:eastAsia="仿宋" w:cs="宋体"/>
          <w:color w:val="auto"/>
          <w:sz w:val="28"/>
          <w:szCs w:val="28"/>
          <w:highlight w:val="none"/>
          <w:lang w:val="en-US" w:eastAsia="zh-CN"/>
        </w:rPr>
        <w:t>无</w:t>
      </w:r>
      <w:r>
        <w:rPr>
          <w:rFonts w:hint="eastAsia" w:ascii="仿宋" w:hAnsi="仿宋" w:eastAsia="仿宋" w:cs="宋体"/>
          <w:b w:val="0"/>
          <w:bCs w:val="0"/>
          <w:color w:val="000000"/>
          <w:sz w:val="28"/>
          <w:szCs w:val="28"/>
          <w:highlight w:val="none"/>
        </w:rPr>
        <w:t>。</w:t>
      </w:r>
    </w:p>
    <w:p>
      <w:pPr>
        <w:keepNext w:val="0"/>
        <w:keepLines w:val="0"/>
        <w:pageBreakBefore w:val="0"/>
        <w:widowControl w:val="0"/>
        <w:spacing w:line="520" w:lineRule="exact"/>
        <w:ind w:left="0" w:firstLine="560"/>
        <w:rPr>
          <w:rFonts w:ascii="仿宋" w:hAnsi="仿宋" w:eastAsia="仿宋"/>
          <w:sz w:val="28"/>
          <w:szCs w:val="28"/>
          <w:highlight w:val="none"/>
        </w:rPr>
      </w:pPr>
      <w:r>
        <w:rPr>
          <w:rFonts w:hint="eastAsia" w:ascii="仿宋" w:hAnsi="仿宋" w:eastAsia="仿宋" w:cs="宋体"/>
          <w:color w:val="000000"/>
          <w:sz w:val="28"/>
          <w:szCs w:val="28"/>
          <w:highlight w:val="none"/>
        </w:rPr>
        <w:t>（四）</w:t>
      </w:r>
      <w:r>
        <w:rPr>
          <w:rFonts w:hint="eastAsia" w:ascii="仿宋" w:hAnsi="仿宋" w:eastAsia="仿宋" w:cs="宋体"/>
          <w:color w:val="000000"/>
          <w:sz w:val="28"/>
          <w:szCs w:val="28"/>
          <w:highlight w:val="none"/>
          <w:lang w:eastAsia="zh-CN"/>
        </w:rPr>
        <w:t>投标人</w:t>
      </w:r>
      <w:r>
        <w:rPr>
          <w:rFonts w:hint="eastAsia" w:ascii="仿宋" w:hAnsi="仿宋" w:eastAsia="仿宋" w:cs="宋体"/>
          <w:color w:val="000000"/>
          <w:sz w:val="28"/>
          <w:szCs w:val="28"/>
          <w:highlight w:val="none"/>
        </w:rPr>
        <w:t>参加本次采购活动</w:t>
      </w:r>
      <w:r>
        <w:rPr>
          <w:rFonts w:hint="eastAsia" w:ascii="仿宋" w:hAnsi="仿宋" w:eastAsia="仿宋" w:cs="宋体"/>
          <w:color w:val="000000"/>
          <w:sz w:val="28"/>
          <w:szCs w:val="28"/>
          <w:highlight w:val="none"/>
          <w:lang w:eastAsia="zh-CN"/>
        </w:rPr>
        <w:t>不得存在以下情形</w:t>
      </w:r>
      <w:r>
        <w:rPr>
          <w:rFonts w:hint="eastAsia" w:ascii="仿宋" w:hAnsi="仿宋" w:eastAsia="仿宋" w:cs="宋体"/>
          <w:color w:val="000000"/>
          <w:sz w:val="28"/>
          <w:szCs w:val="28"/>
          <w:highlight w:val="none"/>
        </w:rPr>
        <w:t>:</w:t>
      </w:r>
    </w:p>
    <w:p>
      <w:pPr>
        <w:keepNext w:val="0"/>
        <w:keepLines w:val="0"/>
        <w:pageBreakBefore w:val="0"/>
        <w:widowControl w:val="0"/>
        <w:spacing w:line="520" w:lineRule="exact"/>
        <w:ind w:left="0"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1</w:t>
      </w:r>
      <w:r>
        <w:rPr>
          <w:rFonts w:hint="eastAsia" w:ascii="仿宋" w:hAnsi="仿宋" w:eastAsia="仿宋"/>
          <w:color w:val="000000"/>
          <w:sz w:val="28"/>
          <w:szCs w:val="28"/>
          <w:highlight w:val="none"/>
          <w:lang w:val="en-US" w:eastAsia="zh-CN"/>
        </w:rPr>
        <w:t>、</w:t>
      </w:r>
      <w:r>
        <w:rPr>
          <w:rFonts w:hint="eastAsia" w:ascii="仿宋" w:hAnsi="仿宋" w:eastAsia="仿宋"/>
          <w:color w:val="000000"/>
          <w:sz w:val="28"/>
          <w:szCs w:val="28"/>
          <w:highlight w:val="none"/>
          <w:lang w:eastAsia="zh-CN"/>
        </w:rPr>
        <w:t>投标人</w:t>
      </w:r>
      <w:r>
        <w:rPr>
          <w:rFonts w:ascii="仿宋" w:hAnsi="仿宋" w:eastAsia="仿宋"/>
          <w:color w:val="000000"/>
          <w:sz w:val="28"/>
          <w:szCs w:val="28"/>
          <w:highlight w:val="none"/>
        </w:rPr>
        <w:t>单位负责人为同一人或者存在直接控股、管理关系的不同</w:t>
      </w:r>
      <w:r>
        <w:rPr>
          <w:rFonts w:hint="eastAsia" w:ascii="仿宋" w:hAnsi="仿宋" w:eastAsia="仿宋"/>
          <w:color w:val="000000"/>
          <w:sz w:val="28"/>
          <w:szCs w:val="28"/>
          <w:highlight w:val="none"/>
          <w:lang w:eastAsia="zh-CN"/>
        </w:rPr>
        <w:t>投标人</w:t>
      </w:r>
      <w:r>
        <w:rPr>
          <w:rFonts w:ascii="仿宋" w:hAnsi="仿宋" w:eastAsia="仿宋"/>
          <w:color w:val="000000"/>
          <w:sz w:val="28"/>
          <w:szCs w:val="28"/>
          <w:highlight w:val="none"/>
        </w:rPr>
        <w:t>，不得</w:t>
      </w:r>
      <w:r>
        <w:rPr>
          <w:rFonts w:hint="eastAsia" w:ascii="仿宋" w:hAnsi="仿宋" w:eastAsia="仿宋"/>
          <w:color w:val="000000"/>
          <w:sz w:val="28"/>
          <w:szCs w:val="28"/>
          <w:highlight w:val="none"/>
        </w:rPr>
        <w:t>同时</w:t>
      </w:r>
      <w:r>
        <w:rPr>
          <w:rFonts w:ascii="仿宋" w:hAnsi="仿宋" w:eastAsia="仿宋"/>
          <w:color w:val="000000"/>
          <w:sz w:val="28"/>
          <w:szCs w:val="28"/>
          <w:highlight w:val="none"/>
        </w:rPr>
        <w:t>参加同一合同项下的政府采购活动。</w:t>
      </w:r>
    </w:p>
    <w:p>
      <w:pPr>
        <w:keepNext w:val="0"/>
        <w:keepLines w:val="0"/>
        <w:pageBreakBefore w:val="0"/>
        <w:widowControl w:val="0"/>
        <w:spacing w:line="520" w:lineRule="exact"/>
        <w:ind w:left="0" w:firstLine="560"/>
        <w:rPr>
          <w:rFonts w:ascii="仿宋" w:hAnsi="仿宋" w:eastAsia="仿宋"/>
          <w:b/>
          <w:i/>
          <w:color w:val="000000"/>
          <w:sz w:val="28"/>
          <w:szCs w:val="28"/>
          <w:highlight w:val="none"/>
        </w:rPr>
      </w:pPr>
      <w:r>
        <w:rPr>
          <w:rFonts w:hint="eastAsia" w:ascii="仿宋" w:hAnsi="仿宋" w:eastAsia="仿宋"/>
          <w:color w:val="000000"/>
          <w:sz w:val="28"/>
          <w:szCs w:val="28"/>
          <w:highlight w:val="none"/>
        </w:rPr>
        <w:t>2</w:t>
      </w:r>
      <w:r>
        <w:rPr>
          <w:rFonts w:hint="eastAsia" w:ascii="仿宋" w:hAnsi="仿宋" w:eastAsia="仿宋"/>
          <w:color w:val="000000"/>
          <w:sz w:val="28"/>
          <w:szCs w:val="28"/>
          <w:highlight w:val="none"/>
          <w:lang w:val="en-US" w:eastAsia="zh-CN"/>
        </w:rPr>
        <w:t>、</w:t>
      </w:r>
      <w:r>
        <w:rPr>
          <w:rFonts w:hint="eastAsia" w:ascii="仿宋" w:hAnsi="仿宋" w:eastAsia="仿宋"/>
          <w:color w:val="000000"/>
          <w:sz w:val="28"/>
          <w:szCs w:val="28"/>
          <w:highlight w:val="none"/>
        </w:rPr>
        <w:t>凡</w:t>
      </w:r>
      <w:r>
        <w:rPr>
          <w:rFonts w:ascii="仿宋" w:hAnsi="仿宋" w:eastAsia="仿宋"/>
          <w:color w:val="000000"/>
          <w:sz w:val="28"/>
          <w:szCs w:val="28"/>
          <w:highlight w:val="none"/>
        </w:rPr>
        <w:t>为采购项目提供整体设计、规范编制或者项目管理、监理、检测等服务的</w:t>
      </w:r>
      <w:r>
        <w:rPr>
          <w:rFonts w:hint="eastAsia" w:ascii="仿宋" w:hAnsi="仿宋" w:eastAsia="仿宋"/>
          <w:color w:val="000000"/>
          <w:sz w:val="28"/>
          <w:szCs w:val="28"/>
          <w:highlight w:val="none"/>
          <w:lang w:eastAsia="zh-CN"/>
        </w:rPr>
        <w:t>投标人</w:t>
      </w:r>
      <w:r>
        <w:rPr>
          <w:rFonts w:ascii="仿宋" w:hAnsi="仿宋" w:eastAsia="仿宋"/>
          <w:color w:val="000000"/>
          <w:sz w:val="28"/>
          <w:szCs w:val="28"/>
          <w:highlight w:val="none"/>
        </w:rPr>
        <w:t>，不得再参加</w:t>
      </w:r>
      <w:r>
        <w:rPr>
          <w:rFonts w:hint="eastAsia" w:ascii="仿宋" w:hAnsi="仿宋" w:eastAsia="仿宋"/>
          <w:color w:val="000000"/>
          <w:sz w:val="28"/>
          <w:szCs w:val="28"/>
          <w:highlight w:val="none"/>
        </w:rPr>
        <w:t>本</w:t>
      </w:r>
      <w:r>
        <w:rPr>
          <w:rFonts w:ascii="仿宋" w:hAnsi="仿宋" w:eastAsia="仿宋"/>
          <w:color w:val="000000"/>
          <w:sz w:val="28"/>
          <w:szCs w:val="28"/>
          <w:highlight w:val="none"/>
        </w:rPr>
        <w:t>项目的采购活动。</w:t>
      </w:r>
    </w:p>
    <w:p>
      <w:pPr>
        <w:keepNext w:val="0"/>
        <w:keepLines w:val="0"/>
        <w:pageBreakBefore w:val="0"/>
        <w:widowControl w:val="0"/>
        <w:spacing w:line="520" w:lineRule="exact"/>
        <w:ind w:left="0" w:firstLine="560"/>
        <w:rPr>
          <w:rFonts w:hint="eastAsia" w:ascii="仿宋" w:hAnsi="仿宋" w:eastAsia="仿宋"/>
          <w:color w:val="000000"/>
          <w:sz w:val="28"/>
          <w:szCs w:val="28"/>
          <w:highlight w:val="none"/>
        </w:rPr>
      </w:pPr>
      <w:r>
        <w:rPr>
          <w:rFonts w:hint="eastAsia" w:ascii="仿宋" w:hAnsi="仿宋" w:eastAsia="仿宋"/>
          <w:sz w:val="28"/>
          <w:szCs w:val="28"/>
          <w:lang w:val="en-US" w:eastAsia="zh-CN"/>
        </w:rPr>
        <w:t>3、</w:t>
      </w:r>
      <w:r>
        <w:rPr>
          <w:rFonts w:hint="eastAsia" w:ascii="仿宋" w:hAnsi="仿宋" w:eastAsia="仿宋"/>
          <w:sz w:val="28"/>
          <w:szCs w:val="28"/>
        </w:rPr>
        <w:t>投标人被“信用中国”网站（www.creditchina.gov.cn）列入失信被执行人或重大税收违法案件当事人名单或政府采购严重失信行为记录名单</w:t>
      </w:r>
      <w:r>
        <w:rPr>
          <w:rFonts w:hint="eastAsia" w:ascii="仿宋" w:hAnsi="仿宋" w:eastAsia="仿宋"/>
          <w:sz w:val="28"/>
          <w:szCs w:val="28"/>
          <w:lang w:eastAsia="zh-CN"/>
        </w:rPr>
        <w:t>，</w:t>
      </w:r>
      <w:r>
        <w:rPr>
          <w:rFonts w:hint="eastAsia" w:ascii="仿宋" w:hAnsi="仿宋" w:eastAsia="仿宋"/>
          <w:sz w:val="28"/>
          <w:szCs w:val="28"/>
        </w:rPr>
        <w:t>或查询“信用中国”网站后发现投标人存在其他不符合《中华人民共和国政府采购法》第二十二条规定条件的信用记录</w:t>
      </w:r>
      <w:r>
        <w:rPr>
          <w:rFonts w:hint="eastAsia" w:ascii="仿宋" w:hAnsi="仿宋" w:eastAsia="仿宋"/>
          <w:color w:val="000000"/>
          <w:sz w:val="28"/>
          <w:szCs w:val="28"/>
          <w:highlight w:val="none"/>
        </w:rPr>
        <w:t>。</w:t>
      </w:r>
    </w:p>
    <w:p>
      <w:pPr>
        <w:keepNext w:val="0"/>
        <w:keepLines w:val="0"/>
        <w:pageBreakBefore w:val="0"/>
        <w:widowControl w:val="0"/>
        <w:spacing w:line="520" w:lineRule="exact"/>
        <w:ind w:left="0" w:firstLine="565"/>
        <w:rPr>
          <w:rFonts w:ascii="仿宋" w:hAnsi="仿宋" w:eastAsia="仿宋"/>
          <w:b/>
          <w:bCs/>
          <w:sz w:val="28"/>
          <w:szCs w:val="28"/>
          <w:highlight w:val="none"/>
        </w:rPr>
      </w:pPr>
      <w:r>
        <w:rPr>
          <w:rFonts w:hint="eastAsia" w:ascii="仿宋" w:hAnsi="仿宋" w:eastAsia="仿宋"/>
          <w:b/>
          <w:bCs/>
          <w:sz w:val="28"/>
          <w:szCs w:val="28"/>
          <w:highlight w:val="none"/>
        </w:rPr>
        <w:t>三、获取招标文件</w:t>
      </w:r>
    </w:p>
    <w:p>
      <w:pPr>
        <w:keepNext w:val="0"/>
        <w:keepLines w:val="0"/>
        <w:pageBreakBefore w:val="0"/>
        <w:widowControl w:val="0"/>
        <w:spacing w:line="520" w:lineRule="exact"/>
        <w:ind w:left="0" w:firstLine="560"/>
        <w:rPr>
          <w:rFonts w:hint="eastAsia" w:ascii="仿宋" w:hAnsi="仿宋" w:eastAsia="仿宋"/>
          <w:color w:val="000000" w:themeColor="text1"/>
          <w:sz w:val="28"/>
          <w:highlight w:val="none"/>
          <w14:textFill>
            <w14:solidFill>
              <w14:schemeClr w14:val="tx1"/>
            </w14:solidFill>
          </w14:textFill>
        </w:rPr>
      </w:pPr>
      <w:r>
        <w:rPr>
          <w:rFonts w:hint="eastAsia" w:ascii="仿宋" w:hAnsi="仿宋" w:eastAsia="仿宋"/>
          <w:sz w:val="28"/>
          <w:highlight w:val="none"/>
        </w:rPr>
        <w:t>1</w:t>
      </w:r>
      <w:r>
        <w:rPr>
          <w:rFonts w:hint="eastAsia" w:ascii="仿宋" w:hAnsi="仿宋" w:eastAsia="仿宋"/>
          <w:sz w:val="28"/>
          <w:highlight w:val="none"/>
          <w:lang w:val="en-US" w:eastAsia="zh-CN"/>
        </w:rPr>
        <w:t>、</w:t>
      </w:r>
      <w:r>
        <w:rPr>
          <w:rFonts w:hint="eastAsia" w:ascii="仿宋" w:hAnsi="仿宋" w:eastAsia="仿宋"/>
          <w:color w:val="000000"/>
          <w:sz w:val="28"/>
          <w:highlight w:val="none"/>
        </w:rPr>
        <w:t>时间</w:t>
      </w:r>
      <w:r>
        <w:rPr>
          <w:rFonts w:hint="eastAsia" w:ascii="仿宋" w:hAnsi="仿宋" w:eastAsia="仿宋"/>
          <w:color w:val="000000"/>
          <w:sz w:val="28"/>
          <w:highlight w:val="none"/>
          <w:lang w:eastAsia="zh-CN"/>
        </w:rPr>
        <w:t>：</w:t>
      </w:r>
      <w:r>
        <w:rPr>
          <w:rFonts w:hint="eastAsia" w:ascii="仿宋" w:hAnsi="仿宋" w:eastAsia="仿宋"/>
          <w:color w:val="000000"/>
          <w:sz w:val="28"/>
          <w:highlight w:val="none"/>
        </w:rPr>
        <w:t>2024年2月</w:t>
      </w:r>
      <w:r>
        <w:rPr>
          <w:rFonts w:hint="eastAsia" w:ascii="仿宋" w:hAnsi="仿宋" w:eastAsia="仿宋"/>
          <w:color w:val="000000"/>
          <w:sz w:val="28"/>
          <w:highlight w:val="none"/>
          <w:lang w:val="en-US" w:eastAsia="zh-CN"/>
        </w:rPr>
        <w:t>8</w:t>
      </w:r>
      <w:r>
        <w:rPr>
          <w:rFonts w:hint="eastAsia" w:ascii="仿宋" w:hAnsi="仿宋" w:eastAsia="仿宋"/>
          <w:color w:val="000000"/>
          <w:sz w:val="28"/>
          <w:highlight w:val="none"/>
        </w:rPr>
        <w:t>日-2024年</w:t>
      </w:r>
      <w:r>
        <w:rPr>
          <w:rFonts w:hint="eastAsia" w:ascii="仿宋" w:hAnsi="仿宋" w:eastAsia="仿宋"/>
          <w:color w:val="000000"/>
          <w:sz w:val="28"/>
          <w:highlight w:val="none"/>
          <w:lang w:val="en-US" w:eastAsia="zh-CN"/>
        </w:rPr>
        <w:t>3</w:t>
      </w:r>
      <w:r>
        <w:rPr>
          <w:rFonts w:hint="eastAsia" w:ascii="仿宋" w:hAnsi="仿宋" w:eastAsia="仿宋"/>
          <w:color w:val="000000"/>
          <w:sz w:val="28"/>
          <w:highlight w:val="none"/>
        </w:rPr>
        <w:t>月</w:t>
      </w:r>
      <w:r>
        <w:rPr>
          <w:rFonts w:hint="eastAsia" w:ascii="仿宋" w:hAnsi="仿宋" w:eastAsia="仿宋"/>
          <w:color w:val="000000"/>
          <w:sz w:val="28"/>
          <w:highlight w:val="none"/>
          <w:lang w:val="en-US" w:eastAsia="zh-CN"/>
        </w:rPr>
        <w:t>1</w:t>
      </w:r>
      <w:r>
        <w:rPr>
          <w:rFonts w:hint="eastAsia" w:ascii="仿宋" w:hAnsi="仿宋" w:eastAsia="仿宋"/>
          <w:color w:val="000000"/>
          <w:sz w:val="28"/>
          <w:highlight w:val="none"/>
        </w:rPr>
        <w:t>日，每天上午8：30至11：30，下午14：00至17：30（北京时间，法定节假日除外）</w:t>
      </w:r>
      <w:r>
        <w:rPr>
          <w:rFonts w:hint="eastAsia" w:ascii="仿宋" w:hAnsi="仿宋" w:eastAsia="仿宋"/>
          <w:color w:val="000000" w:themeColor="text1"/>
          <w:sz w:val="28"/>
          <w:highlight w:val="none"/>
          <w14:textFill>
            <w14:solidFill>
              <w14:schemeClr w14:val="tx1"/>
            </w14:solidFill>
          </w14:textFill>
        </w:rPr>
        <w:t>。</w:t>
      </w:r>
    </w:p>
    <w:p>
      <w:pPr>
        <w:keepNext w:val="0"/>
        <w:keepLines w:val="0"/>
        <w:pageBreakBefore w:val="0"/>
        <w:widowControl w:val="0"/>
        <w:spacing w:line="520" w:lineRule="exact"/>
        <w:ind w:left="0" w:firstLine="560"/>
        <w:rPr>
          <w:rFonts w:hint="eastAsia" w:ascii="仿宋" w:hAnsi="仿宋" w:eastAsia="仿宋"/>
          <w:sz w:val="28"/>
          <w:highlight w:val="none"/>
        </w:rPr>
      </w:pPr>
      <w:r>
        <w:rPr>
          <w:rFonts w:hint="eastAsia" w:ascii="仿宋" w:hAnsi="仿宋" w:eastAsia="仿宋"/>
          <w:sz w:val="28"/>
          <w:highlight w:val="none"/>
        </w:rPr>
        <w:t>2</w:t>
      </w:r>
      <w:r>
        <w:rPr>
          <w:rFonts w:hint="eastAsia" w:ascii="仿宋" w:hAnsi="仿宋" w:eastAsia="仿宋"/>
          <w:sz w:val="28"/>
          <w:highlight w:val="none"/>
          <w:lang w:val="en-US" w:eastAsia="zh-CN"/>
        </w:rPr>
        <w:t>、</w:t>
      </w:r>
      <w:r>
        <w:rPr>
          <w:rFonts w:hint="eastAsia" w:ascii="仿宋" w:hAnsi="仿宋" w:eastAsia="仿宋"/>
          <w:sz w:val="28"/>
          <w:highlight w:val="none"/>
        </w:rPr>
        <w:t>获取方式</w:t>
      </w:r>
      <w:r>
        <w:rPr>
          <w:rFonts w:hint="eastAsia" w:ascii="仿宋" w:hAnsi="仿宋" w:eastAsia="仿宋"/>
          <w:sz w:val="28"/>
          <w:highlight w:val="none"/>
          <w:lang w:eastAsia="zh-CN"/>
        </w:rPr>
        <w:t>：</w:t>
      </w:r>
      <w:r>
        <w:rPr>
          <w:rFonts w:hint="eastAsia" w:ascii="仿宋" w:hAnsi="仿宋" w:eastAsia="仿宋"/>
          <w:sz w:val="28"/>
          <w:highlight w:val="none"/>
        </w:rPr>
        <w:t>在“淮安市政府采购网”、“淮安市公共资源交易网”自行免费下载招标文件。</w:t>
      </w:r>
    </w:p>
    <w:p>
      <w:pPr>
        <w:keepNext w:val="0"/>
        <w:keepLines w:val="0"/>
        <w:pageBreakBefore w:val="0"/>
        <w:widowControl w:val="0"/>
        <w:spacing w:line="520" w:lineRule="exact"/>
        <w:ind w:left="0" w:firstLine="565"/>
        <w:rPr>
          <w:rFonts w:ascii="仿宋" w:hAnsi="仿宋" w:eastAsia="仿宋"/>
          <w:b/>
          <w:bCs/>
          <w:sz w:val="28"/>
          <w:szCs w:val="28"/>
          <w:highlight w:val="none"/>
        </w:rPr>
      </w:pPr>
      <w:r>
        <w:rPr>
          <w:rFonts w:hint="eastAsia" w:ascii="仿宋" w:hAnsi="仿宋" w:eastAsia="仿宋"/>
          <w:b/>
          <w:bCs/>
          <w:sz w:val="28"/>
          <w:szCs w:val="28"/>
          <w:highlight w:val="none"/>
        </w:rPr>
        <w:t>四、提交投标文件截止时间、开标时间和地点</w:t>
      </w:r>
    </w:p>
    <w:p>
      <w:pPr>
        <w:keepNext w:val="0"/>
        <w:keepLines w:val="0"/>
        <w:pageBreakBefore w:val="0"/>
        <w:widowControl w:val="0"/>
        <w:spacing w:line="520" w:lineRule="exact"/>
        <w:ind w:left="0" w:firstLine="560"/>
        <w:rPr>
          <w:rFonts w:ascii="仿宋" w:hAnsi="仿宋" w:eastAsia="仿宋"/>
          <w:sz w:val="28"/>
          <w:szCs w:val="28"/>
          <w:highlight w:val="none"/>
        </w:rPr>
      </w:pPr>
      <w:r>
        <w:rPr>
          <w:rFonts w:hint="eastAsia" w:ascii="仿宋" w:hAnsi="仿宋" w:eastAsia="仿宋"/>
          <w:sz w:val="28"/>
          <w:szCs w:val="28"/>
          <w:highlight w:val="none"/>
          <w:lang w:val="en-US" w:eastAsia="zh-CN"/>
        </w:rPr>
        <w:t>1、</w:t>
      </w:r>
      <w:r>
        <w:rPr>
          <w:rFonts w:hint="eastAsia" w:ascii="仿宋" w:hAnsi="仿宋" w:eastAsia="仿宋"/>
          <w:sz w:val="28"/>
          <w:szCs w:val="28"/>
          <w:highlight w:val="none"/>
        </w:rPr>
        <w:t>投标文件提交截止时间</w:t>
      </w:r>
      <w:r>
        <w:rPr>
          <w:rFonts w:hint="eastAsia" w:ascii="仿宋" w:hAnsi="仿宋" w:eastAsia="仿宋"/>
          <w:color w:val="000000" w:themeColor="text1"/>
          <w:sz w:val="28"/>
          <w:szCs w:val="28"/>
          <w:highlight w:val="none"/>
          <w14:textFill>
            <w14:solidFill>
              <w14:schemeClr w14:val="tx1"/>
            </w14:solidFill>
          </w14:textFill>
        </w:rPr>
        <w:t>:202</w:t>
      </w:r>
      <w:r>
        <w:rPr>
          <w:rFonts w:hint="eastAsia" w:ascii="仿宋" w:hAnsi="仿宋" w:eastAsia="仿宋"/>
          <w:color w:val="000000" w:themeColor="text1"/>
          <w:sz w:val="28"/>
          <w:szCs w:val="28"/>
          <w:highlight w:val="none"/>
          <w:lang w:val="en-US" w:eastAsia="zh-CN"/>
          <w14:textFill>
            <w14:solidFill>
              <w14:schemeClr w14:val="tx1"/>
            </w14:solidFill>
          </w14:textFill>
        </w:rPr>
        <w:t>4</w:t>
      </w:r>
      <w:r>
        <w:rPr>
          <w:rFonts w:hint="eastAsia" w:ascii="仿宋" w:hAnsi="仿宋" w:eastAsia="仿宋"/>
          <w:color w:val="000000" w:themeColor="text1"/>
          <w:sz w:val="28"/>
          <w:szCs w:val="28"/>
          <w:highlight w:val="none"/>
          <w14:textFill>
            <w14:solidFill>
              <w14:schemeClr w14:val="tx1"/>
            </w14:solidFill>
          </w14:textFill>
        </w:rPr>
        <w:t>年</w:t>
      </w:r>
      <w:r>
        <w:rPr>
          <w:rFonts w:hint="eastAsia" w:ascii="仿宋" w:hAnsi="仿宋" w:eastAsia="仿宋"/>
          <w:color w:val="000000" w:themeColor="text1"/>
          <w:sz w:val="28"/>
          <w:szCs w:val="28"/>
          <w:highlight w:val="none"/>
          <w:lang w:val="en-US" w:eastAsia="zh-CN"/>
          <w14:textFill>
            <w14:solidFill>
              <w14:schemeClr w14:val="tx1"/>
            </w14:solidFill>
          </w14:textFill>
        </w:rPr>
        <w:t>3</w:t>
      </w:r>
      <w:r>
        <w:rPr>
          <w:rFonts w:hint="eastAsia" w:ascii="仿宋" w:hAnsi="仿宋" w:eastAsia="仿宋"/>
          <w:color w:val="000000" w:themeColor="text1"/>
          <w:sz w:val="28"/>
          <w:szCs w:val="28"/>
          <w:highlight w:val="none"/>
          <w14:textFill>
            <w14:solidFill>
              <w14:schemeClr w14:val="tx1"/>
            </w14:solidFill>
          </w14:textFill>
        </w:rPr>
        <w:t>月</w:t>
      </w:r>
      <w:r>
        <w:rPr>
          <w:rFonts w:hint="eastAsia" w:ascii="仿宋" w:hAnsi="仿宋" w:eastAsia="仿宋"/>
          <w:color w:val="000000" w:themeColor="text1"/>
          <w:sz w:val="28"/>
          <w:szCs w:val="28"/>
          <w:highlight w:val="none"/>
          <w:lang w:val="en-US" w:eastAsia="zh-CN"/>
          <w14:textFill>
            <w14:solidFill>
              <w14:schemeClr w14:val="tx1"/>
            </w14:solidFill>
          </w14:textFill>
        </w:rPr>
        <w:t>7</w:t>
      </w:r>
      <w:r>
        <w:rPr>
          <w:rFonts w:hint="eastAsia" w:ascii="仿宋" w:hAnsi="仿宋" w:eastAsia="仿宋"/>
          <w:color w:val="000000" w:themeColor="text1"/>
          <w:sz w:val="28"/>
          <w:szCs w:val="28"/>
          <w:highlight w:val="none"/>
          <w14:textFill>
            <w14:solidFill>
              <w14:schemeClr w14:val="tx1"/>
            </w14:solidFill>
          </w14:textFill>
        </w:rPr>
        <w:t>日</w:t>
      </w:r>
      <w:r>
        <w:rPr>
          <w:rFonts w:hint="eastAsia" w:ascii="仿宋" w:hAnsi="仿宋" w:eastAsia="仿宋"/>
          <w:color w:val="000000" w:themeColor="text1"/>
          <w:sz w:val="28"/>
          <w:szCs w:val="28"/>
          <w:highlight w:val="none"/>
          <w:lang w:val="en-US" w:eastAsia="zh-CN"/>
          <w14:textFill>
            <w14:solidFill>
              <w14:schemeClr w14:val="tx1"/>
            </w14:solidFill>
          </w14:textFill>
        </w:rPr>
        <w:t>14</w:t>
      </w:r>
      <w:r>
        <w:rPr>
          <w:rFonts w:hint="eastAsia" w:ascii="仿宋" w:hAnsi="仿宋" w:eastAsia="仿宋" w:cs="仿宋"/>
          <w:color w:val="000000" w:themeColor="text1"/>
          <w:sz w:val="28"/>
          <w:szCs w:val="28"/>
          <w:highlight w:val="none"/>
          <w14:textFill>
            <w14:solidFill>
              <w14:schemeClr w14:val="tx1"/>
            </w14:solidFill>
          </w14:textFill>
        </w:rPr>
        <w:t>时</w:t>
      </w:r>
      <w:r>
        <w:rPr>
          <w:rFonts w:hint="eastAsia" w:ascii="仿宋" w:hAnsi="仿宋" w:eastAsia="仿宋" w:cs="仿宋"/>
          <w:color w:val="000000" w:themeColor="text1"/>
          <w:sz w:val="28"/>
          <w:szCs w:val="28"/>
          <w:highlight w:val="none"/>
          <w:lang w:val="en-US" w:eastAsia="zh-CN"/>
          <w14:textFill>
            <w14:solidFill>
              <w14:schemeClr w14:val="tx1"/>
            </w14:solidFill>
          </w14:textFill>
        </w:rPr>
        <w:t>30</w:t>
      </w:r>
      <w:r>
        <w:rPr>
          <w:rFonts w:hint="eastAsia" w:ascii="仿宋" w:hAnsi="仿宋" w:eastAsia="仿宋" w:cs="仿宋"/>
          <w:color w:val="000000" w:themeColor="text1"/>
          <w:sz w:val="28"/>
          <w:szCs w:val="28"/>
          <w:highlight w:val="none"/>
          <w14:textFill>
            <w14:solidFill>
              <w14:schemeClr w14:val="tx1"/>
            </w14:solidFill>
          </w14:textFill>
        </w:rPr>
        <w:t>分</w:t>
      </w:r>
      <w:r>
        <w:rPr>
          <w:rFonts w:hint="eastAsia" w:ascii="仿宋" w:hAnsi="仿宋" w:eastAsia="仿宋" w:cs="仿宋"/>
          <w:sz w:val="28"/>
          <w:szCs w:val="28"/>
          <w:highlight w:val="none"/>
        </w:rPr>
        <w:t>（北京时间）</w:t>
      </w:r>
    </w:p>
    <w:p>
      <w:pPr>
        <w:keepNext w:val="0"/>
        <w:keepLines w:val="0"/>
        <w:pageBreakBefore w:val="0"/>
        <w:widowControl w:val="0"/>
        <w:spacing w:line="520" w:lineRule="exact"/>
        <w:ind w:left="0" w:firstLine="560"/>
        <w:jc w:val="left"/>
        <w:rPr>
          <w:rFonts w:hint="eastAsia" w:ascii="仿宋" w:hAnsi="仿宋" w:eastAsia="仿宋"/>
          <w:b w:val="0"/>
          <w:bCs w:val="0"/>
          <w:color w:val="000000"/>
          <w:sz w:val="28"/>
          <w:szCs w:val="28"/>
          <w:highlight w:val="none"/>
        </w:rPr>
      </w:pPr>
      <w:r>
        <w:rPr>
          <w:rFonts w:hint="eastAsia" w:ascii="仿宋" w:hAnsi="仿宋" w:eastAsia="仿宋"/>
          <w:b w:val="0"/>
          <w:bCs w:val="0"/>
          <w:sz w:val="28"/>
          <w:szCs w:val="28"/>
          <w:highlight w:val="none"/>
          <w:lang w:val="en-US" w:eastAsia="zh-CN"/>
        </w:rPr>
        <w:t>2、</w:t>
      </w:r>
      <w:r>
        <w:rPr>
          <w:rFonts w:hint="eastAsia" w:ascii="仿宋" w:hAnsi="仿宋" w:eastAsia="仿宋"/>
          <w:sz w:val="28"/>
          <w:szCs w:val="28"/>
          <w:highlight w:val="none"/>
        </w:rPr>
        <w:t>开标</w:t>
      </w:r>
      <w:r>
        <w:rPr>
          <w:rFonts w:hint="eastAsia" w:ascii="仿宋" w:hAnsi="仿宋" w:eastAsia="仿宋"/>
          <w:b w:val="0"/>
          <w:bCs w:val="0"/>
          <w:sz w:val="28"/>
          <w:szCs w:val="28"/>
          <w:highlight w:val="none"/>
          <w:lang w:val="en-US" w:eastAsia="zh-CN"/>
        </w:rPr>
        <w:t>地点：“苏采云”政府采购交易系统网上开标大厅</w:t>
      </w:r>
      <w:r>
        <w:rPr>
          <w:rFonts w:hint="eastAsia" w:ascii="仿宋" w:hAnsi="仿宋" w:eastAsia="仿宋"/>
          <w:b w:val="0"/>
          <w:bCs w:val="0"/>
          <w:color w:val="000000"/>
          <w:sz w:val="28"/>
          <w:szCs w:val="28"/>
          <w:highlight w:val="none"/>
        </w:rPr>
        <w:t>。</w:t>
      </w:r>
    </w:p>
    <w:p>
      <w:pPr>
        <w:keepNext w:val="0"/>
        <w:keepLines w:val="0"/>
        <w:pageBreakBefore w:val="0"/>
        <w:widowControl w:val="0"/>
        <w:spacing w:line="520" w:lineRule="exact"/>
        <w:ind w:left="0" w:firstLine="565"/>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五、公告期限</w:t>
      </w:r>
    </w:p>
    <w:p>
      <w:pPr>
        <w:keepNext w:val="0"/>
        <w:keepLines w:val="0"/>
        <w:pageBreakBefore w:val="0"/>
        <w:widowControl w:val="0"/>
        <w:spacing w:line="520" w:lineRule="exact"/>
        <w:ind w:left="0" w:firstLine="565"/>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招标文件公告期限为自本公告发布之日起5个工作日。</w:t>
      </w:r>
    </w:p>
    <w:p>
      <w:pPr>
        <w:keepNext w:val="0"/>
        <w:keepLines w:val="0"/>
        <w:pageBreakBefore w:val="0"/>
        <w:widowControl w:val="0"/>
        <w:spacing w:line="520" w:lineRule="exact"/>
        <w:ind w:left="0" w:firstLine="565"/>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六、其他补充事宜</w:t>
      </w:r>
    </w:p>
    <w:p>
      <w:pPr>
        <w:keepNext w:val="0"/>
        <w:keepLines w:val="0"/>
        <w:pageBreakBefore w:val="0"/>
        <w:widowControl w:val="0"/>
        <w:spacing w:line="520" w:lineRule="exact"/>
        <w:ind w:left="0" w:firstLine="565"/>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1</w:t>
      </w:r>
      <w:r>
        <w:rPr>
          <w:rFonts w:hint="eastAsia" w:ascii="仿宋" w:hAnsi="仿宋" w:eastAsia="仿宋" w:cs="Times New Roman"/>
          <w:sz w:val="28"/>
          <w:szCs w:val="28"/>
          <w:highlight w:val="none"/>
          <w:lang w:eastAsia="zh-CN"/>
        </w:rPr>
        <w:t>、</w:t>
      </w:r>
      <w:r>
        <w:rPr>
          <w:rFonts w:hint="eastAsia" w:ascii="仿宋" w:hAnsi="仿宋" w:eastAsia="仿宋" w:cs="Times New Roman"/>
          <w:sz w:val="28"/>
          <w:szCs w:val="28"/>
          <w:highlight w:val="none"/>
          <w:lang w:val="en-US" w:eastAsia="zh-CN"/>
        </w:rPr>
        <w:t>投标</w:t>
      </w:r>
      <w:r>
        <w:rPr>
          <w:rFonts w:hint="eastAsia" w:ascii="仿宋" w:hAnsi="仿宋" w:eastAsia="仿宋" w:cs="Times New Roman"/>
          <w:sz w:val="28"/>
          <w:szCs w:val="28"/>
          <w:highlight w:val="none"/>
        </w:rPr>
        <w:t>保证金</w:t>
      </w:r>
      <w:r>
        <w:rPr>
          <w:rFonts w:hint="eastAsia" w:ascii="仿宋" w:hAnsi="仿宋" w:eastAsia="仿宋" w:cs="Times New Roman"/>
          <w:sz w:val="28"/>
          <w:szCs w:val="28"/>
          <w:highlight w:val="none"/>
          <w:lang w:eastAsia="zh-CN"/>
        </w:rPr>
        <w:t>：</w:t>
      </w:r>
      <w:r>
        <w:rPr>
          <w:rFonts w:hint="eastAsia" w:ascii="仿宋" w:hAnsi="仿宋" w:eastAsia="仿宋" w:cs="Times New Roman"/>
          <w:sz w:val="28"/>
          <w:szCs w:val="28"/>
          <w:highlight w:val="none"/>
        </w:rPr>
        <w:t>根据苏财购〔2020〕52号文件要求，为进一步降低</w:t>
      </w:r>
      <w:r>
        <w:rPr>
          <w:rFonts w:hint="eastAsia" w:ascii="仿宋" w:hAnsi="仿宋" w:eastAsia="仿宋" w:cs="Times New Roman"/>
          <w:sz w:val="28"/>
          <w:szCs w:val="28"/>
          <w:highlight w:val="none"/>
          <w:lang w:eastAsia="zh-CN"/>
        </w:rPr>
        <w:t>投标人</w:t>
      </w:r>
      <w:r>
        <w:rPr>
          <w:rFonts w:hint="eastAsia" w:ascii="仿宋" w:hAnsi="仿宋" w:eastAsia="仿宋" w:cs="Times New Roman"/>
          <w:sz w:val="28"/>
          <w:szCs w:val="28"/>
          <w:highlight w:val="none"/>
        </w:rPr>
        <w:t>投标成本</w:t>
      </w:r>
      <w:r>
        <w:rPr>
          <w:rFonts w:hint="eastAsia" w:ascii="仿宋" w:hAnsi="仿宋" w:eastAsia="仿宋" w:cs="Times New Roman"/>
          <w:b w:val="0"/>
          <w:bCs w:val="0"/>
          <w:sz w:val="28"/>
          <w:szCs w:val="28"/>
          <w:highlight w:val="none"/>
        </w:rPr>
        <w:t>，本项目不收取</w:t>
      </w:r>
      <w:r>
        <w:rPr>
          <w:rFonts w:hint="eastAsia" w:ascii="仿宋" w:hAnsi="仿宋" w:eastAsia="仿宋" w:cs="Times New Roman"/>
          <w:b w:val="0"/>
          <w:bCs w:val="0"/>
          <w:sz w:val="28"/>
          <w:szCs w:val="28"/>
          <w:highlight w:val="none"/>
          <w:lang w:val="en-US" w:eastAsia="zh-CN"/>
        </w:rPr>
        <w:t>投标</w:t>
      </w:r>
      <w:r>
        <w:rPr>
          <w:rFonts w:hint="eastAsia" w:ascii="仿宋" w:hAnsi="仿宋" w:eastAsia="仿宋" w:cs="Times New Roman"/>
          <w:b w:val="0"/>
          <w:bCs w:val="0"/>
          <w:sz w:val="28"/>
          <w:szCs w:val="28"/>
          <w:highlight w:val="none"/>
        </w:rPr>
        <w:t>保证金。</w:t>
      </w:r>
    </w:p>
    <w:p>
      <w:pPr>
        <w:keepNext w:val="0"/>
        <w:keepLines w:val="0"/>
        <w:pageBreakBefore w:val="0"/>
        <w:widowControl w:val="0"/>
        <w:numPr>
          <w:ilvl w:val="0"/>
          <w:numId w:val="0"/>
        </w:numPr>
        <w:spacing w:line="520" w:lineRule="exact"/>
        <w:ind w:left="0" w:firstLine="562"/>
        <w:jc w:val="both"/>
        <w:rPr>
          <w:rFonts w:hint="eastAsia" w:ascii="仿宋" w:hAnsi="仿宋" w:eastAsia="仿宋_GB2312" w:cs="仿宋"/>
          <w:b w:val="0"/>
          <w:bCs w:val="0"/>
          <w:color w:val="000000"/>
          <w:sz w:val="28"/>
          <w:szCs w:val="28"/>
          <w:highlight w:val="none"/>
          <w:lang w:val="en-US" w:eastAsia="zh-CN"/>
        </w:rPr>
      </w:pPr>
      <w:r>
        <w:rPr>
          <w:rFonts w:hint="eastAsia" w:ascii="仿宋" w:hAnsi="仿宋" w:eastAsia="仿宋" w:cs="Times New Roman"/>
          <w:b w:val="0"/>
          <w:bCs w:val="0"/>
          <w:sz w:val="28"/>
          <w:szCs w:val="28"/>
          <w:highlight w:val="none"/>
        </w:rPr>
        <w:t>2</w:t>
      </w:r>
      <w:r>
        <w:rPr>
          <w:rFonts w:hint="eastAsia" w:ascii="仿宋" w:hAnsi="仿宋" w:eastAsia="仿宋" w:cs="Times New Roman"/>
          <w:b w:val="0"/>
          <w:bCs w:val="0"/>
          <w:sz w:val="28"/>
          <w:szCs w:val="28"/>
          <w:highlight w:val="none"/>
          <w:lang w:eastAsia="zh-CN"/>
        </w:rPr>
        <w:t>、</w:t>
      </w:r>
      <w:r>
        <w:rPr>
          <w:rFonts w:hint="eastAsia" w:ascii="仿宋_GB2312" w:hAnsi="仿宋_GB2312" w:eastAsia="仿宋_GB2312" w:cs="仿宋_GB2312"/>
          <w:b w:val="0"/>
          <w:bCs w:val="0"/>
          <w:color w:val="000000"/>
          <w:sz w:val="28"/>
          <w:szCs w:val="28"/>
          <w:highlight w:val="none"/>
        </w:rPr>
        <w:t>履约保证金</w:t>
      </w:r>
      <w:r>
        <w:rPr>
          <w:rFonts w:hint="eastAsia" w:ascii="仿宋_GB2312" w:hAnsi="仿宋_GB2312" w:eastAsia="仿宋_GB2312" w:cs="仿宋_GB2312"/>
          <w:b w:val="0"/>
          <w:bCs w:val="0"/>
          <w:color w:val="000000"/>
          <w:sz w:val="28"/>
          <w:szCs w:val="28"/>
          <w:highlight w:val="none"/>
          <w:lang w:eastAsia="zh-CN"/>
        </w:rPr>
        <w:t>：</w:t>
      </w:r>
      <w:r>
        <w:rPr>
          <w:rFonts w:hint="eastAsia" w:ascii="仿宋_GB2312" w:hAnsi="仿宋_GB2312" w:eastAsia="仿宋_GB2312" w:cs="仿宋_GB2312"/>
          <w:b w:val="0"/>
          <w:bCs w:val="0"/>
          <w:color w:val="000000"/>
          <w:sz w:val="28"/>
          <w:szCs w:val="28"/>
          <w:highlight w:val="none"/>
          <w:lang w:val="en-US" w:eastAsia="zh-CN"/>
        </w:rPr>
        <w:t>为保证合同的顺利执行，中标人必须在签订合同之前，向采购人提交人民币4000元履约保证金</w:t>
      </w:r>
      <w:r>
        <w:rPr>
          <w:rFonts w:hint="eastAsia" w:ascii="仿宋_GB2312" w:hAnsi="仿宋_GB2312" w:eastAsia="仿宋_GB2312" w:cs="仿宋_GB2312"/>
          <w:b w:val="0"/>
          <w:bCs w:val="0"/>
          <w:color w:val="000000"/>
          <w:sz w:val="28"/>
          <w:szCs w:val="28"/>
          <w:highlight w:val="none"/>
        </w:rPr>
        <w:t>。履约保证金</w:t>
      </w:r>
      <w:r>
        <w:rPr>
          <w:rFonts w:hint="eastAsia" w:ascii="仿宋_GB2312" w:hAnsi="仿宋_GB2312" w:eastAsia="仿宋_GB2312" w:cs="仿宋_GB2312"/>
          <w:b w:val="0"/>
          <w:bCs w:val="0"/>
          <w:color w:val="000000"/>
          <w:sz w:val="28"/>
          <w:szCs w:val="28"/>
          <w:highlight w:val="none"/>
          <w:lang w:eastAsia="zh-CN"/>
        </w:rPr>
        <w:t>缴纳可以</w:t>
      </w:r>
      <w:r>
        <w:rPr>
          <w:rFonts w:hint="eastAsia" w:ascii="仿宋_GB2312" w:hAnsi="仿宋_GB2312" w:eastAsia="仿宋_GB2312" w:cs="仿宋_GB2312"/>
          <w:b w:val="0"/>
          <w:bCs w:val="0"/>
          <w:color w:val="000000"/>
          <w:sz w:val="28"/>
          <w:szCs w:val="28"/>
          <w:highlight w:val="none"/>
        </w:rPr>
        <w:t>是人民币形式（银行本票、汇票、支票、电汇），或银行保函、担保公司的保证担保或保险公司的保证保险等多种形式</w:t>
      </w:r>
      <w:r>
        <w:rPr>
          <w:rFonts w:hint="eastAsia" w:ascii="仿宋_GB2312" w:hAnsi="仿宋_GB2312" w:eastAsia="仿宋_GB2312" w:cs="仿宋_GB2312"/>
          <w:b w:val="0"/>
          <w:bCs w:val="0"/>
          <w:color w:val="000000"/>
          <w:sz w:val="28"/>
          <w:szCs w:val="28"/>
          <w:highlight w:val="none"/>
          <w:lang w:eastAsia="zh-CN"/>
        </w:rPr>
        <w:t>。</w:t>
      </w:r>
    </w:p>
    <w:p>
      <w:pPr>
        <w:keepNext w:val="0"/>
        <w:keepLines w:val="0"/>
        <w:pageBreakBefore w:val="0"/>
        <w:widowControl w:val="0"/>
        <w:spacing w:line="520" w:lineRule="exact"/>
        <w:ind w:left="0" w:firstLine="565"/>
        <w:rPr>
          <w:rFonts w:ascii="仿宋" w:hAnsi="仿宋" w:eastAsia="仿宋"/>
          <w:b/>
          <w:bCs/>
          <w:sz w:val="28"/>
          <w:szCs w:val="28"/>
          <w:highlight w:val="none"/>
        </w:rPr>
      </w:pPr>
      <w:r>
        <w:rPr>
          <w:rFonts w:hint="eastAsia" w:ascii="仿宋" w:hAnsi="仿宋" w:eastAsia="仿宋"/>
          <w:b/>
          <w:bCs/>
          <w:sz w:val="28"/>
          <w:szCs w:val="28"/>
          <w:highlight w:val="none"/>
        </w:rPr>
        <w:t>七、对本次采购提出询问，请按以下方式联系。</w:t>
      </w:r>
    </w:p>
    <w:p>
      <w:pPr>
        <w:keepNext w:val="0"/>
        <w:keepLines w:val="0"/>
        <w:pageBreakBefore w:val="0"/>
        <w:widowControl w:val="0"/>
        <w:spacing w:line="520" w:lineRule="exact"/>
        <w:ind w:left="0" w:firstLine="560"/>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eastAsia="zh-CN"/>
        </w:rPr>
        <w:t>1</w:t>
      </w:r>
      <w:r>
        <w:rPr>
          <w:rFonts w:hint="eastAsia" w:ascii="仿宋" w:hAnsi="仿宋" w:eastAsia="仿宋" w:cs="仿宋"/>
          <w:color w:val="000000"/>
          <w:sz w:val="28"/>
          <w:szCs w:val="28"/>
          <w:highlight w:val="none"/>
          <w:lang w:val="en-US" w:eastAsia="zh-CN"/>
        </w:rPr>
        <w:t>、</w:t>
      </w:r>
      <w:r>
        <w:rPr>
          <w:rFonts w:hint="eastAsia" w:ascii="仿宋" w:hAnsi="仿宋" w:eastAsia="仿宋" w:cs="仿宋"/>
          <w:color w:val="000000"/>
          <w:sz w:val="28"/>
          <w:szCs w:val="28"/>
          <w:highlight w:val="none"/>
          <w:lang w:eastAsia="zh-CN"/>
        </w:rPr>
        <w:t>采购人</w:t>
      </w:r>
      <w:r>
        <w:rPr>
          <w:rFonts w:hint="eastAsia" w:ascii="仿宋" w:hAnsi="仿宋" w:eastAsia="仿宋" w:cs="仿宋"/>
          <w:color w:val="000000"/>
          <w:sz w:val="28"/>
          <w:szCs w:val="28"/>
          <w:highlight w:val="none"/>
          <w:lang w:val="en-US" w:eastAsia="zh-CN"/>
        </w:rPr>
        <w:t>信息</w:t>
      </w:r>
    </w:p>
    <w:p>
      <w:pPr>
        <w:keepNext w:val="0"/>
        <w:keepLines w:val="0"/>
        <w:pageBreakBefore w:val="0"/>
        <w:widowControl w:val="0"/>
        <w:spacing w:line="520" w:lineRule="exact"/>
        <w:ind w:left="0" w:firstLine="560"/>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名称:中共淮安经济技术开发区工委政法委员会 </w:t>
      </w:r>
    </w:p>
    <w:p>
      <w:pPr>
        <w:keepNext w:val="0"/>
        <w:keepLines w:val="0"/>
        <w:pageBreakBefore w:val="0"/>
        <w:widowControl w:val="0"/>
        <w:spacing w:line="520" w:lineRule="exact"/>
        <w:ind w:left="0" w:firstLine="560"/>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地址:淮安经济技术开发区宏恒胜路5号</w:t>
      </w:r>
    </w:p>
    <w:p>
      <w:pPr>
        <w:keepNext w:val="0"/>
        <w:keepLines w:val="0"/>
        <w:pageBreakBefore w:val="0"/>
        <w:widowControl w:val="0"/>
        <w:spacing w:line="520" w:lineRule="exact"/>
        <w:ind w:left="0" w:firstLine="560"/>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eastAsia="zh-CN"/>
        </w:rPr>
        <w:t>联系人:</w:t>
      </w:r>
      <w:r>
        <w:rPr>
          <w:rFonts w:hint="eastAsia" w:ascii="仿宋" w:hAnsi="仿宋" w:eastAsia="仿宋" w:cs="仿宋"/>
          <w:color w:val="000000"/>
          <w:sz w:val="28"/>
          <w:szCs w:val="28"/>
          <w:highlight w:val="none"/>
          <w:lang w:val="en-US" w:eastAsia="zh-CN"/>
        </w:rPr>
        <w:t>陈洁琳</w:t>
      </w:r>
      <w:r>
        <w:rPr>
          <w:rFonts w:hint="eastAsia" w:ascii="仿宋" w:hAnsi="仿宋" w:eastAsia="仿宋" w:cs="仿宋"/>
          <w:color w:val="000000"/>
          <w:sz w:val="28"/>
          <w:szCs w:val="28"/>
          <w:highlight w:val="none"/>
          <w:lang w:eastAsia="zh-CN"/>
        </w:rPr>
        <w:t xml:space="preserve">     </w:t>
      </w:r>
      <w:r>
        <w:rPr>
          <w:rFonts w:hint="eastAsia" w:ascii="仿宋" w:hAnsi="仿宋" w:eastAsia="仿宋" w:cs="仿宋"/>
          <w:color w:val="000000"/>
          <w:sz w:val="28"/>
          <w:szCs w:val="28"/>
          <w:highlight w:val="none"/>
          <w:lang w:val="en-US" w:eastAsia="zh-CN"/>
        </w:rPr>
        <w:t xml:space="preserve">   联系</w:t>
      </w:r>
      <w:r>
        <w:rPr>
          <w:rFonts w:hint="eastAsia" w:ascii="仿宋" w:hAnsi="仿宋" w:eastAsia="仿宋" w:cs="仿宋"/>
          <w:color w:val="000000"/>
          <w:sz w:val="28"/>
          <w:szCs w:val="28"/>
          <w:highlight w:val="none"/>
          <w:lang w:eastAsia="zh-CN"/>
        </w:rPr>
        <w:t>方式:</w:t>
      </w:r>
      <w:r>
        <w:rPr>
          <w:rFonts w:hint="eastAsia" w:ascii="仿宋" w:hAnsi="仿宋" w:eastAsia="仿宋" w:cs="仿宋"/>
          <w:color w:val="000000"/>
          <w:sz w:val="28"/>
          <w:szCs w:val="28"/>
          <w:highlight w:val="none"/>
          <w:lang w:val="en-US" w:eastAsia="zh-CN"/>
        </w:rPr>
        <w:t>15861790206</w:t>
      </w:r>
    </w:p>
    <w:p>
      <w:pPr>
        <w:keepNext w:val="0"/>
        <w:keepLines w:val="0"/>
        <w:pageBreakBefore w:val="0"/>
        <w:widowControl w:val="0"/>
        <w:kinsoku/>
        <w:wordWrap/>
        <w:overflowPunct/>
        <w:topLinePunct w:val="0"/>
        <w:autoSpaceDE/>
        <w:autoSpaceDN/>
        <w:bidi w:val="0"/>
        <w:adjustRightInd/>
        <w:snapToGrid/>
        <w:spacing w:before="63" w:beforeLines="20" w:line="520" w:lineRule="exact"/>
        <w:ind w:firstLine="560" w:firstLineChars="200"/>
        <w:jc w:val="left"/>
        <w:textAlignment w:val="auto"/>
        <w:rPr>
          <w:rFonts w:hint="eastAsia" w:ascii="仿宋" w:hAnsi="仿宋" w:eastAsia="仿宋"/>
          <w:sz w:val="28"/>
          <w:szCs w:val="28"/>
          <w:lang w:val="en-US" w:eastAsia="zh-CN"/>
        </w:rPr>
      </w:pPr>
      <w:r>
        <w:rPr>
          <w:rFonts w:hint="eastAsia" w:ascii="仿宋" w:hAnsi="仿宋" w:eastAsia="仿宋" w:cs="仿宋"/>
          <w:color w:val="000000"/>
          <w:sz w:val="28"/>
          <w:szCs w:val="28"/>
          <w:highlight w:val="none"/>
          <w:lang w:eastAsia="zh-CN"/>
        </w:rPr>
        <w:t>2</w:t>
      </w:r>
      <w:r>
        <w:rPr>
          <w:rFonts w:hint="eastAsia" w:ascii="仿宋" w:hAnsi="仿宋" w:eastAsia="仿宋" w:cs="仿宋"/>
          <w:color w:val="000000"/>
          <w:sz w:val="28"/>
          <w:szCs w:val="28"/>
          <w:highlight w:val="none"/>
          <w:lang w:val="en-US" w:eastAsia="zh-CN"/>
        </w:rPr>
        <w:t>、</w:t>
      </w:r>
      <w:r>
        <w:rPr>
          <w:rFonts w:hint="eastAsia" w:ascii="仿宋" w:hAnsi="仿宋" w:eastAsia="仿宋"/>
          <w:sz w:val="28"/>
          <w:szCs w:val="28"/>
          <w:lang w:val="en-US" w:eastAsia="zh-CN"/>
        </w:rPr>
        <w:t>采购代理机构信息</w:t>
      </w:r>
    </w:p>
    <w:p>
      <w:pPr>
        <w:keepNext w:val="0"/>
        <w:keepLines w:val="0"/>
        <w:pageBreakBefore w:val="0"/>
        <w:widowControl w:val="0"/>
        <w:kinsoku/>
        <w:wordWrap/>
        <w:overflowPunct/>
        <w:topLinePunct w:val="0"/>
        <w:autoSpaceDE/>
        <w:autoSpaceDN/>
        <w:bidi w:val="0"/>
        <w:adjustRightInd/>
        <w:snapToGrid/>
        <w:spacing w:before="63" w:beforeLines="20" w:line="520" w:lineRule="exact"/>
        <w:ind w:firstLine="560" w:firstLineChars="200"/>
        <w:jc w:val="left"/>
        <w:textAlignment w:val="auto"/>
        <w:rPr>
          <w:rFonts w:hint="eastAsia" w:ascii="仿宋" w:hAnsi="仿宋" w:eastAsia="仿宋"/>
          <w:sz w:val="28"/>
          <w:szCs w:val="28"/>
          <w:lang w:val="en-US" w:eastAsia="zh-CN"/>
        </w:rPr>
      </w:pPr>
      <w:r>
        <w:rPr>
          <w:rFonts w:hint="eastAsia" w:ascii="仿宋" w:hAnsi="仿宋" w:eastAsia="仿宋"/>
          <w:sz w:val="28"/>
          <w:szCs w:val="28"/>
          <w:lang w:val="en-US" w:eastAsia="zh-CN"/>
        </w:rPr>
        <w:t>名称:江苏翔顺工程管理咨询有限公司</w:t>
      </w:r>
    </w:p>
    <w:p>
      <w:pPr>
        <w:keepNext w:val="0"/>
        <w:keepLines w:val="0"/>
        <w:pageBreakBefore w:val="0"/>
        <w:widowControl w:val="0"/>
        <w:kinsoku/>
        <w:wordWrap/>
        <w:overflowPunct/>
        <w:topLinePunct w:val="0"/>
        <w:autoSpaceDE/>
        <w:autoSpaceDN/>
        <w:bidi w:val="0"/>
        <w:adjustRightInd/>
        <w:snapToGrid/>
        <w:spacing w:before="63" w:beforeLines="20" w:line="520" w:lineRule="exact"/>
        <w:ind w:firstLine="560" w:firstLineChars="200"/>
        <w:jc w:val="left"/>
        <w:textAlignment w:val="auto"/>
        <w:rPr>
          <w:rFonts w:hint="eastAsia" w:ascii="仿宋" w:hAnsi="仿宋" w:eastAsia="仿宋"/>
          <w:sz w:val="28"/>
          <w:szCs w:val="28"/>
          <w:lang w:val="en-US" w:eastAsia="zh-CN"/>
        </w:rPr>
      </w:pPr>
      <w:r>
        <w:rPr>
          <w:rFonts w:hint="eastAsia" w:ascii="仿宋" w:hAnsi="仿宋" w:eastAsia="仿宋"/>
          <w:sz w:val="28"/>
          <w:szCs w:val="28"/>
          <w:lang w:val="en-US" w:eastAsia="zh-CN"/>
        </w:rPr>
        <w:t>地址:淮安市天津路城置公园龙湾北13-7商铺（江苏翔顺）</w:t>
      </w:r>
    </w:p>
    <w:p>
      <w:pPr>
        <w:keepNext w:val="0"/>
        <w:keepLines w:val="0"/>
        <w:pageBreakBefore w:val="0"/>
        <w:widowControl w:val="0"/>
        <w:spacing w:line="520" w:lineRule="exact"/>
        <w:ind w:left="0" w:firstLine="560"/>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eastAsia="zh-CN"/>
        </w:rPr>
        <w:t>联系人</w:t>
      </w:r>
      <w:r>
        <w:rPr>
          <w:rFonts w:hint="eastAsia" w:ascii="仿宋" w:hAnsi="仿宋" w:eastAsia="仿宋"/>
          <w:sz w:val="28"/>
          <w:szCs w:val="28"/>
          <w:lang w:val="en-US" w:eastAsia="zh-CN"/>
        </w:rPr>
        <w:t xml:space="preserve">:王主任       </w:t>
      </w:r>
      <w:r>
        <w:rPr>
          <w:rFonts w:hint="eastAsia" w:ascii="仿宋" w:hAnsi="仿宋" w:eastAsia="仿宋" w:cs="仿宋"/>
          <w:color w:val="000000"/>
          <w:sz w:val="28"/>
          <w:szCs w:val="28"/>
          <w:highlight w:val="none"/>
          <w:lang w:val="en-US" w:eastAsia="zh-CN"/>
        </w:rPr>
        <w:t>联系</w:t>
      </w:r>
      <w:r>
        <w:rPr>
          <w:rFonts w:hint="eastAsia" w:ascii="仿宋" w:hAnsi="仿宋" w:eastAsia="仿宋" w:cs="仿宋"/>
          <w:color w:val="000000"/>
          <w:sz w:val="28"/>
          <w:szCs w:val="28"/>
          <w:highlight w:val="none"/>
          <w:lang w:eastAsia="zh-CN"/>
        </w:rPr>
        <w:t>方式:</w:t>
      </w:r>
      <w:r>
        <w:rPr>
          <w:rFonts w:hint="eastAsia" w:ascii="仿宋" w:hAnsi="仿宋" w:eastAsia="仿宋"/>
          <w:sz w:val="28"/>
          <w:szCs w:val="28"/>
          <w:lang w:val="en-US" w:eastAsia="zh-CN"/>
        </w:rPr>
        <w:t>18505177941</w:t>
      </w:r>
      <w:r>
        <w:rPr>
          <w:rFonts w:hint="eastAsia" w:ascii="仿宋" w:hAnsi="仿宋" w:eastAsia="仿宋" w:cs="仿宋"/>
          <w:color w:val="000000"/>
          <w:sz w:val="28"/>
          <w:szCs w:val="28"/>
          <w:highlight w:val="none"/>
          <w:lang w:val="en-US" w:eastAsia="zh-CN"/>
        </w:rPr>
        <w:t xml:space="preserve"> </w:t>
      </w:r>
    </w:p>
    <w:p>
      <w:pPr>
        <w:keepNext w:val="0"/>
        <w:keepLines w:val="0"/>
        <w:pageBreakBefore w:val="0"/>
        <w:widowControl w:val="0"/>
        <w:spacing w:line="520" w:lineRule="exact"/>
        <w:ind w:left="0" w:firstLine="562"/>
        <w:rPr>
          <w:rFonts w:hint="eastAsia" w:ascii="仿宋" w:hAnsi="仿宋" w:eastAsia="仿宋"/>
          <w:b/>
          <w:bCs/>
          <w:sz w:val="28"/>
          <w:szCs w:val="28"/>
          <w:lang w:eastAsia="zh-CN"/>
        </w:rPr>
      </w:pPr>
      <w:r>
        <w:rPr>
          <w:rFonts w:hint="eastAsia" w:ascii="仿宋" w:hAnsi="仿宋" w:eastAsia="仿宋"/>
          <w:b/>
          <w:bCs/>
          <w:sz w:val="28"/>
          <w:szCs w:val="28"/>
        </w:rPr>
        <w:t>八、</w:t>
      </w:r>
      <w:r>
        <w:rPr>
          <w:rFonts w:hint="eastAsia" w:ascii="仿宋" w:hAnsi="仿宋" w:eastAsia="仿宋"/>
          <w:b/>
          <w:bCs/>
          <w:sz w:val="28"/>
          <w:szCs w:val="28"/>
          <w:lang w:eastAsia="zh-CN"/>
        </w:rPr>
        <w:t>其他</w:t>
      </w:r>
    </w:p>
    <w:p>
      <w:pPr>
        <w:keepNext w:val="0"/>
        <w:keepLines w:val="0"/>
        <w:pageBreakBefore w:val="0"/>
        <w:widowControl w:val="0"/>
        <w:spacing w:line="520" w:lineRule="atLeast"/>
        <w:ind w:left="0" w:firstLine="560"/>
        <w:jc w:val="both"/>
        <w:rPr>
          <w:rFonts w:hint="eastAsia" w:ascii="仿宋" w:hAnsi="仿宋" w:eastAsia="仿宋" w:cs="Times New Roman"/>
          <w:sz w:val="28"/>
          <w:szCs w:val="28"/>
        </w:rPr>
      </w:pPr>
      <w:r>
        <w:rPr>
          <w:rFonts w:hint="eastAsia" w:ascii="仿宋" w:hAnsi="仿宋" w:eastAsia="仿宋" w:cs="Times New Roman"/>
          <w:sz w:val="28"/>
          <w:szCs w:val="28"/>
        </w:rPr>
        <w:t>1.根据省财政厅《关于更换全省政府采购交易系统CA数字证书和电子签章的通知》（苏财购〔2023〕101号），“苏采云”政府采购交易系统（以下简称苏采云系统）的CA数字证书、电子签章为江苏省电子政务证书认证中心CA和方正国际软件（北京）有限公司电子签章。如果投标人通过苏采云系统参与政府采购项目，需要CA数字证书和电子签章。具体办理指南和操作手册见链接：http://www.ccgp-jiangsu.gov.cn/jiangsu/zlxz/ee/ee3a4bc5a3454aa2b0d9312230633ce9.html。</w:t>
      </w:r>
    </w:p>
    <w:p>
      <w:pPr>
        <w:keepNext w:val="0"/>
        <w:keepLines w:val="0"/>
        <w:pageBreakBefore w:val="0"/>
        <w:widowControl w:val="0"/>
        <w:spacing w:line="520" w:lineRule="atLeast"/>
        <w:ind w:left="0" w:firstLine="560"/>
        <w:jc w:val="both"/>
        <w:rPr>
          <w:rFonts w:hint="eastAsia" w:ascii="仿宋" w:hAnsi="仿宋" w:eastAsia="仿宋" w:cs="Times New Roman"/>
          <w:sz w:val="28"/>
          <w:szCs w:val="28"/>
        </w:rPr>
      </w:pPr>
      <w:r>
        <w:rPr>
          <w:rFonts w:hint="eastAsia" w:ascii="仿宋" w:hAnsi="仿宋" w:eastAsia="仿宋" w:cs="Times New Roman"/>
          <w:sz w:val="28"/>
          <w:szCs w:val="28"/>
        </w:rPr>
        <w:t>领取CA和办理电子签章（请至淮安市清江浦区深圳路16号淮安市公共资源交易中心二楼13号CA办理窗口办理，具体联系方式见《苏采云系统</w:t>
      </w:r>
      <w:r>
        <w:rPr>
          <w:rFonts w:hint="eastAsia" w:ascii="仿宋" w:hAnsi="仿宋" w:eastAsia="仿宋" w:cs="Times New Roman"/>
          <w:sz w:val="28"/>
          <w:szCs w:val="28"/>
          <w:lang w:eastAsia="zh-CN"/>
        </w:rPr>
        <w:t>投标人</w:t>
      </w:r>
      <w:r>
        <w:rPr>
          <w:rFonts w:hint="eastAsia" w:ascii="仿宋" w:hAnsi="仿宋" w:eastAsia="仿宋" w:cs="Times New Roman"/>
          <w:sz w:val="28"/>
          <w:szCs w:val="28"/>
        </w:rPr>
        <w:t>操作手册》（以下简称《操作手册》））、进行注册并按《操作手册》要求制作、上传电子投标文件。</w:t>
      </w:r>
    </w:p>
    <w:p>
      <w:pPr>
        <w:keepNext w:val="0"/>
        <w:keepLines w:val="0"/>
        <w:pageBreakBefore w:val="0"/>
        <w:widowControl w:val="0"/>
        <w:spacing w:line="520" w:lineRule="atLeast"/>
        <w:ind w:left="0" w:firstLine="560"/>
        <w:jc w:val="both"/>
        <w:rPr>
          <w:rFonts w:hint="eastAsia" w:ascii="仿宋" w:hAnsi="仿宋" w:eastAsia="仿宋" w:cs="Times New Roman"/>
          <w:sz w:val="28"/>
          <w:szCs w:val="28"/>
        </w:rPr>
      </w:pPr>
      <w:r>
        <w:rPr>
          <w:rFonts w:hint="eastAsia" w:ascii="仿宋" w:hAnsi="仿宋" w:eastAsia="仿宋" w:cs="Times New Roman"/>
          <w:sz w:val="28"/>
          <w:szCs w:val="28"/>
          <w:lang w:val="en-US" w:eastAsia="zh-CN"/>
        </w:rPr>
        <w:t>2.</w:t>
      </w:r>
      <w:r>
        <w:rPr>
          <w:rFonts w:hint="eastAsia" w:ascii="仿宋" w:hAnsi="仿宋" w:eastAsia="仿宋" w:cs="Times New Roman"/>
          <w:sz w:val="28"/>
          <w:szCs w:val="28"/>
        </w:rPr>
        <w:t>有关本次招标的事项若存在变动或修改，敬请及时关注“淮安市政府采购网”、“淮安市公共资源交易网”发布的</w:t>
      </w:r>
      <w:r>
        <w:rPr>
          <w:rFonts w:hint="eastAsia" w:ascii="仿宋" w:hAnsi="仿宋" w:eastAsia="仿宋" w:cs="Times New Roman"/>
          <w:sz w:val="28"/>
          <w:szCs w:val="28"/>
          <w:lang w:eastAsia="zh-CN"/>
        </w:rPr>
        <w:t>本项目</w:t>
      </w:r>
      <w:r>
        <w:rPr>
          <w:rFonts w:hint="eastAsia" w:ascii="仿宋" w:hAnsi="仿宋" w:eastAsia="仿宋" w:cs="Times New Roman"/>
          <w:sz w:val="28"/>
          <w:szCs w:val="28"/>
        </w:rPr>
        <w:t>更正公告。</w:t>
      </w:r>
    </w:p>
    <w:p>
      <w:pPr>
        <w:pStyle w:val="2"/>
        <w:widowControl w:val="0"/>
        <w:numPr>
          <w:ilvl w:val="0"/>
          <w:numId w:val="0"/>
        </w:numPr>
        <w:spacing w:line="500" w:lineRule="exact"/>
        <w:jc w:val="both"/>
        <w:outlineLvl w:val="0"/>
        <w:rPr>
          <w:rFonts w:hint="eastAsia"/>
        </w:rPr>
      </w:pPr>
    </w:p>
    <w:p>
      <w:pPr>
        <w:rPr>
          <w:rFonts w:hint="eastAsia"/>
        </w:rPr>
      </w:pPr>
    </w:p>
    <w:p>
      <w:pPr>
        <w:keepNext w:val="0"/>
        <w:keepLines w:val="0"/>
        <w:pageBreakBefore w:val="0"/>
        <w:widowControl w:val="0"/>
        <w:spacing w:line="520" w:lineRule="atLeast"/>
        <w:ind w:left="0" w:firstLine="560"/>
        <w:rPr>
          <w:rFonts w:hint="eastAsia" w:ascii="仿宋" w:hAnsi="仿宋" w:eastAsia="仿宋" w:cs="Times New Roman"/>
          <w:sz w:val="28"/>
          <w:szCs w:val="28"/>
        </w:rPr>
      </w:pPr>
    </w:p>
    <w:p>
      <w:pPr>
        <w:keepNext w:val="0"/>
        <w:keepLines w:val="0"/>
        <w:pageBreakBefore w:val="0"/>
        <w:spacing w:line="520" w:lineRule="atLeast"/>
        <w:jc w:val="center"/>
        <w:rPr>
          <w:rFonts w:hint="eastAsia" w:ascii="仿宋" w:hAnsi="仿宋" w:eastAsia="仿宋"/>
          <w:b/>
          <w:sz w:val="36"/>
          <w:szCs w:val="36"/>
        </w:rPr>
      </w:pPr>
    </w:p>
    <w:p>
      <w:pPr>
        <w:keepNext w:val="0"/>
        <w:keepLines w:val="0"/>
        <w:pageBreakBefore w:val="0"/>
        <w:spacing w:line="520" w:lineRule="atLeast"/>
        <w:jc w:val="center"/>
        <w:rPr>
          <w:rFonts w:hint="eastAsia" w:ascii="仿宋" w:hAnsi="仿宋" w:eastAsia="仿宋"/>
          <w:b/>
          <w:sz w:val="36"/>
          <w:szCs w:val="36"/>
        </w:rPr>
      </w:pPr>
    </w:p>
    <w:p>
      <w:pPr>
        <w:keepNext w:val="0"/>
        <w:keepLines w:val="0"/>
        <w:pageBreakBefore w:val="0"/>
        <w:spacing w:line="520" w:lineRule="atLeast"/>
        <w:jc w:val="center"/>
        <w:rPr>
          <w:rFonts w:hint="eastAsia" w:ascii="仿宋" w:hAnsi="仿宋" w:eastAsia="仿宋"/>
          <w:b/>
          <w:sz w:val="36"/>
          <w:szCs w:val="36"/>
        </w:rPr>
      </w:pPr>
    </w:p>
    <w:p>
      <w:pPr>
        <w:pStyle w:val="2"/>
        <w:rPr>
          <w:rFonts w:hint="eastAsia"/>
        </w:rPr>
      </w:pPr>
    </w:p>
    <w:p>
      <w:pPr>
        <w:keepNext w:val="0"/>
        <w:keepLines w:val="0"/>
        <w:pageBreakBefore w:val="0"/>
        <w:spacing w:line="520" w:lineRule="atLeast"/>
        <w:jc w:val="center"/>
        <w:rPr>
          <w:rFonts w:hint="eastAsia" w:ascii="仿宋" w:hAnsi="仿宋" w:eastAsia="仿宋"/>
          <w:b/>
          <w:sz w:val="36"/>
          <w:szCs w:val="36"/>
        </w:rPr>
      </w:pPr>
    </w:p>
    <w:p>
      <w:pPr>
        <w:keepNext w:val="0"/>
        <w:keepLines w:val="0"/>
        <w:pageBreakBefore w:val="0"/>
        <w:spacing w:line="520" w:lineRule="atLeast"/>
        <w:jc w:val="center"/>
        <w:rPr>
          <w:rFonts w:hint="eastAsia" w:ascii="仿宋" w:hAnsi="仿宋" w:eastAsia="仿宋"/>
          <w:b/>
          <w:sz w:val="36"/>
          <w:szCs w:val="36"/>
        </w:rPr>
      </w:pPr>
    </w:p>
    <w:p>
      <w:pPr>
        <w:keepNext w:val="0"/>
        <w:keepLines w:val="0"/>
        <w:pageBreakBefore w:val="0"/>
        <w:spacing w:line="520" w:lineRule="atLeast"/>
        <w:jc w:val="center"/>
        <w:rPr>
          <w:rFonts w:hint="eastAsia" w:ascii="仿宋" w:hAnsi="仿宋" w:eastAsia="仿宋"/>
          <w:b/>
          <w:sz w:val="36"/>
          <w:szCs w:val="36"/>
        </w:rPr>
      </w:pPr>
    </w:p>
    <w:p>
      <w:pPr>
        <w:keepNext w:val="0"/>
        <w:keepLines w:val="0"/>
        <w:pageBreakBefore w:val="0"/>
        <w:spacing w:line="520" w:lineRule="atLeast"/>
        <w:jc w:val="center"/>
        <w:rPr>
          <w:rFonts w:hint="eastAsia" w:ascii="仿宋" w:hAnsi="仿宋" w:eastAsia="仿宋"/>
          <w:b/>
          <w:sz w:val="36"/>
          <w:szCs w:val="36"/>
        </w:rPr>
      </w:pPr>
    </w:p>
    <w:p>
      <w:pPr>
        <w:keepNext w:val="0"/>
        <w:keepLines w:val="0"/>
        <w:pageBreakBefore w:val="0"/>
        <w:spacing w:line="520" w:lineRule="exact"/>
        <w:jc w:val="center"/>
        <w:rPr>
          <w:rFonts w:hint="eastAsia" w:ascii="仿宋" w:hAnsi="仿宋" w:eastAsia="仿宋"/>
          <w:b/>
          <w:sz w:val="36"/>
          <w:szCs w:val="36"/>
        </w:rPr>
      </w:pPr>
      <w:r>
        <w:rPr>
          <w:rFonts w:hint="eastAsia" w:ascii="仿宋" w:hAnsi="仿宋" w:eastAsia="仿宋"/>
          <w:b/>
          <w:sz w:val="36"/>
          <w:szCs w:val="36"/>
        </w:rPr>
        <w:t>第二章  投标人须知</w:t>
      </w:r>
    </w:p>
    <w:p>
      <w:pPr>
        <w:keepNext w:val="0"/>
        <w:keepLines w:val="0"/>
        <w:pageBreakBefore w:val="0"/>
        <w:spacing w:line="520" w:lineRule="exact"/>
        <w:rPr>
          <w:rFonts w:hint="eastAsia" w:ascii="仿宋" w:hAnsi="仿宋" w:eastAsia="仿宋"/>
          <w:b/>
          <w:sz w:val="32"/>
          <w:szCs w:val="32"/>
        </w:rPr>
      </w:pPr>
      <w:r>
        <w:rPr>
          <w:rFonts w:hint="eastAsia" w:ascii="仿宋" w:hAnsi="仿宋" w:eastAsia="仿宋"/>
          <w:b/>
          <w:sz w:val="32"/>
          <w:szCs w:val="32"/>
        </w:rPr>
        <w:t>一、总则</w:t>
      </w:r>
    </w:p>
    <w:p>
      <w:pPr>
        <w:keepNext w:val="0"/>
        <w:keepLines w:val="0"/>
        <w:pageBreakBefore w:val="0"/>
        <w:spacing w:line="520" w:lineRule="exact"/>
        <w:rPr>
          <w:rFonts w:hint="eastAsia" w:ascii="仿宋" w:hAnsi="仿宋" w:eastAsia="仿宋"/>
          <w:sz w:val="28"/>
          <w:szCs w:val="28"/>
        </w:rPr>
      </w:pPr>
      <w:r>
        <w:rPr>
          <w:rFonts w:hint="eastAsia" w:ascii="仿宋" w:hAnsi="仿宋" w:eastAsia="仿宋"/>
          <w:sz w:val="28"/>
          <w:szCs w:val="28"/>
        </w:rPr>
        <w:t>1.适用范围</w:t>
      </w:r>
    </w:p>
    <w:p>
      <w:pPr>
        <w:keepNext w:val="0"/>
        <w:keepLines w:val="0"/>
        <w:pageBreakBefore w:val="0"/>
        <w:spacing w:line="520" w:lineRule="exact"/>
        <w:ind w:firstLine="560"/>
        <w:rPr>
          <w:rFonts w:hint="eastAsia" w:ascii="仿宋" w:hAnsi="仿宋" w:eastAsia="仿宋"/>
          <w:sz w:val="28"/>
          <w:szCs w:val="28"/>
        </w:rPr>
      </w:pPr>
      <w:r>
        <w:rPr>
          <w:rFonts w:hint="eastAsia" w:ascii="仿宋" w:hAnsi="仿宋" w:eastAsia="仿宋"/>
          <w:sz w:val="28"/>
          <w:szCs w:val="28"/>
        </w:rPr>
        <w:t>本招标文件仅适用于本次投标邀请中所述项目的采购。</w:t>
      </w:r>
    </w:p>
    <w:p>
      <w:pPr>
        <w:keepNext w:val="0"/>
        <w:keepLines w:val="0"/>
        <w:pageBreakBefore w:val="0"/>
        <w:spacing w:line="520" w:lineRule="exact"/>
        <w:rPr>
          <w:rFonts w:hint="eastAsia" w:ascii="仿宋" w:hAnsi="仿宋" w:eastAsia="仿宋"/>
          <w:sz w:val="28"/>
          <w:szCs w:val="28"/>
        </w:rPr>
      </w:pPr>
      <w:r>
        <w:rPr>
          <w:rFonts w:hint="eastAsia" w:ascii="仿宋" w:hAnsi="仿宋" w:eastAsia="仿宋"/>
          <w:sz w:val="28"/>
          <w:szCs w:val="28"/>
        </w:rPr>
        <w:t>2.合格的投标人</w:t>
      </w:r>
    </w:p>
    <w:p>
      <w:pPr>
        <w:keepNext w:val="0"/>
        <w:keepLines w:val="0"/>
        <w:pageBreakBefore w:val="0"/>
        <w:spacing w:line="520" w:lineRule="exact"/>
        <w:ind w:firstLine="555"/>
        <w:rPr>
          <w:rFonts w:hint="eastAsia" w:ascii="仿宋" w:hAnsi="仿宋" w:eastAsia="仿宋"/>
          <w:sz w:val="28"/>
          <w:szCs w:val="28"/>
        </w:rPr>
      </w:pPr>
      <w:r>
        <w:rPr>
          <w:rFonts w:hint="eastAsia" w:ascii="仿宋" w:hAnsi="仿宋" w:eastAsia="仿宋"/>
          <w:sz w:val="28"/>
          <w:szCs w:val="28"/>
        </w:rPr>
        <w:t xml:space="preserve">2.1 满足第一章投标邀请中投标人资格要求的规定。 </w:t>
      </w:r>
    </w:p>
    <w:p>
      <w:pPr>
        <w:keepNext w:val="0"/>
        <w:keepLines w:val="0"/>
        <w:pageBreakBefore w:val="0"/>
        <w:spacing w:line="520" w:lineRule="exact"/>
        <w:ind w:firstLine="555"/>
        <w:rPr>
          <w:rFonts w:hint="eastAsia" w:ascii="仿宋" w:hAnsi="仿宋" w:eastAsia="仿宋"/>
          <w:sz w:val="28"/>
          <w:szCs w:val="28"/>
        </w:rPr>
      </w:pPr>
      <w:r>
        <w:rPr>
          <w:rFonts w:hint="eastAsia" w:ascii="仿宋" w:hAnsi="仿宋" w:eastAsia="仿宋"/>
          <w:sz w:val="28"/>
          <w:szCs w:val="28"/>
        </w:rPr>
        <w:t>2.2 满足招标文件中实质性条款的规定。</w:t>
      </w:r>
    </w:p>
    <w:p>
      <w:pPr>
        <w:keepNext w:val="0"/>
        <w:keepLines w:val="0"/>
        <w:pageBreakBefore w:val="0"/>
        <w:spacing w:line="520" w:lineRule="exact"/>
        <w:rPr>
          <w:rFonts w:hint="eastAsia" w:ascii="仿宋" w:hAnsi="仿宋" w:eastAsia="仿宋"/>
          <w:sz w:val="28"/>
          <w:szCs w:val="28"/>
        </w:rPr>
      </w:pPr>
      <w:r>
        <w:rPr>
          <w:rFonts w:hint="eastAsia" w:ascii="仿宋" w:hAnsi="仿宋" w:eastAsia="仿宋"/>
          <w:sz w:val="28"/>
          <w:szCs w:val="28"/>
        </w:rPr>
        <w:t>3.适用法律</w:t>
      </w:r>
    </w:p>
    <w:p>
      <w:pPr>
        <w:keepNext w:val="0"/>
        <w:keepLines w:val="0"/>
        <w:pageBreakBefore w:val="0"/>
        <w:spacing w:line="520" w:lineRule="exact"/>
        <w:ind w:firstLine="560"/>
        <w:rPr>
          <w:rFonts w:hint="eastAsia" w:ascii="仿宋" w:hAnsi="仿宋" w:eastAsia="仿宋"/>
          <w:sz w:val="28"/>
          <w:szCs w:val="28"/>
        </w:rPr>
      </w:pPr>
      <w:r>
        <w:rPr>
          <w:rFonts w:hint="eastAsia" w:ascii="仿宋" w:hAnsi="仿宋" w:eastAsia="仿宋"/>
          <w:sz w:val="28"/>
          <w:szCs w:val="28"/>
        </w:rPr>
        <w:t>3.1本次招标及由此产生的合同受中华人民共和国有关的法律法规制约和保护。</w:t>
      </w:r>
    </w:p>
    <w:p>
      <w:pPr>
        <w:keepNext w:val="0"/>
        <w:keepLines w:val="0"/>
        <w:pageBreakBefore w:val="0"/>
        <w:spacing w:line="520" w:lineRule="exact"/>
        <w:rPr>
          <w:rFonts w:hint="eastAsia" w:ascii="仿宋" w:hAnsi="仿宋" w:eastAsia="仿宋"/>
          <w:sz w:val="28"/>
          <w:szCs w:val="28"/>
        </w:rPr>
      </w:pPr>
      <w:r>
        <w:rPr>
          <w:rFonts w:hint="eastAsia" w:ascii="仿宋" w:hAnsi="仿宋" w:eastAsia="仿宋"/>
          <w:sz w:val="28"/>
          <w:szCs w:val="28"/>
          <w:lang w:val="en-US" w:eastAsia="zh-CN"/>
        </w:rPr>
        <w:t>4</w:t>
      </w:r>
      <w:r>
        <w:rPr>
          <w:rFonts w:hint="eastAsia" w:ascii="仿宋" w:hAnsi="仿宋" w:eastAsia="仿宋"/>
          <w:sz w:val="28"/>
          <w:szCs w:val="28"/>
        </w:rPr>
        <w:t>.投标费用</w:t>
      </w:r>
    </w:p>
    <w:p>
      <w:pPr>
        <w:keepNext w:val="0"/>
        <w:keepLines w:val="0"/>
        <w:pageBreakBefore w:val="0"/>
        <w:spacing w:line="520" w:lineRule="exact"/>
        <w:ind w:firstLine="555"/>
        <w:rPr>
          <w:rFonts w:hint="eastAsia" w:ascii="仿宋" w:hAnsi="仿宋" w:eastAsia="仿宋"/>
          <w:color w:val="000000"/>
          <w:sz w:val="28"/>
          <w:szCs w:val="28"/>
        </w:rPr>
      </w:pPr>
      <w:r>
        <w:rPr>
          <w:rFonts w:hint="eastAsia" w:ascii="仿宋" w:hAnsi="仿宋" w:eastAsia="仿宋"/>
          <w:color w:val="000000"/>
          <w:sz w:val="28"/>
          <w:szCs w:val="28"/>
        </w:rPr>
        <w:t>4.1投标人应自行承担所有与参加投标有关的费用。不论投标的结果如何，</w:t>
      </w:r>
      <w:r>
        <w:rPr>
          <w:rFonts w:hint="eastAsia" w:ascii="仿宋" w:hAnsi="仿宋" w:eastAsia="仿宋"/>
          <w:color w:val="000000"/>
          <w:sz w:val="28"/>
          <w:szCs w:val="28"/>
          <w:lang w:eastAsia="zh-CN"/>
        </w:rPr>
        <w:t>江苏翔顺工程管理咨询有限公司（以下简称采购代理机构）</w:t>
      </w:r>
      <w:r>
        <w:rPr>
          <w:rFonts w:hint="eastAsia" w:ascii="仿宋" w:hAnsi="仿宋" w:eastAsia="仿宋"/>
          <w:color w:val="000000"/>
          <w:sz w:val="28"/>
          <w:szCs w:val="28"/>
          <w:lang w:val="en-US" w:eastAsia="zh-CN"/>
        </w:rPr>
        <w:t>及</w:t>
      </w:r>
      <w:r>
        <w:rPr>
          <w:rFonts w:hint="eastAsia" w:ascii="仿宋" w:hAnsi="仿宋" w:eastAsia="仿宋" w:cs="仿宋"/>
          <w:color w:val="000000"/>
          <w:sz w:val="28"/>
          <w:szCs w:val="28"/>
          <w:highlight w:val="none"/>
          <w:lang w:eastAsia="zh-CN"/>
        </w:rPr>
        <w:t>中共淮安经济技术开发区工委政法委员会</w:t>
      </w:r>
      <w:r>
        <w:rPr>
          <w:rFonts w:hint="eastAsia" w:ascii="仿宋" w:hAnsi="仿宋" w:eastAsia="仿宋" w:cs="仿宋"/>
          <w:color w:val="000000"/>
          <w:sz w:val="28"/>
          <w:szCs w:val="28"/>
        </w:rPr>
        <w:t>（以下简称</w:t>
      </w:r>
      <w:r>
        <w:rPr>
          <w:rFonts w:hint="eastAsia" w:ascii="仿宋" w:hAnsi="仿宋" w:eastAsia="仿宋" w:cs="仿宋"/>
          <w:color w:val="000000"/>
          <w:sz w:val="28"/>
          <w:szCs w:val="28"/>
          <w:lang w:eastAsia="zh-CN"/>
        </w:rPr>
        <w:t>采购人</w:t>
      </w:r>
      <w:r>
        <w:rPr>
          <w:rFonts w:hint="eastAsia" w:ascii="仿宋" w:hAnsi="仿宋" w:eastAsia="仿宋" w:cs="仿宋"/>
          <w:color w:val="000000"/>
          <w:sz w:val="28"/>
          <w:szCs w:val="28"/>
        </w:rPr>
        <w:t>）</w:t>
      </w:r>
      <w:r>
        <w:rPr>
          <w:rFonts w:hint="eastAsia" w:ascii="仿宋" w:hAnsi="仿宋" w:eastAsia="仿宋"/>
          <w:color w:val="000000"/>
          <w:sz w:val="28"/>
          <w:szCs w:val="28"/>
        </w:rPr>
        <w:t>在任何情况下均无义务和责任承担这些费用。</w:t>
      </w:r>
    </w:p>
    <w:p>
      <w:pPr>
        <w:keepNext w:val="0"/>
        <w:keepLines w:val="0"/>
        <w:pageBreakBefore w:val="0"/>
        <w:spacing w:line="520" w:lineRule="exact"/>
        <w:ind w:firstLine="555"/>
        <w:rPr>
          <w:rFonts w:hint="eastAsia" w:ascii="仿宋" w:hAnsi="仿宋" w:eastAsia="仿宋" w:cs="Times New Roman"/>
          <w:color w:val="000000"/>
          <w:sz w:val="28"/>
          <w:szCs w:val="28"/>
        </w:rPr>
      </w:pPr>
      <w:r>
        <w:rPr>
          <w:rFonts w:hint="eastAsia" w:ascii="仿宋" w:hAnsi="仿宋" w:eastAsia="仿宋" w:cs="Times New Roman"/>
          <w:color w:val="000000"/>
          <w:sz w:val="28"/>
          <w:szCs w:val="28"/>
          <w:lang w:val="en-US" w:eastAsia="zh-CN"/>
        </w:rPr>
        <w:t>4.2</w:t>
      </w:r>
      <w:r>
        <w:rPr>
          <w:rFonts w:hint="eastAsia" w:ascii="仿宋" w:hAnsi="仿宋" w:eastAsia="仿宋" w:cs="Times New Roman"/>
          <w:color w:val="000000"/>
          <w:sz w:val="28"/>
          <w:szCs w:val="28"/>
          <w:lang w:eastAsia="zh-CN"/>
        </w:rPr>
        <w:t>本项目采购代理服务费</w:t>
      </w:r>
      <w:r>
        <w:rPr>
          <w:rFonts w:hint="eastAsia" w:ascii="仿宋" w:hAnsi="仿宋" w:eastAsia="仿宋" w:cs="Times New Roman"/>
          <w:color w:val="000000"/>
          <w:sz w:val="28"/>
          <w:szCs w:val="28"/>
          <w:lang w:val="en-US" w:eastAsia="zh-CN"/>
        </w:rPr>
        <w:t>15000元</w:t>
      </w:r>
      <w:r>
        <w:rPr>
          <w:rFonts w:hint="eastAsia" w:ascii="仿宋" w:hAnsi="仿宋" w:eastAsia="仿宋" w:cs="Times New Roman"/>
          <w:color w:val="000000"/>
          <w:sz w:val="28"/>
          <w:szCs w:val="28"/>
        </w:rPr>
        <w:t>。</w:t>
      </w:r>
      <w:r>
        <w:rPr>
          <w:rFonts w:hint="eastAsia" w:ascii="仿宋" w:hAnsi="仿宋" w:eastAsia="仿宋" w:cs="Times New Roman"/>
          <w:color w:val="000000"/>
          <w:sz w:val="28"/>
          <w:szCs w:val="28"/>
          <w:lang w:eastAsia="zh-CN"/>
        </w:rPr>
        <w:t>由中标人</w:t>
      </w:r>
      <w:r>
        <w:rPr>
          <w:rFonts w:hint="eastAsia" w:ascii="仿宋" w:hAnsi="仿宋" w:eastAsia="仿宋" w:cs="Times New Roman"/>
          <w:color w:val="000000"/>
          <w:sz w:val="28"/>
          <w:szCs w:val="28"/>
        </w:rPr>
        <w:t>在领取</w:t>
      </w:r>
      <w:r>
        <w:rPr>
          <w:rFonts w:hint="eastAsia" w:ascii="仿宋" w:hAnsi="仿宋" w:eastAsia="仿宋" w:cs="Times New Roman"/>
          <w:color w:val="000000"/>
          <w:sz w:val="28"/>
          <w:szCs w:val="28"/>
          <w:lang w:eastAsia="zh-CN"/>
        </w:rPr>
        <w:t>中标通知书</w:t>
      </w:r>
      <w:r>
        <w:rPr>
          <w:rFonts w:hint="eastAsia" w:ascii="仿宋" w:hAnsi="仿宋" w:eastAsia="仿宋" w:cs="Times New Roman"/>
          <w:color w:val="000000"/>
          <w:sz w:val="28"/>
          <w:szCs w:val="28"/>
        </w:rPr>
        <w:t>前向代理机构一次性付清。此费用须包含在</w:t>
      </w:r>
      <w:r>
        <w:rPr>
          <w:rFonts w:hint="eastAsia" w:ascii="仿宋" w:hAnsi="仿宋" w:eastAsia="仿宋" w:cs="Times New Roman"/>
          <w:color w:val="000000"/>
          <w:sz w:val="28"/>
          <w:szCs w:val="28"/>
          <w:lang w:eastAsia="zh-CN"/>
        </w:rPr>
        <w:t>投标</w:t>
      </w:r>
      <w:r>
        <w:rPr>
          <w:rFonts w:hint="eastAsia" w:ascii="仿宋" w:hAnsi="仿宋" w:eastAsia="仿宋" w:cs="Times New Roman"/>
          <w:color w:val="000000"/>
          <w:sz w:val="28"/>
          <w:szCs w:val="28"/>
        </w:rPr>
        <w:t>报价中，但无须单独列项计取。</w:t>
      </w:r>
    </w:p>
    <w:p>
      <w:pPr>
        <w:pStyle w:val="195"/>
        <w:spacing w:before="0" w:after="0" w:line="480" w:lineRule="exact"/>
        <w:rPr>
          <w:rFonts w:hint="eastAsia" w:ascii="仿宋" w:hAnsi="仿宋" w:eastAsia="仿宋" w:cs="Times New Roman"/>
          <w:b w:val="0"/>
          <w:bCs w:val="0"/>
          <w:color w:val="000000"/>
          <w:sz w:val="28"/>
          <w:szCs w:val="28"/>
          <w:lang w:val="en-US" w:eastAsia="zh-CN" w:bidi="ar-SA"/>
        </w:rPr>
      </w:pPr>
      <w:r>
        <w:rPr>
          <w:rFonts w:hint="eastAsia" w:ascii="仿宋" w:hAnsi="仿宋" w:eastAsia="仿宋" w:cs="Times New Roman"/>
          <w:b w:val="0"/>
          <w:bCs w:val="0"/>
          <w:color w:val="000000"/>
          <w:sz w:val="28"/>
          <w:szCs w:val="28"/>
          <w:lang w:val="en-US" w:eastAsia="zh-CN" w:bidi="ar-SA"/>
        </w:rPr>
        <w:t>5.招标文件的约束力</w:t>
      </w:r>
    </w:p>
    <w:p>
      <w:pPr>
        <w:spacing w:line="480" w:lineRule="exact"/>
        <w:ind w:firstLine="560"/>
        <w:rPr>
          <w:rFonts w:hint="eastAsia" w:ascii="仿宋" w:hAnsi="仿宋" w:eastAsia="仿宋" w:cs="Times New Roman"/>
          <w:b w:val="0"/>
          <w:bCs w:val="0"/>
          <w:sz w:val="28"/>
          <w:szCs w:val="28"/>
          <w:lang w:val="en-US" w:eastAsia="zh-CN" w:bidi="ar-SA"/>
        </w:rPr>
      </w:pPr>
      <w:r>
        <w:rPr>
          <w:rFonts w:hint="eastAsia" w:ascii="仿宋" w:hAnsi="仿宋" w:eastAsia="仿宋" w:cs="Times New Roman"/>
          <w:b w:val="0"/>
          <w:bCs w:val="0"/>
          <w:sz w:val="28"/>
          <w:szCs w:val="28"/>
          <w:lang w:val="en-US" w:eastAsia="zh-CN" w:bidi="ar-SA"/>
        </w:rPr>
        <w:t>5.1 投标人一旦参加本项目采购活动，即被认为接受了本招标文件的规定和约束。</w:t>
      </w:r>
    </w:p>
    <w:p>
      <w:pPr>
        <w:keepNext w:val="0"/>
        <w:keepLines w:val="0"/>
        <w:pageBreakBefore w:val="0"/>
        <w:spacing w:line="520" w:lineRule="exact"/>
        <w:rPr>
          <w:rFonts w:hint="eastAsia" w:ascii="仿宋" w:hAnsi="仿宋" w:eastAsia="仿宋"/>
          <w:b/>
          <w:sz w:val="32"/>
          <w:szCs w:val="32"/>
        </w:rPr>
      </w:pPr>
      <w:r>
        <w:rPr>
          <w:rFonts w:hint="eastAsia" w:ascii="仿宋" w:hAnsi="仿宋" w:eastAsia="仿宋"/>
          <w:b/>
          <w:sz w:val="32"/>
          <w:szCs w:val="32"/>
        </w:rPr>
        <w:t>二、招标文件</w:t>
      </w:r>
    </w:p>
    <w:p>
      <w:pPr>
        <w:keepNext w:val="0"/>
        <w:keepLines w:val="0"/>
        <w:pageBreakBefore w:val="0"/>
        <w:spacing w:line="520" w:lineRule="exact"/>
        <w:rPr>
          <w:rFonts w:hint="eastAsia" w:ascii="仿宋" w:hAnsi="仿宋" w:eastAsia="仿宋"/>
          <w:sz w:val="28"/>
          <w:szCs w:val="28"/>
        </w:rPr>
      </w:pPr>
      <w:r>
        <w:rPr>
          <w:rFonts w:hint="eastAsia" w:ascii="仿宋" w:hAnsi="仿宋" w:eastAsia="仿宋"/>
          <w:sz w:val="28"/>
          <w:szCs w:val="28"/>
          <w:lang w:val="en-US" w:eastAsia="zh-CN"/>
        </w:rPr>
        <w:t>6</w:t>
      </w:r>
      <w:r>
        <w:rPr>
          <w:rFonts w:hint="eastAsia" w:ascii="仿宋" w:hAnsi="仿宋" w:eastAsia="仿宋"/>
          <w:sz w:val="28"/>
          <w:szCs w:val="28"/>
        </w:rPr>
        <w:t>.招标文件由以下部分组成:</w:t>
      </w:r>
    </w:p>
    <w:p>
      <w:pPr>
        <w:keepNext w:val="0"/>
        <w:keepLines w:val="0"/>
        <w:pageBreakBefore w:val="0"/>
        <w:spacing w:line="520" w:lineRule="exact"/>
        <w:ind w:firstLine="560"/>
        <w:rPr>
          <w:rFonts w:hint="eastAsia" w:ascii="仿宋" w:hAnsi="仿宋" w:eastAsia="仿宋"/>
          <w:sz w:val="28"/>
          <w:szCs w:val="28"/>
        </w:rPr>
      </w:pPr>
      <w:r>
        <w:rPr>
          <w:rFonts w:hint="eastAsia" w:ascii="仿宋" w:hAnsi="仿宋" w:eastAsia="仿宋"/>
          <w:sz w:val="28"/>
          <w:szCs w:val="28"/>
        </w:rPr>
        <w:t>6.1 招标文件由以下部分组成：</w:t>
      </w:r>
    </w:p>
    <w:p>
      <w:pPr>
        <w:keepNext w:val="0"/>
        <w:keepLines w:val="0"/>
        <w:pageBreakBefore w:val="0"/>
        <w:widowControl w:val="0"/>
        <w:spacing w:line="520" w:lineRule="exact"/>
        <w:ind w:firstLine="560"/>
        <w:rPr>
          <w:rFonts w:hint="eastAsia" w:ascii="仿宋" w:hAnsi="仿宋" w:eastAsia="仿宋"/>
          <w:sz w:val="28"/>
          <w:szCs w:val="28"/>
        </w:rPr>
      </w:pPr>
      <w:r>
        <w:rPr>
          <w:rFonts w:hint="eastAsia" w:ascii="仿宋" w:hAnsi="仿宋" w:eastAsia="仿宋"/>
          <w:sz w:val="28"/>
          <w:szCs w:val="28"/>
        </w:rPr>
        <w:t>（1）投标邀请</w:t>
      </w:r>
    </w:p>
    <w:p>
      <w:pPr>
        <w:keepNext w:val="0"/>
        <w:keepLines w:val="0"/>
        <w:pageBreakBefore w:val="0"/>
        <w:widowControl w:val="0"/>
        <w:spacing w:line="520" w:lineRule="exact"/>
        <w:ind w:firstLine="560"/>
        <w:rPr>
          <w:rFonts w:hint="eastAsia" w:ascii="仿宋" w:hAnsi="仿宋" w:eastAsia="仿宋"/>
          <w:sz w:val="28"/>
          <w:szCs w:val="28"/>
        </w:rPr>
      </w:pPr>
      <w:r>
        <w:rPr>
          <w:rFonts w:hint="eastAsia" w:ascii="仿宋" w:hAnsi="仿宋" w:eastAsia="仿宋"/>
          <w:sz w:val="28"/>
          <w:szCs w:val="28"/>
        </w:rPr>
        <w:t>（2）投标人须知</w:t>
      </w:r>
    </w:p>
    <w:p>
      <w:pPr>
        <w:keepNext w:val="0"/>
        <w:keepLines w:val="0"/>
        <w:pageBreakBefore w:val="0"/>
        <w:widowControl w:val="0"/>
        <w:spacing w:line="520" w:lineRule="exact"/>
        <w:ind w:firstLine="560"/>
        <w:rPr>
          <w:rFonts w:hint="eastAsia" w:ascii="仿宋" w:hAnsi="仿宋" w:eastAsia="仿宋"/>
          <w:sz w:val="28"/>
          <w:szCs w:val="28"/>
        </w:rPr>
      </w:pPr>
      <w:r>
        <w:rPr>
          <w:rFonts w:hint="eastAsia" w:ascii="仿宋" w:hAnsi="仿宋" w:eastAsia="仿宋"/>
          <w:sz w:val="28"/>
          <w:szCs w:val="28"/>
        </w:rPr>
        <w:t>（3）合同文本</w:t>
      </w:r>
    </w:p>
    <w:p>
      <w:pPr>
        <w:keepNext w:val="0"/>
        <w:keepLines w:val="0"/>
        <w:pageBreakBefore w:val="0"/>
        <w:widowControl w:val="0"/>
        <w:spacing w:line="520" w:lineRule="exact"/>
        <w:ind w:firstLine="560"/>
        <w:rPr>
          <w:rFonts w:hint="eastAsia" w:ascii="仿宋" w:hAnsi="仿宋" w:eastAsia="仿宋"/>
          <w:sz w:val="28"/>
          <w:szCs w:val="28"/>
        </w:rPr>
      </w:pPr>
      <w:r>
        <w:rPr>
          <w:rFonts w:hint="eastAsia" w:ascii="仿宋" w:hAnsi="仿宋" w:eastAsia="仿宋"/>
          <w:sz w:val="28"/>
          <w:szCs w:val="28"/>
        </w:rPr>
        <w:t>（4）采购需求</w:t>
      </w:r>
    </w:p>
    <w:p>
      <w:pPr>
        <w:keepNext w:val="0"/>
        <w:keepLines w:val="0"/>
        <w:pageBreakBefore w:val="0"/>
        <w:widowControl w:val="0"/>
        <w:spacing w:line="520" w:lineRule="exact"/>
        <w:ind w:firstLine="560"/>
        <w:rPr>
          <w:rFonts w:hint="eastAsia" w:ascii="仿宋" w:hAnsi="仿宋" w:eastAsia="仿宋"/>
          <w:sz w:val="28"/>
          <w:szCs w:val="28"/>
        </w:rPr>
      </w:pPr>
      <w:r>
        <w:rPr>
          <w:rFonts w:hint="eastAsia" w:ascii="仿宋" w:hAnsi="仿宋" w:eastAsia="仿宋"/>
          <w:sz w:val="28"/>
          <w:szCs w:val="28"/>
        </w:rPr>
        <w:t>（5）评标方法与评标标准</w:t>
      </w:r>
    </w:p>
    <w:p>
      <w:pPr>
        <w:keepNext w:val="0"/>
        <w:keepLines w:val="0"/>
        <w:pageBreakBefore w:val="0"/>
        <w:widowControl w:val="0"/>
        <w:spacing w:line="520" w:lineRule="exact"/>
        <w:ind w:firstLine="560"/>
        <w:rPr>
          <w:rFonts w:hint="eastAsia" w:ascii="仿宋" w:hAnsi="仿宋" w:eastAsia="仿宋"/>
          <w:sz w:val="28"/>
          <w:szCs w:val="28"/>
        </w:rPr>
      </w:pPr>
      <w:r>
        <w:rPr>
          <w:rFonts w:hint="eastAsia" w:ascii="仿宋" w:hAnsi="仿宋" w:eastAsia="仿宋"/>
          <w:sz w:val="28"/>
          <w:szCs w:val="28"/>
        </w:rPr>
        <w:t>（6）投标文件格式</w:t>
      </w:r>
    </w:p>
    <w:p>
      <w:pPr>
        <w:keepNext w:val="0"/>
        <w:keepLines w:val="0"/>
        <w:pageBreakBefore w:val="0"/>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请仔细检查招标文件是否齐全，如有缺漏请立即与</w:t>
      </w:r>
      <w:r>
        <w:rPr>
          <w:rFonts w:hint="eastAsia" w:ascii="仿宋" w:hAnsi="仿宋" w:eastAsia="仿宋"/>
          <w:color w:val="000000"/>
          <w:sz w:val="28"/>
          <w:szCs w:val="28"/>
          <w:lang w:eastAsia="zh-CN"/>
        </w:rPr>
        <w:t>江苏翔顺工程管理咨询有限公司</w:t>
      </w:r>
      <w:r>
        <w:rPr>
          <w:rFonts w:hint="eastAsia" w:ascii="仿宋" w:hAnsi="仿宋" w:eastAsia="仿宋"/>
          <w:color w:val="000000"/>
          <w:sz w:val="28"/>
          <w:szCs w:val="28"/>
        </w:rPr>
        <w:t>联系解决。</w:t>
      </w:r>
    </w:p>
    <w:p>
      <w:pPr>
        <w:keepNext w:val="0"/>
        <w:keepLines w:val="0"/>
        <w:pageBreakBefore w:val="0"/>
        <w:spacing w:line="520" w:lineRule="exact"/>
        <w:ind w:firstLine="560"/>
        <w:rPr>
          <w:rFonts w:eastAsia="仿宋"/>
          <w:color w:val="000000"/>
          <w:lang w:val="en-US" w:eastAsia="zh-CN"/>
        </w:rPr>
      </w:pPr>
      <w:r>
        <w:rPr>
          <w:rFonts w:hint="eastAsia" w:ascii="仿宋" w:hAnsi="仿宋" w:eastAsia="仿宋"/>
          <w:color w:val="000000"/>
          <w:sz w:val="28"/>
          <w:szCs w:val="28"/>
          <w:lang w:val="en-US" w:eastAsia="zh-CN"/>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pPr>
        <w:keepNext w:val="0"/>
        <w:keepLines w:val="0"/>
        <w:pageBreakBefore w:val="0"/>
        <w:spacing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7、招标文件的澄清</w:t>
      </w:r>
    </w:p>
    <w:p>
      <w:pPr>
        <w:keepNext w:val="0"/>
        <w:keepLines w:val="0"/>
        <w:pageBreakBefore w:val="0"/>
        <w:spacing w:line="520" w:lineRule="exact"/>
        <w:ind w:firstLine="560" w:firstLineChars="200"/>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7.1任何要求对招标文件进行澄清的投标人，应在投标截止日期十日前按招标公告中的通讯地址，以书面形式通知采购人或采购代理机构。</w:t>
      </w:r>
    </w:p>
    <w:p>
      <w:pPr>
        <w:keepNext w:val="0"/>
        <w:keepLines w:val="0"/>
        <w:pageBreakBefore w:val="0"/>
        <w:spacing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8、招标文件的修改</w:t>
      </w:r>
    </w:p>
    <w:p>
      <w:pPr>
        <w:keepNext w:val="0"/>
        <w:keepLines w:val="0"/>
        <w:pageBreakBefore w:val="0"/>
        <w:spacing w:line="520" w:lineRule="exact"/>
        <w:ind w:firstLine="560" w:firstLineChars="200"/>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8.1在投标截止时间前，采购人或采购代理机构可以对招标文件进行修改。</w:t>
      </w:r>
    </w:p>
    <w:p>
      <w:pPr>
        <w:keepNext w:val="0"/>
        <w:keepLines w:val="0"/>
        <w:pageBreakBefore w:val="0"/>
        <w:spacing w:line="520" w:lineRule="exact"/>
        <w:ind w:firstLine="560" w:firstLineChars="200"/>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8.2采购人有权按照法定的要求推迟投标截止日期和开标日期。</w:t>
      </w:r>
    </w:p>
    <w:p>
      <w:pPr>
        <w:keepNext w:val="0"/>
        <w:keepLines w:val="0"/>
        <w:pageBreakBefore w:val="0"/>
        <w:spacing w:line="520" w:lineRule="exact"/>
        <w:ind w:firstLine="560" w:firstLineChars="200"/>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8.3招标文件的修改将在“淮安市政府采购网”、“淮安市公共资源交易网”公布，补充文件将作为招标文件的组成部分，并对投标人具有约束力。</w:t>
      </w:r>
    </w:p>
    <w:p>
      <w:pPr>
        <w:keepNext w:val="0"/>
        <w:keepLines w:val="0"/>
        <w:pageBreakBefore w:val="0"/>
        <w:spacing w:line="520" w:lineRule="exact"/>
        <w:rPr>
          <w:rFonts w:hint="eastAsia" w:ascii="仿宋" w:hAnsi="仿宋" w:eastAsia="仿宋"/>
          <w:b/>
          <w:sz w:val="32"/>
          <w:szCs w:val="32"/>
        </w:rPr>
      </w:pPr>
      <w:r>
        <w:rPr>
          <w:rFonts w:hint="eastAsia" w:ascii="仿宋" w:hAnsi="仿宋" w:eastAsia="仿宋"/>
          <w:b/>
          <w:sz w:val="32"/>
          <w:szCs w:val="32"/>
        </w:rPr>
        <w:t>三、投标文件的编制</w:t>
      </w:r>
    </w:p>
    <w:p>
      <w:pPr>
        <w:keepNext w:val="0"/>
        <w:keepLines w:val="0"/>
        <w:pageBreakBefore w:val="0"/>
        <w:spacing w:line="52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9</w:t>
      </w:r>
      <w:r>
        <w:rPr>
          <w:rFonts w:hint="eastAsia" w:ascii="仿宋" w:hAnsi="仿宋" w:eastAsia="仿宋"/>
          <w:color w:val="000000"/>
          <w:sz w:val="28"/>
          <w:szCs w:val="28"/>
        </w:rPr>
        <w:t>.投标文件的语言及度量衡单位</w:t>
      </w:r>
    </w:p>
    <w:p>
      <w:pPr>
        <w:keepNext w:val="0"/>
        <w:keepLines w:val="0"/>
        <w:pageBreakBefore w:val="0"/>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lang w:val="en-US" w:eastAsia="zh-CN"/>
        </w:rPr>
        <w:t>9</w:t>
      </w:r>
      <w:r>
        <w:rPr>
          <w:rFonts w:hint="eastAsia" w:ascii="仿宋" w:hAnsi="仿宋" w:eastAsia="仿宋"/>
          <w:color w:val="000000"/>
          <w:sz w:val="28"/>
          <w:szCs w:val="28"/>
        </w:rPr>
        <w:t>.1投标人提交的投标文件以及投标人与</w:t>
      </w:r>
      <w:r>
        <w:rPr>
          <w:rFonts w:hint="eastAsia" w:ascii="仿宋" w:hAnsi="仿宋" w:eastAsia="仿宋"/>
          <w:color w:val="000000"/>
          <w:sz w:val="28"/>
          <w:szCs w:val="28"/>
          <w:lang w:eastAsia="zh-CN"/>
        </w:rPr>
        <w:t>采购人或采购代理机构</w:t>
      </w:r>
      <w:r>
        <w:rPr>
          <w:rFonts w:hint="eastAsia" w:ascii="仿宋" w:hAnsi="仿宋" w:eastAsia="仿宋"/>
          <w:color w:val="000000"/>
          <w:sz w:val="28"/>
          <w:szCs w:val="28"/>
        </w:rPr>
        <w:t>就有关投标的所有来往通知、函件和文件均应使用</w:t>
      </w:r>
      <w:r>
        <w:rPr>
          <w:rFonts w:hint="eastAsia" w:ascii="仿宋" w:hAnsi="仿宋" w:eastAsia="仿宋"/>
          <w:b/>
          <w:bCs/>
          <w:color w:val="000000"/>
          <w:sz w:val="28"/>
          <w:szCs w:val="28"/>
        </w:rPr>
        <w:t>简体中文</w:t>
      </w:r>
      <w:r>
        <w:rPr>
          <w:rFonts w:hint="eastAsia" w:ascii="仿宋" w:hAnsi="仿宋" w:eastAsia="仿宋"/>
          <w:color w:val="000000"/>
          <w:sz w:val="28"/>
          <w:szCs w:val="28"/>
        </w:rPr>
        <w:t>。</w:t>
      </w:r>
    </w:p>
    <w:p>
      <w:pPr>
        <w:keepNext w:val="0"/>
        <w:keepLines w:val="0"/>
        <w:pageBreakBefore w:val="0"/>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lang w:val="en-US" w:eastAsia="zh-CN"/>
        </w:rPr>
        <w:t>9</w:t>
      </w:r>
      <w:r>
        <w:rPr>
          <w:rFonts w:hint="eastAsia" w:ascii="仿宋" w:hAnsi="仿宋" w:eastAsia="仿宋"/>
          <w:color w:val="000000"/>
          <w:sz w:val="28"/>
          <w:szCs w:val="28"/>
        </w:rPr>
        <w:t>.2除技术性能另有规定外，投标文件所使用的度量衡单位，均须采用国家法定计量单位。</w:t>
      </w:r>
    </w:p>
    <w:p>
      <w:pPr>
        <w:keepNext w:val="0"/>
        <w:keepLines w:val="0"/>
        <w:pageBreakBefore w:val="0"/>
        <w:spacing w:line="520" w:lineRule="exact"/>
        <w:rPr>
          <w:rFonts w:hint="eastAsia" w:ascii="仿宋" w:hAnsi="仿宋" w:eastAsia="仿宋"/>
          <w:color w:val="000000"/>
          <w:sz w:val="28"/>
          <w:szCs w:val="28"/>
          <w:highlight w:val="none"/>
        </w:rPr>
      </w:pPr>
      <w:bookmarkStart w:id="0" w:name="_Toc513029215"/>
      <w:bookmarkStart w:id="1" w:name="_Toc462564074"/>
      <w:bookmarkStart w:id="2" w:name="_Toc16938531"/>
      <w:bookmarkStart w:id="3" w:name="_Toc20823287"/>
      <w:r>
        <w:rPr>
          <w:rFonts w:hint="eastAsia" w:ascii="仿宋" w:hAnsi="仿宋" w:eastAsia="仿宋"/>
          <w:color w:val="000000"/>
          <w:sz w:val="28"/>
          <w:szCs w:val="28"/>
          <w:highlight w:val="none"/>
        </w:rPr>
        <w:t>10</w:t>
      </w:r>
      <w:r>
        <w:rPr>
          <w:rFonts w:hint="eastAsia" w:ascii="仿宋" w:hAnsi="仿宋" w:eastAsia="仿宋"/>
          <w:color w:val="000000"/>
          <w:sz w:val="28"/>
          <w:szCs w:val="28"/>
          <w:highlight w:val="none"/>
          <w:lang w:val="en-US" w:eastAsia="zh-CN"/>
        </w:rPr>
        <w:t>.</w:t>
      </w:r>
      <w:r>
        <w:rPr>
          <w:rFonts w:hint="eastAsia" w:ascii="仿宋" w:hAnsi="仿宋" w:eastAsia="仿宋"/>
          <w:color w:val="000000"/>
          <w:sz w:val="28"/>
          <w:szCs w:val="28"/>
          <w:highlight w:val="none"/>
        </w:rPr>
        <w:t>投标文件构成</w:t>
      </w:r>
      <w:bookmarkEnd w:id="0"/>
      <w:bookmarkEnd w:id="1"/>
      <w:bookmarkEnd w:id="2"/>
      <w:bookmarkEnd w:id="3"/>
    </w:p>
    <w:p>
      <w:pPr>
        <w:keepNext w:val="0"/>
        <w:keepLines w:val="0"/>
        <w:pageBreakBefore w:val="0"/>
        <w:spacing w:line="520" w:lineRule="exact"/>
        <w:ind w:firstLine="560"/>
        <w:rPr>
          <w:rFonts w:hint="eastAsia" w:ascii="仿宋" w:hAnsi="仿宋" w:eastAsia="仿宋"/>
          <w:sz w:val="28"/>
          <w:szCs w:val="28"/>
          <w:highlight w:val="none"/>
        </w:rPr>
      </w:pPr>
      <w:r>
        <w:rPr>
          <w:rFonts w:hint="eastAsia" w:ascii="仿宋" w:hAnsi="仿宋" w:eastAsia="仿宋"/>
          <w:color w:val="000000"/>
          <w:sz w:val="28"/>
          <w:szCs w:val="28"/>
          <w:highlight w:val="none"/>
        </w:rPr>
        <w:t>10.1投标人编写的投标文件应包括资格证明文件、符合性证明文件、投标分项报价表、其他证明文件、投标函、开标一览表等部分</w:t>
      </w:r>
      <w:r>
        <w:rPr>
          <w:rFonts w:hint="eastAsia" w:ascii="仿宋" w:hAnsi="仿宋" w:eastAsia="仿宋"/>
          <w:sz w:val="28"/>
          <w:szCs w:val="28"/>
          <w:highlight w:val="none"/>
        </w:rPr>
        <w:t>。</w:t>
      </w:r>
    </w:p>
    <w:p>
      <w:pPr>
        <w:keepNext w:val="0"/>
        <w:keepLines w:val="0"/>
        <w:pageBreakBefore w:val="0"/>
        <w:spacing w:line="520" w:lineRule="exact"/>
        <w:ind w:firstLine="560"/>
        <w:rPr>
          <w:rFonts w:hint="eastAsia"/>
          <w:highlight w:val="none"/>
        </w:rPr>
      </w:pPr>
      <w:r>
        <w:rPr>
          <w:rFonts w:hint="eastAsia" w:ascii="仿宋" w:hAnsi="仿宋" w:eastAsia="仿宋"/>
          <w:sz w:val="28"/>
          <w:szCs w:val="28"/>
          <w:highlight w:val="none"/>
          <w:lang w:val="en-US" w:eastAsia="zh-CN"/>
        </w:rPr>
        <w:t>10.2</w:t>
      </w:r>
      <w:r>
        <w:rPr>
          <w:rFonts w:hint="eastAsia" w:ascii="仿宋" w:hAnsi="仿宋" w:eastAsia="仿宋"/>
          <w:sz w:val="28"/>
          <w:szCs w:val="28"/>
          <w:highlight w:val="none"/>
        </w:rPr>
        <w:t>如标书制作工具中格式和内容与“淮安市政府采购网”、“淮安市公共资源交易网”发布的招标文件不一致，请以“淮安市政府采购网”、“淮安市公共资源交易网”发布的招标文件为准。</w:t>
      </w:r>
    </w:p>
    <w:p>
      <w:pPr>
        <w:keepNext w:val="0"/>
        <w:keepLines w:val="0"/>
        <w:pageBreakBefore w:val="0"/>
        <w:numPr>
          <w:ilvl w:val="0"/>
          <w:numId w:val="0"/>
        </w:numPr>
        <w:spacing w:line="520" w:lineRule="exact"/>
        <w:rPr>
          <w:rFonts w:hint="eastAsia" w:ascii="仿宋" w:hAnsi="仿宋" w:eastAsia="仿宋" w:cs="Times New Roman"/>
          <w:sz w:val="28"/>
          <w:szCs w:val="28"/>
          <w:highlight w:val="none"/>
          <w:lang w:val="en-US" w:eastAsia="zh-CN"/>
        </w:rPr>
      </w:pPr>
      <w:bookmarkStart w:id="4" w:name="_Toc14577354"/>
      <w:bookmarkStart w:id="5" w:name="_Toc14577357"/>
      <w:bookmarkStart w:id="6" w:name="_Toc513029216"/>
      <w:bookmarkStart w:id="7" w:name="_Toc49090509"/>
      <w:bookmarkStart w:id="8" w:name="_Toc49090507"/>
      <w:bookmarkStart w:id="9" w:name="_Toc513029219"/>
      <w:bookmarkStart w:id="10" w:name="_Toc49090508"/>
      <w:bookmarkStart w:id="11" w:name="_Toc14577355"/>
      <w:r>
        <w:rPr>
          <w:rFonts w:hint="eastAsia" w:ascii="仿宋" w:hAnsi="仿宋" w:eastAsia="仿宋" w:cs="Times New Roman"/>
          <w:sz w:val="28"/>
          <w:szCs w:val="28"/>
          <w:highlight w:val="none"/>
          <w:lang w:val="en-US" w:eastAsia="zh-CN"/>
        </w:rPr>
        <w:t>11、证明投标人及投标标的符合招标文件规定的文件</w:t>
      </w:r>
      <w:bookmarkEnd w:id="4"/>
      <w:bookmarkEnd w:id="5"/>
      <w:bookmarkEnd w:id="6"/>
      <w:bookmarkEnd w:id="7"/>
      <w:bookmarkEnd w:id="8"/>
      <w:bookmarkEnd w:id="9"/>
    </w:p>
    <w:p>
      <w:pPr>
        <w:keepNext w:val="0"/>
        <w:keepLines w:val="0"/>
        <w:pageBreakBefore w:val="0"/>
        <w:numPr>
          <w:ilvl w:val="0"/>
          <w:numId w:val="0"/>
        </w:numPr>
        <w:spacing w:line="520" w:lineRule="exact"/>
        <w:ind w:firstLine="560" w:firstLineChars="20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11.1投标人应按照招标文件要求提交证明文件，证明其及投标标的符合招标文件规定。</w:t>
      </w:r>
    </w:p>
    <w:p>
      <w:pPr>
        <w:keepNext w:val="0"/>
        <w:keepLines w:val="0"/>
        <w:pageBreakBefore w:val="0"/>
        <w:numPr>
          <w:ilvl w:val="0"/>
          <w:numId w:val="0"/>
        </w:numPr>
        <w:spacing w:line="520" w:lineRule="exact"/>
        <w:ind w:firstLine="560" w:firstLineChars="20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11.2招标文件对证明文件无明确形式要求的，证明文件可以以文字资料、图纸和数据等形式提交。</w:t>
      </w:r>
      <w:bookmarkEnd w:id="10"/>
      <w:bookmarkEnd w:id="11"/>
    </w:p>
    <w:p>
      <w:pPr>
        <w:keepNext w:val="0"/>
        <w:keepLines w:val="0"/>
        <w:pageBreakBefore w:val="0"/>
        <w:numPr>
          <w:ilvl w:val="0"/>
          <w:numId w:val="0"/>
        </w:num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12、投标分项报价表</w:t>
      </w:r>
    </w:p>
    <w:p>
      <w:pPr>
        <w:keepNext w:val="0"/>
        <w:keepLines w:val="0"/>
        <w:pageBreakBefore w:val="0"/>
        <w:numPr>
          <w:ilvl w:val="0"/>
          <w:numId w:val="0"/>
        </w:numPr>
        <w:spacing w:line="520" w:lineRule="exact"/>
        <w:ind w:firstLine="560" w:firstLineChars="20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12.1投标人应按照招标文件规定格式填报投标分项报价表。</w:t>
      </w:r>
    </w:p>
    <w:p>
      <w:pPr>
        <w:keepNext w:val="0"/>
        <w:keepLines w:val="0"/>
        <w:pageBreakBefore w:val="0"/>
        <w:numPr>
          <w:ilvl w:val="0"/>
          <w:numId w:val="0"/>
        </w:numPr>
        <w:spacing w:line="520" w:lineRule="exact"/>
        <w:ind w:firstLine="560" w:firstLineChars="20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12.2投标货币。投标文件中的单价和总价无特殊规定的采用人民币报价，以元为单位标注。招标文件中另有规定的按规定执行。</w:t>
      </w:r>
    </w:p>
    <w:p>
      <w:pPr>
        <w:keepNext w:val="0"/>
        <w:keepLines w:val="0"/>
        <w:pageBreakBefore w:val="0"/>
        <w:numPr>
          <w:ilvl w:val="0"/>
          <w:numId w:val="0"/>
        </w:num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13、技术要求响应及偏离表、商务要求响应及偏离表</w:t>
      </w:r>
    </w:p>
    <w:p>
      <w:pPr>
        <w:keepNext w:val="0"/>
        <w:keepLines w:val="0"/>
        <w:pageBreakBefore w:val="0"/>
        <w:numPr>
          <w:ilvl w:val="0"/>
          <w:numId w:val="0"/>
        </w:numPr>
        <w:spacing w:line="520" w:lineRule="exact"/>
        <w:ind w:firstLine="560" w:firstLineChars="20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13.1投标人需对招标文件中的技术要求与商务要求逐项作出响应或偏离，并说明原因。</w:t>
      </w:r>
    </w:p>
    <w:p>
      <w:pPr>
        <w:keepNext w:val="0"/>
        <w:keepLines w:val="0"/>
        <w:pageBreakBefore w:val="0"/>
        <w:numPr>
          <w:ilvl w:val="0"/>
          <w:numId w:val="0"/>
        </w:numPr>
        <w:spacing w:line="520" w:lineRule="exact"/>
        <w:ind w:firstLine="560" w:firstLineChars="20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13.2 投标人可在投标文件中提供认为需要的其他技术文件或说明。</w:t>
      </w:r>
    </w:p>
    <w:p>
      <w:pPr>
        <w:keepNext w:val="0"/>
        <w:keepLines w:val="0"/>
        <w:pageBreakBefore w:val="0"/>
        <w:numPr>
          <w:ilvl w:val="0"/>
          <w:numId w:val="0"/>
        </w:numPr>
        <w:spacing w:line="520" w:lineRule="exact"/>
        <w:rPr>
          <w:rFonts w:hint="default"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14.投标函和开标一览表</w:t>
      </w:r>
    </w:p>
    <w:p>
      <w:pPr>
        <w:keepNext w:val="0"/>
        <w:keepLines w:val="0"/>
        <w:pageBreakBefore w:val="0"/>
        <w:numPr>
          <w:ilvl w:val="0"/>
          <w:numId w:val="0"/>
        </w:numPr>
        <w:spacing w:line="520" w:lineRule="exact"/>
        <w:ind w:firstLine="560" w:firstLineChars="20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14.1投标人应按照招标文件中提供的格式完整、正确填写投标函、开标一览表。</w:t>
      </w:r>
    </w:p>
    <w:p>
      <w:pPr>
        <w:keepNext w:val="0"/>
        <w:keepLines w:val="0"/>
        <w:pageBreakBefore w:val="0"/>
        <w:numPr>
          <w:ilvl w:val="0"/>
          <w:numId w:val="0"/>
        </w:numPr>
        <w:spacing w:line="520" w:lineRule="exact"/>
        <w:ind w:firstLine="560" w:firstLineChars="20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14.2开标一览表中的投标报价应与投标分项报价表中的投标报价一致，如不一致，不作为无效投标处理，但评标时按开标一览表中价格为准。</w:t>
      </w:r>
    </w:p>
    <w:p>
      <w:pPr>
        <w:keepNext w:val="0"/>
        <w:keepLines w:val="0"/>
        <w:pageBreakBefore w:val="0"/>
        <w:numPr>
          <w:ilvl w:val="0"/>
          <w:numId w:val="0"/>
        </w:numPr>
        <w:spacing w:line="520" w:lineRule="exact"/>
        <w:ind w:firstLine="560" w:firstLineChars="20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14.3本项目设固定折扣最高限价，投标人报价最高限价为：按下表中前三项收费标准*折扣率100%，报价折扣率超过最高限价（折扣率100%）的，做无效响应处理。</w:t>
      </w:r>
    </w:p>
    <w:tbl>
      <w:tblPr>
        <w:tblStyle w:val="36"/>
        <w:tblW w:w="899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50"/>
        <w:gridCol w:w="1305"/>
        <w:gridCol w:w="5804"/>
        <w:gridCol w:w="14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服务类型</w:t>
            </w:r>
          </w:p>
        </w:tc>
        <w:tc>
          <w:tcPr>
            <w:tcW w:w="5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收费标准</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在此标准上</w:t>
            </w:r>
            <w:r>
              <w:rPr>
                <w:rFonts w:hint="eastAsia" w:ascii="宋体" w:hAnsi="宋体" w:cs="宋体"/>
                <w:b/>
                <w:bCs/>
                <w:i w:val="0"/>
                <w:iCs w:val="0"/>
                <w:color w:val="000000"/>
                <w:kern w:val="0"/>
                <w:sz w:val="22"/>
                <w:szCs w:val="22"/>
                <w:u w:val="none"/>
                <w:lang w:val="en-US" w:eastAsia="zh-CN" w:bidi="ar"/>
              </w:rPr>
              <w:t>*</w:t>
            </w:r>
            <w:r>
              <w:rPr>
                <w:rFonts w:hint="eastAsia" w:ascii="宋体" w:hAnsi="宋体" w:eastAsia="宋体" w:cs="宋体"/>
                <w:b/>
                <w:bCs/>
                <w:i w:val="0"/>
                <w:iCs w:val="0"/>
                <w:color w:val="000000"/>
                <w:kern w:val="0"/>
                <w:sz w:val="22"/>
                <w:szCs w:val="22"/>
                <w:u w:val="none"/>
                <w:lang w:val="en-US" w:eastAsia="zh-CN" w:bidi="ar"/>
              </w:rPr>
              <w:t>报价折扣率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基础顾问费</w:t>
            </w:r>
          </w:p>
        </w:tc>
        <w:tc>
          <w:tcPr>
            <w:tcW w:w="5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5万元/年</w:t>
            </w:r>
          </w:p>
        </w:tc>
        <w:tc>
          <w:tcPr>
            <w:tcW w:w="14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single"/>
              </w:rPr>
            </w:pPr>
            <w:r>
              <w:rPr>
                <w:rFonts w:hint="eastAsia" w:ascii="宋体" w:hAnsi="宋体" w:eastAsia="宋体" w:cs="宋体"/>
                <w:i w:val="0"/>
                <w:iCs w:val="0"/>
                <w:color w:val="000000"/>
                <w:kern w:val="0"/>
                <w:sz w:val="22"/>
                <w:szCs w:val="22"/>
                <w:u w:val="single"/>
                <w:lang w:val="en-US" w:eastAsia="zh-CN" w:bidi="ar"/>
              </w:rPr>
              <w:t xml:space="preserve">   </w:t>
            </w:r>
            <w:r>
              <w:rPr>
                <w:rStyle w:val="292"/>
                <w:u w:val="none"/>
                <w:lang w:val="en-US" w:eastAsia="zh-CN" w:bidi="ar"/>
              </w:rPr>
              <w:t>%（保留两位小数）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2</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行政诉讼案件</w:t>
            </w:r>
          </w:p>
        </w:tc>
        <w:tc>
          <w:tcPr>
            <w:tcW w:w="5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Style w:val="294"/>
                <w:sz w:val="21"/>
                <w:szCs w:val="21"/>
                <w:highlight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不超过</w:t>
            </w:r>
            <w:r>
              <w:rPr>
                <w:rStyle w:val="293"/>
                <w:color w:val="auto"/>
                <w:sz w:val="21"/>
                <w:szCs w:val="21"/>
                <w:highlight w:val="none"/>
                <w:lang w:val="en-US" w:eastAsia="zh-CN" w:bidi="ar"/>
              </w:rPr>
              <w:t>5000</w:t>
            </w:r>
            <w:r>
              <w:rPr>
                <w:rStyle w:val="294"/>
                <w:sz w:val="21"/>
                <w:szCs w:val="21"/>
                <w:highlight w:val="none"/>
                <w:lang w:val="en-US" w:eastAsia="zh-CN" w:bidi="ar"/>
              </w:rPr>
              <w:t>元/件</w:t>
            </w:r>
          </w:p>
          <w:p>
            <w:pPr>
              <w:keepNext w:val="0"/>
              <w:keepLines w:val="0"/>
              <w:widowControl/>
              <w:suppressLineNumbers w:val="0"/>
              <w:jc w:val="both"/>
              <w:textAlignment w:val="center"/>
              <w:rPr>
                <w:rFonts w:hint="eastAsia" w:ascii="宋体" w:hAnsi="宋体" w:eastAsia="宋体" w:cs="宋体"/>
                <w:i w:val="0"/>
                <w:iCs w:val="0"/>
                <w:color w:val="000000"/>
                <w:sz w:val="21"/>
                <w:szCs w:val="21"/>
                <w:highlight w:val="none"/>
                <w:u w:val="none"/>
              </w:rPr>
            </w:pPr>
            <w:r>
              <w:rPr>
                <w:rStyle w:val="294"/>
                <w:sz w:val="18"/>
                <w:szCs w:val="18"/>
                <w:highlight w:val="none"/>
                <w:lang w:val="en-US" w:eastAsia="zh-CN" w:bidi="ar"/>
              </w:rPr>
              <w:t>注：此费用包括一审、二审、再审、执行等，撤诉案件则减半收取。</w:t>
            </w:r>
          </w:p>
        </w:tc>
        <w:tc>
          <w:tcPr>
            <w:tcW w:w="14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singl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3</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民商事诉讼、仲裁案件</w:t>
            </w:r>
          </w:p>
        </w:tc>
        <w:tc>
          <w:tcPr>
            <w:tcW w:w="5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1"/>
                <w:szCs w:val="21"/>
                <w:highlight w:val="none"/>
                <w:u w:val="none"/>
                <w:lang w:val="en-US" w:eastAsia="zh-CN" w:bidi="ar"/>
              </w:rPr>
              <w:t>按《2017年江苏省律师服务收费试行标准的通知》标准的</w:t>
            </w:r>
            <w:r>
              <w:rPr>
                <w:rStyle w:val="293"/>
                <w:b w:val="0"/>
                <w:bCs w:val="0"/>
                <w:color w:val="auto"/>
                <w:sz w:val="21"/>
                <w:szCs w:val="21"/>
                <w:highlight w:val="none"/>
                <w:lang w:val="en-US" w:eastAsia="zh-CN" w:bidi="ar"/>
              </w:rPr>
              <w:t>50</w:t>
            </w:r>
            <w:r>
              <w:rPr>
                <w:rStyle w:val="295"/>
                <w:b w:val="0"/>
                <w:bCs w:val="0"/>
                <w:color w:val="auto"/>
                <w:sz w:val="21"/>
                <w:szCs w:val="21"/>
                <w:highlight w:val="none"/>
                <w:lang w:val="en-US" w:eastAsia="zh-CN" w:bidi="ar"/>
              </w:rPr>
              <w:t>%</w:t>
            </w:r>
            <w:r>
              <w:rPr>
                <w:rStyle w:val="294"/>
                <w:sz w:val="21"/>
                <w:szCs w:val="21"/>
                <w:highlight w:val="none"/>
                <w:lang w:val="en-US" w:eastAsia="zh-CN" w:bidi="ar"/>
              </w:rPr>
              <w:t>计算。</w:t>
            </w:r>
            <w:r>
              <w:rPr>
                <w:rStyle w:val="294"/>
                <w:highlight w:val="none"/>
                <w:lang w:val="en-US" w:eastAsia="zh-CN" w:bidi="ar"/>
              </w:rPr>
              <w:br w:type="textWrapping"/>
            </w:r>
            <w:r>
              <w:rPr>
                <w:rStyle w:val="294"/>
                <w:sz w:val="18"/>
                <w:szCs w:val="18"/>
                <w:highlight w:val="none"/>
                <w:lang w:val="en-US" w:eastAsia="zh-CN" w:bidi="ar"/>
              </w:rPr>
              <w:t>注：每件最高不超过10万元。此外：</w:t>
            </w:r>
            <w:r>
              <w:rPr>
                <w:rStyle w:val="294"/>
                <w:sz w:val="18"/>
                <w:szCs w:val="18"/>
                <w:highlight w:val="none"/>
                <w:lang w:val="en-US" w:eastAsia="zh-CN" w:bidi="ar"/>
              </w:rPr>
              <w:br w:type="textWrapping"/>
            </w:r>
            <w:r>
              <w:rPr>
                <w:rStyle w:val="294"/>
                <w:sz w:val="18"/>
                <w:szCs w:val="18"/>
                <w:highlight w:val="none"/>
                <w:lang w:val="en-US" w:eastAsia="zh-CN" w:bidi="ar"/>
              </w:rPr>
              <w:t>（1）标的额﹤500万元的，代理费不超过4万元。</w:t>
            </w:r>
            <w:r>
              <w:rPr>
                <w:rStyle w:val="294"/>
                <w:sz w:val="18"/>
                <w:szCs w:val="18"/>
                <w:highlight w:val="none"/>
                <w:lang w:val="en-US" w:eastAsia="zh-CN" w:bidi="ar"/>
              </w:rPr>
              <w:br w:type="textWrapping"/>
            </w:r>
            <w:r>
              <w:rPr>
                <w:rStyle w:val="294"/>
                <w:sz w:val="18"/>
                <w:szCs w:val="18"/>
                <w:highlight w:val="none"/>
                <w:lang w:val="en-US" w:eastAsia="zh-CN" w:bidi="ar"/>
              </w:rPr>
              <w:t>（2）标的额≧500万元﹤2000万元的，代理费不超过5万元。</w:t>
            </w:r>
            <w:r>
              <w:rPr>
                <w:rStyle w:val="294"/>
                <w:sz w:val="18"/>
                <w:szCs w:val="18"/>
                <w:highlight w:val="none"/>
                <w:lang w:val="en-US" w:eastAsia="zh-CN" w:bidi="ar"/>
              </w:rPr>
              <w:br w:type="textWrapping"/>
            </w:r>
            <w:r>
              <w:rPr>
                <w:rStyle w:val="294"/>
                <w:sz w:val="18"/>
                <w:szCs w:val="18"/>
                <w:highlight w:val="none"/>
                <w:lang w:val="en-US" w:eastAsia="zh-CN" w:bidi="ar"/>
              </w:rPr>
              <w:t>（3）标的额≧2000万元﹤5000万元的，代理费不超过6万元。</w:t>
            </w:r>
            <w:r>
              <w:rPr>
                <w:rStyle w:val="294"/>
                <w:sz w:val="18"/>
                <w:szCs w:val="18"/>
                <w:highlight w:val="none"/>
                <w:lang w:val="en-US" w:eastAsia="zh-CN" w:bidi="ar"/>
              </w:rPr>
              <w:br w:type="textWrapping"/>
            </w:r>
            <w:r>
              <w:rPr>
                <w:rStyle w:val="294"/>
                <w:sz w:val="18"/>
                <w:szCs w:val="18"/>
                <w:highlight w:val="none"/>
                <w:lang w:val="en-US" w:eastAsia="zh-CN" w:bidi="ar"/>
              </w:rPr>
              <w:t>（4）标的额≧5000万元﹤1亿元的，代理费不超过7万元。</w:t>
            </w:r>
            <w:r>
              <w:rPr>
                <w:rStyle w:val="294"/>
                <w:sz w:val="18"/>
                <w:szCs w:val="18"/>
                <w:highlight w:val="none"/>
                <w:lang w:val="en-US" w:eastAsia="zh-CN" w:bidi="ar"/>
              </w:rPr>
              <w:br w:type="textWrapping"/>
            </w:r>
            <w:r>
              <w:rPr>
                <w:rStyle w:val="294"/>
                <w:sz w:val="18"/>
                <w:szCs w:val="18"/>
                <w:highlight w:val="none"/>
                <w:lang w:val="en-US" w:eastAsia="zh-CN" w:bidi="ar"/>
              </w:rPr>
              <w:t>（5）标的额≧1亿元的，代理费不超过10万元；二审减半收取；再审、执行等为一审代理费用的1/3。</w:t>
            </w:r>
            <w:r>
              <w:rPr>
                <w:rStyle w:val="294"/>
                <w:sz w:val="18"/>
                <w:szCs w:val="18"/>
                <w:highlight w:val="none"/>
                <w:lang w:val="en-US" w:eastAsia="zh-CN" w:bidi="ar"/>
              </w:rPr>
              <w:br w:type="textWrapping"/>
            </w:r>
            <w:r>
              <w:rPr>
                <w:rStyle w:val="294"/>
                <w:sz w:val="18"/>
                <w:szCs w:val="18"/>
                <w:highlight w:val="none"/>
                <w:lang w:val="en-US" w:eastAsia="zh-CN" w:bidi="ar"/>
              </w:rPr>
              <w:t>（6）撤诉案件减半收取。</w:t>
            </w:r>
            <w:r>
              <w:rPr>
                <w:rStyle w:val="294"/>
                <w:sz w:val="18"/>
                <w:szCs w:val="18"/>
                <w:highlight w:val="none"/>
                <w:lang w:val="en-US" w:eastAsia="zh-CN" w:bidi="ar"/>
              </w:rPr>
              <w:br w:type="textWrapping"/>
            </w:r>
            <w:r>
              <w:rPr>
                <w:rStyle w:val="294"/>
                <w:sz w:val="18"/>
                <w:szCs w:val="18"/>
                <w:highlight w:val="none"/>
                <w:lang w:val="en-US" w:eastAsia="zh-CN" w:bidi="ar"/>
              </w:rPr>
              <w:t>（7）同一事由引起的多起案件、合并审理的案件中标的额最高的案件按照上述标准计费，其它案件按照上述标准的1/3计费。</w:t>
            </w:r>
          </w:p>
        </w:tc>
        <w:tc>
          <w:tcPr>
            <w:tcW w:w="14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singl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4" w:hRule="atLeast"/>
          <w:jc w:val="center"/>
        </w:trPr>
        <w:tc>
          <w:tcPr>
            <w:tcW w:w="8999"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single"/>
              </w:rPr>
            </w:pPr>
            <w:r>
              <w:rPr>
                <w:rFonts w:hint="eastAsia" w:ascii="宋体" w:hAnsi="宋体" w:cs="宋体"/>
                <w:i w:val="0"/>
                <w:iCs w:val="0"/>
                <w:color w:val="000000"/>
                <w:kern w:val="0"/>
                <w:sz w:val="21"/>
                <w:szCs w:val="21"/>
                <w:u w:val="none"/>
                <w:lang w:val="en-US" w:eastAsia="zh-CN" w:bidi="ar"/>
              </w:rPr>
              <w:t>备注：除以上服务外，坐班律师服务为</w:t>
            </w:r>
            <w:r>
              <w:rPr>
                <w:rFonts w:hint="eastAsia" w:ascii="宋体" w:hAnsi="宋体" w:cs="宋体"/>
                <w:i w:val="0"/>
                <w:iCs w:val="0"/>
                <w:color w:val="000000"/>
                <w:kern w:val="0"/>
                <w:sz w:val="21"/>
                <w:szCs w:val="21"/>
                <w:highlight w:val="none"/>
                <w:u w:val="none"/>
                <w:lang w:val="en-US" w:eastAsia="zh-CN" w:bidi="ar"/>
              </w:rPr>
              <w:t>固定价格12万元/年/家（无需按以上标准打折）。</w:t>
            </w:r>
          </w:p>
        </w:tc>
      </w:tr>
    </w:tbl>
    <w:p>
      <w:pPr>
        <w:spacing w:line="440" w:lineRule="exact"/>
        <w:jc w:val="both"/>
        <w:rPr>
          <w:rFonts w:hint="eastAsia" w:ascii="仿宋" w:hAnsi="仿宋" w:eastAsia="仿宋"/>
          <w:b/>
          <w:bCs/>
          <w:sz w:val="28"/>
          <w:szCs w:val="28"/>
          <w:highlight w:val="red"/>
          <w:lang w:eastAsia="zh-CN"/>
        </w:rPr>
      </w:pPr>
    </w:p>
    <w:p>
      <w:pPr>
        <w:keepNext w:val="0"/>
        <w:keepLines w:val="0"/>
        <w:pageBreakBefore w:val="0"/>
        <w:numPr>
          <w:ilvl w:val="0"/>
          <w:numId w:val="0"/>
        </w:numPr>
        <w:spacing w:line="520" w:lineRule="exact"/>
        <w:ind w:firstLine="560" w:firstLineChars="20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14.4本项目投标报价应包括服务期限内完成本项目所需的所有费用：包括人工费（包括人员工资、社会保险费用、福利费、加班费、值班费、人身意外伤害险等）、设备工具费、作业服装费、差旅费、通讯费、编制费（含印刷费）、耗材费、风险费、利润、税费及政策性文件规定和合同所包含的所有风险、责任等各项应有费用。</w:t>
      </w:r>
    </w:p>
    <w:p>
      <w:pPr>
        <w:keepNext w:val="0"/>
        <w:keepLines w:val="0"/>
        <w:pageBreakBefore w:val="0"/>
        <w:numPr>
          <w:ilvl w:val="0"/>
          <w:numId w:val="0"/>
        </w:numPr>
        <w:spacing w:line="520" w:lineRule="exact"/>
        <w:ind w:firstLine="560" w:firstLineChars="20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14.5投标人的任何错漏、优惠、竞争性报价不得作为减轻责任、减少服务、增加收费、降低质量的理由。</w:t>
      </w:r>
    </w:p>
    <w:p>
      <w:pPr>
        <w:keepNext w:val="0"/>
        <w:keepLines w:val="0"/>
        <w:pageBreakBefore w:val="0"/>
        <w:numPr>
          <w:ilvl w:val="0"/>
          <w:numId w:val="0"/>
        </w:numPr>
        <w:spacing w:line="520" w:lineRule="exact"/>
        <w:ind w:firstLine="560" w:firstLineChars="20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14.6采购人不接受备选的方案或有选择的报价。</w:t>
      </w:r>
    </w:p>
    <w:p>
      <w:pPr>
        <w:keepNext w:val="0"/>
        <w:keepLines w:val="0"/>
        <w:pageBreakBefore w:val="0"/>
        <w:numPr>
          <w:ilvl w:val="0"/>
          <w:numId w:val="0"/>
        </w:numPr>
        <w:spacing w:line="520" w:lineRule="exact"/>
        <w:ind w:firstLine="560" w:firstLineChars="20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14.7投标报价应以人民币为货币单位。</w:t>
      </w:r>
    </w:p>
    <w:p>
      <w:pPr>
        <w:keepNext w:val="0"/>
        <w:keepLines w:val="0"/>
        <w:pageBreakBefore w:val="0"/>
        <w:numPr>
          <w:ilvl w:val="0"/>
          <w:numId w:val="0"/>
        </w:numPr>
        <w:spacing w:line="520" w:lineRule="exact"/>
        <w:ind w:firstLine="560" w:firstLineChars="20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14.8投标人报价折扣率，保留两位小数。</w:t>
      </w:r>
    </w:p>
    <w:p>
      <w:pPr>
        <w:keepNext w:val="0"/>
        <w:keepLines w:val="0"/>
        <w:pageBreakBefore w:val="0"/>
        <w:numPr>
          <w:ilvl w:val="0"/>
          <w:numId w:val="0"/>
        </w:numPr>
        <w:spacing w:line="520" w:lineRule="exact"/>
        <w:ind w:firstLine="562" w:firstLineChars="200"/>
        <w:rPr>
          <w:rFonts w:hint="eastAsia" w:ascii="仿宋" w:hAnsi="仿宋" w:eastAsia="仿宋" w:cs="Times New Roman"/>
          <w:b/>
          <w:bCs/>
          <w:sz w:val="28"/>
          <w:szCs w:val="28"/>
          <w:highlight w:val="none"/>
          <w:lang w:val="en-US" w:eastAsia="zh-CN"/>
        </w:rPr>
      </w:pPr>
      <w:r>
        <w:rPr>
          <w:rFonts w:hint="eastAsia" w:ascii="仿宋" w:hAnsi="仿宋" w:eastAsia="仿宋" w:cs="Times New Roman"/>
          <w:b/>
          <w:bCs/>
          <w:sz w:val="28"/>
          <w:szCs w:val="28"/>
          <w:highlight w:val="none"/>
          <w:lang w:val="en-US" w:eastAsia="zh-CN"/>
        </w:rPr>
        <w:t xml:space="preserve">14.9特别说明：由于本项目拟采购两家律所提供服务，因此将取两家中标人投标报价的平均值作为最终中标价。 </w:t>
      </w:r>
    </w:p>
    <w:p>
      <w:pPr>
        <w:keepNext w:val="0"/>
        <w:keepLines w:val="0"/>
        <w:pageBreakBefore w:val="0"/>
        <w:spacing w:line="520" w:lineRule="exact"/>
        <w:rPr>
          <w:rFonts w:hint="eastAsia" w:ascii="仿宋" w:hAnsi="仿宋" w:eastAsia="仿宋"/>
          <w:color w:val="000000"/>
          <w:sz w:val="28"/>
          <w:szCs w:val="28"/>
        </w:rPr>
      </w:pPr>
      <w:r>
        <w:rPr>
          <w:rFonts w:hint="eastAsia" w:ascii="仿宋" w:hAnsi="仿宋" w:eastAsia="仿宋"/>
          <w:color w:val="000000"/>
          <w:sz w:val="28"/>
          <w:szCs w:val="28"/>
        </w:rPr>
        <w:t>1</w:t>
      </w:r>
      <w:r>
        <w:rPr>
          <w:rFonts w:hint="eastAsia" w:ascii="仿宋" w:hAnsi="仿宋" w:eastAsia="仿宋"/>
          <w:color w:val="000000"/>
          <w:sz w:val="28"/>
          <w:szCs w:val="28"/>
          <w:lang w:val="en-US" w:eastAsia="zh-CN"/>
        </w:rPr>
        <w:t>5</w:t>
      </w:r>
      <w:r>
        <w:rPr>
          <w:rFonts w:hint="eastAsia" w:ascii="仿宋" w:hAnsi="仿宋" w:eastAsia="仿宋"/>
          <w:color w:val="000000"/>
          <w:sz w:val="28"/>
          <w:szCs w:val="28"/>
        </w:rPr>
        <w:t>、投标有效期</w:t>
      </w:r>
    </w:p>
    <w:p>
      <w:pPr>
        <w:keepNext w:val="0"/>
        <w:keepLines w:val="0"/>
        <w:pageBreakBefore w:val="0"/>
        <w:spacing w:line="520" w:lineRule="exact"/>
        <w:ind w:firstLine="560" w:firstLineChars="200"/>
        <w:rPr>
          <w:rFonts w:hint="eastAsia" w:ascii="仿宋" w:hAnsi="仿宋" w:eastAsia="仿宋"/>
          <w:color w:val="000000"/>
          <w:sz w:val="28"/>
          <w:szCs w:val="28"/>
        </w:rPr>
      </w:pPr>
      <w:r>
        <w:rPr>
          <w:rFonts w:hint="eastAsia" w:ascii="仿宋" w:hAnsi="仿宋" w:eastAsia="仿宋"/>
          <w:color w:val="000000"/>
          <w:sz w:val="28"/>
          <w:szCs w:val="28"/>
        </w:rPr>
        <w:t>1</w:t>
      </w:r>
      <w:r>
        <w:rPr>
          <w:rFonts w:hint="eastAsia" w:ascii="仿宋" w:hAnsi="仿宋" w:eastAsia="仿宋"/>
          <w:color w:val="000000"/>
          <w:sz w:val="28"/>
          <w:szCs w:val="28"/>
          <w:lang w:val="en-US" w:eastAsia="zh-CN"/>
        </w:rPr>
        <w:t>5</w:t>
      </w:r>
      <w:r>
        <w:rPr>
          <w:rFonts w:hint="eastAsia" w:ascii="仿宋" w:hAnsi="仿宋" w:eastAsia="仿宋"/>
          <w:color w:val="000000"/>
          <w:sz w:val="28"/>
          <w:szCs w:val="28"/>
        </w:rPr>
        <w:t>.1投标有效期为开标之日后六十（60）天。投标有效期比规定短的将被视为未实质性响应招标文件而予以拒绝。</w:t>
      </w:r>
    </w:p>
    <w:p>
      <w:pPr>
        <w:keepNext w:val="0"/>
        <w:keepLines w:val="0"/>
        <w:pageBreakBefore w:val="0"/>
        <w:spacing w:line="520" w:lineRule="exact"/>
        <w:rPr>
          <w:rFonts w:hint="eastAsia" w:ascii="仿宋" w:hAnsi="仿宋" w:eastAsia="仿宋"/>
          <w:color w:val="000000"/>
          <w:sz w:val="28"/>
          <w:szCs w:val="28"/>
        </w:rPr>
      </w:pPr>
      <w:r>
        <w:rPr>
          <w:rFonts w:hint="eastAsia" w:ascii="仿宋" w:hAnsi="仿宋" w:eastAsia="仿宋"/>
          <w:color w:val="000000"/>
          <w:sz w:val="28"/>
          <w:szCs w:val="28"/>
        </w:rPr>
        <w:t>1</w:t>
      </w:r>
      <w:r>
        <w:rPr>
          <w:rFonts w:hint="eastAsia" w:ascii="仿宋" w:hAnsi="仿宋" w:eastAsia="仿宋"/>
          <w:color w:val="000000"/>
          <w:sz w:val="28"/>
          <w:szCs w:val="28"/>
          <w:lang w:val="en-US" w:eastAsia="zh-CN"/>
        </w:rPr>
        <w:t>6</w:t>
      </w:r>
      <w:r>
        <w:rPr>
          <w:rFonts w:hint="eastAsia" w:ascii="仿宋" w:hAnsi="仿宋" w:eastAsia="仿宋"/>
          <w:color w:val="000000"/>
          <w:sz w:val="28"/>
          <w:szCs w:val="28"/>
        </w:rPr>
        <w:t>、投标有效期的延长</w:t>
      </w:r>
    </w:p>
    <w:p>
      <w:pPr>
        <w:keepNext w:val="0"/>
        <w:keepLines w:val="0"/>
        <w:pageBreakBefore w:val="0"/>
        <w:spacing w:line="520" w:lineRule="exact"/>
        <w:ind w:firstLine="560" w:firstLineChars="200"/>
        <w:rPr>
          <w:rFonts w:hint="eastAsia" w:ascii="仿宋" w:hAnsi="仿宋" w:eastAsia="仿宋" w:cs="Times New Roman"/>
          <w:color w:val="000000"/>
          <w:sz w:val="28"/>
          <w:szCs w:val="28"/>
        </w:rPr>
      </w:pPr>
      <w:r>
        <w:rPr>
          <w:rFonts w:hint="eastAsia" w:ascii="仿宋" w:hAnsi="仿宋" w:eastAsia="仿宋"/>
          <w:color w:val="000000"/>
          <w:sz w:val="28"/>
          <w:szCs w:val="28"/>
        </w:rPr>
        <w:t>1</w:t>
      </w:r>
      <w:r>
        <w:rPr>
          <w:rFonts w:hint="eastAsia" w:ascii="仿宋" w:hAnsi="仿宋" w:eastAsia="仿宋"/>
          <w:color w:val="000000"/>
          <w:sz w:val="28"/>
          <w:szCs w:val="28"/>
          <w:lang w:val="en-US" w:eastAsia="zh-CN"/>
        </w:rPr>
        <w:t>6</w:t>
      </w:r>
      <w:r>
        <w:rPr>
          <w:rFonts w:hint="eastAsia" w:ascii="仿宋" w:hAnsi="仿宋" w:eastAsia="仿宋"/>
          <w:color w:val="000000"/>
          <w:sz w:val="28"/>
          <w:szCs w:val="28"/>
        </w:rPr>
        <w:t>.1在特殊情况下，采购人或采购代理机构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rPr>
          <w:rFonts w:hint="eastAsia" w:ascii="仿宋" w:hAnsi="仿宋" w:eastAsia="仿宋" w:cs="Times New Roman"/>
          <w:color w:val="000000"/>
          <w:sz w:val="28"/>
          <w:szCs w:val="28"/>
          <w:lang w:val="en-US" w:eastAsia="zh-CN"/>
        </w:rPr>
        <w:t xml:space="preserve"> </w:t>
      </w:r>
    </w:p>
    <w:p>
      <w:pPr>
        <w:keepNext w:val="0"/>
        <w:keepLines w:val="0"/>
        <w:pageBreakBefore w:val="0"/>
        <w:spacing w:line="520" w:lineRule="exact"/>
        <w:rPr>
          <w:rFonts w:hint="eastAsia" w:ascii="仿宋" w:hAnsi="仿宋" w:eastAsia="仿宋"/>
          <w:b/>
          <w:sz w:val="32"/>
          <w:szCs w:val="32"/>
        </w:rPr>
      </w:pPr>
      <w:r>
        <w:rPr>
          <w:rFonts w:hint="eastAsia" w:ascii="仿宋" w:hAnsi="仿宋" w:eastAsia="仿宋"/>
          <w:b/>
          <w:sz w:val="32"/>
          <w:szCs w:val="32"/>
        </w:rPr>
        <w:t>四、投标文件上传</w:t>
      </w:r>
    </w:p>
    <w:p>
      <w:pPr>
        <w:keepNext w:val="0"/>
        <w:keepLines w:val="0"/>
        <w:pageBreakBefore w:val="0"/>
        <w:spacing w:line="520" w:lineRule="exact"/>
        <w:rPr>
          <w:rFonts w:hint="eastAsia" w:ascii="仿宋" w:hAnsi="仿宋" w:eastAsia="仿宋"/>
          <w:sz w:val="28"/>
          <w:szCs w:val="28"/>
        </w:rPr>
      </w:pPr>
      <w:r>
        <w:rPr>
          <w:rFonts w:hint="eastAsia" w:ascii="仿宋" w:hAnsi="仿宋" w:eastAsia="仿宋"/>
          <w:sz w:val="28"/>
          <w:szCs w:val="28"/>
        </w:rPr>
        <w:t>17.投标文件的上传</w:t>
      </w:r>
    </w:p>
    <w:p>
      <w:pPr>
        <w:keepNext w:val="0"/>
        <w:keepLines w:val="0"/>
        <w:pageBreakBefore w:val="0"/>
        <w:spacing w:line="520" w:lineRule="exact"/>
        <w:ind w:firstLine="560"/>
        <w:rPr>
          <w:rFonts w:hint="eastAsia" w:ascii="仿宋" w:hAnsi="仿宋" w:eastAsia="仿宋"/>
          <w:sz w:val="28"/>
          <w:szCs w:val="28"/>
        </w:rPr>
      </w:pPr>
      <w:r>
        <w:rPr>
          <w:rFonts w:hint="eastAsia" w:ascii="仿宋" w:hAnsi="仿宋" w:eastAsia="仿宋"/>
          <w:sz w:val="28"/>
          <w:szCs w:val="28"/>
        </w:rPr>
        <w:t>17.1 电子投标文件的递交</w:t>
      </w:r>
    </w:p>
    <w:p>
      <w:pPr>
        <w:keepNext w:val="0"/>
        <w:keepLines w:val="0"/>
        <w:pageBreakBefore w:val="0"/>
        <w:spacing w:line="520" w:lineRule="exact"/>
        <w:ind w:firstLine="560"/>
        <w:rPr>
          <w:rFonts w:hint="eastAsia" w:ascii="仿宋" w:hAnsi="仿宋" w:eastAsia="仿宋"/>
          <w:sz w:val="28"/>
          <w:szCs w:val="28"/>
        </w:rPr>
      </w:pPr>
      <w:r>
        <w:rPr>
          <w:rFonts w:hint="eastAsia" w:ascii="仿宋" w:hAnsi="仿宋" w:eastAsia="仿宋"/>
          <w:sz w:val="28"/>
          <w:szCs w:val="28"/>
        </w:rPr>
        <w:t>投标人应当按照《操作手册》规定，在投标截止时间前制作并上传电子投标文件。</w:t>
      </w:r>
    </w:p>
    <w:p>
      <w:pPr>
        <w:keepNext w:val="0"/>
        <w:keepLines w:val="0"/>
        <w:pageBreakBefore w:val="0"/>
        <w:spacing w:line="520" w:lineRule="exact"/>
        <w:ind w:firstLine="560"/>
        <w:rPr>
          <w:rFonts w:hint="eastAsia" w:ascii="仿宋" w:hAnsi="仿宋" w:eastAsia="仿宋"/>
          <w:sz w:val="28"/>
          <w:szCs w:val="28"/>
        </w:rPr>
      </w:pPr>
      <w:r>
        <w:rPr>
          <w:rFonts w:hint="eastAsia" w:ascii="仿宋" w:hAnsi="仿宋" w:eastAsia="仿宋" w:cs="Times New Roman"/>
          <w:sz w:val="28"/>
          <w:szCs w:val="28"/>
        </w:rPr>
        <w:t>中标人在领取中标通知书之前，必须提供</w:t>
      </w:r>
      <w:r>
        <w:rPr>
          <w:rFonts w:hint="eastAsia" w:ascii="仿宋" w:hAnsi="仿宋" w:eastAsia="仿宋" w:cs="Times New Roman"/>
          <w:sz w:val="28"/>
          <w:szCs w:val="28"/>
          <w:lang w:eastAsia="zh-CN"/>
        </w:rPr>
        <w:t>三</w:t>
      </w:r>
      <w:r>
        <w:rPr>
          <w:rFonts w:hint="eastAsia" w:ascii="仿宋" w:hAnsi="仿宋" w:eastAsia="仿宋" w:cs="Times New Roman"/>
          <w:sz w:val="28"/>
          <w:szCs w:val="28"/>
        </w:rPr>
        <w:t>份与电子投标文件一致的纸质打印投标文件并且加盖投标人公章。</w:t>
      </w:r>
    </w:p>
    <w:p>
      <w:pPr>
        <w:keepNext w:val="0"/>
        <w:keepLines w:val="0"/>
        <w:pageBreakBefore w:val="0"/>
        <w:spacing w:line="520" w:lineRule="exact"/>
        <w:rPr>
          <w:rFonts w:hint="eastAsia" w:ascii="仿宋" w:hAnsi="仿宋" w:eastAsia="仿宋"/>
          <w:sz w:val="28"/>
          <w:szCs w:val="28"/>
        </w:rPr>
      </w:pPr>
      <w:r>
        <w:rPr>
          <w:rFonts w:hint="eastAsia" w:ascii="仿宋" w:hAnsi="仿宋" w:eastAsia="仿宋"/>
          <w:sz w:val="28"/>
          <w:szCs w:val="28"/>
        </w:rPr>
        <w:t>18.投标截止时间</w:t>
      </w:r>
    </w:p>
    <w:p>
      <w:pPr>
        <w:keepNext w:val="0"/>
        <w:keepLines w:val="0"/>
        <w:pageBreakBefore w:val="0"/>
        <w:spacing w:line="520" w:lineRule="exact"/>
        <w:ind w:firstLine="560"/>
        <w:rPr>
          <w:rFonts w:hint="eastAsia" w:ascii="仿宋" w:hAnsi="仿宋" w:eastAsia="仿宋"/>
          <w:sz w:val="28"/>
          <w:szCs w:val="28"/>
        </w:rPr>
      </w:pPr>
      <w:r>
        <w:rPr>
          <w:rFonts w:hint="eastAsia" w:ascii="仿宋" w:hAnsi="仿宋" w:eastAsia="仿宋"/>
          <w:sz w:val="28"/>
          <w:szCs w:val="28"/>
        </w:rPr>
        <w:t>18.1 投标人上传电子投标文件的时间不得迟于招标公告中规定的投标截止时间。</w:t>
      </w:r>
    </w:p>
    <w:p>
      <w:pPr>
        <w:keepNext w:val="0"/>
        <w:keepLines w:val="0"/>
        <w:pageBreakBefore w:val="0"/>
        <w:spacing w:line="520" w:lineRule="exact"/>
        <w:ind w:firstLine="560"/>
        <w:rPr>
          <w:rFonts w:hint="eastAsia" w:ascii="仿宋" w:hAnsi="仿宋" w:eastAsia="仿宋" w:cs="Times New Roman"/>
          <w:color w:val="000000"/>
          <w:sz w:val="28"/>
          <w:szCs w:val="28"/>
        </w:rPr>
      </w:pPr>
      <w:r>
        <w:rPr>
          <w:rFonts w:hint="eastAsia" w:ascii="仿宋" w:hAnsi="仿宋" w:eastAsia="仿宋"/>
          <w:color w:val="000000"/>
          <w:sz w:val="28"/>
          <w:szCs w:val="28"/>
        </w:rPr>
        <w:t>投标人应充分考虑到网络环境、网络带宽等风险因素，如因投标人自身</w:t>
      </w:r>
      <w:r>
        <w:rPr>
          <w:rFonts w:hint="eastAsia" w:ascii="仿宋" w:hAnsi="仿宋" w:eastAsia="仿宋" w:cs="Times New Roman"/>
          <w:color w:val="000000"/>
          <w:sz w:val="28"/>
          <w:szCs w:val="28"/>
        </w:rPr>
        <w:t>原因造成的电子投标文件上传不成功的按照本招标文件第二章第26.1.2条规定</w:t>
      </w:r>
      <w:r>
        <w:rPr>
          <w:rFonts w:hint="eastAsia" w:ascii="仿宋" w:hAnsi="仿宋" w:eastAsia="仿宋" w:cs="Times New Roman"/>
          <w:color w:val="000000"/>
          <w:sz w:val="28"/>
          <w:szCs w:val="28"/>
          <w:lang w:eastAsia="zh-CN"/>
        </w:rPr>
        <w:t>作</w:t>
      </w:r>
      <w:r>
        <w:rPr>
          <w:rFonts w:hint="eastAsia" w:ascii="仿宋" w:hAnsi="仿宋" w:eastAsia="仿宋" w:cs="Times New Roman"/>
          <w:color w:val="000000"/>
          <w:sz w:val="28"/>
          <w:szCs w:val="28"/>
        </w:rPr>
        <w:t>无效投标处理。</w:t>
      </w:r>
    </w:p>
    <w:p>
      <w:pPr>
        <w:keepNext w:val="0"/>
        <w:keepLines w:val="0"/>
        <w:pageBreakBefore w:val="0"/>
        <w:spacing w:line="520" w:lineRule="exact"/>
        <w:ind w:firstLine="56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18.2 </w:t>
      </w:r>
      <w:r>
        <w:rPr>
          <w:rFonts w:hint="eastAsia" w:ascii="仿宋" w:hAnsi="仿宋" w:eastAsia="仿宋" w:cs="Times New Roman"/>
          <w:color w:val="000000"/>
          <w:sz w:val="28"/>
          <w:szCs w:val="28"/>
          <w:lang w:eastAsia="zh-CN"/>
        </w:rPr>
        <w:t>采购人</w:t>
      </w:r>
      <w:r>
        <w:rPr>
          <w:rFonts w:hint="eastAsia" w:ascii="仿宋" w:hAnsi="仿宋" w:eastAsia="仿宋" w:cs="Times New Roman"/>
          <w:color w:val="000000"/>
          <w:sz w:val="28"/>
          <w:szCs w:val="28"/>
        </w:rPr>
        <w:t>可以按照规定，通过修改招标文件酌情延长投标截止时间，在此情况下，投标人的所有权利和义务以及投标人受制的截止时间均应以延长后新的截止时间为准。</w:t>
      </w:r>
      <w:bookmarkStart w:id="12" w:name="_Toc20823299"/>
      <w:bookmarkStart w:id="13" w:name="_Toc513029227"/>
      <w:bookmarkStart w:id="14" w:name="_Toc16938543"/>
    </w:p>
    <w:p>
      <w:pPr>
        <w:keepNext w:val="0"/>
        <w:keepLines w:val="0"/>
        <w:pageBreakBefore w:val="0"/>
        <w:spacing w:line="52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19</w:t>
      </w:r>
      <w:r>
        <w:rPr>
          <w:rFonts w:hint="eastAsia" w:ascii="仿宋" w:hAnsi="仿宋" w:eastAsia="仿宋" w:cs="Times New Roman"/>
          <w:color w:val="000000"/>
          <w:sz w:val="28"/>
          <w:szCs w:val="28"/>
          <w:lang w:val="en-US" w:eastAsia="zh-CN"/>
        </w:rPr>
        <w:t>.</w:t>
      </w:r>
      <w:r>
        <w:rPr>
          <w:rFonts w:hint="eastAsia" w:ascii="仿宋" w:hAnsi="仿宋" w:eastAsia="仿宋" w:cs="Times New Roman"/>
          <w:color w:val="000000"/>
          <w:sz w:val="28"/>
          <w:szCs w:val="28"/>
        </w:rPr>
        <w:t>投标文件</w:t>
      </w:r>
      <w:bookmarkEnd w:id="12"/>
      <w:bookmarkEnd w:id="13"/>
      <w:bookmarkEnd w:id="14"/>
      <w:r>
        <w:rPr>
          <w:rFonts w:hint="eastAsia" w:ascii="仿宋" w:hAnsi="仿宋" w:eastAsia="仿宋" w:cs="Times New Roman"/>
          <w:color w:val="000000"/>
          <w:sz w:val="28"/>
          <w:szCs w:val="28"/>
        </w:rPr>
        <w:t>的拒收</w:t>
      </w:r>
    </w:p>
    <w:p>
      <w:pPr>
        <w:keepNext w:val="0"/>
        <w:keepLines w:val="0"/>
        <w:pageBreakBefore w:val="0"/>
        <w:spacing w:line="520" w:lineRule="exact"/>
        <w:ind w:firstLine="56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19.1</w:t>
      </w:r>
      <w:r>
        <w:rPr>
          <w:rFonts w:hint="eastAsia" w:ascii="仿宋" w:hAnsi="仿宋" w:eastAsia="仿宋" w:cs="Times New Roman"/>
          <w:color w:val="000000"/>
          <w:sz w:val="28"/>
          <w:szCs w:val="28"/>
          <w:lang w:eastAsia="zh-CN"/>
        </w:rPr>
        <w:t>采购人</w:t>
      </w:r>
      <w:r>
        <w:rPr>
          <w:rFonts w:hint="eastAsia" w:ascii="仿宋" w:hAnsi="仿宋" w:eastAsia="仿宋" w:cs="Times New Roman"/>
          <w:color w:val="000000"/>
          <w:sz w:val="28"/>
          <w:szCs w:val="28"/>
        </w:rPr>
        <w:t>拒绝接收在其规定的投标截止时间后上传的任何投标文件。</w:t>
      </w:r>
    </w:p>
    <w:p>
      <w:pPr>
        <w:keepNext w:val="0"/>
        <w:keepLines w:val="0"/>
        <w:pageBreakBefore w:val="0"/>
        <w:spacing w:line="520" w:lineRule="exact"/>
        <w:rPr>
          <w:rFonts w:hint="eastAsia" w:ascii="仿宋" w:hAnsi="仿宋" w:eastAsia="仿宋" w:cs="Times New Roman"/>
          <w:sz w:val="28"/>
          <w:szCs w:val="28"/>
        </w:rPr>
      </w:pPr>
      <w:r>
        <w:rPr>
          <w:rFonts w:hint="eastAsia" w:ascii="仿宋" w:hAnsi="仿宋" w:eastAsia="仿宋" w:cs="Times New Roman"/>
          <w:sz w:val="28"/>
          <w:szCs w:val="28"/>
          <w:lang w:val="en-US" w:eastAsia="zh-CN"/>
        </w:rPr>
        <w:t>20</w:t>
      </w:r>
      <w:r>
        <w:rPr>
          <w:rFonts w:hint="eastAsia" w:ascii="仿宋" w:hAnsi="仿宋" w:eastAsia="仿宋" w:cs="Times New Roman"/>
          <w:sz w:val="28"/>
          <w:szCs w:val="28"/>
        </w:rPr>
        <w:t>.投标文件的撤回和修改</w:t>
      </w:r>
    </w:p>
    <w:p>
      <w:pPr>
        <w:keepNext w:val="0"/>
        <w:keepLines w:val="0"/>
        <w:pageBreakBefore w:val="0"/>
        <w:spacing w:line="520" w:lineRule="exact"/>
        <w:ind w:firstLine="560"/>
        <w:rPr>
          <w:rFonts w:hint="eastAsia" w:ascii="仿宋" w:hAnsi="仿宋" w:eastAsia="仿宋" w:cs="Times New Roman"/>
          <w:sz w:val="28"/>
          <w:szCs w:val="28"/>
          <w:lang w:val="en-US" w:eastAsia="zh-CN"/>
        </w:rPr>
      </w:pPr>
      <w:bookmarkStart w:id="15" w:name="_Toc162083530"/>
      <w:r>
        <w:rPr>
          <w:rFonts w:hint="eastAsia" w:ascii="仿宋" w:hAnsi="仿宋" w:eastAsia="仿宋" w:cs="Times New Roman"/>
          <w:sz w:val="28"/>
          <w:szCs w:val="28"/>
          <w:lang w:val="en-US" w:eastAsia="zh-CN"/>
        </w:rPr>
        <w:t>20.1 投标文件的撤回</w:t>
      </w:r>
    </w:p>
    <w:p>
      <w:pPr>
        <w:keepNext w:val="0"/>
        <w:keepLines w:val="0"/>
        <w:pageBreakBefore w:val="0"/>
        <w:spacing w:line="520" w:lineRule="exact"/>
        <w:ind w:firstLine="560"/>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20.1.1 电子投标文件的撤回</w:t>
      </w:r>
    </w:p>
    <w:p>
      <w:pPr>
        <w:keepNext w:val="0"/>
        <w:keepLines w:val="0"/>
        <w:pageBreakBefore w:val="0"/>
        <w:spacing w:line="520" w:lineRule="exact"/>
        <w:ind w:firstLine="560"/>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投标人可在投标截止时间前，撤回其电子投标文件，具体操作方法见《操作手册》。</w:t>
      </w:r>
    </w:p>
    <w:p>
      <w:pPr>
        <w:keepNext w:val="0"/>
        <w:keepLines w:val="0"/>
        <w:pageBreakBefore w:val="0"/>
        <w:spacing w:line="520" w:lineRule="exact"/>
        <w:ind w:firstLine="560"/>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20.1.2 投标人撤回电子投标文件，则认为其不再参与本项目投标活动。</w:t>
      </w:r>
    </w:p>
    <w:p>
      <w:pPr>
        <w:keepNext w:val="0"/>
        <w:keepLines w:val="0"/>
        <w:pageBreakBefore w:val="0"/>
        <w:spacing w:line="520" w:lineRule="exact"/>
        <w:ind w:firstLine="560"/>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20.2 投标文件的修改</w:t>
      </w:r>
    </w:p>
    <w:p>
      <w:pPr>
        <w:keepNext w:val="0"/>
        <w:keepLines w:val="0"/>
        <w:pageBreakBefore w:val="0"/>
        <w:spacing w:line="520" w:lineRule="exact"/>
        <w:ind w:firstLine="560"/>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20.2.1投标人可在投标截止时间前，对其电子投标文件进行修改，具体操作方法见《操作手册》。</w:t>
      </w:r>
    </w:p>
    <w:p>
      <w:pPr>
        <w:keepNext w:val="0"/>
        <w:keepLines w:val="0"/>
        <w:pageBreakBefore w:val="0"/>
        <w:spacing w:line="520" w:lineRule="exact"/>
        <w:ind w:firstLine="560"/>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20.2.2在投标截止时间之后，投标人不得对其电子投标文件作任何修改。</w:t>
      </w:r>
    </w:p>
    <w:p>
      <w:pPr>
        <w:keepNext w:val="0"/>
        <w:keepLines w:val="0"/>
        <w:pageBreakBefore w:val="0"/>
        <w:spacing w:line="520" w:lineRule="exact"/>
        <w:ind w:firstLine="560"/>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20.3在投标截止时间至招标文件中规定的投标有效期满之间的这段时间内，投标人不得撤回其投标。</w:t>
      </w:r>
    </w:p>
    <w:p>
      <w:pPr>
        <w:keepNext w:val="0"/>
        <w:keepLines w:val="0"/>
        <w:pageBreakBefore w:val="0"/>
        <w:numPr>
          <w:ilvl w:val="0"/>
          <w:numId w:val="0"/>
        </w:numPr>
        <w:spacing w:line="520" w:lineRule="exact"/>
        <w:rPr>
          <w:rFonts w:hint="eastAsia" w:ascii="仿宋" w:hAnsi="仿宋" w:eastAsia="仿宋"/>
          <w:b/>
          <w:sz w:val="32"/>
          <w:szCs w:val="32"/>
        </w:rPr>
      </w:pPr>
      <w:r>
        <w:rPr>
          <w:rFonts w:hint="eastAsia" w:ascii="仿宋" w:hAnsi="仿宋" w:eastAsia="仿宋"/>
          <w:b/>
          <w:sz w:val="32"/>
          <w:szCs w:val="32"/>
          <w:lang w:val="en-US" w:eastAsia="zh-CN"/>
        </w:rPr>
        <w:t>五、</w:t>
      </w:r>
      <w:r>
        <w:rPr>
          <w:rFonts w:hint="eastAsia" w:ascii="仿宋" w:hAnsi="仿宋" w:eastAsia="仿宋"/>
          <w:b/>
          <w:sz w:val="32"/>
          <w:szCs w:val="32"/>
        </w:rPr>
        <w:t>开标及评标</w:t>
      </w:r>
    </w:p>
    <w:bookmarkEnd w:id="15"/>
    <w:p>
      <w:pPr>
        <w:keepNext w:val="0"/>
        <w:keepLines w:val="0"/>
        <w:pageBreakBefore w:val="0"/>
        <w:spacing w:line="520" w:lineRule="exact"/>
        <w:rPr>
          <w:rFonts w:hint="eastAsia"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1</w:t>
      </w:r>
      <w:r>
        <w:rPr>
          <w:rFonts w:hint="eastAsia" w:ascii="仿宋" w:hAnsi="仿宋" w:eastAsia="仿宋"/>
          <w:sz w:val="28"/>
          <w:szCs w:val="28"/>
        </w:rPr>
        <w:t>.开标</w:t>
      </w:r>
    </w:p>
    <w:p>
      <w:pPr>
        <w:keepNext w:val="0"/>
        <w:keepLines w:val="0"/>
        <w:pageBreakBefore w:val="0"/>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 xml:space="preserve">21.1 </w:t>
      </w:r>
      <w:r>
        <w:rPr>
          <w:rFonts w:hint="eastAsia" w:ascii="仿宋" w:hAnsi="仿宋" w:eastAsia="仿宋"/>
          <w:color w:val="000000"/>
          <w:sz w:val="28"/>
          <w:szCs w:val="28"/>
          <w:lang w:eastAsia="zh-CN"/>
        </w:rPr>
        <w:t>采购人</w:t>
      </w:r>
      <w:r>
        <w:rPr>
          <w:rFonts w:hint="eastAsia" w:ascii="仿宋" w:hAnsi="仿宋" w:eastAsia="仿宋"/>
          <w:color w:val="000000"/>
          <w:sz w:val="28"/>
          <w:szCs w:val="28"/>
        </w:rPr>
        <w:t>将在招标公告中规定的时间和地点组织公开开标。投标人应当按照《操作手册》规定，参加开标活动和在苏采云系统规定的时间内对投标文件进行解密。</w:t>
      </w:r>
    </w:p>
    <w:p>
      <w:pPr>
        <w:keepNext w:val="0"/>
        <w:keepLines w:val="0"/>
        <w:pageBreakBefore w:val="0"/>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21.2开标仪式由</w:t>
      </w:r>
      <w:r>
        <w:rPr>
          <w:rFonts w:hint="eastAsia" w:ascii="仿宋" w:hAnsi="仿宋" w:eastAsia="仿宋"/>
          <w:color w:val="000000"/>
          <w:sz w:val="28"/>
          <w:szCs w:val="28"/>
          <w:lang w:eastAsia="zh-CN"/>
        </w:rPr>
        <w:t>采购人</w:t>
      </w:r>
      <w:r>
        <w:rPr>
          <w:rFonts w:hint="eastAsia" w:ascii="仿宋" w:hAnsi="仿宋" w:eastAsia="仿宋"/>
          <w:color w:val="000000"/>
          <w:sz w:val="28"/>
          <w:szCs w:val="28"/>
        </w:rPr>
        <w:t>组织。苏采云系统将自动对项目进行开标，并宣布各投标人名称和投标价格。</w:t>
      </w:r>
    </w:p>
    <w:p>
      <w:pPr>
        <w:keepNext w:val="0"/>
        <w:keepLines w:val="0"/>
        <w:pageBreakBefore w:val="0"/>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21.3投标人在开标过程中</w:t>
      </w:r>
      <w:r>
        <w:rPr>
          <w:rFonts w:hint="eastAsia" w:ascii="仿宋" w:hAnsi="仿宋" w:eastAsia="仿宋"/>
          <w:color w:val="000000"/>
          <w:sz w:val="28"/>
          <w:szCs w:val="28"/>
          <w:lang w:eastAsia="zh-CN"/>
        </w:rPr>
        <w:t>涉及的</w:t>
      </w:r>
      <w:r>
        <w:rPr>
          <w:rFonts w:hint="eastAsia" w:ascii="仿宋" w:hAnsi="仿宋" w:eastAsia="仿宋"/>
          <w:color w:val="000000"/>
          <w:sz w:val="28"/>
          <w:szCs w:val="28"/>
        </w:rPr>
        <w:t>投标文件解密、开标结果确认等工作，应按照《操作手册》规定执行。</w:t>
      </w:r>
    </w:p>
    <w:p>
      <w:pPr>
        <w:keepNext w:val="0"/>
        <w:keepLines w:val="0"/>
        <w:pageBreakBefore w:val="0"/>
        <w:spacing w:line="520" w:lineRule="exact"/>
        <w:ind w:firstLine="560"/>
        <w:rPr>
          <w:rFonts w:hint="eastAsia" w:ascii="仿宋" w:hAnsi="仿宋" w:eastAsia="仿宋"/>
          <w:sz w:val="28"/>
          <w:szCs w:val="28"/>
        </w:rPr>
      </w:pPr>
      <w:r>
        <w:rPr>
          <w:rFonts w:hint="eastAsia" w:ascii="仿宋" w:hAnsi="仿宋" w:eastAsia="仿宋"/>
          <w:color w:val="000000"/>
          <w:sz w:val="28"/>
          <w:szCs w:val="28"/>
        </w:rPr>
        <w:t>21.4投标人如果对开标过程和开标记录有疑义，应当根据《操作手册》规定提出，如苏采云系统中《开标记录表》宣布后5分钟内</w:t>
      </w:r>
      <w:r>
        <w:rPr>
          <w:rFonts w:hint="eastAsia" w:ascii="仿宋" w:hAnsi="仿宋" w:eastAsia="仿宋"/>
          <w:sz w:val="28"/>
          <w:szCs w:val="28"/>
        </w:rPr>
        <w:t>未提出的，视同认可开标结果。</w:t>
      </w:r>
    </w:p>
    <w:p>
      <w:pPr>
        <w:keepNext w:val="0"/>
        <w:keepLines w:val="0"/>
        <w:pageBreakBefore w:val="0"/>
        <w:spacing w:line="520" w:lineRule="exact"/>
        <w:ind w:firstLine="560" w:firstLineChars="200"/>
        <w:rPr>
          <w:rFonts w:hint="eastAsia" w:ascii="仿宋" w:hAnsi="仿宋" w:eastAsia="仿宋"/>
          <w:color w:val="000000"/>
          <w:sz w:val="28"/>
          <w:szCs w:val="28"/>
        </w:rPr>
      </w:pPr>
      <w:r>
        <w:rPr>
          <w:rFonts w:hint="eastAsia" w:ascii="仿宋" w:hAnsi="仿宋" w:eastAsia="仿宋"/>
          <w:color w:val="000000"/>
          <w:sz w:val="28"/>
          <w:szCs w:val="28"/>
        </w:rPr>
        <w:t>2</w:t>
      </w:r>
      <w:r>
        <w:rPr>
          <w:rFonts w:hint="eastAsia" w:ascii="仿宋" w:hAnsi="仿宋" w:eastAsia="仿宋"/>
          <w:color w:val="000000"/>
          <w:sz w:val="28"/>
          <w:szCs w:val="28"/>
          <w:lang w:val="en-US" w:eastAsia="zh-CN"/>
        </w:rPr>
        <w:t>1</w:t>
      </w:r>
      <w:r>
        <w:rPr>
          <w:rFonts w:hint="eastAsia" w:ascii="仿宋" w:hAnsi="仿宋" w:eastAsia="仿宋"/>
          <w:color w:val="000000"/>
          <w:sz w:val="28"/>
          <w:szCs w:val="28"/>
        </w:rPr>
        <w:t>.5全流程不见面交易采购”说明</w:t>
      </w:r>
    </w:p>
    <w:p>
      <w:pPr>
        <w:keepNext w:val="0"/>
        <w:keepLines w:val="0"/>
        <w:pageBreakBefore w:val="0"/>
        <w:spacing w:line="520" w:lineRule="exact"/>
        <w:ind w:firstLine="560" w:firstLineChars="200"/>
        <w:rPr>
          <w:rFonts w:hint="eastAsia" w:ascii="仿宋" w:hAnsi="仿宋" w:eastAsia="仿宋"/>
          <w:color w:val="000000"/>
          <w:sz w:val="28"/>
          <w:szCs w:val="28"/>
        </w:rPr>
      </w:pPr>
      <w:r>
        <w:rPr>
          <w:rFonts w:hint="eastAsia" w:ascii="仿宋" w:hAnsi="仿宋" w:eastAsia="仿宋"/>
          <w:color w:val="000000"/>
          <w:sz w:val="28"/>
          <w:szCs w:val="28"/>
        </w:rPr>
        <w:t>2</w:t>
      </w:r>
      <w:r>
        <w:rPr>
          <w:rFonts w:hint="eastAsia" w:ascii="仿宋" w:hAnsi="仿宋" w:eastAsia="仿宋"/>
          <w:color w:val="000000"/>
          <w:sz w:val="28"/>
          <w:szCs w:val="28"/>
          <w:lang w:val="en-US" w:eastAsia="zh-CN"/>
        </w:rPr>
        <w:t>1</w:t>
      </w:r>
      <w:r>
        <w:rPr>
          <w:rFonts w:hint="eastAsia" w:ascii="仿宋" w:hAnsi="仿宋" w:eastAsia="仿宋"/>
          <w:color w:val="000000"/>
          <w:sz w:val="28"/>
          <w:szCs w:val="28"/>
        </w:rPr>
        <w:t>.5.1由于“苏采云政府采购一体化平台”自身原因导致项目不能正常进行的，项目作废标处理。</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olor w:val="000000"/>
          <w:sz w:val="28"/>
          <w:szCs w:val="28"/>
        </w:rPr>
      </w:pPr>
      <w:r>
        <w:rPr>
          <w:rFonts w:hint="eastAsia" w:ascii="仿宋" w:hAnsi="仿宋" w:eastAsia="仿宋"/>
          <w:color w:val="000000"/>
          <w:sz w:val="28"/>
          <w:szCs w:val="28"/>
        </w:rPr>
        <w:t>2</w:t>
      </w:r>
      <w:r>
        <w:rPr>
          <w:rFonts w:hint="eastAsia" w:ascii="仿宋" w:hAnsi="仿宋" w:eastAsia="仿宋"/>
          <w:color w:val="000000"/>
          <w:sz w:val="28"/>
          <w:szCs w:val="28"/>
          <w:lang w:val="en-US" w:eastAsia="zh-CN"/>
        </w:rPr>
        <w:t>1</w:t>
      </w:r>
      <w:r>
        <w:rPr>
          <w:rFonts w:hint="eastAsia" w:ascii="仿宋" w:hAnsi="仿宋" w:eastAsia="仿宋"/>
          <w:color w:val="000000"/>
          <w:sz w:val="28"/>
          <w:szCs w:val="28"/>
        </w:rPr>
        <w:t>.5.2本项目的下载文件、上传投标文件均通过互联网操作，请投标人充分考虑网络拥堵及平台操作所需时间等因素。因投标人自身原因导致操作失败的，其责任自负。</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olor w:val="000000"/>
          <w:sz w:val="28"/>
          <w:szCs w:val="28"/>
        </w:rPr>
      </w:pPr>
      <w:r>
        <w:rPr>
          <w:rFonts w:hint="eastAsia" w:ascii="仿宋" w:hAnsi="仿宋" w:eastAsia="仿宋"/>
          <w:color w:val="000000"/>
          <w:sz w:val="28"/>
          <w:szCs w:val="28"/>
        </w:rPr>
        <w:t>2</w:t>
      </w:r>
      <w:r>
        <w:rPr>
          <w:rFonts w:hint="eastAsia" w:ascii="仿宋" w:hAnsi="仿宋" w:eastAsia="仿宋"/>
          <w:color w:val="000000"/>
          <w:sz w:val="28"/>
          <w:szCs w:val="28"/>
          <w:lang w:val="en-US" w:eastAsia="zh-CN"/>
        </w:rPr>
        <w:t>1</w:t>
      </w:r>
      <w:r>
        <w:rPr>
          <w:rFonts w:hint="eastAsia" w:ascii="仿宋" w:hAnsi="仿宋" w:eastAsia="仿宋"/>
          <w:color w:val="000000"/>
          <w:sz w:val="28"/>
          <w:szCs w:val="28"/>
        </w:rPr>
        <w:t>.5.3本项目投标文件的编制使用“苏采云政府采购一体化平台”客户端，投标文件的编制和上传，应按照招标文件的规定进行。如未按招标文件要求编制、上传电子投标文件，将可能作无效投标文件处理，其后果由投标人自负。</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olor w:val="000000"/>
          <w:sz w:val="28"/>
          <w:szCs w:val="28"/>
        </w:rPr>
      </w:pPr>
      <w:r>
        <w:rPr>
          <w:rFonts w:hint="eastAsia" w:ascii="仿宋" w:hAnsi="仿宋" w:eastAsia="仿宋"/>
          <w:color w:val="000000"/>
          <w:sz w:val="28"/>
          <w:szCs w:val="28"/>
        </w:rPr>
        <w:t>2</w:t>
      </w:r>
      <w:r>
        <w:rPr>
          <w:rFonts w:hint="eastAsia" w:ascii="仿宋" w:hAnsi="仿宋" w:eastAsia="仿宋"/>
          <w:color w:val="000000"/>
          <w:sz w:val="28"/>
          <w:szCs w:val="28"/>
          <w:lang w:val="en-US" w:eastAsia="zh-CN"/>
        </w:rPr>
        <w:t>1</w:t>
      </w:r>
      <w:r>
        <w:rPr>
          <w:rFonts w:hint="eastAsia" w:ascii="仿宋" w:hAnsi="仿宋" w:eastAsia="仿宋"/>
          <w:color w:val="000000"/>
          <w:sz w:val="28"/>
          <w:szCs w:val="28"/>
        </w:rPr>
        <w:t>.5.4“全流程不见面交易”活动当日，投标人不必抵达现场，仅需在电子投标文件上传截止时间前，在任意地点通过登录“苏采云政府采购一体化平台”选择可参与项目参与</w:t>
      </w:r>
      <w:r>
        <w:rPr>
          <w:rFonts w:hint="eastAsia" w:ascii="仿宋" w:hAnsi="仿宋" w:eastAsia="仿宋"/>
          <w:color w:val="000000"/>
          <w:sz w:val="28"/>
          <w:szCs w:val="28"/>
          <w:lang w:eastAsia="zh-CN"/>
        </w:rPr>
        <w:t>开</w:t>
      </w:r>
      <w:r>
        <w:rPr>
          <w:rFonts w:hint="eastAsia" w:ascii="仿宋" w:hAnsi="仿宋" w:eastAsia="仿宋"/>
          <w:color w:val="000000"/>
          <w:sz w:val="28"/>
          <w:szCs w:val="28"/>
        </w:rPr>
        <w:t>标。在规定时间内填写</w:t>
      </w:r>
      <w:r>
        <w:rPr>
          <w:rFonts w:hint="eastAsia" w:ascii="仿宋" w:hAnsi="仿宋" w:eastAsia="仿宋"/>
          <w:color w:val="000000"/>
          <w:sz w:val="28"/>
          <w:szCs w:val="28"/>
          <w:lang w:eastAsia="zh-CN"/>
        </w:rPr>
        <w:t>《</w:t>
      </w:r>
      <w:r>
        <w:rPr>
          <w:rFonts w:hint="eastAsia" w:ascii="仿宋" w:hAnsi="仿宋" w:eastAsia="仿宋"/>
          <w:color w:val="000000"/>
          <w:sz w:val="28"/>
          <w:szCs w:val="28"/>
        </w:rPr>
        <w:t>确认函</w:t>
      </w:r>
      <w:r>
        <w:rPr>
          <w:rFonts w:hint="eastAsia" w:ascii="仿宋" w:hAnsi="仿宋" w:eastAsia="仿宋"/>
          <w:color w:val="000000"/>
          <w:sz w:val="28"/>
          <w:szCs w:val="28"/>
          <w:lang w:eastAsia="zh-CN"/>
        </w:rPr>
        <w:t>》</w:t>
      </w:r>
      <w:r>
        <w:rPr>
          <w:rFonts w:hint="eastAsia" w:ascii="仿宋" w:hAnsi="仿宋" w:eastAsia="仿宋"/>
          <w:color w:val="000000"/>
          <w:sz w:val="28"/>
          <w:szCs w:val="28"/>
        </w:rPr>
        <w:t>并进行电子签章，未</w:t>
      </w:r>
      <w:r>
        <w:rPr>
          <w:rFonts w:hint="eastAsia" w:ascii="仿宋" w:hAnsi="仿宋" w:eastAsia="仿宋"/>
          <w:color w:val="000000"/>
          <w:sz w:val="28"/>
          <w:szCs w:val="28"/>
          <w:lang w:eastAsia="zh-CN"/>
        </w:rPr>
        <w:t>在</w:t>
      </w:r>
      <w:r>
        <w:rPr>
          <w:rFonts w:hint="eastAsia" w:ascii="仿宋" w:hAnsi="仿宋" w:eastAsia="仿宋"/>
          <w:color w:val="000000"/>
          <w:sz w:val="28"/>
          <w:szCs w:val="28"/>
        </w:rPr>
        <w:t>规定时间内登录的或未能填写</w:t>
      </w:r>
      <w:r>
        <w:rPr>
          <w:rFonts w:hint="eastAsia" w:ascii="仿宋" w:hAnsi="仿宋" w:eastAsia="仿宋"/>
          <w:color w:val="000000"/>
          <w:sz w:val="28"/>
          <w:szCs w:val="28"/>
          <w:lang w:eastAsia="zh-CN"/>
        </w:rPr>
        <w:t>《</w:t>
      </w:r>
      <w:r>
        <w:rPr>
          <w:rFonts w:hint="eastAsia" w:ascii="仿宋" w:hAnsi="仿宋" w:eastAsia="仿宋"/>
          <w:color w:val="000000"/>
          <w:sz w:val="28"/>
          <w:szCs w:val="28"/>
        </w:rPr>
        <w:t>确认函</w:t>
      </w:r>
      <w:r>
        <w:rPr>
          <w:rFonts w:hint="eastAsia" w:ascii="仿宋" w:hAnsi="仿宋" w:eastAsia="仿宋"/>
          <w:color w:val="000000"/>
          <w:sz w:val="28"/>
          <w:szCs w:val="28"/>
          <w:lang w:eastAsia="zh-CN"/>
        </w:rPr>
        <w:t>》</w:t>
      </w:r>
      <w:r>
        <w:rPr>
          <w:rFonts w:hint="eastAsia" w:ascii="仿宋" w:hAnsi="仿宋" w:eastAsia="仿宋"/>
          <w:color w:val="000000"/>
          <w:sz w:val="28"/>
          <w:szCs w:val="28"/>
        </w:rPr>
        <w:t>并进行电子签章的，视为放弃交互和放弃对活动全过程提疑的权利，并承担由此导致的一切后果。具体操作详见《操作手册》，技术问题咨询0517-83638013。</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olor w:val="000000"/>
          <w:sz w:val="28"/>
          <w:szCs w:val="28"/>
        </w:rPr>
      </w:pPr>
      <w:r>
        <w:rPr>
          <w:rFonts w:hint="eastAsia" w:ascii="仿宋" w:hAnsi="仿宋" w:eastAsia="仿宋"/>
          <w:color w:val="000000"/>
          <w:sz w:val="28"/>
          <w:szCs w:val="28"/>
        </w:rPr>
        <w:t>2</w:t>
      </w:r>
      <w:r>
        <w:rPr>
          <w:rFonts w:hint="eastAsia" w:ascii="仿宋" w:hAnsi="仿宋" w:eastAsia="仿宋"/>
          <w:color w:val="000000"/>
          <w:sz w:val="28"/>
          <w:szCs w:val="28"/>
          <w:lang w:val="en-US" w:eastAsia="zh-CN"/>
        </w:rPr>
        <w:t>1</w:t>
      </w:r>
      <w:r>
        <w:rPr>
          <w:rFonts w:hint="eastAsia" w:ascii="仿宋" w:hAnsi="仿宋" w:eastAsia="仿宋"/>
          <w:color w:val="000000"/>
          <w:sz w:val="28"/>
          <w:szCs w:val="28"/>
        </w:rPr>
        <w:t>.5.5因投标人网络与电源不稳定、未按《操作手册》要求配置软硬件、解密CA锁发生故障或用错、故意不在要求时限内完成解密等自身原因，导致投标文件在规定时间内未能解密、解密失败或解密超时，作无效投标文件处理。因“苏采云政府采购一体化平台”发生故障，导致无法按时完成投标文件解密，可根据实际情况相应延迟解密时间。本项目在限定的解密时间内，只要有任一家投标人解密成功，即视为“苏采云政府采购一体化平台”运行无故障。</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olor w:val="000000"/>
          <w:sz w:val="28"/>
          <w:szCs w:val="28"/>
        </w:rPr>
      </w:pPr>
      <w:r>
        <w:rPr>
          <w:rFonts w:hint="eastAsia" w:ascii="仿宋" w:hAnsi="仿宋" w:eastAsia="仿宋"/>
          <w:color w:val="000000"/>
          <w:sz w:val="28"/>
          <w:szCs w:val="28"/>
        </w:rPr>
        <w:t>2</w:t>
      </w:r>
      <w:r>
        <w:rPr>
          <w:rFonts w:hint="eastAsia" w:ascii="仿宋" w:hAnsi="仿宋" w:eastAsia="仿宋"/>
          <w:color w:val="000000"/>
          <w:sz w:val="28"/>
          <w:szCs w:val="28"/>
          <w:lang w:val="en-US" w:eastAsia="zh-CN"/>
        </w:rPr>
        <w:t>1</w:t>
      </w:r>
      <w:r>
        <w:rPr>
          <w:rFonts w:hint="eastAsia" w:ascii="仿宋" w:hAnsi="仿宋" w:eastAsia="仿宋"/>
          <w:color w:val="000000"/>
          <w:sz w:val="28"/>
          <w:szCs w:val="28"/>
        </w:rPr>
        <w:t>.5.6活动全过程中，各投标人参与澄清、说明、补正、远程交互的授权委托人或法人代表应始终为同一个人，中途不得更换，在澄清、说明、补正、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olor w:val="000000"/>
          <w:sz w:val="28"/>
          <w:szCs w:val="28"/>
        </w:rPr>
      </w:pPr>
      <w:r>
        <w:rPr>
          <w:rFonts w:hint="eastAsia" w:ascii="仿宋" w:hAnsi="仿宋" w:eastAsia="仿宋"/>
          <w:color w:val="000000"/>
          <w:sz w:val="28"/>
          <w:szCs w:val="28"/>
        </w:rPr>
        <w:t>2</w:t>
      </w:r>
      <w:r>
        <w:rPr>
          <w:rFonts w:hint="eastAsia" w:ascii="仿宋" w:hAnsi="仿宋" w:eastAsia="仿宋"/>
          <w:color w:val="000000"/>
          <w:sz w:val="28"/>
          <w:szCs w:val="28"/>
          <w:lang w:val="en-US" w:eastAsia="zh-CN"/>
        </w:rPr>
        <w:t>1</w:t>
      </w:r>
      <w:r>
        <w:rPr>
          <w:rFonts w:hint="eastAsia" w:ascii="仿宋" w:hAnsi="仿宋" w:eastAsia="仿宋"/>
          <w:color w:val="000000"/>
          <w:sz w:val="28"/>
          <w:szCs w:val="28"/>
        </w:rPr>
        <w:t>.5.7为顺利实现本项目交易活动组织的远程交互，建议投标人配置相关软硬件设施，具体要求见《操作手册》:</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olor w:val="000000"/>
          <w:sz w:val="28"/>
          <w:szCs w:val="28"/>
        </w:rPr>
      </w:pPr>
      <w:r>
        <w:rPr>
          <w:rFonts w:hint="eastAsia" w:ascii="仿宋" w:hAnsi="仿宋" w:eastAsia="仿宋"/>
          <w:color w:val="000000"/>
          <w:sz w:val="28"/>
          <w:szCs w:val="28"/>
        </w:rPr>
        <w:t>2</w:t>
      </w:r>
      <w:r>
        <w:rPr>
          <w:rFonts w:hint="eastAsia" w:ascii="仿宋" w:hAnsi="仿宋" w:eastAsia="仿宋"/>
          <w:color w:val="000000"/>
          <w:sz w:val="28"/>
          <w:szCs w:val="28"/>
          <w:lang w:val="en-US" w:eastAsia="zh-CN"/>
        </w:rPr>
        <w:t>1</w:t>
      </w:r>
      <w:r>
        <w:rPr>
          <w:rFonts w:hint="eastAsia" w:ascii="仿宋" w:hAnsi="仿宋" w:eastAsia="仿宋"/>
          <w:color w:val="000000"/>
          <w:sz w:val="28"/>
          <w:szCs w:val="28"/>
        </w:rPr>
        <w:t>.5.7.1为保证交互效果，要求投标人按上述要求配置相关软硬件并选择封闭安静的地点参与远程交互。因投标人自身软硬件配备不齐全或发生故障等问题而导致在交互过程中出现不稳定或中断等情况的，由投标人自身承担一切后果。</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olor w:val="000000"/>
          <w:sz w:val="28"/>
          <w:szCs w:val="28"/>
        </w:rPr>
      </w:pPr>
      <w:r>
        <w:rPr>
          <w:rFonts w:hint="eastAsia" w:ascii="仿宋" w:hAnsi="仿宋" w:eastAsia="仿宋"/>
          <w:color w:val="000000"/>
          <w:sz w:val="28"/>
          <w:szCs w:val="28"/>
        </w:rPr>
        <w:t>2</w:t>
      </w:r>
      <w:r>
        <w:rPr>
          <w:rFonts w:hint="eastAsia" w:ascii="仿宋" w:hAnsi="仿宋" w:eastAsia="仿宋"/>
          <w:color w:val="000000"/>
          <w:sz w:val="28"/>
          <w:szCs w:val="28"/>
          <w:lang w:val="en-US" w:eastAsia="zh-CN"/>
        </w:rPr>
        <w:t>1</w:t>
      </w:r>
      <w:r>
        <w:rPr>
          <w:rFonts w:hint="eastAsia" w:ascii="仿宋" w:hAnsi="仿宋" w:eastAsia="仿宋"/>
          <w:color w:val="000000"/>
          <w:sz w:val="28"/>
          <w:szCs w:val="28"/>
        </w:rPr>
        <w:t>.5.8投标人在制作上传电子投标文件、观看活动组织、投标文件解密等技术方面遇到问题时，请与软件公司技术人员咨询，联系电话: 0517-83638013。</w:t>
      </w:r>
    </w:p>
    <w:p>
      <w:pPr>
        <w:keepNext w:val="0"/>
        <w:keepLines w:val="0"/>
        <w:pageBreakBefore w:val="0"/>
        <w:spacing w:line="520" w:lineRule="exact"/>
        <w:rPr>
          <w:rFonts w:hint="eastAsia" w:ascii="仿宋" w:hAnsi="仿宋" w:eastAsia="仿宋"/>
          <w:color w:val="000000"/>
          <w:sz w:val="28"/>
          <w:szCs w:val="28"/>
        </w:rPr>
      </w:pPr>
      <w:r>
        <w:rPr>
          <w:rFonts w:hint="eastAsia" w:ascii="仿宋" w:hAnsi="仿宋" w:eastAsia="仿宋"/>
          <w:color w:val="000000"/>
          <w:sz w:val="28"/>
          <w:szCs w:val="28"/>
        </w:rPr>
        <w:t>22</w:t>
      </w:r>
      <w:r>
        <w:rPr>
          <w:rFonts w:hint="eastAsia" w:ascii="仿宋" w:hAnsi="仿宋" w:eastAsia="仿宋"/>
          <w:color w:val="000000"/>
          <w:sz w:val="28"/>
          <w:szCs w:val="28"/>
          <w:lang w:val="en-US" w:eastAsia="zh-CN"/>
        </w:rPr>
        <w:t>.</w:t>
      </w:r>
      <w:r>
        <w:rPr>
          <w:rFonts w:hint="eastAsia" w:ascii="仿宋" w:hAnsi="仿宋" w:eastAsia="仿宋"/>
          <w:color w:val="000000"/>
          <w:sz w:val="28"/>
          <w:szCs w:val="28"/>
        </w:rPr>
        <w:t>评标委员会</w:t>
      </w:r>
    </w:p>
    <w:p>
      <w:pPr>
        <w:keepNext w:val="0"/>
        <w:keepLines w:val="0"/>
        <w:pageBreakBefore w:val="0"/>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22.1开标后，</w:t>
      </w:r>
      <w:r>
        <w:rPr>
          <w:rFonts w:hint="eastAsia" w:ascii="仿宋" w:hAnsi="仿宋" w:eastAsia="仿宋"/>
          <w:color w:val="000000"/>
          <w:sz w:val="28"/>
          <w:szCs w:val="28"/>
          <w:lang w:eastAsia="zh-CN"/>
        </w:rPr>
        <w:t>采购人</w:t>
      </w:r>
      <w:r>
        <w:rPr>
          <w:rFonts w:hint="eastAsia" w:ascii="仿宋" w:hAnsi="仿宋" w:eastAsia="仿宋"/>
          <w:color w:val="000000"/>
          <w:sz w:val="28"/>
          <w:szCs w:val="28"/>
        </w:rPr>
        <w:t>将立即组织评标委员会（以下简称评委会）进行评标。</w:t>
      </w:r>
    </w:p>
    <w:p>
      <w:pPr>
        <w:keepNext w:val="0"/>
        <w:keepLines w:val="0"/>
        <w:pageBreakBefore w:val="0"/>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22.2评委会由采购人代表和有关技术、经济等方面的专家组成，且人员构成符合政府采购有关规定。</w:t>
      </w:r>
    </w:p>
    <w:p>
      <w:pPr>
        <w:keepNext w:val="0"/>
        <w:keepLines w:val="0"/>
        <w:pageBreakBefore w:val="0"/>
        <w:spacing w:line="520" w:lineRule="exact"/>
        <w:ind w:left="559" w:firstLine="0"/>
        <w:rPr>
          <w:rFonts w:hint="eastAsia" w:ascii="仿宋" w:hAnsi="仿宋" w:eastAsia="仿宋"/>
          <w:color w:val="000000"/>
          <w:sz w:val="28"/>
          <w:szCs w:val="28"/>
        </w:rPr>
      </w:pPr>
      <w:r>
        <w:rPr>
          <w:rFonts w:hint="eastAsia" w:ascii="仿宋" w:hAnsi="仿宋" w:eastAsia="仿宋"/>
          <w:color w:val="000000"/>
          <w:sz w:val="28"/>
          <w:szCs w:val="28"/>
        </w:rPr>
        <w:t>22.3评委会独立工作，负责评审所有投标文件并确定中标</w:t>
      </w:r>
      <w:r>
        <w:rPr>
          <w:rFonts w:hint="eastAsia" w:ascii="仿宋" w:hAnsi="仿宋" w:eastAsia="仿宋"/>
          <w:color w:val="000000"/>
          <w:sz w:val="28"/>
          <w:szCs w:val="28"/>
          <w:lang w:eastAsia="zh-CN"/>
        </w:rPr>
        <w:t>候选人。</w:t>
      </w:r>
    </w:p>
    <w:p>
      <w:pPr>
        <w:keepNext w:val="0"/>
        <w:keepLines w:val="0"/>
        <w:pageBreakBefore w:val="0"/>
        <w:spacing w:line="520" w:lineRule="exact"/>
        <w:rPr>
          <w:rFonts w:hint="eastAsia" w:ascii="仿宋" w:hAnsi="仿宋" w:eastAsia="仿宋"/>
          <w:color w:val="000000"/>
          <w:sz w:val="28"/>
          <w:szCs w:val="28"/>
        </w:rPr>
      </w:pPr>
      <w:r>
        <w:rPr>
          <w:rFonts w:hint="eastAsia" w:ascii="仿宋" w:hAnsi="仿宋" w:eastAsia="仿宋"/>
          <w:color w:val="000000"/>
          <w:sz w:val="28"/>
          <w:szCs w:val="28"/>
        </w:rPr>
        <w:t>23</w:t>
      </w:r>
      <w:r>
        <w:rPr>
          <w:rFonts w:hint="eastAsia" w:ascii="仿宋" w:hAnsi="仿宋" w:eastAsia="仿宋"/>
          <w:color w:val="000000"/>
          <w:sz w:val="28"/>
          <w:szCs w:val="28"/>
          <w:lang w:val="en-US" w:eastAsia="zh-CN"/>
        </w:rPr>
        <w:t>.</w:t>
      </w:r>
      <w:r>
        <w:rPr>
          <w:rFonts w:hint="eastAsia" w:ascii="仿宋" w:hAnsi="仿宋" w:eastAsia="仿宋"/>
          <w:color w:val="000000"/>
          <w:sz w:val="28"/>
          <w:szCs w:val="28"/>
        </w:rPr>
        <w:t>评标过程的保密与公正</w:t>
      </w:r>
    </w:p>
    <w:p>
      <w:pPr>
        <w:keepNext w:val="0"/>
        <w:keepLines w:val="0"/>
        <w:pageBreakBefore w:val="0"/>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23.1凡是与审查、澄清、评价和比较投标的有关资料以及授标建议等，采购人、采购代理机构和评标委员会均不得向投标人或与评标无关的其他人员透露。</w:t>
      </w:r>
    </w:p>
    <w:p>
      <w:pPr>
        <w:keepNext w:val="0"/>
        <w:keepLines w:val="0"/>
        <w:pageBreakBefore w:val="0"/>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23.2在评标过程中，投标人不得以任何行为</w:t>
      </w:r>
      <w:r>
        <w:rPr>
          <w:rFonts w:hint="eastAsia" w:ascii="仿宋" w:hAnsi="仿宋" w:eastAsia="仿宋"/>
          <w:sz w:val="28"/>
          <w:szCs w:val="28"/>
        </w:rPr>
        <w:t>影响评标过程，否则其投</w:t>
      </w:r>
      <w:r>
        <w:rPr>
          <w:rFonts w:hint="eastAsia" w:ascii="仿宋" w:hAnsi="仿宋" w:eastAsia="仿宋"/>
          <w:color w:val="000000"/>
          <w:sz w:val="28"/>
          <w:szCs w:val="28"/>
        </w:rPr>
        <w:t>标文件将被作为无效投标文件。</w:t>
      </w:r>
    </w:p>
    <w:p>
      <w:pPr>
        <w:keepNext w:val="0"/>
        <w:keepLines w:val="0"/>
        <w:pageBreakBefore w:val="0"/>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 xml:space="preserve">23.3 </w:t>
      </w:r>
      <w:r>
        <w:rPr>
          <w:rFonts w:hint="eastAsia" w:ascii="仿宋" w:hAnsi="仿宋" w:eastAsia="仿宋"/>
          <w:color w:val="000000"/>
          <w:sz w:val="28"/>
          <w:szCs w:val="28"/>
          <w:lang w:eastAsia="zh-CN"/>
        </w:rPr>
        <w:t>采购人、采购代理机构和评标委员会</w:t>
      </w:r>
      <w:r>
        <w:rPr>
          <w:rFonts w:hint="eastAsia" w:ascii="仿宋" w:hAnsi="仿宋" w:eastAsia="仿宋"/>
          <w:color w:val="000000"/>
          <w:sz w:val="28"/>
          <w:szCs w:val="28"/>
        </w:rPr>
        <w:t>不向未中标的投标人解释未中标原因，也不公布评标过程中的相关细节。</w:t>
      </w:r>
    </w:p>
    <w:p>
      <w:pPr>
        <w:keepNext w:val="0"/>
        <w:keepLines w:val="0"/>
        <w:pageBreakBefore w:val="0"/>
        <w:spacing w:line="520" w:lineRule="exact"/>
        <w:ind w:firstLine="560"/>
        <w:rPr>
          <w:rFonts w:hint="eastAsia" w:ascii="仿宋" w:hAnsi="仿宋" w:eastAsia="仿宋"/>
          <w:color w:val="000000"/>
          <w:sz w:val="28"/>
          <w:szCs w:val="28"/>
          <w:lang w:val="zh-CN"/>
        </w:rPr>
      </w:pPr>
      <w:r>
        <w:rPr>
          <w:rFonts w:hint="eastAsia" w:ascii="仿宋" w:hAnsi="仿宋" w:eastAsia="仿宋"/>
          <w:color w:val="000000"/>
          <w:sz w:val="28"/>
          <w:szCs w:val="28"/>
        </w:rPr>
        <w:t>23.4 采用综合评分法的项目，未中标的投标人可于中标结果公告期限届满之日起通过苏采云系统查看自己的评审得分及排序情况。</w:t>
      </w:r>
    </w:p>
    <w:p>
      <w:pPr>
        <w:keepNext w:val="0"/>
        <w:keepLines w:val="0"/>
        <w:pageBreakBefore w:val="0"/>
        <w:spacing w:line="520" w:lineRule="exact"/>
        <w:rPr>
          <w:rFonts w:hint="eastAsia" w:ascii="仿宋" w:hAnsi="仿宋" w:eastAsia="仿宋"/>
          <w:color w:val="000000"/>
          <w:sz w:val="28"/>
          <w:szCs w:val="28"/>
        </w:rPr>
      </w:pPr>
      <w:r>
        <w:rPr>
          <w:rFonts w:hint="eastAsia" w:ascii="仿宋" w:hAnsi="仿宋" w:eastAsia="仿宋"/>
          <w:color w:val="000000"/>
          <w:sz w:val="28"/>
          <w:szCs w:val="28"/>
        </w:rPr>
        <w:t>24</w:t>
      </w:r>
      <w:r>
        <w:rPr>
          <w:rFonts w:hint="eastAsia" w:ascii="仿宋" w:hAnsi="仿宋" w:eastAsia="仿宋"/>
          <w:color w:val="000000"/>
          <w:sz w:val="28"/>
          <w:szCs w:val="28"/>
          <w:lang w:val="en-US" w:eastAsia="zh-CN"/>
        </w:rPr>
        <w:t>.</w:t>
      </w:r>
      <w:r>
        <w:rPr>
          <w:rFonts w:hint="eastAsia" w:ascii="仿宋" w:hAnsi="仿宋" w:eastAsia="仿宋"/>
          <w:color w:val="000000"/>
          <w:sz w:val="28"/>
          <w:szCs w:val="28"/>
        </w:rPr>
        <w:t>投标文件的澄清</w:t>
      </w:r>
    </w:p>
    <w:p>
      <w:pPr>
        <w:keepNext w:val="0"/>
        <w:keepLines w:val="0"/>
        <w:pageBreakBefore w:val="0"/>
        <w:spacing w:line="520" w:lineRule="exact"/>
        <w:ind w:firstLine="560"/>
        <w:rPr>
          <w:rFonts w:hint="eastAsia" w:ascii="仿宋" w:hAnsi="仿宋" w:eastAsia="仿宋"/>
          <w:sz w:val="28"/>
          <w:szCs w:val="28"/>
        </w:rPr>
      </w:pPr>
      <w:r>
        <w:rPr>
          <w:rFonts w:hint="eastAsia" w:ascii="仿宋" w:hAnsi="仿宋" w:eastAsia="仿宋"/>
          <w:color w:val="000000"/>
          <w:sz w:val="28"/>
          <w:szCs w:val="28"/>
        </w:rPr>
        <w:t>24.1评标期间，评委会对投标文件中含义不明确、同类问题表述不一致或者有明显文字和计算错误的内容，有权</w:t>
      </w:r>
      <w:r>
        <w:rPr>
          <w:rFonts w:hint="eastAsia" w:ascii="仿宋" w:hAnsi="仿宋" w:eastAsia="仿宋"/>
          <w:sz w:val="28"/>
          <w:szCs w:val="28"/>
        </w:rPr>
        <w:t>要求投标人作出必要的澄清、说明或者补正。</w:t>
      </w:r>
    </w:p>
    <w:p>
      <w:pPr>
        <w:keepNext w:val="0"/>
        <w:keepLines w:val="0"/>
        <w:pageBreakBefore w:val="0"/>
        <w:spacing w:line="520" w:lineRule="exact"/>
        <w:ind w:firstLine="560"/>
        <w:rPr>
          <w:rFonts w:hint="eastAsia" w:ascii="仿宋" w:hAnsi="仿宋" w:eastAsia="仿宋"/>
          <w:sz w:val="28"/>
          <w:szCs w:val="28"/>
        </w:rPr>
      </w:pPr>
      <w:r>
        <w:rPr>
          <w:rFonts w:hint="eastAsia" w:ascii="仿宋" w:hAnsi="仿宋" w:eastAsia="仿宋"/>
          <w:sz w:val="28"/>
          <w:szCs w:val="28"/>
        </w:rPr>
        <w:t>投标人的澄清、说明或者补正不得超出投标文件的范围或者改变投标文件的实质性内容。</w:t>
      </w:r>
    </w:p>
    <w:p>
      <w:pPr>
        <w:keepNext w:val="0"/>
        <w:keepLines w:val="0"/>
        <w:pageBreakBefore w:val="0"/>
        <w:spacing w:line="520" w:lineRule="exact"/>
        <w:ind w:firstLine="560"/>
        <w:rPr>
          <w:rFonts w:hint="eastAsia" w:ascii="仿宋" w:hAnsi="仿宋" w:eastAsia="仿宋"/>
          <w:sz w:val="28"/>
          <w:szCs w:val="28"/>
        </w:rPr>
      </w:pPr>
      <w:r>
        <w:rPr>
          <w:rFonts w:hint="eastAsia" w:ascii="仿宋" w:hAnsi="仿宋" w:eastAsia="仿宋"/>
          <w:sz w:val="28"/>
          <w:szCs w:val="28"/>
        </w:rPr>
        <w:t>评标委员会并非对每个投标人都做澄清要求。</w:t>
      </w:r>
    </w:p>
    <w:p>
      <w:pPr>
        <w:keepNext w:val="0"/>
        <w:keepLines w:val="0"/>
        <w:pageBreakBefore w:val="0"/>
        <w:spacing w:line="520" w:lineRule="exact"/>
        <w:ind w:firstLine="560"/>
        <w:rPr>
          <w:rFonts w:hint="eastAsia" w:ascii="仿宋" w:hAnsi="仿宋" w:eastAsia="仿宋"/>
          <w:sz w:val="28"/>
          <w:szCs w:val="28"/>
        </w:rPr>
      </w:pPr>
      <w:r>
        <w:rPr>
          <w:rFonts w:hint="eastAsia" w:ascii="仿宋" w:hAnsi="仿宋" w:eastAsia="仿宋"/>
          <w:sz w:val="28"/>
          <w:szCs w:val="28"/>
        </w:rPr>
        <w:t>24.2需要</w:t>
      </w:r>
      <w:r>
        <w:rPr>
          <w:rFonts w:hint="eastAsia" w:ascii="仿宋" w:hAnsi="仿宋" w:eastAsia="仿宋"/>
          <w:sz w:val="28"/>
          <w:szCs w:val="28"/>
          <w:lang w:eastAsia="zh-CN"/>
        </w:rPr>
        <w:t>投标人</w:t>
      </w:r>
      <w:r>
        <w:rPr>
          <w:rFonts w:hint="eastAsia" w:ascii="仿宋" w:hAnsi="仿宋" w:eastAsia="仿宋"/>
          <w:sz w:val="28"/>
          <w:szCs w:val="28"/>
        </w:rPr>
        <w:t>进行澄清、说明和补正的，评委会将通过苏采云系统向</w:t>
      </w:r>
      <w:r>
        <w:rPr>
          <w:rFonts w:hint="eastAsia" w:ascii="仿宋" w:hAnsi="仿宋" w:eastAsia="仿宋"/>
          <w:sz w:val="28"/>
          <w:szCs w:val="28"/>
          <w:lang w:eastAsia="zh-CN"/>
        </w:rPr>
        <w:t>投标人</w:t>
      </w:r>
      <w:r>
        <w:rPr>
          <w:rFonts w:hint="eastAsia" w:ascii="仿宋" w:hAnsi="仿宋" w:eastAsia="仿宋"/>
          <w:sz w:val="28"/>
          <w:szCs w:val="28"/>
        </w:rPr>
        <w:t>发出“澄清要求函”，接到“澄清要求函”的投标人应当按照要求在苏采云系统中提交“澄清响应函”并加盖CA电子公章。澄清、说明和补正的内容作为投标文件的补充部分，具体操作方式见《操作手册》。</w:t>
      </w:r>
    </w:p>
    <w:p>
      <w:pPr>
        <w:keepNext w:val="0"/>
        <w:keepLines w:val="0"/>
        <w:pageBreakBefore w:val="0"/>
        <w:spacing w:line="520" w:lineRule="exact"/>
        <w:ind w:firstLine="560"/>
        <w:rPr>
          <w:rFonts w:hint="eastAsia" w:ascii="仿宋" w:hAnsi="仿宋" w:eastAsia="仿宋"/>
          <w:sz w:val="28"/>
          <w:szCs w:val="28"/>
        </w:rPr>
      </w:pPr>
      <w:r>
        <w:rPr>
          <w:rFonts w:hint="eastAsia" w:ascii="仿宋" w:hAnsi="仿宋" w:eastAsia="仿宋"/>
          <w:sz w:val="28"/>
          <w:szCs w:val="28"/>
        </w:rPr>
        <w:t>24.3接到评委会澄清、说明和补正要求的投标人如未按规定</w:t>
      </w:r>
      <w:r>
        <w:rPr>
          <w:rFonts w:hint="eastAsia" w:ascii="仿宋" w:hAnsi="仿宋" w:eastAsia="仿宋"/>
          <w:sz w:val="28"/>
          <w:szCs w:val="28"/>
          <w:lang w:eastAsia="zh-CN"/>
        </w:rPr>
        <w:t>作出</w:t>
      </w:r>
      <w:r>
        <w:rPr>
          <w:rFonts w:hint="eastAsia" w:ascii="仿宋" w:hAnsi="仿宋" w:eastAsia="仿宋"/>
          <w:sz w:val="28"/>
          <w:szCs w:val="28"/>
        </w:rPr>
        <w:t>澄清、说明和补正，其风险由投标人自行承担。</w:t>
      </w:r>
    </w:p>
    <w:p>
      <w:pPr>
        <w:keepNext w:val="0"/>
        <w:keepLines w:val="0"/>
        <w:pageBreakBefore w:val="0"/>
        <w:spacing w:line="520" w:lineRule="exact"/>
        <w:rPr>
          <w:rFonts w:hint="eastAsia" w:ascii="仿宋" w:hAnsi="仿宋" w:eastAsia="仿宋"/>
          <w:sz w:val="28"/>
          <w:szCs w:val="28"/>
        </w:rPr>
      </w:pPr>
      <w:r>
        <w:rPr>
          <w:rFonts w:hint="eastAsia" w:ascii="仿宋" w:hAnsi="仿宋" w:eastAsia="仿宋"/>
          <w:sz w:val="28"/>
          <w:szCs w:val="28"/>
        </w:rPr>
        <w:t>25</w:t>
      </w:r>
      <w:r>
        <w:rPr>
          <w:rFonts w:hint="eastAsia" w:ascii="仿宋" w:hAnsi="仿宋" w:eastAsia="仿宋"/>
          <w:sz w:val="28"/>
          <w:szCs w:val="28"/>
          <w:lang w:val="en-US" w:eastAsia="zh-CN"/>
        </w:rPr>
        <w:t>.</w:t>
      </w:r>
      <w:r>
        <w:rPr>
          <w:rFonts w:hint="eastAsia" w:ascii="仿宋" w:hAnsi="仿宋" w:eastAsia="仿宋"/>
          <w:sz w:val="28"/>
          <w:szCs w:val="28"/>
        </w:rPr>
        <w:t>对投标文件的初审</w:t>
      </w:r>
    </w:p>
    <w:p>
      <w:pPr>
        <w:keepNext w:val="0"/>
        <w:keepLines w:val="0"/>
        <w:pageBreakBefore w:val="0"/>
        <w:spacing w:line="520" w:lineRule="exact"/>
        <w:ind w:firstLine="560"/>
        <w:rPr>
          <w:rFonts w:hint="eastAsia" w:ascii="仿宋" w:hAnsi="仿宋" w:eastAsia="仿宋"/>
          <w:sz w:val="28"/>
          <w:szCs w:val="28"/>
        </w:rPr>
      </w:pPr>
      <w:r>
        <w:rPr>
          <w:rFonts w:hint="eastAsia" w:ascii="仿宋" w:hAnsi="仿宋" w:eastAsia="仿宋"/>
          <w:sz w:val="28"/>
          <w:szCs w:val="28"/>
        </w:rPr>
        <w:t>25.1投标文件初审分为资格审查和符合性审查。</w:t>
      </w:r>
    </w:p>
    <w:p>
      <w:pPr>
        <w:keepNext w:val="0"/>
        <w:keepLines w:val="0"/>
        <w:pageBreakBefore w:val="0"/>
        <w:spacing w:line="520" w:lineRule="exact"/>
        <w:ind w:firstLine="560"/>
        <w:rPr>
          <w:rFonts w:hint="eastAsia" w:ascii="仿宋" w:hAnsi="仿宋" w:eastAsia="仿宋"/>
          <w:sz w:val="28"/>
          <w:szCs w:val="28"/>
        </w:rPr>
      </w:pPr>
      <w:r>
        <w:rPr>
          <w:rFonts w:hint="eastAsia" w:ascii="仿宋" w:hAnsi="仿宋" w:eastAsia="仿宋"/>
          <w:sz w:val="28"/>
          <w:szCs w:val="28"/>
        </w:rPr>
        <w:t>25.1.1资格审查：依据法律法规和招标文件的规定，由采购人对投标文件中的资格证明文件进行审查。资格审查的结论，采购人以书面形式向评委会进行反馈。</w:t>
      </w:r>
    </w:p>
    <w:p>
      <w:pPr>
        <w:keepNext w:val="0"/>
        <w:keepLines w:val="0"/>
        <w:pageBreakBefore w:val="0"/>
        <w:spacing w:line="520" w:lineRule="exact"/>
        <w:ind w:firstLine="560"/>
        <w:rPr>
          <w:rFonts w:hint="eastAsia" w:ascii="仿宋" w:hAnsi="仿宋" w:eastAsia="仿宋"/>
          <w:sz w:val="28"/>
          <w:szCs w:val="28"/>
        </w:rPr>
      </w:pPr>
      <w:r>
        <w:rPr>
          <w:rFonts w:hint="eastAsia" w:ascii="仿宋" w:hAnsi="仿宋" w:eastAsia="仿宋"/>
          <w:sz w:val="28"/>
          <w:szCs w:val="28"/>
        </w:rPr>
        <w:t>采购人在进行资格性审查的同时，将在“信用中国”网站（www.creditchina.gov.cn）查询投标人的信用记录，以确定投标人是否具备投标资格,查询结果留存并归档。</w:t>
      </w:r>
    </w:p>
    <w:p>
      <w:pPr>
        <w:keepNext w:val="0"/>
        <w:keepLines w:val="0"/>
        <w:pageBreakBefore w:val="0"/>
        <w:spacing w:line="520" w:lineRule="exact"/>
        <w:ind w:firstLine="560"/>
        <w:rPr>
          <w:rFonts w:hint="eastAsia" w:ascii="仿宋" w:hAnsi="仿宋" w:eastAsia="仿宋"/>
          <w:sz w:val="28"/>
          <w:szCs w:val="28"/>
        </w:rPr>
      </w:pPr>
      <w:r>
        <w:rPr>
          <w:rFonts w:hint="eastAsia" w:ascii="仿宋" w:hAnsi="仿宋" w:eastAsia="仿宋"/>
          <w:sz w:val="28"/>
          <w:szCs w:val="28"/>
        </w:rPr>
        <w:t>接受联合体的项目，两个以上的自然人、法人或者其他组织组成一个联合体，以一个</w:t>
      </w:r>
      <w:r>
        <w:rPr>
          <w:rFonts w:hint="eastAsia" w:ascii="仿宋" w:hAnsi="仿宋" w:eastAsia="仿宋"/>
          <w:sz w:val="28"/>
          <w:szCs w:val="28"/>
          <w:lang w:eastAsia="zh-CN"/>
        </w:rPr>
        <w:t>投标人</w:t>
      </w:r>
      <w:r>
        <w:rPr>
          <w:rFonts w:hint="eastAsia" w:ascii="仿宋" w:hAnsi="仿宋" w:eastAsia="仿宋"/>
          <w:sz w:val="28"/>
          <w:szCs w:val="28"/>
        </w:rPr>
        <w:t>的身份共同参加政府采购活动的</w:t>
      </w:r>
      <w:r>
        <w:rPr>
          <w:rFonts w:hint="eastAsia" w:ascii="仿宋" w:hAnsi="仿宋" w:eastAsia="仿宋"/>
          <w:sz w:val="28"/>
          <w:szCs w:val="28"/>
          <w:lang w:eastAsia="zh-CN"/>
        </w:rPr>
        <w:t>，</w:t>
      </w:r>
      <w:r>
        <w:rPr>
          <w:rFonts w:hint="eastAsia" w:ascii="仿宋" w:hAnsi="仿宋" w:eastAsia="仿宋"/>
          <w:sz w:val="28"/>
          <w:szCs w:val="28"/>
        </w:rPr>
        <w:t>联合体成员存在不良信用记录的，视同联合体存在不良应用记录。</w:t>
      </w:r>
    </w:p>
    <w:p>
      <w:pPr>
        <w:keepNext w:val="0"/>
        <w:keepLines w:val="0"/>
        <w:pageBreakBefore w:val="0"/>
        <w:spacing w:line="520" w:lineRule="exact"/>
        <w:ind w:firstLine="560"/>
        <w:rPr>
          <w:rFonts w:hint="eastAsia" w:ascii="仿宋" w:hAnsi="仿宋" w:eastAsia="仿宋"/>
          <w:color w:val="000000"/>
          <w:sz w:val="28"/>
          <w:szCs w:val="28"/>
        </w:rPr>
      </w:pPr>
      <w:r>
        <w:rPr>
          <w:rFonts w:hint="eastAsia" w:ascii="仿宋" w:hAnsi="仿宋" w:eastAsia="仿宋"/>
          <w:sz w:val="28"/>
          <w:szCs w:val="28"/>
        </w:rPr>
        <w:t>25.1.2符合性审查：依据招标文件的规定，由评委会从投标文件的有效性、完整性和对招标文件的响应程度进行审查，以确定是否对招标文件</w:t>
      </w:r>
      <w:r>
        <w:rPr>
          <w:rFonts w:hint="eastAsia" w:ascii="仿宋" w:hAnsi="仿宋" w:eastAsia="仿宋"/>
          <w:color w:val="000000"/>
          <w:sz w:val="28"/>
          <w:szCs w:val="28"/>
        </w:rPr>
        <w:t>的实质性要求作出响应。</w:t>
      </w:r>
    </w:p>
    <w:p>
      <w:pPr>
        <w:keepNext w:val="0"/>
        <w:keepLines w:val="0"/>
        <w:pageBreakBefore w:val="0"/>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25.1.3未通过资格审查或符合性审查的投标人，</w:t>
      </w:r>
      <w:r>
        <w:rPr>
          <w:rFonts w:hint="eastAsia" w:ascii="仿宋" w:hAnsi="仿宋" w:eastAsia="仿宋"/>
          <w:color w:val="000000"/>
          <w:sz w:val="28"/>
          <w:szCs w:val="28"/>
          <w:lang w:eastAsia="zh-CN"/>
        </w:rPr>
        <w:t>采购人或采购代理机构</w:t>
      </w:r>
      <w:r>
        <w:rPr>
          <w:rFonts w:hint="eastAsia" w:ascii="仿宋" w:hAnsi="仿宋" w:eastAsia="仿宋"/>
          <w:color w:val="000000"/>
          <w:sz w:val="28"/>
          <w:szCs w:val="28"/>
        </w:rPr>
        <w:t>将在苏采云系统中告知未通过资格审查或符合性审查的原因，评标结束后，</w:t>
      </w:r>
      <w:r>
        <w:rPr>
          <w:rFonts w:hint="eastAsia" w:ascii="仿宋" w:hAnsi="仿宋" w:eastAsia="仿宋"/>
          <w:color w:val="000000"/>
          <w:sz w:val="28"/>
          <w:szCs w:val="28"/>
          <w:lang w:eastAsia="zh-CN"/>
        </w:rPr>
        <w:t>采购人或采购代理机构</w:t>
      </w:r>
      <w:r>
        <w:rPr>
          <w:rFonts w:hint="eastAsia" w:ascii="仿宋" w:hAnsi="仿宋" w:eastAsia="仿宋"/>
          <w:color w:val="000000"/>
          <w:sz w:val="28"/>
          <w:szCs w:val="28"/>
        </w:rPr>
        <w:t>将不再告知未通过资格审查和符合性审查的原因。</w:t>
      </w:r>
    </w:p>
    <w:p>
      <w:pPr>
        <w:keepNext w:val="0"/>
        <w:keepLines w:val="0"/>
        <w:pageBreakBefore w:val="0"/>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25.2在详细评标之前，评委会将首先审查每份投标文件是否实质性响应了招标文件的要求。实质性响应的投标应该是与招标文件要求的全部条款、条件和规格相符，没有重大偏离或保留的投标。</w:t>
      </w:r>
    </w:p>
    <w:p>
      <w:pPr>
        <w:keepNext w:val="0"/>
        <w:keepLines w:val="0"/>
        <w:pageBreakBefore w:val="0"/>
        <w:spacing w:line="520" w:lineRule="exact"/>
        <w:ind w:firstLine="560"/>
        <w:rPr>
          <w:rFonts w:hint="eastAsia" w:ascii="仿宋" w:hAnsi="仿宋" w:eastAsia="仿宋"/>
          <w:sz w:val="28"/>
          <w:szCs w:val="28"/>
        </w:rPr>
      </w:pPr>
      <w:r>
        <w:rPr>
          <w:rFonts w:hint="eastAsia" w:ascii="仿宋" w:hAnsi="仿宋" w:eastAsia="仿宋"/>
          <w:color w:val="000000"/>
          <w:sz w:val="28"/>
          <w:szCs w:val="28"/>
        </w:rPr>
        <w:t>所谓重大偏离或保留是指与招标文件规定的实质性要求存在负偏离，或者在实质上与招标文件不一致，而且限制了合同中买方和</w:t>
      </w:r>
      <w:r>
        <w:rPr>
          <w:rFonts w:hint="eastAsia" w:ascii="仿宋" w:hAnsi="仿宋" w:eastAsia="仿宋"/>
          <w:color w:val="000000"/>
          <w:sz w:val="28"/>
          <w:szCs w:val="28"/>
          <w:lang w:eastAsia="zh-CN"/>
        </w:rPr>
        <w:t>采购人</w:t>
      </w:r>
      <w:r>
        <w:rPr>
          <w:rFonts w:hint="eastAsia" w:ascii="仿宋" w:hAnsi="仿宋" w:eastAsia="仿宋"/>
          <w:color w:val="000000"/>
          <w:sz w:val="28"/>
          <w:szCs w:val="28"/>
        </w:rPr>
        <w:t>的权利或投标人的义务，纠正这些偏离或保留将会对其他实质性响应要求的投标人的竞争地位产生不公正的影响。重大偏离的认定需经过评委会以少数服从多数的</w:t>
      </w:r>
      <w:r>
        <w:rPr>
          <w:rFonts w:hint="eastAsia" w:ascii="仿宋" w:hAnsi="仿宋" w:eastAsia="仿宋"/>
          <w:sz w:val="28"/>
          <w:szCs w:val="28"/>
        </w:rPr>
        <w:t>原则作出结论。评委决定投标文件的响应性只根据投标文件本身的内容，而不寻求外部的证据。</w:t>
      </w:r>
    </w:p>
    <w:p>
      <w:pPr>
        <w:keepNext w:val="0"/>
        <w:keepLines w:val="0"/>
        <w:pageBreakBefore w:val="0"/>
        <w:spacing w:line="520" w:lineRule="exact"/>
        <w:ind w:firstLine="560"/>
        <w:rPr>
          <w:rFonts w:hint="eastAsia" w:ascii="仿宋" w:hAnsi="仿宋" w:eastAsia="仿宋"/>
          <w:sz w:val="28"/>
          <w:szCs w:val="28"/>
        </w:rPr>
      </w:pPr>
      <w:r>
        <w:rPr>
          <w:rFonts w:hint="eastAsia" w:ascii="仿宋" w:hAnsi="仿宋" w:eastAsia="仿宋"/>
          <w:sz w:val="28"/>
          <w:szCs w:val="28"/>
        </w:rPr>
        <w:t>25.3如果投标文件实质上没有响应招标文件的要求，评委会将予以拒绝，投标人不得通过修改或撤销不合要求的偏离或保留而使其投标成为实质性响应的投标。</w:t>
      </w:r>
    </w:p>
    <w:p>
      <w:pPr>
        <w:keepNext w:val="0"/>
        <w:keepLines w:val="0"/>
        <w:pageBreakBefore w:val="0"/>
        <w:spacing w:line="520" w:lineRule="exact"/>
        <w:ind w:firstLine="560"/>
        <w:rPr>
          <w:rFonts w:hint="eastAsia" w:ascii="仿宋" w:hAnsi="仿宋" w:eastAsia="仿宋"/>
          <w:sz w:val="28"/>
          <w:szCs w:val="28"/>
        </w:rPr>
      </w:pPr>
      <w:r>
        <w:rPr>
          <w:rFonts w:hint="eastAsia" w:ascii="仿宋" w:hAnsi="仿宋" w:eastAsia="仿宋"/>
          <w:sz w:val="28"/>
          <w:szCs w:val="28"/>
        </w:rPr>
        <w:t>25.4评委会将对确定为实质性响应的投标进行进一步审核，确定其是否有计算上或累加上的算术错误，修正错误的原则如下：</w:t>
      </w:r>
    </w:p>
    <w:p>
      <w:pPr>
        <w:keepNext w:val="0"/>
        <w:keepLines w:val="0"/>
        <w:pageBreakBefore w:val="0"/>
        <w:spacing w:line="520" w:lineRule="exact"/>
        <w:ind w:firstLine="560"/>
        <w:rPr>
          <w:rFonts w:hint="eastAsia" w:ascii="仿宋" w:hAnsi="仿宋" w:eastAsia="仿宋"/>
          <w:sz w:val="28"/>
          <w:szCs w:val="28"/>
        </w:rPr>
      </w:pPr>
      <w:r>
        <w:rPr>
          <w:rFonts w:hint="eastAsia" w:ascii="仿宋" w:hAnsi="仿宋" w:eastAsia="仿宋"/>
          <w:sz w:val="28"/>
          <w:szCs w:val="28"/>
        </w:rPr>
        <w:t>（1）投标文件中开标一览表内容与投标文件中相应内容不一致的，以开标一览表为准。</w:t>
      </w:r>
    </w:p>
    <w:p>
      <w:pPr>
        <w:keepNext w:val="0"/>
        <w:keepLines w:val="0"/>
        <w:pageBreakBefore w:val="0"/>
        <w:spacing w:line="520" w:lineRule="exact"/>
        <w:ind w:firstLine="560"/>
        <w:rPr>
          <w:rFonts w:hint="eastAsia" w:ascii="仿宋" w:hAnsi="仿宋" w:eastAsia="仿宋"/>
          <w:sz w:val="28"/>
          <w:szCs w:val="28"/>
        </w:rPr>
      </w:pPr>
      <w:r>
        <w:rPr>
          <w:rFonts w:hint="eastAsia" w:ascii="仿宋" w:hAnsi="仿宋" w:eastAsia="仿宋"/>
          <w:sz w:val="28"/>
          <w:szCs w:val="28"/>
        </w:rPr>
        <w:t>（2）大写金额和小写金额不一致的，以大写金额为准。</w:t>
      </w:r>
    </w:p>
    <w:p>
      <w:pPr>
        <w:keepNext w:val="0"/>
        <w:keepLines w:val="0"/>
        <w:pageBreakBefore w:val="0"/>
        <w:spacing w:line="520" w:lineRule="exact"/>
        <w:ind w:firstLine="560"/>
        <w:rPr>
          <w:rFonts w:hint="eastAsia" w:ascii="仿宋" w:hAnsi="仿宋" w:eastAsia="仿宋"/>
          <w:sz w:val="28"/>
          <w:szCs w:val="28"/>
        </w:rPr>
      </w:pPr>
      <w:r>
        <w:rPr>
          <w:rFonts w:hint="eastAsia" w:ascii="仿宋" w:hAnsi="仿宋" w:eastAsia="仿宋"/>
          <w:sz w:val="28"/>
          <w:szCs w:val="28"/>
        </w:rPr>
        <w:t>（3）单价金额小数点或者百分比有明显错位的，以开标一览表的总价为准，并修改单价。</w:t>
      </w:r>
    </w:p>
    <w:p>
      <w:pPr>
        <w:keepNext w:val="0"/>
        <w:keepLines w:val="0"/>
        <w:pageBreakBefore w:val="0"/>
        <w:spacing w:line="520" w:lineRule="exact"/>
        <w:ind w:firstLine="560"/>
        <w:rPr>
          <w:rFonts w:hint="eastAsia" w:ascii="仿宋" w:hAnsi="仿宋" w:eastAsia="仿宋"/>
          <w:sz w:val="28"/>
          <w:szCs w:val="28"/>
        </w:rPr>
      </w:pPr>
      <w:r>
        <w:rPr>
          <w:rFonts w:hint="eastAsia" w:ascii="仿宋" w:hAnsi="仿宋" w:eastAsia="仿宋"/>
          <w:sz w:val="28"/>
          <w:szCs w:val="28"/>
        </w:rPr>
        <w:t>（4）总价金额与按单价汇总金额不一致的，以单价金额计算结果为准。</w:t>
      </w:r>
    </w:p>
    <w:p>
      <w:pPr>
        <w:keepNext w:val="0"/>
        <w:keepLines w:val="0"/>
        <w:pageBreakBefore w:val="0"/>
        <w:spacing w:line="520" w:lineRule="exact"/>
        <w:ind w:firstLine="560"/>
        <w:rPr>
          <w:rFonts w:hint="eastAsia" w:ascii="仿宋" w:hAnsi="仿宋" w:eastAsia="仿宋"/>
          <w:sz w:val="28"/>
          <w:szCs w:val="28"/>
        </w:rPr>
      </w:pPr>
      <w:r>
        <w:rPr>
          <w:rFonts w:hint="eastAsia" w:ascii="仿宋" w:hAnsi="仿宋" w:eastAsia="仿宋"/>
          <w:sz w:val="28"/>
          <w:szCs w:val="28"/>
        </w:rPr>
        <w:t>同时出现两种以上错误的，按照前款规定的顺序修正。</w:t>
      </w:r>
    </w:p>
    <w:p>
      <w:pPr>
        <w:keepNext w:val="0"/>
        <w:keepLines w:val="0"/>
        <w:pageBreakBefore w:val="0"/>
        <w:spacing w:line="520" w:lineRule="exact"/>
        <w:ind w:firstLine="560"/>
        <w:rPr>
          <w:rFonts w:hint="eastAsia" w:ascii="仿宋" w:hAnsi="仿宋" w:eastAsia="仿宋"/>
          <w:color w:val="000000"/>
          <w:sz w:val="28"/>
          <w:szCs w:val="28"/>
        </w:rPr>
      </w:pPr>
      <w:r>
        <w:rPr>
          <w:rFonts w:hint="eastAsia" w:ascii="仿宋" w:hAnsi="仿宋" w:eastAsia="仿宋"/>
          <w:sz w:val="28"/>
          <w:szCs w:val="28"/>
        </w:rPr>
        <w:t>25.5评委会将按上述修正错误的方法调整投标文件中的投标报价，并</w:t>
      </w:r>
      <w:r>
        <w:rPr>
          <w:rFonts w:hint="eastAsia" w:ascii="仿宋" w:hAnsi="仿宋" w:eastAsia="仿宋"/>
          <w:color w:val="000000"/>
          <w:sz w:val="28"/>
          <w:szCs w:val="28"/>
        </w:rPr>
        <w:t>通过苏采云系统告知投标人，调整后的价格应对投标人具有约束力。如果投标人不接受修正后的价格，则其投标将被拒绝。</w:t>
      </w:r>
    </w:p>
    <w:p>
      <w:pPr>
        <w:keepNext w:val="0"/>
        <w:keepLines w:val="0"/>
        <w:pageBreakBefore w:val="0"/>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25.6投标人在开、评标全过程中应保持通讯畅通，及时登录苏采云系统查阅、答复相关信息，并安排专人与</w:t>
      </w:r>
      <w:r>
        <w:rPr>
          <w:rFonts w:hint="eastAsia" w:ascii="仿宋" w:hAnsi="仿宋" w:eastAsia="仿宋"/>
          <w:color w:val="000000"/>
          <w:sz w:val="28"/>
          <w:szCs w:val="28"/>
          <w:lang w:eastAsia="zh-CN"/>
        </w:rPr>
        <w:t>采购人</w:t>
      </w:r>
      <w:r>
        <w:rPr>
          <w:rFonts w:hint="eastAsia" w:ascii="仿宋" w:hAnsi="仿宋" w:eastAsia="仿宋"/>
          <w:color w:val="000000"/>
          <w:sz w:val="28"/>
          <w:szCs w:val="28"/>
        </w:rPr>
        <w:t>及评标委员会联系。</w:t>
      </w:r>
    </w:p>
    <w:p>
      <w:pPr>
        <w:keepNext w:val="0"/>
        <w:keepLines w:val="0"/>
        <w:pageBreakBefore w:val="0"/>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26</w:t>
      </w:r>
      <w:r>
        <w:rPr>
          <w:rFonts w:hint="eastAsia" w:ascii="仿宋" w:hAnsi="仿宋" w:eastAsia="仿宋"/>
          <w:color w:val="000000"/>
          <w:sz w:val="28"/>
          <w:szCs w:val="28"/>
          <w:lang w:val="en-US" w:eastAsia="zh-CN"/>
        </w:rPr>
        <w:t>.</w:t>
      </w:r>
      <w:r>
        <w:rPr>
          <w:rFonts w:hint="eastAsia" w:ascii="仿宋" w:hAnsi="仿宋" w:eastAsia="仿宋"/>
          <w:color w:val="000000"/>
          <w:sz w:val="28"/>
          <w:szCs w:val="28"/>
        </w:rPr>
        <w:t>无效投标条款和废标条款</w:t>
      </w:r>
    </w:p>
    <w:p>
      <w:pPr>
        <w:keepNext w:val="0"/>
        <w:keepLines w:val="0"/>
        <w:pageBreakBefore w:val="0"/>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26.1无效投标条款</w:t>
      </w:r>
    </w:p>
    <w:p>
      <w:pPr>
        <w:keepNext w:val="0"/>
        <w:keepLines w:val="0"/>
        <w:pageBreakBefore w:val="0"/>
        <w:spacing w:line="520" w:lineRule="exact"/>
        <w:ind w:firstLine="560"/>
        <w:rPr>
          <w:rFonts w:hint="eastAsia" w:ascii="仿宋" w:hAnsi="仿宋" w:eastAsia="仿宋"/>
          <w:sz w:val="28"/>
          <w:szCs w:val="28"/>
        </w:rPr>
      </w:pPr>
      <w:r>
        <w:rPr>
          <w:rFonts w:hint="eastAsia" w:ascii="仿宋" w:hAnsi="仿宋" w:eastAsia="仿宋"/>
          <w:color w:val="000000"/>
          <w:sz w:val="28"/>
          <w:szCs w:val="28"/>
        </w:rPr>
        <w:t>26.1.1投标人在苏采云系统规定的时间</w:t>
      </w:r>
      <w:r>
        <w:rPr>
          <w:rFonts w:hint="eastAsia" w:ascii="仿宋" w:hAnsi="仿宋" w:eastAsia="仿宋"/>
          <w:sz w:val="28"/>
          <w:szCs w:val="28"/>
        </w:rPr>
        <w:t>内未成功解密电子投标文件的。</w:t>
      </w:r>
    </w:p>
    <w:p>
      <w:pPr>
        <w:keepNext w:val="0"/>
        <w:keepLines w:val="0"/>
        <w:pageBreakBefore w:val="0"/>
        <w:spacing w:line="520" w:lineRule="exact"/>
        <w:ind w:firstLine="560"/>
        <w:rPr>
          <w:rFonts w:hint="eastAsia" w:ascii="仿宋" w:hAnsi="仿宋" w:eastAsia="仿宋"/>
          <w:sz w:val="28"/>
          <w:szCs w:val="28"/>
        </w:rPr>
      </w:pPr>
      <w:r>
        <w:rPr>
          <w:rFonts w:hint="eastAsia" w:ascii="仿宋" w:hAnsi="仿宋" w:eastAsia="仿宋"/>
          <w:sz w:val="28"/>
          <w:szCs w:val="28"/>
        </w:rPr>
        <w:t>26.1.2投标人未按照招标文件要求上传电子投标文件的。</w:t>
      </w:r>
    </w:p>
    <w:p>
      <w:pPr>
        <w:keepNext w:val="0"/>
        <w:keepLines w:val="0"/>
        <w:pageBreakBefore w:val="0"/>
        <w:spacing w:line="520" w:lineRule="exact"/>
        <w:ind w:firstLine="560"/>
        <w:rPr>
          <w:rFonts w:hint="eastAsia" w:ascii="仿宋" w:hAnsi="仿宋" w:eastAsia="仿宋"/>
          <w:sz w:val="28"/>
          <w:szCs w:val="28"/>
        </w:rPr>
      </w:pPr>
      <w:r>
        <w:rPr>
          <w:rFonts w:hint="eastAsia" w:ascii="仿宋" w:hAnsi="仿宋" w:eastAsia="仿宋"/>
          <w:sz w:val="28"/>
          <w:szCs w:val="28"/>
        </w:rPr>
        <w:t>26.1.3同一投标人提交两个（含两个）以上不同的投标报价的。</w:t>
      </w:r>
    </w:p>
    <w:p>
      <w:pPr>
        <w:keepNext w:val="0"/>
        <w:keepLines w:val="0"/>
        <w:pageBreakBefore w:val="0"/>
        <w:spacing w:line="520" w:lineRule="exact"/>
        <w:ind w:firstLine="560"/>
        <w:rPr>
          <w:rFonts w:hint="eastAsia" w:ascii="仿宋" w:hAnsi="仿宋" w:eastAsia="仿宋"/>
          <w:sz w:val="28"/>
          <w:szCs w:val="28"/>
        </w:rPr>
      </w:pPr>
      <w:r>
        <w:rPr>
          <w:rFonts w:hint="eastAsia" w:ascii="仿宋" w:hAnsi="仿宋" w:eastAsia="仿宋"/>
          <w:sz w:val="28"/>
          <w:szCs w:val="28"/>
        </w:rPr>
        <w:t>26.1.4投标人不具备招标文件中规定资格要求的。</w:t>
      </w:r>
    </w:p>
    <w:p>
      <w:pPr>
        <w:keepNext w:val="0"/>
        <w:keepLines w:val="0"/>
        <w:pageBreakBefore w:val="0"/>
        <w:spacing w:line="520" w:lineRule="exact"/>
        <w:ind w:firstLine="560"/>
        <w:rPr>
          <w:rFonts w:hint="eastAsia" w:ascii="仿宋" w:hAnsi="仿宋" w:eastAsia="仿宋"/>
          <w:sz w:val="28"/>
          <w:szCs w:val="28"/>
        </w:rPr>
      </w:pPr>
      <w:r>
        <w:rPr>
          <w:rFonts w:hint="eastAsia" w:ascii="仿宋" w:hAnsi="仿宋" w:eastAsia="仿宋"/>
          <w:sz w:val="28"/>
          <w:szCs w:val="28"/>
        </w:rPr>
        <w:t>26.1.5</w:t>
      </w:r>
      <w:r>
        <w:rPr>
          <w:rFonts w:hint="eastAsia" w:ascii="仿宋" w:hAnsi="仿宋" w:eastAsia="仿宋"/>
          <w:sz w:val="28"/>
          <w:szCs w:val="28"/>
          <w:highlight w:val="none"/>
        </w:rPr>
        <w:t>投标人的报价超过了采购预算或最高限价的</w:t>
      </w:r>
      <w:r>
        <w:rPr>
          <w:rFonts w:hint="eastAsia" w:ascii="仿宋" w:hAnsi="仿宋" w:eastAsia="仿宋"/>
          <w:sz w:val="28"/>
          <w:szCs w:val="28"/>
        </w:rPr>
        <w:t>。</w:t>
      </w:r>
    </w:p>
    <w:p>
      <w:pPr>
        <w:keepNext w:val="0"/>
        <w:keepLines w:val="0"/>
        <w:pageBreakBefore w:val="0"/>
        <w:spacing w:line="520" w:lineRule="exact"/>
        <w:ind w:firstLine="560"/>
        <w:rPr>
          <w:rFonts w:hint="eastAsia" w:ascii="仿宋" w:hAnsi="仿宋" w:eastAsia="仿宋"/>
          <w:sz w:val="28"/>
          <w:szCs w:val="28"/>
        </w:rPr>
      </w:pPr>
      <w:r>
        <w:rPr>
          <w:rFonts w:hint="eastAsia" w:ascii="仿宋" w:hAnsi="仿宋" w:eastAsia="仿宋"/>
          <w:sz w:val="28"/>
          <w:szCs w:val="28"/>
        </w:rPr>
        <w:t>26.1.6未通过符合性审查的。</w:t>
      </w:r>
    </w:p>
    <w:p>
      <w:pPr>
        <w:keepNext w:val="0"/>
        <w:keepLines w:val="0"/>
        <w:pageBreakBefore w:val="0"/>
        <w:spacing w:line="520" w:lineRule="exact"/>
        <w:ind w:firstLine="560"/>
        <w:rPr>
          <w:rFonts w:hint="eastAsia" w:ascii="仿宋" w:hAnsi="仿宋" w:eastAsia="仿宋"/>
          <w:sz w:val="28"/>
          <w:szCs w:val="28"/>
        </w:rPr>
      </w:pPr>
      <w:r>
        <w:rPr>
          <w:rFonts w:hint="eastAsia" w:ascii="仿宋" w:hAnsi="仿宋" w:eastAsia="仿宋"/>
          <w:sz w:val="28"/>
          <w:szCs w:val="28"/>
        </w:rPr>
        <w:t>26.1.</w:t>
      </w:r>
      <w:r>
        <w:rPr>
          <w:rFonts w:hint="eastAsia" w:ascii="仿宋" w:hAnsi="仿宋" w:eastAsia="仿宋"/>
          <w:sz w:val="28"/>
          <w:szCs w:val="28"/>
          <w:lang w:val="en-US" w:eastAsia="zh-CN"/>
        </w:rPr>
        <w:t>7</w:t>
      </w:r>
      <w:r>
        <w:rPr>
          <w:rFonts w:hint="eastAsia" w:ascii="仿宋" w:hAnsi="仿宋" w:eastAsia="仿宋"/>
          <w:sz w:val="28"/>
          <w:szCs w:val="28"/>
        </w:rPr>
        <w:t>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pPr>
        <w:keepNext w:val="0"/>
        <w:keepLines w:val="0"/>
        <w:pageBreakBefore w:val="0"/>
        <w:spacing w:line="520" w:lineRule="exact"/>
        <w:ind w:firstLine="560"/>
        <w:rPr>
          <w:rFonts w:hint="eastAsia" w:ascii="仿宋" w:hAnsi="仿宋" w:eastAsia="仿宋"/>
          <w:b w:val="0"/>
          <w:bCs w:val="0"/>
          <w:color w:val="000000" w:themeColor="text1"/>
          <w:sz w:val="28"/>
          <w:szCs w:val="28"/>
          <w14:textFill>
            <w14:solidFill>
              <w14:schemeClr w14:val="tx1"/>
            </w14:solidFill>
          </w14:textFill>
        </w:rPr>
      </w:pPr>
      <w:r>
        <w:rPr>
          <w:rFonts w:hint="eastAsia" w:ascii="仿宋" w:hAnsi="仿宋" w:eastAsia="仿宋"/>
          <w:b w:val="0"/>
          <w:bCs w:val="0"/>
          <w:color w:val="000000" w:themeColor="text1"/>
          <w:sz w:val="28"/>
          <w:szCs w:val="28"/>
          <w14:textFill>
            <w14:solidFill>
              <w14:schemeClr w14:val="tx1"/>
            </w14:solidFill>
          </w14:textFill>
        </w:rPr>
        <w:t>26.1.</w:t>
      </w:r>
      <w:r>
        <w:rPr>
          <w:rFonts w:hint="eastAsia" w:ascii="仿宋" w:hAnsi="仿宋" w:eastAsia="仿宋"/>
          <w:b w:val="0"/>
          <w:bCs w:val="0"/>
          <w:color w:val="000000" w:themeColor="text1"/>
          <w:sz w:val="28"/>
          <w:szCs w:val="28"/>
          <w:lang w:val="en-US" w:eastAsia="zh-CN"/>
          <w14:textFill>
            <w14:solidFill>
              <w14:schemeClr w14:val="tx1"/>
            </w14:solidFill>
          </w14:textFill>
        </w:rPr>
        <w:t>8</w:t>
      </w:r>
      <w:r>
        <w:rPr>
          <w:rFonts w:hint="eastAsia" w:ascii="仿宋" w:hAnsi="仿宋" w:eastAsia="仿宋"/>
          <w:sz w:val="28"/>
          <w:szCs w:val="28"/>
        </w:rPr>
        <w:t>不符合招标文件中规定的实质性要求和条件的（</w:t>
      </w:r>
      <w:r>
        <w:rPr>
          <w:rFonts w:hint="eastAsia" w:ascii="仿宋" w:hAnsi="仿宋" w:eastAsia="仿宋"/>
          <w:sz w:val="28"/>
          <w:szCs w:val="28"/>
          <w:lang w:val="zh-CN"/>
        </w:rPr>
        <w:t>实质性要求</w:t>
      </w:r>
      <w:r>
        <w:rPr>
          <w:rFonts w:hint="eastAsia" w:ascii="仿宋" w:hAnsi="仿宋" w:eastAsia="仿宋"/>
          <w:sz w:val="28"/>
          <w:szCs w:val="28"/>
        </w:rPr>
        <w:t>和条件</w:t>
      </w:r>
      <w:r>
        <w:rPr>
          <w:rFonts w:hint="eastAsia" w:ascii="仿宋" w:hAnsi="仿宋" w:eastAsia="仿宋"/>
          <w:sz w:val="28"/>
          <w:szCs w:val="28"/>
          <w:lang w:val="zh-CN"/>
        </w:rPr>
        <w:t>是指本招标文件中用带星号（“★”）的商务和技术要求</w:t>
      </w:r>
      <w:r>
        <w:rPr>
          <w:rFonts w:hint="eastAsia" w:ascii="仿宋" w:hAnsi="仿宋" w:eastAsia="仿宋"/>
          <w:sz w:val="28"/>
          <w:szCs w:val="28"/>
        </w:rPr>
        <w:t>）</w:t>
      </w:r>
      <w:r>
        <w:rPr>
          <w:rFonts w:hint="eastAsia" w:ascii="仿宋" w:hAnsi="仿宋" w:eastAsia="仿宋"/>
          <w:b w:val="0"/>
          <w:bCs w:val="0"/>
          <w:color w:val="000000" w:themeColor="text1"/>
          <w:sz w:val="28"/>
          <w:szCs w:val="28"/>
          <w14:textFill>
            <w14:solidFill>
              <w14:schemeClr w14:val="tx1"/>
            </w14:solidFill>
          </w14:textFill>
        </w:rPr>
        <w:t>。</w:t>
      </w:r>
    </w:p>
    <w:p>
      <w:pPr>
        <w:keepNext w:val="0"/>
        <w:keepLines w:val="0"/>
        <w:pageBreakBefore w:val="0"/>
        <w:spacing w:line="520" w:lineRule="exact"/>
        <w:ind w:firstLine="560"/>
        <w:rPr>
          <w:rFonts w:hint="eastAsia" w:ascii="仿宋" w:hAnsi="仿宋" w:eastAsia="仿宋"/>
          <w:sz w:val="28"/>
          <w:szCs w:val="28"/>
        </w:rPr>
      </w:pPr>
      <w:r>
        <w:rPr>
          <w:rFonts w:hint="eastAsia" w:ascii="仿宋" w:hAnsi="仿宋" w:eastAsia="仿宋"/>
          <w:b w:val="0"/>
          <w:bCs w:val="0"/>
          <w:color w:val="000000" w:themeColor="text1"/>
          <w:sz w:val="28"/>
          <w:szCs w:val="28"/>
          <w14:textFill>
            <w14:solidFill>
              <w14:schemeClr w14:val="tx1"/>
            </w14:solidFill>
          </w14:textFill>
        </w:rPr>
        <w:t>26.1.</w:t>
      </w:r>
      <w:r>
        <w:rPr>
          <w:rFonts w:hint="eastAsia" w:ascii="仿宋" w:hAnsi="仿宋" w:eastAsia="仿宋"/>
          <w:b w:val="0"/>
          <w:bCs w:val="0"/>
          <w:color w:val="000000" w:themeColor="text1"/>
          <w:sz w:val="28"/>
          <w:szCs w:val="28"/>
          <w:lang w:val="en-US" w:eastAsia="zh-CN"/>
          <w14:textFill>
            <w14:solidFill>
              <w14:schemeClr w14:val="tx1"/>
            </w14:solidFill>
          </w14:textFill>
        </w:rPr>
        <w:t>9</w:t>
      </w:r>
      <w:r>
        <w:rPr>
          <w:rFonts w:hint="eastAsia" w:ascii="仿宋" w:hAnsi="仿宋" w:eastAsia="仿宋"/>
          <w:b w:val="0"/>
          <w:bCs w:val="0"/>
          <w:color w:val="000000" w:themeColor="text1"/>
          <w:sz w:val="28"/>
          <w:szCs w:val="28"/>
          <w14:textFill>
            <w14:solidFill>
              <w14:schemeClr w14:val="tx1"/>
            </w14:solidFill>
          </w14:textFill>
        </w:rPr>
        <w:t>评标委员会认为投标人的报价明显低于其他通过符合性审查投标人的报价，有可能影响</w:t>
      </w:r>
      <w:r>
        <w:rPr>
          <w:rFonts w:hint="eastAsia" w:ascii="仿宋" w:hAnsi="仿宋" w:eastAsia="仿宋"/>
          <w:b w:val="0"/>
          <w:bCs w:val="0"/>
          <w:color w:val="000000" w:themeColor="text1"/>
          <w:sz w:val="28"/>
          <w:szCs w:val="28"/>
          <w:lang w:eastAsia="zh-CN"/>
          <w14:textFill>
            <w14:solidFill>
              <w14:schemeClr w14:val="tx1"/>
            </w14:solidFill>
          </w14:textFill>
        </w:rPr>
        <w:t>服务</w:t>
      </w:r>
      <w:r>
        <w:rPr>
          <w:rFonts w:hint="eastAsia" w:ascii="仿宋" w:hAnsi="仿宋" w:eastAsia="仿宋"/>
          <w:b w:val="0"/>
          <w:bCs w:val="0"/>
          <w:color w:val="000000" w:themeColor="text1"/>
          <w:sz w:val="28"/>
          <w:szCs w:val="28"/>
          <w14:textFill>
            <w14:solidFill>
              <w14:schemeClr w14:val="tx1"/>
            </w14:solidFill>
          </w14:textFill>
        </w:rPr>
        <w:t>质量或者不能诚信履约的，将通过苏采云系统要求其在合理的时间内提供说明，必要时提交相关证明材料；投标人不能证明其报价合理性的，评标委员会应当将其作为无效投标处理。</w:t>
      </w:r>
    </w:p>
    <w:p>
      <w:pPr>
        <w:keepNext w:val="0"/>
        <w:keepLines w:val="0"/>
        <w:pageBreakBefore w:val="0"/>
        <w:spacing w:line="520" w:lineRule="exact"/>
        <w:ind w:firstLine="560"/>
        <w:rPr>
          <w:rFonts w:hint="eastAsia" w:ascii="仿宋" w:hAnsi="仿宋" w:eastAsia="仿宋"/>
          <w:sz w:val="28"/>
          <w:szCs w:val="28"/>
        </w:rPr>
      </w:pPr>
      <w:r>
        <w:rPr>
          <w:rFonts w:hint="eastAsia" w:ascii="仿宋" w:hAnsi="仿宋" w:eastAsia="仿宋"/>
          <w:sz w:val="28"/>
          <w:szCs w:val="28"/>
        </w:rPr>
        <w:t>26.1.</w:t>
      </w:r>
      <w:r>
        <w:rPr>
          <w:rFonts w:hint="eastAsia" w:ascii="仿宋" w:hAnsi="仿宋" w:eastAsia="仿宋"/>
          <w:sz w:val="28"/>
          <w:szCs w:val="28"/>
          <w:lang w:val="en-US" w:eastAsia="zh-CN"/>
        </w:rPr>
        <w:t>10</w:t>
      </w:r>
      <w:r>
        <w:rPr>
          <w:rFonts w:hint="eastAsia" w:ascii="仿宋" w:hAnsi="仿宋" w:eastAsia="仿宋"/>
          <w:sz w:val="28"/>
          <w:szCs w:val="28"/>
        </w:rPr>
        <w:t xml:space="preserve"> 投标文件含有采购人不能接受的附加条件的。</w:t>
      </w:r>
    </w:p>
    <w:p>
      <w:pPr>
        <w:keepNext w:val="0"/>
        <w:keepLines w:val="0"/>
        <w:pageBreakBefore w:val="0"/>
        <w:spacing w:line="520" w:lineRule="exact"/>
        <w:ind w:firstLine="560"/>
        <w:rPr>
          <w:rFonts w:hint="eastAsia" w:ascii="仿宋" w:hAnsi="仿宋" w:eastAsia="仿宋"/>
          <w:sz w:val="28"/>
          <w:szCs w:val="28"/>
        </w:rPr>
      </w:pPr>
      <w:r>
        <w:rPr>
          <w:rFonts w:hint="eastAsia" w:ascii="仿宋" w:hAnsi="仿宋" w:eastAsia="仿宋"/>
          <w:sz w:val="28"/>
          <w:szCs w:val="28"/>
        </w:rPr>
        <w:t>26.1.</w:t>
      </w:r>
      <w:r>
        <w:rPr>
          <w:rFonts w:hint="eastAsia" w:ascii="仿宋" w:hAnsi="仿宋" w:eastAsia="仿宋"/>
          <w:sz w:val="28"/>
          <w:szCs w:val="28"/>
          <w:lang w:val="en-US" w:eastAsia="zh-CN"/>
        </w:rPr>
        <w:t>11</w:t>
      </w:r>
      <w:r>
        <w:rPr>
          <w:rFonts w:hint="eastAsia" w:ascii="仿宋" w:hAnsi="仿宋" w:eastAsia="仿宋"/>
          <w:sz w:val="28"/>
          <w:szCs w:val="28"/>
        </w:rPr>
        <w:t xml:space="preserve"> 投标文件未按照招标文件要求加盖CA电子公章的。</w:t>
      </w:r>
    </w:p>
    <w:p>
      <w:pPr>
        <w:keepNext w:val="0"/>
        <w:keepLines w:val="0"/>
        <w:pageBreakBefore w:val="0"/>
        <w:spacing w:line="520" w:lineRule="exact"/>
        <w:ind w:firstLine="560"/>
        <w:rPr>
          <w:rFonts w:hint="eastAsia" w:ascii="仿宋" w:hAnsi="仿宋" w:eastAsia="仿宋"/>
          <w:sz w:val="28"/>
          <w:szCs w:val="28"/>
        </w:rPr>
      </w:pPr>
      <w:r>
        <w:rPr>
          <w:rFonts w:hint="eastAsia" w:ascii="仿宋" w:hAnsi="仿宋" w:eastAsia="仿宋"/>
          <w:sz w:val="28"/>
          <w:szCs w:val="28"/>
        </w:rPr>
        <w:t>26.1.1</w:t>
      </w:r>
      <w:r>
        <w:rPr>
          <w:rFonts w:hint="eastAsia" w:ascii="仿宋" w:hAnsi="仿宋" w:eastAsia="仿宋"/>
          <w:sz w:val="28"/>
          <w:szCs w:val="28"/>
          <w:lang w:val="en-US" w:eastAsia="zh-CN"/>
        </w:rPr>
        <w:t>2</w:t>
      </w:r>
      <w:r>
        <w:rPr>
          <w:rFonts w:hint="eastAsia" w:ascii="仿宋" w:hAnsi="仿宋" w:eastAsia="仿宋"/>
          <w:sz w:val="28"/>
          <w:szCs w:val="28"/>
        </w:rPr>
        <w:t>其他法律、法规及本招标文件规定的属无效投标的情形。</w:t>
      </w:r>
    </w:p>
    <w:p>
      <w:pPr>
        <w:keepNext w:val="0"/>
        <w:keepLines w:val="0"/>
        <w:pageBreakBefore w:val="0"/>
        <w:spacing w:line="520" w:lineRule="exact"/>
        <w:ind w:firstLine="560"/>
        <w:rPr>
          <w:rFonts w:hint="eastAsia" w:ascii="仿宋" w:hAnsi="仿宋" w:eastAsia="仿宋"/>
          <w:sz w:val="28"/>
          <w:szCs w:val="28"/>
        </w:rPr>
      </w:pPr>
      <w:r>
        <w:rPr>
          <w:rFonts w:hint="eastAsia" w:ascii="仿宋" w:hAnsi="仿宋" w:eastAsia="仿宋"/>
          <w:sz w:val="28"/>
          <w:szCs w:val="28"/>
        </w:rPr>
        <w:t>26.2废标条款</w:t>
      </w:r>
    </w:p>
    <w:p>
      <w:pPr>
        <w:keepNext w:val="0"/>
        <w:keepLines w:val="0"/>
        <w:pageBreakBefore w:val="0"/>
        <w:spacing w:line="520" w:lineRule="exact"/>
        <w:ind w:firstLine="560"/>
        <w:rPr>
          <w:rFonts w:hint="eastAsia" w:ascii="仿宋" w:hAnsi="仿宋" w:eastAsia="仿宋"/>
          <w:sz w:val="28"/>
          <w:szCs w:val="28"/>
        </w:rPr>
      </w:pPr>
      <w:r>
        <w:rPr>
          <w:rFonts w:hint="eastAsia" w:ascii="仿宋" w:hAnsi="仿宋" w:eastAsia="仿宋"/>
          <w:sz w:val="28"/>
          <w:szCs w:val="28"/>
        </w:rPr>
        <w:t>26.2.1符合专业条件的</w:t>
      </w:r>
      <w:r>
        <w:rPr>
          <w:rFonts w:hint="eastAsia" w:ascii="仿宋" w:hAnsi="仿宋" w:eastAsia="仿宋"/>
          <w:sz w:val="28"/>
          <w:szCs w:val="28"/>
          <w:lang w:eastAsia="zh-CN"/>
        </w:rPr>
        <w:t>投标人</w:t>
      </w:r>
      <w:r>
        <w:rPr>
          <w:rFonts w:hint="eastAsia" w:ascii="仿宋" w:hAnsi="仿宋" w:eastAsia="仿宋"/>
          <w:sz w:val="28"/>
          <w:szCs w:val="28"/>
        </w:rPr>
        <w:t>或者对招标文件作实质响应的</w:t>
      </w:r>
      <w:r>
        <w:rPr>
          <w:rFonts w:hint="eastAsia" w:ascii="仿宋" w:hAnsi="仿宋" w:eastAsia="仿宋"/>
          <w:sz w:val="28"/>
          <w:szCs w:val="28"/>
          <w:lang w:eastAsia="zh-CN"/>
        </w:rPr>
        <w:t>投标人</w:t>
      </w:r>
      <w:r>
        <w:rPr>
          <w:rFonts w:hint="eastAsia" w:ascii="仿宋" w:hAnsi="仿宋" w:eastAsia="仿宋"/>
          <w:sz w:val="28"/>
          <w:szCs w:val="28"/>
        </w:rPr>
        <w:t>不足三家的。</w:t>
      </w:r>
    </w:p>
    <w:p>
      <w:pPr>
        <w:keepNext w:val="0"/>
        <w:keepLines w:val="0"/>
        <w:pageBreakBefore w:val="0"/>
        <w:spacing w:line="520" w:lineRule="exact"/>
        <w:ind w:firstLine="560"/>
        <w:rPr>
          <w:rFonts w:hint="eastAsia" w:ascii="仿宋" w:hAnsi="仿宋" w:eastAsia="仿宋"/>
          <w:sz w:val="28"/>
          <w:szCs w:val="28"/>
        </w:rPr>
      </w:pPr>
      <w:r>
        <w:rPr>
          <w:rFonts w:hint="eastAsia" w:ascii="仿宋" w:hAnsi="仿宋" w:eastAsia="仿宋"/>
          <w:sz w:val="28"/>
          <w:szCs w:val="28"/>
        </w:rPr>
        <w:t>26.2.2出现影响采购公正的违法、违规行为的。</w:t>
      </w:r>
    </w:p>
    <w:p>
      <w:pPr>
        <w:keepNext w:val="0"/>
        <w:keepLines w:val="0"/>
        <w:pageBreakBefore w:val="0"/>
        <w:spacing w:line="520" w:lineRule="exact"/>
        <w:ind w:firstLine="560"/>
        <w:rPr>
          <w:rFonts w:hint="eastAsia" w:ascii="仿宋" w:hAnsi="仿宋" w:eastAsia="仿宋"/>
          <w:sz w:val="28"/>
          <w:szCs w:val="28"/>
        </w:rPr>
      </w:pPr>
      <w:r>
        <w:rPr>
          <w:rFonts w:hint="eastAsia" w:ascii="仿宋" w:hAnsi="仿宋" w:eastAsia="仿宋"/>
          <w:sz w:val="28"/>
          <w:szCs w:val="28"/>
        </w:rPr>
        <w:t>26.2.3因重大变故，采购任务取消的。</w:t>
      </w:r>
    </w:p>
    <w:p>
      <w:pPr>
        <w:keepNext w:val="0"/>
        <w:keepLines w:val="0"/>
        <w:pageBreakBefore w:val="0"/>
        <w:spacing w:line="520" w:lineRule="exact"/>
        <w:ind w:firstLine="560"/>
        <w:rPr>
          <w:rFonts w:hint="eastAsia" w:ascii="仿宋" w:hAnsi="仿宋" w:eastAsia="仿宋"/>
          <w:sz w:val="28"/>
          <w:szCs w:val="28"/>
        </w:rPr>
      </w:pPr>
      <w:r>
        <w:rPr>
          <w:rFonts w:hint="eastAsia" w:ascii="仿宋" w:hAnsi="仿宋" w:eastAsia="仿宋"/>
          <w:sz w:val="28"/>
          <w:szCs w:val="28"/>
        </w:rPr>
        <w:t>26.2.4评标委员会认定招标文件存在歧义、重大缺陷导致评审工作无法进行。</w:t>
      </w:r>
    </w:p>
    <w:p>
      <w:pPr>
        <w:keepNext w:val="0"/>
        <w:keepLines w:val="0"/>
        <w:pageBreakBefore w:val="0"/>
        <w:spacing w:line="520" w:lineRule="exact"/>
        <w:ind w:firstLine="560"/>
        <w:rPr>
          <w:rFonts w:hint="eastAsia" w:ascii="仿宋" w:hAnsi="仿宋" w:eastAsia="仿宋"/>
          <w:sz w:val="28"/>
          <w:szCs w:val="28"/>
        </w:rPr>
      </w:pPr>
      <w:r>
        <w:rPr>
          <w:rFonts w:hint="eastAsia" w:ascii="仿宋" w:hAnsi="仿宋" w:eastAsia="仿宋"/>
          <w:sz w:val="28"/>
          <w:szCs w:val="28"/>
        </w:rPr>
        <w:t>26.2.5因苏采云</w:t>
      </w:r>
      <w:r>
        <w:rPr>
          <w:rFonts w:hint="eastAsia" w:ascii="仿宋" w:hAnsi="仿宋" w:eastAsia="仿宋"/>
          <w:sz w:val="28"/>
          <w:szCs w:val="28"/>
          <w:lang w:eastAsia="zh-CN"/>
        </w:rPr>
        <w:t>系统故障</w:t>
      </w:r>
      <w:r>
        <w:rPr>
          <w:rFonts w:hint="eastAsia" w:ascii="仿宋" w:hAnsi="仿宋" w:eastAsia="仿宋"/>
          <w:sz w:val="28"/>
          <w:szCs w:val="28"/>
        </w:rPr>
        <w:t>原因造成开标不成功的。</w:t>
      </w:r>
    </w:p>
    <w:p>
      <w:pPr>
        <w:keepNext w:val="0"/>
        <w:keepLines w:val="0"/>
        <w:pageBreakBefore w:val="0"/>
        <w:spacing w:line="520" w:lineRule="exact"/>
        <w:ind w:firstLine="560"/>
        <w:rPr>
          <w:rFonts w:hint="eastAsia" w:ascii="仿宋" w:hAnsi="仿宋" w:eastAsia="仿宋"/>
          <w:sz w:val="28"/>
          <w:szCs w:val="28"/>
        </w:rPr>
      </w:pPr>
      <w:r>
        <w:rPr>
          <w:rFonts w:hint="eastAsia" w:ascii="仿宋" w:hAnsi="仿宋" w:eastAsia="仿宋"/>
          <w:sz w:val="28"/>
          <w:szCs w:val="28"/>
        </w:rPr>
        <w:t>26.3投标截止时间结束后参加投标的</w:t>
      </w:r>
      <w:r>
        <w:rPr>
          <w:rFonts w:hint="eastAsia" w:ascii="仿宋" w:hAnsi="仿宋" w:eastAsia="仿宋"/>
          <w:sz w:val="28"/>
          <w:szCs w:val="28"/>
          <w:lang w:eastAsia="zh-CN"/>
        </w:rPr>
        <w:t>投标人</w:t>
      </w:r>
      <w:r>
        <w:rPr>
          <w:rFonts w:hint="eastAsia" w:ascii="仿宋" w:hAnsi="仿宋" w:eastAsia="仿宋"/>
          <w:sz w:val="28"/>
          <w:szCs w:val="28"/>
        </w:rPr>
        <w:t>不足三家的处理：</w:t>
      </w:r>
    </w:p>
    <w:p>
      <w:pPr>
        <w:keepNext w:val="0"/>
        <w:keepLines w:val="0"/>
        <w:pageBreakBefore w:val="0"/>
        <w:spacing w:line="520" w:lineRule="exact"/>
        <w:ind w:firstLine="560"/>
        <w:rPr>
          <w:rFonts w:hint="eastAsia" w:ascii="仿宋" w:hAnsi="仿宋" w:eastAsia="仿宋"/>
          <w:sz w:val="28"/>
          <w:szCs w:val="28"/>
        </w:rPr>
      </w:pPr>
      <w:r>
        <w:rPr>
          <w:rFonts w:hint="eastAsia" w:ascii="仿宋" w:hAnsi="仿宋" w:eastAsia="仿宋"/>
          <w:sz w:val="28"/>
          <w:szCs w:val="28"/>
        </w:rPr>
        <w:t>26.3.1如出现投标截止时间结束后参加投标的</w:t>
      </w:r>
      <w:r>
        <w:rPr>
          <w:rFonts w:hint="eastAsia" w:ascii="仿宋" w:hAnsi="仿宋" w:eastAsia="仿宋"/>
          <w:sz w:val="28"/>
          <w:szCs w:val="28"/>
          <w:lang w:eastAsia="zh-CN"/>
        </w:rPr>
        <w:t>投标人</w:t>
      </w:r>
      <w:r>
        <w:rPr>
          <w:rFonts w:hint="eastAsia" w:ascii="仿宋" w:hAnsi="仿宋" w:eastAsia="仿宋"/>
          <w:sz w:val="28"/>
          <w:szCs w:val="28"/>
        </w:rPr>
        <w:t>或者在评标期间对招标文件做出实质响应的</w:t>
      </w:r>
      <w:r>
        <w:rPr>
          <w:rFonts w:hint="eastAsia" w:ascii="仿宋" w:hAnsi="仿宋" w:eastAsia="仿宋"/>
          <w:sz w:val="28"/>
          <w:szCs w:val="28"/>
          <w:lang w:eastAsia="zh-CN"/>
        </w:rPr>
        <w:t>投标人</w:t>
      </w:r>
      <w:r>
        <w:rPr>
          <w:rFonts w:hint="eastAsia" w:ascii="仿宋" w:hAnsi="仿宋" w:eastAsia="仿宋"/>
          <w:sz w:val="28"/>
          <w:szCs w:val="28"/>
        </w:rPr>
        <w:t>不足三家情况，按政府采购相关规定执行。</w:t>
      </w:r>
    </w:p>
    <w:p>
      <w:pPr>
        <w:keepNext w:val="0"/>
        <w:keepLines w:val="0"/>
        <w:pageBreakBefore w:val="0"/>
        <w:spacing w:line="520" w:lineRule="exact"/>
        <w:rPr>
          <w:rFonts w:hint="eastAsia" w:ascii="仿宋" w:hAnsi="仿宋" w:eastAsia="仿宋"/>
          <w:b/>
          <w:bCs/>
          <w:sz w:val="28"/>
          <w:szCs w:val="28"/>
        </w:rPr>
      </w:pPr>
      <w:r>
        <w:rPr>
          <w:rFonts w:hint="eastAsia" w:ascii="仿宋" w:hAnsi="仿宋" w:eastAsia="仿宋"/>
          <w:b/>
          <w:bCs/>
          <w:sz w:val="28"/>
          <w:szCs w:val="28"/>
        </w:rPr>
        <w:t>六、定标</w:t>
      </w:r>
    </w:p>
    <w:p>
      <w:pPr>
        <w:keepNext w:val="0"/>
        <w:keepLines w:val="0"/>
        <w:pageBreakBefore w:val="0"/>
        <w:spacing w:line="520" w:lineRule="exact"/>
        <w:rPr>
          <w:rFonts w:hint="eastAsia" w:ascii="仿宋" w:hAnsi="仿宋" w:eastAsia="仿宋"/>
          <w:color w:val="000000"/>
          <w:sz w:val="28"/>
          <w:szCs w:val="28"/>
        </w:rPr>
      </w:pPr>
      <w:r>
        <w:rPr>
          <w:rFonts w:hint="eastAsia" w:ascii="仿宋" w:hAnsi="仿宋" w:eastAsia="仿宋"/>
          <w:color w:val="000000"/>
          <w:sz w:val="28"/>
          <w:szCs w:val="28"/>
        </w:rPr>
        <w:t>27</w:t>
      </w:r>
      <w:r>
        <w:rPr>
          <w:rFonts w:hint="eastAsia" w:ascii="仿宋" w:hAnsi="仿宋" w:eastAsia="仿宋"/>
          <w:color w:val="000000"/>
          <w:sz w:val="28"/>
          <w:szCs w:val="28"/>
          <w:lang w:val="en-US" w:eastAsia="zh-CN"/>
        </w:rPr>
        <w:t>.</w:t>
      </w:r>
      <w:r>
        <w:rPr>
          <w:rFonts w:hint="eastAsia" w:ascii="仿宋" w:hAnsi="仿宋" w:eastAsia="仿宋"/>
          <w:color w:val="000000"/>
          <w:sz w:val="28"/>
          <w:szCs w:val="28"/>
        </w:rPr>
        <w:t>确定中标单位</w:t>
      </w:r>
    </w:p>
    <w:p>
      <w:pPr>
        <w:keepNext w:val="0"/>
        <w:keepLines w:val="0"/>
        <w:pageBreakBefore w:val="0"/>
        <w:widowControl w:val="0"/>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27.1</w:t>
      </w:r>
      <w:r>
        <w:rPr>
          <w:rFonts w:hint="eastAsia" w:ascii="仿宋" w:hAnsi="仿宋" w:eastAsia="仿宋"/>
          <w:color w:val="000000"/>
          <w:sz w:val="28"/>
          <w:szCs w:val="28"/>
          <w:highlight w:val="none"/>
        </w:rPr>
        <w:t>中标候选人的选取原则和数量见</w:t>
      </w:r>
      <w:r>
        <w:rPr>
          <w:rFonts w:hint="eastAsia" w:ascii="仿宋" w:hAnsi="仿宋" w:eastAsia="仿宋"/>
          <w:color w:val="000000"/>
          <w:sz w:val="28"/>
          <w:szCs w:val="28"/>
        </w:rPr>
        <w:t xml:space="preserve">招标文件第五章规定。 </w:t>
      </w:r>
    </w:p>
    <w:p>
      <w:pPr>
        <w:keepNext w:val="0"/>
        <w:keepLines w:val="0"/>
        <w:pageBreakBefore w:val="0"/>
        <w:widowControl w:val="0"/>
        <w:spacing w:line="520" w:lineRule="exact"/>
        <w:ind w:firstLine="560"/>
        <w:rPr>
          <w:rFonts w:hint="eastAsia" w:ascii="仿宋" w:hAnsi="仿宋" w:eastAsia="仿宋"/>
          <w:b/>
          <w:bCs/>
          <w:color w:val="000000"/>
          <w:sz w:val="28"/>
          <w:szCs w:val="28"/>
        </w:rPr>
      </w:pPr>
      <w:r>
        <w:rPr>
          <w:rFonts w:hint="eastAsia" w:ascii="仿宋" w:hAnsi="仿宋" w:eastAsia="仿宋"/>
          <w:color w:val="000000"/>
          <w:sz w:val="28"/>
          <w:szCs w:val="28"/>
        </w:rPr>
        <w:t>27.2</w:t>
      </w:r>
      <w:r>
        <w:rPr>
          <w:rFonts w:hint="eastAsia" w:ascii="仿宋" w:hAnsi="仿宋" w:eastAsia="仿宋"/>
          <w:b/>
          <w:bCs/>
          <w:color w:val="000000"/>
          <w:sz w:val="28"/>
          <w:szCs w:val="28"/>
        </w:rPr>
        <w:t>采购人应当自收到评标报告之日起5个工作日内，在评标报告确定的中标候选人名单中按顺序确定中标人。采购人应根据评委会推荐的中标候选人确定中标人。</w:t>
      </w:r>
    </w:p>
    <w:p>
      <w:pPr>
        <w:keepNext w:val="0"/>
        <w:keepLines w:val="0"/>
        <w:pageBreakBefore w:val="0"/>
        <w:widowControl w:val="0"/>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27.3</w:t>
      </w:r>
      <w:r>
        <w:rPr>
          <w:rFonts w:hint="eastAsia" w:ascii="仿宋" w:hAnsi="仿宋" w:eastAsia="仿宋"/>
          <w:color w:val="000000"/>
          <w:sz w:val="28"/>
          <w:szCs w:val="28"/>
          <w:lang w:eastAsia="zh-CN"/>
        </w:rPr>
        <w:t>采购人（采购代理机构）</w:t>
      </w:r>
      <w:r>
        <w:rPr>
          <w:rFonts w:hint="eastAsia" w:ascii="仿宋" w:hAnsi="仿宋" w:eastAsia="仿宋"/>
          <w:color w:val="000000"/>
          <w:sz w:val="28"/>
          <w:szCs w:val="28"/>
        </w:rPr>
        <w:t>将在“淮安市政府采购网”、“淮安市公共资源交易网”发布中标公告，公告期限为1个工作日。</w:t>
      </w:r>
    </w:p>
    <w:p>
      <w:pPr>
        <w:keepNext w:val="0"/>
        <w:keepLines w:val="0"/>
        <w:pageBreakBefore w:val="0"/>
        <w:widowControl w:val="0"/>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27.4若有充分证据证明，中标人出现下列情况之一的，一经查实，将被取消中标资格：</w:t>
      </w:r>
    </w:p>
    <w:p>
      <w:pPr>
        <w:keepNext w:val="0"/>
        <w:keepLines w:val="0"/>
        <w:pageBreakBefore w:val="0"/>
        <w:widowControl w:val="0"/>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27.4.1提供虚假材料谋取中标的。</w:t>
      </w:r>
    </w:p>
    <w:p>
      <w:pPr>
        <w:keepNext w:val="0"/>
        <w:keepLines w:val="0"/>
        <w:pageBreakBefore w:val="0"/>
        <w:widowControl w:val="0"/>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27.4.2向采购人、</w:t>
      </w:r>
      <w:r>
        <w:rPr>
          <w:rFonts w:hint="eastAsia" w:ascii="仿宋" w:hAnsi="仿宋" w:eastAsia="仿宋"/>
          <w:color w:val="000000"/>
          <w:sz w:val="28"/>
          <w:szCs w:val="28"/>
          <w:lang w:eastAsia="zh-CN"/>
        </w:rPr>
        <w:t>采购代理机构</w:t>
      </w:r>
      <w:r>
        <w:rPr>
          <w:rFonts w:hint="eastAsia" w:ascii="仿宋" w:hAnsi="仿宋" w:eastAsia="仿宋"/>
          <w:color w:val="000000"/>
          <w:sz w:val="28"/>
          <w:szCs w:val="28"/>
        </w:rPr>
        <w:t>行贿或者提供其他不正当利益的。</w:t>
      </w:r>
    </w:p>
    <w:p>
      <w:pPr>
        <w:keepNext w:val="0"/>
        <w:keepLines w:val="0"/>
        <w:pageBreakBefore w:val="0"/>
        <w:widowControl w:val="0"/>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27.4.3属于本文件规定的无效条件，但在评标过程中又未被评委会发现的。</w:t>
      </w:r>
    </w:p>
    <w:p>
      <w:pPr>
        <w:keepNext w:val="0"/>
        <w:keepLines w:val="0"/>
        <w:pageBreakBefore w:val="0"/>
        <w:widowControl w:val="0"/>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27.4.4与采购人或者其他</w:t>
      </w:r>
      <w:r>
        <w:rPr>
          <w:rFonts w:hint="eastAsia" w:ascii="仿宋" w:hAnsi="仿宋" w:eastAsia="仿宋"/>
          <w:color w:val="000000"/>
          <w:sz w:val="28"/>
          <w:szCs w:val="28"/>
          <w:lang w:eastAsia="zh-CN"/>
        </w:rPr>
        <w:t>投标人</w:t>
      </w:r>
      <w:r>
        <w:rPr>
          <w:rFonts w:hint="eastAsia" w:ascii="仿宋" w:hAnsi="仿宋" w:eastAsia="仿宋"/>
          <w:color w:val="000000"/>
          <w:sz w:val="28"/>
          <w:szCs w:val="28"/>
        </w:rPr>
        <w:t>恶意串通的。</w:t>
      </w:r>
    </w:p>
    <w:p>
      <w:pPr>
        <w:keepNext w:val="0"/>
        <w:keepLines w:val="0"/>
        <w:pageBreakBefore w:val="0"/>
        <w:widowControl w:val="0"/>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27.4.5采取不正当手段诋毁、排挤其他</w:t>
      </w:r>
      <w:r>
        <w:rPr>
          <w:rFonts w:hint="eastAsia" w:ascii="仿宋" w:hAnsi="仿宋" w:eastAsia="仿宋"/>
          <w:color w:val="000000"/>
          <w:sz w:val="28"/>
          <w:szCs w:val="28"/>
          <w:lang w:eastAsia="zh-CN"/>
        </w:rPr>
        <w:t>投标人</w:t>
      </w:r>
      <w:r>
        <w:rPr>
          <w:rFonts w:hint="eastAsia" w:ascii="仿宋" w:hAnsi="仿宋" w:eastAsia="仿宋"/>
          <w:color w:val="000000"/>
          <w:sz w:val="28"/>
          <w:szCs w:val="28"/>
        </w:rPr>
        <w:t>的。</w:t>
      </w:r>
    </w:p>
    <w:p>
      <w:pPr>
        <w:keepNext w:val="0"/>
        <w:keepLines w:val="0"/>
        <w:pageBreakBefore w:val="0"/>
        <w:widowControl w:val="0"/>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27.5 有下列情形之一的，视为投标人串通投标，投标无效：</w:t>
      </w:r>
    </w:p>
    <w:p>
      <w:pPr>
        <w:keepNext w:val="0"/>
        <w:keepLines w:val="0"/>
        <w:pageBreakBefore w:val="0"/>
        <w:widowControl w:val="0"/>
        <w:spacing w:line="520" w:lineRule="exact"/>
        <w:ind w:firstLine="560"/>
        <w:rPr>
          <w:rFonts w:hint="eastAsia" w:ascii="仿宋" w:hAnsi="仿宋" w:eastAsia="仿宋"/>
          <w:sz w:val="28"/>
          <w:szCs w:val="28"/>
        </w:rPr>
      </w:pPr>
      <w:r>
        <w:rPr>
          <w:rFonts w:hint="eastAsia" w:ascii="仿宋" w:hAnsi="仿宋" w:eastAsia="仿宋"/>
          <w:sz w:val="28"/>
          <w:szCs w:val="28"/>
        </w:rPr>
        <w:t>27.5.1不同投标人的投标文件由同一单位或者个人编制。</w:t>
      </w:r>
    </w:p>
    <w:p>
      <w:pPr>
        <w:keepNext w:val="0"/>
        <w:keepLines w:val="0"/>
        <w:pageBreakBefore w:val="0"/>
        <w:widowControl w:val="0"/>
        <w:spacing w:line="520" w:lineRule="exact"/>
        <w:ind w:firstLine="560"/>
        <w:rPr>
          <w:rFonts w:hint="eastAsia" w:ascii="仿宋" w:hAnsi="仿宋" w:eastAsia="仿宋"/>
          <w:sz w:val="28"/>
          <w:szCs w:val="28"/>
        </w:rPr>
      </w:pPr>
      <w:r>
        <w:rPr>
          <w:rFonts w:hint="eastAsia" w:ascii="仿宋" w:hAnsi="仿宋" w:eastAsia="仿宋"/>
          <w:sz w:val="28"/>
          <w:szCs w:val="28"/>
        </w:rPr>
        <w:t>27.5.2不同投标人委托同一单位或者个人办理投标事宜。</w:t>
      </w:r>
    </w:p>
    <w:p>
      <w:pPr>
        <w:keepNext w:val="0"/>
        <w:keepLines w:val="0"/>
        <w:pageBreakBefore w:val="0"/>
        <w:widowControl w:val="0"/>
        <w:spacing w:line="520" w:lineRule="exact"/>
        <w:ind w:firstLine="560"/>
        <w:rPr>
          <w:rFonts w:hint="eastAsia" w:ascii="仿宋" w:hAnsi="仿宋" w:eastAsia="仿宋"/>
          <w:sz w:val="28"/>
          <w:szCs w:val="28"/>
        </w:rPr>
      </w:pPr>
      <w:r>
        <w:rPr>
          <w:rFonts w:hint="eastAsia" w:ascii="仿宋" w:hAnsi="仿宋" w:eastAsia="仿宋"/>
          <w:sz w:val="28"/>
          <w:szCs w:val="28"/>
        </w:rPr>
        <w:t>27.5.3不同投标人的投标文件载明的项目管理成员或者联系人员为同一人。</w:t>
      </w:r>
    </w:p>
    <w:p>
      <w:pPr>
        <w:keepNext w:val="0"/>
        <w:keepLines w:val="0"/>
        <w:pageBreakBefore w:val="0"/>
        <w:widowControl w:val="0"/>
        <w:spacing w:line="520" w:lineRule="exact"/>
        <w:ind w:firstLine="560"/>
        <w:rPr>
          <w:rFonts w:hint="eastAsia" w:ascii="仿宋" w:hAnsi="仿宋" w:eastAsia="仿宋"/>
          <w:sz w:val="28"/>
          <w:szCs w:val="28"/>
        </w:rPr>
      </w:pPr>
      <w:r>
        <w:rPr>
          <w:rFonts w:hint="eastAsia" w:ascii="仿宋" w:hAnsi="仿宋" w:eastAsia="仿宋"/>
          <w:sz w:val="28"/>
          <w:szCs w:val="28"/>
        </w:rPr>
        <w:t>27.5.4不同投标人的投标文件异常一致或者投标报价呈规律性差异。</w:t>
      </w:r>
    </w:p>
    <w:p>
      <w:pPr>
        <w:keepNext w:val="0"/>
        <w:keepLines w:val="0"/>
        <w:pageBreakBefore w:val="0"/>
        <w:spacing w:line="520" w:lineRule="exact"/>
        <w:rPr>
          <w:rFonts w:hint="eastAsia" w:ascii="仿宋" w:hAnsi="仿宋" w:eastAsia="仿宋"/>
          <w:sz w:val="28"/>
          <w:szCs w:val="28"/>
        </w:rPr>
      </w:pPr>
      <w:r>
        <w:rPr>
          <w:rFonts w:hint="eastAsia" w:ascii="仿宋" w:hAnsi="仿宋" w:eastAsia="仿宋"/>
          <w:sz w:val="28"/>
          <w:szCs w:val="28"/>
        </w:rPr>
        <w:t>28</w:t>
      </w:r>
      <w:r>
        <w:rPr>
          <w:rFonts w:hint="eastAsia" w:ascii="仿宋" w:hAnsi="仿宋" w:eastAsia="仿宋"/>
          <w:sz w:val="28"/>
          <w:szCs w:val="28"/>
          <w:lang w:val="en-US" w:eastAsia="zh-CN"/>
        </w:rPr>
        <w:t>.</w:t>
      </w:r>
      <w:r>
        <w:rPr>
          <w:rFonts w:hint="eastAsia" w:ascii="仿宋" w:hAnsi="仿宋" w:eastAsia="仿宋"/>
          <w:sz w:val="28"/>
          <w:szCs w:val="28"/>
        </w:rPr>
        <w:t>质疑处理</w:t>
      </w:r>
    </w:p>
    <w:p>
      <w:pPr>
        <w:keepNext w:val="0"/>
        <w:keepLines w:val="0"/>
        <w:pageBreakBefore w:val="0"/>
        <w:spacing w:line="520" w:lineRule="exact"/>
        <w:ind w:firstLine="560"/>
        <w:rPr>
          <w:rFonts w:hint="eastAsia" w:ascii="仿宋" w:hAnsi="仿宋" w:eastAsia="仿宋"/>
          <w:sz w:val="28"/>
          <w:szCs w:val="28"/>
        </w:rPr>
      </w:pPr>
      <w:r>
        <w:rPr>
          <w:rFonts w:hint="eastAsia" w:ascii="仿宋" w:hAnsi="仿宋" w:eastAsia="仿宋"/>
          <w:sz w:val="28"/>
          <w:szCs w:val="28"/>
        </w:rPr>
        <w:t>28.1投标人认为采购文件、采购过程和中标结果使自己的权益受到损害的，可以在知道或者应知其权益受到损害之日起七个工作日内，以电子文件形式通过“苏采云平台”</w:t>
      </w:r>
      <w:r>
        <w:rPr>
          <w:rFonts w:hint="eastAsia" w:ascii="仿宋" w:hAnsi="仿宋" w:eastAsia="仿宋"/>
          <w:sz w:val="28"/>
          <w:szCs w:val="28"/>
          <w:lang w:eastAsia="zh-CN"/>
        </w:rPr>
        <w:t>→</w:t>
      </w:r>
      <w:r>
        <w:rPr>
          <w:rFonts w:hint="eastAsia" w:ascii="仿宋" w:hAnsi="仿宋" w:eastAsia="仿宋"/>
          <w:sz w:val="28"/>
          <w:szCs w:val="28"/>
        </w:rPr>
        <w:t>“</w:t>
      </w:r>
      <w:r>
        <w:rPr>
          <w:rFonts w:hint="eastAsia" w:ascii="仿宋" w:hAnsi="仿宋" w:eastAsia="仿宋"/>
          <w:sz w:val="28"/>
          <w:szCs w:val="28"/>
          <w:lang w:eastAsia="zh-CN"/>
        </w:rPr>
        <w:t>供应商”</w:t>
      </w:r>
      <w:r>
        <w:rPr>
          <w:rFonts w:hint="eastAsia" w:ascii="仿宋" w:hAnsi="仿宋" w:eastAsia="仿宋"/>
          <w:sz w:val="28"/>
          <w:szCs w:val="28"/>
        </w:rPr>
        <w:t>登录，从</w:t>
      </w:r>
      <w:r>
        <w:rPr>
          <w:rFonts w:hint="eastAsia" w:ascii="仿宋" w:hAnsi="仿宋" w:eastAsia="仿宋"/>
          <w:sz w:val="28"/>
          <w:szCs w:val="28"/>
          <w:lang w:eastAsia="zh-CN"/>
        </w:rPr>
        <w:t>“</w:t>
      </w:r>
      <w:r>
        <w:rPr>
          <w:rFonts w:hint="eastAsia" w:ascii="仿宋" w:hAnsi="仿宋" w:eastAsia="仿宋"/>
          <w:sz w:val="28"/>
          <w:szCs w:val="28"/>
        </w:rPr>
        <w:t>项目质疑申请”模块提出质疑。未通过交易平台提交的、七个工作日之外以及未按2</w:t>
      </w:r>
      <w:r>
        <w:rPr>
          <w:rFonts w:hint="eastAsia" w:ascii="仿宋" w:hAnsi="仿宋" w:eastAsia="仿宋"/>
          <w:sz w:val="28"/>
          <w:szCs w:val="28"/>
          <w:lang w:val="en-US" w:eastAsia="zh-CN"/>
        </w:rPr>
        <w:t>8</w:t>
      </w:r>
      <w:r>
        <w:rPr>
          <w:rFonts w:hint="eastAsia" w:ascii="仿宋" w:hAnsi="仿宋" w:eastAsia="仿宋"/>
          <w:sz w:val="28"/>
          <w:szCs w:val="28"/>
        </w:rPr>
        <w:t>.5条的要求提供质疑的均不予受理。</w:t>
      </w:r>
    </w:p>
    <w:p>
      <w:pPr>
        <w:keepNext w:val="0"/>
        <w:keepLines w:val="0"/>
        <w:pageBreakBefore w:val="0"/>
        <w:spacing w:line="520" w:lineRule="exact"/>
        <w:ind w:firstLine="560"/>
        <w:rPr>
          <w:rFonts w:hint="eastAsia" w:ascii="仿宋" w:hAnsi="仿宋" w:eastAsia="仿宋"/>
          <w:sz w:val="28"/>
          <w:szCs w:val="28"/>
        </w:rPr>
      </w:pPr>
      <w:r>
        <w:rPr>
          <w:rFonts w:hint="eastAsia" w:ascii="仿宋" w:hAnsi="仿宋" w:eastAsia="仿宋"/>
          <w:sz w:val="28"/>
          <w:szCs w:val="28"/>
        </w:rPr>
        <w:t>28.2上述应知其权益受到损害之日是指:</w:t>
      </w:r>
    </w:p>
    <w:p>
      <w:pPr>
        <w:keepNext w:val="0"/>
        <w:keepLines w:val="0"/>
        <w:pageBreakBefore w:val="0"/>
        <w:spacing w:line="520" w:lineRule="exact"/>
        <w:ind w:firstLine="560"/>
        <w:rPr>
          <w:rFonts w:hint="eastAsia" w:ascii="仿宋" w:hAnsi="仿宋" w:eastAsia="仿宋"/>
          <w:sz w:val="28"/>
          <w:szCs w:val="28"/>
        </w:rPr>
      </w:pPr>
      <w:r>
        <w:rPr>
          <w:rFonts w:hint="eastAsia" w:ascii="仿宋" w:hAnsi="仿宋" w:eastAsia="仿宋"/>
          <w:sz w:val="28"/>
          <w:szCs w:val="28"/>
        </w:rPr>
        <w:t>（1）对招标文件提出质疑的，为采购文件公告期限届满之日起计算；</w:t>
      </w:r>
    </w:p>
    <w:p>
      <w:pPr>
        <w:keepNext w:val="0"/>
        <w:keepLines w:val="0"/>
        <w:pageBreakBefore w:val="0"/>
        <w:spacing w:line="520" w:lineRule="exact"/>
        <w:ind w:firstLine="560"/>
        <w:rPr>
          <w:rFonts w:hint="eastAsia" w:ascii="仿宋" w:hAnsi="仿宋" w:eastAsia="仿宋"/>
          <w:sz w:val="28"/>
          <w:szCs w:val="28"/>
        </w:rPr>
      </w:pPr>
      <w:r>
        <w:rPr>
          <w:rFonts w:hint="eastAsia" w:ascii="仿宋" w:hAnsi="仿宋" w:eastAsia="仿宋"/>
          <w:sz w:val="28"/>
          <w:szCs w:val="28"/>
        </w:rPr>
        <w:t>（2）对采购过程提出质疑的，为各采购程序环节结束之日起计算；</w:t>
      </w:r>
    </w:p>
    <w:p>
      <w:pPr>
        <w:keepNext w:val="0"/>
        <w:keepLines w:val="0"/>
        <w:pageBreakBefore w:val="0"/>
        <w:spacing w:line="520" w:lineRule="exact"/>
        <w:ind w:firstLine="560"/>
        <w:rPr>
          <w:rFonts w:hint="eastAsia" w:ascii="仿宋" w:hAnsi="仿宋" w:eastAsia="仿宋"/>
          <w:sz w:val="28"/>
          <w:szCs w:val="28"/>
        </w:rPr>
      </w:pPr>
      <w:r>
        <w:rPr>
          <w:rFonts w:hint="eastAsia" w:ascii="仿宋" w:hAnsi="仿宋" w:eastAsia="仿宋"/>
          <w:sz w:val="28"/>
          <w:szCs w:val="28"/>
        </w:rPr>
        <w:t>（3）对中标结果提出质疑的，为中标结果公告期限届满之日起计算。</w:t>
      </w:r>
    </w:p>
    <w:p>
      <w:pPr>
        <w:keepNext w:val="0"/>
        <w:keepLines w:val="0"/>
        <w:pageBreakBefore w:val="0"/>
        <w:spacing w:line="520" w:lineRule="exact"/>
        <w:ind w:firstLine="560"/>
        <w:rPr>
          <w:rFonts w:hint="eastAsia" w:ascii="仿宋" w:hAnsi="仿宋" w:eastAsia="仿宋"/>
          <w:sz w:val="28"/>
          <w:szCs w:val="28"/>
        </w:rPr>
      </w:pPr>
      <w:r>
        <w:rPr>
          <w:rFonts w:hint="eastAsia" w:ascii="仿宋" w:hAnsi="仿宋" w:eastAsia="仿宋"/>
          <w:sz w:val="28"/>
          <w:szCs w:val="28"/>
        </w:rPr>
        <w:t>28.3质疑投标人是指直接参加本次投标活动的投标人，未参加投标活动的投标人或在投标活动中自身权益未受到损害的投标人所提出的质疑不予受理。</w:t>
      </w:r>
    </w:p>
    <w:p>
      <w:pPr>
        <w:keepNext w:val="0"/>
        <w:keepLines w:val="0"/>
        <w:pageBreakBefore w:val="0"/>
        <w:spacing w:line="520" w:lineRule="exact"/>
        <w:ind w:firstLine="560"/>
        <w:rPr>
          <w:rFonts w:hint="eastAsia" w:ascii="仿宋" w:hAnsi="仿宋" w:eastAsia="仿宋"/>
          <w:sz w:val="28"/>
          <w:szCs w:val="28"/>
        </w:rPr>
      </w:pPr>
      <w:r>
        <w:rPr>
          <w:rFonts w:hint="eastAsia" w:ascii="仿宋" w:hAnsi="仿宋" w:eastAsia="仿宋"/>
          <w:sz w:val="28"/>
          <w:szCs w:val="28"/>
        </w:rPr>
        <w:t>28.4质疑投标人在法定质疑期内应当一次性针对同一采购环节提出质疑。</w:t>
      </w:r>
    </w:p>
    <w:p>
      <w:pPr>
        <w:keepNext w:val="0"/>
        <w:keepLines w:val="0"/>
        <w:pageBreakBefore w:val="0"/>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28.5质疑函应当包括以下主要内容，附上相关证明材料。否则，</w:t>
      </w:r>
      <w:r>
        <w:rPr>
          <w:rFonts w:hint="eastAsia" w:ascii="仿宋" w:hAnsi="仿宋" w:eastAsia="仿宋"/>
          <w:color w:val="000000"/>
          <w:sz w:val="28"/>
          <w:szCs w:val="28"/>
          <w:lang w:eastAsia="zh-CN"/>
        </w:rPr>
        <w:t>采购人</w:t>
      </w:r>
      <w:r>
        <w:rPr>
          <w:rFonts w:hint="eastAsia" w:ascii="仿宋" w:hAnsi="仿宋" w:eastAsia="仿宋"/>
          <w:color w:val="000000"/>
          <w:sz w:val="28"/>
          <w:szCs w:val="28"/>
        </w:rPr>
        <w:t>不予受理。</w:t>
      </w:r>
    </w:p>
    <w:p>
      <w:pPr>
        <w:keepNext w:val="0"/>
        <w:keepLines w:val="0"/>
        <w:pageBreakBefore w:val="0"/>
        <w:widowControl w:val="0"/>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（1）质疑投标人的名称、地址、邮编、联系人及联系电话；</w:t>
      </w:r>
    </w:p>
    <w:p>
      <w:pPr>
        <w:keepNext w:val="0"/>
        <w:keepLines w:val="0"/>
        <w:pageBreakBefore w:val="0"/>
        <w:widowControl w:val="0"/>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（2）质疑项目的名称、编号；</w:t>
      </w:r>
    </w:p>
    <w:p>
      <w:pPr>
        <w:keepNext w:val="0"/>
        <w:keepLines w:val="0"/>
        <w:pageBreakBefore w:val="0"/>
        <w:widowControl w:val="0"/>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（3）具体、明确的质疑事项和与质疑事实相关的请求；</w:t>
      </w:r>
    </w:p>
    <w:p>
      <w:pPr>
        <w:keepNext w:val="0"/>
        <w:keepLines w:val="0"/>
        <w:pageBreakBefore w:val="0"/>
        <w:widowControl w:val="0"/>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（4）事实依据；</w:t>
      </w:r>
    </w:p>
    <w:p>
      <w:pPr>
        <w:keepNext w:val="0"/>
        <w:keepLines w:val="0"/>
        <w:pageBreakBefore w:val="0"/>
        <w:widowControl w:val="0"/>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（5）必要的法律依据；</w:t>
      </w:r>
    </w:p>
    <w:p>
      <w:pPr>
        <w:keepNext w:val="0"/>
        <w:keepLines w:val="0"/>
        <w:pageBreakBefore w:val="0"/>
        <w:widowControl w:val="0"/>
        <w:spacing w:line="520" w:lineRule="exact"/>
        <w:ind w:firstLine="560"/>
        <w:rPr>
          <w:rFonts w:hint="eastAsia" w:ascii="仿宋" w:hAnsi="仿宋" w:eastAsia="仿宋"/>
          <w:sz w:val="28"/>
          <w:szCs w:val="28"/>
          <w:lang w:eastAsia="zh-CN"/>
        </w:rPr>
      </w:pPr>
      <w:r>
        <w:rPr>
          <w:rFonts w:hint="eastAsia" w:ascii="仿宋" w:hAnsi="仿宋" w:eastAsia="仿宋"/>
          <w:sz w:val="28"/>
          <w:szCs w:val="28"/>
        </w:rPr>
        <w:t>（6）提起质疑的日期</w:t>
      </w:r>
      <w:r>
        <w:rPr>
          <w:rFonts w:hint="eastAsia" w:ascii="仿宋" w:hAnsi="仿宋" w:eastAsia="仿宋"/>
          <w:sz w:val="28"/>
          <w:szCs w:val="28"/>
          <w:lang w:eastAsia="zh-CN"/>
        </w:rPr>
        <w:t>。</w:t>
      </w:r>
    </w:p>
    <w:p>
      <w:pPr>
        <w:keepNext w:val="0"/>
        <w:keepLines w:val="0"/>
        <w:pageBreakBefore w:val="0"/>
        <w:widowControl w:val="0"/>
        <w:spacing w:line="520" w:lineRule="exact"/>
        <w:ind w:firstLine="560"/>
        <w:rPr>
          <w:rFonts w:hint="eastAsia" w:ascii="仿宋" w:hAnsi="仿宋" w:eastAsia="仿宋"/>
          <w:color w:val="000000"/>
          <w:sz w:val="28"/>
          <w:szCs w:val="28"/>
        </w:rPr>
      </w:pPr>
      <w:r>
        <w:rPr>
          <w:rFonts w:hint="eastAsia" w:ascii="仿宋" w:hAnsi="仿宋" w:eastAsia="仿宋"/>
          <w:sz w:val="28"/>
          <w:szCs w:val="28"/>
        </w:rPr>
        <w:t>【质疑函必须署名，由法定代表人或者其授权代表签字，并加盖单位电子公章。授权代表签字的，还需提供法定代表人出具的办理质疑事项授</w:t>
      </w:r>
      <w:r>
        <w:rPr>
          <w:rFonts w:hint="eastAsia" w:ascii="仿宋" w:hAnsi="仿宋" w:eastAsia="仿宋"/>
          <w:color w:val="000000"/>
          <w:sz w:val="28"/>
          <w:szCs w:val="28"/>
        </w:rPr>
        <w:t>权书（授权中必须载明具体权限、期限和事项）。】</w:t>
      </w:r>
    </w:p>
    <w:p>
      <w:pPr>
        <w:keepNext w:val="0"/>
        <w:keepLines w:val="0"/>
        <w:pageBreakBefore w:val="0"/>
        <w:widowControl w:val="0"/>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28.6</w:t>
      </w:r>
      <w:r>
        <w:rPr>
          <w:rFonts w:hint="eastAsia" w:ascii="仿宋" w:hAnsi="仿宋" w:eastAsia="仿宋"/>
          <w:color w:val="000000"/>
          <w:sz w:val="28"/>
          <w:szCs w:val="28"/>
          <w:lang w:eastAsia="zh-CN"/>
        </w:rPr>
        <w:t>采购人</w:t>
      </w:r>
      <w:r>
        <w:rPr>
          <w:rFonts w:hint="eastAsia" w:ascii="仿宋" w:hAnsi="仿宋" w:eastAsia="仿宋"/>
          <w:color w:val="000000"/>
          <w:sz w:val="28"/>
          <w:szCs w:val="28"/>
        </w:rPr>
        <w:t>收到质疑函后，将对质疑的形式和内容进行审查，如质疑函内容、格式不符合规定，</w:t>
      </w:r>
      <w:r>
        <w:rPr>
          <w:rFonts w:hint="eastAsia" w:ascii="仿宋" w:hAnsi="仿宋" w:eastAsia="仿宋"/>
          <w:color w:val="000000"/>
          <w:sz w:val="28"/>
          <w:szCs w:val="28"/>
          <w:lang w:eastAsia="zh-CN"/>
        </w:rPr>
        <w:t>采购人</w:t>
      </w:r>
      <w:r>
        <w:rPr>
          <w:rFonts w:hint="eastAsia" w:ascii="仿宋" w:hAnsi="仿宋" w:eastAsia="仿宋"/>
          <w:color w:val="000000"/>
          <w:sz w:val="28"/>
          <w:szCs w:val="28"/>
        </w:rPr>
        <w:t>将告知质疑人进行补正。质疑人应当在法定质疑期限内进行补正并重新提交质疑函，拒不补正或者超过法定期限后未重新提交质疑函的，为无效质疑，</w:t>
      </w:r>
      <w:r>
        <w:rPr>
          <w:rFonts w:hint="eastAsia" w:ascii="仿宋" w:hAnsi="仿宋" w:eastAsia="仿宋"/>
          <w:color w:val="000000"/>
          <w:sz w:val="28"/>
          <w:szCs w:val="28"/>
          <w:lang w:eastAsia="zh-CN"/>
        </w:rPr>
        <w:t>采购人</w:t>
      </w:r>
      <w:r>
        <w:rPr>
          <w:rFonts w:hint="eastAsia" w:ascii="仿宋" w:hAnsi="仿宋" w:eastAsia="仿宋"/>
          <w:color w:val="000000"/>
          <w:sz w:val="28"/>
          <w:szCs w:val="28"/>
        </w:rPr>
        <w:t>有权不予受理。</w:t>
      </w:r>
    </w:p>
    <w:p>
      <w:pPr>
        <w:keepNext w:val="0"/>
        <w:keepLines w:val="0"/>
        <w:pageBreakBefore w:val="0"/>
        <w:widowControl w:val="0"/>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28.7对于内容、格式符合规定的质疑函，</w:t>
      </w:r>
      <w:r>
        <w:rPr>
          <w:rFonts w:hint="eastAsia" w:ascii="仿宋" w:hAnsi="仿宋" w:eastAsia="仿宋"/>
          <w:color w:val="000000"/>
          <w:sz w:val="28"/>
          <w:szCs w:val="28"/>
          <w:lang w:eastAsia="zh-CN"/>
        </w:rPr>
        <w:t>采购人</w:t>
      </w:r>
      <w:r>
        <w:rPr>
          <w:rFonts w:hint="eastAsia" w:ascii="仿宋" w:hAnsi="仿宋" w:eastAsia="仿宋"/>
          <w:b w:val="0"/>
          <w:bCs w:val="0"/>
          <w:color w:val="000000"/>
          <w:sz w:val="28"/>
          <w:szCs w:val="28"/>
        </w:rPr>
        <w:t>将在</w:t>
      </w:r>
      <w:r>
        <w:rPr>
          <w:rFonts w:hint="eastAsia" w:ascii="仿宋" w:hAnsi="仿宋" w:eastAsia="仿宋"/>
          <w:b w:val="0"/>
          <w:bCs w:val="0"/>
          <w:color w:val="000000"/>
          <w:sz w:val="28"/>
          <w:szCs w:val="28"/>
          <w:lang w:eastAsia="zh-CN"/>
        </w:rPr>
        <w:t>五</w:t>
      </w:r>
      <w:r>
        <w:rPr>
          <w:rFonts w:hint="eastAsia" w:ascii="仿宋" w:hAnsi="仿宋" w:eastAsia="仿宋"/>
          <w:b w:val="0"/>
          <w:bCs w:val="0"/>
          <w:color w:val="000000"/>
          <w:sz w:val="28"/>
          <w:szCs w:val="28"/>
        </w:rPr>
        <w:t>个工作日</w:t>
      </w:r>
      <w:r>
        <w:rPr>
          <w:rFonts w:hint="eastAsia" w:ascii="仿宋" w:hAnsi="仿宋" w:eastAsia="仿宋"/>
          <w:b w:val="0"/>
          <w:bCs w:val="0"/>
          <w:color w:val="000000"/>
          <w:sz w:val="28"/>
          <w:szCs w:val="28"/>
          <w:lang w:eastAsia="zh-CN"/>
        </w:rPr>
        <w:t>内</w:t>
      </w:r>
      <w:r>
        <w:rPr>
          <w:rFonts w:hint="eastAsia" w:ascii="仿宋" w:hAnsi="仿宋" w:eastAsia="仿宋"/>
          <w:b w:val="0"/>
          <w:bCs w:val="0"/>
          <w:color w:val="000000"/>
          <w:sz w:val="28"/>
          <w:szCs w:val="28"/>
        </w:rPr>
        <w:t>以电子文件的形式作出答复，但质疑答复的内容不涉及商业秘密。如果质疑投标人还需要纸质形式回复函的，需主动与</w:t>
      </w:r>
      <w:r>
        <w:rPr>
          <w:rFonts w:hint="eastAsia" w:ascii="仿宋" w:hAnsi="仿宋" w:eastAsia="仿宋"/>
          <w:b w:val="0"/>
          <w:bCs w:val="0"/>
          <w:color w:val="000000"/>
          <w:sz w:val="28"/>
          <w:szCs w:val="28"/>
          <w:lang w:eastAsia="zh-CN"/>
        </w:rPr>
        <w:t>采购人</w:t>
      </w:r>
      <w:r>
        <w:rPr>
          <w:rFonts w:hint="eastAsia" w:ascii="仿宋" w:hAnsi="仿宋" w:eastAsia="仿宋"/>
          <w:color w:val="000000"/>
          <w:sz w:val="28"/>
          <w:szCs w:val="28"/>
        </w:rPr>
        <w:t>联系索取，或者在质疑函中明确提出该要求。</w:t>
      </w:r>
    </w:p>
    <w:p>
      <w:pPr>
        <w:keepNext w:val="0"/>
        <w:keepLines w:val="0"/>
        <w:pageBreakBefore w:val="0"/>
        <w:widowControl w:val="0"/>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28.8投标人提出的质疑必须有理、有据，不得恶意质疑或提交虚假质疑。否则，一经查实，</w:t>
      </w:r>
      <w:r>
        <w:rPr>
          <w:rFonts w:hint="eastAsia" w:ascii="仿宋" w:hAnsi="仿宋" w:eastAsia="仿宋"/>
          <w:color w:val="000000"/>
          <w:sz w:val="28"/>
          <w:szCs w:val="28"/>
          <w:lang w:eastAsia="zh-CN"/>
        </w:rPr>
        <w:t>采购人</w:t>
      </w:r>
      <w:r>
        <w:rPr>
          <w:rFonts w:hint="eastAsia" w:ascii="仿宋" w:hAnsi="仿宋" w:eastAsia="仿宋"/>
          <w:color w:val="000000"/>
          <w:sz w:val="28"/>
          <w:szCs w:val="28"/>
        </w:rPr>
        <w:t>有权依据政府采购的有关规定，报请淮安市财政局政府采购管理处对该投标人列入失信行为或不良行为记录名单，进行相应的行政处罚。</w:t>
      </w:r>
    </w:p>
    <w:p>
      <w:pPr>
        <w:keepNext w:val="0"/>
        <w:keepLines w:val="0"/>
        <w:pageBreakBefore w:val="0"/>
        <w:spacing w:line="520" w:lineRule="exact"/>
        <w:rPr>
          <w:rFonts w:hint="eastAsia" w:ascii="仿宋" w:hAnsi="仿宋" w:eastAsia="仿宋"/>
          <w:color w:val="000000"/>
          <w:sz w:val="28"/>
          <w:szCs w:val="28"/>
        </w:rPr>
      </w:pPr>
      <w:r>
        <w:rPr>
          <w:rFonts w:hint="eastAsia" w:ascii="仿宋" w:hAnsi="仿宋" w:eastAsia="仿宋"/>
          <w:color w:val="000000"/>
          <w:sz w:val="28"/>
          <w:szCs w:val="28"/>
        </w:rPr>
        <w:t>29</w:t>
      </w:r>
      <w:r>
        <w:rPr>
          <w:rFonts w:hint="eastAsia" w:ascii="仿宋" w:hAnsi="仿宋" w:eastAsia="仿宋"/>
          <w:color w:val="000000"/>
          <w:sz w:val="28"/>
          <w:szCs w:val="28"/>
          <w:lang w:val="en-US" w:eastAsia="zh-CN"/>
        </w:rPr>
        <w:t>.</w:t>
      </w:r>
      <w:r>
        <w:rPr>
          <w:rFonts w:hint="eastAsia" w:ascii="仿宋" w:hAnsi="仿宋" w:eastAsia="仿宋"/>
          <w:color w:val="000000"/>
          <w:sz w:val="28"/>
          <w:szCs w:val="28"/>
        </w:rPr>
        <w:t>中标通知书</w:t>
      </w:r>
    </w:p>
    <w:p>
      <w:pPr>
        <w:keepNext w:val="0"/>
        <w:keepLines w:val="0"/>
        <w:pageBreakBefore w:val="0"/>
        <w:widowControl w:val="0"/>
        <w:spacing w:line="520" w:lineRule="exact"/>
        <w:ind w:firstLine="560"/>
        <w:rPr>
          <w:rFonts w:hint="eastAsia" w:ascii="仿宋" w:hAnsi="仿宋" w:eastAsia="仿宋"/>
          <w:sz w:val="28"/>
          <w:szCs w:val="28"/>
        </w:rPr>
      </w:pPr>
      <w:r>
        <w:rPr>
          <w:rFonts w:hint="eastAsia" w:ascii="仿宋" w:hAnsi="仿宋" w:eastAsia="仿宋"/>
          <w:color w:val="000000"/>
          <w:sz w:val="28"/>
          <w:szCs w:val="28"/>
        </w:rPr>
        <w:t>29.l中标结果确定后，</w:t>
      </w:r>
      <w:r>
        <w:rPr>
          <w:rFonts w:hint="eastAsia" w:ascii="仿宋" w:hAnsi="仿宋" w:eastAsia="仿宋"/>
          <w:color w:val="000000"/>
          <w:sz w:val="28"/>
          <w:szCs w:val="28"/>
          <w:lang w:eastAsia="zh-CN"/>
        </w:rPr>
        <w:t>采购人（采购代理机构）</w:t>
      </w:r>
      <w:r>
        <w:rPr>
          <w:rFonts w:hint="eastAsia" w:ascii="仿宋" w:hAnsi="仿宋" w:eastAsia="仿宋"/>
          <w:color w:val="000000"/>
          <w:sz w:val="28"/>
          <w:szCs w:val="28"/>
        </w:rPr>
        <w:t>将向中标人发出中标通知书。请中标人在中标结果公告届满之日起30日内,使用CA数字证书登录苏采云系统及时下载中标通知书。因系统存储空间有限，自中标结果公告届满之日起30日后，苏采云系统不再保证提</w:t>
      </w:r>
      <w:r>
        <w:rPr>
          <w:rFonts w:hint="eastAsia" w:ascii="仿宋" w:hAnsi="仿宋" w:eastAsia="仿宋"/>
          <w:sz w:val="28"/>
          <w:szCs w:val="28"/>
        </w:rPr>
        <w:t>供下载中标通知书服务,因未及时下载而造成的不利后果由中标人自行承担。</w:t>
      </w:r>
    </w:p>
    <w:p>
      <w:pPr>
        <w:keepNext w:val="0"/>
        <w:keepLines w:val="0"/>
        <w:pageBreakBefore w:val="0"/>
        <w:widowControl w:val="0"/>
        <w:spacing w:line="520" w:lineRule="exact"/>
        <w:ind w:firstLine="560"/>
        <w:rPr>
          <w:rFonts w:hint="eastAsia" w:ascii="仿宋" w:hAnsi="仿宋" w:eastAsia="仿宋"/>
          <w:sz w:val="28"/>
          <w:szCs w:val="28"/>
        </w:rPr>
      </w:pPr>
      <w:r>
        <w:rPr>
          <w:rFonts w:hint="eastAsia" w:ascii="仿宋" w:hAnsi="仿宋" w:eastAsia="仿宋"/>
          <w:sz w:val="28"/>
          <w:szCs w:val="28"/>
        </w:rPr>
        <w:t>29.2中标通知书将是合同的一个组成部分。对采购人和中标人均具有法律效力。中标通知书发出后，采购人改变中标结果的，或者中标人放弃中标项目的，应当依法承担法律责任。</w:t>
      </w:r>
    </w:p>
    <w:p>
      <w:pPr>
        <w:keepNext w:val="0"/>
        <w:keepLines w:val="0"/>
        <w:pageBreakBefore w:val="0"/>
        <w:spacing w:line="520" w:lineRule="exact"/>
        <w:rPr>
          <w:rFonts w:hint="eastAsia" w:ascii="仿宋" w:hAnsi="仿宋" w:eastAsia="仿宋"/>
          <w:b/>
          <w:bCs/>
          <w:sz w:val="28"/>
          <w:szCs w:val="28"/>
        </w:rPr>
      </w:pPr>
      <w:r>
        <w:rPr>
          <w:rFonts w:hint="eastAsia" w:ascii="仿宋" w:hAnsi="仿宋" w:eastAsia="仿宋"/>
          <w:b/>
          <w:bCs/>
          <w:sz w:val="28"/>
          <w:szCs w:val="28"/>
        </w:rPr>
        <w:t>七、授予合同</w:t>
      </w:r>
    </w:p>
    <w:p>
      <w:pPr>
        <w:keepNext w:val="0"/>
        <w:keepLines w:val="0"/>
        <w:pageBreakBefore w:val="0"/>
        <w:spacing w:line="520" w:lineRule="exact"/>
        <w:rPr>
          <w:rFonts w:hint="eastAsia" w:ascii="仿宋" w:hAnsi="仿宋" w:eastAsia="仿宋"/>
          <w:sz w:val="28"/>
          <w:szCs w:val="28"/>
        </w:rPr>
      </w:pPr>
      <w:r>
        <w:rPr>
          <w:rFonts w:hint="eastAsia" w:ascii="仿宋" w:hAnsi="仿宋" w:eastAsia="仿宋"/>
          <w:sz w:val="28"/>
          <w:szCs w:val="28"/>
        </w:rPr>
        <w:t>30.签订合同</w:t>
      </w:r>
    </w:p>
    <w:p>
      <w:pPr>
        <w:keepNext w:val="0"/>
        <w:keepLines w:val="0"/>
        <w:pageBreakBefore w:val="0"/>
        <w:spacing w:line="520" w:lineRule="exact"/>
        <w:ind w:firstLine="560" w:firstLineChars="200"/>
        <w:rPr>
          <w:rFonts w:hint="eastAsia" w:ascii="仿宋" w:hAnsi="仿宋" w:eastAsia="仿宋"/>
          <w:sz w:val="28"/>
          <w:szCs w:val="28"/>
        </w:rPr>
      </w:pPr>
      <w:r>
        <w:rPr>
          <w:rFonts w:hint="eastAsia" w:ascii="仿宋" w:hAnsi="仿宋" w:eastAsia="仿宋"/>
          <w:sz w:val="28"/>
          <w:szCs w:val="28"/>
        </w:rPr>
        <w:t>30.l中标人应当在中标通知书发出之日起</w:t>
      </w:r>
      <w:r>
        <w:rPr>
          <w:rFonts w:hint="eastAsia" w:ascii="仿宋" w:hAnsi="仿宋" w:eastAsia="仿宋"/>
          <w:sz w:val="28"/>
          <w:szCs w:val="28"/>
          <w:lang w:val="en-US" w:eastAsia="zh-CN"/>
        </w:rPr>
        <w:t>12</w:t>
      </w:r>
      <w:r>
        <w:rPr>
          <w:rFonts w:hint="eastAsia" w:ascii="仿宋" w:hAnsi="仿宋" w:eastAsia="仿宋"/>
          <w:sz w:val="28"/>
          <w:szCs w:val="28"/>
        </w:rPr>
        <w:t>日内，按照招标文件确定的事项与采购人签订政府采购合同。</w:t>
      </w:r>
    </w:p>
    <w:p>
      <w:pPr>
        <w:keepNext w:val="0"/>
        <w:keepLines w:val="0"/>
        <w:pageBreakBefore w:val="0"/>
        <w:spacing w:line="520" w:lineRule="exact"/>
        <w:ind w:firstLine="560" w:firstLineChars="200"/>
        <w:rPr>
          <w:rFonts w:hint="eastAsia" w:ascii="仿宋" w:hAnsi="仿宋" w:eastAsia="仿宋"/>
          <w:sz w:val="28"/>
          <w:szCs w:val="28"/>
        </w:rPr>
      </w:pPr>
      <w:r>
        <w:rPr>
          <w:rFonts w:hint="eastAsia" w:ascii="仿宋" w:hAnsi="仿宋" w:eastAsia="仿宋"/>
          <w:sz w:val="28"/>
          <w:szCs w:val="28"/>
        </w:rPr>
        <w:t>30.2招标文件、中标人的投标文件及招标过程中有关澄清、承诺文件均应作为合同附件。</w:t>
      </w:r>
    </w:p>
    <w:p>
      <w:pPr>
        <w:keepNext w:val="0"/>
        <w:keepLines w:val="0"/>
        <w:pageBreakBefore w:val="0"/>
        <w:spacing w:line="520" w:lineRule="exact"/>
        <w:ind w:firstLine="560" w:firstLineChars="200"/>
        <w:rPr>
          <w:rFonts w:hint="eastAsia" w:ascii="仿宋" w:hAnsi="仿宋" w:eastAsia="仿宋"/>
          <w:sz w:val="28"/>
          <w:szCs w:val="28"/>
        </w:rPr>
      </w:pPr>
      <w:r>
        <w:rPr>
          <w:rFonts w:hint="eastAsia" w:ascii="仿宋" w:hAnsi="仿宋" w:eastAsia="仿宋"/>
          <w:sz w:val="28"/>
          <w:szCs w:val="28"/>
        </w:rPr>
        <w:t>30.3签订合同后，中标人不得将合同标的进行转包。未经采购人同意，中标人也不得采用分包的形式履行合同，否则采购人有权终止合同。转包或分包造成采购人损失的，中标人应承担相应赔偿责任。</w:t>
      </w:r>
    </w:p>
    <w:p>
      <w:pPr>
        <w:keepNext w:val="0"/>
        <w:keepLines w:val="0"/>
        <w:pageBreakBefore w:val="0"/>
        <w:spacing w:line="520" w:lineRule="exact"/>
        <w:rPr>
          <w:rFonts w:hint="default" w:ascii="仿宋" w:hAnsi="仿宋" w:eastAsia="仿宋" w:cs="Times New Roman"/>
          <w:sz w:val="28"/>
          <w:szCs w:val="28"/>
          <w:lang w:val="en-US" w:eastAsia="zh-CN"/>
        </w:rPr>
      </w:pPr>
      <w:r>
        <w:rPr>
          <w:rFonts w:hint="eastAsia" w:ascii="仿宋" w:hAnsi="仿宋" w:eastAsia="仿宋" w:cs="Times New Roman"/>
          <w:sz w:val="28"/>
          <w:szCs w:val="28"/>
          <w:lang w:val="en-US" w:eastAsia="zh-CN"/>
        </w:rPr>
        <w:t>31.履约保证金</w:t>
      </w:r>
    </w:p>
    <w:p>
      <w:pPr>
        <w:keepNext w:val="0"/>
        <w:keepLines w:val="0"/>
        <w:pageBreakBefore w:val="0"/>
        <w:spacing w:line="520" w:lineRule="exact"/>
        <w:ind w:firstLine="560" w:firstLineChars="200"/>
        <w:rPr>
          <w:rFonts w:hint="eastAsia" w:ascii="仿宋" w:hAnsi="仿宋" w:eastAsia="仿宋" w:cs="Times New Roman"/>
          <w:sz w:val="28"/>
          <w:szCs w:val="28"/>
        </w:rPr>
      </w:pPr>
      <w:r>
        <w:rPr>
          <w:rFonts w:hint="eastAsia" w:ascii="仿宋" w:hAnsi="仿宋" w:eastAsia="仿宋" w:cs="Times New Roman"/>
          <w:sz w:val="28"/>
          <w:szCs w:val="28"/>
          <w:lang w:val="en-US" w:eastAsia="zh-CN"/>
        </w:rPr>
        <w:t>31.1为保证合同的顺利执行，</w:t>
      </w:r>
      <w:r>
        <w:rPr>
          <w:rFonts w:hint="eastAsia" w:ascii="仿宋" w:hAnsi="仿宋" w:eastAsia="仿宋" w:cs="Times New Roman"/>
          <w:sz w:val="28"/>
          <w:szCs w:val="28"/>
        </w:rPr>
        <w:t>合同签订前，</w:t>
      </w:r>
      <w:r>
        <w:rPr>
          <w:rFonts w:hint="eastAsia" w:ascii="仿宋" w:hAnsi="仿宋" w:eastAsia="仿宋" w:cs="Times New Roman"/>
          <w:sz w:val="28"/>
          <w:szCs w:val="28"/>
          <w:lang w:eastAsia="zh-CN"/>
        </w:rPr>
        <w:t>中标人</w:t>
      </w:r>
      <w:r>
        <w:rPr>
          <w:rFonts w:hint="eastAsia" w:ascii="仿宋" w:hAnsi="仿宋" w:eastAsia="仿宋" w:cs="Times New Roman"/>
          <w:sz w:val="28"/>
          <w:szCs w:val="28"/>
        </w:rPr>
        <w:t>应向</w:t>
      </w:r>
      <w:r>
        <w:rPr>
          <w:rFonts w:hint="eastAsia" w:ascii="仿宋" w:hAnsi="仿宋" w:eastAsia="仿宋" w:cs="Times New Roman"/>
          <w:sz w:val="28"/>
          <w:szCs w:val="28"/>
          <w:lang w:eastAsia="zh-CN"/>
        </w:rPr>
        <w:t>采购人</w:t>
      </w:r>
      <w:r>
        <w:rPr>
          <w:rFonts w:hint="eastAsia" w:ascii="仿宋" w:hAnsi="仿宋" w:eastAsia="仿宋" w:cs="Times New Roman"/>
          <w:sz w:val="28"/>
          <w:szCs w:val="28"/>
        </w:rPr>
        <w:t>缴纳</w:t>
      </w:r>
      <w:r>
        <w:rPr>
          <w:rFonts w:hint="eastAsia" w:ascii="仿宋" w:hAnsi="仿宋" w:eastAsia="仿宋" w:cs="Times New Roman"/>
          <w:sz w:val="28"/>
          <w:szCs w:val="28"/>
          <w:lang w:eastAsia="zh-CN"/>
        </w:rPr>
        <w:t>人民币4000元</w:t>
      </w:r>
      <w:r>
        <w:rPr>
          <w:rFonts w:hint="eastAsia" w:ascii="仿宋" w:hAnsi="仿宋" w:eastAsia="仿宋" w:cs="Times New Roman"/>
          <w:sz w:val="28"/>
          <w:szCs w:val="28"/>
        </w:rPr>
        <w:t>履约保证金。如</w:t>
      </w:r>
      <w:r>
        <w:rPr>
          <w:rFonts w:hint="eastAsia" w:ascii="仿宋" w:hAnsi="仿宋" w:eastAsia="仿宋" w:cs="Times New Roman"/>
          <w:sz w:val="28"/>
          <w:szCs w:val="28"/>
          <w:lang w:eastAsia="zh-CN"/>
        </w:rPr>
        <w:t>中标人</w:t>
      </w:r>
      <w:r>
        <w:rPr>
          <w:rFonts w:hint="eastAsia" w:ascii="仿宋" w:hAnsi="仿宋" w:eastAsia="仿宋" w:cs="Times New Roman"/>
          <w:sz w:val="28"/>
          <w:szCs w:val="28"/>
        </w:rPr>
        <w:t>未能履行合同规定的义务，</w:t>
      </w:r>
      <w:r>
        <w:rPr>
          <w:rFonts w:hint="eastAsia" w:ascii="仿宋" w:hAnsi="仿宋" w:eastAsia="仿宋" w:cs="Times New Roman"/>
          <w:sz w:val="28"/>
          <w:szCs w:val="28"/>
          <w:lang w:eastAsia="zh-CN"/>
        </w:rPr>
        <w:t>采购人</w:t>
      </w:r>
      <w:r>
        <w:rPr>
          <w:rFonts w:hint="eastAsia" w:ascii="仿宋" w:hAnsi="仿宋" w:eastAsia="仿宋" w:cs="Times New Roman"/>
          <w:sz w:val="28"/>
          <w:szCs w:val="28"/>
        </w:rPr>
        <w:t>有权从履约保证金中取得补偿。</w:t>
      </w:r>
    </w:p>
    <w:p>
      <w:pPr>
        <w:keepNext w:val="0"/>
        <w:keepLines w:val="0"/>
        <w:pageBreakBefore w:val="0"/>
        <w:spacing w:line="520" w:lineRule="exact"/>
        <w:ind w:firstLine="560" w:firstLineChars="200"/>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31.2缴纳方式：</w:t>
      </w:r>
      <w:r>
        <w:rPr>
          <w:rFonts w:hint="eastAsia" w:ascii="仿宋" w:hAnsi="仿宋" w:eastAsia="仿宋" w:cs="Times New Roman"/>
          <w:sz w:val="28"/>
          <w:szCs w:val="28"/>
          <w:lang w:eastAsia="zh-CN"/>
        </w:rPr>
        <w:t>中标人</w:t>
      </w:r>
      <w:r>
        <w:rPr>
          <w:rFonts w:hint="eastAsia" w:ascii="仿宋" w:hAnsi="仿宋" w:eastAsia="仿宋" w:cs="Times New Roman"/>
          <w:sz w:val="28"/>
          <w:szCs w:val="28"/>
          <w:lang w:val="en-US" w:eastAsia="zh-CN"/>
        </w:rPr>
        <w:t>提供的履约保证金可以是人民币形式（银行本票、汇票、支票、电汇），或银行保函、担保公司的保证担保或保险公司的保证保险等多种形式。（原则上采用电子保函形式）</w:t>
      </w:r>
    </w:p>
    <w:p>
      <w:pPr>
        <w:keepNext w:val="0"/>
        <w:keepLines w:val="0"/>
        <w:pageBreakBefore w:val="0"/>
        <w:spacing w:line="520" w:lineRule="exact"/>
        <w:ind w:firstLine="560" w:firstLineChars="200"/>
        <w:rPr>
          <w:rFonts w:hint="eastAsia" w:ascii="仿宋" w:hAnsi="仿宋" w:eastAsia="仿宋" w:cs="Times New Roman"/>
          <w:sz w:val="28"/>
          <w:szCs w:val="28"/>
          <w:lang w:val="en-US" w:eastAsia="zh-CN"/>
        </w:rPr>
      </w:pPr>
      <w:r>
        <w:rPr>
          <w:rFonts w:hint="eastAsia" w:ascii="仿宋" w:hAnsi="仿宋" w:eastAsia="仿宋" w:cs="Times New Roman"/>
          <w:sz w:val="28"/>
          <w:szCs w:val="28"/>
          <w:lang w:eastAsia="zh-CN"/>
        </w:rPr>
        <w:t>中标人</w:t>
      </w:r>
      <w:r>
        <w:rPr>
          <w:rFonts w:hint="eastAsia" w:ascii="仿宋" w:hAnsi="仿宋" w:eastAsia="仿宋" w:cs="Times New Roman"/>
          <w:sz w:val="28"/>
          <w:szCs w:val="28"/>
          <w:lang w:val="en-US" w:eastAsia="zh-CN"/>
        </w:rPr>
        <w:t>选取银行保函、担保公司的保证担保或保险公司的保证保险等形式向采购人缴纳的，如保函（担保、保险等）的约定期到期但</w:t>
      </w:r>
      <w:r>
        <w:rPr>
          <w:rFonts w:hint="eastAsia" w:ascii="仿宋" w:hAnsi="仿宋" w:eastAsia="仿宋" w:cs="Times New Roman"/>
          <w:sz w:val="28"/>
          <w:szCs w:val="28"/>
          <w:lang w:eastAsia="zh-CN"/>
        </w:rPr>
        <w:t>中标人</w:t>
      </w:r>
      <w:r>
        <w:rPr>
          <w:rFonts w:hint="eastAsia" w:ascii="仿宋" w:hAnsi="仿宋" w:eastAsia="仿宋" w:cs="Times New Roman"/>
          <w:sz w:val="28"/>
          <w:szCs w:val="28"/>
          <w:lang w:val="en-US" w:eastAsia="zh-CN"/>
        </w:rPr>
        <w:t>履约仍未结束的，</w:t>
      </w:r>
      <w:r>
        <w:rPr>
          <w:rFonts w:hint="eastAsia" w:ascii="仿宋" w:hAnsi="仿宋" w:eastAsia="仿宋" w:cs="Times New Roman"/>
          <w:sz w:val="28"/>
          <w:szCs w:val="28"/>
          <w:lang w:eastAsia="zh-CN"/>
        </w:rPr>
        <w:t>中标人</w:t>
      </w:r>
      <w:r>
        <w:rPr>
          <w:rFonts w:hint="eastAsia" w:ascii="仿宋" w:hAnsi="仿宋" w:eastAsia="仿宋" w:cs="Times New Roman"/>
          <w:sz w:val="28"/>
          <w:szCs w:val="28"/>
          <w:lang w:val="en-US" w:eastAsia="zh-CN"/>
        </w:rPr>
        <w:t>须进行续保。</w:t>
      </w:r>
    </w:p>
    <w:p>
      <w:pPr>
        <w:keepNext w:val="0"/>
        <w:keepLines w:val="0"/>
        <w:pageBreakBefore w:val="0"/>
        <w:spacing w:line="520" w:lineRule="exact"/>
        <w:ind w:firstLine="560" w:firstLineChars="200"/>
        <w:rPr>
          <w:rFonts w:hint="default" w:ascii="仿宋" w:hAnsi="仿宋" w:eastAsia="仿宋" w:cs="Times New Roman"/>
          <w:sz w:val="28"/>
          <w:szCs w:val="28"/>
          <w:lang w:val="en-US" w:eastAsia="zh-CN"/>
        </w:rPr>
      </w:pPr>
      <w:r>
        <w:rPr>
          <w:rFonts w:hint="eastAsia" w:ascii="仿宋" w:hAnsi="仿宋" w:eastAsia="仿宋" w:cs="Times New Roman"/>
          <w:sz w:val="28"/>
          <w:szCs w:val="28"/>
          <w:lang w:val="en-US" w:eastAsia="zh-CN"/>
        </w:rPr>
        <w:t>31</w:t>
      </w:r>
      <w:r>
        <w:rPr>
          <w:rFonts w:hint="eastAsia" w:ascii="仿宋" w:hAnsi="仿宋" w:eastAsia="仿宋" w:cs="Times New Roman"/>
          <w:sz w:val="28"/>
          <w:szCs w:val="28"/>
          <w:lang w:eastAsia="zh-CN"/>
        </w:rPr>
        <w:t>.3履约保证金退还时间及条件（针对以人民币形式提交的情况）：履约保证金在项目验收合格后无息退还</w:t>
      </w:r>
      <w:r>
        <w:rPr>
          <w:rFonts w:hint="eastAsia" w:ascii="仿宋" w:hAnsi="仿宋" w:eastAsia="仿宋" w:cs="Times New Roman"/>
          <w:sz w:val="28"/>
          <w:szCs w:val="28"/>
          <w:lang w:val="en-US" w:eastAsia="zh-CN"/>
        </w:rPr>
        <w:t>。</w:t>
      </w:r>
    </w:p>
    <w:p>
      <w:pPr>
        <w:keepNext w:val="0"/>
        <w:keepLines w:val="0"/>
        <w:pageBreakBefore w:val="0"/>
        <w:spacing w:line="520" w:lineRule="exact"/>
        <w:ind w:firstLine="560" w:firstLineChars="200"/>
        <w:rPr>
          <w:rFonts w:hint="eastAsia" w:ascii="仿宋" w:hAnsi="仿宋" w:eastAsia="仿宋"/>
          <w:sz w:val="28"/>
          <w:szCs w:val="28"/>
          <w:lang w:eastAsia="zh-CN"/>
        </w:rPr>
      </w:pPr>
      <w:r>
        <w:rPr>
          <w:rFonts w:hint="eastAsia" w:ascii="仿宋" w:hAnsi="仿宋" w:eastAsia="仿宋" w:cs="Times New Roman"/>
          <w:sz w:val="28"/>
          <w:szCs w:val="28"/>
          <w:lang w:val="en-US" w:eastAsia="zh-CN"/>
        </w:rPr>
        <w:t>31.4</w:t>
      </w:r>
      <w:r>
        <w:rPr>
          <w:rFonts w:hint="eastAsia" w:ascii="仿宋" w:hAnsi="仿宋" w:eastAsia="仿宋" w:cs="Times New Roman"/>
          <w:sz w:val="28"/>
          <w:szCs w:val="28"/>
          <w:lang w:eastAsia="zh-CN"/>
        </w:rPr>
        <w:t>履约保证金在合同约定期间内不予退还，约定期间届满之日起5个工作日内，采购人应将履约保证金退还中标人；逾期退还的，按中国人民银行同期贷款基准利率上浮20%后的利率支付超期资金占用费，但因中标人自身原因导致无法及时退还的除外。（针对以人民币形式提交的情况）</w:t>
      </w:r>
    </w:p>
    <w:p>
      <w:pPr>
        <w:keepNext w:val="0"/>
        <w:keepLines w:val="0"/>
        <w:pageBreakBefore w:val="0"/>
        <w:spacing w:line="520" w:lineRule="exact"/>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2.</w:t>
      </w:r>
      <w:r>
        <w:rPr>
          <w:rFonts w:hint="eastAsia" w:ascii="仿宋" w:hAnsi="仿宋" w:eastAsia="仿宋"/>
          <w:sz w:val="28"/>
          <w:szCs w:val="28"/>
        </w:rPr>
        <w:t>服务（包含与服务相关的货物）的</w:t>
      </w:r>
      <w:r>
        <w:rPr>
          <w:rFonts w:hint="eastAsia" w:ascii="仿宋" w:hAnsi="仿宋" w:eastAsia="仿宋"/>
          <w:sz w:val="28"/>
          <w:szCs w:val="28"/>
          <w:lang w:eastAsia="zh-CN"/>
        </w:rPr>
        <w:t>减少或</w:t>
      </w:r>
      <w:r>
        <w:rPr>
          <w:rFonts w:hint="eastAsia" w:ascii="仿宋" w:hAnsi="仿宋" w:eastAsia="仿宋"/>
          <w:sz w:val="28"/>
          <w:szCs w:val="28"/>
        </w:rPr>
        <w:t>追加</w:t>
      </w:r>
    </w:p>
    <w:p>
      <w:pPr>
        <w:keepNext w:val="0"/>
        <w:keepLines w:val="0"/>
        <w:pageBreakBefore w:val="0"/>
        <w:widowControl w:val="0"/>
        <w:spacing w:line="520" w:lineRule="exact"/>
        <w:ind w:firstLine="560"/>
        <w:rPr>
          <w:rFonts w:hint="eastAsia" w:ascii="仿宋" w:hAnsi="仿宋" w:eastAsia="仿宋"/>
          <w:sz w:val="28"/>
          <w:szCs w:val="28"/>
        </w:rPr>
      </w:pPr>
      <w:r>
        <w:rPr>
          <w:rFonts w:hint="eastAsia" w:ascii="仿宋" w:hAnsi="仿宋" w:eastAsia="仿宋"/>
          <w:sz w:val="28"/>
          <w:szCs w:val="28"/>
          <w:lang w:val="en-US" w:eastAsia="zh-CN"/>
        </w:rPr>
        <w:t>32</w:t>
      </w:r>
      <w:r>
        <w:rPr>
          <w:rFonts w:hint="eastAsia" w:ascii="仿宋" w:hAnsi="仿宋" w:eastAsia="仿宋"/>
          <w:sz w:val="28"/>
          <w:szCs w:val="28"/>
        </w:rPr>
        <w:t>.1采购结束后，采购人若由于各种客观原因，必须对采购项目所牵涉的货物和服务进行适当的减少时，在双方协商一致的前提下，可以按照采购时的价格水平做相应的调减，并据此签订补充合同。</w:t>
      </w:r>
    </w:p>
    <w:p>
      <w:pPr>
        <w:keepNext w:val="0"/>
        <w:keepLines w:val="0"/>
        <w:pageBreakBefore w:val="0"/>
        <w:widowControl w:val="0"/>
        <w:spacing w:line="520" w:lineRule="exact"/>
        <w:ind w:firstLine="560"/>
        <w:rPr>
          <w:rFonts w:hint="eastAsia" w:ascii="仿宋" w:hAnsi="仿宋" w:eastAsia="仿宋"/>
          <w:sz w:val="28"/>
          <w:szCs w:val="28"/>
        </w:rPr>
      </w:pPr>
      <w:r>
        <w:rPr>
          <w:rFonts w:hint="eastAsia" w:ascii="仿宋" w:hAnsi="仿宋" w:eastAsia="仿宋"/>
          <w:sz w:val="28"/>
          <w:szCs w:val="28"/>
          <w:lang w:val="en-US" w:eastAsia="zh-CN"/>
        </w:rPr>
        <w:t>32</w:t>
      </w:r>
      <w:r>
        <w:rPr>
          <w:rFonts w:hint="eastAsia" w:ascii="仿宋" w:hAnsi="仿宋" w:eastAsia="仿宋"/>
          <w:sz w:val="28"/>
          <w:szCs w:val="28"/>
        </w:rPr>
        <w:t>.</w:t>
      </w:r>
      <w:r>
        <w:rPr>
          <w:rFonts w:hint="eastAsia" w:ascii="仿宋" w:hAnsi="仿宋" w:eastAsia="仿宋"/>
          <w:sz w:val="28"/>
          <w:szCs w:val="28"/>
          <w:lang w:val="en-US" w:eastAsia="zh-CN"/>
        </w:rPr>
        <w:t>2</w:t>
      </w:r>
      <w:r>
        <w:rPr>
          <w:rFonts w:hint="eastAsia" w:ascii="仿宋" w:hAnsi="仿宋" w:eastAsia="仿宋"/>
          <w:sz w:val="28"/>
          <w:szCs w:val="28"/>
        </w:rPr>
        <w:t>政府采购合同履行中，采购人需追加与合同标的相同的服务（包含与服务相关的货物），在不改变合同其他条款的前提下，可以与中标人协商签订补充合同，但所有补充合同的采购金额不超过原合同金额</w:t>
      </w:r>
      <w:r>
        <w:rPr>
          <w:rFonts w:hint="eastAsia" w:ascii="仿宋" w:hAnsi="仿宋" w:eastAsia="仿宋"/>
          <w:sz w:val="28"/>
          <w:szCs w:val="28"/>
          <w:lang w:eastAsia="zh-CN"/>
        </w:rPr>
        <w:t>的</w:t>
      </w:r>
      <w:r>
        <w:rPr>
          <w:rFonts w:hint="eastAsia" w:ascii="仿宋" w:hAnsi="仿宋" w:eastAsia="仿宋"/>
          <w:sz w:val="28"/>
          <w:szCs w:val="28"/>
        </w:rPr>
        <w:t>10%。</w:t>
      </w:r>
    </w:p>
    <w:p>
      <w:pPr>
        <w:keepNext w:val="0"/>
        <w:keepLines w:val="0"/>
        <w:pageBreakBefore w:val="0"/>
        <w:widowControl w:val="0"/>
        <w:spacing w:line="520" w:lineRule="exact"/>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3.</w:t>
      </w:r>
      <w:r>
        <w:rPr>
          <w:rFonts w:hint="eastAsia" w:ascii="仿宋" w:hAnsi="仿宋" w:eastAsia="仿宋"/>
          <w:sz w:val="28"/>
          <w:szCs w:val="28"/>
        </w:rPr>
        <w:t>政府采购履约资金扶持政策</w:t>
      </w:r>
    </w:p>
    <w:p>
      <w:pPr>
        <w:keepNext w:val="0"/>
        <w:keepLines w:val="0"/>
        <w:pageBreakBefore w:val="0"/>
        <w:widowControl w:val="0"/>
        <w:spacing w:line="520" w:lineRule="exact"/>
        <w:ind w:firstLine="560"/>
        <w:jc w:val="both"/>
        <w:rPr>
          <w:rFonts w:hint="eastAsia" w:ascii="仿宋" w:hAnsi="仿宋" w:eastAsia="仿宋"/>
          <w:sz w:val="28"/>
          <w:szCs w:val="28"/>
          <w:lang w:eastAsia="zh-CN"/>
        </w:rPr>
      </w:pPr>
      <w:r>
        <w:rPr>
          <w:rFonts w:hint="eastAsia" w:ascii="仿宋" w:hAnsi="仿宋" w:eastAsia="仿宋"/>
          <w:sz w:val="28"/>
          <w:szCs w:val="28"/>
        </w:rPr>
        <w:t>中标人可凭政府采购合同办理融资贷款，详情请见江苏政府采购网“政采贷”专栏</w:t>
      </w:r>
      <w:r>
        <w:rPr>
          <w:rFonts w:hint="eastAsia" w:ascii="仿宋" w:hAnsi="仿宋" w:eastAsia="仿宋"/>
          <w:sz w:val="28"/>
          <w:szCs w:val="28"/>
          <w:lang w:eastAsia="zh-CN"/>
        </w:rPr>
        <w:t>。</w:t>
      </w: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keepNext w:val="0"/>
        <w:keepLines w:val="0"/>
        <w:pageBreakBefore w:val="0"/>
        <w:widowControl w:val="0"/>
        <w:spacing w:line="520" w:lineRule="exact"/>
        <w:jc w:val="center"/>
        <w:rPr>
          <w:rFonts w:hint="eastAsia" w:ascii="仿宋" w:hAnsi="仿宋" w:eastAsia="仿宋" w:cs="Times New Roman"/>
          <w:b/>
          <w:bCs/>
          <w:sz w:val="36"/>
          <w:szCs w:val="36"/>
          <w:highlight w:val="none"/>
        </w:rPr>
      </w:pPr>
      <w:r>
        <w:rPr>
          <w:rFonts w:hint="eastAsia" w:ascii="仿宋" w:hAnsi="仿宋" w:eastAsia="仿宋" w:cs="Times New Roman"/>
          <w:b/>
          <w:sz w:val="36"/>
          <w:szCs w:val="36"/>
        </w:rPr>
        <w:t>第三章  合同文本</w:t>
      </w:r>
    </w:p>
    <w:p>
      <w:pPr>
        <w:keepNext w:val="0"/>
        <w:keepLines w:val="0"/>
        <w:pageBreakBefore w:val="0"/>
        <w:widowControl w:val="0"/>
        <w:kinsoku/>
        <w:wordWrap/>
        <w:overflowPunct/>
        <w:topLinePunct w:val="0"/>
        <w:bidi w:val="0"/>
        <w:snapToGrid/>
        <w:spacing w:after="127" w:afterLines="35" w:line="420" w:lineRule="exact"/>
        <w:ind w:firstLine="551" w:firstLineChars="197"/>
        <w:textAlignment w:val="auto"/>
        <w:rPr>
          <w:rFonts w:ascii="宋体" w:hAnsi="宋体" w:cs="Arial Unicode MS"/>
          <w:color w:val="000000"/>
          <w:kern w:val="0"/>
          <w:sz w:val="28"/>
          <w:szCs w:val="28"/>
        </w:rPr>
      </w:pPr>
      <w:r>
        <w:rPr>
          <w:rFonts w:hint="eastAsia" w:ascii="仿宋" w:hAnsi="仿宋" w:eastAsia="仿宋"/>
          <w:bCs/>
          <w:sz w:val="28"/>
          <w:szCs w:val="28"/>
        </w:rPr>
        <w:t>注:以下为采购人提出</w:t>
      </w:r>
      <w:r>
        <w:rPr>
          <w:rFonts w:hint="eastAsia" w:ascii="仿宋" w:hAnsi="仿宋" w:eastAsia="仿宋"/>
          <w:bCs/>
          <w:sz w:val="28"/>
          <w:szCs w:val="28"/>
          <w:lang w:eastAsia="zh-CN"/>
        </w:rPr>
        <w:t>中标</w:t>
      </w:r>
      <w:r>
        <w:rPr>
          <w:rFonts w:hint="eastAsia" w:ascii="仿宋" w:hAnsi="仿宋" w:eastAsia="仿宋"/>
          <w:bCs/>
          <w:sz w:val="28"/>
          <w:szCs w:val="28"/>
        </w:rPr>
        <w:t>后签订本项目</w:t>
      </w:r>
      <w:r>
        <w:rPr>
          <w:rFonts w:hint="eastAsia" w:ascii="仿宋" w:hAnsi="仿宋" w:eastAsia="仿宋"/>
          <w:bCs/>
          <w:sz w:val="28"/>
          <w:szCs w:val="28"/>
          <w:lang w:eastAsia="zh-CN"/>
        </w:rPr>
        <w:t>采购</w:t>
      </w:r>
      <w:r>
        <w:rPr>
          <w:rFonts w:hint="eastAsia" w:ascii="仿宋" w:hAnsi="仿宋" w:eastAsia="仿宋"/>
          <w:bCs/>
          <w:sz w:val="28"/>
          <w:szCs w:val="28"/>
        </w:rPr>
        <w:t>合同的条款，</w:t>
      </w:r>
      <w:r>
        <w:rPr>
          <w:rFonts w:hint="eastAsia" w:ascii="仿宋" w:hAnsi="仿宋" w:eastAsia="仿宋"/>
          <w:bCs/>
          <w:sz w:val="28"/>
          <w:szCs w:val="28"/>
          <w:lang w:eastAsia="zh-CN"/>
        </w:rPr>
        <w:t>中标人</w:t>
      </w:r>
      <w:r>
        <w:rPr>
          <w:rFonts w:hint="eastAsia" w:ascii="仿宋" w:hAnsi="仿宋" w:eastAsia="仿宋"/>
          <w:bCs/>
          <w:sz w:val="28"/>
          <w:szCs w:val="28"/>
        </w:rPr>
        <w:t>不得提出实质性的修改，关于专用条款将由采购人与</w:t>
      </w:r>
      <w:r>
        <w:rPr>
          <w:rFonts w:hint="eastAsia" w:ascii="仿宋" w:hAnsi="仿宋" w:eastAsia="仿宋"/>
          <w:bCs/>
          <w:sz w:val="28"/>
          <w:szCs w:val="28"/>
          <w:lang w:eastAsia="zh-CN"/>
        </w:rPr>
        <w:t>中标人</w:t>
      </w:r>
      <w:r>
        <w:rPr>
          <w:rFonts w:hint="eastAsia" w:ascii="仿宋" w:hAnsi="仿宋" w:eastAsia="仿宋"/>
          <w:bCs/>
          <w:sz w:val="28"/>
          <w:szCs w:val="28"/>
        </w:rPr>
        <w:t>结合本项目具体情况协商后签订。</w:t>
      </w:r>
    </w:p>
    <w:p>
      <w:pPr>
        <w:pStyle w:val="18"/>
        <w:keepNext w:val="0"/>
        <w:keepLines w:val="0"/>
        <w:pageBreakBefore w:val="0"/>
        <w:widowControl w:val="0"/>
        <w:kinsoku/>
        <w:wordWrap/>
        <w:overflowPunct/>
        <w:topLinePunct w:val="0"/>
        <w:bidi w:val="0"/>
        <w:snapToGrid/>
        <w:spacing w:after="127" w:afterLines="35" w:line="420" w:lineRule="exact"/>
        <w:ind w:firstLine="3626" w:firstLineChars="1295"/>
        <w:textAlignment w:val="auto"/>
        <w:rPr>
          <w:rFonts w:ascii="仿宋" w:hAnsi="仿宋" w:eastAsia="仿宋"/>
          <w:sz w:val="28"/>
          <w:szCs w:val="28"/>
        </w:rPr>
      </w:pPr>
      <w:r>
        <w:rPr>
          <w:rFonts w:hint="eastAsia" w:ascii="仿宋" w:hAnsi="仿宋" w:eastAsia="仿宋"/>
          <w:sz w:val="28"/>
          <w:szCs w:val="28"/>
        </w:rPr>
        <w:t>一、合同格式</w:t>
      </w:r>
    </w:p>
    <w:p>
      <w:pPr>
        <w:keepNext w:val="0"/>
        <w:keepLines w:val="0"/>
        <w:pageBreakBefore w:val="0"/>
        <w:widowControl w:val="0"/>
        <w:kinsoku/>
        <w:wordWrap/>
        <w:overflowPunct/>
        <w:topLinePunct w:val="0"/>
        <w:autoSpaceDE w:val="0"/>
        <w:autoSpaceDN w:val="0"/>
        <w:bidi w:val="0"/>
        <w:adjustRightInd w:val="0"/>
        <w:snapToGrid/>
        <w:spacing w:after="127" w:afterLines="35" w:line="420" w:lineRule="exact"/>
        <w:jc w:val="left"/>
        <w:textAlignment w:val="auto"/>
        <w:rPr>
          <w:rFonts w:ascii="仿宋" w:hAnsi="仿宋" w:eastAsia="仿宋" w:cs="Arial Unicode MS"/>
          <w:color w:val="000000"/>
          <w:kern w:val="0"/>
          <w:sz w:val="28"/>
          <w:szCs w:val="28"/>
        </w:rPr>
      </w:pPr>
      <w:r>
        <w:rPr>
          <w:rFonts w:hint="eastAsia" w:ascii="仿宋" w:hAnsi="仿宋" w:eastAsia="仿宋" w:cs="Arial Unicode MS"/>
          <w:color w:val="000000"/>
          <w:kern w:val="0"/>
          <w:sz w:val="28"/>
          <w:szCs w:val="28"/>
        </w:rPr>
        <w:t>甲方</w:t>
      </w:r>
      <w:r>
        <w:rPr>
          <w:rFonts w:ascii="仿宋" w:hAnsi="仿宋" w:eastAsia="仿宋" w:cs="Arial Unicode MS"/>
          <w:color w:val="000000"/>
          <w:kern w:val="0"/>
          <w:sz w:val="28"/>
          <w:szCs w:val="28"/>
        </w:rPr>
        <w:t>:</w:t>
      </w:r>
      <w:r>
        <w:rPr>
          <w:rFonts w:hint="eastAsia" w:ascii="仿宋" w:hAnsi="仿宋" w:eastAsia="仿宋"/>
          <w:sz w:val="28"/>
          <w:szCs w:val="24"/>
        </w:rPr>
        <w:t>______________________</w:t>
      </w:r>
      <w:r>
        <w:rPr>
          <w:rFonts w:ascii="仿宋" w:hAnsi="仿宋" w:eastAsia="仿宋" w:cs="Arial Unicode MS"/>
          <w:color w:val="000000"/>
          <w:kern w:val="0"/>
          <w:sz w:val="28"/>
          <w:szCs w:val="28"/>
        </w:rPr>
        <w:t xml:space="preserve"> </w:t>
      </w:r>
    </w:p>
    <w:p>
      <w:pPr>
        <w:pStyle w:val="18"/>
        <w:keepNext w:val="0"/>
        <w:keepLines w:val="0"/>
        <w:pageBreakBefore w:val="0"/>
        <w:widowControl w:val="0"/>
        <w:kinsoku/>
        <w:wordWrap/>
        <w:overflowPunct/>
        <w:topLinePunct w:val="0"/>
        <w:bidi w:val="0"/>
        <w:snapToGrid/>
        <w:spacing w:after="127" w:afterLines="35" w:line="420" w:lineRule="exact"/>
        <w:textAlignment w:val="auto"/>
        <w:rPr>
          <w:rFonts w:ascii="仿宋" w:hAnsi="仿宋" w:eastAsia="仿宋"/>
          <w:sz w:val="28"/>
          <w:szCs w:val="28"/>
        </w:rPr>
      </w:pPr>
      <w:r>
        <w:rPr>
          <w:rFonts w:hint="eastAsia" w:ascii="仿宋" w:hAnsi="仿宋" w:eastAsia="仿宋" w:cs="Arial Unicode MS"/>
          <w:color w:val="000000"/>
          <w:kern w:val="0"/>
          <w:sz w:val="28"/>
          <w:szCs w:val="28"/>
        </w:rPr>
        <w:t>乙方</w:t>
      </w:r>
      <w:r>
        <w:rPr>
          <w:rFonts w:ascii="仿宋" w:hAnsi="仿宋" w:eastAsia="仿宋" w:cs="Arial Unicode MS"/>
          <w:color w:val="000000"/>
          <w:kern w:val="0"/>
          <w:sz w:val="28"/>
          <w:szCs w:val="28"/>
        </w:rPr>
        <w:t>:</w:t>
      </w:r>
      <w:r>
        <w:rPr>
          <w:rFonts w:hint="eastAsia" w:ascii="仿宋" w:hAnsi="仿宋" w:eastAsia="仿宋"/>
          <w:sz w:val="28"/>
          <w:szCs w:val="24"/>
        </w:rPr>
        <w:t>______________________</w:t>
      </w:r>
    </w:p>
    <w:p>
      <w:pPr>
        <w:pStyle w:val="18"/>
        <w:keepNext w:val="0"/>
        <w:keepLines w:val="0"/>
        <w:pageBreakBefore w:val="0"/>
        <w:widowControl w:val="0"/>
        <w:kinsoku/>
        <w:wordWrap/>
        <w:overflowPunct/>
        <w:topLinePunct w:val="0"/>
        <w:bidi w:val="0"/>
        <w:snapToGrid/>
        <w:spacing w:after="127" w:afterLines="35" w:line="420" w:lineRule="exact"/>
        <w:ind w:firstLine="635" w:firstLineChars="227"/>
        <w:textAlignment w:val="auto"/>
        <w:rPr>
          <w:rFonts w:ascii="仿宋" w:hAnsi="仿宋" w:eastAsia="仿宋"/>
          <w:sz w:val="28"/>
          <w:szCs w:val="28"/>
        </w:rPr>
      </w:pPr>
      <w:r>
        <w:rPr>
          <w:rFonts w:hint="eastAsia" w:ascii="仿宋" w:hAnsi="仿宋" w:eastAsia="仿宋"/>
          <w:sz w:val="28"/>
          <w:szCs w:val="28"/>
        </w:rPr>
        <w:t>甲、乙双方根据项目编号</w:t>
      </w:r>
      <w:r>
        <w:rPr>
          <w:rFonts w:hint="eastAsia" w:ascii="仿宋" w:hAnsi="仿宋" w:eastAsia="仿宋"/>
          <w:sz w:val="28"/>
          <w:szCs w:val="28"/>
          <w:u w:val="single"/>
        </w:rPr>
        <w:t xml:space="preserve">      </w:t>
      </w:r>
      <w:r>
        <w:rPr>
          <w:rFonts w:hint="eastAsia" w:ascii="仿宋" w:hAnsi="仿宋" w:eastAsia="仿宋"/>
          <w:sz w:val="28"/>
          <w:szCs w:val="28"/>
        </w:rPr>
        <w:t>采购项目的</w:t>
      </w:r>
      <w:r>
        <w:rPr>
          <w:rFonts w:hint="eastAsia" w:ascii="仿宋" w:hAnsi="仿宋" w:eastAsia="仿宋"/>
          <w:sz w:val="28"/>
          <w:szCs w:val="28"/>
          <w:lang w:eastAsia="zh-CN"/>
        </w:rPr>
        <w:t>公开招标</w:t>
      </w:r>
      <w:r>
        <w:rPr>
          <w:rFonts w:hint="eastAsia" w:ascii="仿宋" w:hAnsi="仿宋" w:eastAsia="仿宋"/>
          <w:sz w:val="28"/>
          <w:szCs w:val="28"/>
        </w:rPr>
        <w:t>结果及</w:t>
      </w:r>
      <w:r>
        <w:rPr>
          <w:rFonts w:hint="eastAsia" w:ascii="仿宋" w:hAnsi="仿宋" w:eastAsia="仿宋"/>
          <w:sz w:val="28"/>
          <w:szCs w:val="28"/>
          <w:lang w:eastAsia="zh-CN"/>
        </w:rPr>
        <w:t>招标</w:t>
      </w:r>
      <w:r>
        <w:rPr>
          <w:rFonts w:hint="eastAsia" w:ascii="仿宋" w:hAnsi="仿宋" w:eastAsia="仿宋"/>
          <w:sz w:val="28"/>
          <w:szCs w:val="28"/>
        </w:rPr>
        <w:t>文件的要求</w:t>
      </w:r>
      <w:r>
        <w:rPr>
          <w:rFonts w:ascii="仿宋" w:hAnsi="仿宋" w:eastAsia="仿宋"/>
          <w:sz w:val="28"/>
          <w:szCs w:val="28"/>
        </w:rPr>
        <w:t>,</w:t>
      </w:r>
      <w:r>
        <w:rPr>
          <w:rFonts w:hint="eastAsia" w:ascii="仿宋" w:hAnsi="仿宋" w:eastAsia="仿宋"/>
          <w:sz w:val="28"/>
          <w:szCs w:val="28"/>
        </w:rPr>
        <w:t>经协商一致</w:t>
      </w:r>
      <w:r>
        <w:rPr>
          <w:rFonts w:ascii="仿宋" w:hAnsi="仿宋" w:eastAsia="仿宋"/>
          <w:sz w:val="28"/>
          <w:szCs w:val="28"/>
        </w:rPr>
        <w:t>,</w:t>
      </w:r>
      <w:r>
        <w:rPr>
          <w:rFonts w:hint="eastAsia" w:ascii="仿宋" w:hAnsi="仿宋" w:eastAsia="仿宋"/>
          <w:sz w:val="28"/>
          <w:szCs w:val="28"/>
        </w:rPr>
        <w:t>达成如下合同</w:t>
      </w:r>
      <w:r>
        <w:rPr>
          <w:rFonts w:ascii="仿宋" w:hAnsi="仿宋" w:eastAsia="仿宋"/>
          <w:sz w:val="28"/>
          <w:szCs w:val="28"/>
        </w:rPr>
        <w:t>:</w:t>
      </w:r>
    </w:p>
    <w:p>
      <w:pPr>
        <w:pStyle w:val="18"/>
        <w:keepNext w:val="0"/>
        <w:keepLines w:val="0"/>
        <w:pageBreakBefore w:val="0"/>
        <w:widowControl w:val="0"/>
        <w:kinsoku/>
        <w:wordWrap/>
        <w:overflowPunct/>
        <w:topLinePunct w:val="0"/>
        <w:bidi w:val="0"/>
        <w:snapToGrid/>
        <w:spacing w:after="127" w:afterLines="35" w:line="420" w:lineRule="exact"/>
        <w:ind w:left="-359" w:leftChars="-171" w:firstLine="963" w:firstLineChars="344"/>
        <w:textAlignment w:val="auto"/>
        <w:rPr>
          <w:rFonts w:ascii="仿宋" w:hAnsi="仿宋" w:eastAsia="仿宋"/>
          <w:sz w:val="28"/>
        </w:rPr>
      </w:pPr>
      <w:r>
        <w:rPr>
          <w:rFonts w:hint="eastAsia" w:ascii="仿宋" w:hAnsi="仿宋" w:eastAsia="仿宋"/>
          <w:sz w:val="28"/>
          <w:szCs w:val="28"/>
        </w:rPr>
        <w:t>一</w:t>
      </w:r>
      <w:r>
        <w:rPr>
          <w:rFonts w:hint="eastAsia" w:ascii="仿宋" w:hAnsi="仿宋" w:eastAsia="仿宋"/>
          <w:sz w:val="28"/>
        </w:rPr>
        <w:t>、</w:t>
      </w:r>
      <w:r>
        <w:rPr>
          <w:rFonts w:hint="eastAsia" w:ascii="仿宋" w:hAnsi="仿宋" w:eastAsia="仿宋"/>
          <w:sz w:val="28"/>
          <w:lang w:eastAsia="zh-CN"/>
        </w:rPr>
        <w:t>服务</w:t>
      </w:r>
      <w:r>
        <w:rPr>
          <w:rFonts w:hint="eastAsia" w:ascii="仿宋" w:hAnsi="仿宋" w:eastAsia="仿宋"/>
          <w:sz w:val="28"/>
        </w:rPr>
        <w:t>及数量</w:t>
      </w:r>
    </w:p>
    <w:p>
      <w:pPr>
        <w:pStyle w:val="18"/>
        <w:keepNext w:val="0"/>
        <w:keepLines w:val="0"/>
        <w:pageBreakBefore w:val="0"/>
        <w:widowControl w:val="0"/>
        <w:kinsoku/>
        <w:wordWrap/>
        <w:overflowPunct/>
        <w:topLinePunct w:val="0"/>
        <w:bidi w:val="0"/>
        <w:snapToGrid/>
        <w:spacing w:after="127" w:afterLines="35" w:line="420" w:lineRule="exact"/>
        <w:ind w:firstLine="560" w:firstLineChars="200"/>
        <w:textAlignment w:val="auto"/>
        <w:rPr>
          <w:rFonts w:ascii="仿宋" w:hAnsi="仿宋" w:eastAsia="仿宋"/>
          <w:sz w:val="28"/>
          <w:szCs w:val="24"/>
        </w:rPr>
      </w:pPr>
      <w:r>
        <w:rPr>
          <w:rFonts w:hint="eastAsia" w:ascii="仿宋" w:hAnsi="仿宋" w:eastAsia="仿宋"/>
          <w:sz w:val="28"/>
          <w:szCs w:val="24"/>
        </w:rPr>
        <w:t>本合同所提供的</w:t>
      </w:r>
      <w:r>
        <w:rPr>
          <w:rFonts w:hint="eastAsia" w:ascii="仿宋" w:hAnsi="仿宋" w:eastAsia="仿宋"/>
          <w:sz w:val="28"/>
          <w:szCs w:val="24"/>
          <w:lang w:eastAsia="zh-CN"/>
        </w:rPr>
        <w:t>服务</w:t>
      </w:r>
      <w:r>
        <w:rPr>
          <w:rFonts w:hint="eastAsia" w:ascii="仿宋" w:hAnsi="仿宋" w:eastAsia="仿宋"/>
          <w:sz w:val="28"/>
          <w:szCs w:val="24"/>
        </w:rPr>
        <w:t>及数量详见“项目</w:t>
      </w:r>
      <w:r>
        <w:rPr>
          <w:rFonts w:hint="eastAsia" w:ascii="仿宋" w:hAnsi="仿宋" w:eastAsia="仿宋"/>
          <w:sz w:val="28"/>
        </w:rPr>
        <w:t>采购需求</w:t>
      </w:r>
      <w:r>
        <w:rPr>
          <w:rFonts w:hint="eastAsia" w:ascii="仿宋" w:hAnsi="仿宋" w:eastAsia="仿宋"/>
          <w:sz w:val="28"/>
          <w:szCs w:val="24"/>
        </w:rPr>
        <w:t>”。</w:t>
      </w:r>
    </w:p>
    <w:p>
      <w:pPr>
        <w:pStyle w:val="18"/>
        <w:keepNext w:val="0"/>
        <w:keepLines w:val="0"/>
        <w:pageBreakBefore w:val="0"/>
        <w:widowControl w:val="0"/>
        <w:kinsoku/>
        <w:wordWrap/>
        <w:overflowPunct/>
        <w:topLinePunct w:val="0"/>
        <w:bidi w:val="0"/>
        <w:snapToGrid/>
        <w:spacing w:after="127" w:afterLines="35" w:line="420" w:lineRule="exact"/>
        <w:ind w:left="-359" w:leftChars="-171" w:firstLine="963" w:firstLineChars="344"/>
        <w:textAlignment w:val="auto"/>
        <w:rPr>
          <w:rFonts w:ascii="仿宋" w:hAnsi="仿宋" w:eastAsia="仿宋"/>
          <w:sz w:val="28"/>
        </w:rPr>
      </w:pPr>
      <w:r>
        <w:rPr>
          <w:rFonts w:hint="eastAsia" w:ascii="仿宋" w:hAnsi="仿宋" w:eastAsia="仿宋"/>
          <w:sz w:val="28"/>
        </w:rPr>
        <w:t>二、合同金额</w:t>
      </w:r>
    </w:p>
    <w:p>
      <w:pPr>
        <w:pStyle w:val="18"/>
        <w:keepNext w:val="0"/>
        <w:keepLines w:val="0"/>
        <w:pageBreakBefore w:val="0"/>
        <w:widowControl w:val="0"/>
        <w:kinsoku/>
        <w:wordWrap/>
        <w:overflowPunct/>
        <w:topLinePunct w:val="0"/>
        <w:bidi w:val="0"/>
        <w:snapToGrid/>
        <w:spacing w:after="127" w:afterLines="35" w:line="420" w:lineRule="exact"/>
        <w:ind w:firstLine="495" w:firstLineChars="177"/>
        <w:textAlignment w:val="auto"/>
        <w:rPr>
          <w:rFonts w:hint="default" w:eastAsia="仿宋"/>
          <w:lang w:val="en-US" w:eastAsia="zh-CN"/>
        </w:rPr>
      </w:pPr>
      <w:r>
        <w:rPr>
          <w:rFonts w:hint="eastAsia" w:ascii="仿宋" w:hAnsi="仿宋" w:eastAsia="仿宋"/>
          <w:sz w:val="28"/>
          <w:szCs w:val="24"/>
          <w:lang w:eastAsia="zh-CN"/>
        </w:rPr>
        <w:t>按照如下标准</w:t>
      </w:r>
      <w:r>
        <w:rPr>
          <w:rFonts w:hint="eastAsia" w:ascii="仿宋" w:hAnsi="仿宋" w:eastAsia="仿宋"/>
          <w:sz w:val="28"/>
          <w:szCs w:val="24"/>
          <w:lang w:val="en-US" w:eastAsia="zh-CN"/>
        </w:rPr>
        <w:t>，按实结算。</w:t>
      </w:r>
    </w:p>
    <w:tbl>
      <w:tblPr>
        <w:tblStyle w:val="36"/>
        <w:tblW w:w="899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50"/>
        <w:gridCol w:w="1305"/>
        <w:gridCol w:w="5804"/>
        <w:gridCol w:w="14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服务类型</w:t>
            </w:r>
          </w:p>
        </w:tc>
        <w:tc>
          <w:tcPr>
            <w:tcW w:w="5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收费标准</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在此标准上</w:t>
            </w:r>
            <w:r>
              <w:rPr>
                <w:rFonts w:hint="eastAsia" w:ascii="宋体" w:hAnsi="宋体" w:cs="宋体"/>
                <w:b/>
                <w:bCs/>
                <w:i w:val="0"/>
                <w:iCs w:val="0"/>
                <w:color w:val="000000"/>
                <w:kern w:val="0"/>
                <w:sz w:val="22"/>
                <w:szCs w:val="22"/>
                <w:u w:val="none"/>
                <w:lang w:val="en-US" w:eastAsia="zh-CN" w:bidi="ar"/>
              </w:rPr>
              <w:t>*</w:t>
            </w:r>
            <w:r>
              <w:rPr>
                <w:rFonts w:hint="eastAsia" w:ascii="宋体" w:hAnsi="宋体" w:eastAsia="宋体" w:cs="宋体"/>
                <w:b/>
                <w:bCs/>
                <w:i w:val="0"/>
                <w:iCs w:val="0"/>
                <w:color w:val="000000"/>
                <w:kern w:val="0"/>
                <w:sz w:val="22"/>
                <w:szCs w:val="22"/>
                <w:u w:val="none"/>
                <w:lang w:val="en-US" w:eastAsia="zh-CN" w:bidi="ar"/>
              </w:rPr>
              <w:t>报价折扣率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基础顾问费</w:t>
            </w:r>
          </w:p>
        </w:tc>
        <w:tc>
          <w:tcPr>
            <w:tcW w:w="5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5万元/年</w:t>
            </w:r>
          </w:p>
        </w:tc>
        <w:tc>
          <w:tcPr>
            <w:tcW w:w="14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single"/>
              </w:rPr>
            </w:pPr>
            <w:r>
              <w:rPr>
                <w:rFonts w:hint="eastAsia" w:ascii="宋体" w:hAnsi="宋体" w:eastAsia="宋体" w:cs="宋体"/>
                <w:i w:val="0"/>
                <w:iCs w:val="0"/>
                <w:color w:val="000000"/>
                <w:kern w:val="0"/>
                <w:sz w:val="22"/>
                <w:szCs w:val="22"/>
                <w:u w:val="single"/>
                <w:lang w:val="en-US" w:eastAsia="zh-CN" w:bidi="ar"/>
              </w:rPr>
              <w:t xml:space="preserve">   </w:t>
            </w:r>
            <w:r>
              <w:rPr>
                <w:rStyle w:val="292"/>
                <w:u w:val="none"/>
                <w:lang w:val="en-US" w:eastAsia="zh-CN" w:bidi="ar"/>
              </w:rPr>
              <w:t>%（保留两位小数）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2</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行政诉讼案件</w:t>
            </w:r>
          </w:p>
        </w:tc>
        <w:tc>
          <w:tcPr>
            <w:tcW w:w="5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Style w:val="294"/>
                <w:sz w:val="21"/>
                <w:szCs w:val="21"/>
                <w:highlight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不超过</w:t>
            </w:r>
            <w:r>
              <w:rPr>
                <w:rStyle w:val="293"/>
                <w:color w:val="auto"/>
                <w:sz w:val="21"/>
                <w:szCs w:val="21"/>
                <w:highlight w:val="none"/>
                <w:lang w:val="en-US" w:eastAsia="zh-CN" w:bidi="ar"/>
              </w:rPr>
              <w:t>5000</w:t>
            </w:r>
            <w:r>
              <w:rPr>
                <w:rStyle w:val="294"/>
                <w:sz w:val="21"/>
                <w:szCs w:val="21"/>
                <w:highlight w:val="none"/>
                <w:lang w:val="en-US" w:eastAsia="zh-CN" w:bidi="ar"/>
              </w:rPr>
              <w:t>元/件</w:t>
            </w:r>
          </w:p>
          <w:p>
            <w:pPr>
              <w:keepNext w:val="0"/>
              <w:keepLines w:val="0"/>
              <w:widowControl/>
              <w:suppressLineNumbers w:val="0"/>
              <w:jc w:val="both"/>
              <w:textAlignment w:val="center"/>
              <w:rPr>
                <w:rFonts w:hint="eastAsia" w:ascii="宋体" w:hAnsi="宋体" w:eastAsia="宋体" w:cs="宋体"/>
                <w:i w:val="0"/>
                <w:iCs w:val="0"/>
                <w:color w:val="000000"/>
                <w:sz w:val="21"/>
                <w:szCs w:val="21"/>
                <w:highlight w:val="none"/>
                <w:u w:val="none"/>
              </w:rPr>
            </w:pPr>
            <w:r>
              <w:rPr>
                <w:rStyle w:val="294"/>
                <w:sz w:val="18"/>
                <w:szCs w:val="18"/>
                <w:highlight w:val="none"/>
                <w:lang w:val="en-US" w:eastAsia="zh-CN" w:bidi="ar"/>
              </w:rPr>
              <w:t>注：此费用包括一审、二审、再审、执行等，撤诉案件则减半收取。</w:t>
            </w:r>
          </w:p>
        </w:tc>
        <w:tc>
          <w:tcPr>
            <w:tcW w:w="14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singl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3</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民商事诉讼、仲裁案件</w:t>
            </w:r>
          </w:p>
        </w:tc>
        <w:tc>
          <w:tcPr>
            <w:tcW w:w="5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1"/>
                <w:szCs w:val="21"/>
                <w:highlight w:val="none"/>
                <w:u w:val="none"/>
                <w:lang w:val="en-US" w:eastAsia="zh-CN" w:bidi="ar"/>
              </w:rPr>
              <w:t>按《2017年江苏省律师服务收费试行标准的通知》标准的</w:t>
            </w:r>
            <w:r>
              <w:rPr>
                <w:rStyle w:val="293"/>
                <w:b w:val="0"/>
                <w:bCs w:val="0"/>
                <w:color w:val="auto"/>
                <w:sz w:val="21"/>
                <w:szCs w:val="21"/>
                <w:highlight w:val="none"/>
                <w:lang w:val="en-US" w:eastAsia="zh-CN" w:bidi="ar"/>
              </w:rPr>
              <w:t>50</w:t>
            </w:r>
            <w:r>
              <w:rPr>
                <w:rStyle w:val="295"/>
                <w:b w:val="0"/>
                <w:bCs w:val="0"/>
                <w:color w:val="auto"/>
                <w:sz w:val="21"/>
                <w:szCs w:val="21"/>
                <w:highlight w:val="none"/>
                <w:lang w:val="en-US" w:eastAsia="zh-CN" w:bidi="ar"/>
              </w:rPr>
              <w:t>%</w:t>
            </w:r>
            <w:r>
              <w:rPr>
                <w:rStyle w:val="294"/>
                <w:sz w:val="21"/>
                <w:szCs w:val="21"/>
                <w:highlight w:val="none"/>
                <w:lang w:val="en-US" w:eastAsia="zh-CN" w:bidi="ar"/>
              </w:rPr>
              <w:t>计算。</w:t>
            </w:r>
            <w:r>
              <w:rPr>
                <w:rStyle w:val="294"/>
                <w:highlight w:val="none"/>
                <w:lang w:val="en-US" w:eastAsia="zh-CN" w:bidi="ar"/>
              </w:rPr>
              <w:br w:type="textWrapping"/>
            </w:r>
            <w:r>
              <w:rPr>
                <w:rStyle w:val="294"/>
                <w:sz w:val="18"/>
                <w:szCs w:val="18"/>
                <w:highlight w:val="none"/>
                <w:lang w:val="en-US" w:eastAsia="zh-CN" w:bidi="ar"/>
              </w:rPr>
              <w:t>注：每件最高不超过10万元。此外：</w:t>
            </w:r>
            <w:r>
              <w:rPr>
                <w:rStyle w:val="294"/>
                <w:sz w:val="18"/>
                <w:szCs w:val="18"/>
                <w:highlight w:val="none"/>
                <w:lang w:val="en-US" w:eastAsia="zh-CN" w:bidi="ar"/>
              </w:rPr>
              <w:br w:type="textWrapping"/>
            </w:r>
            <w:r>
              <w:rPr>
                <w:rStyle w:val="294"/>
                <w:sz w:val="18"/>
                <w:szCs w:val="18"/>
                <w:highlight w:val="none"/>
                <w:lang w:val="en-US" w:eastAsia="zh-CN" w:bidi="ar"/>
              </w:rPr>
              <w:t>（1）标的额﹤500万元的，代理费不超过4万元。</w:t>
            </w:r>
            <w:r>
              <w:rPr>
                <w:rStyle w:val="294"/>
                <w:sz w:val="18"/>
                <w:szCs w:val="18"/>
                <w:highlight w:val="none"/>
                <w:lang w:val="en-US" w:eastAsia="zh-CN" w:bidi="ar"/>
              </w:rPr>
              <w:br w:type="textWrapping"/>
            </w:r>
            <w:r>
              <w:rPr>
                <w:rStyle w:val="294"/>
                <w:sz w:val="18"/>
                <w:szCs w:val="18"/>
                <w:highlight w:val="none"/>
                <w:lang w:val="en-US" w:eastAsia="zh-CN" w:bidi="ar"/>
              </w:rPr>
              <w:t>（2）标的额≧500万元﹤2000万元的，代理费不超过5万元。</w:t>
            </w:r>
            <w:r>
              <w:rPr>
                <w:rStyle w:val="294"/>
                <w:sz w:val="18"/>
                <w:szCs w:val="18"/>
                <w:highlight w:val="none"/>
                <w:lang w:val="en-US" w:eastAsia="zh-CN" w:bidi="ar"/>
              </w:rPr>
              <w:br w:type="textWrapping"/>
            </w:r>
            <w:r>
              <w:rPr>
                <w:rStyle w:val="294"/>
                <w:sz w:val="18"/>
                <w:szCs w:val="18"/>
                <w:highlight w:val="none"/>
                <w:lang w:val="en-US" w:eastAsia="zh-CN" w:bidi="ar"/>
              </w:rPr>
              <w:t>（3）标的额≧2000万元﹤5000万元的，代理费不超过6万元。</w:t>
            </w:r>
            <w:r>
              <w:rPr>
                <w:rStyle w:val="294"/>
                <w:sz w:val="18"/>
                <w:szCs w:val="18"/>
                <w:highlight w:val="none"/>
                <w:lang w:val="en-US" w:eastAsia="zh-CN" w:bidi="ar"/>
              </w:rPr>
              <w:br w:type="textWrapping"/>
            </w:r>
            <w:r>
              <w:rPr>
                <w:rStyle w:val="294"/>
                <w:sz w:val="18"/>
                <w:szCs w:val="18"/>
                <w:highlight w:val="none"/>
                <w:lang w:val="en-US" w:eastAsia="zh-CN" w:bidi="ar"/>
              </w:rPr>
              <w:t>（4）标的额≧5000万元﹤1亿元的，代理费不超过7万元。</w:t>
            </w:r>
            <w:r>
              <w:rPr>
                <w:rStyle w:val="294"/>
                <w:sz w:val="18"/>
                <w:szCs w:val="18"/>
                <w:highlight w:val="none"/>
                <w:lang w:val="en-US" w:eastAsia="zh-CN" w:bidi="ar"/>
              </w:rPr>
              <w:br w:type="textWrapping"/>
            </w:r>
            <w:r>
              <w:rPr>
                <w:rStyle w:val="294"/>
                <w:sz w:val="18"/>
                <w:szCs w:val="18"/>
                <w:highlight w:val="none"/>
                <w:lang w:val="en-US" w:eastAsia="zh-CN" w:bidi="ar"/>
              </w:rPr>
              <w:t>（5）标的额≧1亿元的，代理费不超过10万元；二审减半收取；再审、执行等为一审代理费用的1/3。</w:t>
            </w:r>
            <w:r>
              <w:rPr>
                <w:rStyle w:val="294"/>
                <w:sz w:val="18"/>
                <w:szCs w:val="18"/>
                <w:highlight w:val="none"/>
                <w:lang w:val="en-US" w:eastAsia="zh-CN" w:bidi="ar"/>
              </w:rPr>
              <w:br w:type="textWrapping"/>
            </w:r>
            <w:r>
              <w:rPr>
                <w:rStyle w:val="294"/>
                <w:sz w:val="18"/>
                <w:szCs w:val="18"/>
                <w:highlight w:val="none"/>
                <w:lang w:val="en-US" w:eastAsia="zh-CN" w:bidi="ar"/>
              </w:rPr>
              <w:t>（6）撤诉案件减半收取。</w:t>
            </w:r>
            <w:r>
              <w:rPr>
                <w:rStyle w:val="294"/>
                <w:sz w:val="18"/>
                <w:szCs w:val="18"/>
                <w:highlight w:val="none"/>
                <w:lang w:val="en-US" w:eastAsia="zh-CN" w:bidi="ar"/>
              </w:rPr>
              <w:br w:type="textWrapping"/>
            </w:r>
            <w:r>
              <w:rPr>
                <w:rStyle w:val="294"/>
                <w:sz w:val="18"/>
                <w:szCs w:val="18"/>
                <w:highlight w:val="none"/>
                <w:lang w:val="en-US" w:eastAsia="zh-CN" w:bidi="ar"/>
              </w:rPr>
              <w:t>（7）同一事由引起的多起案件、合并审理的案件中标的额最高的案件按照上述标准计费，其它案件按照上述标准的1/3计费。</w:t>
            </w:r>
          </w:p>
        </w:tc>
        <w:tc>
          <w:tcPr>
            <w:tcW w:w="14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singl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4" w:hRule="atLeast"/>
          <w:jc w:val="center"/>
        </w:trPr>
        <w:tc>
          <w:tcPr>
            <w:tcW w:w="8999"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single"/>
              </w:rPr>
            </w:pPr>
            <w:r>
              <w:rPr>
                <w:rFonts w:hint="eastAsia" w:ascii="宋体" w:hAnsi="宋体" w:cs="宋体"/>
                <w:i w:val="0"/>
                <w:iCs w:val="0"/>
                <w:color w:val="000000"/>
                <w:kern w:val="0"/>
                <w:sz w:val="21"/>
                <w:szCs w:val="21"/>
                <w:u w:val="none"/>
                <w:lang w:val="en-US" w:eastAsia="zh-CN" w:bidi="ar"/>
              </w:rPr>
              <w:t>备注：除以上服务外，坐班律师服务为</w:t>
            </w:r>
            <w:r>
              <w:rPr>
                <w:rFonts w:hint="eastAsia" w:ascii="宋体" w:hAnsi="宋体" w:cs="宋体"/>
                <w:i w:val="0"/>
                <w:iCs w:val="0"/>
                <w:color w:val="000000"/>
                <w:kern w:val="0"/>
                <w:sz w:val="21"/>
                <w:szCs w:val="21"/>
                <w:highlight w:val="none"/>
                <w:u w:val="none"/>
                <w:lang w:val="en-US" w:eastAsia="zh-CN" w:bidi="ar"/>
              </w:rPr>
              <w:t>固定价格12万元/年/家（无需按以上标准打折）。</w:t>
            </w:r>
          </w:p>
        </w:tc>
      </w:tr>
    </w:tbl>
    <w:p>
      <w:pPr>
        <w:pStyle w:val="18"/>
        <w:keepNext w:val="0"/>
        <w:keepLines w:val="0"/>
        <w:pageBreakBefore w:val="0"/>
        <w:widowControl w:val="0"/>
        <w:kinsoku/>
        <w:wordWrap/>
        <w:overflowPunct/>
        <w:topLinePunct w:val="0"/>
        <w:bidi w:val="0"/>
        <w:snapToGrid/>
        <w:spacing w:after="127" w:afterLines="35" w:line="420" w:lineRule="exact"/>
        <w:ind w:left="-359" w:leftChars="-171" w:firstLine="963" w:firstLineChars="344"/>
        <w:textAlignment w:val="auto"/>
        <w:rPr>
          <w:rFonts w:ascii="仿宋" w:hAnsi="仿宋" w:eastAsia="仿宋"/>
          <w:bCs/>
          <w:sz w:val="28"/>
          <w:szCs w:val="32"/>
        </w:rPr>
      </w:pPr>
      <w:r>
        <w:rPr>
          <w:rFonts w:hint="eastAsia" w:ascii="仿宋" w:hAnsi="仿宋" w:eastAsia="仿宋"/>
          <w:bCs/>
          <w:sz w:val="28"/>
          <w:szCs w:val="32"/>
        </w:rPr>
        <w:t>三、</w:t>
      </w:r>
      <w:r>
        <w:rPr>
          <w:rFonts w:hint="eastAsia" w:ascii="仿宋" w:hAnsi="仿宋" w:eastAsia="仿宋"/>
          <w:sz w:val="28"/>
          <w:lang w:eastAsia="zh-CN"/>
        </w:rPr>
        <w:t>服务</w:t>
      </w:r>
      <w:r>
        <w:rPr>
          <w:rFonts w:hint="eastAsia" w:ascii="仿宋" w:hAnsi="仿宋" w:eastAsia="仿宋"/>
          <w:sz w:val="28"/>
        </w:rPr>
        <w:t>时间和地点</w:t>
      </w:r>
    </w:p>
    <w:p>
      <w:pPr>
        <w:pStyle w:val="18"/>
        <w:keepNext w:val="0"/>
        <w:keepLines w:val="0"/>
        <w:pageBreakBefore w:val="0"/>
        <w:widowControl w:val="0"/>
        <w:kinsoku/>
        <w:wordWrap/>
        <w:overflowPunct/>
        <w:topLinePunct w:val="0"/>
        <w:bidi w:val="0"/>
        <w:snapToGrid/>
        <w:spacing w:after="127" w:afterLines="35" w:line="420" w:lineRule="exact"/>
        <w:ind w:firstLine="560" w:firstLineChars="200"/>
        <w:textAlignment w:val="auto"/>
        <w:rPr>
          <w:rFonts w:ascii="仿宋" w:hAnsi="仿宋" w:eastAsia="仿宋"/>
          <w:sz w:val="28"/>
          <w:szCs w:val="28"/>
        </w:rPr>
      </w:pPr>
      <w:r>
        <w:rPr>
          <w:rFonts w:hint="eastAsia" w:ascii="仿宋" w:hAnsi="仿宋" w:eastAsia="仿宋"/>
          <w:sz w:val="28"/>
          <w:szCs w:val="28"/>
        </w:rPr>
        <w:t>本合同</w:t>
      </w:r>
      <w:r>
        <w:rPr>
          <w:rFonts w:hint="eastAsia" w:ascii="仿宋" w:hAnsi="仿宋" w:eastAsia="仿宋"/>
          <w:sz w:val="28"/>
          <w:szCs w:val="28"/>
          <w:lang w:eastAsia="zh-CN"/>
        </w:rPr>
        <w:t>服务</w:t>
      </w:r>
      <w:r>
        <w:rPr>
          <w:rFonts w:hint="eastAsia" w:ascii="仿宋" w:hAnsi="仿宋" w:eastAsia="仿宋"/>
          <w:sz w:val="28"/>
          <w:szCs w:val="28"/>
        </w:rPr>
        <w:t>时间和地点在</w:t>
      </w:r>
      <w:r>
        <w:rPr>
          <w:rFonts w:hint="eastAsia" w:ascii="仿宋" w:hAnsi="仿宋" w:eastAsia="仿宋"/>
          <w:sz w:val="28"/>
          <w:szCs w:val="28"/>
          <w:lang w:eastAsia="zh-CN"/>
        </w:rPr>
        <w:t>招标</w:t>
      </w:r>
      <w:r>
        <w:rPr>
          <w:rFonts w:hint="eastAsia" w:ascii="仿宋" w:hAnsi="仿宋" w:eastAsia="仿宋"/>
          <w:sz w:val="28"/>
          <w:szCs w:val="28"/>
        </w:rPr>
        <w:t>文件中有明确规定。</w:t>
      </w:r>
    </w:p>
    <w:p>
      <w:pPr>
        <w:pStyle w:val="18"/>
        <w:keepNext w:val="0"/>
        <w:keepLines w:val="0"/>
        <w:pageBreakBefore w:val="0"/>
        <w:widowControl w:val="0"/>
        <w:kinsoku/>
        <w:wordWrap/>
        <w:overflowPunct/>
        <w:topLinePunct w:val="0"/>
        <w:bidi w:val="0"/>
        <w:snapToGrid/>
        <w:spacing w:after="127" w:afterLines="35" w:line="420" w:lineRule="exact"/>
        <w:ind w:left="-357" w:leftChars="-170" w:firstLine="963" w:firstLineChars="344"/>
        <w:textAlignment w:val="auto"/>
        <w:rPr>
          <w:rFonts w:ascii="仿宋" w:hAnsi="仿宋" w:eastAsia="仿宋"/>
          <w:sz w:val="28"/>
        </w:rPr>
      </w:pPr>
      <w:r>
        <w:rPr>
          <w:rFonts w:hint="eastAsia" w:ascii="仿宋" w:hAnsi="仿宋" w:eastAsia="仿宋"/>
          <w:sz w:val="28"/>
        </w:rPr>
        <w:t>四、付款</w:t>
      </w:r>
    </w:p>
    <w:p>
      <w:pPr>
        <w:pStyle w:val="18"/>
        <w:keepNext w:val="0"/>
        <w:keepLines w:val="0"/>
        <w:pageBreakBefore w:val="0"/>
        <w:widowControl w:val="0"/>
        <w:kinsoku/>
        <w:wordWrap/>
        <w:overflowPunct/>
        <w:topLinePunct w:val="0"/>
        <w:bidi w:val="0"/>
        <w:snapToGrid/>
        <w:spacing w:after="127" w:afterLines="35" w:line="420" w:lineRule="exact"/>
        <w:ind w:firstLine="560" w:firstLineChars="200"/>
        <w:textAlignment w:val="auto"/>
        <w:rPr>
          <w:rFonts w:ascii="仿宋" w:hAnsi="仿宋" w:eastAsia="仿宋"/>
          <w:sz w:val="28"/>
          <w:szCs w:val="28"/>
        </w:rPr>
      </w:pPr>
      <w:r>
        <w:rPr>
          <w:rFonts w:hint="eastAsia" w:ascii="仿宋" w:hAnsi="仿宋" w:eastAsia="仿宋"/>
          <w:sz w:val="28"/>
          <w:szCs w:val="28"/>
        </w:rPr>
        <w:t>本合同的付款条件在招标文件中有明确规定。</w:t>
      </w:r>
    </w:p>
    <w:p>
      <w:pPr>
        <w:pStyle w:val="18"/>
        <w:keepNext w:val="0"/>
        <w:keepLines w:val="0"/>
        <w:pageBreakBefore w:val="0"/>
        <w:widowControl w:val="0"/>
        <w:kinsoku/>
        <w:wordWrap/>
        <w:overflowPunct/>
        <w:topLinePunct w:val="0"/>
        <w:bidi w:val="0"/>
        <w:snapToGrid/>
        <w:spacing w:after="127" w:afterLines="35" w:line="420" w:lineRule="exact"/>
        <w:ind w:firstLine="560" w:firstLineChars="200"/>
        <w:textAlignment w:val="auto"/>
        <w:rPr>
          <w:rFonts w:ascii="仿宋" w:hAnsi="仿宋" w:eastAsia="仿宋"/>
          <w:sz w:val="28"/>
          <w:szCs w:val="28"/>
        </w:rPr>
      </w:pPr>
      <w:r>
        <w:rPr>
          <w:rFonts w:hint="eastAsia" w:ascii="仿宋" w:hAnsi="仿宋" w:eastAsia="仿宋"/>
          <w:sz w:val="28"/>
          <w:szCs w:val="28"/>
        </w:rPr>
        <w:t>五、验收</w:t>
      </w:r>
    </w:p>
    <w:p>
      <w:pPr>
        <w:pStyle w:val="18"/>
        <w:keepNext w:val="0"/>
        <w:keepLines w:val="0"/>
        <w:pageBreakBefore w:val="0"/>
        <w:widowControl w:val="0"/>
        <w:kinsoku/>
        <w:wordWrap/>
        <w:overflowPunct/>
        <w:topLinePunct w:val="0"/>
        <w:bidi w:val="0"/>
        <w:snapToGrid/>
        <w:spacing w:after="127" w:afterLines="35" w:line="420" w:lineRule="exact"/>
        <w:ind w:firstLine="560" w:firstLineChars="200"/>
        <w:textAlignment w:val="auto"/>
        <w:rPr>
          <w:rFonts w:ascii="仿宋" w:hAnsi="仿宋" w:eastAsia="仿宋"/>
          <w:sz w:val="28"/>
          <w:szCs w:val="28"/>
        </w:rPr>
      </w:pPr>
      <w:r>
        <w:rPr>
          <w:rFonts w:hint="eastAsia" w:ascii="仿宋" w:hAnsi="仿宋" w:eastAsia="仿宋"/>
          <w:sz w:val="28"/>
          <w:szCs w:val="28"/>
        </w:rPr>
        <w:t>甲方按</w:t>
      </w:r>
      <w:r>
        <w:rPr>
          <w:rFonts w:hint="eastAsia" w:ascii="仿宋" w:hAnsi="仿宋" w:eastAsia="仿宋"/>
          <w:sz w:val="28"/>
          <w:szCs w:val="28"/>
          <w:lang w:eastAsia="zh-CN"/>
        </w:rPr>
        <w:t>招标</w:t>
      </w:r>
      <w:r>
        <w:rPr>
          <w:rFonts w:hint="eastAsia" w:ascii="仿宋" w:hAnsi="仿宋" w:eastAsia="仿宋"/>
          <w:sz w:val="28"/>
          <w:szCs w:val="28"/>
        </w:rPr>
        <w:t>文件相关要求进行。如需委托第三方验收，第三方是指:验收费用由甲方承担。因乙方交付的</w:t>
      </w:r>
      <w:r>
        <w:rPr>
          <w:rFonts w:hint="eastAsia" w:ascii="仿宋" w:hAnsi="仿宋" w:eastAsia="仿宋"/>
          <w:sz w:val="28"/>
          <w:szCs w:val="28"/>
          <w:lang w:eastAsia="zh-CN"/>
        </w:rPr>
        <w:t>服务</w:t>
      </w:r>
      <w:r>
        <w:rPr>
          <w:rFonts w:hint="eastAsia" w:ascii="仿宋" w:hAnsi="仿宋" w:eastAsia="仿宋"/>
          <w:sz w:val="28"/>
          <w:szCs w:val="28"/>
        </w:rPr>
        <w:t>不符合标准导致甲方重复支出的验收费用，由乙方承担。</w:t>
      </w:r>
    </w:p>
    <w:p>
      <w:pPr>
        <w:pStyle w:val="18"/>
        <w:keepNext w:val="0"/>
        <w:keepLines w:val="0"/>
        <w:pageBreakBefore w:val="0"/>
        <w:widowControl w:val="0"/>
        <w:kinsoku/>
        <w:wordWrap/>
        <w:overflowPunct/>
        <w:topLinePunct w:val="0"/>
        <w:bidi w:val="0"/>
        <w:snapToGrid/>
        <w:spacing w:after="127" w:afterLines="35" w:line="420" w:lineRule="exact"/>
        <w:ind w:firstLine="560" w:firstLineChars="200"/>
        <w:textAlignment w:val="auto"/>
        <w:rPr>
          <w:rFonts w:ascii="仿宋" w:hAnsi="仿宋" w:eastAsia="仿宋"/>
          <w:sz w:val="28"/>
          <w:szCs w:val="28"/>
        </w:rPr>
      </w:pPr>
      <w:r>
        <w:rPr>
          <w:rFonts w:hint="eastAsia" w:ascii="仿宋" w:hAnsi="仿宋" w:eastAsia="仿宋"/>
          <w:sz w:val="28"/>
          <w:szCs w:val="28"/>
        </w:rPr>
        <w:t>六、履约保证金</w:t>
      </w:r>
    </w:p>
    <w:p>
      <w:pPr>
        <w:keepNext w:val="0"/>
        <w:keepLines w:val="0"/>
        <w:pageBreakBefore w:val="0"/>
        <w:spacing w:line="520" w:lineRule="exact"/>
        <w:ind w:firstLine="560" w:firstLineChars="200"/>
        <w:rPr>
          <w:rFonts w:hint="eastAsia" w:ascii="仿宋" w:hAnsi="仿宋" w:eastAsia="仿宋" w:cs="Times New Roman"/>
          <w:sz w:val="28"/>
          <w:szCs w:val="28"/>
        </w:rPr>
      </w:pPr>
      <w:r>
        <w:rPr>
          <w:rFonts w:hint="eastAsia" w:ascii="仿宋" w:hAnsi="仿宋" w:eastAsia="仿宋" w:cs="Times New Roman"/>
          <w:sz w:val="28"/>
          <w:szCs w:val="28"/>
          <w:lang w:val="en-US" w:eastAsia="zh-CN"/>
        </w:rPr>
        <w:t>1、为保证合同的顺利执行，</w:t>
      </w:r>
      <w:r>
        <w:rPr>
          <w:rFonts w:hint="eastAsia" w:ascii="仿宋" w:hAnsi="仿宋" w:eastAsia="仿宋" w:cs="Times New Roman"/>
          <w:sz w:val="28"/>
          <w:szCs w:val="28"/>
        </w:rPr>
        <w:t>合同签订前，</w:t>
      </w:r>
      <w:r>
        <w:rPr>
          <w:rFonts w:hint="eastAsia" w:ascii="仿宋" w:hAnsi="仿宋" w:eastAsia="仿宋" w:cs="Times New Roman"/>
          <w:sz w:val="28"/>
          <w:szCs w:val="28"/>
          <w:lang w:eastAsia="zh-CN"/>
        </w:rPr>
        <w:t>乙方</w:t>
      </w:r>
      <w:r>
        <w:rPr>
          <w:rFonts w:hint="eastAsia" w:ascii="仿宋" w:hAnsi="仿宋" w:eastAsia="仿宋" w:cs="Times New Roman"/>
          <w:sz w:val="28"/>
          <w:szCs w:val="28"/>
        </w:rPr>
        <w:t>应向</w:t>
      </w:r>
      <w:r>
        <w:rPr>
          <w:rFonts w:hint="eastAsia" w:ascii="仿宋" w:hAnsi="仿宋" w:eastAsia="仿宋" w:cs="Times New Roman"/>
          <w:sz w:val="28"/>
          <w:szCs w:val="28"/>
          <w:lang w:eastAsia="zh-CN"/>
        </w:rPr>
        <w:t>甲方</w:t>
      </w:r>
      <w:r>
        <w:rPr>
          <w:rFonts w:hint="eastAsia" w:ascii="仿宋" w:hAnsi="仿宋" w:eastAsia="仿宋" w:cs="Times New Roman"/>
          <w:sz w:val="28"/>
          <w:szCs w:val="28"/>
        </w:rPr>
        <w:t>缴纳</w:t>
      </w:r>
      <w:r>
        <w:rPr>
          <w:rFonts w:hint="eastAsia" w:ascii="仿宋" w:hAnsi="仿宋" w:eastAsia="仿宋" w:cs="Times New Roman"/>
          <w:sz w:val="28"/>
          <w:szCs w:val="28"/>
          <w:lang w:eastAsia="zh-CN"/>
        </w:rPr>
        <w:t>人民币4000元</w:t>
      </w:r>
      <w:r>
        <w:rPr>
          <w:rFonts w:hint="eastAsia" w:ascii="仿宋" w:hAnsi="仿宋" w:eastAsia="仿宋" w:cs="Times New Roman"/>
          <w:sz w:val="28"/>
          <w:szCs w:val="28"/>
        </w:rPr>
        <w:t>履约保证金。如</w:t>
      </w:r>
      <w:r>
        <w:rPr>
          <w:rFonts w:hint="eastAsia" w:ascii="仿宋" w:hAnsi="仿宋" w:eastAsia="仿宋" w:cs="Times New Roman"/>
          <w:sz w:val="28"/>
          <w:szCs w:val="28"/>
          <w:lang w:eastAsia="zh-CN"/>
        </w:rPr>
        <w:t>乙方</w:t>
      </w:r>
      <w:r>
        <w:rPr>
          <w:rFonts w:hint="eastAsia" w:ascii="仿宋" w:hAnsi="仿宋" w:eastAsia="仿宋" w:cs="Times New Roman"/>
          <w:sz w:val="28"/>
          <w:szCs w:val="28"/>
        </w:rPr>
        <w:t>未能履行合同规定的义务，</w:t>
      </w:r>
      <w:r>
        <w:rPr>
          <w:rFonts w:hint="eastAsia" w:ascii="仿宋" w:hAnsi="仿宋" w:eastAsia="仿宋" w:cs="Times New Roman"/>
          <w:sz w:val="28"/>
          <w:szCs w:val="28"/>
          <w:lang w:eastAsia="zh-CN"/>
        </w:rPr>
        <w:t>甲方</w:t>
      </w:r>
      <w:r>
        <w:rPr>
          <w:rFonts w:hint="eastAsia" w:ascii="仿宋" w:hAnsi="仿宋" w:eastAsia="仿宋" w:cs="Times New Roman"/>
          <w:sz w:val="28"/>
          <w:szCs w:val="28"/>
        </w:rPr>
        <w:t>有权从履约保证金中取得补偿。</w:t>
      </w:r>
    </w:p>
    <w:p>
      <w:pPr>
        <w:keepNext w:val="0"/>
        <w:keepLines w:val="0"/>
        <w:pageBreakBefore w:val="0"/>
        <w:spacing w:line="520" w:lineRule="exact"/>
        <w:ind w:firstLine="560" w:firstLineChars="200"/>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2、缴纳方式：</w:t>
      </w:r>
      <w:r>
        <w:rPr>
          <w:rFonts w:hint="eastAsia" w:ascii="仿宋" w:hAnsi="仿宋" w:eastAsia="仿宋" w:cs="Times New Roman"/>
          <w:sz w:val="28"/>
          <w:szCs w:val="28"/>
          <w:lang w:eastAsia="zh-CN"/>
        </w:rPr>
        <w:t>乙方</w:t>
      </w:r>
      <w:r>
        <w:rPr>
          <w:rFonts w:hint="eastAsia" w:ascii="仿宋" w:hAnsi="仿宋" w:eastAsia="仿宋" w:cs="Times New Roman"/>
          <w:sz w:val="28"/>
          <w:szCs w:val="28"/>
          <w:lang w:val="en-US" w:eastAsia="zh-CN"/>
        </w:rPr>
        <w:t>提供的履约保证金可以是人民币形式（银行本票、汇票、支票、电汇），或银行保函、担保公司的保证担保或保险公司的保证保险等多种形式。（原则上采用电子保函形式）</w:t>
      </w:r>
    </w:p>
    <w:p>
      <w:pPr>
        <w:keepNext w:val="0"/>
        <w:keepLines w:val="0"/>
        <w:pageBreakBefore w:val="0"/>
        <w:spacing w:line="520" w:lineRule="exact"/>
        <w:ind w:firstLine="560" w:firstLineChars="200"/>
        <w:rPr>
          <w:rFonts w:hint="eastAsia" w:ascii="仿宋" w:hAnsi="仿宋" w:eastAsia="仿宋" w:cs="Times New Roman"/>
          <w:sz w:val="28"/>
          <w:szCs w:val="28"/>
          <w:lang w:val="en-US" w:eastAsia="zh-CN"/>
        </w:rPr>
      </w:pPr>
      <w:r>
        <w:rPr>
          <w:rFonts w:hint="eastAsia" w:ascii="仿宋" w:hAnsi="仿宋" w:eastAsia="仿宋" w:cs="Times New Roman"/>
          <w:sz w:val="28"/>
          <w:szCs w:val="28"/>
          <w:lang w:eastAsia="zh-CN"/>
        </w:rPr>
        <w:t>乙方</w:t>
      </w:r>
      <w:r>
        <w:rPr>
          <w:rFonts w:hint="eastAsia" w:ascii="仿宋" w:hAnsi="仿宋" w:eastAsia="仿宋" w:cs="Times New Roman"/>
          <w:sz w:val="28"/>
          <w:szCs w:val="28"/>
          <w:lang w:val="en-US" w:eastAsia="zh-CN"/>
        </w:rPr>
        <w:t>选取银行保函、担保公司的保证担保或保险公司的保证保险等形式向甲方缴纳的，如保函（担保、保险等）的约定期到期但</w:t>
      </w:r>
      <w:r>
        <w:rPr>
          <w:rFonts w:hint="eastAsia" w:ascii="仿宋" w:hAnsi="仿宋" w:eastAsia="仿宋" w:cs="Times New Roman"/>
          <w:sz w:val="28"/>
          <w:szCs w:val="28"/>
          <w:lang w:eastAsia="zh-CN"/>
        </w:rPr>
        <w:t>乙方</w:t>
      </w:r>
      <w:r>
        <w:rPr>
          <w:rFonts w:hint="eastAsia" w:ascii="仿宋" w:hAnsi="仿宋" w:eastAsia="仿宋" w:cs="Times New Roman"/>
          <w:sz w:val="28"/>
          <w:szCs w:val="28"/>
          <w:lang w:val="en-US" w:eastAsia="zh-CN"/>
        </w:rPr>
        <w:t>履约仍未结束的，</w:t>
      </w:r>
      <w:r>
        <w:rPr>
          <w:rFonts w:hint="eastAsia" w:ascii="仿宋" w:hAnsi="仿宋" w:eastAsia="仿宋" w:cs="Times New Roman"/>
          <w:sz w:val="28"/>
          <w:szCs w:val="28"/>
          <w:lang w:eastAsia="zh-CN"/>
        </w:rPr>
        <w:t>乙方</w:t>
      </w:r>
      <w:r>
        <w:rPr>
          <w:rFonts w:hint="eastAsia" w:ascii="仿宋" w:hAnsi="仿宋" w:eastAsia="仿宋" w:cs="Times New Roman"/>
          <w:sz w:val="28"/>
          <w:szCs w:val="28"/>
          <w:lang w:val="en-US" w:eastAsia="zh-CN"/>
        </w:rPr>
        <w:t>须进行续保。</w:t>
      </w:r>
    </w:p>
    <w:p>
      <w:pPr>
        <w:keepNext w:val="0"/>
        <w:keepLines w:val="0"/>
        <w:pageBreakBefore w:val="0"/>
        <w:spacing w:line="520" w:lineRule="exact"/>
        <w:ind w:firstLine="560" w:firstLineChars="200"/>
        <w:rPr>
          <w:rFonts w:hint="default" w:ascii="仿宋" w:hAnsi="仿宋" w:eastAsia="仿宋" w:cs="Times New Roman"/>
          <w:sz w:val="28"/>
          <w:szCs w:val="28"/>
          <w:lang w:val="en-US" w:eastAsia="zh-CN"/>
        </w:rPr>
      </w:pPr>
      <w:r>
        <w:rPr>
          <w:rFonts w:hint="eastAsia" w:ascii="仿宋" w:hAnsi="仿宋" w:eastAsia="仿宋" w:cs="Times New Roman"/>
          <w:sz w:val="28"/>
          <w:szCs w:val="28"/>
          <w:lang w:eastAsia="zh-CN"/>
        </w:rPr>
        <w:t>3、履约保证金退还时间及条件（针对以人民币形式提交的情况）：履约保证金在项目验收合格后无息退还</w:t>
      </w:r>
      <w:r>
        <w:rPr>
          <w:rFonts w:hint="eastAsia" w:ascii="仿宋" w:hAnsi="仿宋" w:eastAsia="仿宋" w:cs="Times New Roman"/>
          <w:sz w:val="28"/>
          <w:szCs w:val="28"/>
          <w:lang w:val="en-US" w:eastAsia="zh-CN"/>
        </w:rPr>
        <w:t>。</w:t>
      </w:r>
    </w:p>
    <w:p>
      <w:pPr>
        <w:keepNext w:val="0"/>
        <w:keepLines w:val="0"/>
        <w:pageBreakBefore w:val="0"/>
        <w:widowControl w:val="0"/>
        <w:tabs>
          <w:tab w:val="center" w:pos="4513"/>
        </w:tabs>
        <w:kinsoku/>
        <w:wordWrap/>
        <w:overflowPunct/>
        <w:topLinePunct w:val="0"/>
        <w:bidi w:val="0"/>
        <w:snapToGrid/>
        <w:spacing w:after="127" w:afterLines="35" w:line="420" w:lineRule="exact"/>
        <w:ind w:firstLine="567"/>
        <w:textAlignment w:val="auto"/>
        <w:rPr>
          <w:rFonts w:ascii="仿宋" w:hAnsi="仿宋" w:eastAsia="仿宋"/>
          <w:sz w:val="28"/>
          <w:szCs w:val="28"/>
          <w:highlight w:val="red"/>
        </w:rPr>
      </w:pPr>
      <w:r>
        <w:rPr>
          <w:rFonts w:hint="eastAsia" w:ascii="仿宋" w:hAnsi="仿宋" w:eastAsia="仿宋" w:cs="Times New Roman"/>
          <w:sz w:val="28"/>
          <w:szCs w:val="28"/>
          <w:lang w:val="en-US" w:eastAsia="zh-CN"/>
        </w:rPr>
        <w:t>4、</w:t>
      </w:r>
      <w:r>
        <w:rPr>
          <w:rFonts w:hint="eastAsia" w:ascii="仿宋" w:hAnsi="仿宋" w:eastAsia="仿宋" w:cs="Times New Roman"/>
          <w:sz w:val="28"/>
          <w:szCs w:val="28"/>
          <w:lang w:eastAsia="zh-CN"/>
        </w:rPr>
        <w:t>履约保证金在合同约定期间内不予退还，约定期间届满之日起5个工作日内，甲方应将履约保证金退还乙方；逾期退还的，按中国人民银行同期贷款基准利率上浮20%后的利率支付超期资金占用费，但因乙方自身原因导致无法及时退还的除外。（针对以人民币形式提交的情况）</w:t>
      </w:r>
    </w:p>
    <w:p>
      <w:pPr>
        <w:pStyle w:val="18"/>
        <w:keepNext w:val="0"/>
        <w:keepLines w:val="0"/>
        <w:pageBreakBefore w:val="0"/>
        <w:widowControl w:val="0"/>
        <w:kinsoku/>
        <w:wordWrap/>
        <w:overflowPunct/>
        <w:topLinePunct w:val="0"/>
        <w:bidi w:val="0"/>
        <w:snapToGrid/>
        <w:spacing w:after="127" w:afterLines="35" w:line="420" w:lineRule="exact"/>
        <w:ind w:firstLine="562" w:firstLineChars="201"/>
        <w:textAlignment w:val="auto"/>
        <w:rPr>
          <w:rFonts w:ascii="仿宋" w:hAnsi="仿宋" w:eastAsia="仿宋"/>
          <w:sz w:val="28"/>
          <w:szCs w:val="28"/>
        </w:rPr>
      </w:pPr>
      <w:r>
        <w:rPr>
          <w:rFonts w:hint="eastAsia" w:ascii="仿宋" w:hAnsi="仿宋" w:eastAsia="仿宋"/>
          <w:sz w:val="28"/>
          <w:szCs w:val="28"/>
        </w:rPr>
        <w:t>七、合同纠纷处理</w:t>
      </w:r>
    </w:p>
    <w:p>
      <w:pPr>
        <w:keepNext w:val="0"/>
        <w:keepLines w:val="0"/>
        <w:pageBreakBefore w:val="0"/>
        <w:widowControl w:val="0"/>
        <w:kinsoku/>
        <w:wordWrap/>
        <w:overflowPunct/>
        <w:topLinePunct w:val="0"/>
        <w:bidi w:val="0"/>
        <w:snapToGrid/>
        <w:spacing w:after="127" w:afterLines="35" w:line="420" w:lineRule="exact"/>
        <w:ind w:firstLine="560" w:firstLineChars="200"/>
        <w:textAlignment w:val="auto"/>
        <w:rPr>
          <w:rFonts w:ascii="仿宋" w:hAnsi="仿宋" w:eastAsia="仿宋"/>
          <w:sz w:val="28"/>
          <w:szCs w:val="28"/>
        </w:rPr>
      </w:pPr>
      <w:r>
        <w:rPr>
          <w:rFonts w:hint="eastAsia" w:ascii="仿宋" w:hAnsi="仿宋" w:eastAsia="仿宋"/>
          <w:sz w:val="28"/>
          <w:szCs w:val="28"/>
        </w:rPr>
        <w:t>本合同执行过程中发生纠纷，由甲乙双方协商解决，若协商不成，作如下处理:</w:t>
      </w:r>
    </w:p>
    <w:p>
      <w:pPr>
        <w:keepNext w:val="0"/>
        <w:keepLines w:val="0"/>
        <w:pageBreakBefore w:val="0"/>
        <w:widowControl w:val="0"/>
        <w:kinsoku/>
        <w:wordWrap/>
        <w:overflowPunct/>
        <w:topLinePunct w:val="0"/>
        <w:bidi w:val="0"/>
        <w:snapToGrid/>
        <w:spacing w:after="127" w:afterLines="35" w:line="420" w:lineRule="exact"/>
        <w:ind w:firstLine="560" w:firstLineChars="200"/>
        <w:textAlignment w:val="auto"/>
        <w:rPr>
          <w:rFonts w:ascii="仿宋" w:hAnsi="仿宋" w:eastAsia="仿宋"/>
          <w:sz w:val="28"/>
          <w:szCs w:val="28"/>
        </w:rPr>
      </w:pPr>
      <w:r>
        <w:rPr>
          <w:rFonts w:ascii="仿宋" w:hAnsi="仿宋" w:eastAsia="仿宋"/>
          <w:sz w:val="28"/>
          <w:szCs w:val="28"/>
        </w:rPr>
        <w:t>1</w:t>
      </w:r>
      <w:r>
        <w:rPr>
          <w:rFonts w:hint="eastAsia" w:ascii="仿宋" w:hAnsi="仿宋" w:eastAsia="仿宋"/>
          <w:sz w:val="28"/>
          <w:szCs w:val="28"/>
        </w:rPr>
        <w:t>、申请仲裁。选定仲裁机构为淮安仲裁委员会。</w:t>
      </w:r>
    </w:p>
    <w:p>
      <w:pPr>
        <w:keepNext w:val="0"/>
        <w:keepLines w:val="0"/>
        <w:pageBreakBefore w:val="0"/>
        <w:widowControl w:val="0"/>
        <w:kinsoku/>
        <w:wordWrap/>
        <w:overflowPunct/>
        <w:topLinePunct w:val="0"/>
        <w:bidi w:val="0"/>
        <w:snapToGrid/>
        <w:spacing w:after="127" w:afterLines="35" w:line="420" w:lineRule="exact"/>
        <w:ind w:firstLine="560" w:firstLineChars="200"/>
        <w:textAlignment w:val="auto"/>
        <w:rPr>
          <w:rFonts w:ascii="仿宋" w:hAnsi="仿宋" w:eastAsia="仿宋"/>
          <w:sz w:val="28"/>
          <w:szCs w:val="28"/>
        </w:rPr>
      </w:pPr>
      <w:r>
        <w:rPr>
          <w:rFonts w:ascii="仿宋" w:hAnsi="仿宋" w:eastAsia="仿宋"/>
          <w:sz w:val="28"/>
          <w:szCs w:val="28"/>
        </w:rPr>
        <w:t>2</w:t>
      </w:r>
      <w:r>
        <w:rPr>
          <w:rFonts w:hint="eastAsia" w:ascii="仿宋" w:hAnsi="仿宋" w:eastAsia="仿宋"/>
          <w:sz w:val="28"/>
          <w:szCs w:val="28"/>
        </w:rPr>
        <w:t>、提起诉讼。约定由采购人所在地法院管辖。</w:t>
      </w:r>
    </w:p>
    <w:p>
      <w:pPr>
        <w:keepNext w:val="0"/>
        <w:keepLines w:val="0"/>
        <w:pageBreakBefore w:val="0"/>
        <w:widowControl w:val="0"/>
        <w:kinsoku/>
        <w:wordWrap/>
        <w:overflowPunct/>
        <w:topLinePunct w:val="0"/>
        <w:bidi w:val="0"/>
        <w:snapToGrid/>
        <w:spacing w:after="127" w:afterLines="35" w:line="420" w:lineRule="exact"/>
        <w:ind w:firstLine="548" w:firstLineChars="196"/>
        <w:textAlignment w:val="auto"/>
        <w:rPr>
          <w:rFonts w:ascii="仿宋" w:hAnsi="仿宋" w:eastAsia="仿宋"/>
          <w:sz w:val="28"/>
          <w:szCs w:val="28"/>
        </w:rPr>
      </w:pPr>
      <w:r>
        <w:rPr>
          <w:rFonts w:hint="eastAsia" w:ascii="仿宋" w:hAnsi="仿宋" w:eastAsia="仿宋"/>
          <w:sz w:val="28"/>
          <w:szCs w:val="28"/>
        </w:rPr>
        <w:t>八、合同生效及其它</w:t>
      </w:r>
    </w:p>
    <w:p>
      <w:pPr>
        <w:keepNext w:val="0"/>
        <w:keepLines w:val="0"/>
        <w:pageBreakBefore w:val="0"/>
        <w:widowControl w:val="0"/>
        <w:kinsoku/>
        <w:wordWrap/>
        <w:overflowPunct/>
        <w:topLinePunct w:val="0"/>
        <w:bidi w:val="0"/>
        <w:snapToGrid/>
        <w:spacing w:after="127" w:afterLines="35" w:line="420" w:lineRule="exact"/>
        <w:ind w:firstLine="560" w:firstLineChars="200"/>
        <w:textAlignment w:val="auto"/>
        <w:rPr>
          <w:rFonts w:hint="eastAsia" w:ascii="仿宋" w:hAnsi="仿宋" w:eastAsia="仿宋"/>
          <w:sz w:val="28"/>
          <w:szCs w:val="28"/>
        </w:rPr>
      </w:pPr>
      <w:r>
        <w:rPr>
          <w:rFonts w:hint="eastAsia" w:ascii="仿宋" w:hAnsi="仿宋" w:eastAsia="仿宋"/>
          <w:sz w:val="28"/>
          <w:szCs w:val="28"/>
        </w:rPr>
        <w:t>1、本合同由甲方、乙方双方授权代表签字盖章</w:t>
      </w:r>
      <w:r>
        <w:rPr>
          <w:rFonts w:hint="eastAsia" w:ascii="仿宋" w:hAnsi="仿宋" w:eastAsia="仿宋"/>
          <w:b/>
          <w:bCs/>
          <w:sz w:val="28"/>
          <w:szCs w:val="28"/>
        </w:rPr>
        <w:t>（甲方、乙方双方必须同时加盖骑缝章）</w:t>
      </w:r>
      <w:r>
        <w:rPr>
          <w:rFonts w:hint="eastAsia" w:ascii="仿宋" w:hAnsi="仿宋" w:eastAsia="仿宋"/>
          <w:sz w:val="28"/>
          <w:szCs w:val="28"/>
        </w:rPr>
        <w:t>后方可生效。</w:t>
      </w:r>
    </w:p>
    <w:p>
      <w:pPr>
        <w:keepNext w:val="0"/>
        <w:keepLines w:val="0"/>
        <w:pageBreakBefore w:val="0"/>
        <w:widowControl w:val="0"/>
        <w:kinsoku/>
        <w:wordWrap/>
        <w:overflowPunct/>
        <w:topLinePunct w:val="0"/>
        <w:bidi w:val="0"/>
        <w:snapToGrid/>
        <w:spacing w:after="127" w:afterLines="35" w:line="420" w:lineRule="exact"/>
        <w:ind w:firstLine="560" w:firstLineChars="200"/>
        <w:textAlignment w:val="auto"/>
        <w:rPr>
          <w:rFonts w:hint="eastAsia" w:ascii="仿宋" w:hAnsi="仿宋" w:eastAsia="仿宋"/>
          <w:sz w:val="28"/>
          <w:szCs w:val="28"/>
        </w:rPr>
      </w:pPr>
      <w:r>
        <w:rPr>
          <w:rFonts w:hint="eastAsia" w:ascii="仿宋" w:hAnsi="仿宋" w:eastAsia="仿宋"/>
          <w:sz w:val="28"/>
          <w:szCs w:val="28"/>
        </w:rPr>
        <w:t>2、合同如有变动，必须经甲方、乙方协商一致，方可更改。</w:t>
      </w:r>
    </w:p>
    <w:p>
      <w:pPr>
        <w:keepNext w:val="0"/>
        <w:keepLines w:val="0"/>
        <w:pageBreakBefore w:val="0"/>
        <w:widowControl w:val="0"/>
        <w:kinsoku/>
        <w:wordWrap/>
        <w:overflowPunct/>
        <w:topLinePunct w:val="0"/>
        <w:bidi w:val="0"/>
        <w:snapToGrid/>
        <w:spacing w:after="127" w:afterLines="35" w:line="420" w:lineRule="exact"/>
        <w:ind w:firstLine="560" w:firstLineChars="200"/>
        <w:textAlignment w:val="auto"/>
        <w:rPr>
          <w:rFonts w:hint="eastAsia" w:ascii="仿宋" w:hAnsi="仿宋" w:eastAsia="仿宋"/>
          <w:sz w:val="28"/>
          <w:szCs w:val="28"/>
        </w:rPr>
      </w:pPr>
      <w:r>
        <w:rPr>
          <w:rFonts w:hint="eastAsia" w:ascii="仿宋" w:hAnsi="仿宋" w:eastAsia="仿宋"/>
          <w:sz w:val="28"/>
          <w:szCs w:val="28"/>
        </w:rPr>
        <w:t>3、本合同一式六份，甲方、乙方各执</w:t>
      </w:r>
      <w:r>
        <w:rPr>
          <w:rFonts w:hint="eastAsia" w:ascii="仿宋" w:hAnsi="仿宋" w:eastAsia="仿宋"/>
          <w:sz w:val="28"/>
          <w:szCs w:val="28"/>
          <w:lang w:eastAsia="zh-CN"/>
        </w:rPr>
        <w:t>三</w:t>
      </w:r>
      <w:r>
        <w:rPr>
          <w:rFonts w:hint="eastAsia" w:ascii="仿宋" w:hAnsi="仿宋" w:eastAsia="仿宋"/>
          <w:sz w:val="28"/>
          <w:szCs w:val="28"/>
        </w:rPr>
        <w:t>份。</w:t>
      </w:r>
    </w:p>
    <w:p>
      <w:pPr>
        <w:keepNext w:val="0"/>
        <w:keepLines w:val="0"/>
        <w:pageBreakBefore w:val="0"/>
        <w:widowControl w:val="0"/>
        <w:kinsoku/>
        <w:wordWrap/>
        <w:overflowPunct/>
        <w:topLinePunct w:val="0"/>
        <w:bidi w:val="0"/>
        <w:snapToGrid/>
        <w:spacing w:after="127" w:afterLines="35" w:line="420" w:lineRule="exact"/>
        <w:ind w:firstLine="548" w:firstLineChars="196"/>
        <w:textAlignment w:val="auto"/>
        <w:rPr>
          <w:rFonts w:ascii="仿宋" w:hAnsi="仿宋" w:eastAsia="仿宋"/>
          <w:sz w:val="28"/>
          <w:szCs w:val="28"/>
        </w:rPr>
      </w:pPr>
      <w:r>
        <w:rPr>
          <w:rFonts w:hint="eastAsia" w:ascii="仿宋" w:hAnsi="仿宋" w:eastAsia="仿宋"/>
          <w:sz w:val="28"/>
          <w:szCs w:val="28"/>
        </w:rPr>
        <w:t>九、组成本合同的文件包括</w:t>
      </w:r>
    </w:p>
    <w:p>
      <w:pPr>
        <w:keepNext w:val="0"/>
        <w:keepLines w:val="0"/>
        <w:pageBreakBefore w:val="0"/>
        <w:widowControl w:val="0"/>
        <w:kinsoku/>
        <w:wordWrap/>
        <w:overflowPunct/>
        <w:topLinePunct w:val="0"/>
        <w:bidi w:val="0"/>
        <w:snapToGrid/>
        <w:spacing w:after="127" w:afterLines="35" w:line="420" w:lineRule="exact"/>
        <w:ind w:firstLine="565" w:firstLineChars="202"/>
        <w:textAlignment w:val="auto"/>
        <w:rPr>
          <w:rFonts w:ascii="仿宋" w:hAnsi="仿宋" w:eastAsia="仿宋"/>
          <w:sz w:val="28"/>
          <w:szCs w:val="28"/>
        </w:rPr>
      </w:pPr>
      <w:r>
        <w:rPr>
          <w:rFonts w:hint="eastAsia" w:ascii="仿宋" w:hAnsi="仿宋" w:eastAsia="仿宋"/>
          <w:sz w:val="28"/>
          <w:szCs w:val="28"/>
        </w:rPr>
        <w:t>1、合同格式及条款；</w:t>
      </w:r>
    </w:p>
    <w:p>
      <w:pPr>
        <w:keepNext w:val="0"/>
        <w:keepLines w:val="0"/>
        <w:pageBreakBefore w:val="0"/>
        <w:widowControl w:val="0"/>
        <w:kinsoku/>
        <w:wordWrap/>
        <w:overflowPunct/>
        <w:topLinePunct w:val="0"/>
        <w:bidi w:val="0"/>
        <w:snapToGrid/>
        <w:spacing w:after="127" w:afterLines="35" w:line="420" w:lineRule="exact"/>
        <w:ind w:firstLine="560" w:firstLineChars="200"/>
        <w:textAlignment w:val="auto"/>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eastAsia="zh-CN"/>
        </w:rPr>
        <w:t>招标文件</w:t>
      </w:r>
      <w:r>
        <w:rPr>
          <w:rFonts w:hint="eastAsia" w:ascii="仿宋" w:hAnsi="仿宋" w:eastAsia="仿宋"/>
          <w:sz w:val="28"/>
          <w:szCs w:val="28"/>
        </w:rPr>
        <w:t>和乙方的</w:t>
      </w:r>
      <w:r>
        <w:rPr>
          <w:rFonts w:hint="eastAsia" w:ascii="仿宋" w:hAnsi="仿宋" w:eastAsia="仿宋"/>
          <w:sz w:val="28"/>
          <w:szCs w:val="28"/>
          <w:lang w:eastAsia="zh-CN"/>
        </w:rPr>
        <w:t>投标文件</w:t>
      </w:r>
      <w:r>
        <w:rPr>
          <w:rFonts w:hint="eastAsia" w:ascii="仿宋" w:hAnsi="仿宋" w:eastAsia="仿宋"/>
          <w:sz w:val="28"/>
          <w:szCs w:val="28"/>
        </w:rPr>
        <w:t>；</w:t>
      </w:r>
    </w:p>
    <w:p>
      <w:pPr>
        <w:keepNext w:val="0"/>
        <w:keepLines w:val="0"/>
        <w:pageBreakBefore w:val="0"/>
        <w:widowControl w:val="0"/>
        <w:kinsoku/>
        <w:wordWrap/>
        <w:overflowPunct/>
        <w:topLinePunct w:val="0"/>
        <w:bidi w:val="0"/>
        <w:snapToGrid/>
        <w:spacing w:after="127" w:afterLines="35" w:line="420" w:lineRule="exact"/>
        <w:ind w:firstLine="560" w:firstLineChars="200"/>
        <w:textAlignment w:val="auto"/>
        <w:rPr>
          <w:rFonts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eastAsia="zh-CN"/>
        </w:rPr>
        <w:t>中标通知书</w:t>
      </w:r>
      <w:r>
        <w:rPr>
          <w:rFonts w:hint="eastAsia" w:ascii="仿宋" w:hAnsi="仿宋" w:eastAsia="仿宋"/>
          <w:sz w:val="28"/>
          <w:szCs w:val="28"/>
        </w:rPr>
        <w:t>；</w:t>
      </w:r>
    </w:p>
    <w:p>
      <w:pPr>
        <w:keepNext w:val="0"/>
        <w:keepLines w:val="0"/>
        <w:pageBreakBefore w:val="0"/>
        <w:widowControl w:val="0"/>
        <w:kinsoku/>
        <w:wordWrap/>
        <w:overflowPunct/>
        <w:topLinePunct w:val="0"/>
        <w:bidi w:val="0"/>
        <w:snapToGrid/>
        <w:spacing w:after="127" w:afterLines="35" w:line="420" w:lineRule="exact"/>
        <w:ind w:firstLine="560" w:firstLineChars="200"/>
        <w:textAlignment w:val="auto"/>
        <w:rPr>
          <w:rFonts w:hint="eastAsia" w:ascii="仿宋" w:hAnsi="仿宋" w:eastAsia="仿宋"/>
          <w:sz w:val="28"/>
          <w:szCs w:val="28"/>
        </w:rPr>
      </w:pPr>
      <w:r>
        <w:rPr>
          <w:rFonts w:hint="eastAsia" w:ascii="仿宋" w:hAnsi="仿宋" w:eastAsia="仿宋"/>
          <w:sz w:val="28"/>
          <w:szCs w:val="28"/>
        </w:rPr>
        <w:t>4、甲乙双方商定的其他必要文件。上述合同文件内容互为补充，如有不明确，由甲方负责解释。</w:t>
      </w:r>
    </w:p>
    <w:p>
      <w:pPr>
        <w:pStyle w:val="18"/>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sz w:val="28"/>
          <w:szCs w:val="28"/>
        </w:rPr>
      </w:pPr>
    </w:p>
    <w:p>
      <w:pPr>
        <w:pStyle w:val="18"/>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sz w:val="28"/>
          <w:szCs w:val="24"/>
        </w:rPr>
      </w:pPr>
      <w:r>
        <w:rPr>
          <w:rFonts w:hint="eastAsia" w:ascii="仿宋" w:hAnsi="仿宋" w:eastAsia="仿宋"/>
          <w:sz w:val="28"/>
          <w:szCs w:val="28"/>
        </w:rPr>
        <w:t>甲</w:t>
      </w:r>
      <w:r>
        <w:rPr>
          <w:rFonts w:hint="eastAsia" w:ascii="仿宋" w:hAnsi="仿宋" w:eastAsia="仿宋"/>
          <w:sz w:val="28"/>
          <w:szCs w:val="24"/>
        </w:rPr>
        <w:t xml:space="preserve">    方:                          </w:t>
      </w:r>
      <w:r>
        <w:rPr>
          <w:rFonts w:hint="eastAsia" w:ascii="仿宋" w:hAnsi="仿宋" w:eastAsia="仿宋"/>
          <w:sz w:val="28"/>
          <w:szCs w:val="28"/>
        </w:rPr>
        <w:t>乙</w:t>
      </w:r>
      <w:r>
        <w:rPr>
          <w:rFonts w:hint="eastAsia" w:ascii="仿宋" w:hAnsi="仿宋" w:eastAsia="仿宋"/>
          <w:sz w:val="28"/>
          <w:szCs w:val="24"/>
        </w:rPr>
        <w:t xml:space="preserve">    方:</w:t>
      </w:r>
    </w:p>
    <w:p>
      <w:pPr>
        <w:pStyle w:val="18"/>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sz w:val="28"/>
          <w:szCs w:val="24"/>
        </w:rPr>
      </w:pPr>
      <w:r>
        <w:rPr>
          <w:rFonts w:hint="eastAsia" w:ascii="仿宋" w:hAnsi="仿宋" w:eastAsia="仿宋"/>
          <w:sz w:val="28"/>
          <w:szCs w:val="24"/>
        </w:rPr>
        <w:t>单位盖章:                          单位盖章:</w:t>
      </w:r>
    </w:p>
    <w:p>
      <w:pPr>
        <w:pStyle w:val="18"/>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sz w:val="28"/>
          <w:szCs w:val="24"/>
        </w:rPr>
      </w:pPr>
      <w:r>
        <w:rPr>
          <w:rFonts w:hint="eastAsia" w:ascii="仿宋" w:hAnsi="仿宋" w:eastAsia="仿宋"/>
          <w:sz w:val="28"/>
          <w:szCs w:val="24"/>
        </w:rPr>
        <w:t>代表签字:                          代表签字:</w:t>
      </w:r>
    </w:p>
    <w:p>
      <w:pPr>
        <w:pStyle w:val="18"/>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sz w:val="28"/>
          <w:szCs w:val="24"/>
        </w:rPr>
      </w:pPr>
      <w:r>
        <w:rPr>
          <w:rFonts w:hint="eastAsia" w:ascii="仿宋" w:hAnsi="仿宋" w:eastAsia="仿宋"/>
          <w:sz w:val="28"/>
          <w:szCs w:val="24"/>
        </w:rPr>
        <w:t>签定日期:                          签定日期:</w:t>
      </w:r>
    </w:p>
    <w:p>
      <w:pPr>
        <w:pStyle w:val="19"/>
        <w:rPr>
          <w:rFonts w:hint="eastAsia"/>
        </w:rPr>
      </w:pPr>
    </w:p>
    <w:p>
      <w:pPr>
        <w:keepNext w:val="0"/>
        <w:keepLines w:val="0"/>
        <w:pageBreakBefore w:val="0"/>
        <w:spacing w:line="520" w:lineRule="exact"/>
        <w:jc w:val="center"/>
        <w:rPr>
          <w:rFonts w:hint="eastAsia" w:ascii="仿宋" w:hAnsi="仿宋" w:eastAsia="仿宋" w:cs="Times New Roman"/>
          <w:b/>
          <w:sz w:val="36"/>
          <w:szCs w:val="36"/>
        </w:rPr>
      </w:pPr>
    </w:p>
    <w:p>
      <w:pPr>
        <w:keepNext w:val="0"/>
        <w:keepLines w:val="0"/>
        <w:pageBreakBefore w:val="0"/>
        <w:spacing w:line="520" w:lineRule="exact"/>
        <w:jc w:val="center"/>
        <w:rPr>
          <w:rFonts w:hint="eastAsia" w:ascii="仿宋" w:hAnsi="仿宋" w:eastAsia="仿宋" w:cs="Times New Roman"/>
          <w:b/>
          <w:sz w:val="36"/>
          <w:szCs w:val="36"/>
        </w:rPr>
      </w:pPr>
    </w:p>
    <w:p>
      <w:pPr>
        <w:keepNext w:val="0"/>
        <w:keepLines w:val="0"/>
        <w:pageBreakBefore w:val="0"/>
        <w:spacing w:line="520" w:lineRule="exact"/>
        <w:jc w:val="center"/>
        <w:rPr>
          <w:rFonts w:hint="eastAsia" w:ascii="仿宋" w:hAnsi="仿宋" w:eastAsia="仿宋" w:cs="Times New Roman"/>
          <w:b/>
          <w:sz w:val="36"/>
          <w:szCs w:val="36"/>
        </w:rPr>
      </w:pPr>
    </w:p>
    <w:p>
      <w:pPr>
        <w:keepNext w:val="0"/>
        <w:keepLines w:val="0"/>
        <w:pageBreakBefore w:val="0"/>
        <w:spacing w:line="520" w:lineRule="exact"/>
        <w:jc w:val="center"/>
        <w:rPr>
          <w:rFonts w:hint="eastAsia" w:ascii="仿宋" w:hAnsi="仿宋" w:eastAsia="仿宋" w:cs="Times New Roman"/>
          <w:b/>
          <w:sz w:val="36"/>
          <w:szCs w:val="36"/>
        </w:rPr>
      </w:pPr>
    </w:p>
    <w:p>
      <w:pPr>
        <w:keepNext w:val="0"/>
        <w:keepLines w:val="0"/>
        <w:pageBreakBefore w:val="0"/>
        <w:spacing w:line="520" w:lineRule="exact"/>
        <w:jc w:val="center"/>
        <w:rPr>
          <w:rFonts w:hint="eastAsia" w:ascii="仿宋" w:hAnsi="仿宋" w:eastAsia="仿宋" w:cs="Times New Roman"/>
          <w:b/>
          <w:sz w:val="36"/>
          <w:szCs w:val="36"/>
        </w:rPr>
      </w:pPr>
    </w:p>
    <w:p>
      <w:pPr>
        <w:pStyle w:val="2"/>
        <w:rPr>
          <w:rFonts w:hint="eastAsia" w:ascii="仿宋" w:hAnsi="仿宋" w:eastAsia="仿宋" w:cs="Times New Roman"/>
          <w:b/>
          <w:sz w:val="36"/>
          <w:szCs w:val="36"/>
        </w:rPr>
      </w:pPr>
    </w:p>
    <w:p>
      <w:pPr>
        <w:rPr>
          <w:rFonts w:hint="eastAsia" w:ascii="仿宋" w:hAnsi="仿宋" w:eastAsia="仿宋" w:cs="Times New Roman"/>
          <w:b/>
          <w:sz w:val="36"/>
          <w:szCs w:val="36"/>
        </w:rPr>
      </w:pPr>
    </w:p>
    <w:p>
      <w:pPr>
        <w:pStyle w:val="2"/>
        <w:rPr>
          <w:rFonts w:hint="eastAsia" w:ascii="仿宋" w:hAnsi="仿宋" w:eastAsia="仿宋" w:cs="Times New Roman"/>
          <w:b/>
          <w:sz w:val="36"/>
          <w:szCs w:val="36"/>
        </w:rPr>
      </w:pPr>
    </w:p>
    <w:p>
      <w:pPr>
        <w:rPr>
          <w:rFonts w:hint="eastAsia"/>
        </w:rPr>
      </w:pPr>
    </w:p>
    <w:p>
      <w:pPr>
        <w:keepNext w:val="0"/>
        <w:keepLines w:val="0"/>
        <w:pageBreakBefore w:val="0"/>
        <w:spacing w:line="520" w:lineRule="exact"/>
        <w:jc w:val="center"/>
        <w:rPr>
          <w:rFonts w:hint="eastAsia" w:ascii="仿宋" w:hAnsi="仿宋" w:eastAsia="仿宋" w:cs="Times New Roman"/>
          <w:b/>
          <w:sz w:val="36"/>
          <w:szCs w:val="36"/>
        </w:rPr>
      </w:pPr>
    </w:p>
    <w:p>
      <w:pPr>
        <w:keepNext w:val="0"/>
        <w:keepLines w:val="0"/>
        <w:pageBreakBefore w:val="0"/>
        <w:spacing w:line="520" w:lineRule="exact"/>
        <w:jc w:val="center"/>
        <w:rPr>
          <w:rFonts w:hint="eastAsia" w:ascii="仿宋" w:hAnsi="仿宋" w:eastAsia="仿宋" w:cs="Times New Roman"/>
          <w:b/>
          <w:sz w:val="36"/>
          <w:szCs w:val="36"/>
        </w:rPr>
      </w:pPr>
    </w:p>
    <w:p>
      <w:pPr>
        <w:keepNext w:val="0"/>
        <w:keepLines w:val="0"/>
        <w:pageBreakBefore w:val="0"/>
        <w:spacing w:line="520" w:lineRule="exact"/>
        <w:jc w:val="center"/>
        <w:rPr>
          <w:rFonts w:hint="eastAsia" w:ascii="仿宋" w:hAnsi="仿宋" w:eastAsia="仿宋" w:cs="Times New Roman"/>
          <w:b/>
          <w:bCs/>
          <w:sz w:val="36"/>
          <w:szCs w:val="36"/>
          <w:highlight w:val="none"/>
        </w:rPr>
      </w:pPr>
      <w:r>
        <w:rPr>
          <w:rFonts w:hint="eastAsia" w:ascii="仿宋" w:hAnsi="仿宋" w:eastAsia="仿宋" w:cs="Times New Roman"/>
          <w:b/>
          <w:sz w:val="36"/>
          <w:szCs w:val="36"/>
        </w:rPr>
        <w:t>第</w:t>
      </w:r>
      <w:r>
        <w:rPr>
          <w:rFonts w:hint="eastAsia" w:ascii="仿宋" w:hAnsi="仿宋" w:eastAsia="仿宋" w:cs="Times New Roman"/>
          <w:b/>
          <w:sz w:val="36"/>
          <w:szCs w:val="36"/>
          <w:lang w:eastAsia="zh-CN"/>
        </w:rPr>
        <w:t>四</w:t>
      </w:r>
      <w:r>
        <w:rPr>
          <w:rFonts w:hint="eastAsia" w:ascii="仿宋" w:hAnsi="仿宋" w:eastAsia="仿宋" w:cs="Times New Roman"/>
          <w:b/>
          <w:sz w:val="36"/>
          <w:szCs w:val="36"/>
        </w:rPr>
        <w:t>章  采购需求</w:t>
      </w:r>
    </w:p>
    <w:p>
      <w:pPr>
        <w:numPr>
          <w:ilvl w:val="0"/>
          <w:numId w:val="0"/>
        </w:numPr>
        <w:spacing w:line="440" w:lineRule="exact"/>
        <w:rPr>
          <w:rFonts w:hint="eastAsia" w:ascii="仿宋" w:hAnsi="仿宋" w:eastAsia="仿宋" w:cs="宋体"/>
          <w:b/>
          <w:sz w:val="28"/>
          <w:szCs w:val="28"/>
          <w:lang w:eastAsia="zh-CN"/>
        </w:rPr>
      </w:pPr>
      <w:r>
        <w:rPr>
          <w:rFonts w:hint="eastAsia" w:ascii="仿宋" w:hAnsi="仿宋" w:eastAsia="仿宋" w:cs="宋体"/>
          <w:b/>
          <w:sz w:val="28"/>
          <w:szCs w:val="28"/>
          <w:lang w:eastAsia="zh-CN"/>
        </w:rPr>
        <w:t>一、项目说明：</w:t>
      </w:r>
    </w:p>
    <w:p>
      <w:pPr>
        <w:spacing w:line="440" w:lineRule="exact"/>
        <w:ind w:firstLine="560" w:firstLineChars="200"/>
        <w:rPr>
          <w:rFonts w:hint="eastAsia" w:ascii="仿宋" w:hAnsi="仿宋" w:eastAsia="仿宋" w:cs="宋体"/>
          <w:sz w:val="28"/>
          <w:szCs w:val="28"/>
          <w:highlight w:val="none"/>
        </w:rPr>
      </w:pPr>
      <w:r>
        <w:rPr>
          <w:rFonts w:hint="eastAsia" w:ascii="仿宋" w:hAnsi="仿宋" w:eastAsia="仿宋" w:cs="宋体"/>
          <w:color w:val="auto"/>
          <w:sz w:val="28"/>
          <w:szCs w:val="28"/>
          <w:highlight w:val="none"/>
        </w:rPr>
        <w:t>本项目采购两家律所为淮安经济技术开发区党工委、管委会及其部门</w:t>
      </w:r>
      <w:r>
        <w:rPr>
          <w:rFonts w:hint="eastAsia" w:ascii="仿宋" w:hAnsi="仿宋" w:eastAsia="仿宋" w:cs="宋体"/>
          <w:color w:val="auto"/>
          <w:sz w:val="28"/>
          <w:szCs w:val="28"/>
          <w:highlight w:val="none"/>
          <w:lang w:eastAsia="zh-CN"/>
        </w:rPr>
        <w:t>（</w:t>
      </w:r>
      <w:r>
        <w:rPr>
          <w:rFonts w:hint="eastAsia" w:ascii="仿宋" w:hAnsi="仿宋" w:eastAsia="仿宋" w:cs="宋体"/>
          <w:color w:val="auto"/>
          <w:sz w:val="28"/>
          <w:szCs w:val="28"/>
          <w:highlight w:val="none"/>
          <w:lang w:val="en-US" w:eastAsia="zh-CN"/>
        </w:rPr>
        <w:t>单位</w:t>
      </w:r>
      <w:r>
        <w:rPr>
          <w:rFonts w:hint="eastAsia" w:ascii="仿宋" w:hAnsi="仿宋" w:eastAsia="仿宋" w:cs="宋体"/>
          <w:color w:val="auto"/>
          <w:sz w:val="28"/>
          <w:szCs w:val="28"/>
          <w:highlight w:val="none"/>
          <w:lang w:eastAsia="zh-CN"/>
        </w:rPr>
        <w:t>）</w:t>
      </w:r>
      <w:r>
        <w:rPr>
          <w:rFonts w:hint="eastAsia" w:ascii="仿宋" w:hAnsi="仿宋" w:eastAsia="仿宋" w:cs="宋体"/>
          <w:color w:val="auto"/>
          <w:sz w:val="28"/>
          <w:szCs w:val="28"/>
          <w:highlight w:val="none"/>
        </w:rPr>
        <w:t>的重大行政决策、行政执法、诉讼案件、重大信访处理等提供法律服务（包括但不限于出具法律意见书、</w:t>
      </w:r>
      <w:r>
        <w:rPr>
          <w:rFonts w:hint="eastAsia" w:ascii="仿宋" w:hAnsi="仿宋" w:eastAsia="仿宋" w:cs="宋体"/>
          <w:b w:val="0"/>
          <w:bCs/>
          <w:color w:val="auto"/>
          <w:sz w:val="28"/>
          <w:szCs w:val="28"/>
          <w:highlight w:val="none"/>
        </w:rPr>
        <w:t>代理行政诉讼、行政复议或民商案件</w:t>
      </w:r>
      <w:r>
        <w:rPr>
          <w:rFonts w:hint="eastAsia" w:ascii="仿宋" w:hAnsi="仿宋" w:eastAsia="仿宋" w:cs="宋体"/>
          <w:color w:val="auto"/>
          <w:sz w:val="28"/>
          <w:szCs w:val="28"/>
          <w:highlight w:val="none"/>
        </w:rPr>
        <w:t>等）及咨询意见</w:t>
      </w:r>
      <w:r>
        <w:rPr>
          <w:rFonts w:hint="eastAsia" w:ascii="仿宋" w:hAnsi="仿宋" w:eastAsia="仿宋" w:cs="宋体"/>
          <w:color w:val="auto"/>
          <w:sz w:val="28"/>
          <w:szCs w:val="28"/>
          <w:highlight w:val="none"/>
          <w:lang w:eastAsia="zh-CN"/>
        </w:rPr>
        <w:t>，以及为</w:t>
      </w:r>
      <w:r>
        <w:rPr>
          <w:rFonts w:hint="eastAsia" w:ascii="仿宋" w:hAnsi="仿宋" w:eastAsia="仿宋" w:cs="宋体"/>
          <w:color w:val="auto"/>
          <w:sz w:val="28"/>
          <w:szCs w:val="28"/>
          <w:highlight w:val="none"/>
          <w:lang w:val="en-US" w:eastAsia="zh-CN"/>
        </w:rPr>
        <w:t>开发区管委会提供坐班律师服务</w:t>
      </w:r>
      <w:r>
        <w:rPr>
          <w:rFonts w:hint="eastAsia" w:ascii="仿宋" w:hAnsi="仿宋" w:eastAsia="仿宋" w:cs="宋体"/>
          <w:color w:val="auto"/>
          <w:sz w:val="28"/>
          <w:szCs w:val="28"/>
          <w:highlight w:val="none"/>
        </w:rPr>
        <w:t>。</w:t>
      </w:r>
    </w:p>
    <w:p>
      <w:pPr>
        <w:spacing w:line="520" w:lineRule="exact"/>
        <w:ind w:firstLine="560" w:firstLineChars="200"/>
        <w:jc w:val="both"/>
        <w:rPr>
          <w:rFonts w:hint="eastAsia" w:ascii="仿宋" w:hAnsi="仿宋" w:eastAsia="仿宋" w:cs="宋体"/>
          <w:sz w:val="28"/>
          <w:szCs w:val="28"/>
        </w:rPr>
      </w:pPr>
      <w:r>
        <w:rPr>
          <w:rFonts w:hint="eastAsia" w:ascii="仿宋" w:hAnsi="仿宋" w:eastAsia="仿宋" w:cs="宋体"/>
          <w:sz w:val="28"/>
          <w:szCs w:val="28"/>
          <w:highlight w:val="none"/>
          <w:lang w:val="en-US" w:eastAsia="zh-CN"/>
        </w:rPr>
        <w:t>★服务期限：</w:t>
      </w:r>
      <w:r>
        <w:rPr>
          <w:rFonts w:hint="eastAsia" w:ascii="仿宋" w:hAnsi="仿宋" w:eastAsia="仿宋" w:cs="宋体"/>
          <w:sz w:val="28"/>
          <w:szCs w:val="28"/>
        </w:rPr>
        <w:t>服务期限为</w:t>
      </w:r>
      <w:r>
        <w:rPr>
          <w:rFonts w:hint="eastAsia" w:ascii="仿宋" w:hAnsi="仿宋" w:eastAsia="仿宋" w:cs="宋体"/>
          <w:sz w:val="28"/>
          <w:szCs w:val="28"/>
          <w:lang w:eastAsia="zh-CN"/>
        </w:rPr>
        <w:t>合同签订后</w:t>
      </w:r>
      <w:r>
        <w:rPr>
          <w:rFonts w:hint="eastAsia" w:ascii="仿宋" w:hAnsi="仿宋" w:eastAsia="仿宋" w:cs="宋体"/>
          <w:sz w:val="28"/>
          <w:szCs w:val="28"/>
          <w:lang w:val="en-US" w:eastAsia="zh-CN"/>
        </w:rPr>
        <w:t>12</w:t>
      </w:r>
      <w:r>
        <w:rPr>
          <w:rFonts w:hint="eastAsia" w:ascii="仿宋" w:hAnsi="仿宋" w:eastAsia="仿宋" w:cs="宋体"/>
          <w:sz w:val="28"/>
          <w:szCs w:val="28"/>
        </w:rPr>
        <w:t>个月，如</w:t>
      </w:r>
      <w:r>
        <w:rPr>
          <w:rFonts w:hint="eastAsia" w:ascii="仿宋" w:hAnsi="仿宋" w:eastAsia="仿宋" w:cs="宋体"/>
          <w:sz w:val="28"/>
          <w:szCs w:val="28"/>
          <w:lang w:eastAsia="zh-CN"/>
        </w:rPr>
        <w:t>中标人</w:t>
      </w:r>
      <w:r>
        <w:rPr>
          <w:rFonts w:hint="eastAsia" w:ascii="仿宋" w:hAnsi="仿宋" w:eastAsia="仿宋" w:cs="宋体"/>
          <w:sz w:val="28"/>
          <w:szCs w:val="28"/>
        </w:rPr>
        <w:t>在服务期间，违反保密义务或严重违反工作纪律，采购方可直接单方终止本协议，并要求赔偿相关损失。</w:t>
      </w:r>
    </w:p>
    <w:p>
      <w:pPr>
        <w:spacing w:line="520" w:lineRule="exact"/>
        <w:ind w:firstLine="560" w:firstLineChars="200"/>
        <w:jc w:val="both"/>
        <w:rPr>
          <w:rFonts w:hint="eastAsia" w:ascii="仿宋" w:hAnsi="仿宋" w:eastAsia="仿宋" w:cs="宋体"/>
          <w:sz w:val="28"/>
          <w:szCs w:val="28"/>
          <w:highlight w:val="none"/>
        </w:rPr>
      </w:pPr>
      <w:r>
        <w:rPr>
          <w:rFonts w:hint="eastAsia" w:ascii="仿宋" w:hAnsi="仿宋" w:eastAsia="仿宋" w:cs="宋体"/>
          <w:sz w:val="28"/>
          <w:szCs w:val="28"/>
          <w:highlight w:val="none"/>
          <w:lang w:val="en-US" w:eastAsia="zh-CN"/>
        </w:rPr>
        <w:t>★</w:t>
      </w:r>
      <w:r>
        <w:rPr>
          <w:rFonts w:hint="eastAsia" w:ascii="仿宋" w:hAnsi="仿宋" w:eastAsia="仿宋" w:cs="宋体"/>
          <w:sz w:val="28"/>
          <w:szCs w:val="28"/>
          <w:highlight w:val="none"/>
          <w:lang w:eastAsia="zh-CN"/>
        </w:rPr>
        <w:t>关于中标价</w:t>
      </w:r>
      <w:r>
        <w:rPr>
          <w:rFonts w:hint="eastAsia" w:ascii="仿宋" w:hAnsi="仿宋" w:eastAsia="仿宋" w:cs="宋体"/>
          <w:sz w:val="28"/>
          <w:szCs w:val="28"/>
          <w:highlight w:val="none"/>
        </w:rPr>
        <w:t>：由于本项目拟采购两家律所提供服务，因此将取两家中标人投标报价的平均值作为最终中标价。</w:t>
      </w:r>
    </w:p>
    <w:p>
      <w:pPr>
        <w:spacing w:line="520" w:lineRule="exact"/>
        <w:ind w:firstLine="560" w:firstLineChars="200"/>
        <w:jc w:val="both"/>
        <w:rPr>
          <w:rFonts w:hint="eastAsia" w:ascii="仿宋" w:hAnsi="仿宋" w:eastAsia="仿宋" w:cs="宋体"/>
          <w:sz w:val="28"/>
          <w:szCs w:val="28"/>
          <w:highlight w:val="none"/>
          <w:lang w:val="en-US" w:eastAsia="zh-CN"/>
        </w:rPr>
      </w:pPr>
      <w:r>
        <w:rPr>
          <w:rFonts w:hint="eastAsia" w:ascii="仿宋" w:hAnsi="仿宋" w:eastAsia="仿宋" w:cs="宋体"/>
          <w:sz w:val="28"/>
          <w:szCs w:val="28"/>
          <w:highlight w:val="none"/>
          <w:lang w:val="en-US" w:eastAsia="zh-CN"/>
        </w:rPr>
        <w:t>★付款方式：</w:t>
      </w:r>
    </w:p>
    <w:p>
      <w:pPr>
        <w:spacing w:line="520" w:lineRule="exact"/>
        <w:ind w:firstLine="560" w:firstLineChars="200"/>
        <w:jc w:val="both"/>
        <w:rPr>
          <w:rFonts w:hint="eastAsia" w:ascii="仿宋" w:hAnsi="仿宋" w:eastAsia="仿宋" w:cs="宋体"/>
          <w:color w:val="0000FF"/>
          <w:sz w:val="28"/>
          <w:szCs w:val="28"/>
          <w:highlight w:val="none"/>
          <w:lang w:val="en-US" w:eastAsia="zh-CN"/>
        </w:rPr>
      </w:pPr>
      <w:r>
        <w:rPr>
          <w:rFonts w:hint="eastAsia" w:ascii="仿宋" w:hAnsi="仿宋" w:eastAsia="仿宋" w:cs="宋体"/>
          <w:color w:val="0000FF"/>
          <w:sz w:val="28"/>
          <w:szCs w:val="28"/>
          <w:highlight w:val="none"/>
          <w:lang w:val="en-US" w:eastAsia="zh-CN"/>
        </w:rPr>
        <w:t>（1）中标人经采购人考核合格后，采购人向中标人支付基础顾问费及坐班律师费的50%。</w:t>
      </w:r>
    </w:p>
    <w:p>
      <w:pPr>
        <w:spacing w:line="520" w:lineRule="exact"/>
        <w:ind w:firstLine="560" w:firstLineChars="200"/>
        <w:jc w:val="both"/>
        <w:rPr>
          <w:rFonts w:hint="eastAsia" w:ascii="仿宋" w:hAnsi="仿宋" w:eastAsia="仿宋" w:cs="宋体"/>
          <w:sz w:val="28"/>
          <w:szCs w:val="28"/>
          <w:highlight w:val="yellow"/>
          <w:lang w:val="en-US" w:eastAsia="zh-CN"/>
        </w:rPr>
      </w:pPr>
      <w:r>
        <w:rPr>
          <w:rFonts w:hint="eastAsia" w:ascii="仿宋" w:hAnsi="仿宋" w:eastAsia="仿宋" w:cs="宋体"/>
          <w:color w:val="0000FF"/>
          <w:sz w:val="28"/>
          <w:szCs w:val="28"/>
          <w:highlight w:val="none"/>
          <w:lang w:val="en-US" w:eastAsia="zh-CN"/>
        </w:rPr>
        <w:t>（2）项目结束后，采购人根据双方已确认的实际产值及考核报告，予以一次性结清。</w:t>
      </w:r>
    </w:p>
    <w:p>
      <w:pPr>
        <w:spacing w:line="520" w:lineRule="exact"/>
        <w:ind w:firstLine="560" w:firstLineChars="200"/>
        <w:jc w:val="both"/>
        <w:rPr>
          <w:rFonts w:hint="default" w:ascii="仿宋" w:hAnsi="仿宋" w:eastAsia="仿宋" w:cs="宋体"/>
          <w:sz w:val="28"/>
          <w:szCs w:val="28"/>
          <w:highlight w:val="none"/>
          <w:lang w:val="en-US" w:eastAsia="zh-CN"/>
        </w:rPr>
      </w:pPr>
      <w:r>
        <w:rPr>
          <w:rFonts w:hint="eastAsia" w:ascii="仿宋" w:hAnsi="仿宋" w:eastAsia="仿宋" w:cs="宋体"/>
          <w:color w:val="0000FF"/>
          <w:sz w:val="28"/>
          <w:szCs w:val="28"/>
          <w:highlight w:val="none"/>
          <w:lang w:val="en-US" w:eastAsia="zh-CN"/>
        </w:rPr>
        <w:t>注：</w:t>
      </w:r>
      <w:r>
        <w:rPr>
          <w:rFonts w:hint="default" w:ascii="Calibri" w:hAnsi="Calibri" w:eastAsia="仿宋" w:cs="Calibri"/>
          <w:color w:val="0000FF"/>
          <w:sz w:val="24"/>
          <w:szCs w:val="24"/>
          <w:highlight w:val="none"/>
          <w:lang w:val="en-US" w:eastAsia="zh-CN"/>
        </w:rPr>
        <w:t>①</w:t>
      </w:r>
      <w:r>
        <w:rPr>
          <w:rFonts w:hint="eastAsia" w:ascii="仿宋" w:hAnsi="仿宋" w:eastAsia="仿宋" w:cs="宋体"/>
          <w:color w:val="0000FF"/>
          <w:sz w:val="28"/>
          <w:szCs w:val="28"/>
          <w:highlight w:val="none"/>
          <w:lang w:val="en-US" w:eastAsia="zh-CN"/>
        </w:rPr>
        <w:t>本项目每半年（2个季度）考核一次。</w:t>
      </w:r>
      <w:r>
        <w:rPr>
          <w:rFonts w:hint="default" w:ascii="Calibri" w:hAnsi="Calibri" w:eastAsia="仿宋" w:cs="Calibri"/>
          <w:color w:val="0000FF"/>
          <w:sz w:val="24"/>
          <w:szCs w:val="24"/>
          <w:highlight w:val="none"/>
          <w:lang w:val="en-US" w:eastAsia="zh-CN"/>
        </w:rPr>
        <w:t>②</w:t>
      </w:r>
      <w:r>
        <w:rPr>
          <w:rFonts w:hint="eastAsia" w:ascii="仿宋" w:hAnsi="仿宋" w:eastAsia="仿宋" w:cs="宋体"/>
          <w:color w:val="0000FF"/>
          <w:sz w:val="28"/>
          <w:szCs w:val="28"/>
          <w:highlight w:val="none"/>
          <w:lang w:val="en-US" w:eastAsia="zh-CN"/>
        </w:rPr>
        <w:t>以上每次付款前，中标人均应提供符合采购人要求的同等金额的合法有效增值税发票，采购人将于收到中标人发票15天内支付款项。</w:t>
      </w:r>
      <w:r>
        <w:rPr>
          <w:rFonts w:hint="default" w:ascii="Calibri" w:hAnsi="Calibri" w:eastAsia="仿宋" w:cs="Calibri"/>
          <w:color w:val="0000FF"/>
          <w:sz w:val="24"/>
          <w:szCs w:val="24"/>
          <w:highlight w:val="none"/>
          <w:lang w:val="en-US" w:eastAsia="zh-CN"/>
        </w:rPr>
        <w:t>③</w:t>
      </w:r>
      <w:r>
        <w:rPr>
          <w:rFonts w:hint="eastAsia" w:ascii="仿宋" w:hAnsi="仿宋" w:eastAsia="仿宋" w:cs="宋体"/>
          <w:color w:val="0000FF"/>
          <w:sz w:val="28"/>
          <w:szCs w:val="28"/>
          <w:highlight w:val="none"/>
          <w:lang w:val="en-US" w:eastAsia="zh-CN"/>
        </w:rPr>
        <w:t>受采购人委托代理行政诉讼、行政复议或民商案件的，律师费用支付之前还需中标人提供卷宗（其中判决书需为原件）、发票等相关材料。否则，采购人有权顺延付款时间，且不承担任何违约或赔偿责任。</w:t>
      </w:r>
    </w:p>
    <w:p>
      <w:pPr>
        <w:numPr>
          <w:ilvl w:val="0"/>
          <w:numId w:val="0"/>
        </w:numPr>
        <w:spacing w:line="440" w:lineRule="exact"/>
        <w:rPr>
          <w:rFonts w:hint="default" w:ascii="仿宋" w:hAnsi="仿宋" w:eastAsia="仿宋" w:cs="宋体"/>
          <w:b/>
          <w:sz w:val="28"/>
          <w:szCs w:val="28"/>
          <w:lang w:eastAsia="zh-CN"/>
        </w:rPr>
      </w:pPr>
      <w:r>
        <w:rPr>
          <w:rFonts w:hint="default" w:ascii="仿宋" w:hAnsi="仿宋" w:eastAsia="仿宋" w:cs="宋体"/>
          <w:b/>
          <w:sz w:val="28"/>
          <w:szCs w:val="28"/>
          <w:lang w:eastAsia="zh-CN"/>
        </w:rPr>
        <w:t>二、项目内容及要求：</w:t>
      </w:r>
    </w:p>
    <w:p>
      <w:pPr>
        <w:numPr>
          <w:ilvl w:val="0"/>
          <w:numId w:val="0"/>
        </w:numPr>
        <w:spacing w:line="440" w:lineRule="exact"/>
        <w:rPr>
          <w:rFonts w:hint="eastAsia" w:ascii="仿宋" w:hAnsi="仿宋" w:eastAsia="仿宋" w:cs="宋体"/>
          <w:b/>
          <w:sz w:val="28"/>
          <w:szCs w:val="28"/>
          <w:lang w:eastAsia="zh-CN"/>
        </w:rPr>
      </w:pPr>
      <w:r>
        <w:rPr>
          <w:rFonts w:hint="default" w:ascii="仿宋" w:hAnsi="仿宋" w:eastAsia="仿宋" w:cs="宋体"/>
          <w:b/>
          <w:sz w:val="28"/>
          <w:szCs w:val="28"/>
          <w:lang w:eastAsia="zh-CN"/>
        </w:rPr>
        <w:t>（一）</w:t>
      </w:r>
      <w:r>
        <w:rPr>
          <w:rFonts w:hint="eastAsia" w:ascii="仿宋" w:hAnsi="仿宋" w:eastAsia="仿宋" w:cs="宋体"/>
          <w:b/>
          <w:sz w:val="28"/>
          <w:szCs w:val="28"/>
        </w:rPr>
        <w:t>法律顾问</w:t>
      </w:r>
      <w:r>
        <w:rPr>
          <w:rFonts w:hint="eastAsia" w:ascii="仿宋" w:hAnsi="仿宋" w:eastAsia="仿宋" w:cs="宋体"/>
          <w:b/>
          <w:sz w:val="28"/>
          <w:szCs w:val="28"/>
          <w:lang w:eastAsia="zh-CN"/>
        </w:rPr>
        <w:t>：</w:t>
      </w:r>
    </w:p>
    <w:p>
      <w:pPr>
        <w:spacing w:line="440" w:lineRule="exact"/>
        <w:ind w:firstLine="560" w:firstLineChars="200"/>
        <w:rPr>
          <w:rFonts w:hint="eastAsia" w:ascii="仿宋" w:hAnsi="仿宋" w:eastAsia="仿宋" w:cs="宋体"/>
          <w:b/>
          <w:sz w:val="28"/>
          <w:szCs w:val="28"/>
        </w:rPr>
      </w:pPr>
      <w:r>
        <w:rPr>
          <w:rFonts w:hint="eastAsia" w:ascii="仿宋" w:hAnsi="仿宋" w:eastAsia="仿宋" w:cs="宋体"/>
          <w:sz w:val="28"/>
          <w:szCs w:val="28"/>
          <w:highlight w:val="none"/>
          <w:lang w:val="en-US" w:eastAsia="zh-CN"/>
        </w:rPr>
        <w:t>★</w:t>
      </w:r>
      <w:r>
        <w:rPr>
          <w:rFonts w:hint="eastAsia" w:ascii="仿宋" w:hAnsi="仿宋" w:eastAsia="仿宋" w:cs="宋体"/>
          <w:b/>
          <w:sz w:val="28"/>
          <w:szCs w:val="28"/>
          <w:lang w:val="en-US" w:eastAsia="zh-CN"/>
        </w:rPr>
        <w:t>1、</w:t>
      </w:r>
      <w:r>
        <w:rPr>
          <w:rFonts w:hint="eastAsia" w:ascii="仿宋" w:hAnsi="仿宋" w:eastAsia="仿宋" w:cs="宋体"/>
          <w:b/>
          <w:sz w:val="28"/>
          <w:szCs w:val="28"/>
          <w:lang w:eastAsia="zh-CN"/>
        </w:rPr>
        <w:t>总体需求</w:t>
      </w:r>
      <w:r>
        <w:rPr>
          <w:rFonts w:hint="eastAsia" w:ascii="仿宋" w:hAnsi="仿宋" w:eastAsia="仿宋" w:cs="宋体"/>
          <w:b/>
          <w:sz w:val="28"/>
          <w:szCs w:val="28"/>
        </w:rPr>
        <w:t xml:space="preserve">： </w:t>
      </w:r>
    </w:p>
    <w:p>
      <w:pPr>
        <w:spacing w:line="440" w:lineRule="exact"/>
        <w:ind w:firstLine="560" w:firstLineChars="200"/>
        <w:rPr>
          <w:rFonts w:ascii="仿宋" w:hAnsi="仿宋" w:eastAsia="仿宋" w:cs="宋体"/>
          <w:sz w:val="28"/>
          <w:szCs w:val="28"/>
        </w:rPr>
      </w:pPr>
      <w:r>
        <w:rPr>
          <w:rFonts w:hint="eastAsia" w:ascii="仿宋" w:hAnsi="仿宋" w:eastAsia="仿宋" w:cs="宋体"/>
          <w:sz w:val="28"/>
          <w:szCs w:val="28"/>
          <w:highlight w:val="none"/>
        </w:rPr>
        <w:t>每个律所需委派</w:t>
      </w:r>
      <w:r>
        <w:rPr>
          <w:rFonts w:hint="eastAsia" w:ascii="仿宋" w:hAnsi="仿宋" w:eastAsia="仿宋" w:cs="宋体"/>
          <w:b/>
          <w:bCs/>
          <w:sz w:val="28"/>
          <w:szCs w:val="28"/>
          <w:highlight w:val="none"/>
          <w:lang w:val="en-US" w:eastAsia="zh-CN"/>
        </w:rPr>
        <w:t>5</w:t>
      </w:r>
      <w:r>
        <w:rPr>
          <w:rFonts w:hint="eastAsia" w:ascii="仿宋" w:hAnsi="仿宋" w:eastAsia="仿宋" w:cs="宋体"/>
          <w:b/>
          <w:bCs/>
          <w:sz w:val="28"/>
          <w:szCs w:val="28"/>
          <w:highlight w:val="none"/>
        </w:rPr>
        <w:t>名</w:t>
      </w:r>
      <w:r>
        <w:rPr>
          <w:rFonts w:hint="eastAsia" w:ascii="仿宋" w:hAnsi="仿宋" w:eastAsia="仿宋" w:cs="宋体"/>
          <w:b/>
          <w:bCs/>
          <w:sz w:val="28"/>
          <w:szCs w:val="28"/>
          <w:highlight w:val="none"/>
          <w:lang w:val="en-US" w:eastAsia="zh-CN"/>
        </w:rPr>
        <w:t>以上</w:t>
      </w:r>
      <w:r>
        <w:rPr>
          <w:rFonts w:hint="eastAsia" w:ascii="仿宋" w:hAnsi="仿宋" w:eastAsia="仿宋" w:cs="宋体"/>
          <w:sz w:val="28"/>
          <w:szCs w:val="28"/>
          <w:highlight w:val="none"/>
        </w:rPr>
        <w:t>取得执业资格证的律师为淮安经济技术开发区党工委、管委会及部门</w:t>
      </w:r>
      <w:r>
        <w:rPr>
          <w:rFonts w:hint="eastAsia" w:ascii="仿宋" w:hAnsi="仿宋" w:eastAsia="仿宋" w:cs="宋体"/>
          <w:sz w:val="28"/>
          <w:szCs w:val="28"/>
          <w:highlight w:val="none"/>
          <w:lang w:eastAsia="zh-CN"/>
        </w:rPr>
        <w:t>（</w:t>
      </w:r>
      <w:r>
        <w:rPr>
          <w:rFonts w:hint="eastAsia" w:ascii="仿宋" w:hAnsi="仿宋" w:eastAsia="仿宋" w:cs="宋体"/>
          <w:sz w:val="28"/>
          <w:szCs w:val="28"/>
          <w:highlight w:val="none"/>
          <w:lang w:val="en-US" w:eastAsia="zh-CN"/>
        </w:rPr>
        <w:t>单位</w:t>
      </w:r>
      <w:r>
        <w:rPr>
          <w:rFonts w:hint="eastAsia" w:ascii="仿宋" w:hAnsi="仿宋" w:eastAsia="仿宋" w:cs="宋体"/>
          <w:sz w:val="28"/>
          <w:szCs w:val="28"/>
          <w:highlight w:val="none"/>
          <w:lang w:eastAsia="zh-CN"/>
        </w:rPr>
        <w:t>）</w:t>
      </w:r>
      <w:r>
        <w:rPr>
          <w:rFonts w:hint="eastAsia" w:ascii="仿宋" w:hAnsi="仿宋" w:eastAsia="仿宋" w:cs="宋体"/>
          <w:sz w:val="28"/>
          <w:szCs w:val="28"/>
          <w:highlight w:val="none"/>
        </w:rPr>
        <w:t>的重大行政决策、行</w:t>
      </w:r>
      <w:r>
        <w:rPr>
          <w:rFonts w:hint="eastAsia" w:ascii="仿宋" w:hAnsi="仿宋" w:eastAsia="仿宋" w:cs="宋体"/>
          <w:sz w:val="28"/>
          <w:szCs w:val="28"/>
        </w:rPr>
        <w:t>政执法、诉讼案件、重大信访处理等提供法律服务（包括但不限于出具法律意见书、代理行政诉讼、行政复议或民商案件等）及咨询意见。</w:t>
      </w:r>
    </w:p>
    <w:p>
      <w:pPr>
        <w:spacing w:line="440" w:lineRule="exact"/>
        <w:ind w:firstLine="560" w:firstLineChars="200"/>
        <w:jc w:val="both"/>
        <w:rPr>
          <w:rFonts w:hint="eastAsia" w:ascii="仿宋" w:hAnsi="仿宋" w:eastAsia="仿宋" w:cs="宋体"/>
          <w:b/>
          <w:sz w:val="28"/>
          <w:szCs w:val="28"/>
          <w:lang w:eastAsia="zh-CN"/>
        </w:rPr>
      </w:pPr>
      <w:r>
        <w:rPr>
          <w:rFonts w:hint="eastAsia" w:ascii="仿宋" w:hAnsi="仿宋" w:eastAsia="仿宋" w:cs="宋体"/>
          <w:sz w:val="28"/>
          <w:szCs w:val="28"/>
          <w:highlight w:val="none"/>
          <w:lang w:val="en-US" w:eastAsia="zh-CN"/>
        </w:rPr>
        <w:t>★</w:t>
      </w:r>
      <w:r>
        <w:rPr>
          <w:rFonts w:hint="eastAsia" w:ascii="仿宋" w:hAnsi="仿宋" w:eastAsia="仿宋" w:cs="宋体"/>
          <w:b/>
          <w:sz w:val="28"/>
          <w:szCs w:val="28"/>
        </w:rPr>
        <w:t>2、服务要求</w:t>
      </w:r>
      <w:r>
        <w:rPr>
          <w:rFonts w:hint="eastAsia" w:ascii="仿宋" w:hAnsi="仿宋" w:eastAsia="仿宋" w:cs="宋体"/>
          <w:b/>
          <w:sz w:val="28"/>
          <w:szCs w:val="28"/>
          <w:lang w:eastAsia="zh-CN"/>
        </w:rPr>
        <w:t>：</w:t>
      </w:r>
    </w:p>
    <w:p>
      <w:pPr>
        <w:spacing w:line="440" w:lineRule="exact"/>
        <w:ind w:firstLine="560" w:firstLineChars="200"/>
        <w:jc w:val="both"/>
        <w:rPr>
          <w:rFonts w:ascii="仿宋" w:hAnsi="仿宋" w:eastAsia="仿宋" w:cs="宋体"/>
          <w:sz w:val="28"/>
          <w:szCs w:val="28"/>
        </w:rPr>
      </w:pPr>
      <w:r>
        <w:rPr>
          <w:rFonts w:hint="eastAsia" w:ascii="仿宋" w:hAnsi="仿宋" w:eastAsia="仿宋" w:cs="宋体"/>
          <w:sz w:val="28"/>
          <w:szCs w:val="28"/>
        </w:rPr>
        <w:t>1.</w:t>
      </w:r>
      <w:r>
        <w:rPr>
          <w:rFonts w:hint="eastAsia" w:ascii="仿宋" w:hAnsi="仿宋" w:eastAsia="仿宋" w:cs="宋体"/>
          <w:sz w:val="28"/>
          <w:szCs w:val="28"/>
          <w:lang w:eastAsia="zh-CN"/>
        </w:rPr>
        <w:t>中标人</w:t>
      </w:r>
      <w:r>
        <w:rPr>
          <w:rFonts w:hint="eastAsia" w:ascii="仿宋" w:hAnsi="仿宋" w:eastAsia="仿宋" w:cs="宋体"/>
          <w:sz w:val="28"/>
          <w:szCs w:val="28"/>
        </w:rPr>
        <w:t>委派的律师要身体健康，品行良好，政治素质过硬；取得法律职业资格（A类）</w:t>
      </w:r>
      <w:r>
        <w:rPr>
          <w:rFonts w:hint="eastAsia" w:ascii="仿宋" w:hAnsi="仿宋" w:eastAsia="仿宋" w:cs="宋体"/>
          <w:sz w:val="28"/>
          <w:szCs w:val="28"/>
          <w:lang w:eastAsia="zh-CN"/>
        </w:rPr>
        <w:t>或律师资格证</w:t>
      </w:r>
      <w:r>
        <w:rPr>
          <w:rFonts w:hint="eastAsia" w:ascii="仿宋" w:hAnsi="仿宋" w:eastAsia="仿宋" w:cs="宋体"/>
          <w:sz w:val="28"/>
          <w:szCs w:val="28"/>
        </w:rPr>
        <w:t>；具有较强的法律业务能力和综合文字能力；</w:t>
      </w:r>
    </w:p>
    <w:p>
      <w:pPr>
        <w:spacing w:line="440" w:lineRule="exact"/>
        <w:ind w:firstLine="560" w:firstLineChars="200"/>
        <w:jc w:val="both"/>
        <w:rPr>
          <w:rFonts w:ascii="仿宋" w:hAnsi="仿宋" w:eastAsia="仿宋" w:cs="宋体"/>
          <w:sz w:val="28"/>
          <w:szCs w:val="28"/>
        </w:rPr>
      </w:pPr>
      <w:r>
        <w:rPr>
          <w:rFonts w:hint="eastAsia" w:ascii="仿宋" w:hAnsi="仿宋" w:eastAsia="仿宋" w:cs="宋体"/>
          <w:sz w:val="28"/>
          <w:szCs w:val="28"/>
          <w:lang w:val="en-US" w:eastAsia="zh-CN"/>
        </w:rPr>
        <w:t>2</w:t>
      </w:r>
      <w:r>
        <w:rPr>
          <w:rFonts w:hint="eastAsia" w:ascii="仿宋" w:hAnsi="仿宋" w:eastAsia="仿宋" w:cs="宋体"/>
          <w:sz w:val="28"/>
          <w:szCs w:val="28"/>
        </w:rPr>
        <w:t>.本项目</w:t>
      </w:r>
      <w:r>
        <w:rPr>
          <w:rFonts w:hint="eastAsia" w:ascii="仿宋" w:hAnsi="仿宋" w:eastAsia="仿宋" w:cs="宋体"/>
          <w:sz w:val="28"/>
          <w:szCs w:val="28"/>
          <w:lang w:eastAsia="zh-CN"/>
        </w:rPr>
        <w:t>中标人</w:t>
      </w:r>
      <w:r>
        <w:rPr>
          <w:rFonts w:hint="eastAsia" w:ascii="仿宋" w:hAnsi="仿宋" w:eastAsia="仿宋" w:cs="宋体"/>
          <w:sz w:val="28"/>
          <w:szCs w:val="28"/>
        </w:rPr>
        <w:t>不得以任何形式进行转包及分包。</w:t>
      </w:r>
    </w:p>
    <w:p>
      <w:pPr>
        <w:spacing w:line="440" w:lineRule="exact"/>
        <w:ind w:firstLine="560" w:firstLineChars="200"/>
        <w:jc w:val="both"/>
        <w:rPr>
          <w:rFonts w:ascii="仿宋" w:hAnsi="仿宋" w:eastAsia="仿宋" w:cs="宋体"/>
          <w:sz w:val="28"/>
          <w:szCs w:val="28"/>
        </w:rPr>
      </w:pPr>
      <w:r>
        <w:rPr>
          <w:rFonts w:hint="eastAsia" w:ascii="仿宋" w:hAnsi="仿宋" w:eastAsia="仿宋" w:cs="宋体"/>
          <w:sz w:val="28"/>
          <w:szCs w:val="28"/>
          <w:lang w:val="en-US" w:eastAsia="zh-CN"/>
        </w:rPr>
        <w:t>3</w:t>
      </w:r>
      <w:r>
        <w:rPr>
          <w:rFonts w:hint="eastAsia" w:ascii="仿宋" w:hAnsi="仿宋" w:eastAsia="仿宋" w:cs="宋体"/>
          <w:sz w:val="28"/>
          <w:szCs w:val="28"/>
        </w:rPr>
        <w:t>.采购方及服务单位指派的服务项目，律师事务所及顾问律师不得推脱。</w:t>
      </w:r>
    </w:p>
    <w:p>
      <w:pPr>
        <w:spacing w:line="440" w:lineRule="exact"/>
        <w:ind w:firstLine="560" w:firstLineChars="200"/>
        <w:jc w:val="both"/>
        <w:rPr>
          <w:rFonts w:ascii="仿宋" w:hAnsi="仿宋" w:eastAsia="仿宋" w:cs="宋体"/>
          <w:sz w:val="28"/>
          <w:szCs w:val="28"/>
        </w:rPr>
      </w:pPr>
      <w:r>
        <w:rPr>
          <w:rFonts w:hint="eastAsia" w:ascii="仿宋" w:hAnsi="仿宋" w:eastAsia="仿宋" w:cs="宋体"/>
          <w:sz w:val="28"/>
          <w:szCs w:val="28"/>
          <w:lang w:val="en-US" w:eastAsia="zh-CN"/>
        </w:rPr>
        <w:t>4</w:t>
      </w:r>
      <w:r>
        <w:rPr>
          <w:rFonts w:hint="eastAsia" w:ascii="仿宋" w:hAnsi="仿宋" w:eastAsia="仿宋" w:cs="宋体"/>
          <w:sz w:val="28"/>
          <w:szCs w:val="28"/>
          <w:lang w:eastAsia="zh-CN"/>
        </w:rPr>
        <w:t>.</w:t>
      </w:r>
      <w:r>
        <w:rPr>
          <w:rFonts w:hint="eastAsia" w:ascii="仿宋" w:hAnsi="仿宋" w:eastAsia="仿宋" w:cs="宋体"/>
          <w:sz w:val="28"/>
          <w:szCs w:val="28"/>
        </w:rPr>
        <w:t>律师事务所</w:t>
      </w:r>
      <w:r>
        <w:rPr>
          <w:rFonts w:hint="eastAsia" w:ascii="仿宋" w:hAnsi="仿宋" w:eastAsia="仿宋" w:cs="宋体"/>
          <w:sz w:val="28"/>
          <w:szCs w:val="28"/>
          <w:lang w:eastAsia="zh-CN"/>
        </w:rPr>
        <w:t>应优先拟派</w:t>
      </w:r>
      <w:r>
        <w:rPr>
          <w:rFonts w:hint="eastAsia" w:ascii="仿宋" w:hAnsi="仿宋" w:eastAsia="仿宋" w:cs="宋体"/>
          <w:sz w:val="28"/>
          <w:szCs w:val="28"/>
        </w:rPr>
        <w:t>对开发区相关情况比较熟悉，且有相关工作经验的顾问律师。</w:t>
      </w:r>
    </w:p>
    <w:p>
      <w:pPr>
        <w:spacing w:line="440" w:lineRule="exact"/>
        <w:ind w:firstLine="562" w:firstLineChars="200"/>
        <w:jc w:val="both"/>
        <w:rPr>
          <w:rFonts w:ascii="仿宋" w:hAnsi="仿宋" w:eastAsia="仿宋" w:cs="宋体"/>
          <w:b/>
          <w:sz w:val="28"/>
          <w:szCs w:val="28"/>
        </w:rPr>
      </w:pPr>
      <w:r>
        <w:rPr>
          <w:rFonts w:hint="eastAsia" w:ascii="仿宋" w:hAnsi="仿宋" w:eastAsia="仿宋" w:cs="宋体"/>
          <w:b/>
          <w:sz w:val="28"/>
          <w:szCs w:val="28"/>
        </w:rPr>
        <w:t>3、律师事务所基本条件：</w:t>
      </w:r>
    </w:p>
    <w:p>
      <w:pPr>
        <w:spacing w:line="520" w:lineRule="exact"/>
        <w:ind w:firstLine="560" w:firstLineChars="200"/>
        <w:jc w:val="both"/>
        <w:rPr>
          <w:rFonts w:ascii="仿宋" w:hAnsi="仿宋" w:eastAsia="仿宋" w:cs="宋体"/>
          <w:sz w:val="28"/>
          <w:szCs w:val="28"/>
        </w:rPr>
      </w:pPr>
      <w:r>
        <w:rPr>
          <w:rFonts w:hint="eastAsia" w:ascii="仿宋" w:hAnsi="仿宋" w:eastAsia="仿宋" w:cs="宋体"/>
          <w:sz w:val="28"/>
          <w:szCs w:val="28"/>
        </w:rPr>
        <w:t>1.拟指派的律师团队在拟委托的行政法律事务、民商事法律事务等方面具有类似的经验；</w:t>
      </w:r>
    </w:p>
    <w:p>
      <w:pPr>
        <w:spacing w:line="520" w:lineRule="exact"/>
        <w:ind w:firstLine="560" w:firstLineChars="200"/>
        <w:jc w:val="both"/>
        <w:rPr>
          <w:rFonts w:ascii="仿宋" w:hAnsi="仿宋" w:eastAsia="仿宋" w:cs="宋体"/>
          <w:sz w:val="28"/>
          <w:szCs w:val="28"/>
        </w:rPr>
      </w:pPr>
      <w:r>
        <w:rPr>
          <w:rFonts w:hint="eastAsia" w:ascii="仿宋" w:hAnsi="仿宋" w:eastAsia="仿宋" w:cs="宋体"/>
          <w:sz w:val="28"/>
          <w:szCs w:val="28"/>
        </w:rPr>
        <w:t>2.必须具有良好的服务能力及措施，具备本地化服务能力，确保随叫随到提供服务。</w:t>
      </w:r>
    </w:p>
    <w:p>
      <w:pPr>
        <w:spacing w:line="520" w:lineRule="exact"/>
        <w:ind w:firstLine="562" w:firstLineChars="200"/>
        <w:jc w:val="both"/>
        <w:rPr>
          <w:rFonts w:hint="eastAsia" w:ascii="仿宋" w:hAnsi="仿宋" w:eastAsia="仿宋" w:cs="宋体"/>
          <w:b/>
          <w:sz w:val="28"/>
          <w:szCs w:val="28"/>
          <w:lang w:eastAsia="zh-CN"/>
        </w:rPr>
      </w:pPr>
      <w:r>
        <w:rPr>
          <w:rFonts w:hint="eastAsia" w:ascii="仿宋" w:hAnsi="仿宋" w:eastAsia="仿宋" w:cs="宋体"/>
          <w:b/>
          <w:sz w:val="28"/>
          <w:szCs w:val="28"/>
        </w:rPr>
        <w:t>4、工作范围</w:t>
      </w:r>
      <w:r>
        <w:rPr>
          <w:rFonts w:hint="eastAsia" w:ascii="仿宋" w:hAnsi="仿宋" w:eastAsia="仿宋" w:cs="宋体"/>
          <w:b/>
          <w:sz w:val="28"/>
          <w:szCs w:val="28"/>
          <w:lang w:eastAsia="zh-CN"/>
        </w:rPr>
        <w:t>：</w:t>
      </w:r>
    </w:p>
    <w:p>
      <w:pPr>
        <w:spacing w:line="520" w:lineRule="exact"/>
        <w:ind w:firstLine="560" w:firstLineChars="200"/>
        <w:jc w:val="both"/>
        <w:rPr>
          <w:rFonts w:ascii="仿宋" w:hAnsi="仿宋" w:eastAsia="仿宋" w:cs="宋体"/>
          <w:sz w:val="28"/>
          <w:szCs w:val="28"/>
        </w:rPr>
      </w:pPr>
      <w:r>
        <w:rPr>
          <w:rFonts w:hint="eastAsia" w:ascii="仿宋" w:hAnsi="仿宋" w:eastAsia="仿宋" w:cs="宋体"/>
          <w:sz w:val="28"/>
          <w:szCs w:val="28"/>
        </w:rPr>
        <w:t>围绕采购方及服务单位的重大行政决策、规范性文件制定、诉讼、仲裁、信访问题处理等问题根据采购方的要求开展工作，包括但不限于以下事务：</w:t>
      </w:r>
    </w:p>
    <w:p>
      <w:pPr>
        <w:spacing w:line="520" w:lineRule="exact"/>
        <w:ind w:firstLine="560" w:firstLineChars="200"/>
        <w:jc w:val="both"/>
        <w:rPr>
          <w:rFonts w:ascii="仿宋" w:hAnsi="仿宋" w:eastAsia="仿宋" w:cs="宋体"/>
          <w:sz w:val="28"/>
          <w:szCs w:val="28"/>
        </w:rPr>
      </w:pPr>
      <w:r>
        <w:rPr>
          <w:rFonts w:hint="eastAsia" w:ascii="仿宋" w:hAnsi="仿宋" w:eastAsia="仿宋" w:cs="宋体"/>
          <w:sz w:val="28"/>
          <w:szCs w:val="28"/>
        </w:rPr>
        <w:t>1.受采购方及服务单位委托，参与采购方及服务单位重大决策的法律论证，为采购方及服务单位及其领导宏观决策提供法律意见，并解答有关行政事务的法律咨询；</w:t>
      </w:r>
    </w:p>
    <w:p>
      <w:pPr>
        <w:spacing w:line="520" w:lineRule="exact"/>
        <w:ind w:firstLine="560" w:firstLineChars="200"/>
        <w:jc w:val="both"/>
        <w:rPr>
          <w:rFonts w:ascii="仿宋" w:hAnsi="仿宋" w:eastAsia="仿宋" w:cs="宋体"/>
          <w:sz w:val="28"/>
          <w:szCs w:val="28"/>
        </w:rPr>
      </w:pPr>
      <w:r>
        <w:rPr>
          <w:rFonts w:hint="eastAsia" w:ascii="仿宋" w:hAnsi="仿宋" w:eastAsia="仿宋" w:cs="宋体"/>
          <w:sz w:val="28"/>
          <w:szCs w:val="28"/>
        </w:rPr>
        <w:t>2.受采购方及服务单位委托，参与采购方及服务单位规范性文件的起草，对拟发布的规范性文件审查其合法性和可行性，并提出修改、补充意见；</w:t>
      </w:r>
    </w:p>
    <w:p>
      <w:pPr>
        <w:spacing w:line="520" w:lineRule="exact"/>
        <w:ind w:firstLine="560" w:firstLineChars="200"/>
        <w:jc w:val="both"/>
        <w:rPr>
          <w:rFonts w:ascii="仿宋" w:hAnsi="仿宋" w:eastAsia="仿宋" w:cs="宋体"/>
          <w:sz w:val="28"/>
          <w:szCs w:val="28"/>
        </w:rPr>
      </w:pPr>
      <w:r>
        <w:rPr>
          <w:rFonts w:hint="eastAsia" w:ascii="仿宋" w:hAnsi="仿宋" w:eastAsia="仿宋" w:cs="宋体"/>
          <w:sz w:val="28"/>
          <w:szCs w:val="28"/>
        </w:rPr>
        <w:t>3.就采购方及服务单位受理的行政复议、行政赔偿、行政许可、行政强制等所涉及的重大法律问题，提供法律咨询意见。参与处理涉及采购方及服务单位的诉讼纠纷，并以律师身份出庭应诉；</w:t>
      </w:r>
    </w:p>
    <w:p>
      <w:pPr>
        <w:spacing w:line="520" w:lineRule="exact"/>
        <w:ind w:firstLine="560" w:firstLineChars="200"/>
        <w:jc w:val="both"/>
        <w:rPr>
          <w:rFonts w:ascii="仿宋" w:hAnsi="仿宋" w:eastAsia="仿宋" w:cs="宋体"/>
          <w:sz w:val="28"/>
          <w:szCs w:val="28"/>
        </w:rPr>
      </w:pPr>
      <w:r>
        <w:rPr>
          <w:rFonts w:hint="eastAsia" w:ascii="仿宋" w:hAnsi="仿宋" w:eastAsia="仿宋" w:cs="宋体"/>
          <w:sz w:val="28"/>
          <w:szCs w:val="28"/>
        </w:rPr>
        <w:t>4.参与以采购方及服务单位名义洽谈、签约的国内外经济项目谈判，协助服务单位起草或审查重大经济合同、经济项目及重要法律文书；</w:t>
      </w:r>
    </w:p>
    <w:p>
      <w:pPr>
        <w:spacing w:line="520" w:lineRule="exact"/>
        <w:ind w:firstLine="560" w:firstLineChars="200"/>
        <w:jc w:val="both"/>
        <w:rPr>
          <w:rFonts w:ascii="仿宋" w:hAnsi="仿宋" w:eastAsia="仿宋" w:cs="宋体"/>
          <w:sz w:val="28"/>
          <w:szCs w:val="28"/>
        </w:rPr>
      </w:pPr>
      <w:r>
        <w:rPr>
          <w:rFonts w:hint="eastAsia" w:ascii="仿宋" w:hAnsi="仿宋" w:eastAsia="仿宋" w:cs="宋体"/>
          <w:sz w:val="28"/>
          <w:szCs w:val="28"/>
        </w:rPr>
        <w:t xml:space="preserve">5.受采购方及服务单位委托，对以采购方及服务单位名义或被采购方、服务单位列入计划管理的承包、发包和挂牌拍卖等提供法律咨询意见； </w:t>
      </w:r>
    </w:p>
    <w:p>
      <w:pPr>
        <w:spacing w:line="520" w:lineRule="exact"/>
        <w:ind w:firstLine="560" w:firstLineChars="200"/>
        <w:jc w:val="both"/>
        <w:rPr>
          <w:rFonts w:ascii="仿宋" w:hAnsi="仿宋" w:eastAsia="仿宋" w:cs="宋体"/>
          <w:sz w:val="28"/>
          <w:szCs w:val="28"/>
        </w:rPr>
      </w:pPr>
      <w:r>
        <w:rPr>
          <w:rFonts w:hint="eastAsia" w:ascii="仿宋" w:hAnsi="仿宋" w:eastAsia="仿宋" w:cs="宋体"/>
          <w:sz w:val="28"/>
          <w:szCs w:val="28"/>
        </w:rPr>
        <w:t>6.向采购方及服务单位及时提供国家有关法律信息，指导政府工作人员依法履行职责，就行政管理中的法律问题提出建议；</w:t>
      </w:r>
    </w:p>
    <w:p>
      <w:pPr>
        <w:spacing w:line="520" w:lineRule="exact"/>
        <w:ind w:firstLine="560" w:firstLineChars="200"/>
        <w:jc w:val="both"/>
        <w:rPr>
          <w:rFonts w:ascii="仿宋" w:hAnsi="仿宋" w:eastAsia="仿宋" w:cs="宋体"/>
          <w:sz w:val="28"/>
          <w:szCs w:val="28"/>
        </w:rPr>
      </w:pPr>
      <w:r>
        <w:rPr>
          <w:rFonts w:hint="eastAsia" w:ascii="仿宋" w:hAnsi="仿宋" w:eastAsia="仿宋" w:cs="宋体"/>
          <w:sz w:val="28"/>
          <w:szCs w:val="28"/>
        </w:rPr>
        <w:t>7.受采购方及服务单位委托，对区域内发生有一定影响的事件以律师的身份进行调查、协调，并向采购方及服务单位提出依法处理的法律咨询意见；</w:t>
      </w:r>
    </w:p>
    <w:p>
      <w:pPr>
        <w:spacing w:line="520" w:lineRule="exact"/>
        <w:ind w:firstLine="560" w:firstLineChars="200"/>
        <w:jc w:val="both"/>
        <w:rPr>
          <w:rFonts w:ascii="仿宋" w:hAnsi="仿宋" w:eastAsia="仿宋" w:cs="宋体"/>
          <w:sz w:val="28"/>
          <w:szCs w:val="28"/>
        </w:rPr>
      </w:pPr>
      <w:r>
        <w:rPr>
          <w:rFonts w:hint="eastAsia" w:ascii="仿宋" w:hAnsi="仿宋" w:eastAsia="仿宋" w:cs="宋体"/>
          <w:sz w:val="28"/>
          <w:szCs w:val="28"/>
        </w:rPr>
        <w:t>8.受采购方及服务单位委托，配合信访部门，参与信访接待工作，为依法处理重大疑难信访案件提供法律咨询意见；</w:t>
      </w:r>
    </w:p>
    <w:p>
      <w:pPr>
        <w:spacing w:line="520" w:lineRule="exact"/>
        <w:ind w:firstLine="560" w:firstLineChars="200"/>
        <w:jc w:val="both"/>
        <w:rPr>
          <w:rFonts w:ascii="仿宋" w:hAnsi="仿宋" w:eastAsia="仿宋" w:cs="宋体"/>
          <w:sz w:val="28"/>
          <w:szCs w:val="28"/>
        </w:rPr>
      </w:pPr>
      <w:r>
        <w:rPr>
          <w:rFonts w:hint="eastAsia" w:ascii="仿宋" w:hAnsi="仿宋" w:eastAsia="仿宋" w:cs="宋体"/>
          <w:sz w:val="28"/>
          <w:szCs w:val="28"/>
        </w:rPr>
        <w:t>9.参加服务单位进行法制宣传教育，参与法律知识培训活动，提高干部队伍法律素质；</w:t>
      </w:r>
    </w:p>
    <w:p>
      <w:pPr>
        <w:spacing w:line="520" w:lineRule="exact"/>
        <w:ind w:firstLine="560" w:firstLineChars="200"/>
        <w:jc w:val="both"/>
        <w:rPr>
          <w:rFonts w:ascii="仿宋" w:hAnsi="仿宋" w:eastAsia="仿宋" w:cs="宋体"/>
          <w:sz w:val="28"/>
          <w:szCs w:val="28"/>
        </w:rPr>
      </w:pPr>
      <w:r>
        <w:rPr>
          <w:rFonts w:hint="eastAsia" w:ascii="仿宋" w:hAnsi="仿宋" w:eastAsia="仿宋" w:cs="宋体"/>
          <w:sz w:val="28"/>
          <w:szCs w:val="28"/>
        </w:rPr>
        <w:t>10</w:t>
      </w:r>
      <w:r>
        <w:rPr>
          <w:rFonts w:hint="eastAsia" w:ascii="仿宋" w:hAnsi="仿宋" w:eastAsia="仿宋" w:cs="宋体"/>
          <w:sz w:val="28"/>
          <w:szCs w:val="28"/>
          <w:lang w:eastAsia="zh-CN"/>
        </w:rPr>
        <w:t>.</w:t>
      </w:r>
      <w:r>
        <w:rPr>
          <w:rFonts w:hint="eastAsia" w:ascii="仿宋" w:hAnsi="仿宋" w:eastAsia="仿宋" w:cs="宋体"/>
          <w:sz w:val="28"/>
          <w:szCs w:val="28"/>
        </w:rPr>
        <w:t>将其为采购方及服务单位提供的咨询服务、代理的诉讼案件等进行卷宗整理并移交采购方及服务单位。</w:t>
      </w:r>
    </w:p>
    <w:p>
      <w:pPr>
        <w:spacing w:line="520" w:lineRule="exact"/>
        <w:ind w:firstLine="560" w:firstLineChars="200"/>
        <w:jc w:val="both"/>
        <w:rPr>
          <w:rFonts w:ascii="仿宋" w:hAnsi="仿宋" w:eastAsia="仿宋" w:cs="宋体"/>
          <w:sz w:val="28"/>
          <w:szCs w:val="28"/>
        </w:rPr>
      </w:pPr>
      <w:r>
        <w:rPr>
          <w:rFonts w:hint="eastAsia" w:ascii="仿宋" w:hAnsi="仿宋" w:eastAsia="仿宋" w:cs="宋体"/>
          <w:sz w:val="28"/>
          <w:szCs w:val="28"/>
        </w:rPr>
        <w:t>11.办理采购方及服务单位委托的</w:t>
      </w:r>
      <w:r>
        <w:rPr>
          <w:rFonts w:hint="eastAsia" w:ascii="仿宋" w:hAnsi="仿宋" w:eastAsia="仿宋" w:cs="宋体"/>
          <w:color w:val="0000FF"/>
          <w:sz w:val="28"/>
          <w:szCs w:val="28"/>
          <w:lang w:eastAsia="zh-CN"/>
        </w:rPr>
        <w:t>法律援助及</w:t>
      </w:r>
      <w:r>
        <w:rPr>
          <w:rFonts w:hint="eastAsia" w:ascii="仿宋" w:hAnsi="仿宋" w:eastAsia="仿宋" w:cs="宋体"/>
          <w:color w:val="0000FF"/>
          <w:sz w:val="28"/>
          <w:szCs w:val="28"/>
        </w:rPr>
        <w:t>其他法律事务</w:t>
      </w:r>
      <w:r>
        <w:rPr>
          <w:rFonts w:hint="eastAsia" w:ascii="仿宋" w:hAnsi="仿宋" w:eastAsia="仿宋" w:cs="宋体"/>
          <w:sz w:val="28"/>
          <w:szCs w:val="28"/>
        </w:rPr>
        <w:t>。</w:t>
      </w:r>
    </w:p>
    <w:p>
      <w:pPr>
        <w:spacing w:line="520" w:lineRule="exact"/>
        <w:ind w:firstLine="562" w:firstLineChars="200"/>
        <w:jc w:val="both"/>
        <w:rPr>
          <w:rFonts w:hint="eastAsia" w:ascii="仿宋" w:hAnsi="仿宋" w:eastAsia="仿宋" w:cs="宋体"/>
          <w:b/>
          <w:sz w:val="28"/>
          <w:szCs w:val="28"/>
          <w:lang w:eastAsia="zh-CN"/>
        </w:rPr>
      </w:pPr>
      <w:r>
        <w:rPr>
          <w:rFonts w:hint="eastAsia" w:ascii="仿宋" w:hAnsi="仿宋" w:eastAsia="仿宋" w:cs="宋体"/>
          <w:b/>
          <w:sz w:val="28"/>
          <w:szCs w:val="28"/>
        </w:rPr>
        <w:t>5、服务单位</w:t>
      </w:r>
      <w:r>
        <w:rPr>
          <w:rFonts w:hint="eastAsia" w:ascii="仿宋" w:hAnsi="仿宋" w:eastAsia="仿宋" w:cs="宋体"/>
          <w:b/>
          <w:sz w:val="28"/>
          <w:szCs w:val="28"/>
          <w:lang w:eastAsia="zh-CN"/>
        </w:rPr>
        <w:t>：</w:t>
      </w:r>
    </w:p>
    <w:p>
      <w:pPr>
        <w:spacing w:line="520" w:lineRule="exact"/>
        <w:ind w:firstLine="560" w:firstLineChars="200"/>
        <w:jc w:val="both"/>
        <w:rPr>
          <w:rFonts w:ascii="仿宋" w:hAnsi="仿宋" w:eastAsia="仿宋" w:cs="宋体"/>
          <w:sz w:val="28"/>
          <w:szCs w:val="28"/>
        </w:rPr>
      </w:pPr>
      <w:r>
        <w:rPr>
          <w:rFonts w:hint="eastAsia" w:ascii="仿宋" w:hAnsi="仿宋" w:eastAsia="仿宋" w:cs="宋体"/>
          <w:sz w:val="28"/>
          <w:szCs w:val="28"/>
        </w:rPr>
        <w:t>区党工委、管委会；</w:t>
      </w:r>
    </w:p>
    <w:p>
      <w:pPr>
        <w:spacing w:line="520" w:lineRule="exact"/>
        <w:ind w:firstLine="560" w:firstLineChars="200"/>
        <w:jc w:val="both"/>
        <w:rPr>
          <w:rFonts w:ascii="仿宋" w:hAnsi="仿宋" w:eastAsia="仿宋" w:cs="宋体"/>
          <w:sz w:val="28"/>
          <w:szCs w:val="28"/>
        </w:rPr>
      </w:pPr>
      <w:r>
        <w:rPr>
          <w:rFonts w:hint="eastAsia" w:ascii="仿宋" w:hAnsi="仿宋" w:eastAsia="仿宋" w:cs="宋体"/>
          <w:sz w:val="28"/>
          <w:szCs w:val="28"/>
        </w:rPr>
        <w:t>区人大工委、纪工委监察工委、党政办公室、党群工作部</w:t>
      </w:r>
      <w:r>
        <w:rPr>
          <w:rFonts w:hint="eastAsia" w:ascii="仿宋" w:hAnsi="仿宋" w:eastAsia="仿宋" w:cs="宋体"/>
          <w:sz w:val="28"/>
          <w:szCs w:val="28"/>
          <w:lang w:eastAsia="zh-CN"/>
        </w:rPr>
        <w:t>，政法委</w:t>
      </w:r>
      <w:r>
        <w:rPr>
          <w:rFonts w:hint="eastAsia" w:ascii="仿宋" w:hAnsi="仿宋" w:eastAsia="仿宋" w:cs="宋体"/>
          <w:sz w:val="28"/>
          <w:szCs w:val="28"/>
        </w:rPr>
        <w:t>；</w:t>
      </w:r>
    </w:p>
    <w:p>
      <w:pPr>
        <w:spacing w:line="520" w:lineRule="exact"/>
        <w:ind w:firstLine="560" w:firstLineChars="200"/>
        <w:jc w:val="both"/>
        <w:rPr>
          <w:rFonts w:hint="eastAsia" w:ascii="仿宋" w:hAnsi="仿宋" w:eastAsia="仿宋" w:cs="宋体"/>
          <w:sz w:val="28"/>
          <w:szCs w:val="28"/>
          <w:lang w:eastAsia="zh-CN"/>
        </w:rPr>
      </w:pPr>
      <w:r>
        <w:rPr>
          <w:rFonts w:hint="eastAsia" w:ascii="仿宋" w:hAnsi="仿宋" w:eastAsia="仿宋" w:cs="宋体"/>
          <w:sz w:val="28"/>
          <w:szCs w:val="28"/>
        </w:rPr>
        <w:t>区经济发展局、招商局、住建局、人社局、财政局、社会事业局、综合行政执法局、市场监督管理局、行政审批局、信访局、法制办等</w:t>
      </w:r>
      <w:r>
        <w:rPr>
          <w:rFonts w:hint="eastAsia" w:ascii="仿宋" w:hAnsi="仿宋" w:eastAsia="仿宋" w:cs="宋体"/>
          <w:sz w:val="28"/>
          <w:szCs w:val="28"/>
          <w:lang w:eastAsia="zh-CN"/>
        </w:rPr>
        <w:t>。</w:t>
      </w:r>
    </w:p>
    <w:p>
      <w:pPr>
        <w:spacing w:line="520" w:lineRule="exact"/>
        <w:ind w:firstLine="560" w:firstLineChars="200"/>
        <w:jc w:val="both"/>
        <w:rPr>
          <w:rFonts w:hint="eastAsia" w:ascii="仿宋" w:hAnsi="仿宋" w:eastAsia="仿宋" w:cs="宋体"/>
          <w:sz w:val="28"/>
          <w:szCs w:val="28"/>
        </w:rPr>
      </w:pPr>
    </w:p>
    <w:p>
      <w:pPr>
        <w:spacing w:line="520" w:lineRule="exact"/>
        <w:jc w:val="both"/>
        <w:rPr>
          <w:rFonts w:ascii="仿宋" w:hAnsi="仿宋" w:eastAsia="仿宋" w:cs="宋体"/>
          <w:b/>
          <w:bCs/>
          <w:sz w:val="28"/>
          <w:szCs w:val="28"/>
        </w:rPr>
      </w:pPr>
      <w:r>
        <w:rPr>
          <w:rFonts w:hint="eastAsia" w:ascii="仿宋" w:hAnsi="仿宋" w:eastAsia="仿宋" w:cs="宋体"/>
          <w:b/>
          <w:bCs/>
          <w:sz w:val="28"/>
          <w:szCs w:val="28"/>
        </w:rPr>
        <w:t>附件一：考核制度</w:t>
      </w:r>
    </w:p>
    <w:p>
      <w:pPr>
        <w:spacing w:line="520" w:lineRule="exact"/>
        <w:ind w:firstLine="560" w:firstLineChars="200"/>
        <w:jc w:val="both"/>
        <w:rPr>
          <w:rFonts w:ascii="宋体" w:hAnsi="宋体" w:cs="宋体"/>
          <w:szCs w:val="21"/>
        </w:rPr>
      </w:pPr>
      <w:r>
        <w:rPr>
          <w:rFonts w:hint="eastAsia" w:ascii="仿宋" w:hAnsi="仿宋" w:eastAsia="仿宋" w:cs="宋体"/>
          <w:sz w:val="28"/>
          <w:szCs w:val="28"/>
        </w:rPr>
        <w:t>每</w:t>
      </w:r>
      <w:r>
        <w:rPr>
          <w:rFonts w:hint="eastAsia" w:ascii="仿宋" w:hAnsi="仿宋" w:eastAsia="仿宋" w:cs="宋体"/>
          <w:sz w:val="28"/>
          <w:szCs w:val="28"/>
          <w:lang w:eastAsia="zh-CN"/>
        </w:rPr>
        <w:t>半年</w:t>
      </w:r>
      <w:r>
        <w:rPr>
          <w:rFonts w:hint="eastAsia" w:ascii="仿宋" w:hAnsi="仿宋" w:eastAsia="仿宋" w:cs="宋体"/>
          <w:sz w:val="28"/>
          <w:szCs w:val="28"/>
        </w:rPr>
        <w:t>由采购方组织服务单位人员对</w:t>
      </w:r>
      <w:r>
        <w:rPr>
          <w:rFonts w:hint="eastAsia" w:ascii="仿宋" w:hAnsi="仿宋" w:eastAsia="仿宋" w:cs="宋体"/>
          <w:sz w:val="28"/>
          <w:szCs w:val="28"/>
          <w:lang w:eastAsia="zh-CN"/>
        </w:rPr>
        <w:t>中标人</w:t>
      </w:r>
      <w:r>
        <w:rPr>
          <w:rFonts w:hint="eastAsia" w:ascii="仿宋" w:hAnsi="仿宋" w:eastAsia="仿宋" w:cs="宋体"/>
          <w:sz w:val="28"/>
          <w:szCs w:val="28"/>
        </w:rPr>
        <w:t>的服务工作质量进行综合考核，结合平时工作情况和各服务单位的意见，出具书面考核报告。</w:t>
      </w:r>
      <w:r>
        <w:rPr>
          <w:rFonts w:hint="eastAsia" w:ascii="宋体" w:hAnsi="宋体" w:cs="宋体"/>
          <w:szCs w:val="21"/>
        </w:rPr>
        <w:t xml:space="preserve">   </w:t>
      </w:r>
    </w:p>
    <w:p>
      <w:pPr>
        <w:spacing w:line="520" w:lineRule="exact"/>
        <w:jc w:val="center"/>
        <w:rPr>
          <w:rFonts w:hint="eastAsia" w:ascii="宋体" w:hAnsi="宋体" w:cs="宋体"/>
          <w:b/>
          <w:sz w:val="32"/>
          <w:szCs w:val="32"/>
        </w:rPr>
      </w:pPr>
    </w:p>
    <w:p>
      <w:pPr>
        <w:spacing w:line="520" w:lineRule="exact"/>
        <w:jc w:val="center"/>
        <w:rPr>
          <w:rFonts w:ascii="宋体" w:hAnsi="宋体" w:cs="宋体"/>
          <w:szCs w:val="21"/>
        </w:rPr>
      </w:pPr>
      <w:r>
        <w:rPr>
          <w:rFonts w:hint="eastAsia" w:ascii="宋体" w:hAnsi="宋体" w:cs="宋体"/>
          <w:b/>
          <w:sz w:val="32"/>
          <w:szCs w:val="32"/>
        </w:rPr>
        <w:t>考核标准</w:t>
      </w:r>
    </w:p>
    <w:tbl>
      <w:tblPr>
        <w:tblStyle w:val="36"/>
        <w:tblpPr w:leftFromText="180" w:rightFromText="180" w:vertAnchor="text" w:horzAnchor="page" w:tblpX="1545" w:tblpY="314"/>
        <w:tblOverlap w:val="never"/>
        <w:tblW w:w="9265" w:type="dxa"/>
        <w:tblInd w:w="0" w:type="dxa"/>
        <w:tblLayout w:type="fixed"/>
        <w:tblCellMar>
          <w:top w:w="0" w:type="dxa"/>
          <w:left w:w="108" w:type="dxa"/>
          <w:bottom w:w="0" w:type="dxa"/>
          <w:right w:w="108" w:type="dxa"/>
        </w:tblCellMar>
      </w:tblPr>
      <w:tblGrid>
        <w:gridCol w:w="1190"/>
        <w:gridCol w:w="5707"/>
        <w:gridCol w:w="1087"/>
        <w:gridCol w:w="1281"/>
      </w:tblGrid>
      <w:tr>
        <w:tblPrEx>
          <w:tblCellMar>
            <w:top w:w="0" w:type="dxa"/>
            <w:left w:w="108" w:type="dxa"/>
            <w:bottom w:w="0" w:type="dxa"/>
            <w:right w:w="108" w:type="dxa"/>
          </w:tblCellMar>
        </w:tblPrEx>
        <w:trPr>
          <w:trHeight w:val="468" w:hRule="atLeast"/>
        </w:trPr>
        <w:tc>
          <w:tcPr>
            <w:tcW w:w="1190" w:type="dxa"/>
            <w:tcBorders>
              <w:top w:val="single" w:color="000000" w:sz="4" w:space="0"/>
              <w:left w:val="single" w:color="000000" w:sz="4" w:space="0"/>
              <w:bottom w:val="single" w:color="000000" w:sz="4" w:space="0"/>
              <w:right w:val="single" w:color="000000" w:sz="4" w:space="0"/>
            </w:tcBorders>
            <w:vAlign w:val="center"/>
          </w:tcPr>
          <w:p>
            <w:pPr>
              <w:spacing w:line="440" w:lineRule="exact"/>
              <w:jc w:val="center"/>
              <w:rPr>
                <w:rFonts w:ascii="仿宋" w:hAnsi="仿宋" w:eastAsia="仿宋" w:cs="宋体"/>
                <w:b/>
                <w:szCs w:val="21"/>
              </w:rPr>
            </w:pPr>
            <w:r>
              <w:rPr>
                <w:rFonts w:hint="eastAsia" w:ascii="仿宋" w:hAnsi="仿宋" w:eastAsia="仿宋" w:cs="宋体"/>
                <w:b/>
                <w:szCs w:val="21"/>
              </w:rPr>
              <w:t>项目</w:t>
            </w:r>
          </w:p>
        </w:tc>
        <w:tc>
          <w:tcPr>
            <w:tcW w:w="5707" w:type="dxa"/>
            <w:tcBorders>
              <w:top w:val="single" w:color="000000" w:sz="4" w:space="0"/>
              <w:left w:val="nil"/>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ascii="仿宋" w:hAnsi="仿宋" w:eastAsia="仿宋" w:cs="宋体"/>
                <w:b/>
                <w:szCs w:val="21"/>
              </w:rPr>
            </w:pPr>
            <w:r>
              <w:rPr>
                <w:rFonts w:hint="eastAsia" w:ascii="仿宋" w:hAnsi="仿宋" w:eastAsia="仿宋" w:cs="宋体"/>
                <w:b/>
                <w:szCs w:val="21"/>
              </w:rPr>
              <w:t>工作内容</w:t>
            </w:r>
          </w:p>
        </w:tc>
        <w:tc>
          <w:tcPr>
            <w:tcW w:w="1087" w:type="dxa"/>
            <w:tcBorders>
              <w:top w:val="single" w:color="000000" w:sz="4" w:space="0"/>
              <w:left w:val="nil"/>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ascii="仿宋" w:hAnsi="仿宋" w:eastAsia="仿宋" w:cs="宋体"/>
                <w:b/>
                <w:szCs w:val="21"/>
              </w:rPr>
            </w:pPr>
            <w:r>
              <w:rPr>
                <w:rFonts w:hint="eastAsia" w:ascii="仿宋" w:hAnsi="仿宋" w:eastAsia="仿宋" w:cs="宋体"/>
                <w:b/>
                <w:szCs w:val="21"/>
              </w:rPr>
              <w:t>分值</w:t>
            </w:r>
          </w:p>
        </w:tc>
        <w:tc>
          <w:tcPr>
            <w:tcW w:w="1281" w:type="dxa"/>
            <w:tcBorders>
              <w:top w:val="single" w:color="000000" w:sz="4" w:space="0"/>
              <w:left w:val="nil"/>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ascii="仿宋" w:hAnsi="仿宋" w:eastAsia="仿宋" w:cs="宋体"/>
                <w:b/>
                <w:szCs w:val="21"/>
              </w:rPr>
            </w:pPr>
            <w:r>
              <w:rPr>
                <w:rFonts w:hint="eastAsia" w:ascii="仿宋" w:hAnsi="仿宋" w:eastAsia="仿宋" w:cs="宋体"/>
                <w:b/>
                <w:szCs w:val="21"/>
              </w:rPr>
              <w:t>考核细则</w:t>
            </w:r>
          </w:p>
        </w:tc>
      </w:tr>
      <w:tr>
        <w:tblPrEx>
          <w:tblCellMar>
            <w:top w:w="0" w:type="dxa"/>
            <w:left w:w="108" w:type="dxa"/>
            <w:bottom w:w="0" w:type="dxa"/>
            <w:right w:w="108" w:type="dxa"/>
          </w:tblCellMar>
        </w:tblPrEx>
        <w:trPr>
          <w:trHeight w:val="456" w:hRule="atLeast"/>
        </w:trPr>
        <w:tc>
          <w:tcPr>
            <w:tcW w:w="1190" w:type="dxa"/>
            <w:vMerge w:val="restart"/>
            <w:tcBorders>
              <w:top w:val="nil"/>
              <w:left w:val="single" w:color="000000" w:sz="4" w:space="0"/>
              <w:bottom w:val="single" w:color="000000" w:sz="4" w:space="0"/>
              <w:right w:val="single" w:color="000000" w:sz="4" w:space="0"/>
            </w:tcBorders>
            <w:vAlign w:val="center"/>
          </w:tcPr>
          <w:p>
            <w:pPr>
              <w:spacing w:line="440" w:lineRule="exact"/>
              <w:jc w:val="center"/>
              <w:rPr>
                <w:rFonts w:ascii="仿宋" w:hAnsi="仿宋" w:eastAsia="仿宋" w:cs="宋体"/>
                <w:b/>
                <w:szCs w:val="21"/>
              </w:rPr>
            </w:pPr>
            <w:r>
              <w:rPr>
                <w:rFonts w:hint="eastAsia" w:ascii="仿宋" w:hAnsi="仿宋" w:eastAsia="仿宋" w:cs="宋体"/>
                <w:b/>
                <w:szCs w:val="21"/>
              </w:rPr>
              <w:t>工作情况（共18分）</w:t>
            </w:r>
          </w:p>
        </w:tc>
        <w:tc>
          <w:tcPr>
            <w:tcW w:w="5707" w:type="dxa"/>
            <w:tcBorders>
              <w:top w:val="single" w:color="000000" w:sz="4" w:space="0"/>
              <w:left w:val="nil"/>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both"/>
              <w:textAlignment w:val="auto"/>
              <w:rPr>
                <w:rFonts w:ascii="仿宋" w:hAnsi="仿宋" w:eastAsia="仿宋" w:cs="宋体"/>
                <w:b/>
                <w:szCs w:val="21"/>
              </w:rPr>
            </w:pPr>
            <w:r>
              <w:rPr>
                <w:rFonts w:hint="eastAsia" w:ascii="仿宋" w:hAnsi="仿宋" w:eastAsia="仿宋" w:cs="宋体"/>
                <w:b/>
                <w:szCs w:val="21"/>
              </w:rPr>
              <w:t>1.对于服务单位委派的工作能在规定时间内及时有效的完成。</w:t>
            </w:r>
          </w:p>
        </w:tc>
        <w:tc>
          <w:tcPr>
            <w:tcW w:w="1087" w:type="dxa"/>
            <w:tcBorders>
              <w:top w:val="single" w:color="000000" w:sz="4" w:space="0"/>
              <w:left w:val="nil"/>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ascii="仿宋" w:hAnsi="仿宋" w:eastAsia="仿宋" w:cs="宋体"/>
                <w:b/>
                <w:szCs w:val="21"/>
              </w:rPr>
            </w:pPr>
            <w:r>
              <w:rPr>
                <w:rFonts w:hint="eastAsia" w:ascii="仿宋" w:hAnsi="仿宋" w:eastAsia="仿宋" w:cs="宋体"/>
                <w:b/>
                <w:szCs w:val="21"/>
              </w:rPr>
              <w:t>6分</w:t>
            </w:r>
          </w:p>
        </w:tc>
        <w:tc>
          <w:tcPr>
            <w:tcW w:w="1281" w:type="dxa"/>
            <w:tcBorders>
              <w:top w:val="single" w:color="000000" w:sz="4" w:space="0"/>
              <w:left w:val="nil"/>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ascii="仿宋" w:hAnsi="仿宋" w:eastAsia="仿宋" w:cs="宋体"/>
                <w:b/>
                <w:szCs w:val="21"/>
              </w:rPr>
            </w:pPr>
            <w:r>
              <w:rPr>
                <w:rFonts w:hint="eastAsia" w:ascii="仿宋" w:hAnsi="仿宋" w:eastAsia="仿宋" w:cs="宋体"/>
                <w:b/>
                <w:szCs w:val="21"/>
              </w:rPr>
              <w:t>酌情扣分</w:t>
            </w:r>
          </w:p>
        </w:tc>
      </w:tr>
      <w:tr>
        <w:tblPrEx>
          <w:tblCellMar>
            <w:top w:w="0" w:type="dxa"/>
            <w:left w:w="108" w:type="dxa"/>
            <w:bottom w:w="0" w:type="dxa"/>
            <w:right w:w="108" w:type="dxa"/>
          </w:tblCellMar>
        </w:tblPrEx>
        <w:trPr>
          <w:trHeight w:val="456" w:hRule="atLeast"/>
        </w:trPr>
        <w:tc>
          <w:tcPr>
            <w:tcW w:w="1190" w:type="dxa"/>
            <w:vMerge w:val="continue"/>
            <w:tcBorders>
              <w:left w:val="single" w:color="000000" w:sz="4" w:space="0"/>
              <w:right w:val="single" w:color="000000" w:sz="4" w:space="0"/>
            </w:tcBorders>
            <w:vAlign w:val="center"/>
          </w:tcPr>
          <w:p>
            <w:pPr>
              <w:spacing w:line="440" w:lineRule="exact"/>
              <w:ind w:firstLine="422" w:firstLineChars="200"/>
              <w:jc w:val="center"/>
              <w:rPr>
                <w:rFonts w:ascii="仿宋" w:hAnsi="仿宋" w:eastAsia="仿宋" w:cs="宋体"/>
                <w:b/>
                <w:szCs w:val="21"/>
              </w:rPr>
            </w:pPr>
          </w:p>
        </w:tc>
        <w:tc>
          <w:tcPr>
            <w:tcW w:w="5707" w:type="dxa"/>
            <w:tcBorders>
              <w:top w:val="single" w:color="000000" w:sz="4" w:space="0"/>
              <w:left w:val="nil"/>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both"/>
              <w:textAlignment w:val="auto"/>
              <w:rPr>
                <w:rFonts w:ascii="仿宋" w:hAnsi="仿宋" w:eastAsia="仿宋" w:cs="宋体"/>
                <w:b/>
                <w:szCs w:val="21"/>
              </w:rPr>
            </w:pPr>
            <w:r>
              <w:rPr>
                <w:rFonts w:hint="eastAsia" w:ascii="仿宋" w:hAnsi="仿宋" w:eastAsia="仿宋" w:cs="宋体"/>
                <w:b/>
                <w:szCs w:val="21"/>
              </w:rPr>
              <w:t>2.对于服务单位提出的质疑能在3日内提出修改意见。</w:t>
            </w:r>
          </w:p>
        </w:tc>
        <w:tc>
          <w:tcPr>
            <w:tcW w:w="1087" w:type="dxa"/>
            <w:tcBorders>
              <w:top w:val="single" w:color="000000" w:sz="4" w:space="0"/>
              <w:left w:val="nil"/>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ascii="仿宋" w:hAnsi="仿宋" w:eastAsia="仿宋" w:cs="宋体"/>
                <w:b/>
                <w:szCs w:val="21"/>
              </w:rPr>
            </w:pPr>
            <w:r>
              <w:rPr>
                <w:rFonts w:hint="eastAsia" w:ascii="仿宋" w:hAnsi="仿宋" w:eastAsia="仿宋" w:cs="宋体"/>
                <w:b/>
                <w:szCs w:val="21"/>
              </w:rPr>
              <w:t>6分</w:t>
            </w:r>
          </w:p>
        </w:tc>
        <w:tc>
          <w:tcPr>
            <w:tcW w:w="1281" w:type="dxa"/>
            <w:tcBorders>
              <w:top w:val="single" w:color="000000" w:sz="4" w:space="0"/>
              <w:left w:val="nil"/>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ascii="仿宋" w:hAnsi="仿宋" w:eastAsia="仿宋" w:cs="宋体"/>
                <w:b/>
                <w:szCs w:val="21"/>
              </w:rPr>
            </w:pPr>
            <w:r>
              <w:rPr>
                <w:rFonts w:hint="eastAsia" w:ascii="仿宋" w:hAnsi="仿宋" w:eastAsia="仿宋" w:cs="宋体"/>
                <w:b/>
                <w:szCs w:val="21"/>
              </w:rPr>
              <w:t>酌情扣分</w:t>
            </w:r>
          </w:p>
        </w:tc>
      </w:tr>
      <w:tr>
        <w:tblPrEx>
          <w:tblCellMar>
            <w:top w:w="0" w:type="dxa"/>
            <w:left w:w="108" w:type="dxa"/>
            <w:bottom w:w="0" w:type="dxa"/>
            <w:right w:w="108" w:type="dxa"/>
          </w:tblCellMar>
        </w:tblPrEx>
        <w:trPr>
          <w:trHeight w:val="1347" w:hRule="atLeast"/>
        </w:trPr>
        <w:tc>
          <w:tcPr>
            <w:tcW w:w="1190" w:type="dxa"/>
            <w:vMerge w:val="continue"/>
            <w:tcBorders>
              <w:top w:val="nil"/>
              <w:left w:val="single" w:color="000000" w:sz="4" w:space="0"/>
              <w:bottom w:val="single" w:color="000000" w:sz="4" w:space="0"/>
              <w:right w:val="single" w:color="000000" w:sz="4" w:space="0"/>
            </w:tcBorders>
            <w:vAlign w:val="center"/>
          </w:tcPr>
          <w:p>
            <w:pPr>
              <w:spacing w:line="440" w:lineRule="exact"/>
              <w:ind w:firstLine="422" w:firstLineChars="200"/>
              <w:jc w:val="center"/>
              <w:rPr>
                <w:rFonts w:ascii="仿宋" w:hAnsi="仿宋" w:eastAsia="仿宋" w:cs="宋体"/>
                <w:b/>
                <w:szCs w:val="21"/>
              </w:rPr>
            </w:pPr>
          </w:p>
        </w:tc>
        <w:tc>
          <w:tcPr>
            <w:tcW w:w="5707" w:type="dxa"/>
            <w:tcBorders>
              <w:top w:val="single" w:color="000000" w:sz="4" w:space="0"/>
              <w:left w:val="nil"/>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both"/>
              <w:textAlignment w:val="auto"/>
              <w:rPr>
                <w:rFonts w:ascii="仿宋" w:hAnsi="仿宋" w:eastAsia="仿宋" w:cs="宋体"/>
                <w:b/>
                <w:szCs w:val="21"/>
              </w:rPr>
            </w:pPr>
            <w:r>
              <w:rPr>
                <w:rFonts w:hint="eastAsia" w:ascii="仿宋" w:hAnsi="仿宋" w:eastAsia="仿宋" w:cs="宋体"/>
                <w:b/>
                <w:szCs w:val="21"/>
              </w:rPr>
              <w:t>3.服务单位有紧急任务时，除开庭、出差等确实无法赶到现场的情况外，能及时到达现场提供服务或委派人员到达现场服务。</w:t>
            </w:r>
          </w:p>
        </w:tc>
        <w:tc>
          <w:tcPr>
            <w:tcW w:w="1087" w:type="dxa"/>
            <w:tcBorders>
              <w:top w:val="single" w:color="000000" w:sz="4" w:space="0"/>
              <w:left w:val="nil"/>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ascii="仿宋" w:hAnsi="仿宋" w:eastAsia="仿宋" w:cs="宋体"/>
                <w:b/>
                <w:szCs w:val="21"/>
              </w:rPr>
            </w:pPr>
            <w:r>
              <w:rPr>
                <w:rFonts w:hint="eastAsia" w:ascii="仿宋" w:hAnsi="仿宋" w:eastAsia="仿宋" w:cs="宋体"/>
                <w:b/>
                <w:szCs w:val="21"/>
              </w:rPr>
              <w:t>6分</w:t>
            </w:r>
          </w:p>
        </w:tc>
        <w:tc>
          <w:tcPr>
            <w:tcW w:w="1281" w:type="dxa"/>
            <w:tcBorders>
              <w:top w:val="single" w:color="000000" w:sz="4" w:space="0"/>
              <w:left w:val="nil"/>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ascii="仿宋" w:hAnsi="仿宋" w:eastAsia="仿宋" w:cs="宋体"/>
                <w:b/>
                <w:szCs w:val="21"/>
              </w:rPr>
            </w:pPr>
            <w:r>
              <w:rPr>
                <w:rFonts w:hint="eastAsia" w:ascii="仿宋" w:hAnsi="仿宋" w:eastAsia="仿宋" w:cs="宋体"/>
                <w:b/>
                <w:szCs w:val="21"/>
              </w:rPr>
              <w:t>酌情扣分</w:t>
            </w:r>
          </w:p>
        </w:tc>
      </w:tr>
      <w:tr>
        <w:tblPrEx>
          <w:tblCellMar>
            <w:top w:w="0" w:type="dxa"/>
            <w:left w:w="108" w:type="dxa"/>
            <w:bottom w:w="0" w:type="dxa"/>
            <w:right w:w="108" w:type="dxa"/>
          </w:tblCellMar>
        </w:tblPrEx>
        <w:trPr>
          <w:trHeight w:val="901" w:hRule="atLeast"/>
        </w:trPr>
        <w:tc>
          <w:tcPr>
            <w:tcW w:w="1190" w:type="dxa"/>
            <w:vMerge w:val="restart"/>
            <w:tcBorders>
              <w:top w:val="nil"/>
              <w:left w:val="single" w:color="000000" w:sz="4" w:space="0"/>
              <w:bottom w:val="single" w:color="000000" w:sz="4" w:space="0"/>
              <w:right w:val="single" w:color="000000" w:sz="4" w:space="0"/>
            </w:tcBorders>
            <w:vAlign w:val="center"/>
          </w:tcPr>
          <w:p>
            <w:pPr>
              <w:spacing w:line="440" w:lineRule="exact"/>
              <w:jc w:val="center"/>
              <w:rPr>
                <w:rFonts w:ascii="仿宋" w:hAnsi="仿宋" w:eastAsia="仿宋" w:cs="宋体"/>
                <w:b/>
                <w:szCs w:val="21"/>
              </w:rPr>
            </w:pPr>
            <w:r>
              <w:rPr>
                <w:rFonts w:hint="eastAsia" w:ascii="仿宋" w:hAnsi="仿宋" w:eastAsia="仿宋" w:cs="宋体"/>
                <w:b/>
                <w:szCs w:val="21"/>
              </w:rPr>
              <w:t>完成任务</w:t>
            </w:r>
          </w:p>
          <w:p>
            <w:pPr>
              <w:spacing w:line="440" w:lineRule="exact"/>
              <w:jc w:val="center"/>
              <w:rPr>
                <w:rFonts w:ascii="仿宋" w:hAnsi="仿宋" w:eastAsia="仿宋" w:cs="宋体"/>
                <w:b/>
                <w:szCs w:val="21"/>
              </w:rPr>
            </w:pPr>
            <w:r>
              <w:rPr>
                <w:rFonts w:hint="eastAsia" w:ascii="仿宋" w:hAnsi="仿宋" w:eastAsia="仿宋" w:cs="宋体"/>
                <w:b/>
                <w:szCs w:val="21"/>
              </w:rPr>
              <w:t>（共70分）</w:t>
            </w:r>
          </w:p>
        </w:tc>
        <w:tc>
          <w:tcPr>
            <w:tcW w:w="5707" w:type="dxa"/>
            <w:tcBorders>
              <w:top w:val="single" w:color="000000" w:sz="4" w:space="0"/>
              <w:left w:val="nil"/>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both"/>
              <w:textAlignment w:val="auto"/>
              <w:rPr>
                <w:rFonts w:ascii="仿宋" w:hAnsi="仿宋" w:eastAsia="仿宋" w:cs="宋体"/>
                <w:b/>
                <w:szCs w:val="21"/>
              </w:rPr>
            </w:pPr>
            <w:r>
              <w:rPr>
                <w:rFonts w:hint="eastAsia" w:ascii="仿宋" w:hAnsi="仿宋" w:eastAsia="仿宋" w:cs="宋体"/>
                <w:b/>
                <w:szCs w:val="21"/>
              </w:rPr>
              <w:t>4.协助服务单位起草或审查重大行政决策、规范性文件、重大经济合同、经济项目及法律文书。</w:t>
            </w:r>
          </w:p>
        </w:tc>
        <w:tc>
          <w:tcPr>
            <w:tcW w:w="1087" w:type="dxa"/>
            <w:tcBorders>
              <w:top w:val="single" w:color="000000" w:sz="4" w:space="0"/>
              <w:left w:val="nil"/>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ascii="仿宋" w:hAnsi="仿宋" w:eastAsia="仿宋" w:cs="宋体"/>
                <w:b/>
                <w:szCs w:val="21"/>
              </w:rPr>
            </w:pPr>
            <w:r>
              <w:rPr>
                <w:rFonts w:hint="eastAsia" w:ascii="仿宋" w:hAnsi="仿宋" w:eastAsia="仿宋" w:cs="宋体"/>
                <w:b/>
                <w:szCs w:val="21"/>
              </w:rPr>
              <w:t>15分</w:t>
            </w:r>
          </w:p>
        </w:tc>
        <w:tc>
          <w:tcPr>
            <w:tcW w:w="1281" w:type="dxa"/>
            <w:tcBorders>
              <w:top w:val="single" w:color="000000" w:sz="4" w:space="0"/>
              <w:left w:val="nil"/>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ascii="仿宋" w:hAnsi="仿宋" w:eastAsia="仿宋" w:cs="宋体"/>
                <w:b/>
                <w:szCs w:val="21"/>
              </w:rPr>
            </w:pPr>
            <w:r>
              <w:rPr>
                <w:rFonts w:hint="eastAsia" w:ascii="仿宋" w:hAnsi="仿宋" w:eastAsia="仿宋" w:cs="宋体"/>
                <w:b/>
                <w:szCs w:val="21"/>
              </w:rPr>
              <w:t>酌情扣分</w:t>
            </w:r>
          </w:p>
        </w:tc>
      </w:tr>
      <w:tr>
        <w:tblPrEx>
          <w:tblCellMar>
            <w:top w:w="0" w:type="dxa"/>
            <w:left w:w="108" w:type="dxa"/>
            <w:bottom w:w="0" w:type="dxa"/>
            <w:right w:w="108" w:type="dxa"/>
          </w:tblCellMar>
        </w:tblPrEx>
        <w:trPr>
          <w:trHeight w:val="901" w:hRule="atLeast"/>
        </w:trPr>
        <w:tc>
          <w:tcPr>
            <w:tcW w:w="1190" w:type="dxa"/>
            <w:vMerge w:val="continue"/>
            <w:tcBorders>
              <w:left w:val="single" w:color="000000" w:sz="4" w:space="0"/>
              <w:right w:val="single" w:color="000000" w:sz="4" w:space="0"/>
            </w:tcBorders>
            <w:vAlign w:val="center"/>
          </w:tcPr>
          <w:p>
            <w:pPr>
              <w:spacing w:line="440" w:lineRule="exact"/>
              <w:ind w:firstLine="422" w:firstLineChars="200"/>
              <w:jc w:val="center"/>
              <w:rPr>
                <w:rFonts w:ascii="仿宋" w:hAnsi="仿宋" w:eastAsia="仿宋" w:cs="宋体"/>
                <w:b/>
                <w:szCs w:val="21"/>
              </w:rPr>
            </w:pPr>
          </w:p>
        </w:tc>
        <w:tc>
          <w:tcPr>
            <w:tcW w:w="5707" w:type="dxa"/>
            <w:tcBorders>
              <w:top w:val="single" w:color="000000" w:sz="4" w:space="0"/>
              <w:left w:val="nil"/>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both"/>
              <w:textAlignment w:val="auto"/>
              <w:rPr>
                <w:rFonts w:ascii="仿宋" w:hAnsi="仿宋" w:eastAsia="仿宋" w:cs="宋体"/>
                <w:b/>
                <w:szCs w:val="21"/>
              </w:rPr>
            </w:pPr>
            <w:r>
              <w:rPr>
                <w:rFonts w:hint="eastAsia" w:ascii="仿宋" w:hAnsi="仿宋" w:eastAsia="仿宋" w:cs="宋体"/>
                <w:b/>
                <w:szCs w:val="21"/>
              </w:rPr>
              <w:t>5.对服务单位辖区内发生的有一定影响的信访事件或群体性事件给出具有实质性的处理意见。</w:t>
            </w:r>
          </w:p>
        </w:tc>
        <w:tc>
          <w:tcPr>
            <w:tcW w:w="1087" w:type="dxa"/>
            <w:tcBorders>
              <w:top w:val="single" w:color="000000" w:sz="4" w:space="0"/>
              <w:left w:val="nil"/>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ascii="仿宋" w:hAnsi="仿宋" w:eastAsia="仿宋" w:cs="宋体"/>
                <w:b/>
                <w:szCs w:val="21"/>
              </w:rPr>
            </w:pPr>
            <w:r>
              <w:rPr>
                <w:rFonts w:hint="eastAsia" w:ascii="仿宋" w:hAnsi="仿宋" w:eastAsia="仿宋" w:cs="宋体"/>
                <w:b/>
                <w:szCs w:val="21"/>
              </w:rPr>
              <w:t>6分</w:t>
            </w:r>
          </w:p>
        </w:tc>
        <w:tc>
          <w:tcPr>
            <w:tcW w:w="1281" w:type="dxa"/>
            <w:tcBorders>
              <w:top w:val="single" w:color="000000" w:sz="4" w:space="0"/>
              <w:left w:val="nil"/>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ascii="仿宋" w:hAnsi="仿宋" w:eastAsia="仿宋" w:cs="宋体"/>
                <w:b/>
                <w:szCs w:val="21"/>
              </w:rPr>
            </w:pPr>
            <w:r>
              <w:rPr>
                <w:rFonts w:hint="eastAsia" w:ascii="仿宋" w:hAnsi="仿宋" w:eastAsia="仿宋" w:cs="宋体"/>
                <w:b/>
                <w:szCs w:val="21"/>
              </w:rPr>
              <w:t>酌情扣分</w:t>
            </w:r>
          </w:p>
        </w:tc>
      </w:tr>
      <w:tr>
        <w:tblPrEx>
          <w:tblCellMar>
            <w:top w:w="0" w:type="dxa"/>
            <w:left w:w="108" w:type="dxa"/>
            <w:bottom w:w="0" w:type="dxa"/>
            <w:right w:w="108" w:type="dxa"/>
          </w:tblCellMar>
        </w:tblPrEx>
        <w:trPr>
          <w:trHeight w:val="1347" w:hRule="atLeast"/>
        </w:trPr>
        <w:tc>
          <w:tcPr>
            <w:tcW w:w="1190" w:type="dxa"/>
            <w:vMerge w:val="continue"/>
            <w:tcBorders>
              <w:left w:val="single" w:color="000000" w:sz="4" w:space="0"/>
              <w:right w:val="single" w:color="000000" w:sz="4" w:space="0"/>
            </w:tcBorders>
            <w:vAlign w:val="center"/>
          </w:tcPr>
          <w:p>
            <w:pPr>
              <w:spacing w:line="440" w:lineRule="exact"/>
              <w:ind w:firstLine="422" w:firstLineChars="200"/>
              <w:jc w:val="center"/>
              <w:rPr>
                <w:rFonts w:ascii="仿宋" w:hAnsi="仿宋" w:eastAsia="仿宋" w:cs="宋体"/>
                <w:b/>
                <w:szCs w:val="21"/>
              </w:rPr>
            </w:pPr>
          </w:p>
        </w:tc>
        <w:tc>
          <w:tcPr>
            <w:tcW w:w="5707" w:type="dxa"/>
            <w:tcBorders>
              <w:top w:val="single" w:color="000000" w:sz="4" w:space="0"/>
              <w:left w:val="nil"/>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both"/>
              <w:textAlignment w:val="auto"/>
              <w:rPr>
                <w:rFonts w:ascii="仿宋" w:hAnsi="仿宋" w:eastAsia="仿宋" w:cs="宋体"/>
                <w:b/>
                <w:szCs w:val="21"/>
              </w:rPr>
            </w:pPr>
            <w:r>
              <w:rPr>
                <w:rFonts w:hint="eastAsia" w:ascii="仿宋" w:hAnsi="仿宋" w:eastAsia="仿宋" w:cs="宋体"/>
                <w:b/>
                <w:szCs w:val="21"/>
              </w:rPr>
              <w:t>6.代理服务单位处理诉讼和非诉案件，以律师的职业道德为要求，力争案件胜诉，如因履职不到位导致案件败诉，则一票否决。</w:t>
            </w:r>
          </w:p>
        </w:tc>
        <w:tc>
          <w:tcPr>
            <w:tcW w:w="1087" w:type="dxa"/>
            <w:tcBorders>
              <w:top w:val="single" w:color="000000" w:sz="4" w:space="0"/>
              <w:left w:val="nil"/>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ascii="仿宋" w:hAnsi="仿宋" w:eastAsia="仿宋" w:cs="宋体"/>
                <w:b/>
                <w:szCs w:val="21"/>
              </w:rPr>
            </w:pPr>
            <w:r>
              <w:rPr>
                <w:rFonts w:hint="eastAsia" w:ascii="仿宋" w:hAnsi="仿宋" w:eastAsia="仿宋" w:cs="宋体"/>
                <w:b/>
                <w:szCs w:val="21"/>
              </w:rPr>
              <w:t>25分</w:t>
            </w:r>
          </w:p>
        </w:tc>
        <w:tc>
          <w:tcPr>
            <w:tcW w:w="1281" w:type="dxa"/>
            <w:tcBorders>
              <w:top w:val="single" w:color="000000" w:sz="4" w:space="0"/>
              <w:left w:val="nil"/>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ascii="仿宋" w:hAnsi="仿宋" w:eastAsia="仿宋" w:cs="宋体"/>
                <w:b/>
                <w:szCs w:val="21"/>
              </w:rPr>
            </w:pPr>
            <w:r>
              <w:rPr>
                <w:rFonts w:hint="eastAsia" w:ascii="仿宋" w:hAnsi="仿宋" w:eastAsia="仿宋" w:cs="宋体"/>
                <w:b/>
                <w:szCs w:val="21"/>
              </w:rPr>
              <w:t>酌情扣分</w:t>
            </w:r>
          </w:p>
        </w:tc>
      </w:tr>
      <w:tr>
        <w:tblPrEx>
          <w:tblCellMar>
            <w:top w:w="0" w:type="dxa"/>
            <w:left w:w="108" w:type="dxa"/>
            <w:bottom w:w="0" w:type="dxa"/>
            <w:right w:w="108" w:type="dxa"/>
          </w:tblCellMar>
        </w:tblPrEx>
        <w:trPr>
          <w:trHeight w:val="901" w:hRule="atLeast"/>
        </w:trPr>
        <w:tc>
          <w:tcPr>
            <w:tcW w:w="1190" w:type="dxa"/>
            <w:vMerge w:val="continue"/>
            <w:tcBorders>
              <w:left w:val="single" w:color="000000" w:sz="4" w:space="0"/>
              <w:right w:val="single" w:color="000000" w:sz="4" w:space="0"/>
            </w:tcBorders>
            <w:vAlign w:val="center"/>
          </w:tcPr>
          <w:p>
            <w:pPr>
              <w:spacing w:line="440" w:lineRule="exact"/>
              <w:ind w:firstLine="422" w:firstLineChars="200"/>
              <w:jc w:val="center"/>
              <w:rPr>
                <w:rFonts w:ascii="仿宋" w:hAnsi="仿宋" w:eastAsia="仿宋" w:cs="宋体"/>
                <w:b/>
                <w:szCs w:val="21"/>
              </w:rPr>
            </w:pPr>
          </w:p>
        </w:tc>
        <w:tc>
          <w:tcPr>
            <w:tcW w:w="5707" w:type="dxa"/>
            <w:tcBorders>
              <w:top w:val="single" w:color="000000" w:sz="4" w:space="0"/>
              <w:left w:val="nil"/>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both"/>
              <w:textAlignment w:val="auto"/>
              <w:rPr>
                <w:rFonts w:ascii="仿宋" w:hAnsi="仿宋" w:eastAsia="仿宋" w:cs="宋体"/>
                <w:b/>
                <w:color w:val="auto"/>
                <w:szCs w:val="21"/>
              </w:rPr>
            </w:pPr>
            <w:r>
              <w:rPr>
                <w:rFonts w:hint="eastAsia" w:ascii="仿宋" w:hAnsi="仿宋" w:eastAsia="仿宋" w:cs="宋体"/>
                <w:b/>
                <w:color w:val="auto"/>
                <w:szCs w:val="21"/>
              </w:rPr>
              <w:t>7.对以服务单位名义或被服务单位列入计划管理的承包、发包和挂牌拍卖等提供法律咨询意见。</w:t>
            </w:r>
          </w:p>
        </w:tc>
        <w:tc>
          <w:tcPr>
            <w:tcW w:w="1087" w:type="dxa"/>
            <w:tcBorders>
              <w:top w:val="single" w:color="000000" w:sz="4" w:space="0"/>
              <w:left w:val="nil"/>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ascii="仿宋" w:hAnsi="仿宋" w:eastAsia="仿宋" w:cs="宋体"/>
                <w:b/>
                <w:szCs w:val="21"/>
              </w:rPr>
            </w:pPr>
            <w:r>
              <w:rPr>
                <w:rFonts w:hint="eastAsia" w:ascii="仿宋" w:hAnsi="仿宋" w:eastAsia="仿宋" w:cs="宋体"/>
                <w:b/>
                <w:szCs w:val="21"/>
              </w:rPr>
              <w:t>6分</w:t>
            </w:r>
          </w:p>
        </w:tc>
        <w:tc>
          <w:tcPr>
            <w:tcW w:w="1281" w:type="dxa"/>
            <w:tcBorders>
              <w:top w:val="single" w:color="000000" w:sz="4" w:space="0"/>
              <w:left w:val="nil"/>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ascii="仿宋" w:hAnsi="仿宋" w:eastAsia="仿宋" w:cs="宋体"/>
                <w:b/>
                <w:szCs w:val="21"/>
              </w:rPr>
            </w:pPr>
            <w:r>
              <w:rPr>
                <w:rFonts w:hint="eastAsia" w:ascii="仿宋" w:hAnsi="仿宋" w:eastAsia="仿宋" w:cs="宋体"/>
                <w:b/>
                <w:szCs w:val="21"/>
              </w:rPr>
              <w:t>酌情扣分</w:t>
            </w:r>
          </w:p>
        </w:tc>
      </w:tr>
      <w:tr>
        <w:tblPrEx>
          <w:tblCellMar>
            <w:top w:w="0" w:type="dxa"/>
            <w:left w:w="108" w:type="dxa"/>
            <w:bottom w:w="0" w:type="dxa"/>
            <w:right w:w="108" w:type="dxa"/>
          </w:tblCellMar>
        </w:tblPrEx>
        <w:trPr>
          <w:trHeight w:val="901" w:hRule="atLeast"/>
        </w:trPr>
        <w:tc>
          <w:tcPr>
            <w:tcW w:w="1190" w:type="dxa"/>
            <w:vMerge w:val="continue"/>
            <w:tcBorders>
              <w:left w:val="single" w:color="000000" w:sz="4" w:space="0"/>
              <w:right w:val="single" w:color="000000" w:sz="4" w:space="0"/>
            </w:tcBorders>
            <w:vAlign w:val="center"/>
          </w:tcPr>
          <w:p>
            <w:pPr>
              <w:spacing w:line="440" w:lineRule="exact"/>
              <w:ind w:firstLine="422" w:firstLineChars="200"/>
              <w:jc w:val="center"/>
              <w:rPr>
                <w:rFonts w:ascii="仿宋" w:hAnsi="仿宋" w:eastAsia="仿宋" w:cs="宋体"/>
                <w:b/>
                <w:szCs w:val="21"/>
              </w:rPr>
            </w:pPr>
          </w:p>
        </w:tc>
        <w:tc>
          <w:tcPr>
            <w:tcW w:w="5707" w:type="dxa"/>
            <w:tcBorders>
              <w:top w:val="single" w:color="000000" w:sz="4" w:space="0"/>
              <w:left w:val="nil"/>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both"/>
              <w:textAlignment w:val="auto"/>
              <w:rPr>
                <w:rFonts w:ascii="仿宋" w:hAnsi="仿宋" w:eastAsia="仿宋" w:cs="宋体"/>
                <w:b/>
                <w:color w:val="auto"/>
                <w:szCs w:val="21"/>
              </w:rPr>
            </w:pPr>
            <w:r>
              <w:rPr>
                <w:rFonts w:hint="eastAsia" w:ascii="仿宋" w:hAnsi="仿宋" w:eastAsia="仿宋" w:cs="宋体"/>
                <w:b/>
                <w:color w:val="auto"/>
                <w:szCs w:val="21"/>
              </w:rPr>
              <w:t>8.</w:t>
            </w:r>
            <w:r>
              <w:rPr>
                <w:rFonts w:hint="eastAsia" w:ascii="仿宋" w:hAnsi="仿宋" w:eastAsia="仿宋" w:cs="宋体"/>
                <w:b/>
                <w:color w:val="auto"/>
                <w:szCs w:val="21"/>
                <w:lang w:eastAsia="zh-CN"/>
              </w:rPr>
              <w:t>为</w:t>
            </w:r>
            <w:r>
              <w:rPr>
                <w:rFonts w:hint="eastAsia" w:ascii="仿宋" w:hAnsi="仿宋" w:eastAsia="仿宋" w:cs="宋体"/>
                <w:b/>
                <w:color w:val="auto"/>
                <w:szCs w:val="21"/>
              </w:rPr>
              <w:t>服务单位及时提供国家有关法律信息，指导政府工作人员依法履行职责，就政府行政管理中的法律问题提出建议。</w:t>
            </w:r>
          </w:p>
        </w:tc>
        <w:tc>
          <w:tcPr>
            <w:tcW w:w="1087" w:type="dxa"/>
            <w:tcBorders>
              <w:top w:val="single" w:color="000000" w:sz="4" w:space="0"/>
              <w:left w:val="nil"/>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ascii="仿宋" w:hAnsi="仿宋" w:eastAsia="仿宋" w:cs="宋体"/>
                <w:b/>
                <w:szCs w:val="21"/>
              </w:rPr>
            </w:pPr>
            <w:r>
              <w:rPr>
                <w:rFonts w:hint="eastAsia" w:ascii="仿宋" w:hAnsi="仿宋" w:eastAsia="仿宋" w:cs="宋体"/>
                <w:b/>
                <w:szCs w:val="21"/>
              </w:rPr>
              <w:t>6分</w:t>
            </w:r>
          </w:p>
        </w:tc>
        <w:tc>
          <w:tcPr>
            <w:tcW w:w="1281" w:type="dxa"/>
            <w:tcBorders>
              <w:top w:val="single" w:color="000000" w:sz="4" w:space="0"/>
              <w:left w:val="nil"/>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ascii="仿宋" w:hAnsi="仿宋" w:eastAsia="仿宋" w:cs="宋体"/>
                <w:b/>
                <w:szCs w:val="21"/>
              </w:rPr>
            </w:pPr>
            <w:r>
              <w:rPr>
                <w:rFonts w:hint="eastAsia" w:ascii="仿宋" w:hAnsi="仿宋" w:eastAsia="仿宋" w:cs="宋体"/>
                <w:b/>
                <w:szCs w:val="21"/>
              </w:rPr>
              <w:t>酌情扣分</w:t>
            </w:r>
          </w:p>
        </w:tc>
      </w:tr>
      <w:tr>
        <w:tblPrEx>
          <w:tblCellMar>
            <w:top w:w="0" w:type="dxa"/>
            <w:left w:w="108" w:type="dxa"/>
            <w:bottom w:w="0" w:type="dxa"/>
            <w:right w:w="108" w:type="dxa"/>
          </w:tblCellMar>
        </w:tblPrEx>
        <w:trPr>
          <w:trHeight w:val="1347" w:hRule="atLeast"/>
        </w:trPr>
        <w:tc>
          <w:tcPr>
            <w:tcW w:w="1190" w:type="dxa"/>
            <w:vMerge w:val="continue"/>
            <w:tcBorders>
              <w:top w:val="nil"/>
              <w:left w:val="single" w:color="000000" w:sz="4" w:space="0"/>
              <w:bottom w:val="single" w:color="000000" w:sz="4" w:space="0"/>
              <w:right w:val="single" w:color="000000" w:sz="4" w:space="0"/>
            </w:tcBorders>
            <w:vAlign w:val="center"/>
          </w:tcPr>
          <w:p>
            <w:pPr>
              <w:spacing w:line="440" w:lineRule="exact"/>
              <w:ind w:firstLine="422" w:firstLineChars="200"/>
              <w:jc w:val="center"/>
              <w:rPr>
                <w:rFonts w:ascii="仿宋" w:hAnsi="仿宋" w:eastAsia="仿宋" w:cs="宋体"/>
                <w:b/>
                <w:szCs w:val="21"/>
              </w:rPr>
            </w:pPr>
          </w:p>
        </w:tc>
        <w:tc>
          <w:tcPr>
            <w:tcW w:w="5707" w:type="dxa"/>
            <w:tcBorders>
              <w:top w:val="single" w:color="000000" w:sz="4" w:space="0"/>
              <w:left w:val="nil"/>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both"/>
              <w:textAlignment w:val="auto"/>
              <w:rPr>
                <w:rFonts w:ascii="仿宋" w:hAnsi="仿宋" w:eastAsia="仿宋" w:cs="宋体"/>
                <w:b/>
                <w:color w:val="auto"/>
                <w:szCs w:val="21"/>
              </w:rPr>
            </w:pPr>
            <w:r>
              <w:rPr>
                <w:rFonts w:hint="eastAsia" w:ascii="仿宋" w:hAnsi="仿宋" w:eastAsia="仿宋" w:cs="宋体"/>
                <w:b/>
                <w:color w:val="auto"/>
                <w:szCs w:val="21"/>
              </w:rPr>
              <w:t>9.</w:t>
            </w:r>
            <w:r>
              <w:rPr>
                <w:rFonts w:hint="eastAsia" w:ascii="仿宋" w:hAnsi="仿宋" w:eastAsia="仿宋" w:cs="宋体"/>
                <w:b/>
                <w:color w:val="auto"/>
                <w:szCs w:val="21"/>
                <w:lang w:eastAsia="zh-CN"/>
              </w:rPr>
              <w:t>对</w:t>
            </w:r>
            <w:r>
              <w:rPr>
                <w:rFonts w:hint="eastAsia" w:ascii="仿宋" w:hAnsi="仿宋" w:eastAsia="仿宋" w:cs="宋体"/>
                <w:b/>
                <w:color w:val="auto"/>
                <w:szCs w:val="21"/>
              </w:rPr>
              <w:t>服务单位区域内发生有一定影响的事件以律师的身份进行调查、协调，并向甲方及服务单位提出依法处理的法律咨询意见。</w:t>
            </w:r>
          </w:p>
        </w:tc>
        <w:tc>
          <w:tcPr>
            <w:tcW w:w="1087" w:type="dxa"/>
            <w:tcBorders>
              <w:top w:val="single" w:color="000000" w:sz="4" w:space="0"/>
              <w:left w:val="nil"/>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ascii="仿宋" w:hAnsi="仿宋" w:eastAsia="仿宋" w:cs="宋体"/>
                <w:b/>
                <w:szCs w:val="21"/>
              </w:rPr>
            </w:pPr>
            <w:r>
              <w:rPr>
                <w:rFonts w:hint="eastAsia" w:ascii="仿宋" w:hAnsi="仿宋" w:eastAsia="仿宋" w:cs="宋体"/>
                <w:b/>
                <w:szCs w:val="21"/>
              </w:rPr>
              <w:t>6分</w:t>
            </w:r>
          </w:p>
        </w:tc>
        <w:tc>
          <w:tcPr>
            <w:tcW w:w="1281" w:type="dxa"/>
            <w:tcBorders>
              <w:top w:val="single" w:color="000000" w:sz="4" w:space="0"/>
              <w:left w:val="nil"/>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ascii="仿宋" w:hAnsi="仿宋" w:eastAsia="仿宋" w:cs="宋体"/>
                <w:b/>
                <w:szCs w:val="21"/>
              </w:rPr>
            </w:pPr>
            <w:r>
              <w:rPr>
                <w:rFonts w:hint="eastAsia" w:ascii="仿宋" w:hAnsi="仿宋" w:eastAsia="仿宋" w:cs="宋体"/>
                <w:b/>
                <w:szCs w:val="21"/>
              </w:rPr>
              <w:t>酌情扣分</w:t>
            </w:r>
          </w:p>
        </w:tc>
      </w:tr>
      <w:tr>
        <w:tblPrEx>
          <w:tblCellMar>
            <w:top w:w="0" w:type="dxa"/>
            <w:left w:w="108" w:type="dxa"/>
            <w:bottom w:w="0" w:type="dxa"/>
            <w:right w:w="108" w:type="dxa"/>
          </w:tblCellMar>
        </w:tblPrEx>
        <w:trPr>
          <w:trHeight w:val="456" w:hRule="atLeast"/>
        </w:trPr>
        <w:tc>
          <w:tcPr>
            <w:tcW w:w="1190" w:type="dxa"/>
            <w:vMerge w:val="continue"/>
            <w:tcBorders>
              <w:top w:val="nil"/>
              <w:left w:val="single" w:color="000000" w:sz="4" w:space="0"/>
              <w:bottom w:val="single" w:color="000000" w:sz="4" w:space="0"/>
              <w:right w:val="single" w:color="000000" w:sz="4" w:space="0"/>
            </w:tcBorders>
            <w:vAlign w:val="center"/>
          </w:tcPr>
          <w:p>
            <w:pPr>
              <w:spacing w:line="440" w:lineRule="exact"/>
              <w:ind w:firstLine="422" w:firstLineChars="200"/>
              <w:jc w:val="center"/>
              <w:rPr>
                <w:rFonts w:ascii="仿宋" w:hAnsi="仿宋" w:eastAsia="仿宋" w:cs="宋体"/>
                <w:b/>
                <w:szCs w:val="21"/>
              </w:rPr>
            </w:pPr>
          </w:p>
        </w:tc>
        <w:tc>
          <w:tcPr>
            <w:tcW w:w="5707" w:type="dxa"/>
            <w:tcBorders>
              <w:top w:val="single" w:color="000000" w:sz="4" w:space="0"/>
              <w:left w:val="nil"/>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both"/>
              <w:textAlignment w:val="auto"/>
              <w:rPr>
                <w:rFonts w:ascii="仿宋" w:hAnsi="仿宋" w:eastAsia="仿宋" w:cs="宋体"/>
                <w:b/>
                <w:szCs w:val="21"/>
              </w:rPr>
            </w:pPr>
            <w:r>
              <w:rPr>
                <w:rFonts w:hint="eastAsia" w:ascii="仿宋" w:hAnsi="仿宋" w:eastAsia="仿宋" w:cs="宋体"/>
                <w:b/>
                <w:szCs w:val="21"/>
              </w:rPr>
              <w:t>10.为服务单位进行法制宣传教育，提高干部队伍法制素质。</w:t>
            </w:r>
          </w:p>
        </w:tc>
        <w:tc>
          <w:tcPr>
            <w:tcW w:w="1087" w:type="dxa"/>
            <w:tcBorders>
              <w:top w:val="single" w:color="000000" w:sz="4" w:space="0"/>
              <w:left w:val="nil"/>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ascii="仿宋" w:hAnsi="仿宋" w:eastAsia="仿宋" w:cs="宋体"/>
                <w:b/>
                <w:szCs w:val="21"/>
              </w:rPr>
            </w:pPr>
            <w:r>
              <w:rPr>
                <w:rFonts w:hint="eastAsia" w:ascii="仿宋" w:hAnsi="仿宋" w:eastAsia="仿宋" w:cs="宋体"/>
                <w:b/>
                <w:szCs w:val="21"/>
              </w:rPr>
              <w:t>6分</w:t>
            </w:r>
          </w:p>
        </w:tc>
        <w:tc>
          <w:tcPr>
            <w:tcW w:w="1281" w:type="dxa"/>
            <w:tcBorders>
              <w:top w:val="single" w:color="000000" w:sz="4" w:space="0"/>
              <w:left w:val="nil"/>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ascii="仿宋" w:hAnsi="仿宋" w:eastAsia="仿宋" w:cs="宋体"/>
                <w:b/>
                <w:szCs w:val="21"/>
              </w:rPr>
            </w:pPr>
            <w:r>
              <w:rPr>
                <w:rFonts w:hint="eastAsia" w:ascii="仿宋" w:hAnsi="仿宋" w:eastAsia="仿宋" w:cs="宋体"/>
                <w:b/>
                <w:szCs w:val="21"/>
              </w:rPr>
              <w:t>酌情扣分</w:t>
            </w:r>
          </w:p>
        </w:tc>
      </w:tr>
      <w:tr>
        <w:tblPrEx>
          <w:tblCellMar>
            <w:top w:w="0" w:type="dxa"/>
            <w:left w:w="108" w:type="dxa"/>
            <w:bottom w:w="0" w:type="dxa"/>
            <w:right w:w="108" w:type="dxa"/>
          </w:tblCellMar>
        </w:tblPrEx>
        <w:trPr>
          <w:trHeight w:val="901" w:hRule="atLeast"/>
        </w:trPr>
        <w:tc>
          <w:tcPr>
            <w:tcW w:w="1190" w:type="dxa"/>
            <w:vMerge w:val="restart"/>
            <w:tcBorders>
              <w:top w:val="nil"/>
              <w:left w:val="single" w:color="000000" w:sz="4" w:space="0"/>
              <w:bottom w:val="single" w:color="000000" w:sz="4" w:space="0"/>
              <w:right w:val="single" w:color="000000" w:sz="4" w:space="0"/>
            </w:tcBorders>
            <w:vAlign w:val="center"/>
          </w:tcPr>
          <w:p>
            <w:pPr>
              <w:spacing w:line="440" w:lineRule="exact"/>
              <w:jc w:val="center"/>
              <w:rPr>
                <w:rFonts w:ascii="仿宋" w:hAnsi="仿宋" w:eastAsia="仿宋" w:cs="宋体"/>
                <w:b/>
                <w:szCs w:val="21"/>
              </w:rPr>
            </w:pPr>
            <w:r>
              <w:rPr>
                <w:rFonts w:hint="eastAsia" w:ascii="仿宋" w:hAnsi="仿宋" w:eastAsia="仿宋" w:cs="宋体"/>
                <w:b/>
                <w:szCs w:val="21"/>
              </w:rPr>
              <w:t>管理</w:t>
            </w:r>
          </w:p>
          <w:p>
            <w:pPr>
              <w:spacing w:line="440" w:lineRule="exact"/>
              <w:jc w:val="center"/>
              <w:rPr>
                <w:rFonts w:ascii="仿宋" w:hAnsi="仿宋" w:eastAsia="仿宋" w:cs="宋体"/>
                <w:b/>
                <w:szCs w:val="21"/>
              </w:rPr>
            </w:pPr>
            <w:r>
              <w:rPr>
                <w:rFonts w:hint="eastAsia" w:ascii="仿宋" w:hAnsi="仿宋" w:eastAsia="仿宋" w:cs="宋体"/>
                <w:b/>
                <w:szCs w:val="21"/>
              </w:rPr>
              <w:t>（共12分）</w:t>
            </w:r>
          </w:p>
        </w:tc>
        <w:tc>
          <w:tcPr>
            <w:tcW w:w="5707" w:type="dxa"/>
            <w:tcBorders>
              <w:top w:val="single" w:color="000000" w:sz="4" w:space="0"/>
              <w:left w:val="nil"/>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both"/>
              <w:textAlignment w:val="auto"/>
              <w:rPr>
                <w:rFonts w:ascii="仿宋" w:hAnsi="仿宋" w:eastAsia="仿宋" w:cs="宋体"/>
                <w:b/>
                <w:szCs w:val="21"/>
              </w:rPr>
            </w:pPr>
            <w:r>
              <w:rPr>
                <w:rFonts w:hint="eastAsia" w:ascii="仿宋" w:hAnsi="仿宋" w:eastAsia="仿宋" w:cs="宋体"/>
                <w:b/>
                <w:szCs w:val="21"/>
              </w:rPr>
              <w:t>11.对于服务项目的档案资料进行分类管理，并及时复印、移交案件档案至服务单位。</w:t>
            </w:r>
          </w:p>
        </w:tc>
        <w:tc>
          <w:tcPr>
            <w:tcW w:w="1087" w:type="dxa"/>
            <w:tcBorders>
              <w:top w:val="single" w:color="000000" w:sz="4" w:space="0"/>
              <w:left w:val="nil"/>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ascii="仿宋" w:hAnsi="仿宋" w:eastAsia="仿宋" w:cs="宋体"/>
                <w:b/>
                <w:szCs w:val="21"/>
              </w:rPr>
            </w:pPr>
            <w:r>
              <w:rPr>
                <w:rFonts w:hint="eastAsia" w:ascii="仿宋" w:hAnsi="仿宋" w:eastAsia="仿宋" w:cs="宋体"/>
                <w:b/>
                <w:szCs w:val="21"/>
              </w:rPr>
              <w:t>6分</w:t>
            </w:r>
          </w:p>
        </w:tc>
        <w:tc>
          <w:tcPr>
            <w:tcW w:w="1281" w:type="dxa"/>
            <w:tcBorders>
              <w:top w:val="single" w:color="000000" w:sz="4" w:space="0"/>
              <w:left w:val="nil"/>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ascii="仿宋" w:hAnsi="仿宋" w:eastAsia="仿宋" w:cs="宋体"/>
                <w:b/>
                <w:szCs w:val="21"/>
              </w:rPr>
            </w:pPr>
            <w:r>
              <w:rPr>
                <w:rFonts w:hint="eastAsia" w:ascii="仿宋" w:hAnsi="仿宋" w:eastAsia="仿宋" w:cs="宋体"/>
                <w:b/>
                <w:szCs w:val="21"/>
              </w:rPr>
              <w:t>酌情扣分</w:t>
            </w:r>
          </w:p>
        </w:tc>
      </w:tr>
      <w:tr>
        <w:tblPrEx>
          <w:tblCellMar>
            <w:top w:w="0" w:type="dxa"/>
            <w:left w:w="108" w:type="dxa"/>
            <w:bottom w:w="0" w:type="dxa"/>
            <w:right w:w="108" w:type="dxa"/>
          </w:tblCellMar>
        </w:tblPrEx>
        <w:trPr>
          <w:trHeight w:val="912" w:hRule="atLeast"/>
        </w:trPr>
        <w:tc>
          <w:tcPr>
            <w:tcW w:w="1190" w:type="dxa"/>
            <w:vMerge w:val="continue"/>
            <w:tcBorders>
              <w:top w:val="nil"/>
              <w:left w:val="single" w:color="000000" w:sz="4" w:space="0"/>
              <w:bottom w:val="single" w:color="000000" w:sz="4" w:space="0"/>
              <w:right w:val="single" w:color="000000" w:sz="4" w:space="0"/>
            </w:tcBorders>
            <w:vAlign w:val="center"/>
          </w:tcPr>
          <w:p>
            <w:pPr>
              <w:spacing w:line="440" w:lineRule="exact"/>
              <w:ind w:firstLine="422" w:firstLineChars="200"/>
              <w:jc w:val="center"/>
              <w:rPr>
                <w:rFonts w:ascii="仿宋" w:hAnsi="仿宋" w:eastAsia="仿宋" w:cs="宋体"/>
                <w:b/>
                <w:szCs w:val="21"/>
              </w:rPr>
            </w:pPr>
          </w:p>
        </w:tc>
        <w:tc>
          <w:tcPr>
            <w:tcW w:w="5707" w:type="dxa"/>
            <w:tcBorders>
              <w:top w:val="single" w:color="000000" w:sz="4" w:space="0"/>
              <w:left w:val="nil"/>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both"/>
              <w:textAlignment w:val="auto"/>
              <w:rPr>
                <w:rFonts w:ascii="仿宋" w:hAnsi="仿宋" w:eastAsia="仿宋" w:cs="宋体"/>
                <w:b/>
                <w:szCs w:val="21"/>
              </w:rPr>
            </w:pPr>
            <w:r>
              <w:rPr>
                <w:rFonts w:hint="eastAsia" w:ascii="仿宋" w:hAnsi="仿宋" w:eastAsia="仿宋" w:cs="宋体"/>
                <w:b/>
                <w:szCs w:val="21"/>
              </w:rPr>
              <w:t>12.对于委派的律师，必须着装整洁，工作时间不私自会客、聊天；严禁干私活，不擅自离岗。严守保密规定。</w:t>
            </w:r>
          </w:p>
        </w:tc>
        <w:tc>
          <w:tcPr>
            <w:tcW w:w="1087" w:type="dxa"/>
            <w:tcBorders>
              <w:top w:val="single" w:color="000000" w:sz="4" w:space="0"/>
              <w:left w:val="nil"/>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ascii="仿宋" w:hAnsi="仿宋" w:eastAsia="仿宋" w:cs="宋体"/>
                <w:b/>
                <w:szCs w:val="21"/>
              </w:rPr>
            </w:pPr>
            <w:r>
              <w:rPr>
                <w:rFonts w:hint="eastAsia" w:ascii="仿宋" w:hAnsi="仿宋" w:eastAsia="仿宋" w:cs="宋体"/>
                <w:b/>
                <w:szCs w:val="21"/>
              </w:rPr>
              <w:t>6分</w:t>
            </w:r>
          </w:p>
        </w:tc>
        <w:tc>
          <w:tcPr>
            <w:tcW w:w="1281" w:type="dxa"/>
            <w:tcBorders>
              <w:top w:val="single" w:color="000000" w:sz="4" w:space="0"/>
              <w:left w:val="nil"/>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ascii="仿宋" w:hAnsi="仿宋" w:eastAsia="仿宋" w:cs="宋体"/>
                <w:b/>
                <w:szCs w:val="21"/>
              </w:rPr>
            </w:pPr>
            <w:r>
              <w:rPr>
                <w:rFonts w:hint="eastAsia" w:ascii="仿宋" w:hAnsi="仿宋" w:eastAsia="仿宋" w:cs="宋体"/>
                <w:b/>
                <w:szCs w:val="21"/>
              </w:rPr>
              <w:t>酌情扣分</w:t>
            </w:r>
          </w:p>
        </w:tc>
      </w:tr>
    </w:tbl>
    <w:p>
      <w:pPr>
        <w:spacing w:line="440" w:lineRule="exact"/>
        <w:jc w:val="left"/>
        <w:rPr>
          <w:rFonts w:hint="default" w:ascii="宋体" w:hAnsi="宋体" w:cs="宋体"/>
          <w:b/>
          <w:sz w:val="28"/>
          <w:szCs w:val="28"/>
        </w:rPr>
      </w:pPr>
    </w:p>
    <w:p>
      <w:pPr>
        <w:spacing w:line="440" w:lineRule="exact"/>
        <w:jc w:val="left"/>
        <w:rPr>
          <w:rFonts w:hint="default" w:ascii="宋体" w:hAnsi="宋体" w:cs="宋体"/>
          <w:b/>
          <w:sz w:val="28"/>
          <w:szCs w:val="28"/>
        </w:rPr>
      </w:pPr>
    </w:p>
    <w:p>
      <w:pPr>
        <w:spacing w:line="440" w:lineRule="exact"/>
        <w:jc w:val="left"/>
        <w:rPr>
          <w:rFonts w:ascii="宋体" w:hAnsi="宋体" w:cs="宋体"/>
          <w:b/>
          <w:sz w:val="28"/>
          <w:szCs w:val="28"/>
        </w:rPr>
      </w:pPr>
      <w:r>
        <w:rPr>
          <w:rFonts w:hint="default" w:ascii="宋体" w:hAnsi="宋体" w:cs="宋体"/>
          <w:b/>
          <w:sz w:val="28"/>
          <w:szCs w:val="28"/>
        </w:rPr>
        <w:t>（二）</w:t>
      </w:r>
      <w:r>
        <w:rPr>
          <w:rFonts w:hint="eastAsia" w:ascii="宋体" w:hAnsi="宋体" w:cs="宋体"/>
          <w:b/>
          <w:sz w:val="28"/>
          <w:szCs w:val="28"/>
        </w:rPr>
        <w:t>坐班律师</w:t>
      </w:r>
    </w:p>
    <w:p>
      <w:pPr>
        <w:spacing w:line="520" w:lineRule="exact"/>
        <w:rPr>
          <w:rFonts w:hint="eastAsia" w:ascii="仿宋" w:hAnsi="仿宋" w:eastAsia="仿宋" w:cs="宋体"/>
          <w:b/>
          <w:sz w:val="28"/>
          <w:szCs w:val="28"/>
          <w:lang w:eastAsia="zh-CN"/>
        </w:rPr>
      </w:pPr>
      <w:r>
        <w:rPr>
          <w:rFonts w:hint="eastAsia" w:ascii="仿宋" w:hAnsi="仿宋" w:eastAsia="仿宋" w:cs="宋体"/>
          <w:sz w:val="28"/>
          <w:szCs w:val="28"/>
          <w:highlight w:val="none"/>
          <w:lang w:val="en-US" w:eastAsia="zh-CN"/>
        </w:rPr>
        <w:t>★</w:t>
      </w:r>
      <w:r>
        <w:rPr>
          <w:rFonts w:hint="eastAsia" w:ascii="仿宋" w:hAnsi="仿宋" w:eastAsia="仿宋" w:cs="宋体"/>
          <w:b/>
          <w:sz w:val="28"/>
          <w:szCs w:val="28"/>
        </w:rPr>
        <w:t>1、总体需求</w:t>
      </w:r>
      <w:r>
        <w:rPr>
          <w:rFonts w:hint="eastAsia" w:ascii="仿宋" w:hAnsi="仿宋" w:eastAsia="仿宋" w:cs="宋体"/>
          <w:b/>
          <w:sz w:val="28"/>
          <w:szCs w:val="28"/>
          <w:lang w:eastAsia="zh-CN"/>
        </w:rPr>
        <w:t>：</w:t>
      </w:r>
    </w:p>
    <w:p>
      <w:pPr>
        <w:spacing w:line="560" w:lineRule="exact"/>
        <w:ind w:firstLine="560" w:firstLineChars="200"/>
        <w:jc w:val="both"/>
        <w:rPr>
          <w:rFonts w:hint="eastAsia" w:ascii="仿宋" w:hAnsi="仿宋" w:eastAsia="仿宋" w:cs="仿宋_GB2312"/>
          <w:sz w:val="28"/>
          <w:szCs w:val="28"/>
          <w:lang w:eastAsia="zh-CN"/>
        </w:rPr>
      </w:pPr>
      <w:r>
        <w:rPr>
          <w:rFonts w:hint="eastAsia" w:ascii="仿宋" w:hAnsi="仿宋" w:eastAsia="仿宋" w:cs="宋体"/>
          <w:sz w:val="28"/>
          <w:szCs w:val="28"/>
        </w:rPr>
        <w:t>1.</w:t>
      </w:r>
      <w:r>
        <w:rPr>
          <w:rFonts w:hint="eastAsia" w:ascii="仿宋" w:hAnsi="仿宋" w:eastAsia="仿宋" w:cs="宋体"/>
          <w:sz w:val="28"/>
          <w:szCs w:val="28"/>
          <w:highlight w:val="none"/>
          <w:lang w:eastAsia="zh-CN"/>
        </w:rPr>
        <w:t>每家</w:t>
      </w:r>
      <w:r>
        <w:rPr>
          <w:rFonts w:hint="eastAsia" w:ascii="仿宋" w:hAnsi="仿宋" w:eastAsia="仿宋" w:cs="宋体"/>
          <w:sz w:val="28"/>
          <w:szCs w:val="28"/>
          <w:highlight w:val="none"/>
        </w:rPr>
        <w:t>律师事务所</w:t>
      </w:r>
      <w:r>
        <w:rPr>
          <w:rFonts w:hint="eastAsia" w:ascii="仿宋" w:hAnsi="仿宋" w:eastAsia="仿宋" w:cs="宋体"/>
          <w:sz w:val="28"/>
          <w:szCs w:val="28"/>
          <w:highlight w:val="none"/>
          <w:lang w:eastAsia="zh-CN"/>
        </w:rPr>
        <w:t>须</w:t>
      </w:r>
      <w:r>
        <w:rPr>
          <w:rFonts w:hint="eastAsia" w:ascii="仿宋" w:hAnsi="仿宋" w:eastAsia="仿宋" w:cs="宋体"/>
          <w:sz w:val="28"/>
          <w:szCs w:val="28"/>
          <w:highlight w:val="none"/>
        </w:rPr>
        <w:t>指派</w:t>
      </w:r>
      <w:r>
        <w:rPr>
          <w:rFonts w:hint="eastAsia" w:ascii="仿宋" w:hAnsi="仿宋" w:eastAsia="仿宋" w:cs="宋体"/>
          <w:b/>
          <w:bCs/>
          <w:sz w:val="28"/>
          <w:szCs w:val="28"/>
          <w:highlight w:val="none"/>
          <w:lang w:val="en-US" w:eastAsia="zh-CN"/>
        </w:rPr>
        <w:t>1</w:t>
      </w:r>
      <w:r>
        <w:rPr>
          <w:rFonts w:hint="eastAsia" w:ascii="仿宋" w:hAnsi="仿宋" w:eastAsia="仿宋" w:cs="宋体"/>
          <w:b/>
          <w:bCs/>
          <w:sz w:val="28"/>
          <w:szCs w:val="28"/>
          <w:highlight w:val="none"/>
        </w:rPr>
        <w:t>名</w:t>
      </w:r>
      <w:r>
        <w:rPr>
          <w:rFonts w:hint="eastAsia" w:ascii="仿宋" w:hAnsi="仿宋" w:eastAsia="仿宋" w:cs="宋体"/>
          <w:sz w:val="28"/>
          <w:szCs w:val="28"/>
          <w:highlight w:val="none"/>
        </w:rPr>
        <w:t>律师常驻开发区管委会服务，</w:t>
      </w:r>
      <w:r>
        <w:rPr>
          <w:rFonts w:hint="eastAsia" w:ascii="仿宋" w:hAnsi="仿宋" w:eastAsia="仿宋" w:cs="宋体"/>
          <w:sz w:val="28"/>
          <w:szCs w:val="28"/>
        </w:rPr>
        <w:t>全日制在淮安经济技术开发区法制办坐班工作，服从法制办日常管理，遵守机关工作规定。委派律师身体健康，品行良好，政治素质过硬；有法律职业从业经验；取得法律职业资格（A类）</w:t>
      </w:r>
      <w:r>
        <w:rPr>
          <w:rFonts w:hint="eastAsia" w:ascii="仿宋" w:hAnsi="仿宋" w:eastAsia="仿宋" w:cs="宋体"/>
          <w:sz w:val="28"/>
          <w:szCs w:val="28"/>
          <w:lang w:eastAsia="zh-CN"/>
        </w:rPr>
        <w:t>或</w:t>
      </w:r>
      <w:r>
        <w:rPr>
          <w:rFonts w:hint="eastAsia" w:ascii="仿宋" w:hAnsi="仿宋" w:eastAsia="仿宋" w:cs="宋体"/>
          <w:sz w:val="28"/>
          <w:szCs w:val="28"/>
        </w:rPr>
        <w:t>律师执业资格证，具有较强的法律业务能力和综合文字能力</w:t>
      </w:r>
      <w:r>
        <w:rPr>
          <w:rFonts w:hint="eastAsia" w:ascii="仿宋" w:hAnsi="仿宋" w:eastAsia="仿宋" w:cs="宋体"/>
          <w:sz w:val="28"/>
          <w:szCs w:val="28"/>
          <w:lang w:eastAsia="zh-CN"/>
        </w:rPr>
        <w:t>。</w:t>
      </w:r>
    </w:p>
    <w:p>
      <w:pPr>
        <w:spacing w:line="560" w:lineRule="exact"/>
        <w:ind w:firstLine="560" w:firstLineChars="200"/>
        <w:jc w:val="both"/>
        <w:rPr>
          <w:rFonts w:hint="eastAsia" w:ascii="仿宋" w:hAnsi="仿宋" w:eastAsia="仿宋" w:cs="宋体"/>
          <w:sz w:val="28"/>
          <w:szCs w:val="28"/>
        </w:rPr>
      </w:pPr>
      <w:r>
        <w:rPr>
          <w:rFonts w:hint="eastAsia" w:ascii="仿宋" w:hAnsi="仿宋" w:eastAsia="仿宋" w:cs="宋体"/>
          <w:sz w:val="28"/>
          <w:szCs w:val="28"/>
        </w:rPr>
        <w:t>2.根据采购人要求，为党工委、管委会重大问题提供法律服务；</w:t>
      </w:r>
    </w:p>
    <w:p>
      <w:pPr>
        <w:spacing w:line="560" w:lineRule="exact"/>
        <w:ind w:firstLine="560" w:firstLineChars="200"/>
        <w:jc w:val="both"/>
        <w:rPr>
          <w:rFonts w:hint="eastAsia" w:ascii="仿宋" w:hAnsi="仿宋" w:eastAsia="仿宋" w:cs="宋体"/>
          <w:sz w:val="28"/>
          <w:szCs w:val="28"/>
        </w:rPr>
      </w:pPr>
      <w:r>
        <w:rPr>
          <w:rFonts w:hint="eastAsia" w:ascii="仿宋" w:hAnsi="仿宋" w:eastAsia="仿宋" w:cs="宋体"/>
          <w:sz w:val="28"/>
          <w:szCs w:val="28"/>
          <w:lang w:val="en-US" w:eastAsia="zh-CN"/>
        </w:rPr>
        <w:t>3</w:t>
      </w:r>
      <w:r>
        <w:rPr>
          <w:rFonts w:hint="eastAsia" w:ascii="仿宋" w:hAnsi="仿宋" w:eastAsia="仿宋" w:cs="宋体"/>
          <w:sz w:val="28"/>
          <w:szCs w:val="28"/>
        </w:rPr>
        <w:t>.本项目律师事务所不得以任何形式进行转包及分包。</w:t>
      </w:r>
    </w:p>
    <w:p>
      <w:pPr>
        <w:spacing w:line="560" w:lineRule="exact"/>
        <w:ind w:firstLine="560" w:firstLineChars="200"/>
        <w:jc w:val="both"/>
        <w:rPr>
          <w:rFonts w:hint="eastAsia" w:ascii="仿宋" w:hAnsi="仿宋" w:eastAsia="仿宋" w:cs="宋体"/>
          <w:sz w:val="28"/>
          <w:szCs w:val="28"/>
        </w:rPr>
      </w:pPr>
      <w:r>
        <w:rPr>
          <w:rFonts w:hint="eastAsia" w:ascii="仿宋" w:hAnsi="仿宋" w:eastAsia="仿宋" w:cs="宋体"/>
          <w:sz w:val="28"/>
          <w:szCs w:val="28"/>
          <w:lang w:val="en-US" w:eastAsia="zh-CN"/>
        </w:rPr>
        <w:t>4</w:t>
      </w:r>
      <w:r>
        <w:rPr>
          <w:rFonts w:hint="eastAsia" w:ascii="仿宋" w:hAnsi="仿宋" w:eastAsia="仿宋" w:cs="宋体"/>
          <w:sz w:val="28"/>
          <w:szCs w:val="28"/>
        </w:rPr>
        <w:t>.采购方及法制办指派的服务项目，律师事务所及顾问律师不得推脱。</w:t>
      </w:r>
    </w:p>
    <w:p>
      <w:pPr>
        <w:spacing w:line="520" w:lineRule="exact"/>
        <w:jc w:val="both"/>
        <w:rPr>
          <w:rFonts w:hint="eastAsia" w:ascii="仿宋" w:hAnsi="仿宋" w:eastAsia="仿宋" w:cs="宋体"/>
          <w:b/>
          <w:sz w:val="28"/>
          <w:szCs w:val="28"/>
          <w:lang w:eastAsia="zh-CN"/>
        </w:rPr>
      </w:pPr>
      <w:r>
        <w:rPr>
          <w:rFonts w:hint="eastAsia" w:ascii="仿宋" w:hAnsi="仿宋" w:eastAsia="仿宋" w:cs="宋体"/>
          <w:sz w:val="28"/>
          <w:szCs w:val="28"/>
          <w:highlight w:val="none"/>
          <w:lang w:val="en-US" w:eastAsia="zh-CN"/>
        </w:rPr>
        <w:t>★</w:t>
      </w:r>
      <w:r>
        <w:rPr>
          <w:rFonts w:hint="eastAsia" w:ascii="仿宋" w:hAnsi="仿宋" w:eastAsia="仿宋" w:cs="宋体"/>
          <w:b/>
          <w:sz w:val="28"/>
          <w:szCs w:val="28"/>
        </w:rPr>
        <w:t>2、律师事务所工作要求</w:t>
      </w:r>
      <w:r>
        <w:rPr>
          <w:rFonts w:hint="eastAsia" w:ascii="仿宋" w:hAnsi="仿宋" w:eastAsia="仿宋" w:cs="宋体"/>
          <w:b/>
          <w:sz w:val="28"/>
          <w:szCs w:val="28"/>
          <w:lang w:eastAsia="zh-CN"/>
        </w:rPr>
        <w:t>：</w:t>
      </w:r>
    </w:p>
    <w:p>
      <w:pPr>
        <w:spacing w:line="560" w:lineRule="exact"/>
        <w:ind w:firstLine="560" w:firstLineChars="200"/>
        <w:jc w:val="both"/>
        <w:rPr>
          <w:rFonts w:hint="eastAsia" w:ascii="仿宋" w:hAnsi="仿宋" w:eastAsia="仿宋" w:cs="宋体"/>
          <w:sz w:val="28"/>
          <w:szCs w:val="28"/>
        </w:rPr>
      </w:pPr>
      <w:r>
        <w:rPr>
          <w:rFonts w:hint="eastAsia" w:ascii="仿宋" w:hAnsi="仿宋" w:eastAsia="仿宋" w:cs="宋体"/>
          <w:sz w:val="28"/>
          <w:szCs w:val="28"/>
        </w:rPr>
        <w:t>1.指派</w:t>
      </w:r>
      <w:r>
        <w:rPr>
          <w:rFonts w:hint="eastAsia" w:ascii="仿宋" w:hAnsi="仿宋" w:eastAsia="仿宋" w:cs="宋体"/>
          <w:sz w:val="28"/>
          <w:szCs w:val="28"/>
          <w:lang w:val="en-US" w:eastAsia="zh-CN"/>
        </w:rPr>
        <w:t>1</w:t>
      </w:r>
      <w:r>
        <w:rPr>
          <w:rFonts w:hint="eastAsia" w:ascii="仿宋" w:hAnsi="仿宋" w:eastAsia="仿宋" w:cs="宋体"/>
          <w:sz w:val="28"/>
          <w:szCs w:val="28"/>
        </w:rPr>
        <w:t>名常驻律师全方位服务采购单位，律师事务所和拟委派律师双方的用人关系不变（包括拟委派律师的养老、医保、工伤、大病保险、住房公积金及福利等）。</w:t>
      </w:r>
    </w:p>
    <w:p>
      <w:pPr>
        <w:spacing w:line="560" w:lineRule="exact"/>
        <w:ind w:firstLine="560" w:firstLineChars="200"/>
        <w:jc w:val="both"/>
        <w:rPr>
          <w:rFonts w:hint="eastAsia" w:ascii="仿宋" w:hAnsi="仿宋" w:eastAsia="仿宋" w:cs="宋体"/>
          <w:sz w:val="28"/>
          <w:szCs w:val="28"/>
        </w:rPr>
      </w:pPr>
      <w:r>
        <w:rPr>
          <w:rFonts w:hint="eastAsia" w:ascii="仿宋" w:hAnsi="仿宋" w:eastAsia="仿宋" w:cs="宋体"/>
          <w:sz w:val="28"/>
          <w:szCs w:val="28"/>
        </w:rPr>
        <w:t>2.保证提供拟委派律师因在</w:t>
      </w:r>
      <w:r>
        <w:rPr>
          <w:rFonts w:hint="eastAsia" w:ascii="仿宋" w:hAnsi="仿宋" w:eastAsia="仿宋" w:cs="宋体"/>
          <w:sz w:val="28"/>
          <w:szCs w:val="28"/>
          <w:lang w:eastAsia="zh-CN"/>
        </w:rPr>
        <w:t>采购</w:t>
      </w:r>
      <w:r>
        <w:rPr>
          <w:rFonts w:hint="eastAsia" w:ascii="仿宋" w:hAnsi="仿宋" w:eastAsia="仿宋" w:cs="宋体"/>
          <w:sz w:val="28"/>
          <w:szCs w:val="28"/>
        </w:rPr>
        <w:t>方履行法律服务事务所需的相关律师工作手续。</w:t>
      </w:r>
    </w:p>
    <w:p>
      <w:pPr>
        <w:spacing w:line="560" w:lineRule="exact"/>
        <w:ind w:firstLine="560" w:firstLineChars="200"/>
        <w:jc w:val="both"/>
        <w:rPr>
          <w:rFonts w:hint="eastAsia" w:ascii="仿宋" w:hAnsi="仿宋" w:eastAsia="仿宋" w:cs="宋体"/>
          <w:sz w:val="28"/>
          <w:szCs w:val="28"/>
        </w:rPr>
      </w:pPr>
      <w:r>
        <w:rPr>
          <w:rFonts w:hint="eastAsia" w:ascii="仿宋" w:hAnsi="仿宋" w:eastAsia="仿宋" w:cs="宋体"/>
          <w:sz w:val="28"/>
          <w:szCs w:val="28"/>
        </w:rPr>
        <w:t>3.应采购人要求，协助采购人对拟委派律师的任务分配及管理。</w:t>
      </w:r>
    </w:p>
    <w:p>
      <w:pPr>
        <w:spacing w:line="560" w:lineRule="exact"/>
        <w:ind w:firstLine="560" w:firstLineChars="200"/>
        <w:jc w:val="both"/>
        <w:rPr>
          <w:rFonts w:hint="eastAsia" w:ascii="仿宋" w:hAnsi="仿宋" w:eastAsia="仿宋" w:cs="宋体"/>
          <w:sz w:val="28"/>
          <w:szCs w:val="28"/>
        </w:rPr>
      </w:pPr>
      <w:r>
        <w:rPr>
          <w:rFonts w:hint="eastAsia" w:ascii="仿宋" w:hAnsi="仿宋" w:eastAsia="仿宋" w:cs="宋体"/>
          <w:sz w:val="28"/>
          <w:szCs w:val="28"/>
        </w:rPr>
        <w:t>4.对拟委派律师从事的法律服务工作后果承担主体责任，对拟委派律师从事法律服务过程中涉及到的信息负有保密义务。</w:t>
      </w:r>
    </w:p>
    <w:p>
      <w:pPr>
        <w:spacing w:line="560" w:lineRule="exact"/>
        <w:ind w:firstLine="560" w:firstLineChars="200"/>
        <w:jc w:val="both"/>
        <w:rPr>
          <w:rFonts w:hint="eastAsia" w:ascii="仿宋" w:hAnsi="仿宋" w:eastAsia="仿宋" w:cs="宋体"/>
          <w:sz w:val="28"/>
          <w:szCs w:val="28"/>
        </w:rPr>
      </w:pPr>
      <w:r>
        <w:rPr>
          <w:rFonts w:hint="eastAsia" w:ascii="仿宋" w:hAnsi="仿宋" w:eastAsia="仿宋" w:cs="宋体"/>
          <w:sz w:val="28"/>
          <w:szCs w:val="28"/>
        </w:rPr>
        <w:t>5</w:t>
      </w:r>
      <w:r>
        <w:rPr>
          <w:rFonts w:hint="eastAsia" w:ascii="仿宋" w:hAnsi="仿宋" w:eastAsia="仿宋" w:cs="宋体"/>
          <w:sz w:val="28"/>
          <w:szCs w:val="28"/>
          <w:lang w:eastAsia="zh-CN"/>
        </w:rPr>
        <w:t>.</w:t>
      </w:r>
      <w:r>
        <w:rPr>
          <w:rFonts w:hint="eastAsia" w:ascii="仿宋" w:hAnsi="仿宋" w:eastAsia="仿宋" w:cs="宋体"/>
          <w:sz w:val="28"/>
          <w:szCs w:val="28"/>
        </w:rPr>
        <w:t>律师事务所</w:t>
      </w:r>
      <w:r>
        <w:rPr>
          <w:rFonts w:hint="eastAsia" w:ascii="仿宋" w:hAnsi="仿宋" w:eastAsia="仿宋" w:cs="宋体"/>
          <w:sz w:val="28"/>
          <w:szCs w:val="28"/>
          <w:lang w:eastAsia="zh-CN"/>
        </w:rPr>
        <w:t>应拟派</w:t>
      </w:r>
      <w:r>
        <w:rPr>
          <w:rFonts w:hint="eastAsia" w:ascii="仿宋" w:hAnsi="仿宋" w:eastAsia="仿宋" w:cs="宋体"/>
          <w:sz w:val="28"/>
          <w:szCs w:val="28"/>
        </w:rPr>
        <w:t>对开发区相关情况比较熟悉，且有相关工作经验的坐班律师。</w:t>
      </w:r>
    </w:p>
    <w:p>
      <w:pPr>
        <w:pStyle w:val="18"/>
        <w:jc w:val="both"/>
        <w:rPr>
          <w:rFonts w:ascii="仿宋" w:hAnsi="仿宋" w:eastAsia="仿宋" w:cs="宋体"/>
          <w:b/>
          <w:sz w:val="28"/>
          <w:szCs w:val="28"/>
        </w:rPr>
      </w:pPr>
      <w:r>
        <w:rPr>
          <w:rFonts w:hint="eastAsia" w:ascii="仿宋" w:hAnsi="仿宋" w:eastAsia="仿宋" w:cs="宋体"/>
          <w:sz w:val="28"/>
          <w:szCs w:val="28"/>
          <w:highlight w:val="none"/>
          <w:lang w:val="en-US" w:eastAsia="zh-CN"/>
        </w:rPr>
        <w:t>★</w:t>
      </w:r>
      <w:r>
        <w:rPr>
          <w:rFonts w:hint="eastAsia" w:ascii="仿宋" w:hAnsi="仿宋" w:eastAsia="仿宋" w:cs="宋体"/>
          <w:b/>
          <w:sz w:val="28"/>
          <w:szCs w:val="28"/>
        </w:rPr>
        <w:t>3、拟委派常驻律师工作要求</w:t>
      </w:r>
    </w:p>
    <w:p>
      <w:pPr>
        <w:spacing w:line="560" w:lineRule="exact"/>
        <w:ind w:firstLine="560" w:firstLineChars="200"/>
        <w:jc w:val="both"/>
        <w:rPr>
          <w:rFonts w:hint="eastAsia" w:ascii="仿宋" w:hAnsi="仿宋" w:eastAsia="仿宋" w:cs="宋体"/>
          <w:sz w:val="28"/>
          <w:szCs w:val="28"/>
        </w:rPr>
      </w:pPr>
      <w:r>
        <w:rPr>
          <w:rFonts w:hint="eastAsia" w:ascii="仿宋" w:hAnsi="仿宋" w:eastAsia="仿宋" w:cs="宋体"/>
          <w:sz w:val="28"/>
          <w:szCs w:val="28"/>
        </w:rPr>
        <w:t>1.作为律师事务所指派律师为采购人服务，与律师事务所的劳动人事关系不变。</w:t>
      </w:r>
    </w:p>
    <w:p>
      <w:pPr>
        <w:spacing w:line="560" w:lineRule="exact"/>
        <w:ind w:firstLine="560" w:firstLineChars="200"/>
        <w:jc w:val="both"/>
        <w:rPr>
          <w:rFonts w:hint="eastAsia" w:ascii="仿宋" w:hAnsi="仿宋" w:eastAsia="仿宋" w:cs="宋体"/>
          <w:sz w:val="28"/>
          <w:szCs w:val="28"/>
        </w:rPr>
      </w:pPr>
      <w:r>
        <w:rPr>
          <w:rFonts w:hint="eastAsia" w:ascii="仿宋" w:hAnsi="仿宋" w:eastAsia="仿宋" w:cs="宋体"/>
          <w:sz w:val="28"/>
          <w:szCs w:val="28"/>
        </w:rPr>
        <w:t>2.拟委派律师常驻采购人法制办公室，遵守机关工作规定，服从法制办管理，并勤勉尽责地完成委托事项，维护采购人的合法权益。</w:t>
      </w:r>
    </w:p>
    <w:p>
      <w:pPr>
        <w:spacing w:line="560" w:lineRule="exact"/>
        <w:ind w:firstLine="560" w:firstLineChars="200"/>
        <w:jc w:val="both"/>
        <w:rPr>
          <w:rFonts w:hint="eastAsia" w:ascii="仿宋" w:hAnsi="仿宋" w:eastAsia="仿宋" w:cs="宋体"/>
          <w:sz w:val="28"/>
          <w:szCs w:val="28"/>
        </w:rPr>
      </w:pPr>
      <w:r>
        <w:rPr>
          <w:rFonts w:hint="eastAsia" w:ascii="仿宋" w:hAnsi="仿宋" w:eastAsia="仿宋" w:cs="宋体"/>
          <w:sz w:val="28"/>
          <w:szCs w:val="28"/>
        </w:rPr>
        <w:t>3.对采购人的法律事务应当单独建档，并保存完整的工作记录，对涉及采购人的原始证据、法律文件等应当妥善保管。</w:t>
      </w:r>
    </w:p>
    <w:p>
      <w:pPr>
        <w:spacing w:line="560" w:lineRule="exact"/>
        <w:ind w:firstLine="560" w:firstLineChars="200"/>
        <w:jc w:val="both"/>
        <w:rPr>
          <w:rFonts w:hint="eastAsia" w:ascii="仿宋" w:hAnsi="仿宋" w:eastAsia="仿宋" w:cs="宋体"/>
          <w:sz w:val="28"/>
          <w:szCs w:val="28"/>
        </w:rPr>
      </w:pPr>
      <w:r>
        <w:rPr>
          <w:rFonts w:hint="eastAsia" w:ascii="仿宋" w:hAnsi="仿宋" w:eastAsia="仿宋" w:cs="宋体"/>
          <w:sz w:val="28"/>
          <w:szCs w:val="28"/>
        </w:rPr>
        <w:t>4.对在采购人服务期间获悉的工作信息负有保密责任，不得向任何第三方披露。</w:t>
      </w:r>
    </w:p>
    <w:p>
      <w:pPr>
        <w:spacing w:line="560" w:lineRule="exact"/>
        <w:ind w:firstLine="560" w:firstLineChars="200"/>
        <w:jc w:val="both"/>
        <w:rPr>
          <w:rFonts w:hint="eastAsia" w:ascii="仿宋" w:hAnsi="仿宋" w:eastAsia="仿宋" w:cs="宋体"/>
          <w:sz w:val="28"/>
          <w:szCs w:val="28"/>
        </w:rPr>
      </w:pPr>
      <w:r>
        <w:rPr>
          <w:rFonts w:hint="eastAsia" w:ascii="仿宋" w:hAnsi="仿宋" w:eastAsia="仿宋" w:cs="宋体"/>
          <w:sz w:val="28"/>
          <w:szCs w:val="28"/>
        </w:rPr>
        <w:t>5.在涉及采购人的对抗性案件或者交易活动中，未经采购人同意，不得担任与采购人具有法律上利益冲突的另一方的法律顾问或者代理人。</w:t>
      </w:r>
    </w:p>
    <w:p>
      <w:pPr>
        <w:pStyle w:val="18"/>
        <w:jc w:val="both"/>
        <w:rPr>
          <w:rFonts w:ascii="仿宋" w:hAnsi="仿宋" w:eastAsia="仿宋" w:cs="宋体"/>
          <w:b/>
          <w:sz w:val="28"/>
          <w:szCs w:val="28"/>
        </w:rPr>
      </w:pPr>
      <w:r>
        <w:rPr>
          <w:rFonts w:hint="eastAsia" w:ascii="仿宋" w:hAnsi="仿宋" w:eastAsia="仿宋" w:cs="宋体"/>
          <w:b/>
          <w:sz w:val="28"/>
          <w:szCs w:val="28"/>
        </w:rPr>
        <w:t>4、工作范围</w:t>
      </w:r>
    </w:p>
    <w:p>
      <w:pPr>
        <w:spacing w:line="560" w:lineRule="exact"/>
        <w:ind w:firstLine="560" w:firstLineChars="200"/>
        <w:jc w:val="both"/>
        <w:rPr>
          <w:rFonts w:hint="eastAsia" w:ascii="仿宋" w:hAnsi="仿宋" w:eastAsia="仿宋" w:cs="宋体"/>
          <w:sz w:val="28"/>
          <w:szCs w:val="28"/>
        </w:rPr>
      </w:pPr>
      <w:r>
        <w:rPr>
          <w:rFonts w:hint="eastAsia" w:ascii="仿宋" w:hAnsi="仿宋" w:eastAsia="仿宋" w:cs="宋体"/>
          <w:sz w:val="28"/>
          <w:szCs w:val="28"/>
        </w:rPr>
        <w:t>律师事务所及拟委派律师围绕开发区党工委、管委会的重大行政决策、规范性文件制定、民事行政诉讼、仲裁、信访问题处理等问题根据采购人的要求开展工作，包括但不限于以下事务：</w:t>
      </w:r>
    </w:p>
    <w:p>
      <w:pPr>
        <w:spacing w:line="560" w:lineRule="exact"/>
        <w:ind w:firstLine="560" w:firstLineChars="200"/>
        <w:jc w:val="both"/>
        <w:rPr>
          <w:rFonts w:hint="eastAsia" w:ascii="仿宋" w:hAnsi="仿宋" w:eastAsia="仿宋" w:cs="宋体"/>
          <w:sz w:val="28"/>
          <w:szCs w:val="28"/>
        </w:rPr>
      </w:pPr>
      <w:r>
        <w:rPr>
          <w:rFonts w:hint="eastAsia" w:ascii="仿宋" w:hAnsi="仿宋" w:eastAsia="仿宋" w:cs="宋体"/>
          <w:sz w:val="28"/>
          <w:szCs w:val="28"/>
        </w:rPr>
        <w:t>1.受管委会委托，参与管委会重大决策的法律论证，为管委会及其领导宏观决策提供法律意见，并解答有关行政事务的法律咨询；</w:t>
      </w:r>
    </w:p>
    <w:p>
      <w:pPr>
        <w:spacing w:line="560" w:lineRule="exact"/>
        <w:ind w:firstLine="560" w:firstLineChars="200"/>
        <w:jc w:val="both"/>
        <w:rPr>
          <w:rFonts w:hint="eastAsia" w:ascii="仿宋" w:hAnsi="仿宋" w:eastAsia="仿宋" w:cs="宋体"/>
          <w:sz w:val="28"/>
          <w:szCs w:val="28"/>
        </w:rPr>
      </w:pPr>
      <w:r>
        <w:rPr>
          <w:rFonts w:hint="eastAsia" w:ascii="仿宋" w:hAnsi="仿宋" w:eastAsia="仿宋" w:cs="宋体"/>
          <w:sz w:val="28"/>
          <w:szCs w:val="28"/>
        </w:rPr>
        <w:t>2.受管委会委托，参与管委会相关规范性文件的起草，对拟发布的规范性文件审查其合法性和可行性，并提出修改、补充意见；</w:t>
      </w:r>
    </w:p>
    <w:p>
      <w:pPr>
        <w:spacing w:line="560" w:lineRule="exact"/>
        <w:ind w:firstLine="560" w:firstLineChars="200"/>
        <w:jc w:val="both"/>
        <w:rPr>
          <w:rFonts w:hint="eastAsia" w:ascii="仿宋" w:hAnsi="仿宋" w:eastAsia="仿宋" w:cs="宋体"/>
          <w:sz w:val="28"/>
          <w:szCs w:val="28"/>
        </w:rPr>
      </w:pPr>
      <w:r>
        <w:rPr>
          <w:rFonts w:hint="eastAsia" w:ascii="仿宋" w:hAnsi="仿宋" w:eastAsia="仿宋" w:cs="宋体"/>
          <w:sz w:val="28"/>
          <w:szCs w:val="28"/>
        </w:rPr>
        <w:t>3.就管委会受理的行政复议、行政赔偿、行政许可、行政强制等所涉及的重大法律问题，提供法律咨询意见。参与处理涉及管委会及相关部门民事纠纷、经济纠纷、行政纠纷和其他重大纠纷，并以律师身份出庭应诉；</w:t>
      </w:r>
    </w:p>
    <w:p>
      <w:pPr>
        <w:spacing w:line="560" w:lineRule="exact"/>
        <w:ind w:firstLine="560" w:firstLineChars="200"/>
        <w:jc w:val="both"/>
        <w:rPr>
          <w:rFonts w:hint="eastAsia" w:ascii="仿宋" w:hAnsi="仿宋" w:eastAsia="仿宋" w:cs="宋体"/>
          <w:sz w:val="28"/>
          <w:szCs w:val="28"/>
        </w:rPr>
      </w:pPr>
      <w:r>
        <w:rPr>
          <w:rFonts w:hint="eastAsia" w:ascii="仿宋" w:hAnsi="仿宋" w:eastAsia="仿宋" w:cs="宋体"/>
          <w:sz w:val="28"/>
          <w:szCs w:val="28"/>
        </w:rPr>
        <w:t>4.参与以管委会名义洽谈、签约的国内外经济项目谈判，协助管委会起草或审查重大经济合同、经济项目及重要法律文书；</w:t>
      </w:r>
    </w:p>
    <w:p>
      <w:pPr>
        <w:spacing w:line="560" w:lineRule="exact"/>
        <w:ind w:firstLine="560" w:firstLineChars="200"/>
        <w:jc w:val="both"/>
        <w:rPr>
          <w:rFonts w:hint="eastAsia" w:ascii="仿宋" w:hAnsi="仿宋" w:eastAsia="仿宋" w:cs="宋体"/>
          <w:sz w:val="28"/>
          <w:szCs w:val="28"/>
        </w:rPr>
      </w:pPr>
      <w:r>
        <w:rPr>
          <w:rFonts w:hint="eastAsia" w:ascii="仿宋" w:hAnsi="仿宋" w:eastAsia="仿宋" w:cs="宋体"/>
          <w:sz w:val="28"/>
          <w:szCs w:val="28"/>
        </w:rPr>
        <w:t xml:space="preserve">5.受管委会委托，对以管委会名义或被管委会列入计划管理的承包、发包和招标、投标、挂牌拍卖提供法律咨询意见； </w:t>
      </w:r>
    </w:p>
    <w:p>
      <w:pPr>
        <w:spacing w:line="560" w:lineRule="exact"/>
        <w:ind w:firstLine="560" w:firstLineChars="200"/>
        <w:jc w:val="both"/>
        <w:rPr>
          <w:rFonts w:hint="eastAsia" w:ascii="仿宋" w:hAnsi="仿宋" w:eastAsia="仿宋" w:cs="宋体"/>
          <w:sz w:val="28"/>
          <w:szCs w:val="28"/>
        </w:rPr>
      </w:pPr>
      <w:r>
        <w:rPr>
          <w:rFonts w:hint="eastAsia" w:ascii="仿宋" w:hAnsi="仿宋" w:eastAsia="仿宋" w:cs="宋体"/>
          <w:sz w:val="28"/>
          <w:szCs w:val="28"/>
        </w:rPr>
        <w:t>6.向管委会及时提供国家有关法律信息，指导管委会工作人员依法履行职责，就政府行政管理中的法律问题提出建议；</w:t>
      </w:r>
    </w:p>
    <w:p>
      <w:pPr>
        <w:spacing w:line="560" w:lineRule="exact"/>
        <w:ind w:firstLine="560" w:firstLineChars="200"/>
        <w:jc w:val="both"/>
        <w:rPr>
          <w:rFonts w:hint="eastAsia" w:ascii="仿宋" w:hAnsi="仿宋" w:eastAsia="仿宋" w:cs="宋体"/>
          <w:sz w:val="28"/>
          <w:szCs w:val="28"/>
        </w:rPr>
      </w:pPr>
      <w:r>
        <w:rPr>
          <w:rFonts w:hint="eastAsia" w:ascii="仿宋" w:hAnsi="仿宋" w:eastAsia="仿宋" w:cs="宋体"/>
          <w:sz w:val="28"/>
          <w:szCs w:val="28"/>
        </w:rPr>
        <w:t>7.受管委会委托，对区域内发生有一定影响的事件以律师的身份进行调查、协调，并向管委会提出依法处理的法律咨询意见；</w:t>
      </w:r>
    </w:p>
    <w:p>
      <w:pPr>
        <w:spacing w:line="560" w:lineRule="exact"/>
        <w:ind w:firstLine="560" w:firstLineChars="200"/>
        <w:jc w:val="both"/>
        <w:rPr>
          <w:rFonts w:hint="eastAsia" w:ascii="仿宋" w:hAnsi="仿宋" w:eastAsia="仿宋" w:cs="宋体"/>
          <w:sz w:val="28"/>
          <w:szCs w:val="28"/>
        </w:rPr>
      </w:pPr>
      <w:r>
        <w:rPr>
          <w:rFonts w:hint="eastAsia" w:ascii="仿宋" w:hAnsi="仿宋" w:eastAsia="仿宋" w:cs="宋体"/>
          <w:sz w:val="28"/>
          <w:szCs w:val="28"/>
        </w:rPr>
        <w:t>8.受管委会委托，配合信访部门，参与信访接待工作，为依法处理重大疑难信访案件提供法律咨询意见；</w:t>
      </w:r>
    </w:p>
    <w:p>
      <w:pPr>
        <w:spacing w:line="560" w:lineRule="exact"/>
        <w:ind w:firstLine="560" w:firstLineChars="200"/>
        <w:jc w:val="both"/>
        <w:rPr>
          <w:rFonts w:hint="eastAsia" w:ascii="仿宋" w:hAnsi="仿宋" w:eastAsia="仿宋" w:cs="宋体"/>
          <w:sz w:val="28"/>
          <w:szCs w:val="28"/>
        </w:rPr>
      </w:pPr>
      <w:r>
        <w:rPr>
          <w:rFonts w:hint="eastAsia" w:ascii="仿宋" w:hAnsi="仿宋" w:eastAsia="仿宋" w:cs="宋体"/>
          <w:sz w:val="28"/>
          <w:szCs w:val="28"/>
        </w:rPr>
        <w:t>9.参加管委会法治宣传教育工作，参与法律知识培训活动，提高干部队伍法律素质；</w:t>
      </w:r>
    </w:p>
    <w:p>
      <w:pPr>
        <w:spacing w:line="560" w:lineRule="exact"/>
        <w:ind w:firstLine="560" w:firstLineChars="200"/>
        <w:jc w:val="both"/>
        <w:rPr>
          <w:rFonts w:hint="eastAsia" w:ascii="仿宋" w:hAnsi="仿宋" w:eastAsia="仿宋" w:cs="宋体"/>
          <w:sz w:val="28"/>
          <w:szCs w:val="28"/>
        </w:rPr>
      </w:pPr>
      <w:r>
        <w:rPr>
          <w:rFonts w:hint="eastAsia" w:ascii="仿宋" w:hAnsi="仿宋" w:eastAsia="仿宋" w:cs="宋体"/>
          <w:sz w:val="28"/>
          <w:szCs w:val="28"/>
        </w:rPr>
        <w:t>10.将其为管委会提供的咨询服务、代理的诉讼案件等进行卷宗整理并移交法制办；</w:t>
      </w:r>
    </w:p>
    <w:p>
      <w:pPr>
        <w:spacing w:line="560" w:lineRule="exact"/>
        <w:ind w:firstLine="560" w:firstLineChars="200"/>
        <w:jc w:val="both"/>
        <w:rPr>
          <w:rFonts w:hint="eastAsia" w:ascii="仿宋" w:hAnsi="仿宋" w:eastAsia="仿宋" w:cs="宋体"/>
          <w:sz w:val="28"/>
          <w:szCs w:val="28"/>
        </w:rPr>
      </w:pPr>
      <w:r>
        <w:rPr>
          <w:rFonts w:hint="eastAsia" w:ascii="仿宋" w:hAnsi="仿宋" w:eastAsia="仿宋" w:cs="宋体"/>
          <w:sz w:val="28"/>
          <w:szCs w:val="28"/>
        </w:rPr>
        <w:t>11.办理管委会委托的其他法律事务及淮安经济技术开发区法制办日常工作。</w:t>
      </w:r>
    </w:p>
    <w:p>
      <w:pPr>
        <w:spacing w:line="560" w:lineRule="exact"/>
        <w:ind w:firstLine="560" w:firstLineChars="200"/>
        <w:jc w:val="both"/>
        <w:rPr>
          <w:rFonts w:hint="eastAsia" w:ascii="仿宋" w:hAnsi="仿宋" w:eastAsia="仿宋"/>
          <w:b/>
          <w:sz w:val="36"/>
          <w:szCs w:val="36"/>
        </w:rPr>
      </w:pPr>
      <w:r>
        <w:rPr>
          <w:rFonts w:hint="eastAsia" w:ascii="仿宋" w:hAnsi="仿宋" w:eastAsia="仿宋" w:cs="宋体"/>
          <w:sz w:val="28"/>
          <w:szCs w:val="28"/>
          <w:lang w:eastAsia="zh-CN"/>
        </w:rPr>
        <w:br w:type="page"/>
      </w:r>
    </w:p>
    <w:p>
      <w:pPr>
        <w:keepNext w:val="0"/>
        <w:keepLines w:val="0"/>
        <w:pageBreakBefore w:val="0"/>
        <w:widowControl w:val="0"/>
        <w:kinsoku/>
        <w:wordWrap/>
        <w:overflowPunct/>
        <w:topLinePunct w:val="0"/>
        <w:autoSpaceDE/>
        <w:autoSpaceDN/>
        <w:bidi w:val="0"/>
        <w:adjustRightInd/>
        <w:snapToGrid/>
        <w:spacing w:line="520" w:lineRule="exact"/>
        <w:ind w:firstLine="0"/>
        <w:jc w:val="center"/>
        <w:textAlignment w:val="auto"/>
        <w:rPr>
          <w:rFonts w:hint="eastAsia" w:ascii="仿宋" w:hAnsi="仿宋" w:eastAsia="仿宋" w:cs="仿宋"/>
          <w:sz w:val="28"/>
          <w:szCs w:val="28"/>
        </w:rPr>
      </w:pPr>
      <w:r>
        <w:rPr>
          <w:rFonts w:hint="eastAsia" w:ascii="仿宋" w:hAnsi="仿宋" w:eastAsia="仿宋" w:cs="仿宋"/>
          <w:b/>
          <w:bCs/>
          <w:sz w:val="36"/>
          <w:szCs w:val="36"/>
        </w:rPr>
        <w:t>第五章  评标方法与评标标准</w:t>
      </w:r>
    </w:p>
    <w:p>
      <w:pPr>
        <w:keepNext w:val="0"/>
        <w:keepLines w:val="0"/>
        <w:pageBreakBefore w:val="0"/>
        <w:widowControl w:val="0"/>
        <w:spacing w:line="520" w:lineRule="exact"/>
        <w:ind w:firstLine="560"/>
        <w:rPr>
          <w:rFonts w:hint="eastAsia" w:ascii="仿宋" w:hAnsi="仿宋" w:eastAsia="仿宋" w:cs="仿宋"/>
          <w:sz w:val="28"/>
          <w:szCs w:val="28"/>
        </w:rPr>
      </w:pPr>
      <w:r>
        <w:rPr>
          <w:rFonts w:hint="eastAsia" w:ascii="仿宋" w:hAnsi="仿宋" w:eastAsia="仿宋" w:cs="仿宋"/>
          <w:sz w:val="28"/>
          <w:szCs w:val="28"/>
        </w:rPr>
        <w:t>一、采用综合评分法的，评标结果按评审后得分由高到低顺序排列。得分相同的，按投标报价由低到高顺序排列。得分且投标报价相同的由评标委员会采取抽签的方式确定排序。投标文件满足招标文件全部实质性要求，且按照评审因素的量化指标评审得分最高的</w:t>
      </w:r>
      <w:r>
        <w:rPr>
          <w:rFonts w:hint="eastAsia" w:ascii="仿宋" w:hAnsi="仿宋" w:eastAsia="仿宋" w:cs="仿宋"/>
          <w:sz w:val="28"/>
          <w:szCs w:val="28"/>
          <w:lang w:val="en-US" w:eastAsia="zh-CN"/>
        </w:rPr>
        <w:t>2家</w:t>
      </w:r>
      <w:r>
        <w:rPr>
          <w:rFonts w:hint="eastAsia" w:ascii="仿宋" w:hAnsi="仿宋" w:eastAsia="仿宋" w:cs="仿宋"/>
          <w:sz w:val="28"/>
          <w:szCs w:val="28"/>
        </w:rPr>
        <w:t>投标人为中标候选人。本项目选取</w:t>
      </w:r>
      <w:r>
        <w:rPr>
          <w:rFonts w:hint="eastAsia" w:ascii="仿宋" w:hAnsi="仿宋" w:eastAsia="仿宋" w:cs="仿宋"/>
          <w:sz w:val="28"/>
          <w:szCs w:val="28"/>
          <w:lang w:val="en-US" w:eastAsia="zh-CN"/>
        </w:rPr>
        <w:t>2</w:t>
      </w:r>
      <w:r>
        <w:rPr>
          <w:rFonts w:hint="eastAsia" w:ascii="仿宋" w:hAnsi="仿宋" w:eastAsia="仿宋" w:cs="仿宋"/>
          <w:sz w:val="28"/>
          <w:szCs w:val="28"/>
          <w:lang w:eastAsia="zh-CN"/>
        </w:rPr>
        <w:t>家</w:t>
      </w:r>
      <w:r>
        <w:rPr>
          <w:rFonts w:hint="eastAsia" w:ascii="仿宋" w:hAnsi="仿宋" w:eastAsia="仿宋" w:cs="仿宋"/>
          <w:sz w:val="28"/>
          <w:szCs w:val="28"/>
        </w:rPr>
        <w:t>中标候选人。</w:t>
      </w:r>
    </w:p>
    <w:p>
      <w:pPr>
        <w:keepNext w:val="0"/>
        <w:keepLines w:val="0"/>
        <w:pageBreakBefore w:val="0"/>
        <w:widowControl w:val="0"/>
        <w:spacing w:line="520" w:lineRule="exact"/>
        <w:ind w:firstLine="560"/>
        <w:rPr>
          <w:rFonts w:hint="eastAsia" w:ascii="仿宋" w:hAnsi="仿宋" w:eastAsia="仿宋" w:cs="仿宋"/>
          <w:sz w:val="28"/>
          <w:szCs w:val="28"/>
        </w:rPr>
      </w:pPr>
      <w:r>
        <w:rPr>
          <w:rFonts w:hint="eastAsia" w:ascii="仿宋" w:hAnsi="仿宋" w:eastAsia="仿宋" w:cs="仿宋"/>
          <w:sz w:val="28"/>
          <w:szCs w:val="28"/>
        </w:rPr>
        <w:t>二、政府采购政策功能落实</w:t>
      </w:r>
    </w:p>
    <w:p>
      <w:pPr>
        <w:keepNext w:val="0"/>
        <w:keepLines w:val="0"/>
        <w:pageBreakBefore w:val="0"/>
        <w:widowControl w:val="0"/>
        <w:spacing w:line="520" w:lineRule="exact"/>
        <w:ind w:firstLine="560"/>
        <w:rPr>
          <w:rFonts w:hint="eastAsia" w:ascii="仿宋" w:hAnsi="仿宋" w:eastAsia="仿宋" w:cs="仿宋"/>
          <w:sz w:val="28"/>
          <w:szCs w:val="28"/>
        </w:rPr>
      </w:pPr>
      <w:r>
        <w:rPr>
          <w:rFonts w:hint="eastAsia" w:ascii="仿宋" w:hAnsi="仿宋" w:eastAsia="仿宋" w:cs="仿宋"/>
          <w:b/>
          <w:bCs/>
          <w:sz w:val="28"/>
          <w:szCs w:val="28"/>
        </w:rPr>
        <w:t>因本项目为专门面向中小企业采购的项目，不再执行价格评审优惠的扶持政策。</w:t>
      </w:r>
    </w:p>
    <w:p>
      <w:pPr>
        <w:keepNext w:val="0"/>
        <w:keepLines w:val="0"/>
        <w:pageBreakBefore w:val="0"/>
        <w:widowControl w:val="0"/>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三、</w:t>
      </w:r>
      <w:r>
        <w:rPr>
          <w:rFonts w:hint="eastAsia" w:ascii="仿宋" w:hAnsi="仿宋" w:eastAsia="仿宋" w:cs="仿宋"/>
          <w:color w:val="000000"/>
          <w:sz w:val="28"/>
          <w:szCs w:val="28"/>
          <w:highlight w:val="none"/>
        </w:rPr>
        <w:t>具体标准:</w:t>
      </w:r>
    </w:p>
    <w:p>
      <w:pPr>
        <w:keepNext w:val="0"/>
        <w:keepLines w:val="0"/>
        <w:pageBreakBefore w:val="0"/>
        <w:widowControl w:val="0"/>
        <w:spacing w:line="520" w:lineRule="exact"/>
        <w:ind w:left="0"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rPr>
        <w:t>价格</w:t>
      </w:r>
      <w:r>
        <w:rPr>
          <w:rFonts w:hint="eastAsia" w:ascii="仿宋" w:hAnsi="仿宋" w:eastAsia="仿宋" w:cs="仿宋"/>
          <w:color w:val="000000"/>
          <w:sz w:val="28"/>
          <w:szCs w:val="28"/>
          <w:highlight w:val="none"/>
          <w:lang w:eastAsia="zh-CN"/>
        </w:rPr>
        <w:t>部分：</w:t>
      </w:r>
      <w:r>
        <w:rPr>
          <w:rFonts w:hint="eastAsia" w:ascii="仿宋" w:hAnsi="仿宋" w:eastAsia="仿宋" w:cs="仿宋"/>
          <w:color w:val="000000"/>
          <w:sz w:val="28"/>
          <w:szCs w:val="28"/>
          <w:highlight w:val="none"/>
          <w:lang w:val="en-US" w:eastAsia="zh-CN"/>
        </w:rPr>
        <w:t>10</w:t>
      </w:r>
      <w:r>
        <w:rPr>
          <w:rFonts w:hint="eastAsia" w:ascii="仿宋" w:hAnsi="仿宋" w:eastAsia="仿宋" w:cs="仿宋"/>
          <w:color w:val="000000"/>
          <w:sz w:val="28"/>
          <w:szCs w:val="28"/>
          <w:highlight w:val="none"/>
        </w:rPr>
        <w:t>分</w:t>
      </w:r>
    </w:p>
    <w:p>
      <w:pPr>
        <w:keepNext w:val="0"/>
        <w:keepLines w:val="0"/>
        <w:pageBreakBefore w:val="0"/>
        <w:widowControl w:val="0"/>
        <w:spacing w:line="520" w:lineRule="exact"/>
        <w:ind w:left="0" w:firstLine="560"/>
        <w:rPr>
          <w:rFonts w:hint="eastAsia" w:ascii="仿宋" w:hAnsi="仿宋" w:eastAsia="仿宋" w:cs="仿宋"/>
          <w:color w:val="auto"/>
          <w:sz w:val="28"/>
          <w:szCs w:val="28"/>
          <w:highlight w:val="none"/>
          <w:shd w:val="clear" w:color="auto" w:fill="auto"/>
          <w:lang w:val="en-US" w:eastAsia="zh-CN"/>
        </w:rPr>
      </w:pPr>
      <w:r>
        <w:rPr>
          <w:rFonts w:hint="eastAsia" w:ascii="仿宋" w:hAnsi="仿宋" w:eastAsia="仿宋" w:cs="仿宋"/>
          <w:color w:val="000000"/>
          <w:sz w:val="28"/>
          <w:szCs w:val="28"/>
          <w:highlight w:val="none"/>
          <w:lang w:val="en-US" w:eastAsia="zh-CN"/>
        </w:rPr>
        <w:t>本项目采用低价优先法，即满足招标文件要求且最后报价最低为评标基准价，其价格分为满分。其他投标人的价格分按照下列公式计算（小数点保留两位</w:t>
      </w:r>
      <w:r>
        <w:rPr>
          <w:rFonts w:hint="eastAsia" w:ascii="仿宋" w:hAnsi="仿宋" w:eastAsia="仿宋" w:cs="仿宋"/>
          <w:color w:val="auto"/>
          <w:sz w:val="28"/>
          <w:szCs w:val="28"/>
          <w:highlight w:val="none"/>
          <w:shd w:val="clear" w:color="auto" w:fill="auto"/>
          <w:lang w:val="en-US" w:eastAsia="zh-CN"/>
        </w:rPr>
        <w:t xml:space="preserve">）： </w:t>
      </w:r>
    </w:p>
    <w:p>
      <w:pPr>
        <w:keepNext w:val="0"/>
        <w:keepLines w:val="0"/>
        <w:pageBreakBefore w:val="0"/>
        <w:widowControl w:val="0"/>
        <w:spacing w:line="520" w:lineRule="exact"/>
        <w:ind w:left="0" w:firstLine="560"/>
        <w:rPr>
          <w:rFonts w:hint="eastAsia" w:ascii="仿宋" w:hAnsi="仿宋" w:eastAsia="仿宋" w:cs="仿宋"/>
          <w:color w:val="auto"/>
          <w:sz w:val="28"/>
          <w:szCs w:val="28"/>
          <w:highlight w:val="none"/>
          <w:shd w:val="clear" w:color="auto" w:fill="auto"/>
          <w:lang w:val="en-US" w:eastAsia="zh-CN"/>
        </w:rPr>
      </w:pPr>
      <w:r>
        <w:rPr>
          <w:rFonts w:hint="eastAsia" w:ascii="仿宋" w:hAnsi="仿宋" w:eastAsia="仿宋" w:cs="仿宋"/>
          <w:color w:val="auto"/>
          <w:sz w:val="28"/>
          <w:szCs w:val="28"/>
          <w:highlight w:val="none"/>
          <w:shd w:val="clear" w:color="auto" w:fill="auto"/>
          <w:lang w:val="en-US" w:eastAsia="zh-CN"/>
        </w:rPr>
        <w:t>投标报价得分=(评标基准价／投标报价)×10分。</w:t>
      </w:r>
    </w:p>
    <w:p>
      <w:pPr>
        <w:keepNext w:val="0"/>
        <w:keepLines w:val="0"/>
        <w:pageBreakBefore w:val="0"/>
        <w:widowControl w:val="0"/>
        <w:spacing w:line="520" w:lineRule="exact"/>
        <w:ind w:left="0" w:firstLine="560"/>
        <w:rPr>
          <w:rFonts w:hint="eastAsia" w:ascii="仿宋" w:hAnsi="仿宋" w:eastAsia="仿宋" w:cs="仿宋"/>
          <w:color w:val="auto"/>
          <w:sz w:val="28"/>
          <w:szCs w:val="28"/>
          <w:highlight w:val="none"/>
          <w:shd w:val="clear" w:color="auto" w:fill="auto"/>
        </w:rPr>
      </w:pPr>
      <w:r>
        <w:rPr>
          <w:rFonts w:hint="eastAsia" w:ascii="仿宋" w:hAnsi="仿宋" w:eastAsia="仿宋" w:cs="仿宋"/>
          <w:color w:val="auto"/>
          <w:sz w:val="28"/>
          <w:szCs w:val="28"/>
          <w:highlight w:val="none"/>
          <w:shd w:val="clear" w:color="auto" w:fill="auto"/>
          <w:lang w:val="en-US" w:eastAsia="zh-CN"/>
        </w:rPr>
        <w:t>2</w:t>
      </w:r>
      <w:r>
        <w:rPr>
          <w:rFonts w:hint="eastAsia" w:ascii="仿宋" w:hAnsi="仿宋" w:eastAsia="仿宋" w:cs="仿宋"/>
          <w:color w:val="auto"/>
          <w:sz w:val="28"/>
          <w:szCs w:val="28"/>
          <w:highlight w:val="none"/>
          <w:shd w:val="clear" w:color="auto" w:fill="auto"/>
          <w:lang w:eastAsia="zh-CN"/>
        </w:rPr>
        <w:t>、</w:t>
      </w:r>
      <w:r>
        <w:rPr>
          <w:rFonts w:hint="eastAsia" w:ascii="仿宋" w:hAnsi="仿宋" w:eastAsia="仿宋" w:cs="仿宋"/>
          <w:color w:val="auto"/>
          <w:sz w:val="28"/>
          <w:szCs w:val="28"/>
          <w:highlight w:val="none"/>
          <w:shd w:val="clear" w:color="auto" w:fill="auto"/>
        </w:rPr>
        <w:t>方案</w:t>
      </w:r>
      <w:r>
        <w:rPr>
          <w:rFonts w:hint="eastAsia" w:ascii="仿宋" w:hAnsi="仿宋" w:eastAsia="仿宋" w:cs="仿宋"/>
          <w:color w:val="auto"/>
          <w:sz w:val="28"/>
          <w:szCs w:val="28"/>
          <w:highlight w:val="none"/>
          <w:shd w:val="clear" w:color="auto" w:fill="auto"/>
          <w:lang w:eastAsia="zh-CN"/>
        </w:rPr>
        <w:t>部分：</w:t>
      </w:r>
      <w:r>
        <w:rPr>
          <w:rFonts w:hint="eastAsia" w:ascii="仿宋" w:hAnsi="仿宋" w:eastAsia="仿宋" w:cs="仿宋"/>
          <w:color w:val="auto"/>
          <w:sz w:val="28"/>
          <w:szCs w:val="28"/>
          <w:highlight w:val="none"/>
          <w:shd w:val="clear" w:color="auto" w:fill="auto"/>
          <w:lang w:val="en-US" w:eastAsia="zh-CN"/>
        </w:rPr>
        <w:t>45</w:t>
      </w:r>
      <w:r>
        <w:rPr>
          <w:rFonts w:hint="eastAsia" w:ascii="仿宋" w:hAnsi="仿宋" w:eastAsia="仿宋" w:cs="仿宋"/>
          <w:color w:val="auto"/>
          <w:sz w:val="28"/>
          <w:szCs w:val="28"/>
          <w:highlight w:val="none"/>
          <w:shd w:val="clear" w:color="auto" w:fill="auto"/>
        </w:rPr>
        <w:t>分</w:t>
      </w:r>
    </w:p>
    <w:p>
      <w:pPr>
        <w:keepNext w:val="0"/>
        <w:keepLines w:val="0"/>
        <w:pageBreakBefore w:val="0"/>
        <w:widowControl w:val="0"/>
        <w:spacing w:line="520" w:lineRule="exact"/>
        <w:ind w:left="0" w:firstLine="560"/>
        <w:rPr>
          <w:rFonts w:hint="eastAsia" w:ascii="仿宋" w:hAnsi="仿宋" w:eastAsia="仿宋" w:cs="仿宋"/>
          <w:color w:val="auto"/>
          <w:sz w:val="28"/>
          <w:szCs w:val="28"/>
          <w:shd w:val="clear" w:color="auto" w:fill="auto"/>
          <w:lang w:eastAsia="zh-CN"/>
        </w:rPr>
      </w:pPr>
      <w:r>
        <w:rPr>
          <w:rFonts w:hint="eastAsia" w:ascii="仿宋" w:hAnsi="仿宋" w:eastAsia="仿宋" w:cs="仿宋"/>
          <w:color w:val="auto"/>
          <w:sz w:val="28"/>
          <w:szCs w:val="28"/>
          <w:highlight w:val="none"/>
          <w:shd w:val="clear" w:color="auto" w:fill="auto"/>
          <w:lang w:eastAsia="zh-CN"/>
        </w:rPr>
        <w:t>评委会根据投标人提供的项目服务方案酌情评分（投标人的各项得分取各评委评分汇总后的算术平均值，小数点保留两位。），未提供方案或者缺项或经三分之二评委认定方案存在</w:t>
      </w:r>
      <w:r>
        <w:rPr>
          <w:rFonts w:hint="eastAsia" w:ascii="仿宋" w:hAnsi="仿宋" w:eastAsia="仿宋" w:cs="仿宋"/>
          <w:color w:val="auto"/>
          <w:sz w:val="28"/>
          <w:szCs w:val="28"/>
          <w:shd w:val="clear" w:color="auto" w:fill="auto"/>
          <w:lang w:eastAsia="zh-CN"/>
        </w:rPr>
        <w:t>重大偏离的，</w:t>
      </w:r>
      <w:r>
        <w:rPr>
          <w:rFonts w:hint="eastAsia" w:ascii="仿宋" w:hAnsi="仿宋" w:eastAsia="仿宋" w:cs="仿宋"/>
          <w:color w:val="auto"/>
          <w:sz w:val="28"/>
          <w:szCs w:val="28"/>
          <w:shd w:val="clear" w:color="auto" w:fill="auto"/>
        </w:rPr>
        <w:t>该分项</w:t>
      </w:r>
      <w:r>
        <w:rPr>
          <w:rFonts w:hint="eastAsia" w:ascii="仿宋" w:hAnsi="仿宋" w:eastAsia="仿宋" w:cs="仿宋"/>
          <w:color w:val="auto"/>
          <w:sz w:val="28"/>
          <w:szCs w:val="28"/>
          <w:shd w:val="clear" w:color="auto" w:fill="auto"/>
          <w:lang w:val="en-US" w:eastAsia="zh-CN"/>
        </w:rPr>
        <w:t>方案</w:t>
      </w:r>
      <w:r>
        <w:rPr>
          <w:rFonts w:hint="eastAsia" w:ascii="仿宋" w:hAnsi="仿宋" w:eastAsia="仿宋" w:cs="仿宋"/>
          <w:color w:val="auto"/>
          <w:sz w:val="28"/>
          <w:szCs w:val="28"/>
          <w:shd w:val="clear" w:color="auto" w:fill="auto"/>
        </w:rPr>
        <w:t>不得分</w:t>
      </w:r>
      <w:r>
        <w:rPr>
          <w:rFonts w:hint="eastAsia" w:ascii="仿宋" w:hAnsi="仿宋" w:eastAsia="仿宋" w:cs="仿宋"/>
          <w:color w:val="auto"/>
          <w:sz w:val="28"/>
          <w:szCs w:val="28"/>
          <w:shd w:val="clear" w:color="auto" w:fill="auto"/>
          <w:lang w:eastAsia="zh-CN"/>
        </w:rPr>
        <w:t>。</w:t>
      </w:r>
    </w:p>
    <w:p>
      <w:pPr>
        <w:pStyle w:val="291"/>
        <w:keepNext w:val="0"/>
        <w:keepLines w:val="0"/>
        <w:pageBreakBefore w:val="0"/>
        <w:widowControl w:val="0"/>
        <w:spacing w:line="520" w:lineRule="exact"/>
        <w:ind w:left="0" w:firstLine="560"/>
        <w:jc w:val="both"/>
        <w:rPr>
          <w:rFonts w:hint="eastAsia" w:ascii="仿宋" w:hAnsi="仿宋" w:eastAsia="仿宋" w:cs="仿宋"/>
          <w:color w:val="auto"/>
          <w:sz w:val="28"/>
          <w:szCs w:val="28"/>
          <w:shd w:val="clear" w:color="auto" w:fill="auto"/>
          <w:lang w:val="en-US" w:eastAsia="zh-CN"/>
        </w:rPr>
      </w:pPr>
      <w:r>
        <w:rPr>
          <w:rFonts w:hint="eastAsia" w:ascii="仿宋" w:hAnsi="仿宋" w:eastAsia="仿宋" w:cs="仿宋"/>
          <w:color w:val="auto"/>
          <w:sz w:val="28"/>
          <w:szCs w:val="28"/>
          <w:shd w:val="clear" w:color="auto" w:fill="auto"/>
          <w:lang w:val="en-US" w:eastAsia="zh-CN"/>
        </w:rPr>
        <w:t>（1）</w:t>
      </w:r>
      <w:r>
        <w:rPr>
          <w:rFonts w:hint="eastAsia" w:ascii="仿宋" w:hAnsi="仿宋" w:eastAsia="仿宋"/>
          <w:color w:val="auto"/>
          <w:sz w:val="28"/>
          <w:szCs w:val="28"/>
          <w:shd w:val="clear" w:color="auto" w:fill="auto"/>
        </w:rPr>
        <w:t>服务质量目标及整体设想</w:t>
      </w:r>
      <w:r>
        <w:rPr>
          <w:rFonts w:hint="eastAsia" w:ascii="仿宋" w:hAnsi="仿宋" w:eastAsia="仿宋" w:cs="仿宋"/>
          <w:color w:val="auto"/>
          <w:sz w:val="28"/>
          <w:szCs w:val="28"/>
          <w:shd w:val="clear" w:color="auto" w:fill="auto"/>
          <w:lang w:val="en-US" w:eastAsia="zh-CN"/>
        </w:rPr>
        <w:t xml:space="preserve">（6分）； </w:t>
      </w:r>
    </w:p>
    <w:p>
      <w:pPr>
        <w:pStyle w:val="291"/>
        <w:keepNext w:val="0"/>
        <w:keepLines w:val="0"/>
        <w:pageBreakBefore w:val="0"/>
        <w:widowControl w:val="0"/>
        <w:spacing w:line="520" w:lineRule="exact"/>
        <w:ind w:left="0" w:firstLine="560"/>
        <w:jc w:val="both"/>
        <w:rPr>
          <w:rFonts w:hint="eastAsia" w:ascii="仿宋" w:hAnsi="仿宋" w:eastAsia="仿宋" w:cs="仿宋"/>
          <w:color w:val="auto"/>
          <w:sz w:val="28"/>
          <w:szCs w:val="28"/>
          <w:shd w:val="clear" w:color="auto" w:fill="auto"/>
          <w:lang w:val="en-US" w:eastAsia="zh-CN"/>
        </w:rPr>
      </w:pPr>
      <w:r>
        <w:rPr>
          <w:rFonts w:hint="eastAsia" w:ascii="仿宋" w:hAnsi="仿宋" w:eastAsia="仿宋" w:cs="仿宋"/>
          <w:color w:val="auto"/>
          <w:sz w:val="28"/>
          <w:szCs w:val="28"/>
          <w:shd w:val="clear" w:color="auto" w:fill="auto"/>
          <w:lang w:val="en-US" w:eastAsia="zh-CN"/>
        </w:rPr>
        <w:t>方案优秀的得6分；方案良好的得4.5分；方案一般的得3分，方案较差或未提供的得0分。</w:t>
      </w:r>
    </w:p>
    <w:p>
      <w:pPr>
        <w:pStyle w:val="291"/>
        <w:keepNext w:val="0"/>
        <w:keepLines w:val="0"/>
        <w:pageBreakBefore w:val="0"/>
        <w:widowControl w:val="0"/>
        <w:spacing w:line="520" w:lineRule="exact"/>
        <w:ind w:left="0" w:firstLine="560"/>
        <w:jc w:val="both"/>
        <w:rPr>
          <w:rFonts w:hint="eastAsia" w:ascii="仿宋" w:hAnsi="仿宋" w:eastAsia="仿宋" w:cs="仿宋"/>
          <w:color w:val="auto"/>
          <w:sz w:val="28"/>
          <w:szCs w:val="28"/>
          <w:shd w:val="clear" w:color="auto" w:fill="auto"/>
          <w:lang w:val="en-US" w:eastAsia="zh-CN"/>
        </w:rPr>
      </w:pPr>
      <w:r>
        <w:rPr>
          <w:rFonts w:hint="eastAsia" w:ascii="仿宋" w:hAnsi="仿宋" w:eastAsia="仿宋" w:cs="仿宋"/>
          <w:color w:val="auto"/>
          <w:sz w:val="28"/>
          <w:szCs w:val="28"/>
          <w:shd w:val="clear" w:color="auto" w:fill="auto"/>
          <w:lang w:val="en-US" w:eastAsia="zh-CN"/>
        </w:rPr>
        <w:t>（2）</w:t>
      </w:r>
      <w:r>
        <w:rPr>
          <w:rFonts w:hint="eastAsia" w:ascii="仿宋" w:hAnsi="仿宋" w:eastAsia="仿宋"/>
          <w:color w:val="auto"/>
          <w:sz w:val="28"/>
          <w:szCs w:val="28"/>
          <w:shd w:val="clear" w:color="auto" w:fill="auto"/>
        </w:rPr>
        <w:t>组织架构、人员管理以及拟采取的管理方式</w:t>
      </w:r>
      <w:r>
        <w:rPr>
          <w:rFonts w:hint="eastAsia" w:ascii="仿宋" w:hAnsi="仿宋" w:eastAsia="仿宋" w:cs="仿宋"/>
          <w:color w:val="auto"/>
          <w:sz w:val="28"/>
          <w:szCs w:val="28"/>
          <w:shd w:val="clear" w:color="auto" w:fill="auto"/>
          <w:lang w:val="en-US" w:eastAsia="zh-CN"/>
        </w:rPr>
        <w:t xml:space="preserve">（6分）； </w:t>
      </w:r>
    </w:p>
    <w:p>
      <w:pPr>
        <w:pStyle w:val="291"/>
        <w:keepNext w:val="0"/>
        <w:keepLines w:val="0"/>
        <w:pageBreakBefore w:val="0"/>
        <w:widowControl w:val="0"/>
        <w:spacing w:line="520" w:lineRule="exact"/>
        <w:ind w:left="0" w:firstLine="560"/>
        <w:jc w:val="both"/>
        <w:rPr>
          <w:rFonts w:hint="eastAsia" w:ascii="仿宋" w:hAnsi="仿宋" w:eastAsia="仿宋" w:cs="仿宋"/>
          <w:color w:val="auto"/>
          <w:sz w:val="28"/>
          <w:szCs w:val="28"/>
          <w:shd w:val="clear" w:color="auto" w:fill="auto"/>
          <w:lang w:val="en-US" w:eastAsia="zh-CN"/>
        </w:rPr>
      </w:pPr>
      <w:r>
        <w:rPr>
          <w:rFonts w:hint="eastAsia" w:ascii="仿宋" w:hAnsi="仿宋" w:eastAsia="仿宋" w:cs="仿宋"/>
          <w:color w:val="auto"/>
          <w:sz w:val="28"/>
          <w:szCs w:val="28"/>
          <w:shd w:val="clear" w:color="auto" w:fill="auto"/>
          <w:lang w:val="en-US" w:eastAsia="zh-CN"/>
        </w:rPr>
        <w:t>方案优秀的得6分；方案良好的得4.5分；方案一般的得3分，方案较差或未提供的得0分。</w:t>
      </w:r>
    </w:p>
    <w:p>
      <w:pPr>
        <w:pStyle w:val="291"/>
        <w:keepNext w:val="0"/>
        <w:keepLines w:val="0"/>
        <w:pageBreakBefore w:val="0"/>
        <w:widowControl w:val="0"/>
        <w:spacing w:line="520" w:lineRule="exact"/>
        <w:ind w:left="0" w:firstLine="560"/>
        <w:jc w:val="both"/>
        <w:rPr>
          <w:rFonts w:hint="eastAsia" w:ascii="仿宋" w:hAnsi="仿宋" w:eastAsia="仿宋" w:cs="仿宋"/>
          <w:color w:val="auto"/>
          <w:sz w:val="28"/>
          <w:szCs w:val="28"/>
          <w:shd w:val="clear" w:color="auto" w:fill="auto"/>
          <w:lang w:val="en-US" w:eastAsia="zh-CN"/>
        </w:rPr>
      </w:pPr>
      <w:r>
        <w:rPr>
          <w:rFonts w:hint="eastAsia" w:ascii="仿宋" w:hAnsi="仿宋" w:eastAsia="仿宋" w:cs="仿宋"/>
          <w:color w:val="auto"/>
          <w:sz w:val="28"/>
          <w:szCs w:val="28"/>
          <w:shd w:val="clear" w:color="auto" w:fill="auto"/>
          <w:lang w:val="en-US" w:eastAsia="zh-CN"/>
        </w:rPr>
        <w:t>（3）</w:t>
      </w:r>
      <w:r>
        <w:rPr>
          <w:rFonts w:hint="eastAsia" w:ascii="仿宋" w:hAnsi="仿宋" w:eastAsia="仿宋"/>
          <w:color w:val="auto"/>
          <w:sz w:val="28"/>
          <w:szCs w:val="28"/>
          <w:shd w:val="clear" w:color="auto" w:fill="auto"/>
        </w:rPr>
        <w:t>日常管理方案、标准及措施</w:t>
      </w:r>
      <w:r>
        <w:rPr>
          <w:rFonts w:hint="eastAsia" w:ascii="仿宋" w:hAnsi="仿宋" w:eastAsia="仿宋" w:cs="仿宋"/>
          <w:color w:val="auto"/>
          <w:sz w:val="28"/>
          <w:szCs w:val="28"/>
          <w:shd w:val="clear" w:color="auto" w:fill="auto"/>
          <w:lang w:val="en-US" w:eastAsia="zh-CN"/>
        </w:rPr>
        <w:t xml:space="preserve">（6分）； </w:t>
      </w:r>
    </w:p>
    <w:p>
      <w:pPr>
        <w:pStyle w:val="291"/>
        <w:keepNext w:val="0"/>
        <w:keepLines w:val="0"/>
        <w:pageBreakBefore w:val="0"/>
        <w:widowControl w:val="0"/>
        <w:spacing w:line="520" w:lineRule="exact"/>
        <w:ind w:left="0" w:firstLine="560"/>
        <w:jc w:val="both"/>
        <w:rPr>
          <w:rFonts w:hint="eastAsia" w:ascii="仿宋" w:hAnsi="仿宋" w:eastAsia="仿宋" w:cs="仿宋"/>
          <w:color w:val="auto"/>
          <w:sz w:val="28"/>
          <w:szCs w:val="28"/>
          <w:shd w:val="clear" w:color="auto" w:fill="auto"/>
          <w:lang w:val="en-US" w:eastAsia="zh-CN"/>
        </w:rPr>
      </w:pPr>
      <w:r>
        <w:rPr>
          <w:rFonts w:hint="eastAsia" w:ascii="仿宋" w:hAnsi="仿宋" w:eastAsia="仿宋" w:cs="仿宋"/>
          <w:color w:val="auto"/>
          <w:sz w:val="28"/>
          <w:szCs w:val="28"/>
          <w:shd w:val="clear" w:color="auto" w:fill="auto"/>
          <w:lang w:val="en-US" w:eastAsia="zh-CN"/>
        </w:rPr>
        <w:t>方案优秀的得6分；方案良好的得4.5分；方案一般的得3分，方案较差或未提供的得0分。</w:t>
      </w:r>
    </w:p>
    <w:p>
      <w:pPr>
        <w:pStyle w:val="291"/>
        <w:keepNext w:val="0"/>
        <w:keepLines w:val="0"/>
        <w:pageBreakBefore w:val="0"/>
        <w:widowControl w:val="0"/>
        <w:spacing w:line="520" w:lineRule="exact"/>
        <w:ind w:left="0" w:firstLine="560"/>
        <w:jc w:val="both"/>
        <w:rPr>
          <w:rFonts w:hint="eastAsia" w:ascii="仿宋" w:hAnsi="仿宋" w:eastAsia="仿宋" w:cs="仿宋"/>
          <w:color w:val="auto"/>
          <w:sz w:val="28"/>
          <w:szCs w:val="28"/>
          <w:shd w:val="clear" w:color="auto" w:fill="auto"/>
          <w:lang w:val="en-US" w:eastAsia="zh-CN"/>
        </w:rPr>
      </w:pPr>
      <w:r>
        <w:rPr>
          <w:rFonts w:hint="eastAsia" w:ascii="仿宋" w:hAnsi="仿宋" w:eastAsia="仿宋" w:cs="仿宋"/>
          <w:color w:val="auto"/>
          <w:sz w:val="28"/>
          <w:szCs w:val="28"/>
          <w:shd w:val="clear" w:color="auto" w:fill="auto"/>
          <w:lang w:val="en-US" w:eastAsia="zh-CN"/>
        </w:rPr>
        <w:t>（4）</w:t>
      </w:r>
      <w:r>
        <w:rPr>
          <w:rFonts w:hint="eastAsia" w:ascii="仿宋" w:hAnsi="仿宋" w:eastAsia="仿宋"/>
          <w:color w:val="auto"/>
          <w:sz w:val="28"/>
          <w:szCs w:val="28"/>
          <w:shd w:val="clear" w:color="auto" w:fill="auto"/>
        </w:rPr>
        <w:t>服务项目档案资料管理</w:t>
      </w:r>
      <w:r>
        <w:rPr>
          <w:rFonts w:hint="eastAsia" w:ascii="仿宋" w:hAnsi="仿宋" w:eastAsia="仿宋" w:cs="仿宋"/>
          <w:color w:val="auto"/>
          <w:sz w:val="28"/>
          <w:szCs w:val="28"/>
          <w:shd w:val="clear" w:color="auto" w:fill="auto"/>
          <w:lang w:val="en-US" w:eastAsia="zh-CN"/>
        </w:rPr>
        <w:t xml:space="preserve">（6分）； </w:t>
      </w:r>
    </w:p>
    <w:p>
      <w:pPr>
        <w:pStyle w:val="291"/>
        <w:keepNext w:val="0"/>
        <w:keepLines w:val="0"/>
        <w:pageBreakBefore w:val="0"/>
        <w:widowControl w:val="0"/>
        <w:spacing w:line="520" w:lineRule="exact"/>
        <w:ind w:left="0" w:firstLine="560"/>
        <w:jc w:val="both"/>
        <w:rPr>
          <w:rFonts w:hint="eastAsia" w:ascii="仿宋" w:hAnsi="仿宋" w:eastAsia="仿宋" w:cs="仿宋"/>
          <w:color w:val="auto"/>
          <w:sz w:val="28"/>
          <w:szCs w:val="28"/>
          <w:shd w:val="clear" w:color="auto" w:fill="auto"/>
          <w:lang w:val="en-US" w:eastAsia="zh-CN"/>
        </w:rPr>
      </w:pPr>
      <w:r>
        <w:rPr>
          <w:rFonts w:hint="eastAsia" w:ascii="仿宋" w:hAnsi="仿宋" w:eastAsia="仿宋" w:cs="仿宋"/>
          <w:color w:val="auto"/>
          <w:sz w:val="28"/>
          <w:szCs w:val="28"/>
          <w:shd w:val="clear" w:color="auto" w:fill="auto"/>
          <w:lang w:val="en-US" w:eastAsia="zh-CN"/>
        </w:rPr>
        <w:t>方案优秀的得6分；方案良好的得4.5分；方案一般的得3分，方案较差或未提供的得0分。</w:t>
      </w:r>
    </w:p>
    <w:p>
      <w:pPr>
        <w:pStyle w:val="291"/>
        <w:keepNext w:val="0"/>
        <w:keepLines w:val="0"/>
        <w:pageBreakBefore w:val="0"/>
        <w:widowControl w:val="0"/>
        <w:spacing w:line="520" w:lineRule="exact"/>
        <w:ind w:left="0" w:firstLine="560"/>
        <w:jc w:val="both"/>
        <w:rPr>
          <w:rFonts w:hint="eastAsia" w:ascii="仿宋" w:hAnsi="仿宋" w:eastAsia="仿宋" w:cs="仿宋"/>
          <w:color w:val="auto"/>
          <w:sz w:val="28"/>
          <w:szCs w:val="28"/>
          <w:shd w:val="clear" w:color="auto" w:fill="auto"/>
          <w:lang w:val="en-US" w:eastAsia="zh-CN"/>
        </w:rPr>
      </w:pPr>
      <w:r>
        <w:rPr>
          <w:rFonts w:hint="eastAsia" w:ascii="仿宋" w:hAnsi="仿宋" w:eastAsia="仿宋" w:cs="仿宋"/>
          <w:color w:val="auto"/>
          <w:sz w:val="28"/>
          <w:szCs w:val="28"/>
          <w:shd w:val="clear" w:color="auto" w:fill="auto"/>
          <w:lang w:val="en-US" w:eastAsia="zh-CN"/>
        </w:rPr>
        <w:t>（5）</w:t>
      </w:r>
      <w:r>
        <w:rPr>
          <w:rFonts w:hint="eastAsia" w:ascii="仿宋" w:hAnsi="仿宋" w:eastAsia="仿宋"/>
          <w:color w:val="auto"/>
          <w:sz w:val="28"/>
          <w:szCs w:val="28"/>
          <w:shd w:val="clear" w:color="auto" w:fill="auto"/>
        </w:rPr>
        <w:t>针对本项目制定的服务管理重点、难点进行法律层面上的专业分析</w:t>
      </w:r>
      <w:r>
        <w:rPr>
          <w:rFonts w:hint="eastAsia" w:ascii="仿宋" w:hAnsi="仿宋" w:eastAsia="仿宋" w:cs="仿宋"/>
          <w:color w:val="auto"/>
          <w:sz w:val="28"/>
          <w:szCs w:val="28"/>
          <w:shd w:val="clear" w:color="auto" w:fill="auto"/>
          <w:lang w:val="en-US" w:eastAsia="zh-CN"/>
        </w:rPr>
        <w:t xml:space="preserve">（7分）； </w:t>
      </w:r>
    </w:p>
    <w:p>
      <w:pPr>
        <w:pStyle w:val="291"/>
        <w:keepNext w:val="0"/>
        <w:keepLines w:val="0"/>
        <w:pageBreakBefore w:val="0"/>
        <w:widowControl w:val="0"/>
        <w:spacing w:line="520" w:lineRule="exact"/>
        <w:ind w:left="0" w:firstLine="560"/>
        <w:jc w:val="both"/>
        <w:rPr>
          <w:rFonts w:hint="eastAsia" w:ascii="仿宋" w:hAnsi="仿宋" w:eastAsia="仿宋" w:cs="仿宋"/>
          <w:color w:val="auto"/>
          <w:sz w:val="28"/>
          <w:szCs w:val="28"/>
          <w:shd w:val="clear" w:color="auto" w:fill="auto"/>
          <w:lang w:val="en-US" w:eastAsia="zh-CN"/>
        </w:rPr>
      </w:pPr>
      <w:r>
        <w:rPr>
          <w:rFonts w:hint="eastAsia" w:ascii="仿宋" w:hAnsi="仿宋" w:eastAsia="仿宋" w:cs="仿宋"/>
          <w:color w:val="auto"/>
          <w:sz w:val="28"/>
          <w:szCs w:val="28"/>
          <w:shd w:val="clear" w:color="auto" w:fill="auto"/>
          <w:lang w:val="en-US" w:eastAsia="zh-CN"/>
        </w:rPr>
        <w:t>方案优秀的得7分；方案良好的得5分；方案一般的得3.5分，方案较差或未提供的得0分。</w:t>
      </w:r>
    </w:p>
    <w:p>
      <w:pPr>
        <w:pStyle w:val="291"/>
        <w:keepNext w:val="0"/>
        <w:keepLines w:val="0"/>
        <w:pageBreakBefore w:val="0"/>
        <w:widowControl w:val="0"/>
        <w:spacing w:line="520" w:lineRule="exact"/>
        <w:ind w:left="0" w:firstLine="560"/>
        <w:jc w:val="both"/>
        <w:rPr>
          <w:rFonts w:hint="eastAsia" w:ascii="仿宋" w:hAnsi="仿宋" w:eastAsia="仿宋" w:cs="仿宋"/>
          <w:color w:val="auto"/>
          <w:sz w:val="28"/>
          <w:szCs w:val="28"/>
          <w:shd w:val="clear" w:color="auto" w:fill="auto"/>
          <w:lang w:val="en-US" w:eastAsia="zh-CN"/>
        </w:rPr>
      </w:pPr>
      <w:r>
        <w:rPr>
          <w:rFonts w:hint="eastAsia" w:ascii="仿宋" w:hAnsi="仿宋" w:eastAsia="仿宋" w:cs="仿宋"/>
          <w:color w:val="auto"/>
          <w:sz w:val="28"/>
          <w:szCs w:val="28"/>
          <w:shd w:val="clear" w:color="auto" w:fill="auto"/>
          <w:lang w:val="en-US" w:eastAsia="zh-CN"/>
        </w:rPr>
        <w:t>（6）</w:t>
      </w:r>
      <w:r>
        <w:rPr>
          <w:rFonts w:hint="eastAsia" w:ascii="仿宋" w:hAnsi="仿宋" w:eastAsia="仿宋"/>
          <w:color w:val="auto"/>
          <w:sz w:val="28"/>
          <w:szCs w:val="28"/>
          <w:shd w:val="clear" w:color="auto" w:fill="auto"/>
        </w:rPr>
        <w:t>应急事件的处理预案</w:t>
      </w:r>
      <w:r>
        <w:rPr>
          <w:rFonts w:hint="eastAsia" w:ascii="仿宋" w:hAnsi="仿宋" w:eastAsia="仿宋" w:cs="仿宋"/>
          <w:color w:val="auto"/>
          <w:sz w:val="28"/>
          <w:szCs w:val="28"/>
          <w:shd w:val="clear" w:color="auto" w:fill="auto"/>
          <w:lang w:val="en-US" w:eastAsia="zh-CN"/>
        </w:rPr>
        <w:t xml:space="preserve">（7分）； </w:t>
      </w:r>
    </w:p>
    <w:p>
      <w:pPr>
        <w:pStyle w:val="291"/>
        <w:keepNext w:val="0"/>
        <w:keepLines w:val="0"/>
        <w:pageBreakBefore w:val="0"/>
        <w:widowControl w:val="0"/>
        <w:spacing w:line="520" w:lineRule="exact"/>
        <w:ind w:left="0" w:firstLine="560"/>
        <w:jc w:val="both"/>
        <w:rPr>
          <w:rFonts w:hint="eastAsia" w:ascii="仿宋" w:hAnsi="仿宋" w:eastAsia="仿宋" w:cs="仿宋"/>
          <w:color w:val="auto"/>
          <w:sz w:val="28"/>
          <w:szCs w:val="28"/>
          <w:shd w:val="clear" w:color="auto" w:fill="auto"/>
          <w:lang w:val="en-US" w:eastAsia="zh-CN"/>
        </w:rPr>
      </w:pPr>
      <w:r>
        <w:rPr>
          <w:rFonts w:hint="eastAsia" w:ascii="仿宋" w:hAnsi="仿宋" w:eastAsia="仿宋" w:cs="仿宋"/>
          <w:color w:val="auto"/>
          <w:sz w:val="28"/>
          <w:szCs w:val="28"/>
          <w:shd w:val="clear" w:color="auto" w:fill="auto"/>
          <w:lang w:val="en-US" w:eastAsia="zh-CN"/>
        </w:rPr>
        <w:t>方案优秀的得7分；方案良好的得5分；方案一般的得3.5分，方案较差或未提供的得0分。</w:t>
      </w:r>
    </w:p>
    <w:p>
      <w:pPr>
        <w:pStyle w:val="291"/>
        <w:keepNext w:val="0"/>
        <w:keepLines w:val="0"/>
        <w:pageBreakBefore w:val="0"/>
        <w:widowControl w:val="0"/>
        <w:spacing w:line="520" w:lineRule="exact"/>
        <w:ind w:left="0" w:firstLine="560"/>
        <w:jc w:val="both"/>
        <w:rPr>
          <w:rFonts w:hint="eastAsia" w:ascii="仿宋" w:hAnsi="仿宋" w:eastAsia="仿宋" w:cs="仿宋"/>
          <w:color w:val="auto"/>
          <w:sz w:val="28"/>
          <w:szCs w:val="28"/>
          <w:shd w:val="clear" w:color="auto" w:fill="auto"/>
          <w:lang w:val="en-US" w:eastAsia="zh-CN"/>
        </w:rPr>
      </w:pPr>
      <w:r>
        <w:rPr>
          <w:rFonts w:hint="eastAsia" w:ascii="仿宋" w:hAnsi="仿宋" w:eastAsia="仿宋" w:cs="仿宋"/>
          <w:color w:val="auto"/>
          <w:sz w:val="28"/>
          <w:szCs w:val="28"/>
          <w:shd w:val="clear" w:color="auto" w:fill="auto"/>
          <w:lang w:val="en-US" w:eastAsia="zh-CN"/>
        </w:rPr>
        <w:t>（7）</w:t>
      </w:r>
      <w:r>
        <w:rPr>
          <w:rFonts w:hint="eastAsia" w:ascii="仿宋" w:hAnsi="仿宋" w:eastAsia="仿宋"/>
          <w:color w:val="auto"/>
          <w:sz w:val="28"/>
          <w:szCs w:val="28"/>
          <w:shd w:val="clear" w:color="auto" w:fill="auto"/>
        </w:rPr>
        <w:t>对于法律服务有无更好的特色与创新及合理化建议</w:t>
      </w:r>
      <w:r>
        <w:rPr>
          <w:rFonts w:hint="eastAsia" w:ascii="仿宋" w:hAnsi="仿宋" w:eastAsia="仿宋" w:cs="仿宋"/>
          <w:color w:val="auto"/>
          <w:sz w:val="28"/>
          <w:szCs w:val="28"/>
          <w:shd w:val="clear" w:color="auto" w:fill="auto"/>
          <w:lang w:val="en-US" w:eastAsia="zh-CN"/>
        </w:rPr>
        <w:t xml:space="preserve">（7分）； </w:t>
      </w:r>
    </w:p>
    <w:p>
      <w:pPr>
        <w:pStyle w:val="291"/>
        <w:keepNext w:val="0"/>
        <w:keepLines w:val="0"/>
        <w:pageBreakBefore w:val="0"/>
        <w:widowControl w:val="0"/>
        <w:spacing w:line="520" w:lineRule="exact"/>
        <w:ind w:left="0" w:firstLine="560"/>
        <w:jc w:val="both"/>
        <w:rPr>
          <w:rFonts w:hint="eastAsia" w:ascii="仿宋" w:hAnsi="仿宋" w:eastAsia="仿宋" w:cs="仿宋"/>
          <w:color w:val="auto"/>
          <w:sz w:val="28"/>
          <w:szCs w:val="28"/>
          <w:highlight w:val="none"/>
          <w:shd w:val="clear" w:color="auto" w:fill="auto"/>
          <w:lang w:val="en-US" w:eastAsia="zh-CN"/>
        </w:rPr>
      </w:pPr>
      <w:r>
        <w:rPr>
          <w:rFonts w:hint="eastAsia" w:ascii="仿宋" w:hAnsi="仿宋" w:eastAsia="仿宋" w:cs="仿宋"/>
          <w:color w:val="auto"/>
          <w:sz w:val="28"/>
          <w:szCs w:val="28"/>
          <w:shd w:val="clear" w:color="auto" w:fill="auto"/>
          <w:lang w:val="en-US" w:eastAsia="zh-CN"/>
        </w:rPr>
        <w:t>方案优秀的得7分；方案良好的得5分；方案一般的得3.5分，方案较差或</w:t>
      </w:r>
      <w:r>
        <w:rPr>
          <w:rFonts w:hint="eastAsia" w:ascii="仿宋" w:hAnsi="仿宋" w:eastAsia="仿宋" w:cs="仿宋"/>
          <w:color w:val="auto"/>
          <w:sz w:val="28"/>
          <w:szCs w:val="28"/>
          <w:highlight w:val="none"/>
          <w:shd w:val="clear" w:color="auto" w:fill="auto"/>
          <w:lang w:val="en-US" w:eastAsia="zh-CN"/>
        </w:rPr>
        <w:t>未提供的得0分。</w:t>
      </w:r>
    </w:p>
    <w:p>
      <w:pPr>
        <w:pStyle w:val="291"/>
        <w:keepNext w:val="0"/>
        <w:keepLines w:val="0"/>
        <w:pageBreakBefore w:val="0"/>
        <w:widowControl w:val="0"/>
        <w:numPr>
          <w:ilvl w:val="0"/>
          <w:numId w:val="4"/>
        </w:numPr>
        <w:spacing w:line="520" w:lineRule="exact"/>
        <w:ind w:left="0" w:firstLine="560"/>
        <w:jc w:val="both"/>
        <w:rPr>
          <w:rFonts w:hint="eastAsia" w:ascii="仿宋" w:hAnsi="仿宋" w:eastAsia="仿宋" w:cs="仿宋"/>
          <w:color w:val="auto"/>
          <w:sz w:val="28"/>
          <w:szCs w:val="28"/>
          <w:highlight w:val="none"/>
          <w:shd w:val="clear" w:color="auto" w:fill="auto"/>
          <w:lang w:val="en-US" w:eastAsia="zh-CN"/>
        </w:rPr>
      </w:pPr>
      <w:r>
        <w:rPr>
          <w:rFonts w:hint="eastAsia" w:ascii="仿宋" w:hAnsi="仿宋" w:eastAsia="仿宋" w:cs="仿宋"/>
          <w:color w:val="auto"/>
          <w:sz w:val="28"/>
          <w:szCs w:val="28"/>
          <w:highlight w:val="none"/>
          <w:shd w:val="clear" w:color="auto" w:fill="auto"/>
          <w:lang w:val="en-US" w:eastAsia="zh-CN"/>
        </w:rPr>
        <w:t>业绩：18分</w:t>
      </w:r>
    </w:p>
    <w:p>
      <w:pPr>
        <w:pStyle w:val="291"/>
        <w:keepNext w:val="0"/>
        <w:keepLines w:val="0"/>
        <w:pageBreakBefore w:val="0"/>
        <w:widowControl w:val="0"/>
        <w:spacing w:line="520" w:lineRule="exact"/>
        <w:ind w:left="0" w:firstLine="560"/>
        <w:jc w:val="both"/>
        <w:rPr>
          <w:rFonts w:hint="default" w:ascii="仿宋" w:hAnsi="仿宋" w:eastAsia="仿宋" w:cs="仿宋"/>
          <w:color w:val="auto"/>
          <w:sz w:val="28"/>
          <w:szCs w:val="28"/>
          <w:shd w:val="clear" w:color="auto" w:fill="auto"/>
          <w:lang w:val="en-US" w:eastAsia="zh-CN"/>
        </w:rPr>
      </w:pPr>
      <w:r>
        <w:rPr>
          <w:rFonts w:hint="default" w:ascii="仿宋" w:hAnsi="仿宋" w:eastAsia="仿宋" w:cs="仿宋"/>
          <w:color w:val="auto"/>
          <w:sz w:val="28"/>
          <w:szCs w:val="28"/>
          <w:shd w:val="clear" w:color="auto" w:fill="auto"/>
          <w:lang w:val="en-US" w:eastAsia="zh-CN"/>
        </w:rPr>
        <w:t>自2020年1月1日以来，</w:t>
      </w:r>
      <w:r>
        <w:rPr>
          <w:rFonts w:hint="eastAsia" w:ascii="仿宋" w:hAnsi="仿宋" w:eastAsia="仿宋" w:cs="仿宋"/>
          <w:color w:val="auto"/>
          <w:sz w:val="28"/>
          <w:szCs w:val="28"/>
          <w:shd w:val="clear" w:color="auto" w:fill="auto"/>
          <w:lang w:val="en-US" w:eastAsia="zh-CN"/>
        </w:rPr>
        <w:t>投标人具有为各级政府及所属行政机关、事业单位或团体组织提供类似常年法律咨询服务业绩的</w:t>
      </w:r>
      <w:r>
        <w:rPr>
          <w:rFonts w:hint="default" w:ascii="仿宋" w:hAnsi="仿宋" w:eastAsia="仿宋" w:cs="仿宋"/>
          <w:color w:val="auto"/>
          <w:sz w:val="28"/>
          <w:szCs w:val="28"/>
          <w:shd w:val="clear" w:color="auto" w:fill="auto"/>
          <w:lang w:val="en-US" w:eastAsia="zh-CN"/>
        </w:rPr>
        <w:t>，有一个得</w:t>
      </w:r>
      <w:r>
        <w:rPr>
          <w:rFonts w:hint="eastAsia" w:ascii="仿宋" w:hAnsi="仿宋" w:eastAsia="仿宋" w:cs="仿宋"/>
          <w:color w:val="auto"/>
          <w:sz w:val="28"/>
          <w:szCs w:val="28"/>
          <w:shd w:val="clear" w:color="auto" w:fill="auto"/>
          <w:lang w:val="en-US" w:eastAsia="zh-CN"/>
        </w:rPr>
        <w:t>4</w:t>
      </w:r>
      <w:r>
        <w:rPr>
          <w:rFonts w:hint="default" w:ascii="仿宋" w:hAnsi="仿宋" w:eastAsia="仿宋" w:cs="仿宋"/>
          <w:color w:val="auto"/>
          <w:sz w:val="28"/>
          <w:szCs w:val="28"/>
          <w:shd w:val="clear" w:color="auto" w:fill="auto"/>
          <w:lang w:val="en-US" w:eastAsia="zh-CN"/>
        </w:rPr>
        <w:t>.5分，最高得</w:t>
      </w:r>
      <w:r>
        <w:rPr>
          <w:rFonts w:hint="eastAsia" w:ascii="仿宋" w:hAnsi="仿宋" w:eastAsia="仿宋" w:cs="仿宋"/>
          <w:color w:val="auto"/>
          <w:sz w:val="28"/>
          <w:szCs w:val="28"/>
          <w:shd w:val="clear" w:color="auto" w:fill="auto"/>
          <w:lang w:val="en-US" w:eastAsia="zh-CN"/>
        </w:rPr>
        <w:t>18</w:t>
      </w:r>
      <w:r>
        <w:rPr>
          <w:rFonts w:hint="default" w:ascii="仿宋" w:hAnsi="仿宋" w:eastAsia="仿宋" w:cs="仿宋"/>
          <w:color w:val="auto"/>
          <w:sz w:val="28"/>
          <w:szCs w:val="28"/>
          <w:shd w:val="clear" w:color="auto" w:fill="auto"/>
          <w:lang w:val="en-US" w:eastAsia="zh-CN"/>
        </w:rPr>
        <w:t>分。</w:t>
      </w:r>
      <w:r>
        <w:rPr>
          <w:rFonts w:hint="eastAsia" w:ascii="仿宋" w:hAnsi="仿宋" w:eastAsia="仿宋" w:cs="仿宋"/>
          <w:color w:val="auto"/>
          <w:sz w:val="28"/>
          <w:szCs w:val="28"/>
          <w:shd w:val="clear" w:color="auto" w:fill="auto"/>
          <w:lang w:val="en-US" w:eastAsia="zh-CN"/>
        </w:rPr>
        <w:t>（电子投标文件中提供合同或证明材料原件扫描件，须能反映相关内容，否则不予认可。）</w:t>
      </w:r>
    </w:p>
    <w:p>
      <w:pPr>
        <w:pStyle w:val="291"/>
        <w:keepNext w:val="0"/>
        <w:keepLines w:val="0"/>
        <w:pageBreakBefore w:val="0"/>
        <w:widowControl w:val="0"/>
        <w:spacing w:line="520" w:lineRule="exact"/>
        <w:ind w:left="0" w:firstLine="560"/>
        <w:jc w:val="both"/>
        <w:rPr>
          <w:rFonts w:hint="eastAsia" w:ascii="仿宋" w:hAnsi="仿宋" w:eastAsia="仿宋" w:cs="仿宋"/>
          <w:color w:val="auto"/>
          <w:sz w:val="28"/>
          <w:szCs w:val="28"/>
          <w:highlight w:val="none"/>
          <w:shd w:val="clear" w:color="auto" w:fill="auto"/>
          <w:lang w:val="en-US" w:eastAsia="zh-CN"/>
        </w:rPr>
      </w:pPr>
      <w:r>
        <w:rPr>
          <w:rFonts w:hint="eastAsia" w:ascii="仿宋" w:hAnsi="仿宋" w:eastAsia="仿宋" w:cs="仿宋"/>
          <w:color w:val="auto"/>
          <w:sz w:val="28"/>
          <w:szCs w:val="28"/>
          <w:highlight w:val="none"/>
          <w:shd w:val="clear" w:color="auto" w:fill="auto"/>
          <w:lang w:val="en-US" w:eastAsia="zh-CN"/>
        </w:rPr>
        <w:t>4、服务响应情况：27分</w:t>
      </w:r>
    </w:p>
    <w:p>
      <w:pPr>
        <w:pStyle w:val="291"/>
        <w:keepNext w:val="0"/>
        <w:keepLines w:val="0"/>
        <w:pageBreakBefore w:val="0"/>
        <w:widowControl w:val="0"/>
        <w:spacing w:line="520" w:lineRule="exact"/>
        <w:ind w:left="0" w:firstLine="560"/>
        <w:jc w:val="both"/>
        <w:rPr>
          <w:rFonts w:hint="eastAsia" w:ascii="仿宋" w:hAnsi="仿宋" w:eastAsia="仿宋" w:cs="仿宋"/>
          <w:color w:val="auto"/>
          <w:sz w:val="28"/>
          <w:szCs w:val="28"/>
          <w:highlight w:val="none"/>
          <w:shd w:val="clear" w:color="auto" w:fill="auto"/>
          <w:lang w:val="en-US" w:eastAsia="zh-CN"/>
        </w:rPr>
      </w:pPr>
      <w:r>
        <w:rPr>
          <w:rFonts w:hint="eastAsia" w:ascii="仿宋" w:hAnsi="仿宋" w:eastAsia="仿宋" w:cs="仿宋"/>
          <w:color w:val="auto"/>
          <w:sz w:val="28"/>
          <w:szCs w:val="28"/>
          <w:highlight w:val="none"/>
          <w:shd w:val="clear" w:color="auto" w:fill="auto"/>
          <w:lang w:val="en-US" w:eastAsia="zh-CN"/>
        </w:rPr>
        <w:t>投标人承诺提供的服务全部满足招标文件“第四章 采购需求”中“二、项目内容及要求”的得满分27分；有偏离，每条扣3分，扣完为止。（电子投标文件中如实提供《技术要求响应及偏离表》并加盖投标人电子签章）注：本招标文件中用带星号（“★”）的要求为实质性条款，不得有偏离，否则视为无效投标。</w:t>
      </w:r>
    </w:p>
    <w:p>
      <w:pPr>
        <w:spacing w:line="400" w:lineRule="exact"/>
        <w:jc w:val="center"/>
        <w:rPr>
          <w:rFonts w:hint="eastAsia" w:ascii="仿宋" w:hAnsi="仿宋" w:eastAsia="仿宋" w:cs="仿宋"/>
          <w:b/>
          <w:bCs/>
          <w:sz w:val="36"/>
        </w:rPr>
      </w:pPr>
    </w:p>
    <w:p>
      <w:pPr>
        <w:spacing w:line="400" w:lineRule="exact"/>
        <w:jc w:val="center"/>
        <w:rPr>
          <w:rFonts w:hint="eastAsia" w:ascii="仿宋" w:hAnsi="仿宋" w:eastAsia="仿宋" w:cs="仿宋"/>
          <w:b/>
          <w:bCs/>
          <w:sz w:val="36"/>
        </w:rPr>
      </w:pPr>
      <w:r>
        <w:rPr>
          <w:rFonts w:hint="eastAsia" w:ascii="仿宋" w:hAnsi="仿宋" w:eastAsia="仿宋" w:cs="仿宋"/>
          <w:b/>
          <w:bCs/>
          <w:sz w:val="36"/>
        </w:rPr>
        <w:t>第六章   投  标  文  件</w:t>
      </w:r>
    </w:p>
    <w:p>
      <w:pPr>
        <w:pStyle w:val="215"/>
        <w:rPr>
          <w:rFonts w:hint="eastAsia" w:ascii="仿宋" w:hAnsi="仿宋" w:eastAsia="仿宋" w:cs="仿宋"/>
          <w:b/>
          <w:bCs/>
          <w:sz w:val="44"/>
          <w:szCs w:val="44"/>
        </w:rPr>
      </w:pPr>
    </w:p>
    <w:p>
      <w:pPr>
        <w:pStyle w:val="215"/>
        <w:rPr>
          <w:rFonts w:hint="eastAsia" w:ascii="仿宋" w:hAnsi="仿宋" w:eastAsia="仿宋" w:cs="仿宋"/>
          <w:b/>
          <w:bCs/>
          <w:sz w:val="32"/>
        </w:rPr>
      </w:pPr>
    </w:p>
    <w:p>
      <w:pPr>
        <w:pStyle w:val="215"/>
        <w:rPr>
          <w:rFonts w:hint="eastAsia" w:ascii="仿宋" w:hAnsi="仿宋" w:eastAsia="仿宋" w:cs="仿宋"/>
          <w:b/>
          <w:bCs/>
          <w:sz w:val="32"/>
        </w:rPr>
      </w:pPr>
    </w:p>
    <w:p>
      <w:pPr>
        <w:pStyle w:val="215"/>
        <w:rPr>
          <w:rFonts w:hint="eastAsia" w:ascii="仿宋" w:hAnsi="仿宋" w:eastAsia="仿宋" w:cs="仿宋"/>
          <w:b/>
          <w:bCs/>
          <w:sz w:val="32"/>
        </w:rPr>
      </w:pPr>
    </w:p>
    <w:p>
      <w:pPr>
        <w:jc w:val="center"/>
        <w:rPr>
          <w:rFonts w:hint="eastAsia" w:ascii="仿宋" w:hAnsi="仿宋" w:eastAsia="仿宋" w:cs="仿宋"/>
          <w:b/>
          <w:bCs/>
          <w:sz w:val="72"/>
        </w:rPr>
      </w:pPr>
      <w:r>
        <w:rPr>
          <w:rFonts w:hint="eastAsia" w:ascii="仿宋" w:hAnsi="仿宋" w:eastAsia="仿宋" w:cs="仿宋"/>
          <w:b/>
          <w:bCs/>
          <w:sz w:val="72"/>
        </w:rPr>
        <w:t>投  标  文  件</w:t>
      </w:r>
    </w:p>
    <w:p>
      <w:pPr>
        <w:jc w:val="center"/>
        <w:rPr>
          <w:rFonts w:hint="eastAsia" w:ascii="仿宋" w:hAnsi="仿宋" w:eastAsia="仿宋" w:cs="仿宋"/>
          <w:b/>
          <w:bCs/>
          <w:sz w:val="72"/>
        </w:rPr>
      </w:pPr>
    </w:p>
    <w:p>
      <w:pPr>
        <w:jc w:val="center"/>
        <w:rPr>
          <w:rFonts w:hint="eastAsia" w:ascii="仿宋" w:hAnsi="仿宋" w:eastAsia="仿宋" w:cs="仿宋"/>
          <w:b/>
          <w:bCs/>
          <w:sz w:val="72"/>
        </w:rPr>
      </w:pPr>
    </w:p>
    <w:p>
      <w:pPr>
        <w:jc w:val="center"/>
        <w:rPr>
          <w:rFonts w:hint="eastAsia" w:ascii="仿宋" w:hAnsi="仿宋" w:eastAsia="仿宋" w:cs="仿宋"/>
          <w:b/>
          <w:bCs/>
          <w:sz w:val="36"/>
        </w:rPr>
      </w:pPr>
    </w:p>
    <w:p>
      <w:pPr>
        <w:jc w:val="center"/>
        <w:rPr>
          <w:rFonts w:hint="eastAsia" w:ascii="仿宋" w:hAnsi="仿宋" w:eastAsia="仿宋" w:cs="仿宋"/>
          <w:b/>
          <w:bCs/>
          <w:sz w:val="36"/>
        </w:rPr>
      </w:pPr>
    </w:p>
    <w:p>
      <w:pPr>
        <w:jc w:val="center"/>
        <w:rPr>
          <w:rFonts w:hint="eastAsia" w:ascii="仿宋" w:hAnsi="仿宋" w:eastAsia="仿宋" w:cs="仿宋"/>
          <w:b/>
          <w:bCs/>
          <w:sz w:val="36"/>
        </w:rPr>
      </w:pPr>
    </w:p>
    <w:p>
      <w:pPr>
        <w:ind w:firstLine="1084"/>
        <w:rPr>
          <w:rFonts w:hint="eastAsia" w:ascii="仿宋" w:hAnsi="仿宋" w:eastAsia="仿宋" w:cs="仿宋"/>
          <w:b/>
          <w:bCs/>
          <w:sz w:val="36"/>
          <w:lang w:val="en-US" w:eastAsia="zh-CN"/>
        </w:rPr>
      </w:pPr>
      <w:r>
        <w:rPr>
          <w:rFonts w:hint="eastAsia" w:ascii="仿宋" w:hAnsi="仿宋" w:eastAsia="仿宋" w:cs="仿宋"/>
          <w:b/>
          <w:bCs/>
          <w:sz w:val="36"/>
        </w:rPr>
        <w:t>项 目 名 称：</w:t>
      </w:r>
      <w:r>
        <w:rPr>
          <w:rFonts w:hint="eastAsia" w:ascii="仿宋" w:hAnsi="仿宋" w:eastAsia="仿宋" w:cs="仿宋"/>
          <w:b/>
          <w:bCs/>
          <w:sz w:val="36"/>
          <w:u w:val="single"/>
        </w:rPr>
        <w:t xml:space="preserve">               </w:t>
      </w:r>
      <w:r>
        <w:rPr>
          <w:rFonts w:hint="eastAsia" w:ascii="仿宋" w:hAnsi="仿宋" w:eastAsia="仿宋" w:cs="仿宋"/>
          <w:b/>
          <w:bCs/>
          <w:sz w:val="36"/>
          <w:u w:val="single"/>
          <w:lang w:val="en-US" w:eastAsia="zh-CN"/>
        </w:rPr>
        <w:t xml:space="preserve">    </w:t>
      </w:r>
    </w:p>
    <w:p>
      <w:pPr>
        <w:ind w:firstLine="1084"/>
        <w:rPr>
          <w:rFonts w:hint="eastAsia" w:ascii="仿宋" w:hAnsi="仿宋" w:eastAsia="仿宋" w:cs="仿宋"/>
          <w:b/>
          <w:bCs/>
          <w:sz w:val="36"/>
          <w:u w:val="single"/>
          <w:lang w:val="en-US" w:eastAsia="zh-CN"/>
        </w:rPr>
      </w:pPr>
      <w:r>
        <w:rPr>
          <w:rFonts w:hint="eastAsia" w:ascii="仿宋" w:hAnsi="仿宋" w:eastAsia="仿宋" w:cs="仿宋"/>
          <w:b/>
          <w:bCs/>
          <w:sz w:val="36"/>
        </w:rPr>
        <w:t>项 目 编 号：</w:t>
      </w:r>
      <w:r>
        <w:rPr>
          <w:rFonts w:hint="eastAsia" w:ascii="仿宋" w:hAnsi="仿宋" w:eastAsia="仿宋" w:cs="仿宋"/>
          <w:b/>
          <w:bCs/>
          <w:sz w:val="36"/>
          <w:u w:val="single"/>
        </w:rPr>
        <w:t xml:space="preserve">               </w:t>
      </w:r>
      <w:r>
        <w:rPr>
          <w:rFonts w:hint="eastAsia" w:ascii="仿宋" w:hAnsi="仿宋" w:eastAsia="仿宋" w:cs="仿宋"/>
          <w:b/>
          <w:bCs/>
          <w:sz w:val="36"/>
          <w:u w:val="single"/>
          <w:lang w:val="en-US" w:eastAsia="zh-CN"/>
        </w:rPr>
        <w:t xml:space="preserve">    </w:t>
      </w:r>
    </w:p>
    <w:p>
      <w:pPr>
        <w:rPr>
          <w:rFonts w:hint="eastAsia" w:ascii="仿宋" w:hAnsi="仿宋" w:eastAsia="仿宋" w:cs="仿宋"/>
          <w:b/>
          <w:bCs/>
          <w:sz w:val="36"/>
          <w:u w:val="single"/>
        </w:rPr>
      </w:pPr>
      <w:r>
        <w:rPr>
          <w:rFonts w:hint="eastAsia" w:ascii="仿宋" w:hAnsi="仿宋" w:eastAsia="仿宋" w:cs="仿宋"/>
          <w:b/>
          <w:bCs/>
          <w:sz w:val="36"/>
        </w:rPr>
        <w:t xml:space="preserve">      投标人名称 ：</w:t>
      </w:r>
      <w:r>
        <w:rPr>
          <w:rFonts w:hint="eastAsia" w:ascii="仿宋" w:hAnsi="仿宋" w:eastAsia="仿宋" w:cs="仿宋"/>
          <w:b/>
          <w:bCs/>
          <w:sz w:val="36"/>
          <w:u w:val="single"/>
        </w:rPr>
        <w:t>（加盖CA电子公章）</w:t>
      </w:r>
    </w:p>
    <w:p>
      <w:pPr>
        <w:rPr>
          <w:rFonts w:hint="eastAsia" w:ascii="仿宋" w:hAnsi="仿宋" w:eastAsia="仿宋" w:cs="仿宋"/>
          <w:b/>
          <w:bCs/>
          <w:sz w:val="36"/>
          <w:u w:val="single"/>
          <w:lang w:val="en-US" w:eastAsia="zh-CN"/>
        </w:rPr>
      </w:pPr>
      <w:r>
        <w:rPr>
          <w:rFonts w:hint="eastAsia" w:ascii="仿宋" w:hAnsi="仿宋" w:eastAsia="仿宋" w:cs="仿宋"/>
          <w:b/>
          <w:bCs/>
          <w:sz w:val="36"/>
        </w:rPr>
        <w:t xml:space="preserve">      日      期 ：</w:t>
      </w:r>
      <w:r>
        <w:rPr>
          <w:rFonts w:hint="eastAsia" w:ascii="仿宋" w:hAnsi="仿宋" w:eastAsia="仿宋" w:cs="仿宋"/>
          <w:b/>
          <w:bCs/>
          <w:sz w:val="36"/>
          <w:u w:val="single"/>
        </w:rPr>
        <w:t xml:space="preserve">               </w:t>
      </w:r>
      <w:r>
        <w:rPr>
          <w:rFonts w:hint="eastAsia" w:ascii="仿宋" w:hAnsi="仿宋" w:eastAsia="仿宋" w:cs="仿宋"/>
          <w:b/>
          <w:bCs/>
          <w:sz w:val="36"/>
          <w:u w:val="single"/>
          <w:lang w:val="en-US" w:eastAsia="zh-CN"/>
        </w:rPr>
        <w:t xml:space="preserve">    </w:t>
      </w:r>
    </w:p>
    <w:p>
      <w:pPr>
        <w:pStyle w:val="215"/>
        <w:ind w:firstLine="1911"/>
        <w:rPr>
          <w:rFonts w:hint="eastAsia" w:ascii="仿宋" w:hAnsi="仿宋" w:eastAsia="仿宋" w:cs="仿宋"/>
          <w:b/>
          <w:bCs/>
          <w:sz w:val="32"/>
        </w:rPr>
      </w:pPr>
    </w:p>
    <w:p>
      <w:pPr>
        <w:pStyle w:val="215"/>
        <w:ind w:firstLine="1904"/>
        <w:rPr>
          <w:rFonts w:hint="eastAsia" w:ascii="黑体" w:hAnsi="黑体" w:eastAsia="黑体"/>
          <w:sz w:val="32"/>
        </w:rPr>
      </w:pPr>
    </w:p>
    <w:p>
      <w:pPr>
        <w:pStyle w:val="215"/>
        <w:ind w:firstLine="1904"/>
        <w:rPr>
          <w:rFonts w:hint="eastAsia" w:ascii="黑体" w:hAnsi="黑体" w:eastAsia="黑体"/>
          <w:sz w:val="32"/>
        </w:rPr>
      </w:pPr>
    </w:p>
    <w:p>
      <w:pPr>
        <w:pStyle w:val="215"/>
        <w:ind w:firstLine="1904"/>
        <w:rPr>
          <w:rFonts w:hint="eastAsia" w:ascii="黑体" w:hAnsi="黑体" w:eastAsia="黑体"/>
          <w:sz w:val="32"/>
        </w:rPr>
      </w:pPr>
    </w:p>
    <w:p>
      <w:pPr>
        <w:pStyle w:val="215"/>
        <w:ind w:firstLine="1904"/>
        <w:rPr>
          <w:rFonts w:hint="eastAsia" w:ascii="黑体" w:hAnsi="黑体" w:eastAsia="黑体"/>
          <w:sz w:val="32"/>
        </w:rPr>
      </w:pPr>
    </w:p>
    <w:p>
      <w:pPr>
        <w:spacing w:line="440" w:lineRule="exact"/>
        <w:jc w:val="center"/>
        <w:rPr>
          <w:rFonts w:hint="eastAsia" w:ascii="仿宋" w:hAnsi="仿宋" w:eastAsia="仿宋" w:cs="仿宋"/>
          <w:b/>
          <w:bCs/>
          <w:sz w:val="28"/>
          <w:szCs w:val="28"/>
        </w:rPr>
      </w:pPr>
      <w:r>
        <w:rPr>
          <w:rFonts w:hint="eastAsia" w:ascii="仿宋" w:hAnsi="仿宋" w:eastAsia="仿宋"/>
          <w:b/>
          <w:sz w:val="32"/>
          <w:szCs w:val="32"/>
        </w:rPr>
        <w:br w:type="page" w:clear="all"/>
      </w:r>
      <w:r>
        <w:rPr>
          <w:rFonts w:hint="eastAsia" w:ascii="仿宋" w:hAnsi="仿宋" w:eastAsia="仿宋" w:cs="仿宋"/>
          <w:b/>
          <w:bCs/>
          <w:sz w:val="28"/>
          <w:szCs w:val="28"/>
        </w:rPr>
        <w:t>投标文件目录</w:t>
      </w:r>
    </w:p>
    <w:p>
      <w:pPr>
        <w:spacing w:line="440" w:lineRule="exact"/>
        <w:jc w:val="center"/>
        <w:rPr>
          <w:rFonts w:hint="eastAsia" w:ascii="仿宋" w:hAnsi="仿宋" w:eastAsia="仿宋" w:cs="仿宋"/>
          <w:b/>
          <w:bCs/>
          <w:sz w:val="28"/>
          <w:szCs w:val="28"/>
        </w:rPr>
      </w:pPr>
    </w:p>
    <w:p>
      <w:pPr>
        <w:numPr>
          <w:ilvl w:val="0"/>
          <w:numId w:val="5"/>
        </w:numPr>
        <w:pBdr>
          <w:top w:val="none" w:color="000000" w:sz="0" w:space="0"/>
          <w:left w:val="none" w:color="000000" w:sz="0" w:space="0"/>
          <w:bottom w:val="none" w:color="000000" w:sz="0" w:space="0"/>
          <w:right w:val="none" w:color="000000" w:sz="0" w:space="0"/>
        </w:pBdr>
        <w:spacing w:before="0" w:after="0" w:line="519" w:lineRule="atLeast"/>
        <w:ind w:left="0" w:right="0" w:firstLine="562" w:firstLineChars="200"/>
        <w:rPr>
          <w:rFonts w:hint="eastAsia" w:ascii="仿宋" w:hAnsi="仿宋" w:eastAsia="仿宋" w:cs="Times New Roman"/>
          <w:b/>
          <w:bCs/>
          <w:color w:val="000000"/>
          <w:sz w:val="28"/>
          <w:szCs w:val="28"/>
          <w:highlight w:val="none"/>
        </w:rPr>
      </w:pPr>
      <w:r>
        <w:rPr>
          <w:rFonts w:hint="eastAsia" w:ascii="仿宋" w:hAnsi="仿宋" w:eastAsia="仿宋" w:cs="Times New Roman"/>
          <w:b/>
          <w:bCs/>
          <w:color w:val="000000"/>
          <w:sz w:val="28"/>
          <w:szCs w:val="28"/>
          <w:highlight w:val="none"/>
        </w:rPr>
        <w:t>开标一览表</w:t>
      </w:r>
    </w:p>
    <w:p>
      <w:pPr>
        <w:numPr>
          <w:ilvl w:val="0"/>
          <w:numId w:val="5"/>
        </w:numPr>
        <w:pBdr>
          <w:top w:val="none" w:color="000000" w:sz="0" w:space="0"/>
          <w:left w:val="none" w:color="000000" w:sz="0" w:space="0"/>
          <w:bottom w:val="none" w:color="000000" w:sz="0" w:space="0"/>
          <w:right w:val="none" w:color="000000" w:sz="0" w:space="0"/>
        </w:pBdr>
        <w:spacing w:before="0" w:after="0" w:line="519" w:lineRule="atLeast"/>
        <w:ind w:left="0" w:right="0" w:firstLine="562" w:firstLineChars="200"/>
        <w:rPr>
          <w:rFonts w:hint="eastAsia" w:ascii="仿宋" w:hAnsi="仿宋" w:eastAsia="仿宋" w:cs="Times New Roman"/>
          <w:b/>
          <w:bCs/>
          <w:color w:val="000000"/>
          <w:sz w:val="28"/>
          <w:szCs w:val="28"/>
          <w:highlight w:val="none"/>
          <w:lang w:eastAsia="zh-CN"/>
        </w:rPr>
      </w:pPr>
      <w:r>
        <w:rPr>
          <w:rFonts w:hint="eastAsia" w:ascii="仿宋" w:hAnsi="仿宋" w:eastAsia="仿宋" w:cs="Times New Roman"/>
          <w:b/>
          <w:bCs/>
          <w:color w:val="000000"/>
          <w:sz w:val="28"/>
          <w:szCs w:val="28"/>
          <w:highlight w:val="none"/>
        </w:rPr>
        <w:t>投标函</w:t>
      </w:r>
    </w:p>
    <w:p>
      <w:pPr>
        <w:numPr>
          <w:ilvl w:val="0"/>
          <w:numId w:val="5"/>
        </w:numPr>
        <w:pBdr>
          <w:top w:val="none" w:color="000000" w:sz="0" w:space="0"/>
          <w:left w:val="none" w:color="000000" w:sz="0" w:space="0"/>
          <w:bottom w:val="none" w:color="000000" w:sz="0" w:space="0"/>
          <w:right w:val="none" w:color="000000" w:sz="0" w:space="0"/>
        </w:pBdr>
        <w:spacing w:before="0" w:after="0" w:line="519" w:lineRule="atLeast"/>
        <w:ind w:left="0" w:right="0" w:firstLine="562" w:firstLineChars="200"/>
        <w:rPr>
          <w:rFonts w:hint="eastAsia" w:ascii="仿宋" w:hAnsi="仿宋" w:eastAsia="仿宋" w:cs="Times New Roman"/>
          <w:b/>
          <w:bCs/>
          <w:color w:val="000000"/>
          <w:sz w:val="28"/>
          <w:szCs w:val="28"/>
          <w:highlight w:val="none"/>
          <w:lang w:eastAsia="zh-CN"/>
        </w:rPr>
      </w:pPr>
      <w:r>
        <w:rPr>
          <w:rFonts w:hint="eastAsia" w:ascii="仿宋" w:hAnsi="仿宋" w:eastAsia="仿宋" w:cs="Times New Roman"/>
          <w:b/>
          <w:bCs/>
          <w:color w:val="000000"/>
          <w:sz w:val="28"/>
          <w:szCs w:val="28"/>
          <w:highlight w:val="none"/>
        </w:rPr>
        <w:t>法人授权书</w:t>
      </w:r>
    </w:p>
    <w:p>
      <w:pPr>
        <w:numPr>
          <w:ilvl w:val="0"/>
          <w:numId w:val="5"/>
        </w:numPr>
        <w:pBdr>
          <w:top w:val="none" w:color="000000" w:sz="0" w:space="0"/>
          <w:left w:val="none" w:color="000000" w:sz="0" w:space="0"/>
          <w:bottom w:val="none" w:color="000000" w:sz="0" w:space="0"/>
          <w:right w:val="none" w:color="000000" w:sz="0" w:space="0"/>
        </w:pBdr>
        <w:spacing w:before="0" w:after="0" w:line="519" w:lineRule="atLeast"/>
        <w:ind w:left="0" w:right="0" w:firstLine="562" w:firstLineChars="200"/>
        <w:rPr>
          <w:rFonts w:hint="eastAsia" w:ascii="仿宋" w:hAnsi="仿宋" w:eastAsia="仿宋" w:cs="Times New Roman"/>
          <w:b/>
          <w:bCs/>
          <w:color w:val="000000"/>
          <w:sz w:val="28"/>
          <w:szCs w:val="28"/>
          <w:highlight w:val="none"/>
          <w:lang w:eastAsia="zh-CN"/>
        </w:rPr>
      </w:pPr>
      <w:r>
        <w:rPr>
          <w:rFonts w:hint="eastAsia" w:ascii="仿宋" w:hAnsi="仿宋" w:eastAsia="仿宋" w:cs="Times New Roman"/>
          <w:b/>
          <w:bCs/>
          <w:color w:val="000000"/>
          <w:sz w:val="28"/>
          <w:szCs w:val="28"/>
          <w:highlight w:val="none"/>
        </w:rPr>
        <w:t>政府采购供应商的诚信倡议书</w:t>
      </w:r>
    </w:p>
    <w:p>
      <w:pPr>
        <w:numPr>
          <w:ilvl w:val="0"/>
          <w:numId w:val="5"/>
        </w:numPr>
        <w:pBdr>
          <w:top w:val="none" w:color="000000" w:sz="0" w:space="0"/>
          <w:left w:val="none" w:color="000000" w:sz="0" w:space="0"/>
          <w:bottom w:val="none" w:color="000000" w:sz="0" w:space="0"/>
          <w:right w:val="none" w:color="000000" w:sz="0" w:space="0"/>
        </w:pBdr>
        <w:spacing w:before="0" w:after="0" w:line="519" w:lineRule="atLeast"/>
        <w:ind w:left="0" w:right="0" w:firstLine="562" w:firstLineChars="200"/>
        <w:rPr>
          <w:rFonts w:hint="eastAsia" w:ascii="仿宋" w:hAnsi="仿宋" w:eastAsia="仿宋" w:cs="Times New Roman"/>
          <w:b/>
          <w:bCs/>
          <w:color w:val="000000"/>
          <w:sz w:val="28"/>
          <w:szCs w:val="28"/>
          <w:highlight w:val="none"/>
          <w:lang w:eastAsia="zh-CN"/>
        </w:rPr>
      </w:pPr>
      <w:r>
        <w:rPr>
          <w:rFonts w:hint="eastAsia" w:ascii="仿宋" w:hAnsi="仿宋" w:eastAsia="仿宋" w:cs="Times New Roman"/>
          <w:b/>
          <w:bCs/>
          <w:color w:val="000000"/>
          <w:sz w:val="28"/>
          <w:szCs w:val="28"/>
          <w:highlight w:val="none"/>
          <w:lang w:eastAsia="zh-CN"/>
        </w:rPr>
        <w:t>资格条件证明材料：</w:t>
      </w:r>
    </w:p>
    <w:p>
      <w:pPr>
        <w:pStyle w:val="2"/>
        <w:keepNext w:val="0"/>
        <w:keepLines w:val="0"/>
        <w:pageBreakBefore w:val="0"/>
        <w:widowControl w:val="0"/>
        <w:numPr>
          <w:ilvl w:val="0"/>
          <w:numId w:val="6"/>
        </w:numPr>
        <w:kinsoku/>
        <w:wordWrap/>
        <w:overflowPunct/>
        <w:topLinePunct w:val="0"/>
        <w:autoSpaceDE/>
        <w:autoSpaceDN/>
        <w:bidi w:val="0"/>
        <w:adjustRightInd/>
        <w:snapToGrid/>
        <w:ind w:firstLine="562" w:firstLineChars="200"/>
        <w:textAlignment w:val="auto"/>
        <w:rPr>
          <w:rFonts w:hint="eastAsia" w:ascii="仿宋" w:hAnsi="仿宋" w:eastAsia="仿宋" w:cs="Times New Roman"/>
          <w:b/>
          <w:bCs/>
          <w:color w:val="000000"/>
          <w:sz w:val="28"/>
          <w:szCs w:val="28"/>
          <w:highlight w:val="none"/>
        </w:rPr>
      </w:pPr>
      <w:r>
        <w:rPr>
          <w:rFonts w:hint="eastAsia" w:ascii="仿宋" w:hAnsi="仿宋" w:eastAsia="仿宋" w:cs="Times New Roman"/>
          <w:b/>
          <w:bCs/>
          <w:color w:val="000000"/>
          <w:sz w:val="28"/>
          <w:szCs w:val="28"/>
          <w:highlight w:val="none"/>
        </w:rPr>
        <w:t>法人或者其他组织的营业执照等证明文件，自然人的身份证明</w:t>
      </w:r>
      <w:r>
        <w:rPr>
          <w:rFonts w:hint="eastAsia" w:ascii="仿宋" w:hAnsi="仿宋" w:eastAsia="仿宋" w:cs="Times New Roman"/>
          <w:b/>
          <w:bCs/>
          <w:color w:val="000000"/>
          <w:sz w:val="28"/>
          <w:szCs w:val="28"/>
          <w:highlight w:val="none"/>
          <w:lang w:eastAsia="zh-CN"/>
        </w:rPr>
        <w:t>；</w:t>
      </w:r>
    </w:p>
    <w:p>
      <w:pPr>
        <w:pStyle w:val="2"/>
        <w:keepNext w:val="0"/>
        <w:keepLines w:val="0"/>
        <w:pageBreakBefore w:val="0"/>
        <w:widowControl w:val="0"/>
        <w:numPr>
          <w:ilvl w:val="0"/>
          <w:numId w:val="6"/>
        </w:numPr>
        <w:kinsoku/>
        <w:wordWrap/>
        <w:overflowPunct/>
        <w:topLinePunct w:val="0"/>
        <w:autoSpaceDE/>
        <w:autoSpaceDN/>
        <w:bidi w:val="0"/>
        <w:adjustRightInd/>
        <w:snapToGrid/>
        <w:ind w:firstLine="562" w:firstLineChars="200"/>
        <w:textAlignment w:val="auto"/>
        <w:rPr>
          <w:rFonts w:hint="eastAsia" w:ascii="仿宋" w:hAnsi="仿宋" w:eastAsia="仿宋" w:cs="Times New Roman"/>
          <w:b/>
          <w:bCs/>
          <w:color w:val="000000"/>
          <w:sz w:val="28"/>
          <w:szCs w:val="28"/>
          <w:highlight w:val="none"/>
          <w:lang w:eastAsia="zh-CN"/>
        </w:rPr>
      </w:pPr>
      <w:r>
        <w:rPr>
          <w:rFonts w:hint="eastAsia" w:ascii="仿宋" w:hAnsi="仿宋" w:eastAsia="仿宋" w:cs="Times New Roman"/>
          <w:b/>
          <w:bCs/>
          <w:color w:val="000000"/>
          <w:sz w:val="28"/>
          <w:szCs w:val="28"/>
          <w:highlight w:val="none"/>
        </w:rPr>
        <w:t>符合《政府采购法》第二十二条规定条件的声明函</w:t>
      </w:r>
      <w:r>
        <w:rPr>
          <w:rFonts w:hint="eastAsia" w:ascii="仿宋" w:hAnsi="仿宋" w:eastAsia="仿宋" w:cs="Times New Roman"/>
          <w:b/>
          <w:bCs/>
          <w:color w:val="000000"/>
          <w:sz w:val="28"/>
          <w:szCs w:val="28"/>
          <w:highlight w:val="none"/>
          <w:lang w:eastAsia="zh-CN"/>
        </w:rPr>
        <w:t>；</w:t>
      </w:r>
    </w:p>
    <w:p>
      <w:pPr>
        <w:ind w:firstLine="562" w:firstLineChars="200"/>
        <w:rPr>
          <w:rFonts w:hint="eastAsia" w:eastAsia="仿宋"/>
          <w:lang w:eastAsia="zh-CN"/>
        </w:rPr>
      </w:pPr>
      <w:r>
        <w:rPr>
          <w:rFonts w:hint="eastAsia" w:ascii="仿宋" w:hAnsi="仿宋" w:eastAsia="仿宋" w:cs="Times New Roman"/>
          <w:b/>
          <w:bCs/>
          <w:color w:val="000000"/>
          <w:sz w:val="28"/>
          <w:szCs w:val="28"/>
          <w:highlight w:val="none"/>
          <w:lang w:eastAsia="zh-CN"/>
        </w:rPr>
        <w:t>（</w:t>
      </w:r>
      <w:r>
        <w:rPr>
          <w:rFonts w:hint="eastAsia" w:ascii="仿宋" w:hAnsi="仿宋" w:eastAsia="仿宋" w:cs="Times New Roman"/>
          <w:b/>
          <w:bCs/>
          <w:color w:val="000000"/>
          <w:sz w:val="28"/>
          <w:szCs w:val="28"/>
          <w:highlight w:val="none"/>
          <w:lang w:val="en-US" w:eastAsia="zh-CN"/>
        </w:rPr>
        <w:t>3</w:t>
      </w:r>
      <w:r>
        <w:rPr>
          <w:rFonts w:hint="eastAsia" w:ascii="仿宋" w:hAnsi="仿宋" w:eastAsia="仿宋" w:cs="Times New Roman"/>
          <w:b/>
          <w:bCs/>
          <w:color w:val="000000"/>
          <w:sz w:val="28"/>
          <w:szCs w:val="28"/>
          <w:highlight w:val="none"/>
          <w:lang w:eastAsia="zh-CN"/>
        </w:rPr>
        <w:t>）《中小企业声明函》或《残疾人福利性单位声明函》或监狱企业证明文件；</w:t>
      </w:r>
    </w:p>
    <w:p>
      <w:pPr>
        <w:pStyle w:val="2"/>
        <w:keepNext w:val="0"/>
        <w:keepLines w:val="0"/>
        <w:pageBreakBefore w:val="0"/>
        <w:widowControl w:val="0"/>
        <w:numPr>
          <w:ilvl w:val="0"/>
          <w:numId w:val="0"/>
        </w:numPr>
        <w:kinsoku/>
        <w:wordWrap/>
        <w:overflowPunct/>
        <w:topLinePunct w:val="0"/>
        <w:autoSpaceDE/>
        <w:autoSpaceDN/>
        <w:bidi w:val="0"/>
        <w:adjustRightInd/>
        <w:snapToGrid/>
        <w:ind w:firstLine="562" w:firstLineChars="200"/>
        <w:textAlignment w:val="auto"/>
        <w:rPr>
          <w:rFonts w:hint="eastAsia" w:ascii="仿宋" w:hAnsi="仿宋" w:eastAsia="仿宋" w:cs="Times New Roman"/>
          <w:b/>
          <w:bCs/>
          <w:color w:val="000000"/>
          <w:sz w:val="28"/>
          <w:szCs w:val="28"/>
          <w:highlight w:val="none"/>
          <w:lang w:eastAsia="zh-CN"/>
        </w:rPr>
      </w:pPr>
      <w:r>
        <w:rPr>
          <w:rFonts w:hint="eastAsia" w:ascii="仿宋" w:hAnsi="仿宋" w:eastAsia="仿宋" w:cs="Times New Roman"/>
          <w:b/>
          <w:bCs/>
          <w:color w:val="000000"/>
          <w:sz w:val="28"/>
          <w:szCs w:val="28"/>
          <w:highlight w:val="none"/>
          <w:lang w:eastAsia="zh-CN"/>
        </w:rPr>
        <w:t>（</w:t>
      </w:r>
      <w:r>
        <w:rPr>
          <w:rFonts w:hint="eastAsia" w:ascii="仿宋" w:hAnsi="仿宋" w:eastAsia="仿宋" w:cs="Times New Roman"/>
          <w:b/>
          <w:bCs/>
          <w:color w:val="000000"/>
          <w:sz w:val="28"/>
          <w:szCs w:val="28"/>
          <w:highlight w:val="none"/>
          <w:lang w:val="en-US" w:eastAsia="zh-CN"/>
        </w:rPr>
        <w:t>4</w:t>
      </w:r>
      <w:r>
        <w:rPr>
          <w:rFonts w:hint="eastAsia" w:ascii="仿宋" w:hAnsi="仿宋" w:eastAsia="仿宋" w:cs="Times New Roman"/>
          <w:b/>
          <w:bCs/>
          <w:color w:val="000000"/>
          <w:sz w:val="28"/>
          <w:szCs w:val="28"/>
          <w:highlight w:val="none"/>
          <w:lang w:eastAsia="zh-CN"/>
        </w:rPr>
        <w:t>）</w:t>
      </w:r>
      <w:r>
        <w:rPr>
          <w:rFonts w:hint="default" w:ascii="仿宋" w:hAnsi="仿宋" w:eastAsia="仿宋" w:cs="Times New Roman"/>
          <w:b/>
          <w:bCs/>
          <w:color w:val="000000"/>
          <w:sz w:val="28"/>
          <w:szCs w:val="28"/>
          <w:highlight w:val="none"/>
        </w:rPr>
        <w:t>《承诺书》</w:t>
      </w:r>
      <w:r>
        <w:rPr>
          <w:rFonts w:hint="eastAsia" w:ascii="仿宋" w:hAnsi="仿宋" w:eastAsia="仿宋" w:cs="Times New Roman"/>
          <w:b/>
          <w:bCs/>
          <w:color w:val="000000"/>
          <w:sz w:val="28"/>
          <w:szCs w:val="28"/>
          <w:highlight w:val="none"/>
          <w:lang w:eastAsia="zh-CN"/>
        </w:rPr>
        <w:t>。</w:t>
      </w:r>
    </w:p>
    <w:p>
      <w:pPr>
        <w:numPr>
          <w:ilvl w:val="0"/>
          <w:numId w:val="5"/>
        </w:numPr>
        <w:pBdr>
          <w:top w:val="none" w:color="000000" w:sz="0" w:space="0"/>
          <w:left w:val="none" w:color="000000" w:sz="0" w:space="0"/>
          <w:bottom w:val="none" w:color="000000" w:sz="0" w:space="0"/>
          <w:right w:val="none" w:color="000000" w:sz="0" w:space="0"/>
        </w:pBdr>
        <w:spacing w:before="0" w:after="0" w:line="519" w:lineRule="atLeast"/>
        <w:ind w:left="0" w:leftChars="0" w:right="0" w:firstLine="562" w:firstLineChars="200"/>
        <w:rPr>
          <w:rFonts w:hint="eastAsia" w:ascii="仿宋" w:hAnsi="仿宋" w:eastAsia="仿宋" w:cs="Times New Roman"/>
          <w:b/>
          <w:bCs/>
          <w:color w:val="000000"/>
          <w:sz w:val="28"/>
          <w:szCs w:val="28"/>
          <w:highlight w:val="none"/>
          <w:lang w:eastAsia="zh-CN"/>
        </w:rPr>
      </w:pPr>
      <w:r>
        <w:rPr>
          <w:rFonts w:hint="eastAsia" w:ascii="仿宋" w:hAnsi="仿宋" w:eastAsia="仿宋" w:cs="Times New Roman"/>
          <w:b/>
          <w:bCs/>
          <w:color w:val="000000"/>
          <w:sz w:val="28"/>
          <w:szCs w:val="28"/>
          <w:highlight w:val="none"/>
          <w:lang w:eastAsia="zh-CN"/>
        </w:rPr>
        <w:t>符合条件证明材料：</w:t>
      </w:r>
    </w:p>
    <w:p>
      <w:pPr>
        <w:pStyle w:val="2"/>
        <w:keepNext w:val="0"/>
        <w:keepLines w:val="0"/>
        <w:pageBreakBefore w:val="0"/>
        <w:widowControl w:val="0"/>
        <w:numPr>
          <w:ilvl w:val="0"/>
          <w:numId w:val="7"/>
        </w:numPr>
        <w:kinsoku/>
        <w:wordWrap/>
        <w:overflowPunct/>
        <w:topLinePunct w:val="0"/>
        <w:autoSpaceDE/>
        <w:autoSpaceDN/>
        <w:bidi w:val="0"/>
        <w:adjustRightInd/>
        <w:snapToGrid/>
        <w:ind w:firstLine="562" w:firstLineChars="200"/>
        <w:textAlignment w:val="auto"/>
        <w:rPr>
          <w:rFonts w:hint="eastAsia" w:ascii="仿宋" w:hAnsi="仿宋" w:eastAsia="仿宋" w:cs="Times New Roman"/>
          <w:b/>
          <w:bCs/>
          <w:color w:val="000000"/>
          <w:sz w:val="28"/>
          <w:szCs w:val="28"/>
          <w:highlight w:val="none"/>
          <w:lang w:eastAsia="zh-CN"/>
        </w:rPr>
      </w:pPr>
      <w:r>
        <w:rPr>
          <w:rFonts w:hint="eastAsia" w:ascii="仿宋" w:hAnsi="仿宋" w:eastAsia="仿宋" w:cs="Times New Roman"/>
          <w:b/>
          <w:bCs/>
          <w:color w:val="000000"/>
          <w:sz w:val="28"/>
          <w:szCs w:val="28"/>
          <w:highlight w:val="none"/>
          <w:lang w:eastAsia="zh-CN"/>
        </w:rPr>
        <w:t>商务要求响应及偏离表；</w:t>
      </w:r>
    </w:p>
    <w:p>
      <w:pPr>
        <w:pStyle w:val="2"/>
        <w:keepNext w:val="0"/>
        <w:keepLines w:val="0"/>
        <w:pageBreakBefore w:val="0"/>
        <w:widowControl w:val="0"/>
        <w:numPr>
          <w:ilvl w:val="0"/>
          <w:numId w:val="0"/>
        </w:numPr>
        <w:kinsoku/>
        <w:wordWrap/>
        <w:overflowPunct/>
        <w:topLinePunct w:val="0"/>
        <w:autoSpaceDE/>
        <w:autoSpaceDN/>
        <w:bidi w:val="0"/>
        <w:adjustRightInd/>
        <w:snapToGrid/>
        <w:ind w:firstLine="562" w:firstLineChars="200"/>
        <w:textAlignment w:val="auto"/>
        <w:rPr>
          <w:rFonts w:hint="eastAsia" w:ascii="仿宋" w:hAnsi="仿宋" w:eastAsia="仿宋" w:cs="Times New Roman"/>
          <w:b/>
          <w:bCs/>
          <w:color w:val="000000"/>
          <w:sz w:val="28"/>
          <w:szCs w:val="28"/>
          <w:highlight w:val="none"/>
          <w:lang w:eastAsia="zh-CN"/>
        </w:rPr>
      </w:pPr>
      <w:r>
        <w:rPr>
          <w:rFonts w:hint="eastAsia" w:ascii="仿宋" w:hAnsi="仿宋" w:eastAsia="仿宋" w:cs="Times New Roman"/>
          <w:b/>
          <w:bCs/>
          <w:color w:val="000000"/>
          <w:sz w:val="28"/>
          <w:szCs w:val="28"/>
          <w:highlight w:val="none"/>
          <w:lang w:eastAsia="zh-CN"/>
        </w:rPr>
        <w:t>（</w:t>
      </w:r>
      <w:r>
        <w:rPr>
          <w:rFonts w:hint="eastAsia" w:ascii="仿宋" w:hAnsi="仿宋" w:eastAsia="仿宋" w:cs="Times New Roman"/>
          <w:b/>
          <w:bCs/>
          <w:color w:val="000000"/>
          <w:sz w:val="28"/>
          <w:szCs w:val="28"/>
          <w:highlight w:val="none"/>
          <w:lang w:val="en-US" w:eastAsia="zh-CN"/>
        </w:rPr>
        <w:t>2</w:t>
      </w:r>
      <w:r>
        <w:rPr>
          <w:rFonts w:hint="eastAsia" w:ascii="仿宋" w:hAnsi="仿宋" w:eastAsia="仿宋" w:cs="Times New Roman"/>
          <w:b/>
          <w:bCs/>
          <w:color w:val="000000"/>
          <w:sz w:val="28"/>
          <w:szCs w:val="28"/>
          <w:highlight w:val="none"/>
          <w:lang w:eastAsia="zh-CN"/>
        </w:rPr>
        <w:t>）技术要求响应及偏离表、人员配备表及附件。</w:t>
      </w:r>
    </w:p>
    <w:p>
      <w:pPr>
        <w:numPr>
          <w:ilvl w:val="0"/>
          <w:numId w:val="5"/>
        </w:numPr>
        <w:pBdr>
          <w:top w:val="none" w:color="000000" w:sz="0" w:space="0"/>
          <w:left w:val="none" w:color="000000" w:sz="0" w:space="0"/>
          <w:bottom w:val="none" w:color="000000" w:sz="0" w:space="0"/>
          <w:right w:val="none" w:color="000000" w:sz="0" w:space="0"/>
        </w:pBdr>
        <w:spacing w:before="0" w:after="0" w:line="519" w:lineRule="atLeast"/>
        <w:ind w:left="0" w:leftChars="0" w:right="0" w:firstLine="562" w:firstLineChars="200"/>
        <w:rPr>
          <w:rFonts w:hint="eastAsia" w:ascii="仿宋" w:hAnsi="仿宋" w:eastAsia="仿宋" w:cs="Times New Roman"/>
          <w:b/>
          <w:bCs/>
          <w:color w:val="000000"/>
          <w:sz w:val="28"/>
          <w:szCs w:val="28"/>
          <w:highlight w:val="none"/>
          <w:lang w:eastAsia="zh-CN"/>
        </w:rPr>
      </w:pPr>
      <w:r>
        <w:rPr>
          <w:rFonts w:hint="eastAsia" w:ascii="仿宋" w:hAnsi="仿宋" w:eastAsia="仿宋" w:cs="Times New Roman"/>
          <w:b/>
          <w:bCs/>
          <w:color w:val="000000"/>
          <w:sz w:val="28"/>
          <w:szCs w:val="28"/>
          <w:highlight w:val="none"/>
          <w:lang w:eastAsia="zh-CN"/>
        </w:rPr>
        <w:t>综合评审证明材料：</w:t>
      </w:r>
    </w:p>
    <w:p>
      <w:pPr>
        <w:pStyle w:val="2"/>
        <w:keepNext w:val="0"/>
        <w:keepLines w:val="0"/>
        <w:pageBreakBefore w:val="0"/>
        <w:widowControl w:val="0"/>
        <w:numPr>
          <w:ilvl w:val="0"/>
          <w:numId w:val="8"/>
        </w:numPr>
        <w:kinsoku/>
        <w:wordWrap/>
        <w:overflowPunct/>
        <w:topLinePunct w:val="0"/>
        <w:autoSpaceDE/>
        <w:autoSpaceDN/>
        <w:bidi w:val="0"/>
        <w:adjustRightInd/>
        <w:snapToGrid/>
        <w:ind w:firstLine="562" w:firstLineChars="200"/>
        <w:textAlignment w:val="auto"/>
        <w:rPr>
          <w:rFonts w:hint="eastAsia" w:ascii="仿宋" w:hAnsi="仿宋" w:eastAsia="仿宋" w:cs="Times New Roman"/>
          <w:b/>
          <w:bCs/>
          <w:color w:val="000000"/>
          <w:sz w:val="28"/>
          <w:szCs w:val="28"/>
          <w:highlight w:val="none"/>
          <w:lang w:eastAsia="zh-CN"/>
        </w:rPr>
      </w:pPr>
      <w:r>
        <w:rPr>
          <w:rFonts w:hint="eastAsia" w:ascii="仿宋" w:hAnsi="仿宋" w:eastAsia="仿宋" w:cs="Times New Roman"/>
          <w:b/>
          <w:bCs/>
          <w:color w:val="000000"/>
          <w:sz w:val="28"/>
          <w:szCs w:val="28"/>
          <w:highlight w:val="none"/>
          <w:lang w:eastAsia="zh-CN"/>
        </w:rPr>
        <w:t>方案；</w:t>
      </w:r>
    </w:p>
    <w:p>
      <w:pPr>
        <w:pStyle w:val="2"/>
        <w:keepNext w:val="0"/>
        <w:keepLines w:val="0"/>
        <w:pageBreakBefore w:val="0"/>
        <w:widowControl w:val="0"/>
        <w:numPr>
          <w:ilvl w:val="0"/>
          <w:numId w:val="8"/>
        </w:numPr>
        <w:kinsoku/>
        <w:wordWrap/>
        <w:overflowPunct/>
        <w:topLinePunct w:val="0"/>
        <w:autoSpaceDE/>
        <w:autoSpaceDN/>
        <w:bidi w:val="0"/>
        <w:adjustRightInd/>
        <w:snapToGrid/>
        <w:ind w:firstLine="562" w:firstLineChars="200"/>
        <w:textAlignment w:val="auto"/>
        <w:rPr>
          <w:rFonts w:hint="eastAsia" w:ascii="仿宋" w:hAnsi="仿宋" w:eastAsia="仿宋" w:cs="Times New Roman"/>
          <w:b/>
          <w:bCs/>
          <w:color w:val="000000"/>
          <w:sz w:val="28"/>
          <w:szCs w:val="28"/>
          <w:highlight w:val="none"/>
          <w:lang w:eastAsia="zh-CN"/>
        </w:rPr>
      </w:pPr>
      <w:r>
        <w:rPr>
          <w:rFonts w:hint="eastAsia" w:ascii="仿宋" w:hAnsi="仿宋" w:eastAsia="仿宋" w:cs="Times New Roman"/>
          <w:b/>
          <w:bCs/>
          <w:color w:val="000000"/>
          <w:sz w:val="28"/>
          <w:szCs w:val="28"/>
          <w:highlight w:val="none"/>
          <w:lang w:eastAsia="zh-CN"/>
        </w:rPr>
        <w:t>业绩；</w:t>
      </w:r>
    </w:p>
    <w:p>
      <w:pPr>
        <w:pStyle w:val="2"/>
        <w:keepNext w:val="0"/>
        <w:keepLines w:val="0"/>
        <w:pageBreakBefore w:val="0"/>
        <w:widowControl w:val="0"/>
        <w:numPr>
          <w:ilvl w:val="0"/>
          <w:numId w:val="8"/>
        </w:numPr>
        <w:kinsoku/>
        <w:wordWrap/>
        <w:overflowPunct/>
        <w:topLinePunct w:val="0"/>
        <w:autoSpaceDE/>
        <w:autoSpaceDN/>
        <w:bidi w:val="0"/>
        <w:adjustRightInd/>
        <w:snapToGrid/>
        <w:ind w:firstLine="562" w:firstLineChars="200"/>
        <w:textAlignment w:val="auto"/>
        <w:rPr>
          <w:rFonts w:hint="eastAsia" w:ascii="仿宋" w:hAnsi="仿宋" w:eastAsia="仿宋" w:cs="Times New Roman"/>
          <w:b/>
          <w:bCs/>
          <w:color w:val="000000"/>
          <w:sz w:val="28"/>
          <w:szCs w:val="28"/>
          <w:highlight w:val="none"/>
          <w:lang w:eastAsia="zh-CN"/>
        </w:rPr>
      </w:pPr>
      <w:r>
        <w:rPr>
          <w:rFonts w:hint="eastAsia" w:ascii="仿宋" w:hAnsi="仿宋" w:eastAsia="仿宋" w:cs="Times New Roman"/>
          <w:b/>
          <w:bCs/>
          <w:color w:val="000000"/>
          <w:sz w:val="28"/>
          <w:szCs w:val="28"/>
          <w:highlight w:val="none"/>
          <w:lang w:eastAsia="zh-CN"/>
        </w:rPr>
        <w:t>服务响应情况（技术要求响应及偏离表）。</w:t>
      </w:r>
    </w:p>
    <w:p>
      <w:pPr>
        <w:pStyle w:val="2"/>
        <w:ind w:firstLine="562" w:firstLineChars="200"/>
        <w:rPr>
          <w:rFonts w:hint="eastAsia" w:ascii="仿宋" w:hAnsi="仿宋" w:eastAsia="仿宋" w:cs="Times New Roman"/>
          <w:b/>
          <w:bCs/>
          <w:color w:val="000000"/>
          <w:sz w:val="28"/>
          <w:szCs w:val="28"/>
          <w:highlight w:val="none"/>
        </w:rPr>
      </w:pPr>
      <w:r>
        <w:rPr>
          <w:rFonts w:hint="eastAsia" w:ascii="仿宋" w:hAnsi="仿宋" w:eastAsia="仿宋" w:cs="Times New Roman"/>
          <w:b/>
          <w:bCs/>
          <w:color w:val="000000"/>
          <w:sz w:val="28"/>
          <w:szCs w:val="28"/>
          <w:highlight w:val="none"/>
          <w:lang w:eastAsia="zh-CN"/>
        </w:rPr>
        <w:t>八、价格折扣文件格式（投标分项报价表）</w:t>
      </w:r>
    </w:p>
    <w:p>
      <w:pPr>
        <w:keepNext w:val="0"/>
        <w:keepLines w:val="0"/>
        <w:pageBreakBefore w:val="0"/>
        <w:widowControl w:val="0"/>
        <w:numPr>
          <w:ilvl w:val="0"/>
          <w:numId w:val="0"/>
        </w:numPr>
        <w:spacing w:line="520" w:lineRule="exact"/>
        <w:ind w:firstLine="562"/>
        <w:rPr>
          <w:rFonts w:hint="eastAsia" w:ascii="仿宋" w:hAnsi="仿宋" w:eastAsia="仿宋" w:cs="Times New Roman"/>
          <w:b/>
          <w:bCs/>
          <w:color w:val="000000"/>
          <w:sz w:val="28"/>
          <w:szCs w:val="28"/>
          <w:highlight w:val="none"/>
        </w:rPr>
      </w:pPr>
    </w:p>
    <w:p>
      <w:pPr>
        <w:spacing w:line="440" w:lineRule="exact"/>
        <w:ind w:firstLine="560"/>
        <w:rPr>
          <w:rFonts w:hint="eastAsia" w:ascii="仿宋" w:hAnsi="仿宋" w:eastAsia="仿宋" w:cs="仿宋"/>
          <w:sz w:val="28"/>
          <w:szCs w:val="28"/>
        </w:rPr>
      </w:pPr>
    </w:p>
    <w:p>
      <w:pPr>
        <w:spacing w:line="440" w:lineRule="exact"/>
        <w:ind w:firstLine="560"/>
        <w:rPr>
          <w:rFonts w:hint="eastAsia" w:ascii="仿宋" w:hAnsi="仿宋" w:eastAsia="仿宋" w:cs="仿宋"/>
          <w:sz w:val="28"/>
          <w:szCs w:val="28"/>
        </w:rPr>
      </w:pPr>
    </w:p>
    <w:p>
      <w:pPr>
        <w:spacing w:line="440" w:lineRule="exact"/>
        <w:ind w:firstLine="560"/>
        <w:rPr>
          <w:rFonts w:hint="eastAsia" w:ascii="仿宋" w:hAnsi="仿宋" w:eastAsia="仿宋" w:cs="仿宋"/>
          <w:sz w:val="28"/>
          <w:szCs w:val="28"/>
        </w:rPr>
      </w:pPr>
    </w:p>
    <w:p>
      <w:pPr>
        <w:pStyle w:val="2"/>
        <w:rPr>
          <w:rFonts w:hint="eastAsia"/>
        </w:rPr>
      </w:pPr>
    </w:p>
    <w:p>
      <w:pPr>
        <w:spacing w:line="440" w:lineRule="exact"/>
        <w:ind w:firstLine="560"/>
        <w:rPr>
          <w:rFonts w:hint="eastAsia" w:ascii="仿宋" w:hAnsi="仿宋" w:eastAsia="仿宋" w:cs="仿宋"/>
          <w:sz w:val="28"/>
          <w:szCs w:val="28"/>
        </w:rPr>
      </w:pPr>
    </w:p>
    <w:p>
      <w:pPr>
        <w:spacing w:line="440" w:lineRule="exact"/>
        <w:ind w:firstLine="560"/>
        <w:rPr>
          <w:rFonts w:hint="eastAsia" w:ascii="仿宋" w:hAnsi="仿宋" w:eastAsia="仿宋" w:cs="仿宋"/>
          <w:sz w:val="28"/>
          <w:szCs w:val="28"/>
        </w:rPr>
      </w:pPr>
    </w:p>
    <w:p>
      <w:pPr>
        <w:spacing w:line="440" w:lineRule="exact"/>
        <w:ind w:firstLine="560"/>
        <w:rPr>
          <w:rFonts w:hint="eastAsia" w:ascii="仿宋" w:hAnsi="仿宋" w:eastAsia="仿宋" w:cs="仿宋"/>
          <w:sz w:val="28"/>
          <w:szCs w:val="28"/>
        </w:rPr>
      </w:pPr>
    </w:p>
    <w:p>
      <w:pPr>
        <w:keepNext w:val="0"/>
        <w:keepLines w:val="0"/>
        <w:pageBreakBefore w:val="0"/>
        <w:widowControl w:val="0"/>
        <w:numPr>
          <w:ilvl w:val="0"/>
          <w:numId w:val="0"/>
        </w:numPr>
        <w:spacing w:line="520" w:lineRule="exact"/>
        <w:rPr>
          <w:rFonts w:hint="eastAsia" w:ascii="仿宋" w:hAnsi="仿宋" w:eastAsia="仿宋" w:cs="Times New Roman"/>
          <w:color w:val="000000"/>
          <w:sz w:val="28"/>
          <w:szCs w:val="28"/>
          <w:highlight w:val="none"/>
        </w:rPr>
      </w:pPr>
    </w:p>
    <w:p>
      <w:pPr>
        <w:spacing w:line="460" w:lineRule="exact"/>
        <w:jc w:val="center"/>
        <w:rPr>
          <w:rFonts w:hint="eastAsia" w:ascii="仿宋" w:hAnsi="仿宋" w:eastAsia="仿宋" w:cs="Times New Roman"/>
          <w:b/>
          <w:bCs/>
          <w:color w:val="000000"/>
          <w:sz w:val="28"/>
          <w:szCs w:val="28"/>
          <w:highlight w:val="none"/>
          <w:lang w:val="en-US" w:eastAsia="zh-CN" w:bidi="ar-SA"/>
        </w:rPr>
      </w:pPr>
      <w:r>
        <w:rPr>
          <w:rFonts w:hint="eastAsia" w:ascii="仿宋" w:hAnsi="仿宋" w:eastAsia="仿宋" w:cs="Times New Roman"/>
          <w:b/>
          <w:bCs/>
          <w:color w:val="000000"/>
          <w:sz w:val="28"/>
          <w:szCs w:val="28"/>
          <w:highlight w:val="none"/>
          <w:lang w:val="en-US" w:eastAsia="zh-CN" w:bidi="ar-SA"/>
        </w:rPr>
        <w:t>一、开标一览表（优惠率）</w:t>
      </w:r>
    </w:p>
    <w:p>
      <w:pPr>
        <w:spacing w:line="460" w:lineRule="exact"/>
        <w:jc w:val="center"/>
        <w:rPr>
          <w:rFonts w:hint="eastAsia" w:ascii="仿宋" w:hAnsi="仿宋" w:eastAsia="仿宋" w:cs="Times New Roman"/>
          <w:b/>
          <w:bCs/>
          <w:color w:val="000000"/>
          <w:sz w:val="28"/>
          <w:szCs w:val="28"/>
          <w:highlight w:val="none"/>
          <w:lang w:val="en-US" w:eastAsia="zh-CN" w:bidi="ar-SA"/>
        </w:rPr>
      </w:pPr>
    </w:p>
    <w:p>
      <w:pPr>
        <w:keepNext w:val="0"/>
        <w:keepLines w:val="0"/>
        <w:pageBreakBefore w:val="0"/>
        <w:widowControl w:val="0"/>
        <w:numPr>
          <w:ilvl w:val="0"/>
          <w:numId w:val="0"/>
        </w:numPr>
        <w:spacing w:line="520" w:lineRule="exact"/>
        <w:ind w:firstLine="560"/>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投标人全称（CA</w:t>
      </w:r>
      <w:r>
        <w:rPr>
          <w:rFonts w:hint="eastAsia" w:ascii="仿宋" w:hAnsi="仿宋" w:eastAsia="仿宋" w:cs="Times New Roman"/>
          <w:color w:val="000000"/>
          <w:sz w:val="28"/>
          <w:szCs w:val="28"/>
          <w:highlight w:val="none"/>
          <w:lang w:eastAsia="zh-CN"/>
        </w:rPr>
        <w:t>公</w:t>
      </w:r>
      <w:r>
        <w:rPr>
          <w:rFonts w:hint="eastAsia" w:ascii="仿宋" w:hAnsi="仿宋" w:eastAsia="仿宋" w:cs="Times New Roman"/>
          <w:color w:val="000000"/>
          <w:sz w:val="28"/>
          <w:szCs w:val="28"/>
          <w:highlight w:val="none"/>
        </w:rPr>
        <w:t>章）：</w:t>
      </w:r>
    </w:p>
    <w:p>
      <w:pPr>
        <w:keepNext w:val="0"/>
        <w:keepLines w:val="0"/>
        <w:pageBreakBefore w:val="0"/>
        <w:widowControl w:val="0"/>
        <w:numPr>
          <w:ilvl w:val="0"/>
          <w:numId w:val="0"/>
        </w:numPr>
        <w:spacing w:line="520" w:lineRule="exact"/>
        <w:ind w:firstLine="560"/>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项目名称：</w:t>
      </w:r>
    </w:p>
    <w:p>
      <w:pPr>
        <w:keepNext w:val="0"/>
        <w:keepLines w:val="0"/>
        <w:pageBreakBefore w:val="0"/>
        <w:widowControl w:val="0"/>
        <w:numPr>
          <w:ilvl w:val="0"/>
          <w:numId w:val="0"/>
        </w:numPr>
        <w:spacing w:line="520" w:lineRule="exact"/>
        <w:ind w:firstLine="560"/>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lang w:eastAsia="zh-CN"/>
        </w:rPr>
        <w:t>项目</w:t>
      </w:r>
      <w:r>
        <w:rPr>
          <w:rFonts w:hint="eastAsia" w:ascii="仿宋" w:hAnsi="仿宋" w:eastAsia="仿宋" w:cs="Times New Roman"/>
          <w:color w:val="000000"/>
          <w:sz w:val="28"/>
          <w:szCs w:val="28"/>
          <w:highlight w:val="none"/>
        </w:rPr>
        <w:t xml:space="preserve">编号：                                </w:t>
      </w:r>
    </w:p>
    <w:p>
      <w:pPr>
        <w:keepNext w:val="0"/>
        <w:keepLines w:val="0"/>
        <w:pageBreakBefore w:val="0"/>
        <w:widowControl w:val="0"/>
        <w:numPr>
          <w:ilvl w:val="0"/>
          <w:numId w:val="0"/>
        </w:numPr>
        <w:spacing w:line="520" w:lineRule="exact"/>
        <w:ind w:firstLine="560"/>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分包号：</w:t>
      </w:r>
    </w:p>
    <w:tbl>
      <w:tblPr>
        <w:tblStyle w:val="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1057" w:hRule="atLeast"/>
          <w:jc w:val="center"/>
        </w:trPr>
        <w:tc>
          <w:tcPr>
            <w:tcW w:w="8620" w:type="dxa"/>
            <w:noWrap w:val="0"/>
            <w:vAlign w:val="center"/>
          </w:tcPr>
          <w:p>
            <w:pPr>
              <w:keepNext w:val="0"/>
              <w:keepLines w:val="0"/>
              <w:pageBreakBefore w:val="0"/>
              <w:widowControl w:val="0"/>
              <w:numPr>
                <w:ilvl w:val="0"/>
                <w:numId w:val="0"/>
              </w:numPr>
              <w:spacing w:line="520" w:lineRule="exact"/>
              <w:ind w:firstLine="560"/>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                     投标优惠率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909" w:hRule="atLeast"/>
          <w:jc w:val="center"/>
        </w:trPr>
        <w:tc>
          <w:tcPr>
            <w:tcW w:w="8620" w:type="dxa"/>
            <w:noWrap w:val="0"/>
            <w:vAlign w:val="center"/>
          </w:tcPr>
          <w:p>
            <w:pPr>
              <w:keepNext w:val="0"/>
              <w:keepLines w:val="0"/>
              <w:pageBreakBefore w:val="0"/>
              <w:widowControl w:val="0"/>
              <w:numPr>
                <w:ilvl w:val="0"/>
                <w:numId w:val="0"/>
              </w:numPr>
              <w:spacing w:line="520" w:lineRule="exact"/>
              <w:ind w:firstLine="560"/>
              <w:jc w:val="center"/>
              <w:rPr>
                <w:rFonts w:hint="eastAsia" w:ascii="仿宋" w:hAnsi="仿宋" w:eastAsia="仿宋" w:cs="Times New Roman"/>
                <w:color w:val="000000"/>
                <w:sz w:val="28"/>
                <w:szCs w:val="28"/>
                <w:highlight w:val="none"/>
                <w:lang w:eastAsia="zh-CN"/>
              </w:rPr>
            </w:pPr>
            <w:r>
              <w:rPr>
                <w:rFonts w:hint="eastAsia" w:ascii="仿宋" w:hAnsi="仿宋" w:eastAsia="仿宋" w:cs="Times New Roman"/>
                <w:color w:val="000000"/>
                <w:sz w:val="28"/>
                <w:szCs w:val="28"/>
                <w:highlight w:val="none"/>
                <w:u w:val="none"/>
                <w:lang w:val="en-US" w:eastAsia="zh-CN"/>
              </w:rPr>
              <w:t>优惠率：</w:t>
            </w:r>
            <w:r>
              <w:rPr>
                <w:rFonts w:hint="eastAsia" w:ascii="仿宋" w:hAnsi="仿宋" w:eastAsia="仿宋" w:cs="Times New Roman"/>
                <w:color w:val="000000"/>
                <w:sz w:val="28"/>
                <w:szCs w:val="28"/>
                <w:highlight w:val="none"/>
                <w:u w:val="single"/>
                <w:lang w:val="en-US" w:eastAsia="zh-CN"/>
              </w:rPr>
              <w:t xml:space="preserve">              </w:t>
            </w:r>
            <w:r>
              <w:rPr>
                <w:rFonts w:hint="eastAsia" w:ascii="仿宋" w:hAnsi="仿宋" w:eastAsia="仿宋" w:cs="Times New Roman"/>
                <w:color w:val="000000"/>
                <w:sz w:val="28"/>
                <w:szCs w:val="28"/>
                <w:highlight w:val="none"/>
                <w:lang w:val="en-US" w:eastAsia="zh-CN"/>
              </w:rPr>
              <w:t>%</w:t>
            </w:r>
          </w:p>
        </w:tc>
      </w:tr>
    </w:tbl>
    <w:p>
      <w:pPr>
        <w:keepNext w:val="0"/>
        <w:keepLines w:val="0"/>
        <w:pageBreakBefore w:val="0"/>
        <w:widowControl w:val="0"/>
        <w:numPr>
          <w:ilvl w:val="0"/>
          <w:numId w:val="0"/>
        </w:numPr>
        <w:spacing w:line="520" w:lineRule="exact"/>
        <w:ind w:firstLine="560"/>
        <w:rPr>
          <w:rFonts w:hint="eastAsia" w:ascii="仿宋" w:hAnsi="仿宋" w:eastAsia="仿宋" w:cs="Times New Roman"/>
          <w:color w:val="000000"/>
          <w:sz w:val="28"/>
          <w:szCs w:val="28"/>
          <w:highlight w:val="none"/>
        </w:rPr>
      </w:pPr>
    </w:p>
    <w:p>
      <w:pPr>
        <w:keepNext w:val="0"/>
        <w:keepLines w:val="0"/>
        <w:pageBreakBefore w:val="0"/>
        <w:widowControl w:val="0"/>
        <w:numPr>
          <w:ilvl w:val="0"/>
          <w:numId w:val="0"/>
        </w:numPr>
        <w:spacing w:line="520" w:lineRule="exact"/>
        <w:ind w:firstLine="560"/>
        <w:rPr>
          <w:rFonts w:hint="eastAsia" w:ascii="仿宋" w:hAnsi="仿宋" w:eastAsia="仿宋" w:cs="Times New Roman"/>
          <w:color w:val="000000"/>
          <w:sz w:val="28"/>
          <w:szCs w:val="28"/>
          <w:highlight w:val="none"/>
          <w:u w:val="single"/>
        </w:rPr>
      </w:pPr>
      <w:r>
        <w:rPr>
          <w:rFonts w:hint="eastAsia" w:ascii="仿宋" w:hAnsi="仿宋" w:eastAsia="仿宋" w:cs="Times New Roman"/>
          <w:color w:val="000000"/>
          <w:sz w:val="28"/>
          <w:szCs w:val="28"/>
          <w:highlight w:val="none"/>
        </w:rPr>
        <w:t xml:space="preserve">                                   日期：</w:t>
      </w:r>
      <w:r>
        <w:rPr>
          <w:rFonts w:hint="eastAsia" w:ascii="仿宋" w:hAnsi="仿宋" w:eastAsia="仿宋" w:cs="Times New Roman"/>
          <w:color w:val="000000"/>
          <w:sz w:val="28"/>
          <w:szCs w:val="28"/>
          <w:highlight w:val="none"/>
          <w:u w:val="single"/>
        </w:rPr>
        <w:t xml:space="preserve">       </w:t>
      </w:r>
      <w:r>
        <w:rPr>
          <w:rFonts w:hint="eastAsia" w:ascii="仿宋" w:hAnsi="仿宋" w:eastAsia="仿宋" w:cs="Times New Roman"/>
          <w:color w:val="000000"/>
          <w:sz w:val="28"/>
          <w:szCs w:val="28"/>
          <w:highlight w:val="none"/>
          <w:u w:val="none"/>
        </w:rPr>
        <w:t>年</w:t>
      </w:r>
      <w:r>
        <w:rPr>
          <w:rFonts w:hint="eastAsia" w:ascii="仿宋" w:hAnsi="仿宋" w:eastAsia="仿宋" w:cs="Times New Roman"/>
          <w:color w:val="000000"/>
          <w:sz w:val="28"/>
          <w:szCs w:val="28"/>
          <w:highlight w:val="none"/>
          <w:u w:val="single"/>
        </w:rPr>
        <w:t xml:space="preserve">   </w:t>
      </w:r>
      <w:r>
        <w:rPr>
          <w:rFonts w:hint="eastAsia" w:ascii="仿宋" w:hAnsi="仿宋" w:eastAsia="仿宋" w:cs="Times New Roman"/>
          <w:color w:val="000000"/>
          <w:sz w:val="28"/>
          <w:szCs w:val="28"/>
          <w:highlight w:val="none"/>
          <w:u w:val="none"/>
        </w:rPr>
        <w:t>月</w:t>
      </w:r>
      <w:r>
        <w:rPr>
          <w:rFonts w:hint="eastAsia" w:ascii="仿宋" w:hAnsi="仿宋" w:eastAsia="仿宋" w:cs="Times New Roman"/>
          <w:color w:val="000000"/>
          <w:sz w:val="28"/>
          <w:szCs w:val="28"/>
          <w:highlight w:val="none"/>
          <w:u w:val="single"/>
        </w:rPr>
        <w:t xml:space="preserve">   </w:t>
      </w:r>
      <w:r>
        <w:rPr>
          <w:rFonts w:hint="eastAsia" w:ascii="仿宋" w:hAnsi="仿宋" w:eastAsia="仿宋" w:cs="Times New Roman"/>
          <w:color w:val="000000"/>
          <w:sz w:val="28"/>
          <w:szCs w:val="28"/>
          <w:highlight w:val="none"/>
          <w:u w:val="none"/>
        </w:rPr>
        <w:t>日</w:t>
      </w:r>
    </w:p>
    <w:p>
      <w:pPr>
        <w:keepNext w:val="0"/>
        <w:keepLines w:val="0"/>
        <w:pageBreakBefore w:val="0"/>
        <w:widowControl w:val="0"/>
        <w:numPr>
          <w:ilvl w:val="0"/>
          <w:numId w:val="0"/>
        </w:numPr>
        <w:spacing w:line="520" w:lineRule="exact"/>
        <w:ind w:firstLine="560"/>
        <w:rPr>
          <w:rFonts w:hint="eastAsia" w:ascii="仿宋" w:hAnsi="仿宋" w:eastAsia="仿宋" w:cs="Times New Roman"/>
          <w:color w:val="000000"/>
          <w:sz w:val="28"/>
          <w:szCs w:val="28"/>
          <w:highlight w:val="none"/>
        </w:rPr>
      </w:pPr>
    </w:p>
    <w:p>
      <w:pPr>
        <w:keepNext w:val="0"/>
        <w:keepLines w:val="0"/>
        <w:pageBreakBefore w:val="0"/>
        <w:widowControl w:val="0"/>
        <w:numPr>
          <w:ilvl w:val="0"/>
          <w:numId w:val="0"/>
        </w:numPr>
        <w:spacing w:line="520" w:lineRule="exact"/>
        <w:ind w:firstLine="560"/>
        <w:rPr>
          <w:rFonts w:hint="eastAsia" w:ascii="仿宋" w:hAnsi="仿宋" w:eastAsia="仿宋" w:cs="Times New Roman"/>
          <w:color w:val="000000"/>
          <w:sz w:val="28"/>
          <w:szCs w:val="28"/>
          <w:highlight w:val="none"/>
        </w:rPr>
      </w:pPr>
    </w:p>
    <w:p>
      <w:pPr>
        <w:keepNext w:val="0"/>
        <w:keepLines w:val="0"/>
        <w:pageBreakBefore w:val="0"/>
        <w:widowControl w:val="0"/>
        <w:numPr>
          <w:ilvl w:val="0"/>
          <w:numId w:val="0"/>
        </w:numPr>
        <w:spacing w:line="520" w:lineRule="exact"/>
        <w:ind w:firstLine="560"/>
        <w:rPr>
          <w:rFonts w:hint="eastAsia" w:ascii="仿宋" w:hAnsi="仿宋" w:eastAsia="仿宋" w:cs="Times New Roman"/>
          <w:color w:val="000000"/>
          <w:sz w:val="28"/>
          <w:szCs w:val="28"/>
          <w:highlight w:val="none"/>
        </w:rPr>
      </w:pPr>
    </w:p>
    <w:p>
      <w:pPr>
        <w:keepNext w:val="0"/>
        <w:keepLines w:val="0"/>
        <w:pageBreakBefore w:val="0"/>
        <w:widowControl w:val="0"/>
        <w:numPr>
          <w:ilvl w:val="0"/>
          <w:numId w:val="0"/>
        </w:numPr>
        <w:spacing w:line="520" w:lineRule="exact"/>
        <w:ind w:firstLine="560"/>
        <w:rPr>
          <w:rFonts w:hint="eastAsia" w:ascii="仿宋" w:hAnsi="仿宋" w:eastAsia="仿宋" w:cs="Times New Roman"/>
          <w:color w:val="000000"/>
          <w:sz w:val="28"/>
          <w:szCs w:val="28"/>
          <w:highlight w:val="none"/>
        </w:rPr>
      </w:pPr>
    </w:p>
    <w:p>
      <w:pPr>
        <w:keepNext w:val="0"/>
        <w:keepLines w:val="0"/>
        <w:pageBreakBefore w:val="0"/>
        <w:widowControl w:val="0"/>
        <w:numPr>
          <w:ilvl w:val="0"/>
          <w:numId w:val="0"/>
        </w:numPr>
        <w:spacing w:line="520" w:lineRule="exact"/>
        <w:ind w:firstLine="560"/>
        <w:rPr>
          <w:rFonts w:hint="eastAsia" w:ascii="仿宋" w:hAnsi="仿宋" w:eastAsia="仿宋" w:cs="Times New Roman"/>
          <w:color w:val="000000"/>
          <w:sz w:val="28"/>
          <w:szCs w:val="28"/>
          <w:highlight w:val="none"/>
        </w:rPr>
      </w:pPr>
    </w:p>
    <w:p>
      <w:pPr>
        <w:keepNext w:val="0"/>
        <w:keepLines w:val="0"/>
        <w:pageBreakBefore w:val="0"/>
        <w:widowControl w:val="0"/>
        <w:numPr>
          <w:ilvl w:val="0"/>
          <w:numId w:val="0"/>
        </w:numPr>
        <w:spacing w:line="520" w:lineRule="exact"/>
        <w:ind w:firstLine="560"/>
        <w:rPr>
          <w:rFonts w:hint="eastAsia" w:ascii="仿宋" w:hAnsi="仿宋" w:eastAsia="宋体" w:cs="Times New Roman"/>
          <w:color w:val="000000"/>
          <w:sz w:val="28"/>
          <w:szCs w:val="28"/>
          <w:highlight w:val="yellow"/>
          <w:lang w:eastAsia="zh-CN"/>
        </w:rPr>
      </w:pPr>
      <w:r>
        <w:rPr>
          <w:rFonts w:hint="eastAsia" w:ascii="仿宋" w:hAnsi="仿宋" w:eastAsia="仿宋" w:cs="Times New Roman"/>
          <w:b/>
          <w:bCs/>
          <w:color w:val="000000"/>
          <w:sz w:val="28"/>
          <w:szCs w:val="28"/>
          <w:highlight w:val="none"/>
          <w:lang w:eastAsia="zh-CN"/>
        </w:rPr>
        <w:t>注：</w:t>
      </w:r>
      <w:r>
        <w:rPr>
          <w:rFonts w:hint="eastAsia"/>
          <w:b/>
          <w:sz w:val="24"/>
          <w:szCs w:val="22"/>
          <w:highlight w:val="none"/>
        </w:rPr>
        <w:t>投标人</w:t>
      </w:r>
      <w:r>
        <w:rPr>
          <w:b/>
          <w:sz w:val="24"/>
          <w:szCs w:val="22"/>
          <w:highlight w:val="none"/>
        </w:rPr>
        <w:t>在投标文件制作工具中制作</w:t>
      </w:r>
      <w:r>
        <w:rPr>
          <w:rFonts w:hint="eastAsia"/>
          <w:b/>
          <w:sz w:val="24"/>
          <w:szCs w:val="22"/>
          <w:highlight w:val="none"/>
          <w:lang w:eastAsia="zh-CN"/>
        </w:rPr>
        <w:t>投标</w:t>
      </w:r>
      <w:r>
        <w:rPr>
          <w:b/>
          <w:sz w:val="24"/>
          <w:szCs w:val="22"/>
          <w:highlight w:val="none"/>
        </w:rPr>
        <w:t>文件时，须填写</w:t>
      </w:r>
      <w:r>
        <w:rPr>
          <w:rFonts w:hint="eastAsia"/>
          <w:b/>
          <w:sz w:val="24"/>
          <w:szCs w:val="22"/>
          <w:highlight w:val="none"/>
        </w:rPr>
        <w:t>开标</w:t>
      </w:r>
      <w:r>
        <w:rPr>
          <w:b/>
          <w:sz w:val="24"/>
          <w:szCs w:val="22"/>
          <w:highlight w:val="none"/>
        </w:rPr>
        <w:t>一览表。</w:t>
      </w:r>
      <w:r>
        <w:rPr>
          <w:rFonts w:hint="eastAsia"/>
          <w:b/>
          <w:sz w:val="24"/>
          <w:szCs w:val="22"/>
          <w:highlight w:val="none"/>
        </w:rPr>
        <w:t>开标一览表中的投标报价应与投标分项报价表中的投标报价一致，如不一致，不作为无效投标处理，但评标时按开标一览表中价格为准</w:t>
      </w:r>
      <w:r>
        <w:rPr>
          <w:rFonts w:hint="eastAsia"/>
          <w:b/>
          <w:sz w:val="24"/>
          <w:szCs w:val="22"/>
          <w:highlight w:val="none"/>
          <w:lang w:eastAsia="zh-CN"/>
        </w:rPr>
        <w:t>。</w:t>
      </w:r>
    </w:p>
    <w:p>
      <w:pPr>
        <w:keepNext w:val="0"/>
        <w:keepLines w:val="0"/>
        <w:pageBreakBefore w:val="0"/>
        <w:widowControl w:val="0"/>
        <w:numPr>
          <w:ilvl w:val="0"/>
          <w:numId w:val="0"/>
        </w:numPr>
        <w:spacing w:line="520" w:lineRule="exact"/>
        <w:ind w:firstLine="560"/>
        <w:rPr>
          <w:rFonts w:hint="eastAsia" w:ascii="仿宋" w:hAnsi="仿宋" w:eastAsia="仿宋" w:cs="Times New Roman"/>
          <w:color w:val="000000"/>
          <w:sz w:val="28"/>
          <w:szCs w:val="28"/>
          <w:highlight w:val="none"/>
        </w:rPr>
      </w:pPr>
    </w:p>
    <w:p>
      <w:pPr>
        <w:keepNext w:val="0"/>
        <w:keepLines w:val="0"/>
        <w:pageBreakBefore w:val="0"/>
        <w:widowControl w:val="0"/>
        <w:numPr>
          <w:ilvl w:val="0"/>
          <w:numId w:val="0"/>
        </w:numPr>
        <w:spacing w:line="520" w:lineRule="exact"/>
        <w:ind w:firstLine="560"/>
        <w:rPr>
          <w:rFonts w:hint="eastAsia" w:ascii="仿宋" w:hAnsi="仿宋" w:eastAsia="仿宋" w:cs="Times New Roman"/>
          <w:color w:val="000000"/>
          <w:sz w:val="28"/>
          <w:szCs w:val="28"/>
          <w:highlight w:val="none"/>
        </w:rPr>
      </w:pPr>
    </w:p>
    <w:p>
      <w:pPr>
        <w:keepNext w:val="0"/>
        <w:keepLines w:val="0"/>
        <w:pageBreakBefore w:val="0"/>
        <w:widowControl w:val="0"/>
        <w:numPr>
          <w:ilvl w:val="0"/>
          <w:numId w:val="0"/>
        </w:numPr>
        <w:spacing w:line="520" w:lineRule="exact"/>
        <w:ind w:firstLine="560"/>
        <w:rPr>
          <w:rFonts w:hint="eastAsia" w:ascii="仿宋" w:hAnsi="仿宋" w:eastAsia="仿宋" w:cs="Times New Roman"/>
          <w:color w:val="000000"/>
          <w:sz w:val="28"/>
          <w:szCs w:val="28"/>
          <w:highlight w:val="none"/>
        </w:rPr>
      </w:pPr>
    </w:p>
    <w:p>
      <w:pPr>
        <w:pStyle w:val="2"/>
        <w:rPr>
          <w:rFonts w:hint="eastAsia" w:ascii="仿宋" w:hAnsi="仿宋" w:eastAsia="仿宋" w:cs="Times New Roman"/>
          <w:color w:val="000000"/>
          <w:sz w:val="28"/>
          <w:szCs w:val="28"/>
          <w:highlight w:val="none"/>
        </w:rPr>
      </w:pPr>
    </w:p>
    <w:p>
      <w:pPr>
        <w:rPr>
          <w:rFonts w:hint="eastAsia" w:ascii="仿宋" w:hAnsi="仿宋" w:eastAsia="仿宋" w:cs="Times New Roman"/>
          <w:color w:val="000000"/>
          <w:sz w:val="28"/>
          <w:szCs w:val="28"/>
          <w:highlight w:val="none"/>
        </w:rPr>
      </w:pPr>
    </w:p>
    <w:p>
      <w:pPr>
        <w:pStyle w:val="2"/>
        <w:rPr>
          <w:rFonts w:hint="eastAsia" w:ascii="仿宋" w:hAnsi="仿宋" w:eastAsia="仿宋" w:cs="Times New Roman"/>
          <w:color w:val="000000"/>
          <w:sz w:val="28"/>
          <w:szCs w:val="28"/>
          <w:highlight w:val="none"/>
        </w:rPr>
      </w:pPr>
    </w:p>
    <w:p>
      <w:pPr>
        <w:pBdr>
          <w:top w:val="none" w:color="000000" w:sz="0" w:space="0"/>
          <w:left w:val="none" w:color="000000" w:sz="0" w:space="0"/>
          <w:bottom w:val="none" w:color="000000" w:sz="0" w:space="0"/>
          <w:right w:val="none" w:color="000000" w:sz="0" w:space="0"/>
        </w:pBdr>
        <w:spacing w:before="0" w:after="0" w:line="519" w:lineRule="atLeast"/>
        <w:ind w:left="0" w:right="0" w:firstLine="0"/>
        <w:rPr>
          <w:rFonts w:hint="eastAsia" w:ascii="仿宋" w:hAnsi="仿宋" w:eastAsia="仿宋" w:cs="Times New Roman"/>
          <w:b/>
          <w:bCs/>
          <w:color w:val="000000"/>
          <w:sz w:val="28"/>
          <w:szCs w:val="28"/>
          <w:highlight w:val="none"/>
        </w:rPr>
      </w:pPr>
    </w:p>
    <w:p>
      <w:pPr>
        <w:pStyle w:val="193"/>
        <w:jc w:val="center"/>
        <w:rPr>
          <w:rFonts w:ascii="黑体" w:hAnsi="黑体" w:eastAsia="黑体"/>
          <w:bCs w:val="0"/>
          <w:i/>
          <w:color w:val="000000"/>
          <w:sz w:val="32"/>
          <w:szCs w:val="32"/>
          <w:u w:val="single"/>
        </w:rPr>
      </w:pPr>
      <w:r>
        <w:rPr>
          <w:rFonts w:hint="eastAsia" w:ascii="仿宋" w:hAnsi="仿宋" w:eastAsia="仿宋" w:cs="Times New Roman"/>
          <w:b/>
          <w:bCs/>
          <w:color w:val="000000"/>
          <w:sz w:val="28"/>
          <w:szCs w:val="28"/>
          <w:highlight w:val="none"/>
          <w:lang w:val="en-US" w:eastAsia="zh-CN" w:bidi="ar-SA"/>
        </w:rPr>
        <w:t>二、投标函</w:t>
      </w:r>
    </w:p>
    <w:p>
      <w:pPr>
        <w:pStyle w:val="278"/>
        <w:spacing w:before="0" w:after="0" w:line="420" w:lineRule="exact"/>
        <w:ind w:firstLine="0"/>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致：</w:t>
      </w:r>
      <w:r>
        <w:rPr>
          <w:rFonts w:hint="eastAsia" w:ascii="仿宋" w:hAnsi="仿宋" w:eastAsia="仿宋" w:cs="仿宋"/>
          <w:color w:val="000000"/>
          <w:sz w:val="28"/>
          <w:szCs w:val="28"/>
          <w:lang w:eastAsia="zh-CN"/>
        </w:rPr>
        <w:t>中共淮安经济技术开发区工委政法委员会</w:t>
      </w:r>
    </w:p>
    <w:p>
      <w:pPr>
        <w:pStyle w:val="278"/>
        <w:spacing w:before="0" w:after="0" w:line="4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根据贵方的</w:t>
      </w:r>
      <w:r>
        <w:rPr>
          <w:rFonts w:hint="eastAsia" w:ascii="仿宋" w:hAnsi="仿宋" w:eastAsia="仿宋" w:cs="仿宋"/>
          <w:color w:val="000000"/>
          <w:sz w:val="28"/>
          <w:szCs w:val="28"/>
          <w:u w:val="single"/>
        </w:rPr>
        <w:t xml:space="preserve">        （项目编号）</w:t>
      </w:r>
      <w:r>
        <w:rPr>
          <w:rFonts w:hint="eastAsia" w:ascii="仿宋" w:hAnsi="仿宋" w:eastAsia="仿宋" w:cs="仿宋"/>
          <w:color w:val="000000"/>
          <w:sz w:val="28"/>
          <w:szCs w:val="28"/>
          <w:u w:val="none"/>
          <w:lang w:eastAsia="zh-CN"/>
        </w:rPr>
        <w:t>项目</w:t>
      </w:r>
      <w:r>
        <w:rPr>
          <w:rFonts w:hint="eastAsia" w:ascii="仿宋" w:hAnsi="仿宋" w:eastAsia="仿宋" w:cs="仿宋"/>
          <w:color w:val="000000"/>
          <w:sz w:val="28"/>
          <w:szCs w:val="28"/>
        </w:rPr>
        <w:t>招标文件，正式授权下述签字人______(姓名)代表我方______________（投标人的名称），全权处理本次项目投标的有关事宜。</w:t>
      </w:r>
    </w:p>
    <w:p>
      <w:pPr>
        <w:pStyle w:val="278"/>
        <w:spacing w:before="0" w:after="0" w:line="4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据此函，__________签字人兹宣布同意如下：</w:t>
      </w:r>
    </w:p>
    <w:p>
      <w:pPr>
        <w:pStyle w:val="278"/>
        <w:spacing w:before="0" w:after="0" w:line="4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1.按招标文件规定的各项要求，向买方提供所需服务（包含与服务相关的货物）。</w:t>
      </w:r>
    </w:p>
    <w:p>
      <w:pPr>
        <w:pStyle w:val="278"/>
        <w:spacing w:before="0" w:after="0" w:line="4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2.我们完全理解贵方不一定将合同授予最低报价的投标人。</w:t>
      </w:r>
    </w:p>
    <w:p>
      <w:pPr>
        <w:pStyle w:val="278"/>
        <w:spacing w:before="0" w:after="0" w:line="4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3.我们已详细审核全部招标文件及其有效补充文件，我们知道必须放弃提出含糊不清或误解问题的权利。</w:t>
      </w:r>
    </w:p>
    <w:p>
      <w:pPr>
        <w:pStyle w:val="278"/>
        <w:spacing w:before="0" w:after="0" w:line="420" w:lineRule="exact"/>
        <w:rPr>
          <w:rFonts w:hint="eastAsia" w:ascii="仿宋" w:hAnsi="仿宋" w:eastAsia="仿宋" w:cs="仿宋"/>
          <w:sz w:val="28"/>
          <w:szCs w:val="28"/>
        </w:rPr>
      </w:pPr>
      <w:r>
        <w:rPr>
          <w:rFonts w:hint="eastAsia" w:ascii="仿宋" w:hAnsi="仿宋" w:eastAsia="仿宋" w:cs="仿宋"/>
          <w:sz w:val="28"/>
          <w:szCs w:val="28"/>
        </w:rPr>
        <w:t>4.我们同意从规定的开标日期起遵循本投标文件，并在规定的投标有效期期满之前均具有约束力。</w:t>
      </w:r>
    </w:p>
    <w:p>
      <w:pPr>
        <w:pStyle w:val="278"/>
        <w:spacing w:before="0" w:after="0" w:line="420" w:lineRule="exact"/>
        <w:rPr>
          <w:rFonts w:hint="eastAsia" w:ascii="仿宋" w:hAnsi="仿宋" w:eastAsia="仿宋" w:cs="仿宋"/>
          <w:sz w:val="28"/>
          <w:szCs w:val="28"/>
        </w:rPr>
      </w:pPr>
      <w:r>
        <w:rPr>
          <w:rFonts w:hint="eastAsia" w:ascii="仿宋" w:hAnsi="仿宋" w:eastAsia="仿宋" w:cs="仿宋"/>
          <w:sz w:val="28"/>
          <w:szCs w:val="28"/>
        </w:rPr>
        <w:t>5.同意向贵方提供贵方可能另外要求的与投标有关的任何证据或资料，并保证我方已提供和将要提供的文件是真实的、准确的。</w:t>
      </w:r>
    </w:p>
    <w:p>
      <w:pPr>
        <w:pStyle w:val="278"/>
        <w:spacing w:before="0" w:after="0" w:line="420" w:lineRule="exact"/>
        <w:rPr>
          <w:rFonts w:hint="eastAsia" w:ascii="仿宋" w:hAnsi="仿宋" w:eastAsia="仿宋" w:cs="仿宋"/>
          <w:sz w:val="28"/>
          <w:szCs w:val="28"/>
        </w:rPr>
      </w:pPr>
      <w:r>
        <w:rPr>
          <w:rFonts w:hint="eastAsia" w:ascii="仿宋" w:hAnsi="仿宋" w:eastAsia="仿宋" w:cs="仿宋"/>
          <w:sz w:val="28"/>
          <w:szCs w:val="28"/>
        </w:rPr>
        <w:t>6.一旦我方中标,我方将根据招标文件的规定，严格履行合同的责任和义务,并保证在招标文件规定的时间完成项目，交付买方验收、使用。</w:t>
      </w:r>
    </w:p>
    <w:p>
      <w:pPr>
        <w:pStyle w:val="278"/>
        <w:spacing w:before="0" w:after="0" w:line="420" w:lineRule="exact"/>
        <w:rPr>
          <w:rFonts w:hint="default" w:ascii="仿宋" w:hAnsi="仿宋" w:eastAsia="仿宋" w:cs="仿宋"/>
          <w:sz w:val="28"/>
          <w:szCs w:val="28"/>
          <w:u w:val="single"/>
          <w:lang w:val="en-US" w:eastAsia="zh-CN"/>
        </w:rPr>
      </w:pPr>
      <w:r>
        <w:rPr>
          <w:rFonts w:hint="eastAsia" w:ascii="仿宋" w:hAnsi="仿宋" w:eastAsia="仿宋" w:cs="仿宋"/>
          <w:sz w:val="28"/>
          <w:szCs w:val="28"/>
        </w:rPr>
        <w:t>7.与本投标有关的正式通讯地址为：</w:t>
      </w:r>
      <w:r>
        <w:rPr>
          <w:rFonts w:hint="eastAsia" w:ascii="仿宋" w:hAnsi="仿宋" w:eastAsia="仿宋" w:cs="仿宋"/>
          <w:sz w:val="28"/>
          <w:szCs w:val="28"/>
          <w:u w:val="single"/>
          <w:lang w:val="en-US" w:eastAsia="zh-CN"/>
        </w:rPr>
        <w:t xml:space="preserve">                   。</w:t>
      </w:r>
    </w:p>
    <w:p>
      <w:pPr>
        <w:pStyle w:val="278"/>
        <w:spacing w:before="0" w:after="0" w:line="420" w:lineRule="exact"/>
        <w:ind w:left="420"/>
        <w:rPr>
          <w:rFonts w:hint="eastAsia" w:ascii="仿宋" w:hAnsi="仿宋" w:eastAsia="仿宋" w:cs="仿宋"/>
          <w:sz w:val="28"/>
          <w:szCs w:val="28"/>
        </w:rPr>
      </w:pPr>
    </w:p>
    <w:p>
      <w:pPr>
        <w:pStyle w:val="278"/>
        <w:spacing w:before="0" w:after="0" w:line="420" w:lineRule="exact"/>
        <w:ind w:left="420"/>
        <w:rPr>
          <w:rFonts w:hint="eastAsia" w:ascii="仿宋" w:hAnsi="仿宋" w:eastAsia="仿宋" w:cs="仿宋"/>
          <w:sz w:val="28"/>
          <w:szCs w:val="28"/>
        </w:rPr>
      </w:pPr>
      <w:r>
        <w:rPr>
          <w:rFonts w:hint="eastAsia" w:ascii="仿宋" w:hAnsi="仿宋" w:eastAsia="仿宋" w:cs="仿宋"/>
          <w:sz w:val="28"/>
          <w:szCs w:val="28"/>
        </w:rPr>
        <w:t>地          址：</w:t>
      </w:r>
    </w:p>
    <w:p>
      <w:pPr>
        <w:pStyle w:val="278"/>
        <w:spacing w:before="0" w:after="0" w:line="420" w:lineRule="exact"/>
        <w:ind w:left="420"/>
        <w:rPr>
          <w:rFonts w:hint="eastAsia" w:ascii="仿宋" w:hAnsi="仿宋" w:eastAsia="仿宋" w:cs="仿宋"/>
          <w:sz w:val="28"/>
          <w:szCs w:val="28"/>
        </w:rPr>
      </w:pPr>
      <w:r>
        <w:rPr>
          <w:rFonts w:hint="eastAsia" w:ascii="仿宋" w:hAnsi="仿宋" w:eastAsia="仿宋" w:cs="仿宋"/>
          <w:sz w:val="28"/>
          <w:szCs w:val="28"/>
        </w:rPr>
        <w:t>邮          编：</w:t>
      </w:r>
    </w:p>
    <w:p>
      <w:pPr>
        <w:pStyle w:val="278"/>
        <w:spacing w:before="0" w:after="0" w:line="420" w:lineRule="exact"/>
        <w:ind w:left="420"/>
        <w:rPr>
          <w:rFonts w:hint="eastAsia" w:ascii="仿宋" w:hAnsi="仿宋" w:eastAsia="仿宋" w:cs="仿宋"/>
          <w:sz w:val="28"/>
          <w:szCs w:val="28"/>
        </w:rPr>
      </w:pPr>
      <w:r>
        <w:rPr>
          <w:rFonts w:hint="eastAsia" w:ascii="仿宋" w:hAnsi="仿宋" w:eastAsia="仿宋" w:cs="仿宋"/>
          <w:sz w:val="28"/>
          <w:szCs w:val="28"/>
        </w:rPr>
        <w:t>电          话：</w:t>
      </w:r>
    </w:p>
    <w:p>
      <w:pPr>
        <w:pStyle w:val="278"/>
        <w:spacing w:before="0" w:after="0" w:line="420" w:lineRule="exact"/>
        <w:ind w:left="420"/>
        <w:rPr>
          <w:rFonts w:hint="eastAsia" w:ascii="仿宋" w:hAnsi="仿宋" w:eastAsia="仿宋" w:cs="仿宋"/>
          <w:sz w:val="28"/>
          <w:szCs w:val="28"/>
        </w:rPr>
      </w:pPr>
      <w:r>
        <w:rPr>
          <w:rFonts w:hint="eastAsia" w:ascii="仿宋" w:hAnsi="仿宋" w:eastAsia="仿宋" w:cs="仿宋"/>
          <w:sz w:val="28"/>
          <w:szCs w:val="28"/>
        </w:rPr>
        <w:t>传          真：</w:t>
      </w:r>
    </w:p>
    <w:p>
      <w:pPr>
        <w:pStyle w:val="278"/>
        <w:spacing w:before="0" w:after="0" w:line="420" w:lineRule="exact"/>
        <w:ind w:left="420"/>
        <w:rPr>
          <w:rFonts w:hint="eastAsia" w:ascii="仿宋" w:hAnsi="仿宋" w:eastAsia="仿宋" w:cs="仿宋"/>
          <w:sz w:val="28"/>
          <w:szCs w:val="28"/>
        </w:rPr>
      </w:pPr>
      <w:r>
        <w:rPr>
          <w:rFonts w:hint="eastAsia" w:ascii="仿宋" w:hAnsi="仿宋" w:eastAsia="仿宋" w:cs="仿宋"/>
          <w:sz w:val="28"/>
          <w:szCs w:val="28"/>
        </w:rPr>
        <w:t>投标人开户行：</w:t>
      </w:r>
    </w:p>
    <w:p>
      <w:pPr>
        <w:pStyle w:val="278"/>
        <w:spacing w:before="0" w:after="0" w:line="420" w:lineRule="exact"/>
        <w:ind w:left="420"/>
        <w:rPr>
          <w:rFonts w:hint="eastAsia" w:ascii="仿宋" w:hAnsi="仿宋" w:eastAsia="仿宋" w:cs="仿宋"/>
          <w:sz w:val="28"/>
          <w:szCs w:val="28"/>
        </w:rPr>
      </w:pPr>
      <w:r>
        <w:rPr>
          <w:rFonts w:hint="eastAsia" w:ascii="仿宋" w:hAnsi="仿宋" w:eastAsia="仿宋" w:cs="仿宋"/>
          <w:sz w:val="28"/>
          <w:szCs w:val="28"/>
        </w:rPr>
        <w:t>账          号：</w:t>
      </w:r>
    </w:p>
    <w:p>
      <w:pPr>
        <w:pStyle w:val="278"/>
        <w:spacing w:before="0" w:after="0" w:line="420" w:lineRule="exact"/>
        <w:ind w:left="420"/>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投标人全称（加盖CA电子公章）：</w:t>
      </w:r>
    </w:p>
    <w:p>
      <w:pPr>
        <w:pStyle w:val="278"/>
        <w:spacing w:before="0" w:after="0" w:line="420" w:lineRule="exact"/>
        <w:ind w:left="420"/>
        <w:rPr>
          <w:rFonts w:hint="eastAsia" w:ascii="仿宋" w:hAnsi="仿宋" w:eastAsia="仿宋" w:cs="仿宋"/>
          <w:sz w:val="28"/>
          <w:szCs w:val="28"/>
        </w:rPr>
      </w:pPr>
      <w:r>
        <w:rPr>
          <w:rFonts w:hint="eastAsia" w:ascii="仿宋" w:hAnsi="仿宋" w:eastAsia="仿宋" w:cs="仿宋"/>
          <w:sz w:val="28"/>
          <w:szCs w:val="28"/>
        </w:rPr>
        <w:t>日           期：________年____月____日</w:t>
      </w:r>
    </w:p>
    <w:p>
      <w:pPr>
        <w:spacing w:line="560" w:lineRule="exact"/>
        <w:ind w:firstLine="240"/>
        <w:jc w:val="center"/>
        <w:rPr>
          <w:rFonts w:hint="eastAsia" w:ascii="宋体" w:hAnsi="宋体"/>
          <w:bCs/>
          <w:sz w:val="24"/>
        </w:rPr>
      </w:pPr>
    </w:p>
    <w:p>
      <w:pPr>
        <w:keepNext w:val="0"/>
        <w:keepLines w:val="0"/>
        <w:pageBreakBefore w:val="0"/>
        <w:widowControl w:val="0"/>
        <w:numPr>
          <w:ilvl w:val="0"/>
          <w:numId w:val="0"/>
        </w:numPr>
        <w:spacing w:line="520" w:lineRule="exact"/>
        <w:ind w:firstLine="560"/>
        <w:rPr>
          <w:rFonts w:hint="eastAsia" w:ascii="仿宋" w:hAnsi="仿宋" w:eastAsia="仿宋" w:cs="Times New Roman"/>
          <w:color w:val="000000"/>
          <w:sz w:val="28"/>
          <w:szCs w:val="28"/>
          <w:highlight w:val="none"/>
        </w:rPr>
      </w:pPr>
    </w:p>
    <w:p>
      <w:pPr>
        <w:keepNext w:val="0"/>
        <w:keepLines w:val="0"/>
        <w:pageBreakBefore w:val="0"/>
        <w:widowControl w:val="0"/>
        <w:numPr>
          <w:ilvl w:val="0"/>
          <w:numId w:val="0"/>
        </w:numPr>
        <w:spacing w:line="520" w:lineRule="exact"/>
        <w:ind w:firstLine="560"/>
        <w:rPr>
          <w:rFonts w:hint="eastAsia" w:ascii="仿宋" w:hAnsi="仿宋" w:eastAsia="仿宋" w:cs="Times New Roman"/>
          <w:color w:val="000000"/>
          <w:sz w:val="28"/>
          <w:szCs w:val="28"/>
          <w:highlight w:val="none"/>
        </w:rPr>
      </w:pPr>
    </w:p>
    <w:p>
      <w:pPr>
        <w:spacing w:line="460" w:lineRule="exact"/>
        <w:jc w:val="left"/>
        <w:rPr>
          <w:rFonts w:hint="eastAsia" w:ascii="黑体" w:hAnsi="黑体" w:eastAsia="黑体"/>
          <w:b/>
          <w:bCs/>
          <w:sz w:val="32"/>
          <w:szCs w:val="32"/>
        </w:rPr>
      </w:pPr>
    </w:p>
    <w:p>
      <w:pPr>
        <w:keepNext w:val="0"/>
        <w:keepLines w:val="0"/>
        <w:pageBreakBefore w:val="0"/>
        <w:widowControl w:val="0"/>
        <w:numPr>
          <w:ilvl w:val="0"/>
          <w:numId w:val="0"/>
        </w:numPr>
        <w:spacing w:line="520" w:lineRule="exact"/>
        <w:jc w:val="center"/>
        <w:rPr>
          <w:rFonts w:hint="eastAsia" w:ascii="仿宋" w:hAnsi="仿宋" w:eastAsia="仿宋" w:cs="Times New Roman"/>
          <w:b/>
          <w:bCs/>
          <w:color w:val="000000"/>
          <w:sz w:val="28"/>
          <w:szCs w:val="28"/>
          <w:highlight w:val="none"/>
          <w:lang w:eastAsia="zh-CN"/>
        </w:rPr>
      </w:pPr>
      <w:r>
        <w:rPr>
          <w:rFonts w:hint="eastAsia" w:ascii="仿宋" w:hAnsi="仿宋" w:eastAsia="仿宋" w:cs="Times New Roman"/>
          <w:b/>
          <w:bCs/>
          <w:color w:val="000000"/>
          <w:sz w:val="28"/>
          <w:szCs w:val="28"/>
          <w:highlight w:val="none"/>
          <w:lang w:eastAsia="zh-CN"/>
        </w:rPr>
        <w:t>三、法人授权书</w:t>
      </w:r>
    </w:p>
    <w:p>
      <w:pPr>
        <w:pStyle w:val="288"/>
        <w:keepNext w:val="0"/>
        <w:keepLines w:val="0"/>
        <w:pageBreakBefore w:val="0"/>
        <w:widowControl w:val="0"/>
        <w:spacing w:line="520" w:lineRule="exact"/>
        <w:ind w:firstLine="480"/>
        <w:jc w:val="both"/>
        <w:rPr>
          <w:rFonts w:hint="eastAsia" w:ascii="仿宋" w:hAnsi="仿宋" w:eastAsia="仿宋" w:cs="仿宋"/>
          <w:sz w:val="28"/>
          <w:szCs w:val="28"/>
        </w:rPr>
      </w:pPr>
      <w:r>
        <w:rPr>
          <w:rFonts w:hint="eastAsia" w:ascii="仿宋" w:hAnsi="仿宋" w:eastAsia="仿宋" w:cs="仿宋"/>
          <w:sz w:val="28"/>
          <w:szCs w:val="28"/>
        </w:rPr>
        <w:t>本授权书声明：____________（投标人名称）授权________________（被授权人的姓名）为我方就</w:t>
      </w:r>
      <w:r>
        <w:rPr>
          <w:rFonts w:hint="eastAsia" w:ascii="仿宋" w:hAnsi="仿宋" w:eastAsia="仿宋" w:cs="仿宋"/>
          <w:color w:val="000000"/>
          <w:sz w:val="28"/>
          <w:szCs w:val="28"/>
          <w:u w:val="single"/>
          <w:lang w:val="en-US" w:eastAsia="zh-CN"/>
        </w:rPr>
        <w:t xml:space="preserve"> （项目名称）  </w:t>
      </w:r>
      <w:r>
        <w:rPr>
          <w:rFonts w:hint="eastAsia" w:ascii="仿宋" w:hAnsi="仿宋" w:eastAsia="仿宋" w:cs="仿宋"/>
          <w:color w:val="000000"/>
          <w:sz w:val="28"/>
          <w:szCs w:val="28"/>
        </w:rPr>
        <w:t>项目</w:t>
      </w:r>
      <w:r>
        <w:rPr>
          <w:rFonts w:hint="eastAsia" w:ascii="仿宋" w:hAnsi="仿宋" w:eastAsia="仿宋" w:cs="仿宋"/>
          <w:color w:val="000000"/>
          <w:sz w:val="28"/>
          <w:szCs w:val="28"/>
          <w:u w:val="single"/>
        </w:rPr>
        <w:t>（项目编号）</w:t>
      </w:r>
      <w:r>
        <w:rPr>
          <w:rFonts w:hint="eastAsia" w:ascii="仿宋" w:hAnsi="仿宋" w:eastAsia="仿宋" w:cs="仿宋"/>
          <w:sz w:val="28"/>
          <w:szCs w:val="28"/>
        </w:rPr>
        <w:t>采购活动的合法代理人，以本单位名义全权处理一切与该项目采购有关的事务。</w:t>
      </w:r>
    </w:p>
    <w:p>
      <w:pPr>
        <w:pStyle w:val="288"/>
        <w:keepNext w:val="0"/>
        <w:keepLines w:val="0"/>
        <w:pageBreakBefore w:val="0"/>
        <w:widowControl w:val="0"/>
        <w:spacing w:line="520" w:lineRule="exact"/>
        <w:ind w:firstLine="480"/>
        <w:jc w:val="both"/>
        <w:rPr>
          <w:rFonts w:hint="eastAsia" w:ascii="仿宋" w:hAnsi="仿宋" w:eastAsia="仿宋" w:cs="仿宋"/>
          <w:sz w:val="28"/>
          <w:szCs w:val="28"/>
        </w:rPr>
      </w:pPr>
      <w:r>
        <w:rPr>
          <w:rFonts w:hint="eastAsia" w:ascii="仿宋" w:hAnsi="仿宋" w:eastAsia="仿宋" w:cs="仿宋"/>
          <w:sz w:val="28"/>
          <w:szCs w:val="28"/>
        </w:rPr>
        <w:t>本授权书于______年____月____日起生效，特此声明。</w:t>
      </w:r>
    </w:p>
    <w:p>
      <w:pPr>
        <w:pStyle w:val="288"/>
        <w:keepNext w:val="0"/>
        <w:keepLines w:val="0"/>
        <w:pageBreakBefore w:val="0"/>
        <w:widowControl w:val="0"/>
        <w:spacing w:line="520" w:lineRule="exact"/>
        <w:ind w:firstLine="0"/>
        <w:jc w:val="both"/>
        <w:rPr>
          <w:rFonts w:ascii="仿宋" w:hAnsi="仿宋" w:eastAsia="仿宋" w:cs="仿宋"/>
          <w:sz w:val="28"/>
          <w:szCs w:val="28"/>
          <w:u w:val="single"/>
          <w:lang w:val="en-US" w:eastAsia="zh-CN"/>
        </w:rPr>
      </w:pPr>
      <w:r>
        <w:rPr>
          <w:rFonts w:hint="eastAsia" w:ascii="仿宋" w:hAnsi="仿宋" w:eastAsia="仿宋" w:cs="仿宋"/>
          <w:sz w:val="28"/>
          <w:szCs w:val="28"/>
        </w:rPr>
        <w:t xml:space="preserve">          被授权人身份证号码：</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p>
    <w:p>
      <w:pPr>
        <w:pStyle w:val="288"/>
        <w:keepNext w:val="0"/>
        <w:keepLines w:val="0"/>
        <w:pageBreakBefore w:val="0"/>
        <w:widowControl w:val="0"/>
        <w:spacing w:line="520" w:lineRule="exact"/>
        <w:ind w:firstLine="0"/>
        <w:jc w:val="both"/>
        <w:rPr>
          <w:rFonts w:hint="eastAsia" w:ascii="仿宋" w:hAnsi="仿宋" w:eastAsia="仿宋" w:cs="仿宋"/>
          <w:sz w:val="28"/>
          <w:szCs w:val="28"/>
          <w:u w:val="single"/>
          <w:lang w:val="en-US" w:eastAsia="zh-CN"/>
        </w:rPr>
      </w:pPr>
      <w:r>
        <w:rPr>
          <w:rFonts w:hint="eastAsia" w:ascii="仿宋" w:hAnsi="仿宋" w:eastAsia="仿宋" w:cs="仿宋"/>
          <w:sz w:val="28"/>
          <w:szCs w:val="28"/>
        </w:rPr>
        <w:t xml:space="preserve">          被授权人联系电话：（手机）</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p>
    <w:p>
      <w:pPr>
        <w:pStyle w:val="288"/>
        <w:keepNext w:val="0"/>
        <w:keepLines w:val="0"/>
        <w:pageBreakBefore w:val="0"/>
        <w:widowControl w:val="0"/>
        <w:spacing w:line="520" w:lineRule="exact"/>
        <w:ind w:firstLine="1400"/>
        <w:jc w:val="both"/>
        <w:rPr>
          <w:rFonts w:hint="eastAsia" w:ascii="仿宋" w:hAnsi="仿宋" w:eastAsia="仿宋" w:cs="仿宋"/>
          <w:sz w:val="28"/>
          <w:szCs w:val="28"/>
        </w:rPr>
      </w:pPr>
      <w:r>
        <w:rPr>
          <w:rFonts w:hint="eastAsia" w:ascii="仿宋" w:hAnsi="仿宋" w:eastAsia="仿宋" w:cs="仿宋"/>
          <w:sz w:val="28"/>
          <w:szCs w:val="28"/>
        </w:rPr>
        <w:t>授权单位名称：</w:t>
      </w:r>
      <w:r>
        <w:rPr>
          <w:rFonts w:hint="eastAsia" w:ascii="仿宋" w:hAnsi="仿宋" w:eastAsia="仿宋" w:cs="仿宋"/>
          <w:sz w:val="28"/>
          <w:szCs w:val="28"/>
          <w:u w:val="single"/>
        </w:rPr>
        <w:t>（加盖CA电子公章）</w:t>
      </w:r>
    </w:p>
    <w:p>
      <w:pPr>
        <w:pStyle w:val="288"/>
        <w:keepNext w:val="0"/>
        <w:keepLines w:val="0"/>
        <w:pageBreakBefore w:val="0"/>
        <w:widowControl w:val="0"/>
        <w:spacing w:line="520" w:lineRule="exact"/>
        <w:ind w:firstLine="480"/>
        <w:jc w:val="both"/>
        <w:rPr>
          <w:rFonts w:ascii="仿宋" w:hAnsi="仿宋" w:eastAsia="仿宋" w:cs="仿宋"/>
          <w:sz w:val="28"/>
          <w:szCs w:val="28"/>
          <w:u w:val="single"/>
          <w:lang w:val="en-US" w:eastAsia="zh-CN"/>
        </w:rPr>
      </w:pPr>
      <w:r>
        <w:rPr>
          <w:rFonts w:hint="eastAsia" w:ascii="仿宋" w:hAnsi="仿宋" w:eastAsia="仿宋" w:cs="仿宋"/>
          <w:sz w:val="28"/>
          <w:szCs w:val="28"/>
        </w:rPr>
        <w:t xml:space="preserve">      单位地址：</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p>
    <w:p>
      <w:pPr>
        <w:pStyle w:val="288"/>
        <w:keepNext w:val="0"/>
        <w:keepLines w:val="0"/>
        <w:pageBreakBefore w:val="0"/>
        <w:widowControl w:val="0"/>
        <w:spacing w:line="520" w:lineRule="exact"/>
        <w:ind w:firstLine="480"/>
        <w:jc w:val="both"/>
        <w:rPr>
          <w:rFonts w:ascii="仿宋" w:hAnsi="仿宋" w:eastAsia="仿宋" w:cs="仿宋"/>
          <w:sz w:val="28"/>
          <w:szCs w:val="28"/>
          <w:lang w:val="en-US" w:eastAsia="zh-CN"/>
        </w:rPr>
      </w:pPr>
      <w:r>
        <w:rPr>
          <w:rFonts w:hint="eastAsia" w:ascii="仿宋" w:hAnsi="仿宋" w:eastAsia="仿宋" w:cs="仿宋"/>
          <w:sz w:val="28"/>
          <w:szCs w:val="28"/>
        </w:rPr>
        <w:t xml:space="preserve">      日期：</w:t>
      </w:r>
      <w:bookmarkStart w:id="16" w:name="_格式3__银行出具的资信证明"/>
      <w:bookmarkEnd w:id="16"/>
      <w:bookmarkStart w:id="17" w:name="_Hlt26955070"/>
      <w:bookmarkEnd w:id="17"/>
      <w:bookmarkStart w:id="18" w:name="_Hlt26671380"/>
      <w:bookmarkEnd w:id="18"/>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p>
    <w:p>
      <w:pPr>
        <w:keepNext w:val="0"/>
        <w:keepLines w:val="0"/>
        <w:pageBreakBefore w:val="0"/>
        <w:widowControl w:val="0"/>
        <w:numPr>
          <w:ilvl w:val="0"/>
          <w:numId w:val="0"/>
        </w:numPr>
        <w:spacing w:line="520" w:lineRule="exact"/>
        <w:ind w:firstLine="560"/>
        <w:jc w:val="both"/>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                                        </w:t>
      </w:r>
    </w:p>
    <w:p>
      <w:pPr>
        <w:pStyle w:val="193"/>
        <w:jc w:val="both"/>
        <w:rPr>
          <w:rFonts w:hint="eastAsia" w:ascii="仿宋" w:hAnsi="仿宋" w:eastAsia="仿宋" w:cs="Times New Roman"/>
          <w:b w:val="0"/>
          <w:bCs/>
          <w:color w:val="000000"/>
          <w:sz w:val="28"/>
          <w:szCs w:val="28"/>
          <w:highlight w:val="none"/>
        </w:rPr>
      </w:pPr>
      <w:r>
        <w:rPr>
          <w:rFonts w:hint="eastAsia" w:ascii="仿宋" w:hAnsi="仿宋" w:eastAsia="仿宋" w:cs="仿宋"/>
          <w:b w:val="0"/>
          <w:bCs/>
          <w:sz w:val="28"/>
          <w:szCs w:val="28"/>
          <w:lang w:eastAsia="zh-CN"/>
        </w:rPr>
        <w:t>附：</w:t>
      </w:r>
      <w:r>
        <w:rPr>
          <w:rFonts w:hint="eastAsia" w:ascii="仿宋" w:hAnsi="仿宋" w:eastAsia="仿宋" w:cs="仿宋"/>
          <w:b w:val="0"/>
          <w:bCs/>
          <w:sz w:val="28"/>
          <w:szCs w:val="28"/>
        </w:rPr>
        <w:t>被授权人</w:t>
      </w:r>
      <w:r>
        <w:rPr>
          <w:rFonts w:hint="eastAsia" w:ascii="仿宋" w:hAnsi="仿宋" w:eastAsia="仿宋" w:cs="仿宋"/>
          <w:b w:val="0"/>
          <w:bCs/>
          <w:sz w:val="28"/>
          <w:szCs w:val="28"/>
          <w:lang w:eastAsia="zh-CN"/>
        </w:rPr>
        <w:t>身份证明</w:t>
      </w:r>
      <w:r>
        <w:rPr>
          <w:rFonts w:hint="eastAsia" w:ascii="仿宋" w:hAnsi="仿宋" w:eastAsia="仿宋" w:cs="Times New Roman"/>
          <w:b w:val="0"/>
          <w:bCs/>
          <w:color w:val="000000"/>
          <w:sz w:val="28"/>
          <w:szCs w:val="28"/>
          <w:highlight w:val="none"/>
        </w:rPr>
        <w:t xml:space="preserve">            </w:t>
      </w:r>
    </w:p>
    <w:tbl>
      <w:tblPr>
        <w:tblStyle w:val="37"/>
        <w:tblpPr w:leftFromText="180" w:rightFromText="180" w:vertAnchor="text" w:horzAnchor="page" w:tblpX="1680" w:tblpY="17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3"/>
        <w:gridCol w:w="46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3" w:type="dxa"/>
          </w:tcPr>
          <w:p>
            <w:pPr>
              <w:spacing w:before="0" w:after="0" w:line="519" w:lineRule="atLeast"/>
              <w:ind w:right="0"/>
              <w:jc w:val="both"/>
              <w:rPr>
                <w:rFonts w:hint="eastAsia" w:ascii="仿宋" w:hAnsi="仿宋" w:eastAsia="仿宋" w:cs="Times New Roman"/>
                <w:b/>
                <w:bCs/>
                <w:color w:val="000000"/>
                <w:sz w:val="28"/>
                <w:szCs w:val="28"/>
                <w:highlight w:val="none"/>
                <w:vertAlign w:val="baseline"/>
              </w:rPr>
            </w:pPr>
          </w:p>
          <w:p>
            <w:pPr>
              <w:pStyle w:val="2"/>
              <w:spacing w:after="0"/>
              <w:jc w:val="both"/>
              <w:rPr>
                <w:rFonts w:hint="eastAsia" w:ascii="仿宋" w:hAnsi="仿宋" w:eastAsia="仿宋" w:cs="Times New Roman"/>
                <w:b/>
                <w:bCs/>
                <w:color w:val="000000"/>
                <w:sz w:val="28"/>
                <w:szCs w:val="28"/>
                <w:highlight w:val="none"/>
                <w:vertAlign w:val="baseline"/>
              </w:rPr>
            </w:pPr>
          </w:p>
          <w:p>
            <w:pPr>
              <w:spacing w:after="0" w:line="240" w:lineRule="auto"/>
              <w:jc w:val="both"/>
              <w:rPr>
                <w:rFonts w:hint="eastAsia" w:ascii="仿宋" w:hAnsi="仿宋" w:eastAsia="仿宋" w:cs="Times New Roman"/>
                <w:b/>
                <w:bCs/>
                <w:color w:val="000000"/>
                <w:sz w:val="28"/>
                <w:szCs w:val="28"/>
                <w:highlight w:val="none"/>
                <w:vertAlign w:val="baseline"/>
              </w:rPr>
            </w:pPr>
          </w:p>
          <w:p>
            <w:pPr>
              <w:pStyle w:val="2"/>
              <w:spacing w:after="0"/>
              <w:jc w:val="both"/>
              <w:rPr>
                <w:rFonts w:hint="eastAsia" w:ascii="仿宋" w:hAnsi="仿宋" w:eastAsia="仿宋" w:cs="Times New Roman"/>
                <w:b/>
                <w:bCs/>
                <w:color w:val="000000"/>
                <w:sz w:val="28"/>
                <w:szCs w:val="28"/>
                <w:highlight w:val="none"/>
                <w:vertAlign w:val="baseline"/>
              </w:rPr>
            </w:pPr>
          </w:p>
          <w:p>
            <w:pPr>
              <w:spacing w:after="0" w:line="240" w:lineRule="auto"/>
              <w:jc w:val="both"/>
              <w:rPr>
                <w:rFonts w:hint="eastAsia" w:ascii="仿宋" w:hAnsi="仿宋" w:eastAsia="仿宋" w:cs="Times New Roman"/>
                <w:b/>
                <w:bCs/>
                <w:color w:val="000000"/>
                <w:sz w:val="28"/>
                <w:szCs w:val="28"/>
                <w:highlight w:val="none"/>
                <w:vertAlign w:val="baseline"/>
              </w:rPr>
            </w:pPr>
          </w:p>
          <w:p>
            <w:pPr>
              <w:pStyle w:val="2"/>
              <w:spacing w:after="0"/>
              <w:jc w:val="both"/>
              <w:rPr>
                <w:rFonts w:hint="eastAsia" w:ascii="仿宋" w:hAnsi="仿宋" w:eastAsia="仿宋" w:cs="Times New Roman"/>
                <w:b/>
                <w:bCs/>
                <w:color w:val="000000"/>
                <w:sz w:val="28"/>
                <w:szCs w:val="28"/>
                <w:highlight w:val="none"/>
                <w:vertAlign w:val="baseline"/>
              </w:rPr>
            </w:pPr>
          </w:p>
          <w:p>
            <w:pPr>
              <w:spacing w:after="0" w:line="240" w:lineRule="auto"/>
              <w:jc w:val="both"/>
              <w:rPr>
                <w:rFonts w:hint="eastAsia"/>
              </w:rPr>
            </w:pPr>
          </w:p>
        </w:tc>
        <w:tc>
          <w:tcPr>
            <w:tcW w:w="4644" w:type="dxa"/>
          </w:tcPr>
          <w:p>
            <w:pPr>
              <w:spacing w:before="0" w:after="0" w:line="519" w:lineRule="atLeast"/>
              <w:ind w:right="0"/>
              <w:jc w:val="both"/>
              <w:rPr>
                <w:rFonts w:hint="eastAsia" w:ascii="仿宋" w:hAnsi="仿宋" w:eastAsia="仿宋" w:cs="Times New Roman"/>
                <w:b/>
                <w:bCs/>
                <w:color w:val="000000"/>
                <w:sz w:val="28"/>
                <w:szCs w:val="28"/>
                <w:highlight w:val="none"/>
                <w:vertAlign w:val="baseline"/>
              </w:rPr>
            </w:pPr>
          </w:p>
        </w:tc>
      </w:tr>
    </w:tbl>
    <w:p>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rFonts w:hint="eastAsia" w:ascii="仿宋" w:hAnsi="仿宋" w:eastAsia="仿宋" w:cs="Times New Roman"/>
          <w:b/>
          <w:bCs/>
          <w:color w:val="000000"/>
          <w:sz w:val="28"/>
          <w:szCs w:val="28"/>
          <w:highlight w:val="none"/>
          <w:vertAlign w:val="baseline"/>
        </w:rPr>
      </w:pPr>
      <w:r>
        <w:rPr>
          <w:rFonts w:hint="eastAsia" w:ascii="仿宋" w:hAnsi="仿宋" w:eastAsia="仿宋" w:cs="Times New Roman"/>
          <w:color w:val="000000"/>
          <w:sz w:val="28"/>
          <w:szCs w:val="28"/>
          <w:highlight w:val="none"/>
        </w:rPr>
        <w:br w:type="page" w:clear="all"/>
      </w:r>
    </w:p>
    <w:p>
      <w:pPr>
        <w:jc w:val="center"/>
        <w:rPr>
          <w:rFonts w:hint="eastAsia" w:ascii="仿宋" w:hAnsi="仿宋" w:eastAsia="仿宋" w:cs="Times New Roman"/>
          <w:b/>
          <w:bCs/>
          <w:color w:val="000000"/>
          <w:sz w:val="28"/>
          <w:szCs w:val="28"/>
          <w:highlight w:val="none"/>
          <w:lang w:val="en-US" w:eastAsia="zh-CN" w:bidi="ar-SA"/>
        </w:rPr>
      </w:pPr>
      <w:r>
        <w:rPr>
          <w:rFonts w:hint="eastAsia" w:ascii="仿宋" w:hAnsi="仿宋" w:eastAsia="仿宋" w:cs="Times New Roman"/>
          <w:b/>
          <w:bCs/>
          <w:color w:val="000000"/>
          <w:sz w:val="28"/>
          <w:szCs w:val="28"/>
          <w:highlight w:val="none"/>
          <w:lang w:val="en-US" w:eastAsia="zh-CN" w:bidi="ar-SA"/>
        </w:rPr>
        <w:t>四、政府采购供应商的诚信倡议书</w:t>
      </w:r>
    </w:p>
    <w:p>
      <w:pPr>
        <w:keepNext w:val="0"/>
        <w:keepLines w:val="0"/>
        <w:pageBreakBefore w:val="0"/>
        <w:widowControl/>
        <w:suppressLineNumbers w:val="0"/>
        <w:spacing w:line="500" w:lineRule="exact"/>
        <w:ind w:firstLine="560"/>
        <w:jc w:val="both"/>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bidi="ar"/>
        </w:rPr>
        <w:t xml:space="preserve">人之信、商之魂、业之根。诚信守法是中华民族的传统美德，是企业立业之基、兴业之魂，是企业持续发展和增强市场竞争力的不竭动力。正值《中华人民共和国政府采购法》实施20周年，作为政府采购项目的参与者和践行者，为了更好地营造公平竞争的市场环境，保障政府采购履约到位，特向各政府采购供应商作出如下倡议： </w:t>
      </w:r>
    </w:p>
    <w:p>
      <w:pPr>
        <w:keepNext w:val="0"/>
        <w:keepLines w:val="0"/>
        <w:pageBreakBefore w:val="0"/>
        <w:widowControl/>
        <w:suppressLineNumbers w:val="0"/>
        <w:spacing w:line="500" w:lineRule="exact"/>
        <w:ind w:firstLine="562"/>
        <w:jc w:val="both"/>
        <w:rPr>
          <w:rFonts w:hint="eastAsia" w:ascii="仿宋" w:hAnsi="仿宋" w:eastAsia="仿宋" w:cs="仿宋"/>
          <w:color w:val="000000"/>
          <w:sz w:val="28"/>
          <w:szCs w:val="28"/>
        </w:rPr>
      </w:pPr>
      <w:r>
        <w:rPr>
          <w:rFonts w:hint="eastAsia" w:ascii="仿宋" w:hAnsi="仿宋" w:eastAsia="仿宋" w:cs="仿宋"/>
          <w:b/>
          <w:bCs/>
          <w:color w:val="000000"/>
          <w:sz w:val="28"/>
          <w:szCs w:val="28"/>
          <w:lang w:val="en-US" w:eastAsia="zh-CN" w:bidi="ar"/>
        </w:rPr>
        <w:t>一、严守各项法律法规</w:t>
      </w:r>
      <w:r>
        <w:rPr>
          <w:rFonts w:hint="eastAsia" w:ascii="仿宋" w:hAnsi="仿宋" w:eastAsia="仿宋" w:cs="仿宋"/>
          <w:color w:val="000000"/>
          <w:sz w:val="28"/>
          <w:szCs w:val="28"/>
          <w:lang w:val="en-US" w:eastAsia="zh-CN" w:bidi="ar"/>
        </w:rPr>
        <w:t xml:space="preserve">。忠于《中华人民共和国宪法》，严格遵守民法典、公司法、政府采购法及其实施条例等法律法规和相关规定，按照公平竞争和诚实信用的原则，依法依规参与政府采购活动。 </w:t>
      </w:r>
    </w:p>
    <w:p>
      <w:pPr>
        <w:keepNext w:val="0"/>
        <w:keepLines w:val="0"/>
        <w:pageBreakBefore w:val="0"/>
        <w:widowControl/>
        <w:numPr>
          <w:ilvl w:val="0"/>
          <w:numId w:val="0"/>
        </w:numPr>
        <w:suppressLineNumbers w:val="0"/>
        <w:spacing w:line="500" w:lineRule="exact"/>
        <w:ind w:firstLine="562"/>
        <w:jc w:val="both"/>
        <w:rPr>
          <w:rFonts w:hint="eastAsia" w:ascii="仿宋" w:hAnsi="仿宋" w:eastAsia="仿宋" w:cs="仿宋"/>
          <w:color w:val="000000"/>
          <w:sz w:val="28"/>
          <w:szCs w:val="28"/>
        </w:rPr>
      </w:pPr>
      <w:r>
        <w:rPr>
          <w:rFonts w:hint="eastAsia" w:ascii="仿宋" w:hAnsi="仿宋" w:eastAsia="仿宋" w:cs="仿宋"/>
          <w:b/>
          <w:bCs/>
          <w:color w:val="000000"/>
          <w:sz w:val="28"/>
          <w:szCs w:val="28"/>
          <w:lang w:val="en-US" w:eastAsia="zh-CN" w:bidi="ar"/>
        </w:rPr>
        <w:t>二、增强诚实守信意识。</w:t>
      </w:r>
      <w:r>
        <w:rPr>
          <w:rFonts w:hint="eastAsia" w:ascii="仿宋" w:hAnsi="仿宋" w:eastAsia="仿宋" w:cs="仿宋"/>
          <w:color w:val="000000"/>
          <w:sz w:val="28"/>
          <w:szCs w:val="28"/>
          <w:lang w:val="en-US" w:eastAsia="zh-CN" w:bidi="ar"/>
        </w:rPr>
        <w:t xml:space="preserve">增强诚实守信意识。将诚实守信作为生产经营活动的行为准则，不提供虚假资质文件，不以虚假材料谋取中标或成交，依法依规签订并履行政府采购合同，自觉树立和维护诚信守法形象。 </w:t>
      </w:r>
    </w:p>
    <w:p>
      <w:pPr>
        <w:keepNext w:val="0"/>
        <w:keepLines w:val="0"/>
        <w:pageBreakBefore w:val="0"/>
        <w:widowControl/>
        <w:suppressLineNumbers w:val="0"/>
        <w:spacing w:line="500" w:lineRule="exact"/>
        <w:ind w:firstLine="560"/>
        <w:jc w:val="both"/>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bidi="ar"/>
        </w:rPr>
        <w:t>三、</w:t>
      </w:r>
      <w:r>
        <w:rPr>
          <w:rFonts w:hint="eastAsia" w:ascii="仿宋" w:hAnsi="仿宋" w:eastAsia="仿宋" w:cs="仿宋"/>
          <w:b/>
          <w:bCs/>
          <w:color w:val="000000"/>
          <w:sz w:val="28"/>
          <w:szCs w:val="28"/>
          <w:lang w:val="en-US" w:eastAsia="zh-CN" w:bidi="ar"/>
        </w:rPr>
        <w:t>营造公平竞争环境。</w:t>
      </w:r>
      <w:r>
        <w:rPr>
          <w:rFonts w:hint="eastAsia" w:ascii="仿宋" w:hAnsi="仿宋" w:eastAsia="仿宋" w:cs="仿宋"/>
          <w:color w:val="000000"/>
          <w:sz w:val="28"/>
          <w:szCs w:val="28"/>
          <w:lang w:val="en-US" w:eastAsia="zh-CN" w:bidi="ar"/>
        </w:rPr>
        <w:t xml:space="preserve">营造公平竞争环境。不采取不正当手段诋毁、排挤其他供应商；不与采购人、其他供应商或者采购代理机构恶意串通；不向采购人、采购代理机构、评标委员会等成员行贿或者提供其他不正当利益。对索取或接受商业贿赂的单位和个人，及时向有关监管部门举报。 </w:t>
      </w:r>
    </w:p>
    <w:p>
      <w:pPr>
        <w:keepNext w:val="0"/>
        <w:keepLines w:val="0"/>
        <w:pageBreakBefore w:val="0"/>
        <w:widowControl/>
        <w:numPr>
          <w:ilvl w:val="0"/>
          <w:numId w:val="0"/>
        </w:numPr>
        <w:suppressLineNumbers w:val="0"/>
        <w:spacing w:line="500" w:lineRule="exact"/>
        <w:ind w:firstLine="562"/>
        <w:jc w:val="both"/>
        <w:rPr>
          <w:rFonts w:hint="eastAsia" w:ascii="仿宋" w:hAnsi="仿宋" w:eastAsia="仿宋" w:cs="仿宋"/>
          <w:color w:val="000000"/>
          <w:sz w:val="28"/>
          <w:szCs w:val="28"/>
        </w:rPr>
      </w:pPr>
      <w:r>
        <w:rPr>
          <w:rFonts w:hint="eastAsia" w:ascii="仿宋" w:hAnsi="仿宋" w:eastAsia="仿宋" w:cs="仿宋"/>
          <w:b/>
          <w:bCs/>
          <w:color w:val="000000"/>
          <w:sz w:val="28"/>
          <w:szCs w:val="28"/>
          <w:lang w:val="en-US" w:eastAsia="zh-CN" w:bidi="ar"/>
        </w:rPr>
        <w:t>四、完善企业自律制度。</w:t>
      </w:r>
      <w:r>
        <w:rPr>
          <w:rFonts w:hint="eastAsia" w:ascii="仿宋" w:hAnsi="仿宋" w:eastAsia="仿宋" w:cs="仿宋"/>
          <w:color w:val="000000"/>
          <w:sz w:val="28"/>
          <w:szCs w:val="28"/>
          <w:lang w:val="en-US" w:eastAsia="zh-CN" w:bidi="ar"/>
        </w:rPr>
        <w:t xml:space="preserve">完善企业自律制度。推进企业诚信体系建设，严格履行合同约定义务，并自觉承担违约责任。不在合同执行过程中采取降低质量或标准、减少数量、拖延交付时间等方式损害采购单位利益；获得政府采购项目中标或成交资格后，不将项目转让他人或违法分包。 </w:t>
      </w:r>
    </w:p>
    <w:p>
      <w:pPr>
        <w:keepNext w:val="0"/>
        <w:keepLines w:val="0"/>
        <w:pageBreakBefore w:val="0"/>
        <w:widowControl/>
        <w:suppressLineNumbers w:val="0"/>
        <w:spacing w:line="500" w:lineRule="exact"/>
        <w:ind w:firstLine="562"/>
        <w:jc w:val="both"/>
        <w:rPr>
          <w:rFonts w:hint="eastAsia" w:ascii="仿宋" w:hAnsi="仿宋" w:eastAsia="仿宋" w:cs="仿宋"/>
          <w:color w:val="000000"/>
          <w:sz w:val="28"/>
          <w:szCs w:val="28"/>
        </w:rPr>
      </w:pPr>
      <w:r>
        <w:rPr>
          <w:rFonts w:hint="eastAsia" w:ascii="仿宋" w:hAnsi="仿宋" w:eastAsia="仿宋" w:cs="仿宋"/>
          <w:b/>
          <w:bCs/>
          <w:color w:val="000000"/>
          <w:sz w:val="28"/>
          <w:szCs w:val="28"/>
          <w:lang w:val="en-US" w:eastAsia="zh-CN" w:bidi="ar"/>
        </w:rPr>
        <w:t>五、主动接受各方监督。</w:t>
      </w:r>
      <w:r>
        <w:rPr>
          <w:rFonts w:hint="eastAsia" w:ascii="仿宋" w:hAnsi="仿宋" w:eastAsia="仿宋" w:cs="仿宋"/>
          <w:color w:val="000000"/>
          <w:sz w:val="28"/>
          <w:szCs w:val="28"/>
          <w:lang w:val="en-US" w:eastAsia="zh-CN" w:bidi="ar"/>
        </w:rPr>
        <w:t>主动接受各方监督。自觉接受社会监督、行业监督和政府监督。依法依规、有理有据进行质疑和投诉，拒绝以不正当途径获取应当保密的信息用以质疑投诉，自觉抵制恶意质疑和投诉。积极配合投诉处理，不断提高商品和服务质量。主动检举违法行为，维护行业秩序，构建风清气正的行业环境。</w:t>
      </w:r>
    </w:p>
    <w:p>
      <w:pPr>
        <w:keepNext w:val="0"/>
        <w:keepLines w:val="0"/>
        <w:pageBreakBefore w:val="0"/>
        <w:widowControl w:val="0"/>
        <w:numPr>
          <w:ilvl w:val="0"/>
          <w:numId w:val="0"/>
        </w:numPr>
        <w:spacing w:line="500" w:lineRule="exact"/>
        <w:ind w:firstLine="560"/>
        <w:rPr>
          <w:rFonts w:hint="eastAsia" w:ascii="仿宋" w:hAnsi="仿宋" w:eastAsia="仿宋" w:cs="Times New Roman"/>
          <w:color w:val="000000"/>
          <w:sz w:val="28"/>
          <w:szCs w:val="28"/>
          <w:highlight w:val="none"/>
        </w:rPr>
      </w:pPr>
    </w:p>
    <w:p>
      <w:pPr>
        <w:keepNext w:val="0"/>
        <w:keepLines w:val="0"/>
        <w:pageBreakBefore w:val="0"/>
        <w:widowControl w:val="0"/>
        <w:numPr>
          <w:ilvl w:val="0"/>
          <w:numId w:val="0"/>
        </w:numPr>
        <w:spacing w:line="500" w:lineRule="exact"/>
        <w:ind w:firstLine="3080"/>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投标人全称（加盖CA电子公章）：</w:t>
      </w:r>
    </w:p>
    <w:p>
      <w:pPr>
        <w:keepNext w:val="0"/>
        <w:keepLines w:val="0"/>
        <w:pageBreakBefore w:val="0"/>
        <w:widowControl w:val="0"/>
        <w:numPr>
          <w:ilvl w:val="0"/>
          <w:numId w:val="0"/>
        </w:numPr>
        <w:spacing w:line="500" w:lineRule="exact"/>
        <w:ind w:firstLine="3080"/>
        <w:rPr>
          <w:rFonts w:hint="eastAsia" w:ascii="仿宋" w:hAnsi="仿宋" w:eastAsia="仿宋" w:cs="Times New Roman"/>
          <w:b/>
          <w:bCs/>
          <w:color w:val="000000"/>
          <w:sz w:val="28"/>
          <w:szCs w:val="28"/>
          <w:highlight w:val="none"/>
          <w:lang w:val="en-US" w:eastAsia="zh-CN" w:bidi="ar-SA"/>
        </w:rPr>
      </w:pPr>
      <w:r>
        <w:rPr>
          <w:rFonts w:hint="eastAsia" w:ascii="仿宋" w:hAnsi="仿宋" w:eastAsia="仿宋" w:cs="Times New Roman"/>
          <w:color w:val="000000"/>
          <w:sz w:val="28"/>
          <w:szCs w:val="28"/>
          <w:highlight w:val="none"/>
        </w:rPr>
        <w:t>日  期：</w:t>
      </w:r>
    </w:p>
    <w:p>
      <w:pPr>
        <w:numPr>
          <w:ilvl w:val="0"/>
          <w:numId w:val="0"/>
        </w:numPr>
        <w:pBdr>
          <w:top w:val="none" w:color="000000" w:sz="0" w:space="0"/>
          <w:left w:val="none" w:color="000000" w:sz="0" w:space="0"/>
          <w:bottom w:val="none" w:color="000000" w:sz="0" w:space="0"/>
          <w:right w:val="none" w:color="000000" w:sz="0" w:space="0"/>
        </w:pBdr>
        <w:spacing w:before="0" w:after="0" w:line="519" w:lineRule="atLeast"/>
        <w:ind w:right="0" w:rightChars="0"/>
        <w:jc w:val="center"/>
        <w:rPr>
          <w:rFonts w:hint="eastAsia" w:ascii="仿宋" w:hAnsi="仿宋" w:eastAsia="仿宋" w:cs="Times New Roman"/>
          <w:b/>
          <w:bCs/>
          <w:color w:val="000000"/>
          <w:sz w:val="28"/>
          <w:szCs w:val="28"/>
          <w:highlight w:val="none"/>
          <w:lang w:eastAsia="zh-CN"/>
        </w:rPr>
      </w:pPr>
      <w:r>
        <w:rPr>
          <w:rFonts w:hint="eastAsia" w:ascii="仿宋" w:hAnsi="仿宋" w:eastAsia="仿宋" w:cs="Times New Roman"/>
          <w:b/>
          <w:bCs/>
          <w:color w:val="000000"/>
          <w:sz w:val="28"/>
          <w:szCs w:val="28"/>
          <w:highlight w:val="none"/>
          <w:lang w:eastAsia="zh-CN"/>
        </w:rPr>
        <w:t>五、资格条件证明材料：</w:t>
      </w:r>
    </w:p>
    <w:p>
      <w:pPr>
        <w:pBdr>
          <w:top w:val="none" w:color="000000" w:sz="0" w:space="0"/>
          <w:left w:val="none" w:color="000000" w:sz="0" w:space="0"/>
          <w:bottom w:val="none" w:color="000000" w:sz="0" w:space="0"/>
          <w:right w:val="none" w:color="000000" w:sz="0" w:space="0"/>
        </w:pBdr>
        <w:spacing w:before="0" w:after="0" w:line="519" w:lineRule="atLeast"/>
        <w:ind w:left="0" w:right="0" w:firstLine="0"/>
      </w:pPr>
      <w:r>
        <w:rPr>
          <w:rFonts w:hint="eastAsia" w:ascii="仿宋" w:hAnsi="仿宋" w:eastAsia="仿宋" w:cs="Times New Roman"/>
          <w:b/>
          <w:bCs/>
          <w:color w:val="000000"/>
          <w:sz w:val="28"/>
          <w:szCs w:val="28"/>
          <w:highlight w:val="none"/>
          <w:lang w:eastAsia="zh-CN"/>
        </w:rPr>
        <w:t>（</w:t>
      </w:r>
      <w:r>
        <w:rPr>
          <w:rFonts w:hint="eastAsia" w:ascii="仿宋" w:hAnsi="仿宋" w:eastAsia="仿宋" w:cs="Times New Roman"/>
          <w:b/>
          <w:bCs/>
          <w:color w:val="000000"/>
          <w:sz w:val="28"/>
          <w:szCs w:val="28"/>
          <w:highlight w:val="none"/>
          <w:lang w:val="en-US" w:eastAsia="zh-CN"/>
        </w:rPr>
        <w:t>1</w:t>
      </w:r>
      <w:r>
        <w:rPr>
          <w:rFonts w:hint="eastAsia" w:ascii="仿宋" w:hAnsi="仿宋" w:eastAsia="仿宋" w:cs="Times New Roman"/>
          <w:b/>
          <w:bCs/>
          <w:color w:val="000000"/>
          <w:sz w:val="28"/>
          <w:szCs w:val="28"/>
          <w:highlight w:val="none"/>
          <w:lang w:eastAsia="zh-CN"/>
        </w:rPr>
        <w:t>）</w:t>
      </w:r>
      <w:r>
        <w:rPr>
          <w:rFonts w:hint="eastAsia" w:ascii="仿宋" w:hAnsi="仿宋" w:eastAsia="仿宋" w:cs="Times New Roman"/>
          <w:b/>
          <w:bCs/>
          <w:color w:val="000000"/>
          <w:sz w:val="28"/>
          <w:szCs w:val="28"/>
          <w:highlight w:val="none"/>
        </w:rPr>
        <w:t>法人或者其他组织的营业执照等证明文件，自然人的身份证明</w:t>
      </w:r>
      <w:r>
        <w:rPr>
          <w:rFonts w:ascii="仿宋" w:hAnsi="仿宋" w:eastAsia="仿宋" w:cs="仿宋"/>
          <w:color w:val="000000"/>
          <w:sz w:val="28"/>
        </w:rPr>
        <w:t>（扫描件加盖投标人电子签章）</w:t>
      </w:r>
    </w:p>
    <w:p>
      <w:pPr>
        <w:rPr>
          <w:rFonts w:hint="eastAsia"/>
        </w:rPr>
      </w:pPr>
    </w:p>
    <w:p>
      <w:pPr>
        <w:keepNext w:val="0"/>
        <w:keepLines w:val="0"/>
        <w:pageBreakBefore w:val="0"/>
        <w:widowControl w:val="0"/>
        <w:numPr>
          <w:ilvl w:val="0"/>
          <w:numId w:val="0"/>
        </w:numPr>
        <w:spacing w:line="520" w:lineRule="exact"/>
        <w:jc w:val="both"/>
        <w:rPr>
          <w:rFonts w:hint="eastAsia" w:ascii="仿宋" w:hAnsi="仿宋" w:eastAsia="仿宋"/>
          <w:b/>
          <w:bCs/>
          <w:sz w:val="28"/>
          <w:szCs w:val="22"/>
        </w:rPr>
      </w:pPr>
      <w:r>
        <w:rPr>
          <w:rFonts w:hint="eastAsia" w:ascii="仿宋" w:hAnsi="仿宋" w:eastAsia="仿宋" w:cs="Times New Roman"/>
          <w:b/>
          <w:bCs/>
          <w:color w:val="000000"/>
          <w:sz w:val="28"/>
          <w:szCs w:val="28"/>
          <w:highlight w:val="none"/>
          <w:lang w:eastAsia="zh-CN"/>
        </w:rPr>
        <w:t>（</w:t>
      </w:r>
      <w:r>
        <w:rPr>
          <w:rFonts w:hint="eastAsia" w:ascii="仿宋" w:hAnsi="仿宋" w:eastAsia="仿宋" w:cs="Times New Roman"/>
          <w:b/>
          <w:bCs/>
          <w:color w:val="000000"/>
          <w:sz w:val="28"/>
          <w:szCs w:val="28"/>
          <w:highlight w:val="none"/>
          <w:lang w:val="en-US" w:eastAsia="zh-CN"/>
        </w:rPr>
        <w:t>2</w:t>
      </w:r>
      <w:r>
        <w:rPr>
          <w:rFonts w:hint="eastAsia" w:ascii="仿宋" w:hAnsi="仿宋" w:eastAsia="仿宋" w:cs="Times New Roman"/>
          <w:b/>
          <w:bCs/>
          <w:color w:val="000000"/>
          <w:sz w:val="28"/>
          <w:szCs w:val="28"/>
          <w:highlight w:val="none"/>
          <w:lang w:eastAsia="zh-CN"/>
        </w:rPr>
        <w:t>）</w:t>
      </w:r>
      <w:r>
        <w:rPr>
          <w:rFonts w:hint="eastAsia" w:ascii="仿宋" w:hAnsi="仿宋" w:eastAsia="仿宋"/>
          <w:b/>
          <w:bCs/>
          <w:sz w:val="28"/>
          <w:szCs w:val="22"/>
        </w:rPr>
        <w:t>符合《政府采购法》第二十二条规定条件的声明函</w:t>
      </w:r>
    </w:p>
    <w:p>
      <w:pPr>
        <w:pStyle w:val="196"/>
        <w:spacing w:line="600" w:lineRule="exact"/>
        <w:ind w:left="0" w:firstLine="0"/>
        <w:rPr>
          <w:rFonts w:hint="eastAsia" w:ascii="仿宋" w:hAnsi="仿宋" w:eastAsia="仿宋" w:cs="Times New Roman"/>
          <w:bCs/>
          <w:color w:val="000000"/>
          <w:sz w:val="28"/>
          <w:szCs w:val="28"/>
          <w:lang w:eastAsia="zh-CN"/>
        </w:rPr>
      </w:pPr>
      <w:r>
        <w:rPr>
          <w:rFonts w:hint="eastAsia" w:ascii="仿宋" w:hAnsi="仿宋" w:eastAsia="仿宋" w:cs="Times New Roman"/>
          <w:bCs/>
          <w:color w:val="000000"/>
          <w:sz w:val="28"/>
          <w:szCs w:val="28"/>
        </w:rPr>
        <w:t>致:</w:t>
      </w:r>
      <w:r>
        <w:rPr>
          <w:rFonts w:hint="eastAsia" w:ascii="仿宋" w:hAnsi="仿宋" w:eastAsia="仿宋" w:cs="Times New Roman"/>
          <w:bCs/>
          <w:color w:val="000000"/>
          <w:sz w:val="28"/>
          <w:szCs w:val="28"/>
          <w:lang w:eastAsia="zh-CN"/>
        </w:rPr>
        <w:t>中共淮安经济技术开发区工委政法委员会</w:t>
      </w:r>
    </w:p>
    <w:p>
      <w:pPr>
        <w:pStyle w:val="196"/>
        <w:spacing w:line="600" w:lineRule="exact"/>
        <w:ind w:firstLine="560"/>
        <w:rPr>
          <w:rFonts w:hint="eastAsia" w:ascii="仿宋" w:hAnsi="仿宋" w:eastAsia="仿宋" w:cs="Times New Roman"/>
          <w:bCs/>
          <w:color w:val="000000"/>
          <w:sz w:val="28"/>
          <w:szCs w:val="28"/>
          <w:lang w:eastAsia="zh-CN"/>
        </w:rPr>
      </w:pPr>
      <w:r>
        <w:rPr>
          <w:rFonts w:hint="eastAsia" w:ascii="仿宋" w:hAnsi="仿宋" w:eastAsia="仿宋" w:cs="Times New Roman"/>
          <w:bCs/>
          <w:color w:val="000000"/>
          <w:sz w:val="28"/>
          <w:szCs w:val="28"/>
        </w:rPr>
        <w:t>我公司参加贵</w:t>
      </w:r>
      <w:r>
        <w:rPr>
          <w:rFonts w:hint="eastAsia" w:ascii="仿宋" w:hAnsi="仿宋" w:eastAsia="仿宋" w:cs="Times New Roman"/>
          <w:bCs/>
          <w:color w:val="000000"/>
          <w:sz w:val="28"/>
          <w:szCs w:val="28"/>
          <w:lang w:val="en-US" w:eastAsia="zh-CN"/>
        </w:rPr>
        <w:t>单位</w:t>
      </w:r>
      <w:r>
        <w:rPr>
          <w:rFonts w:hint="eastAsia" w:ascii="仿宋" w:hAnsi="仿宋" w:eastAsia="仿宋" w:cs="Times New Roman"/>
          <w:bCs/>
          <w:color w:val="000000"/>
          <w:sz w:val="28"/>
          <w:szCs w:val="28"/>
        </w:rPr>
        <w:t>组织实施的</w:t>
      </w:r>
      <w:r>
        <w:rPr>
          <w:rFonts w:hint="eastAsia" w:ascii="仿宋" w:hAnsi="仿宋" w:eastAsia="仿宋" w:cs="Times New Roman"/>
          <w:bCs/>
          <w:color w:val="000000"/>
          <w:sz w:val="28"/>
          <w:szCs w:val="28"/>
          <w:u w:val="single"/>
          <w:lang w:val="en-US" w:eastAsia="zh-CN"/>
        </w:rPr>
        <w:t xml:space="preserve">         </w:t>
      </w:r>
      <w:r>
        <w:rPr>
          <w:rFonts w:hint="eastAsia" w:ascii="仿宋" w:hAnsi="仿宋" w:eastAsia="仿宋" w:cs="Times New Roman"/>
          <w:bCs/>
          <w:color w:val="000000"/>
          <w:sz w:val="28"/>
          <w:szCs w:val="28"/>
          <w:u w:val="single"/>
        </w:rPr>
        <w:t>（项目编号:</w:t>
      </w:r>
      <w:r>
        <w:rPr>
          <w:rFonts w:hint="eastAsia" w:ascii="仿宋" w:hAnsi="仿宋" w:eastAsia="仿宋" w:cs="Times New Roman"/>
          <w:bCs/>
          <w:color w:val="000000"/>
          <w:sz w:val="28"/>
          <w:szCs w:val="28"/>
          <w:u w:val="single"/>
          <w:lang w:val="en-US" w:eastAsia="zh-CN"/>
        </w:rPr>
        <w:t xml:space="preserve">     </w:t>
      </w:r>
      <w:r>
        <w:rPr>
          <w:rFonts w:hint="eastAsia" w:ascii="仿宋" w:hAnsi="仿宋" w:eastAsia="仿宋" w:cs="Times New Roman"/>
          <w:bCs/>
          <w:color w:val="000000"/>
          <w:sz w:val="28"/>
          <w:szCs w:val="28"/>
          <w:u w:val="single"/>
        </w:rPr>
        <w:t>）</w:t>
      </w:r>
      <w:r>
        <w:rPr>
          <w:rFonts w:hint="eastAsia" w:ascii="仿宋" w:hAnsi="仿宋" w:eastAsia="仿宋" w:cs="Times New Roman"/>
          <w:bCs/>
          <w:color w:val="000000"/>
          <w:sz w:val="28"/>
          <w:szCs w:val="28"/>
        </w:rPr>
        <w:t>采购项目的政府采购活动。针对《中华人民共和国政府采购法》第二十二条规定</w:t>
      </w:r>
      <w:r>
        <w:rPr>
          <w:rFonts w:hint="eastAsia" w:ascii="仿宋" w:hAnsi="仿宋" w:eastAsia="仿宋" w:cs="Times New Roman"/>
          <w:bCs/>
          <w:color w:val="000000"/>
          <w:sz w:val="28"/>
          <w:szCs w:val="28"/>
          <w:lang w:eastAsia="zh-CN"/>
        </w:rPr>
        <w:t>作出</w:t>
      </w:r>
      <w:r>
        <w:rPr>
          <w:rFonts w:hint="eastAsia" w:ascii="仿宋" w:hAnsi="仿宋" w:eastAsia="仿宋" w:cs="Times New Roman"/>
          <w:bCs/>
          <w:color w:val="000000"/>
          <w:sz w:val="28"/>
          <w:szCs w:val="28"/>
        </w:rPr>
        <w:t>如下声明</w:t>
      </w:r>
      <w:r>
        <w:rPr>
          <w:rFonts w:hint="eastAsia" w:ascii="仿宋" w:hAnsi="仿宋" w:eastAsia="仿宋" w:cs="Times New Roman"/>
          <w:bCs/>
          <w:color w:val="000000"/>
          <w:sz w:val="28"/>
          <w:szCs w:val="28"/>
          <w:lang w:eastAsia="zh-CN"/>
        </w:rPr>
        <w:t>:</w:t>
      </w:r>
    </w:p>
    <w:p>
      <w:pPr>
        <w:pStyle w:val="196"/>
        <w:spacing w:line="600" w:lineRule="exact"/>
        <w:ind w:firstLine="560"/>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1</w:t>
      </w:r>
      <w:r>
        <w:rPr>
          <w:rFonts w:hint="eastAsia" w:ascii="仿宋" w:hAnsi="仿宋" w:eastAsia="仿宋" w:cs="Times New Roman"/>
          <w:bCs/>
          <w:color w:val="000000"/>
          <w:sz w:val="28"/>
          <w:szCs w:val="28"/>
          <w:lang w:val="en-US" w:eastAsia="zh-CN"/>
        </w:rPr>
        <w:t>、</w:t>
      </w:r>
      <w:r>
        <w:rPr>
          <w:rFonts w:hint="eastAsia" w:ascii="仿宋" w:hAnsi="仿宋" w:eastAsia="仿宋" w:cs="Times New Roman"/>
          <w:bCs/>
          <w:color w:val="000000"/>
          <w:sz w:val="28"/>
          <w:szCs w:val="28"/>
        </w:rPr>
        <w:t>我</w:t>
      </w:r>
      <w:r>
        <w:rPr>
          <w:rFonts w:hint="eastAsia" w:ascii="仿宋" w:hAnsi="仿宋" w:eastAsia="仿宋" w:cs="Times New Roman"/>
          <w:bCs/>
          <w:color w:val="000000"/>
          <w:sz w:val="28"/>
          <w:szCs w:val="28"/>
          <w:lang w:eastAsia="zh-CN"/>
        </w:rPr>
        <w:t>公司</w:t>
      </w:r>
      <w:r>
        <w:rPr>
          <w:rFonts w:hint="eastAsia" w:ascii="仿宋" w:hAnsi="仿宋" w:eastAsia="仿宋" w:cs="Times New Roman"/>
          <w:bCs/>
          <w:color w:val="000000"/>
          <w:sz w:val="28"/>
          <w:szCs w:val="28"/>
        </w:rPr>
        <w:t>具有独立承担民事责任的能力；</w:t>
      </w:r>
    </w:p>
    <w:p>
      <w:pPr>
        <w:pStyle w:val="196"/>
        <w:spacing w:line="600" w:lineRule="exact"/>
        <w:ind w:firstLine="560"/>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2</w:t>
      </w:r>
      <w:r>
        <w:rPr>
          <w:rFonts w:hint="eastAsia" w:ascii="仿宋" w:hAnsi="仿宋" w:eastAsia="仿宋" w:cs="Times New Roman"/>
          <w:bCs/>
          <w:color w:val="000000"/>
          <w:sz w:val="28"/>
          <w:szCs w:val="28"/>
          <w:lang w:val="en-US" w:eastAsia="zh-CN"/>
        </w:rPr>
        <w:t>、</w:t>
      </w:r>
      <w:r>
        <w:rPr>
          <w:rFonts w:hint="eastAsia" w:ascii="仿宋" w:hAnsi="仿宋" w:eastAsia="仿宋" w:cs="Times New Roman"/>
          <w:bCs/>
          <w:color w:val="000000"/>
          <w:sz w:val="28"/>
          <w:szCs w:val="28"/>
        </w:rPr>
        <w:t>我</w:t>
      </w:r>
      <w:r>
        <w:rPr>
          <w:rFonts w:hint="eastAsia" w:ascii="仿宋" w:hAnsi="仿宋" w:eastAsia="仿宋" w:cs="Times New Roman"/>
          <w:bCs/>
          <w:color w:val="000000"/>
          <w:sz w:val="28"/>
          <w:szCs w:val="28"/>
          <w:lang w:eastAsia="zh-CN"/>
        </w:rPr>
        <w:t>公司</w:t>
      </w:r>
      <w:r>
        <w:rPr>
          <w:rFonts w:hint="eastAsia" w:ascii="仿宋" w:hAnsi="仿宋" w:eastAsia="仿宋" w:cs="Times New Roman"/>
          <w:bCs/>
          <w:color w:val="000000"/>
          <w:sz w:val="28"/>
          <w:szCs w:val="28"/>
        </w:rPr>
        <w:t>具有良好的商业信誉和健全的财务会计制度；</w:t>
      </w:r>
    </w:p>
    <w:p>
      <w:pPr>
        <w:pStyle w:val="196"/>
        <w:spacing w:line="600" w:lineRule="exact"/>
        <w:ind w:firstLine="560"/>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3</w:t>
      </w:r>
      <w:r>
        <w:rPr>
          <w:rFonts w:hint="eastAsia" w:ascii="仿宋" w:hAnsi="仿宋" w:eastAsia="仿宋" w:cs="Times New Roman"/>
          <w:bCs/>
          <w:color w:val="000000"/>
          <w:sz w:val="28"/>
          <w:szCs w:val="28"/>
          <w:lang w:val="en-US" w:eastAsia="zh-CN"/>
        </w:rPr>
        <w:t>、</w:t>
      </w:r>
      <w:r>
        <w:rPr>
          <w:rFonts w:hint="eastAsia" w:ascii="仿宋" w:hAnsi="仿宋" w:eastAsia="仿宋" w:cs="Times New Roman"/>
          <w:bCs/>
          <w:color w:val="000000"/>
          <w:sz w:val="28"/>
          <w:szCs w:val="28"/>
        </w:rPr>
        <w:t>我</w:t>
      </w:r>
      <w:r>
        <w:rPr>
          <w:rFonts w:hint="eastAsia" w:ascii="仿宋" w:hAnsi="仿宋" w:eastAsia="仿宋" w:cs="Times New Roman"/>
          <w:bCs/>
          <w:color w:val="000000"/>
          <w:sz w:val="28"/>
          <w:szCs w:val="28"/>
          <w:lang w:eastAsia="zh-CN"/>
        </w:rPr>
        <w:t>公司</w:t>
      </w:r>
      <w:r>
        <w:rPr>
          <w:rFonts w:hint="eastAsia" w:ascii="仿宋" w:hAnsi="仿宋" w:eastAsia="仿宋" w:cs="Times New Roman"/>
          <w:bCs/>
          <w:color w:val="000000"/>
          <w:sz w:val="28"/>
          <w:szCs w:val="28"/>
        </w:rPr>
        <w:t>具有履行合同所必需的设备和专业技术能力；</w:t>
      </w:r>
    </w:p>
    <w:p>
      <w:pPr>
        <w:pStyle w:val="196"/>
        <w:spacing w:line="600" w:lineRule="exact"/>
        <w:ind w:firstLine="560"/>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4</w:t>
      </w:r>
      <w:r>
        <w:rPr>
          <w:rFonts w:hint="eastAsia" w:ascii="仿宋" w:hAnsi="仿宋" w:eastAsia="仿宋" w:cs="Times New Roman"/>
          <w:bCs/>
          <w:color w:val="000000"/>
          <w:sz w:val="28"/>
          <w:szCs w:val="28"/>
          <w:lang w:val="en-US" w:eastAsia="zh-CN"/>
        </w:rPr>
        <w:t>、</w:t>
      </w:r>
      <w:r>
        <w:rPr>
          <w:rFonts w:hint="eastAsia" w:ascii="仿宋" w:hAnsi="仿宋" w:eastAsia="仿宋" w:cs="Times New Roman"/>
          <w:bCs/>
          <w:color w:val="000000"/>
          <w:sz w:val="28"/>
          <w:szCs w:val="28"/>
        </w:rPr>
        <w:t>我</w:t>
      </w:r>
      <w:r>
        <w:rPr>
          <w:rFonts w:hint="eastAsia" w:ascii="仿宋" w:hAnsi="仿宋" w:eastAsia="仿宋" w:cs="Times New Roman"/>
          <w:bCs/>
          <w:color w:val="000000"/>
          <w:sz w:val="28"/>
          <w:szCs w:val="28"/>
          <w:lang w:eastAsia="zh-CN"/>
        </w:rPr>
        <w:t>公司</w:t>
      </w:r>
      <w:r>
        <w:rPr>
          <w:rFonts w:hint="eastAsia" w:ascii="仿宋" w:hAnsi="仿宋" w:eastAsia="仿宋" w:cs="Times New Roman"/>
          <w:bCs/>
          <w:color w:val="000000"/>
          <w:sz w:val="28"/>
          <w:szCs w:val="28"/>
        </w:rPr>
        <w:t>有依法缴纳税收和社会保障资金的良好记录；</w:t>
      </w:r>
    </w:p>
    <w:p>
      <w:pPr>
        <w:pStyle w:val="196"/>
        <w:spacing w:line="600" w:lineRule="exact"/>
        <w:ind w:firstLine="560"/>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5</w:t>
      </w:r>
      <w:r>
        <w:rPr>
          <w:rFonts w:hint="eastAsia" w:ascii="仿宋" w:hAnsi="仿宋" w:eastAsia="仿宋" w:cs="Times New Roman"/>
          <w:bCs/>
          <w:color w:val="000000"/>
          <w:sz w:val="28"/>
          <w:szCs w:val="28"/>
          <w:lang w:val="en-US" w:eastAsia="zh-CN"/>
        </w:rPr>
        <w:t>、</w:t>
      </w:r>
      <w:r>
        <w:rPr>
          <w:rFonts w:hint="eastAsia" w:ascii="仿宋" w:hAnsi="仿宋" w:eastAsia="仿宋" w:cs="Times New Roman"/>
          <w:bCs/>
          <w:color w:val="000000"/>
          <w:sz w:val="28"/>
          <w:szCs w:val="28"/>
        </w:rPr>
        <w:t xml:space="preserve">参加本次政府采购活动前三年内，我公司在经营活动中没有因违法经营受到刑事处罚或者责令停产停业、吊销许可证或者执照、较大数额罚款等行政处罚。 </w:t>
      </w:r>
    </w:p>
    <w:p>
      <w:pPr>
        <w:pStyle w:val="196"/>
        <w:spacing w:line="600" w:lineRule="exact"/>
        <w:ind w:firstLine="560"/>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6</w:t>
      </w:r>
      <w:r>
        <w:rPr>
          <w:rFonts w:hint="eastAsia" w:ascii="仿宋" w:hAnsi="仿宋" w:eastAsia="仿宋" w:cs="Times New Roman"/>
          <w:bCs/>
          <w:color w:val="000000"/>
          <w:sz w:val="28"/>
          <w:szCs w:val="28"/>
          <w:lang w:val="en-US" w:eastAsia="zh-CN"/>
        </w:rPr>
        <w:t>、</w:t>
      </w:r>
      <w:r>
        <w:rPr>
          <w:rFonts w:hint="eastAsia" w:ascii="仿宋" w:hAnsi="仿宋" w:eastAsia="仿宋" w:cs="Times New Roman"/>
          <w:bCs/>
          <w:color w:val="000000"/>
          <w:sz w:val="28"/>
          <w:szCs w:val="28"/>
        </w:rPr>
        <w:t>我</w:t>
      </w:r>
      <w:r>
        <w:rPr>
          <w:rFonts w:hint="eastAsia" w:ascii="仿宋" w:hAnsi="仿宋" w:eastAsia="仿宋" w:cs="Times New Roman"/>
          <w:bCs/>
          <w:color w:val="000000"/>
          <w:sz w:val="28"/>
          <w:szCs w:val="28"/>
          <w:lang w:eastAsia="zh-CN"/>
        </w:rPr>
        <w:t>公司</w:t>
      </w:r>
      <w:r>
        <w:rPr>
          <w:rFonts w:hint="eastAsia" w:ascii="仿宋" w:hAnsi="仿宋" w:eastAsia="仿宋" w:cs="Times New Roman"/>
          <w:bCs/>
          <w:color w:val="000000"/>
          <w:sz w:val="28"/>
          <w:szCs w:val="28"/>
        </w:rPr>
        <w:t>满足法律、行政法规规定的其他条件。</w:t>
      </w:r>
    </w:p>
    <w:p>
      <w:pPr>
        <w:spacing w:line="520" w:lineRule="exact"/>
        <w:rPr>
          <w:rFonts w:hint="eastAsia" w:ascii="仿宋" w:hAnsi="仿宋" w:eastAsia="仿宋"/>
          <w:color w:val="000000"/>
          <w:sz w:val="28"/>
          <w:szCs w:val="28"/>
          <w:u w:val="single"/>
        </w:rPr>
      </w:pPr>
    </w:p>
    <w:p>
      <w:pPr>
        <w:spacing w:line="520" w:lineRule="exact"/>
        <w:rPr>
          <w:rFonts w:hint="eastAsia" w:ascii="仿宋" w:hAnsi="仿宋" w:eastAsia="仿宋"/>
          <w:color w:val="000000"/>
          <w:sz w:val="28"/>
          <w:szCs w:val="28"/>
          <w:u w:val="single"/>
        </w:rPr>
      </w:pPr>
    </w:p>
    <w:p>
      <w:pPr>
        <w:spacing w:line="640" w:lineRule="exact"/>
        <w:ind w:firstLine="4760"/>
        <w:jc w:val="both"/>
        <w:rPr>
          <w:rFonts w:ascii="仿宋" w:hAnsi="仿宋" w:eastAsia="仿宋" w:cs="楷体_GB2312"/>
          <w:sz w:val="28"/>
          <w:szCs w:val="28"/>
          <w:u w:val="single"/>
          <w:lang w:val="zh-CN"/>
        </w:rPr>
      </w:pPr>
      <w:r>
        <w:rPr>
          <w:rFonts w:hint="eastAsia" w:ascii="仿宋" w:hAnsi="仿宋" w:eastAsia="仿宋"/>
          <w:color w:val="000000"/>
          <w:sz w:val="28"/>
          <w:szCs w:val="28"/>
        </w:rPr>
        <w:t>承诺人</w:t>
      </w:r>
      <w:r>
        <w:rPr>
          <w:rFonts w:hint="eastAsia" w:ascii="仿宋" w:hAnsi="仿宋" w:eastAsia="仿宋" w:cs="楷体_GB2312"/>
          <w:sz w:val="28"/>
          <w:szCs w:val="28"/>
          <w:lang w:val="zh-CN"/>
        </w:rPr>
        <w:t>:</w:t>
      </w:r>
      <w:r>
        <w:rPr>
          <w:rFonts w:hint="eastAsia" w:ascii="仿宋" w:hAnsi="仿宋" w:eastAsia="仿宋" w:cs="楷体_GB2312"/>
          <w:sz w:val="28"/>
          <w:szCs w:val="28"/>
          <w:u w:val="single"/>
          <w:lang w:val="zh-CN"/>
        </w:rPr>
        <w:t>（加盖CA电子公章）</w:t>
      </w:r>
    </w:p>
    <w:p>
      <w:pPr>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olor w:val="000000"/>
          <w:sz w:val="28"/>
          <w:szCs w:val="28"/>
          <w:lang w:val="en-US" w:eastAsia="zh-CN"/>
        </w:rPr>
        <w:t xml:space="preserve">  </w:t>
      </w:r>
      <w:r>
        <w:rPr>
          <w:rFonts w:hint="eastAsia" w:ascii="仿宋" w:hAnsi="仿宋" w:eastAsia="仿宋" w:cs="楷体_GB2312"/>
          <w:sz w:val="28"/>
          <w:szCs w:val="28"/>
          <w:lang w:val="zh-CN"/>
        </w:rPr>
        <w:t>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日</w:t>
      </w:r>
    </w:p>
    <w:p>
      <w:pPr>
        <w:keepNext w:val="0"/>
        <w:keepLines w:val="0"/>
        <w:pageBreakBefore w:val="0"/>
        <w:widowControl w:val="0"/>
        <w:numPr>
          <w:ilvl w:val="0"/>
          <w:numId w:val="0"/>
        </w:numPr>
        <w:spacing w:line="520" w:lineRule="exact"/>
        <w:ind w:firstLine="560"/>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                                     </w:t>
      </w:r>
    </w:p>
    <w:p>
      <w:pPr>
        <w:keepNext w:val="0"/>
        <w:keepLines w:val="0"/>
        <w:pageBreakBefore w:val="0"/>
        <w:widowControl w:val="0"/>
        <w:numPr>
          <w:ilvl w:val="0"/>
          <w:numId w:val="0"/>
        </w:numPr>
        <w:spacing w:line="520" w:lineRule="exact"/>
        <w:ind w:firstLine="560"/>
        <w:rPr>
          <w:rFonts w:hint="eastAsia" w:ascii="仿宋" w:hAnsi="仿宋" w:eastAsia="仿宋" w:cs="Times New Roman"/>
          <w:color w:val="000000"/>
          <w:sz w:val="28"/>
          <w:szCs w:val="28"/>
          <w:highlight w:val="none"/>
        </w:rPr>
      </w:pPr>
    </w:p>
    <w:p>
      <w:pPr>
        <w:keepNext w:val="0"/>
        <w:keepLines w:val="0"/>
        <w:pageBreakBefore w:val="0"/>
        <w:widowControl w:val="0"/>
        <w:numPr>
          <w:ilvl w:val="0"/>
          <w:numId w:val="0"/>
        </w:numPr>
        <w:spacing w:line="520" w:lineRule="exact"/>
        <w:jc w:val="center"/>
        <w:rPr>
          <w:rFonts w:hint="eastAsia" w:ascii="仿宋" w:hAnsi="仿宋" w:eastAsia="仿宋" w:cs="Times New Roman"/>
          <w:b/>
          <w:bCs/>
          <w:color w:val="000000"/>
          <w:sz w:val="28"/>
          <w:szCs w:val="28"/>
          <w:highlight w:val="none"/>
          <w:lang w:eastAsia="zh-CN"/>
        </w:rPr>
      </w:pPr>
    </w:p>
    <w:p>
      <w:pPr>
        <w:pStyle w:val="2"/>
        <w:rPr>
          <w:rFonts w:hint="eastAsia"/>
          <w:lang w:eastAsia="zh-CN"/>
        </w:rPr>
      </w:pPr>
    </w:p>
    <w:p>
      <w:pPr>
        <w:spacing w:line="460" w:lineRule="exact"/>
        <w:jc w:val="center"/>
        <w:rPr>
          <w:rFonts w:hint="eastAsia" w:ascii="仿宋" w:hAnsi="仿宋" w:eastAsia="仿宋" w:cs="Times New Roman"/>
          <w:b/>
          <w:bCs/>
          <w:color w:val="000000"/>
          <w:sz w:val="28"/>
          <w:szCs w:val="28"/>
          <w:highlight w:val="none"/>
          <w:lang w:val="en-US" w:eastAsia="zh-CN" w:bidi="ar-SA"/>
        </w:rPr>
      </w:pPr>
      <w:r>
        <w:rPr>
          <w:rFonts w:hint="eastAsia" w:ascii="仿宋" w:hAnsi="仿宋" w:eastAsia="仿宋" w:cs="Times New Roman"/>
          <w:b/>
          <w:bCs/>
          <w:color w:val="000000"/>
          <w:sz w:val="28"/>
          <w:szCs w:val="28"/>
          <w:highlight w:val="none"/>
          <w:lang w:val="en-US" w:eastAsia="zh-CN" w:bidi="ar-SA"/>
        </w:rPr>
        <w:t>（3）《中小企业声明函》或《残疾人福利性单位声明函》或监狱企业证明文件</w:t>
      </w:r>
    </w:p>
    <w:p>
      <w:pPr>
        <w:spacing w:line="460" w:lineRule="exact"/>
        <w:jc w:val="center"/>
        <w:rPr>
          <w:rFonts w:hint="eastAsia" w:ascii="仿宋" w:hAnsi="仿宋" w:eastAsia="仿宋" w:cs="Times New Roman"/>
          <w:b/>
          <w:bCs/>
          <w:color w:val="auto"/>
          <w:sz w:val="28"/>
          <w:szCs w:val="28"/>
          <w:highlight w:val="none"/>
          <w:lang w:val="en-US" w:eastAsia="zh-CN" w:bidi="ar-SA"/>
        </w:rPr>
      </w:pPr>
    </w:p>
    <w:p>
      <w:pPr>
        <w:spacing w:line="460" w:lineRule="exact"/>
        <w:jc w:val="center"/>
        <w:rPr>
          <w:rFonts w:hint="eastAsia" w:ascii="仿宋" w:hAnsi="仿宋" w:eastAsia="仿宋" w:cs="Times New Roman"/>
          <w:b/>
          <w:bCs/>
          <w:color w:val="000000"/>
          <w:sz w:val="28"/>
          <w:szCs w:val="28"/>
          <w:highlight w:val="none"/>
          <w:lang w:val="en-US" w:eastAsia="zh-CN" w:bidi="ar-SA"/>
        </w:rPr>
      </w:pPr>
      <w:r>
        <w:rPr>
          <w:rFonts w:hint="eastAsia" w:ascii="仿宋" w:hAnsi="仿宋" w:eastAsia="仿宋" w:cs="Times New Roman"/>
          <w:b/>
          <w:bCs/>
          <w:color w:val="auto"/>
          <w:sz w:val="28"/>
          <w:szCs w:val="28"/>
          <w:highlight w:val="none"/>
          <w:lang w:val="en-US" w:eastAsia="zh-CN" w:bidi="ar-SA"/>
        </w:rPr>
        <w:t>中小企业声明函（服务）</w:t>
      </w:r>
    </w:p>
    <w:p>
      <w:pPr>
        <w:spacing w:line="560" w:lineRule="exact"/>
        <w:ind w:firstLine="420"/>
        <w:rPr>
          <w:rFonts w:hint="eastAsia" w:ascii="仿宋" w:hAnsi="仿宋" w:eastAsia="仿宋" w:cs="仿宋"/>
          <w:color w:val="000000"/>
          <w:sz w:val="28"/>
          <w:szCs w:val="28"/>
        </w:rPr>
      </w:pPr>
      <w:r>
        <w:rPr>
          <w:rFonts w:hint="eastAsia" w:ascii="仿宋" w:hAnsi="仿宋" w:eastAsia="仿宋" w:cs="仿宋"/>
          <w:color w:val="000000"/>
          <w:sz w:val="28"/>
          <w:szCs w:val="28"/>
        </w:rPr>
        <w:t>本公司（联合体）郑重声明，根据《政府采购促进中小企业发展管理办法》(财库[2020]46号)的规定，本公司（联合体）参加</w:t>
      </w:r>
      <w:r>
        <w:rPr>
          <w:rFonts w:hint="eastAsia" w:ascii="仿宋" w:hAnsi="仿宋" w:eastAsia="仿宋" w:cs="仿宋"/>
          <w:color w:val="000000"/>
          <w:sz w:val="28"/>
          <w:szCs w:val="28"/>
          <w:lang w:eastAsia="zh-CN"/>
        </w:rPr>
        <w:t>中共淮安经济技术开发区工委政法委员会</w:t>
      </w:r>
      <w:r>
        <w:rPr>
          <w:rFonts w:hint="eastAsia" w:ascii="仿宋" w:hAnsi="仿宋" w:eastAsia="仿宋" w:cs="仿宋"/>
          <w:color w:val="000000"/>
          <w:sz w:val="28"/>
          <w:szCs w:val="28"/>
        </w:rPr>
        <w:t>组织的</w:t>
      </w:r>
      <w:r>
        <w:rPr>
          <w:rFonts w:hint="eastAsia" w:ascii="仿宋" w:hAnsi="仿宋" w:eastAsia="仿宋" w:cs="仿宋"/>
          <w:color w:val="000000"/>
          <w:sz w:val="28"/>
          <w:szCs w:val="28"/>
          <w:u w:val="single"/>
        </w:rPr>
        <w:t>（单位名称）</w:t>
      </w:r>
      <w:r>
        <w:rPr>
          <w:rFonts w:hint="eastAsia" w:ascii="仿宋" w:hAnsi="仿宋" w:eastAsia="仿宋" w:cs="仿宋"/>
          <w:color w:val="000000"/>
          <w:sz w:val="28"/>
          <w:szCs w:val="28"/>
        </w:rPr>
        <w:t>采购编号为</w:t>
      </w:r>
      <w:r>
        <w:rPr>
          <w:rFonts w:hint="eastAsia" w:ascii="仿宋" w:hAnsi="仿宋" w:eastAsia="仿宋" w:cs="仿宋"/>
          <w:color w:val="000000"/>
          <w:sz w:val="28"/>
          <w:szCs w:val="28"/>
          <w:u w:val="single"/>
        </w:rPr>
        <w:t>***</w:t>
      </w:r>
      <w:r>
        <w:rPr>
          <w:rFonts w:hint="eastAsia" w:ascii="仿宋" w:hAnsi="仿宋" w:eastAsia="仿宋" w:cs="仿宋"/>
          <w:color w:val="000000"/>
          <w:sz w:val="28"/>
          <w:szCs w:val="28"/>
        </w:rPr>
        <w:t>，</w:t>
      </w:r>
      <w:r>
        <w:rPr>
          <w:rFonts w:hint="eastAsia" w:ascii="仿宋" w:hAnsi="仿宋" w:eastAsia="仿宋" w:cs="仿宋"/>
          <w:color w:val="000000"/>
          <w:sz w:val="28"/>
          <w:szCs w:val="28"/>
          <w:u w:val="single"/>
        </w:rPr>
        <w:t>（项目名称）</w:t>
      </w:r>
      <w:r>
        <w:rPr>
          <w:rFonts w:hint="eastAsia" w:ascii="仿宋" w:hAnsi="仿宋" w:eastAsia="仿宋" w:cs="仿宋"/>
          <w:color w:val="000000"/>
          <w:sz w:val="28"/>
          <w:szCs w:val="28"/>
        </w:rPr>
        <w:t>的采购活动，</w:t>
      </w:r>
      <w:r>
        <w:rPr>
          <w:rFonts w:hint="eastAsia" w:ascii="仿宋" w:hAnsi="仿宋" w:eastAsia="仿宋" w:cs="仿宋"/>
          <w:sz w:val="28"/>
          <w:szCs w:val="28"/>
          <w:lang w:val="en-US" w:eastAsia="zh-CN"/>
        </w:rPr>
        <w:t>服务全部由符合政策要求的中小企业承接</w:t>
      </w:r>
      <w:r>
        <w:rPr>
          <w:rFonts w:hint="eastAsia" w:ascii="仿宋" w:hAnsi="仿宋" w:eastAsia="仿宋" w:cs="仿宋"/>
          <w:color w:val="000000"/>
          <w:sz w:val="28"/>
          <w:szCs w:val="28"/>
        </w:rPr>
        <w:t>。根据《工业和信息化部、国家统计局、国家发展和改革委员会、财政部关于印发中小企业划型标准规定的通知》(工信部联企业[2011]300号)的规定，相关企业</w:t>
      </w:r>
      <w:r>
        <w:rPr>
          <w:rFonts w:hint="eastAsia" w:ascii="仿宋" w:hAnsi="仿宋" w:eastAsia="仿宋" w:cs="仿宋"/>
          <w:sz w:val="28"/>
          <w:szCs w:val="28"/>
          <w:lang w:val="en-US" w:eastAsia="zh-CN"/>
        </w:rPr>
        <w:t>（含联合体中的中小企业、签订分包意向协议的中小企业）</w:t>
      </w:r>
      <w:r>
        <w:rPr>
          <w:rFonts w:hint="eastAsia" w:ascii="仿宋" w:hAnsi="仿宋" w:eastAsia="仿宋" w:cs="仿宋"/>
          <w:color w:val="000000"/>
          <w:sz w:val="28"/>
          <w:szCs w:val="28"/>
        </w:rPr>
        <w:t>的具体情况如下：</w:t>
      </w:r>
    </w:p>
    <w:p>
      <w:pPr>
        <w:spacing w:line="560" w:lineRule="exact"/>
        <w:ind w:firstLine="420"/>
        <w:rPr>
          <w:rFonts w:hint="eastAsia" w:ascii="仿宋" w:hAnsi="仿宋" w:eastAsia="仿宋" w:cs="仿宋"/>
          <w:i/>
          <w:sz w:val="28"/>
          <w:szCs w:val="28"/>
          <w:u w:val="single"/>
        </w:rPr>
      </w:pPr>
      <w:r>
        <w:rPr>
          <w:rFonts w:hint="eastAsia" w:ascii="仿宋" w:hAnsi="仿宋" w:eastAsia="仿宋" w:cs="仿宋"/>
          <w:sz w:val="28"/>
          <w:szCs w:val="28"/>
        </w:rPr>
        <w:t>1.</w:t>
      </w:r>
      <w:r>
        <w:rPr>
          <w:rFonts w:hint="eastAsia" w:ascii="仿宋" w:hAnsi="仿宋" w:eastAsia="仿宋" w:cs="仿宋"/>
          <w:sz w:val="28"/>
          <w:szCs w:val="28"/>
          <w:u w:val="single"/>
        </w:rPr>
        <w:t>（标的名称）</w:t>
      </w:r>
      <w:r>
        <w:rPr>
          <w:rFonts w:hint="eastAsia" w:ascii="仿宋" w:hAnsi="仿宋" w:eastAsia="仿宋" w:cs="仿宋"/>
          <w:i/>
          <w:sz w:val="28"/>
          <w:szCs w:val="28"/>
        </w:rPr>
        <w:t>，</w:t>
      </w:r>
      <w:r>
        <w:rPr>
          <w:rFonts w:hint="eastAsia" w:ascii="仿宋" w:hAnsi="仿宋" w:eastAsia="仿宋" w:cs="仿宋"/>
          <w:sz w:val="28"/>
          <w:szCs w:val="28"/>
        </w:rPr>
        <w:t>属于</w:t>
      </w:r>
      <w:r>
        <w:rPr>
          <w:rFonts w:hint="eastAsia" w:ascii="仿宋" w:hAnsi="仿宋" w:eastAsia="仿宋" w:cs="仿宋"/>
          <w:sz w:val="28"/>
          <w:szCs w:val="28"/>
          <w:u w:val="single"/>
        </w:rPr>
        <w:t xml:space="preserve"> 租赁和商务服务业</w:t>
      </w:r>
      <w:r>
        <w:rPr>
          <w:rFonts w:hint="eastAsia" w:ascii="仿宋" w:hAnsi="仿宋" w:eastAsia="仿宋" w:cs="仿宋"/>
          <w:sz w:val="28"/>
          <w:szCs w:val="28"/>
        </w:rPr>
        <w:t>行业；承接企业为</w:t>
      </w:r>
      <w:r>
        <w:rPr>
          <w:rFonts w:hint="eastAsia" w:ascii="仿宋" w:hAnsi="仿宋" w:eastAsia="仿宋" w:cs="仿宋"/>
          <w:sz w:val="28"/>
          <w:szCs w:val="28"/>
          <w:u w:val="single"/>
        </w:rPr>
        <w:t>（企业名称）</w:t>
      </w:r>
      <w:r>
        <w:rPr>
          <w:rFonts w:hint="eastAsia" w:ascii="仿宋" w:hAnsi="仿宋" w:eastAsia="仿宋" w:cs="仿宋"/>
          <w:sz w:val="28"/>
          <w:szCs w:val="28"/>
        </w:rPr>
        <w:t>，从业人员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人，营业收入为</w:t>
      </w:r>
      <w:r>
        <w:rPr>
          <w:rFonts w:hint="eastAsia" w:ascii="仿宋" w:hAnsi="仿宋" w:eastAsia="仿宋" w:cs="仿宋"/>
          <w:sz w:val="28"/>
          <w:szCs w:val="28"/>
          <w:u w:val="single"/>
        </w:rPr>
        <w:t xml:space="preserve">     </w:t>
      </w:r>
      <w:r>
        <w:rPr>
          <w:rFonts w:hint="eastAsia" w:ascii="仿宋" w:hAnsi="仿宋" w:eastAsia="仿宋" w:cs="仿宋"/>
          <w:sz w:val="28"/>
          <w:szCs w:val="28"/>
        </w:rPr>
        <w:t>万元，资产总额为</w:t>
      </w:r>
      <w:r>
        <w:rPr>
          <w:rFonts w:hint="eastAsia" w:ascii="仿宋" w:hAnsi="仿宋" w:eastAsia="仿宋" w:cs="仿宋"/>
          <w:sz w:val="28"/>
          <w:szCs w:val="28"/>
          <w:u w:val="single"/>
        </w:rPr>
        <w:t xml:space="preserve">      </w:t>
      </w:r>
      <w:r>
        <w:rPr>
          <w:rFonts w:hint="eastAsia" w:ascii="仿宋" w:hAnsi="仿宋" w:eastAsia="仿宋" w:cs="仿宋"/>
          <w:sz w:val="28"/>
          <w:szCs w:val="28"/>
        </w:rPr>
        <w:t>万元</w:t>
      </w:r>
      <w:r>
        <w:rPr>
          <w:rFonts w:hint="eastAsia" w:ascii="仿宋" w:hAnsi="仿宋" w:eastAsia="仿宋" w:cs="仿宋"/>
          <w:sz w:val="28"/>
          <w:szCs w:val="28"/>
          <w:vertAlign w:val="superscript"/>
        </w:rPr>
        <w:t>1</w:t>
      </w:r>
      <w:r>
        <w:rPr>
          <w:rFonts w:hint="eastAsia" w:ascii="仿宋" w:hAnsi="仿宋" w:eastAsia="仿宋" w:cs="仿宋"/>
          <w:sz w:val="28"/>
          <w:szCs w:val="28"/>
        </w:rPr>
        <w:t>，属于</w:t>
      </w:r>
      <w:r>
        <w:rPr>
          <w:rFonts w:hint="eastAsia" w:ascii="仿宋" w:hAnsi="仿宋" w:eastAsia="仿宋" w:cs="仿宋"/>
          <w:sz w:val="28"/>
          <w:szCs w:val="28"/>
          <w:u w:val="single"/>
        </w:rPr>
        <w:t>（中型企业、小型企业、微型企业）；</w:t>
      </w:r>
    </w:p>
    <w:p>
      <w:pPr>
        <w:spacing w:line="560" w:lineRule="exact"/>
        <w:ind w:firstLine="420"/>
        <w:rPr>
          <w:rFonts w:hint="eastAsia" w:ascii="仿宋" w:hAnsi="仿宋" w:eastAsia="仿宋" w:cs="仿宋"/>
          <w:sz w:val="28"/>
          <w:szCs w:val="28"/>
        </w:rPr>
      </w:pPr>
      <w:r>
        <w:rPr>
          <w:rFonts w:hint="eastAsia" w:ascii="仿宋" w:hAnsi="仿宋" w:eastAsia="仿宋" w:cs="仿宋"/>
          <w:sz w:val="28"/>
          <w:szCs w:val="28"/>
        </w:rPr>
        <w:t>……</w:t>
      </w:r>
    </w:p>
    <w:p>
      <w:pPr>
        <w:spacing w:line="560" w:lineRule="exact"/>
        <w:ind w:firstLine="420"/>
        <w:rPr>
          <w:rFonts w:hint="eastAsia" w:ascii="仿宋" w:hAnsi="仿宋" w:eastAsia="仿宋" w:cs="仿宋"/>
          <w:sz w:val="28"/>
          <w:szCs w:val="28"/>
        </w:rPr>
      </w:pPr>
      <w:r>
        <w:rPr>
          <w:rFonts w:hint="eastAsia" w:ascii="仿宋" w:hAnsi="仿宋" w:eastAsia="仿宋" w:cs="仿宋"/>
          <w:sz w:val="28"/>
          <w:szCs w:val="28"/>
        </w:rPr>
        <w:t>以上企业，不属于大企业的分支机构，不存在控股股东为大企业的情形，也不存在与大企业的负责人为同一人的情形。</w:t>
      </w:r>
    </w:p>
    <w:p>
      <w:pPr>
        <w:spacing w:line="560" w:lineRule="exact"/>
        <w:ind w:firstLine="420"/>
        <w:rPr>
          <w:rFonts w:hint="eastAsia" w:ascii="仿宋" w:hAnsi="仿宋" w:eastAsia="仿宋" w:cs="仿宋"/>
          <w:sz w:val="28"/>
          <w:szCs w:val="28"/>
          <w:lang w:eastAsia="zh-CN"/>
        </w:rPr>
      </w:pPr>
      <w:r>
        <w:rPr>
          <w:rFonts w:hint="eastAsia" w:ascii="仿宋" w:hAnsi="仿宋" w:eastAsia="仿宋" w:cs="仿宋"/>
          <w:sz w:val="28"/>
          <w:szCs w:val="28"/>
        </w:rPr>
        <w:t>本企业对上述声明内容的真实性负责。如有虚假，将依法承担相应责任</w:t>
      </w:r>
      <w:r>
        <w:rPr>
          <w:rFonts w:hint="eastAsia" w:ascii="仿宋" w:hAnsi="仿宋" w:eastAsia="仿宋" w:cs="仿宋"/>
          <w:sz w:val="28"/>
          <w:szCs w:val="28"/>
          <w:lang w:eastAsia="zh-CN"/>
        </w:rPr>
        <w:t>。</w:t>
      </w:r>
    </w:p>
    <w:p>
      <w:pPr>
        <w:spacing w:line="560" w:lineRule="exact"/>
        <w:ind w:right="180" w:firstLine="0"/>
        <w:jc w:val="center"/>
        <w:rPr>
          <w:rFonts w:hint="eastAsia" w:ascii="仿宋" w:hAnsi="仿宋" w:eastAsia="仿宋" w:cs="仿宋"/>
          <w:sz w:val="28"/>
          <w:szCs w:val="28"/>
        </w:rPr>
      </w:pPr>
      <w:r>
        <w:rPr>
          <w:rFonts w:hint="eastAsia" w:ascii="仿宋" w:hAnsi="仿宋" w:eastAsia="仿宋" w:cs="仿宋"/>
          <w:sz w:val="28"/>
          <w:szCs w:val="28"/>
        </w:rPr>
        <w:t xml:space="preserve">                         企业名称（加盖CA电子公章）：</w:t>
      </w:r>
    </w:p>
    <w:p>
      <w:pPr>
        <w:spacing w:line="560" w:lineRule="exact"/>
        <w:ind w:right="480" w:firstLine="6300"/>
        <w:rPr>
          <w:rFonts w:hint="eastAsia" w:ascii="仿宋" w:hAnsi="仿宋" w:eastAsia="仿宋" w:cs="仿宋"/>
          <w:sz w:val="28"/>
          <w:szCs w:val="28"/>
        </w:rPr>
      </w:pPr>
      <w:r>
        <w:rPr>
          <w:rFonts w:hint="eastAsia" w:ascii="仿宋" w:hAnsi="仿宋" w:eastAsia="仿宋" w:cs="仿宋"/>
          <w:sz w:val="28"/>
          <w:szCs w:val="28"/>
        </w:rPr>
        <w:t>日  期：</w:t>
      </w:r>
    </w:p>
    <w:p>
      <w:pPr>
        <w:spacing w:line="560" w:lineRule="exact"/>
        <w:ind w:firstLine="560"/>
        <w:rPr>
          <w:rFonts w:hint="eastAsia" w:ascii="仿宋" w:hAnsi="仿宋" w:eastAsia="仿宋" w:cs="仿宋"/>
          <w:sz w:val="28"/>
          <w:szCs w:val="28"/>
        </w:rPr>
      </w:pPr>
    </w:p>
    <w:p>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备注：从业人员、营业收入、资产总额填报上一年度数据，无上一年度数据的新成立企业可不填报。</w:t>
      </w:r>
    </w:p>
    <w:p>
      <w:pPr>
        <w:spacing w:line="460" w:lineRule="exact"/>
        <w:jc w:val="center"/>
        <w:rPr>
          <w:rFonts w:hint="eastAsia" w:ascii="仿宋" w:hAnsi="仿宋" w:eastAsia="仿宋" w:cs="Times New Roman"/>
          <w:b/>
          <w:bCs/>
          <w:color w:val="000000"/>
          <w:sz w:val="28"/>
          <w:szCs w:val="28"/>
          <w:highlight w:val="none"/>
          <w:lang w:val="en-US" w:eastAsia="zh-CN" w:bidi="ar-SA"/>
        </w:rPr>
      </w:pPr>
      <w:r>
        <w:rPr>
          <w:rFonts w:hint="eastAsia" w:ascii="仿宋" w:hAnsi="仿宋" w:eastAsia="仿宋" w:cs="仿宋"/>
          <w:sz w:val="28"/>
          <w:szCs w:val="28"/>
          <w:lang w:val="en-US" w:eastAsia="zh-CN"/>
        </w:rPr>
        <w:t xml:space="preserve">  </w:t>
      </w:r>
      <w:r>
        <w:rPr>
          <w:rFonts w:hint="eastAsia" w:ascii="仿宋" w:hAnsi="仿宋" w:eastAsia="仿宋" w:cs="Times New Roman"/>
          <w:b/>
          <w:bCs/>
          <w:color w:val="000000"/>
          <w:sz w:val="28"/>
          <w:szCs w:val="28"/>
          <w:highlight w:val="none"/>
          <w:lang w:val="en-US" w:eastAsia="zh-CN" w:bidi="ar-SA"/>
        </w:rPr>
        <w:t>残疾人福利性单位声明函</w:t>
      </w:r>
    </w:p>
    <w:p>
      <w:pPr>
        <w:spacing w:line="588" w:lineRule="exact"/>
        <w:ind w:firstLine="560"/>
        <w:rPr>
          <w:rFonts w:hint="eastAsia" w:ascii="仿宋" w:hAnsi="仿宋" w:eastAsia="仿宋" w:cs="仿宋"/>
          <w:sz w:val="28"/>
          <w:szCs w:val="28"/>
        </w:rPr>
      </w:pPr>
      <w:r>
        <w:rPr>
          <w:rFonts w:hint="eastAsia" w:ascii="仿宋" w:hAnsi="仿宋" w:eastAsia="仿宋" w:cs="仿宋"/>
          <w:sz w:val="28"/>
          <w:szCs w:val="28"/>
        </w:rPr>
        <w:t>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仿宋" w:hAnsi="仿宋" w:eastAsia="仿宋" w:cs="仿宋"/>
          <w:sz w:val="28"/>
          <w:szCs w:val="28"/>
          <w:u w:val="single"/>
        </w:rPr>
        <w:t xml:space="preserve">       </w:t>
      </w:r>
      <w:r>
        <w:rPr>
          <w:rFonts w:hint="eastAsia" w:ascii="仿宋" w:hAnsi="仿宋" w:eastAsia="仿宋" w:cs="仿宋"/>
          <w:sz w:val="28"/>
          <w:szCs w:val="28"/>
        </w:rPr>
        <w:t>项目（分包号：</w:t>
      </w:r>
      <w:r>
        <w:rPr>
          <w:rFonts w:hint="eastAsia" w:ascii="仿宋" w:hAnsi="仿宋" w:eastAsia="仿宋" w:cs="仿宋"/>
          <w:sz w:val="28"/>
          <w:szCs w:val="28"/>
          <w:lang w:val="en-US" w:eastAsia="zh-CN"/>
        </w:rPr>
        <w:t>01</w:t>
      </w:r>
      <w:r>
        <w:rPr>
          <w:rFonts w:hint="eastAsia" w:ascii="仿宋" w:hAnsi="仿宋" w:eastAsia="仿宋" w:cs="仿宋"/>
          <w:sz w:val="28"/>
          <w:szCs w:val="28"/>
        </w:rPr>
        <w:t>）采购活动由本单位提供服务。</w:t>
      </w:r>
    </w:p>
    <w:p>
      <w:pPr>
        <w:spacing w:line="588" w:lineRule="exact"/>
        <w:ind w:firstLine="560"/>
        <w:rPr>
          <w:rFonts w:hint="eastAsia" w:ascii="仿宋" w:hAnsi="仿宋" w:eastAsia="仿宋" w:cs="仿宋"/>
          <w:sz w:val="28"/>
          <w:szCs w:val="28"/>
        </w:rPr>
      </w:pPr>
      <w:r>
        <w:rPr>
          <w:rFonts w:hint="eastAsia" w:ascii="仿宋" w:hAnsi="仿宋" w:eastAsia="仿宋" w:cs="仿宋"/>
          <w:sz w:val="28"/>
          <w:szCs w:val="28"/>
        </w:rPr>
        <w:t>本单位对上述声明的真实性负责。如有虚假，将依法承担相应责任。</w:t>
      </w:r>
    </w:p>
    <w:p>
      <w:pPr>
        <w:spacing w:line="588" w:lineRule="exact"/>
        <w:ind w:firstLine="560"/>
        <w:rPr>
          <w:rFonts w:hint="eastAsia" w:ascii="仿宋" w:hAnsi="仿宋" w:eastAsia="仿宋" w:cs="仿宋"/>
          <w:sz w:val="28"/>
          <w:szCs w:val="28"/>
        </w:rPr>
      </w:pPr>
    </w:p>
    <w:p>
      <w:pPr>
        <w:spacing w:line="588" w:lineRule="exact"/>
        <w:ind w:firstLine="584"/>
        <w:rPr>
          <w:rFonts w:hint="eastAsia" w:ascii="仿宋" w:hAnsi="仿宋" w:eastAsia="仿宋" w:cs="仿宋"/>
          <w:spacing w:val="6"/>
          <w:sz w:val="28"/>
          <w:szCs w:val="28"/>
        </w:rPr>
      </w:pPr>
    </w:p>
    <w:p>
      <w:pPr>
        <w:tabs>
          <w:tab w:val="left" w:pos="4860"/>
        </w:tabs>
        <w:spacing w:line="588" w:lineRule="exact"/>
        <w:ind w:right="1560" w:firstLine="584"/>
        <w:jc w:val="center"/>
        <w:rPr>
          <w:rFonts w:hint="eastAsia" w:ascii="仿宋" w:hAnsi="仿宋" w:eastAsia="仿宋" w:cs="仿宋"/>
          <w:sz w:val="28"/>
          <w:szCs w:val="28"/>
        </w:rPr>
      </w:pPr>
      <w:r>
        <w:rPr>
          <w:rFonts w:hint="eastAsia" w:ascii="仿宋" w:hAnsi="仿宋" w:eastAsia="仿宋" w:cs="仿宋"/>
          <w:spacing w:val="6"/>
          <w:sz w:val="28"/>
          <w:szCs w:val="28"/>
        </w:rPr>
        <w:t xml:space="preserve">             </w:t>
      </w:r>
      <w:r>
        <w:rPr>
          <w:rFonts w:hint="eastAsia" w:ascii="仿宋" w:hAnsi="仿宋" w:eastAsia="仿宋" w:cs="仿宋"/>
          <w:sz w:val="28"/>
          <w:szCs w:val="28"/>
        </w:rPr>
        <w:t xml:space="preserve">      </w:t>
      </w:r>
      <w:r>
        <w:rPr>
          <w:rFonts w:hint="eastAsia" w:ascii="仿宋" w:hAnsi="仿宋" w:eastAsia="仿宋" w:cs="仿宋"/>
          <w:sz w:val="28"/>
          <w:szCs w:val="28"/>
          <w:lang w:eastAsia="zh-CN"/>
        </w:rPr>
        <w:t>投标人</w:t>
      </w:r>
      <w:r>
        <w:rPr>
          <w:rFonts w:hint="eastAsia" w:ascii="仿宋" w:hAnsi="仿宋" w:eastAsia="仿宋" w:cs="仿宋"/>
          <w:sz w:val="28"/>
          <w:szCs w:val="28"/>
        </w:rPr>
        <w:t>全称（加盖CA电子公章）：</w:t>
      </w:r>
    </w:p>
    <w:p>
      <w:pPr>
        <w:tabs>
          <w:tab w:val="left" w:pos="4860"/>
        </w:tabs>
        <w:spacing w:line="588" w:lineRule="exact"/>
        <w:ind w:right="1560" w:firstLine="560"/>
        <w:jc w:val="center"/>
        <w:rPr>
          <w:rFonts w:hint="eastAsia" w:ascii="仿宋" w:hAnsi="仿宋" w:eastAsia="仿宋" w:cs="仿宋"/>
          <w:sz w:val="28"/>
          <w:szCs w:val="28"/>
        </w:rPr>
      </w:pPr>
      <w:r>
        <w:rPr>
          <w:rFonts w:hint="eastAsia" w:ascii="仿宋" w:hAnsi="仿宋" w:eastAsia="仿宋" w:cs="仿宋"/>
          <w:sz w:val="28"/>
          <w:szCs w:val="28"/>
        </w:rPr>
        <w:t xml:space="preserve">  日  期：</w:t>
      </w:r>
    </w:p>
    <w:p>
      <w:pPr>
        <w:keepNext w:val="0"/>
        <w:keepLines w:val="0"/>
        <w:pageBreakBefore w:val="0"/>
        <w:widowControl w:val="0"/>
        <w:numPr>
          <w:ilvl w:val="0"/>
          <w:numId w:val="0"/>
        </w:numPr>
        <w:spacing w:line="520" w:lineRule="exact"/>
        <w:ind w:firstLine="560"/>
        <w:rPr>
          <w:rFonts w:hint="eastAsia" w:ascii="仿宋" w:hAnsi="仿宋" w:eastAsia="仿宋" w:cs="Times New Roman"/>
          <w:color w:val="000000"/>
          <w:sz w:val="28"/>
          <w:szCs w:val="28"/>
          <w:highlight w:val="none"/>
        </w:rPr>
      </w:pPr>
    </w:p>
    <w:p>
      <w:pPr>
        <w:keepNext w:val="0"/>
        <w:keepLines w:val="0"/>
        <w:pageBreakBefore w:val="0"/>
        <w:widowControl w:val="0"/>
        <w:numPr>
          <w:ilvl w:val="0"/>
          <w:numId w:val="0"/>
        </w:numPr>
        <w:spacing w:line="520" w:lineRule="exact"/>
        <w:ind w:firstLine="560"/>
        <w:rPr>
          <w:rFonts w:hint="eastAsia" w:ascii="仿宋" w:hAnsi="仿宋" w:eastAsia="仿宋" w:cs="Times New Roman"/>
          <w:color w:val="000000"/>
          <w:sz w:val="28"/>
          <w:szCs w:val="28"/>
          <w:highlight w:val="none"/>
        </w:rPr>
      </w:pPr>
    </w:p>
    <w:p>
      <w:pPr>
        <w:keepNext w:val="0"/>
        <w:keepLines w:val="0"/>
        <w:pageBreakBefore w:val="0"/>
        <w:widowControl w:val="0"/>
        <w:numPr>
          <w:ilvl w:val="0"/>
          <w:numId w:val="0"/>
        </w:numPr>
        <w:spacing w:line="520" w:lineRule="exact"/>
        <w:ind w:firstLine="560"/>
        <w:rPr>
          <w:rFonts w:hint="eastAsia" w:ascii="仿宋" w:hAnsi="仿宋" w:eastAsia="仿宋" w:cs="Times New Roman"/>
          <w:color w:val="000000"/>
          <w:sz w:val="28"/>
          <w:szCs w:val="28"/>
          <w:highlight w:val="none"/>
        </w:rPr>
      </w:pPr>
    </w:p>
    <w:p>
      <w:pPr>
        <w:spacing w:line="588" w:lineRule="exact"/>
        <w:ind w:firstLine="560"/>
        <w:rPr>
          <w:rFonts w:hint="eastAsia" w:ascii="仿宋" w:hAnsi="仿宋" w:eastAsia="仿宋" w:cs="仿宋"/>
          <w:sz w:val="28"/>
          <w:szCs w:val="28"/>
          <w:lang w:eastAsia="zh-CN"/>
        </w:rPr>
      </w:pPr>
      <w:r>
        <w:rPr>
          <w:rFonts w:hint="eastAsia" w:ascii="仿宋" w:hAnsi="仿宋" w:eastAsia="仿宋" w:cs="仿宋"/>
          <w:sz w:val="28"/>
          <w:szCs w:val="28"/>
        </w:rPr>
        <w:t>备注：中标</w:t>
      </w:r>
      <w:r>
        <w:rPr>
          <w:rFonts w:hint="eastAsia" w:ascii="仿宋" w:hAnsi="仿宋" w:eastAsia="仿宋" w:cs="仿宋"/>
          <w:sz w:val="28"/>
          <w:szCs w:val="28"/>
          <w:lang w:eastAsia="zh-CN"/>
        </w:rPr>
        <w:t>人</w:t>
      </w:r>
      <w:r>
        <w:rPr>
          <w:rFonts w:hint="eastAsia" w:ascii="仿宋" w:hAnsi="仿宋" w:eastAsia="仿宋" w:cs="仿宋"/>
          <w:sz w:val="28"/>
          <w:szCs w:val="28"/>
        </w:rPr>
        <w:t>为残疾人福利性单位的，此声明函将随中标结果同时公告，接受社会监督</w:t>
      </w:r>
      <w:r>
        <w:rPr>
          <w:rFonts w:hint="eastAsia" w:ascii="仿宋" w:hAnsi="仿宋" w:eastAsia="仿宋" w:cs="仿宋"/>
          <w:sz w:val="28"/>
          <w:szCs w:val="28"/>
          <w:lang w:eastAsia="zh-CN"/>
        </w:rPr>
        <w:t>。</w:t>
      </w:r>
    </w:p>
    <w:p>
      <w:pPr>
        <w:keepNext w:val="0"/>
        <w:keepLines w:val="0"/>
        <w:pageBreakBefore w:val="0"/>
        <w:widowControl w:val="0"/>
        <w:numPr>
          <w:ilvl w:val="0"/>
          <w:numId w:val="0"/>
        </w:numPr>
        <w:spacing w:line="520" w:lineRule="exact"/>
        <w:ind w:firstLine="560"/>
        <w:rPr>
          <w:rFonts w:hint="eastAsia" w:ascii="仿宋" w:hAnsi="仿宋" w:eastAsia="仿宋" w:cs="Times New Roman"/>
          <w:color w:val="000000"/>
          <w:sz w:val="28"/>
          <w:szCs w:val="28"/>
          <w:highlight w:val="none"/>
        </w:rPr>
      </w:pPr>
    </w:p>
    <w:p>
      <w:pPr>
        <w:keepNext w:val="0"/>
        <w:keepLines w:val="0"/>
        <w:pageBreakBefore w:val="0"/>
        <w:widowControl w:val="0"/>
        <w:numPr>
          <w:ilvl w:val="0"/>
          <w:numId w:val="0"/>
        </w:numPr>
        <w:spacing w:line="520" w:lineRule="exact"/>
        <w:ind w:firstLine="560"/>
        <w:rPr>
          <w:rFonts w:hint="eastAsia" w:ascii="仿宋" w:hAnsi="仿宋" w:eastAsia="仿宋" w:cs="Times New Roman"/>
          <w:color w:val="000000"/>
          <w:sz w:val="28"/>
          <w:szCs w:val="28"/>
          <w:highlight w:val="none"/>
        </w:rPr>
      </w:pPr>
    </w:p>
    <w:p>
      <w:pPr>
        <w:keepNext w:val="0"/>
        <w:keepLines w:val="0"/>
        <w:pageBreakBefore w:val="0"/>
        <w:widowControl w:val="0"/>
        <w:numPr>
          <w:ilvl w:val="0"/>
          <w:numId w:val="0"/>
        </w:numPr>
        <w:spacing w:line="520" w:lineRule="exact"/>
        <w:ind w:firstLine="560"/>
        <w:rPr>
          <w:rFonts w:hint="eastAsia" w:ascii="仿宋" w:hAnsi="仿宋" w:eastAsia="仿宋" w:cs="Times New Roman"/>
          <w:color w:val="000000"/>
          <w:sz w:val="28"/>
          <w:szCs w:val="28"/>
          <w:highlight w:val="none"/>
        </w:rPr>
      </w:pPr>
    </w:p>
    <w:p>
      <w:pPr>
        <w:keepNext w:val="0"/>
        <w:keepLines w:val="0"/>
        <w:pageBreakBefore w:val="0"/>
        <w:widowControl w:val="0"/>
        <w:numPr>
          <w:ilvl w:val="0"/>
          <w:numId w:val="0"/>
        </w:numPr>
        <w:spacing w:line="520" w:lineRule="exact"/>
        <w:ind w:firstLine="560"/>
        <w:rPr>
          <w:rFonts w:hint="eastAsia" w:ascii="仿宋" w:hAnsi="仿宋" w:eastAsia="仿宋" w:cs="Times New Roman"/>
          <w:color w:val="000000"/>
          <w:sz w:val="28"/>
          <w:szCs w:val="28"/>
          <w:highlight w:val="none"/>
        </w:rPr>
      </w:pPr>
    </w:p>
    <w:p>
      <w:pPr>
        <w:keepNext w:val="0"/>
        <w:keepLines w:val="0"/>
        <w:pageBreakBefore w:val="0"/>
        <w:widowControl w:val="0"/>
        <w:numPr>
          <w:ilvl w:val="0"/>
          <w:numId w:val="0"/>
        </w:numPr>
        <w:spacing w:line="520" w:lineRule="exact"/>
        <w:ind w:firstLine="560"/>
        <w:rPr>
          <w:rFonts w:hint="eastAsia" w:ascii="仿宋" w:hAnsi="仿宋" w:eastAsia="仿宋" w:cs="Times New Roman"/>
          <w:color w:val="000000"/>
          <w:sz w:val="28"/>
          <w:szCs w:val="28"/>
          <w:highlight w:val="none"/>
        </w:rPr>
      </w:pPr>
    </w:p>
    <w:p>
      <w:pPr>
        <w:spacing w:line="460" w:lineRule="exact"/>
        <w:jc w:val="left"/>
        <w:rPr>
          <w:rFonts w:hint="eastAsia" w:ascii="仿宋" w:hAnsi="仿宋" w:eastAsia="仿宋" w:cs="Times New Roman"/>
          <w:b/>
          <w:bCs/>
          <w:color w:val="000000"/>
          <w:sz w:val="28"/>
          <w:szCs w:val="28"/>
          <w:highlight w:val="none"/>
          <w:lang w:val="en-US" w:eastAsia="zh-CN" w:bidi="ar-SA"/>
        </w:rPr>
      </w:pPr>
    </w:p>
    <w:p>
      <w:pPr>
        <w:spacing w:line="460" w:lineRule="exact"/>
        <w:jc w:val="left"/>
        <w:rPr>
          <w:rFonts w:hint="eastAsia" w:ascii="仿宋" w:hAnsi="仿宋" w:eastAsia="仿宋" w:cs="Times New Roman"/>
          <w:b/>
          <w:bCs/>
          <w:color w:val="000000"/>
          <w:sz w:val="28"/>
          <w:szCs w:val="28"/>
          <w:highlight w:val="none"/>
          <w:lang w:val="en-US" w:eastAsia="zh-CN" w:bidi="ar-SA"/>
        </w:rPr>
      </w:pPr>
    </w:p>
    <w:p>
      <w:pPr>
        <w:spacing w:line="460" w:lineRule="exact"/>
        <w:jc w:val="center"/>
        <w:rPr>
          <w:rFonts w:hint="eastAsia" w:ascii="仿宋" w:hAnsi="仿宋" w:eastAsia="仿宋" w:cs="Times New Roman"/>
          <w:b/>
          <w:bCs/>
          <w:color w:val="000000"/>
          <w:sz w:val="28"/>
          <w:szCs w:val="28"/>
          <w:highlight w:val="none"/>
          <w:lang w:val="en-US" w:eastAsia="zh-CN" w:bidi="ar-SA"/>
        </w:rPr>
      </w:pPr>
    </w:p>
    <w:p>
      <w:pPr>
        <w:spacing w:line="460" w:lineRule="exact"/>
        <w:jc w:val="center"/>
        <w:rPr>
          <w:rFonts w:hint="eastAsia" w:ascii="仿宋" w:hAnsi="仿宋" w:eastAsia="仿宋" w:cs="Times New Roman"/>
          <w:b/>
          <w:bCs/>
          <w:color w:val="000000"/>
          <w:sz w:val="28"/>
          <w:szCs w:val="28"/>
          <w:highlight w:val="none"/>
          <w:lang w:val="en-US" w:eastAsia="zh-CN" w:bidi="ar-SA"/>
        </w:rPr>
      </w:pPr>
    </w:p>
    <w:p>
      <w:pPr>
        <w:spacing w:line="460" w:lineRule="exact"/>
        <w:jc w:val="both"/>
        <w:rPr>
          <w:rFonts w:hint="eastAsia" w:ascii="仿宋" w:hAnsi="仿宋" w:eastAsia="仿宋" w:cs="Times New Roman"/>
          <w:b/>
          <w:bCs/>
          <w:color w:val="000000"/>
          <w:sz w:val="28"/>
          <w:szCs w:val="28"/>
          <w:highlight w:val="none"/>
          <w:lang w:val="en-US" w:eastAsia="zh-CN" w:bidi="ar-SA"/>
        </w:rPr>
      </w:pPr>
    </w:p>
    <w:p>
      <w:pPr>
        <w:pStyle w:val="2"/>
        <w:rPr>
          <w:rFonts w:hint="eastAsia" w:ascii="仿宋" w:hAnsi="仿宋" w:eastAsia="仿宋" w:cs="Times New Roman"/>
          <w:b/>
          <w:bCs/>
          <w:color w:val="000000"/>
          <w:sz w:val="28"/>
          <w:szCs w:val="28"/>
          <w:highlight w:val="none"/>
          <w:lang w:val="en-US" w:eastAsia="zh-CN" w:bidi="ar-SA"/>
        </w:rPr>
      </w:pPr>
    </w:p>
    <w:p>
      <w:pPr>
        <w:numPr>
          <w:ilvl w:val="0"/>
          <w:numId w:val="8"/>
        </w:numPr>
        <w:ind w:left="0" w:leftChars="0" w:firstLine="562" w:firstLineChars="200"/>
        <w:rPr>
          <w:rFonts w:hint="eastAsia" w:ascii="仿宋" w:hAnsi="仿宋" w:eastAsia="仿宋" w:cs="Times New Roman"/>
          <w:b/>
          <w:bCs/>
          <w:color w:val="000000"/>
          <w:sz w:val="28"/>
          <w:szCs w:val="28"/>
          <w:highlight w:val="none"/>
          <w:lang w:val="en-US" w:eastAsia="zh-CN" w:bidi="ar-SA"/>
        </w:rPr>
      </w:pPr>
      <w:r>
        <w:rPr>
          <w:rFonts w:hint="eastAsia" w:ascii="仿宋" w:hAnsi="仿宋" w:eastAsia="仿宋" w:cs="Times New Roman"/>
          <w:b/>
          <w:bCs/>
          <w:color w:val="000000"/>
          <w:sz w:val="28"/>
          <w:szCs w:val="28"/>
          <w:highlight w:val="none"/>
          <w:lang w:val="en-US" w:eastAsia="zh-CN" w:bidi="ar-SA"/>
        </w:rPr>
        <w:t>承诺书（格式自拟）。</w:t>
      </w:r>
    </w:p>
    <w:p>
      <w:pPr>
        <w:pStyle w:val="2"/>
        <w:numPr>
          <w:ilvl w:val="0"/>
          <w:numId w:val="0"/>
        </w:numPr>
        <w:rPr>
          <w:rFonts w:hint="eastAsia"/>
          <w:lang w:val="en-US" w:eastAsia="zh-CN"/>
        </w:rPr>
      </w:pPr>
    </w:p>
    <w:p>
      <w:pPr>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六、</w:t>
      </w:r>
      <w:r>
        <w:rPr>
          <w:rFonts w:ascii="仿宋" w:hAnsi="仿宋" w:eastAsia="仿宋" w:cs="仿宋"/>
          <w:b/>
          <w:bCs/>
          <w:color w:val="000000"/>
          <w:sz w:val="28"/>
          <w:szCs w:val="28"/>
        </w:rPr>
        <w:t>符合条件</w:t>
      </w:r>
      <w:r>
        <w:rPr>
          <w:rFonts w:hint="eastAsia" w:ascii="仿宋" w:hAnsi="仿宋" w:eastAsia="仿宋" w:cs="仿宋"/>
          <w:b/>
          <w:bCs/>
          <w:color w:val="000000"/>
          <w:sz w:val="28"/>
          <w:szCs w:val="28"/>
          <w:lang w:eastAsia="zh-CN"/>
        </w:rPr>
        <w:t>证明</w:t>
      </w:r>
      <w:r>
        <w:rPr>
          <w:rFonts w:ascii="仿宋" w:hAnsi="仿宋" w:eastAsia="仿宋" w:cs="仿宋"/>
          <w:b/>
          <w:bCs/>
          <w:color w:val="000000"/>
          <w:sz w:val="28"/>
          <w:szCs w:val="28"/>
        </w:rPr>
        <w:t>材料：</w:t>
      </w:r>
    </w:p>
    <w:p>
      <w:pPr>
        <w:spacing w:line="460" w:lineRule="exact"/>
        <w:jc w:val="center"/>
        <w:rPr>
          <w:rFonts w:hint="eastAsia" w:ascii="仿宋" w:hAnsi="仿宋" w:eastAsia="仿宋" w:cs="Times New Roman"/>
          <w:b/>
          <w:bCs/>
          <w:color w:val="000000"/>
          <w:sz w:val="28"/>
          <w:szCs w:val="28"/>
          <w:highlight w:val="none"/>
          <w:lang w:val="en-US" w:eastAsia="zh-CN" w:bidi="ar-SA"/>
        </w:rPr>
      </w:pPr>
    </w:p>
    <w:p>
      <w:pPr>
        <w:spacing w:line="460" w:lineRule="exact"/>
        <w:jc w:val="center"/>
        <w:rPr>
          <w:rFonts w:hint="eastAsia" w:ascii="仿宋" w:hAnsi="仿宋" w:eastAsia="仿宋" w:cs="Times New Roman"/>
          <w:b/>
          <w:bCs/>
          <w:color w:val="000000"/>
          <w:sz w:val="28"/>
          <w:szCs w:val="28"/>
          <w:highlight w:val="none"/>
          <w:lang w:val="en-US" w:eastAsia="zh-CN" w:bidi="ar-SA"/>
        </w:rPr>
      </w:pPr>
      <w:r>
        <w:rPr>
          <w:rFonts w:hint="eastAsia" w:ascii="仿宋" w:hAnsi="仿宋" w:eastAsia="仿宋" w:cs="Times New Roman"/>
          <w:b/>
          <w:bCs/>
          <w:color w:val="000000"/>
          <w:sz w:val="28"/>
          <w:szCs w:val="28"/>
          <w:highlight w:val="none"/>
          <w:lang w:val="en-US" w:eastAsia="zh-CN" w:bidi="ar-SA"/>
        </w:rPr>
        <w:t>（1）商务要求响应及偏离表（分包号：01）</w:t>
      </w:r>
    </w:p>
    <w:tbl>
      <w:tblPr>
        <w:tblStyle w:val="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45"/>
        <w:gridCol w:w="3291"/>
        <w:gridCol w:w="2852"/>
        <w:gridCol w:w="1308"/>
        <w:gridCol w:w="1173"/>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54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序号</w:t>
            </w:r>
          </w:p>
        </w:tc>
        <w:tc>
          <w:tcPr>
            <w:tcW w:w="3291"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招标文件要求</w:t>
            </w:r>
          </w:p>
        </w:tc>
        <w:tc>
          <w:tcPr>
            <w:tcW w:w="2852"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投标响应情况</w:t>
            </w:r>
          </w:p>
        </w:tc>
        <w:tc>
          <w:tcPr>
            <w:tcW w:w="1308"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超出、符合或偏离</w:t>
            </w:r>
          </w:p>
        </w:tc>
        <w:tc>
          <w:tcPr>
            <w:tcW w:w="1173"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eastAsia="宋体"/>
                <w:lang w:eastAsia="zh-CN"/>
              </w:rPr>
            </w:pPr>
            <w:r>
              <w:rPr>
                <w:rFonts w:hint="eastAsia" w:ascii="宋体" w:hAnsi="宋体" w:cs="宋体"/>
                <w:color w:val="000000"/>
                <w:sz w:val="24"/>
                <w:lang w:eastAsia="zh-CN"/>
              </w:rPr>
              <w:t>备注</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r>
    </w:tbl>
    <w:p>
      <w:pPr>
        <w:pBdr>
          <w:top w:val="none" w:color="000000" w:sz="0" w:space="0"/>
          <w:left w:val="none" w:color="000000" w:sz="0" w:space="0"/>
          <w:bottom w:val="none" w:color="000000" w:sz="0" w:space="0"/>
          <w:right w:val="none" w:color="000000" w:sz="0" w:space="0"/>
        </w:pBdr>
        <w:spacing w:before="0" w:after="0" w:line="113" w:lineRule="atLeast"/>
        <w:ind w:left="0" w:right="0" w:firstLine="0"/>
        <w:jc w:val="both"/>
        <w:rPr>
          <w:rFonts w:ascii="宋体" w:hAnsi="宋体" w:eastAsia="宋体" w:cs="宋体"/>
          <w:color w:val="000000"/>
          <w:sz w:val="24"/>
        </w:rPr>
      </w:pPr>
    </w:p>
    <w:p>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firstLine="480" w:firstLineChars="200"/>
        <w:jc w:val="both"/>
      </w:pPr>
      <w:r>
        <w:rPr>
          <w:rFonts w:hint="default" w:ascii="Times New Roman" w:hAnsi="Times New Roman" w:cs="Times New Roman"/>
          <w:color w:val="000000"/>
          <w:sz w:val="24"/>
          <w:szCs w:val="24"/>
        </w:rPr>
        <w:t>投标人全称（加盖CA电子公章）：</w:t>
      </w:r>
    </w:p>
    <w:p>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p>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hint="default" w:ascii="Times New Roman" w:hAnsi="Times New Roman" w:cs="Times New Roman"/>
          <w:color w:val="000000"/>
          <w:sz w:val="24"/>
          <w:szCs w:val="24"/>
        </w:rPr>
        <w:t>        日期：       年     月     日</w:t>
      </w:r>
    </w:p>
    <w:p>
      <w:pPr>
        <w:pBdr>
          <w:top w:val="none" w:color="000000" w:sz="0" w:space="0"/>
          <w:left w:val="none" w:color="000000" w:sz="0" w:space="0"/>
          <w:bottom w:val="none" w:color="000000" w:sz="0" w:space="0"/>
          <w:right w:val="none" w:color="000000" w:sz="0" w:space="0"/>
        </w:pBdr>
        <w:spacing w:before="0" w:after="0" w:line="113" w:lineRule="atLeast"/>
        <w:ind w:left="0" w:right="0" w:firstLine="0"/>
        <w:jc w:val="both"/>
        <w:rPr>
          <w:rFonts w:ascii="宋体" w:hAnsi="宋体" w:eastAsia="宋体" w:cs="宋体"/>
          <w:color w:val="000000"/>
          <w:sz w:val="24"/>
        </w:rPr>
      </w:pPr>
    </w:p>
    <w:p>
      <w:pPr>
        <w:pBdr>
          <w:top w:val="none" w:color="000000" w:sz="0" w:space="0"/>
          <w:left w:val="none" w:color="000000" w:sz="0" w:space="0"/>
          <w:bottom w:val="none" w:color="000000" w:sz="0" w:space="0"/>
          <w:right w:val="none" w:color="000000" w:sz="0" w:space="0"/>
        </w:pBdr>
        <w:spacing w:before="0" w:after="0" w:line="113" w:lineRule="atLeast"/>
        <w:ind w:left="0" w:right="0" w:firstLine="0"/>
        <w:jc w:val="both"/>
        <w:rPr>
          <w:rFonts w:hint="eastAsia" w:ascii="宋体" w:hAnsi="宋体"/>
          <w:b w:val="0"/>
          <w:bCs w:val="0"/>
          <w:sz w:val="24"/>
          <w:szCs w:val="24"/>
          <w:highlight w:val="none"/>
        </w:rPr>
      </w:pPr>
      <w:r>
        <w:rPr>
          <w:rFonts w:hint="eastAsia" w:ascii="宋体" w:hAnsi="宋体"/>
          <w:b w:val="0"/>
          <w:bCs w:val="0"/>
          <w:sz w:val="24"/>
          <w:szCs w:val="24"/>
          <w:highlight w:val="none"/>
        </w:rPr>
        <w:t>注：1、投标人应根据本招标文件第四章采购需求“一、项目说明”中带“★”的商务要求对照所能提供的服务进行逐项评议。</w:t>
      </w:r>
    </w:p>
    <w:p>
      <w:pPr>
        <w:pBdr>
          <w:top w:val="none" w:color="000000" w:sz="0" w:space="0"/>
          <w:left w:val="none" w:color="000000" w:sz="0" w:space="0"/>
          <w:bottom w:val="none" w:color="000000" w:sz="0" w:space="0"/>
          <w:right w:val="none" w:color="000000" w:sz="0" w:space="0"/>
        </w:pBdr>
        <w:spacing w:before="0" w:after="0" w:line="113" w:lineRule="atLeast"/>
        <w:ind w:left="0" w:right="0" w:firstLine="0"/>
        <w:jc w:val="both"/>
        <w:rPr>
          <w:rFonts w:hint="eastAsia" w:ascii="宋体" w:hAnsi="宋体"/>
          <w:b w:val="0"/>
          <w:bCs w:val="0"/>
          <w:sz w:val="24"/>
          <w:szCs w:val="24"/>
          <w:highlight w:val="none"/>
        </w:rPr>
      </w:pPr>
      <w:r>
        <w:rPr>
          <w:rFonts w:hint="eastAsia" w:ascii="宋体" w:hAnsi="宋体"/>
          <w:b w:val="0"/>
          <w:bCs w:val="0"/>
          <w:sz w:val="24"/>
          <w:szCs w:val="24"/>
          <w:highlight w:val="none"/>
        </w:rPr>
        <w:t>2、若无偏离，在“超出、符合或偏离”栏中如实填写“超出或符合”；若有偏离在“超出、符合或偏离”栏中填写“偏离”；因未标明或表述含糊导致的评审风险将由投标人承担。</w:t>
      </w:r>
    </w:p>
    <w:p>
      <w:pPr>
        <w:pBdr>
          <w:top w:val="none" w:color="000000" w:sz="0" w:space="0"/>
          <w:left w:val="none" w:color="000000" w:sz="0" w:space="0"/>
          <w:bottom w:val="none" w:color="000000" w:sz="0" w:space="0"/>
          <w:right w:val="none" w:color="000000" w:sz="0" w:space="0"/>
        </w:pBdr>
        <w:spacing w:before="0" w:after="0" w:line="113" w:lineRule="atLeast"/>
        <w:ind w:left="0" w:right="0" w:firstLine="0"/>
        <w:jc w:val="both"/>
        <w:rPr>
          <w:rFonts w:hint="eastAsia" w:ascii="宋体" w:hAnsi="宋体"/>
          <w:b w:val="0"/>
          <w:bCs w:val="0"/>
          <w:sz w:val="24"/>
          <w:szCs w:val="24"/>
          <w:highlight w:val="none"/>
        </w:rPr>
      </w:pPr>
      <w:r>
        <w:rPr>
          <w:rFonts w:hint="eastAsia" w:ascii="宋体" w:hAnsi="宋体"/>
          <w:b w:val="0"/>
          <w:bCs w:val="0"/>
          <w:sz w:val="24"/>
          <w:szCs w:val="24"/>
          <w:highlight w:val="none"/>
        </w:rPr>
        <w:t>3、★条款为实质性条款，不得有偏离，否则视为无效投标。</w:t>
      </w:r>
    </w:p>
    <w:p>
      <w:pPr>
        <w:pBdr>
          <w:top w:val="none" w:color="000000" w:sz="0" w:space="0"/>
          <w:left w:val="none" w:color="000000" w:sz="0" w:space="0"/>
          <w:bottom w:val="none" w:color="000000" w:sz="0" w:space="0"/>
          <w:right w:val="none" w:color="000000" w:sz="0" w:space="0"/>
        </w:pBdr>
        <w:spacing w:before="0" w:after="0" w:line="113" w:lineRule="atLeast"/>
        <w:ind w:left="0" w:right="0" w:firstLine="0"/>
        <w:jc w:val="both"/>
        <w:rPr>
          <w:rFonts w:hint="eastAsia" w:ascii="宋体" w:hAnsi="宋体"/>
          <w:b w:val="0"/>
          <w:bCs w:val="0"/>
          <w:sz w:val="24"/>
          <w:szCs w:val="24"/>
          <w:highlight w:val="none"/>
        </w:rPr>
      </w:pPr>
      <w:r>
        <w:rPr>
          <w:rFonts w:hint="eastAsia" w:ascii="宋体" w:hAnsi="宋体"/>
          <w:b w:val="0"/>
          <w:bCs w:val="0"/>
          <w:sz w:val="24"/>
          <w:szCs w:val="24"/>
          <w:highlight w:val="none"/>
        </w:rPr>
        <w:t>4、行数不够，可自行添加。 </w:t>
      </w:r>
    </w:p>
    <w:p>
      <w:pPr>
        <w:pBdr>
          <w:top w:val="none" w:color="000000" w:sz="0" w:space="0"/>
          <w:left w:val="none" w:color="000000" w:sz="0" w:space="0"/>
          <w:bottom w:val="none" w:color="000000" w:sz="0" w:space="0"/>
          <w:right w:val="none" w:color="000000" w:sz="0" w:space="0"/>
        </w:pBdr>
        <w:spacing w:before="0" w:after="0" w:line="113" w:lineRule="atLeast"/>
        <w:ind w:left="0" w:right="0" w:firstLine="0"/>
        <w:jc w:val="both"/>
        <w:rPr>
          <w:highlight w:val="none"/>
        </w:rPr>
      </w:pPr>
      <w:r>
        <w:rPr>
          <w:rFonts w:ascii="仿宋" w:hAnsi="仿宋" w:eastAsia="仿宋" w:cs="仿宋"/>
          <w:color w:val="000000"/>
          <w:sz w:val="30"/>
          <w:highlight w:val="none"/>
        </w:rPr>
        <w:t> </w:t>
      </w:r>
    </w:p>
    <w:p>
      <w:pPr>
        <w:spacing w:line="460" w:lineRule="exact"/>
        <w:jc w:val="both"/>
        <w:rPr>
          <w:rFonts w:hint="eastAsia" w:ascii="仿宋" w:hAnsi="仿宋" w:eastAsia="仿宋" w:cs="Times New Roman"/>
          <w:b/>
          <w:bCs/>
          <w:color w:val="000000"/>
          <w:sz w:val="28"/>
          <w:szCs w:val="28"/>
          <w:highlight w:val="none"/>
          <w:lang w:val="en-US" w:eastAsia="zh-CN" w:bidi="ar-SA"/>
        </w:rPr>
      </w:pPr>
    </w:p>
    <w:p>
      <w:pPr>
        <w:pStyle w:val="2"/>
        <w:rPr>
          <w:rFonts w:hint="eastAsia" w:ascii="仿宋" w:hAnsi="仿宋" w:eastAsia="仿宋" w:cs="Times New Roman"/>
          <w:b/>
          <w:bCs/>
          <w:color w:val="000000"/>
          <w:sz w:val="28"/>
          <w:szCs w:val="28"/>
          <w:highlight w:val="none"/>
          <w:lang w:val="en-US" w:eastAsia="zh-CN" w:bidi="ar-SA"/>
        </w:rPr>
      </w:pPr>
    </w:p>
    <w:p>
      <w:pPr>
        <w:rPr>
          <w:rFonts w:hint="eastAsia" w:ascii="仿宋" w:hAnsi="仿宋" w:eastAsia="仿宋" w:cs="Times New Roman"/>
          <w:b/>
          <w:bCs/>
          <w:color w:val="000000"/>
          <w:sz w:val="28"/>
          <w:szCs w:val="28"/>
          <w:highlight w:val="none"/>
          <w:lang w:val="en-US" w:eastAsia="zh-CN" w:bidi="ar-SA"/>
        </w:rPr>
      </w:pPr>
    </w:p>
    <w:p>
      <w:pPr>
        <w:pStyle w:val="2"/>
        <w:rPr>
          <w:rFonts w:hint="eastAsia" w:ascii="仿宋" w:hAnsi="仿宋" w:eastAsia="仿宋" w:cs="Times New Roman"/>
          <w:b/>
          <w:bCs/>
          <w:color w:val="000000"/>
          <w:sz w:val="28"/>
          <w:szCs w:val="28"/>
          <w:highlight w:val="none"/>
          <w:lang w:val="en-US" w:eastAsia="zh-CN" w:bidi="ar-SA"/>
        </w:rPr>
      </w:pPr>
    </w:p>
    <w:p>
      <w:pPr>
        <w:rPr>
          <w:rFonts w:hint="eastAsia" w:ascii="仿宋" w:hAnsi="仿宋" w:eastAsia="仿宋" w:cs="Times New Roman"/>
          <w:b/>
          <w:bCs/>
          <w:color w:val="000000"/>
          <w:sz w:val="28"/>
          <w:szCs w:val="28"/>
          <w:highlight w:val="none"/>
          <w:lang w:val="en-US" w:eastAsia="zh-CN" w:bidi="ar-SA"/>
        </w:rPr>
      </w:pPr>
    </w:p>
    <w:p>
      <w:pPr>
        <w:spacing w:line="460" w:lineRule="exact"/>
        <w:jc w:val="center"/>
        <w:rPr>
          <w:rFonts w:hint="eastAsia" w:ascii="仿宋" w:hAnsi="仿宋" w:eastAsia="仿宋" w:cs="Times New Roman"/>
          <w:b/>
          <w:bCs/>
          <w:color w:val="000000"/>
          <w:sz w:val="28"/>
          <w:szCs w:val="28"/>
          <w:highlight w:val="none"/>
          <w:lang w:val="en-US" w:eastAsia="zh-CN" w:bidi="ar-SA"/>
        </w:rPr>
      </w:pPr>
      <w:r>
        <w:rPr>
          <w:rFonts w:hint="eastAsia" w:ascii="仿宋" w:hAnsi="仿宋" w:eastAsia="仿宋" w:cs="Times New Roman"/>
          <w:b/>
          <w:bCs/>
          <w:color w:val="000000"/>
          <w:sz w:val="28"/>
          <w:szCs w:val="28"/>
          <w:highlight w:val="none"/>
          <w:lang w:val="en-US" w:eastAsia="zh-CN" w:bidi="ar-SA"/>
        </w:rPr>
        <w:t>（2）技术要求响应及偏离表（分包号：01）</w:t>
      </w:r>
    </w:p>
    <w:tbl>
      <w:tblPr>
        <w:tblStyle w:val="36"/>
        <w:tblW w:w="0" w:type="auto"/>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24"/>
        <w:gridCol w:w="2993"/>
        <w:gridCol w:w="2852"/>
        <w:gridCol w:w="1308"/>
        <w:gridCol w:w="117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624" w:type="dxa"/>
            <w:noWrap w:val="0"/>
            <w:vAlign w:val="center"/>
          </w:tcPr>
          <w:p>
            <w:pPr>
              <w:jc w:val="center"/>
              <w:rPr>
                <w:rFonts w:ascii="宋体" w:hAnsi="宋体"/>
                <w:sz w:val="24"/>
                <w:szCs w:val="24"/>
              </w:rPr>
            </w:pPr>
            <w:r>
              <w:rPr>
                <w:rFonts w:hint="eastAsia" w:ascii="宋体" w:hAnsi="宋体"/>
                <w:sz w:val="24"/>
                <w:szCs w:val="24"/>
              </w:rPr>
              <w:t>序号</w:t>
            </w:r>
          </w:p>
        </w:tc>
        <w:tc>
          <w:tcPr>
            <w:tcW w:w="2993" w:type="dxa"/>
            <w:noWrap w:val="0"/>
            <w:vAlign w:val="center"/>
          </w:tcPr>
          <w:p>
            <w:pPr>
              <w:jc w:val="center"/>
              <w:rPr>
                <w:rFonts w:ascii="宋体" w:hAnsi="宋体"/>
                <w:sz w:val="24"/>
                <w:szCs w:val="24"/>
              </w:rPr>
            </w:pPr>
            <w:r>
              <w:rPr>
                <w:rFonts w:hint="eastAsia" w:ascii="宋体" w:hAnsi="宋体"/>
                <w:sz w:val="24"/>
                <w:szCs w:val="24"/>
              </w:rPr>
              <w:t>招标文件要求</w:t>
            </w:r>
          </w:p>
        </w:tc>
        <w:tc>
          <w:tcPr>
            <w:tcW w:w="2852" w:type="dxa"/>
            <w:noWrap w:val="0"/>
            <w:vAlign w:val="center"/>
          </w:tcPr>
          <w:p>
            <w:pPr>
              <w:jc w:val="center"/>
              <w:rPr>
                <w:rFonts w:ascii="宋体" w:hAnsi="宋体"/>
                <w:sz w:val="24"/>
                <w:szCs w:val="24"/>
              </w:rPr>
            </w:pPr>
            <w:r>
              <w:rPr>
                <w:rFonts w:hint="eastAsia" w:ascii="宋体" w:hAnsi="宋体"/>
                <w:sz w:val="24"/>
                <w:szCs w:val="24"/>
              </w:rPr>
              <w:t>投标响应情况</w:t>
            </w:r>
          </w:p>
        </w:tc>
        <w:tc>
          <w:tcPr>
            <w:tcW w:w="1308" w:type="dxa"/>
            <w:noWrap w:val="0"/>
            <w:vAlign w:val="center"/>
          </w:tcPr>
          <w:p>
            <w:pPr>
              <w:jc w:val="center"/>
              <w:rPr>
                <w:rFonts w:ascii="宋体" w:hAnsi="宋体"/>
                <w:sz w:val="24"/>
                <w:szCs w:val="24"/>
              </w:rPr>
            </w:pPr>
            <w:r>
              <w:rPr>
                <w:rFonts w:hint="eastAsia" w:ascii="宋体" w:hAnsi="宋体"/>
                <w:sz w:val="24"/>
                <w:szCs w:val="24"/>
              </w:rPr>
              <w:t>超出、符合或偏离</w:t>
            </w:r>
          </w:p>
        </w:tc>
        <w:tc>
          <w:tcPr>
            <w:tcW w:w="1173" w:type="dxa"/>
            <w:noWrap w:val="0"/>
            <w:vAlign w:val="center"/>
          </w:tcPr>
          <w:p>
            <w:pPr>
              <w:jc w:val="center"/>
              <w:rPr>
                <w:rFonts w:hint="eastAsia" w:ascii="宋体" w:hAnsi="宋体" w:eastAsia="宋体"/>
                <w:sz w:val="24"/>
                <w:szCs w:val="24"/>
                <w:lang w:eastAsia="zh-CN"/>
              </w:rPr>
            </w:pPr>
            <w:r>
              <w:rPr>
                <w:rFonts w:hint="eastAsia" w:ascii="宋体" w:hAnsi="宋体"/>
                <w:sz w:val="24"/>
                <w:szCs w:val="24"/>
                <w:lang w:eastAsia="zh-CN"/>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4" w:type="dxa"/>
            <w:noWrap w:val="0"/>
          </w:tcPr>
          <w:p>
            <w:pPr>
              <w:jc w:val="center"/>
              <w:rPr>
                <w:rFonts w:ascii="宋体" w:hAnsi="宋体"/>
                <w:sz w:val="24"/>
                <w:szCs w:val="24"/>
              </w:rPr>
            </w:pPr>
          </w:p>
        </w:tc>
        <w:tc>
          <w:tcPr>
            <w:tcW w:w="2993" w:type="dxa"/>
            <w:noWrap w:val="0"/>
          </w:tcPr>
          <w:p>
            <w:pPr>
              <w:jc w:val="center"/>
              <w:rPr>
                <w:rFonts w:ascii="宋体" w:hAnsi="宋体"/>
                <w:sz w:val="24"/>
                <w:szCs w:val="24"/>
              </w:rPr>
            </w:pPr>
          </w:p>
        </w:tc>
        <w:tc>
          <w:tcPr>
            <w:tcW w:w="2852" w:type="dxa"/>
            <w:noWrap w:val="0"/>
          </w:tcPr>
          <w:p>
            <w:pPr>
              <w:jc w:val="center"/>
              <w:rPr>
                <w:rFonts w:ascii="宋体" w:hAnsi="宋体"/>
                <w:sz w:val="24"/>
                <w:szCs w:val="24"/>
              </w:rPr>
            </w:pPr>
          </w:p>
        </w:tc>
        <w:tc>
          <w:tcPr>
            <w:tcW w:w="1308" w:type="dxa"/>
            <w:noWrap w:val="0"/>
          </w:tcPr>
          <w:p>
            <w:pPr>
              <w:jc w:val="center"/>
              <w:rPr>
                <w:rFonts w:ascii="宋体" w:hAnsi="宋体"/>
                <w:sz w:val="24"/>
                <w:szCs w:val="24"/>
              </w:rPr>
            </w:pPr>
          </w:p>
        </w:tc>
        <w:tc>
          <w:tcPr>
            <w:tcW w:w="1173" w:type="dxa"/>
            <w:noWrap w:val="0"/>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4" w:type="dxa"/>
            <w:noWrap w:val="0"/>
          </w:tcPr>
          <w:p>
            <w:pPr>
              <w:jc w:val="center"/>
              <w:rPr>
                <w:rFonts w:ascii="宋体" w:hAnsi="宋体"/>
                <w:sz w:val="24"/>
                <w:szCs w:val="24"/>
              </w:rPr>
            </w:pPr>
          </w:p>
        </w:tc>
        <w:tc>
          <w:tcPr>
            <w:tcW w:w="2993" w:type="dxa"/>
            <w:noWrap w:val="0"/>
          </w:tcPr>
          <w:p>
            <w:pPr>
              <w:jc w:val="center"/>
              <w:rPr>
                <w:rFonts w:ascii="宋体" w:hAnsi="宋体"/>
                <w:sz w:val="24"/>
                <w:szCs w:val="24"/>
              </w:rPr>
            </w:pPr>
          </w:p>
        </w:tc>
        <w:tc>
          <w:tcPr>
            <w:tcW w:w="2852" w:type="dxa"/>
            <w:noWrap w:val="0"/>
          </w:tcPr>
          <w:p>
            <w:pPr>
              <w:jc w:val="center"/>
              <w:rPr>
                <w:rFonts w:ascii="宋体" w:hAnsi="宋体"/>
                <w:sz w:val="24"/>
                <w:szCs w:val="24"/>
              </w:rPr>
            </w:pPr>
          </w:p>
        </w:tc>
        <w:tc>
          <w:tcPr>
            <w:tcW w:w="1308" w:type="dxa"/>
            <w:noWrap w:val="0"/>
          </w:tcPr>
          <w:p>
            <w:pPr>
              <w:jc w:val="center"/>
              <w:rPr>
                <w:rFonts w:ascii="宋体" w:hAnsi="宋体"/>
                <w:sz w:val="24"/>
                <w:szCs w:val="24"/>
              </w:rPr>
            </w:pPr>
          </w:p>
        </w:tc>
        <w:tc>
          <w:tcPr>
            <w:tcW w:w="1173" w:type="dxa"/>
            <w:noWrap w:val="0"/>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4" w:type="dxa"/>
            <w:noWrap w:val="0"/>
          </w:tcPr>
          <w:p>
            <w:pPr>
              <w:jc w:val="center"/>
              <w:rPr>
                <w:rFonts w:ascii="宋体" w:hAnsi="宋体"/>
                <w:sz w:val="24"/>
                <w:szCs w:val="24"/>
              </w:rPr>
            </w:pPr>
          </w:p>
        </w:tc>
        <w:tc>
          <w:tcPr>
            <w:tcW w:w="2993" w:type="dxa"/>
            <w:noWrap w:val="0"/>
          </w:tcPr>
          <w:p>
            <w:pPr>
              <w:jc w:val="center"/>
              <w:rPr>
                <w:rFonts w:ascii="宋体" w:hAnsi="宋体"/>
                <w:sz w:val="24"/>
                <w:szCs w:val="24"/>
              </w:rPr>
            </w:pPr>
          </w:p>
        </w:tc>
        <w:tc>
          <w:tcPr>
            <w:tcW w:w="2852" w:type="dxa"/>
            <w:noWrap w:val="0"/>
          </w:tcPr>
          <w:p>
            <w:pPr>
              <w:jc w:val="center"/>
              <w:rPr>
                <w:rFonts w:ascii="宋体" w:hAnsi="宋体"/>
                <w:sz w:val="24"/>
                <w:szCs w:val="24"/>
              </w:rPr>
            </w:pPr>
          </w:p>
        </w:tc>
        <w:tc>
          <w:tcPr>
            <w:tcW w:w="1308" w:type="dxa"/>
            <w:noWrap w:val="0"/>
          </w:tcPr>
          <w:p>
            <w:pPr>
              <w:jc w:val="center"/>
              <w:rPr>
                <w:rFonts w:ascii="宋体" w:hAnsi="宋体"/>
                <w:sz w:val="24"/>
                <w:szCs w:val="24"/>
              </w:rPr>
            </w:pPr>
          </w:p>
        </w:tc>
        <w:tc>
          <w:tcPr>
            <w:tcW w:w="1173" w:type="dxa"/>
            <w:noWrap w:val="0"/>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4" w:type="dxa"/>
            <w:noWrap w:val="0"/>
          </w:tcPr>
          <w:p>
            <w:pPr>
              <w:jc w:val="center"/>
              <w:rPr>
                <w:rFonts w:ascii="宋体" w:hAnsi="宋体"/>
                <w:sz w:val="24"/>
                <w:szCs w:val="24"/>
              </w:rPr>
            </w:pPr>
          </w:p>
        </w:tc>
        <w:tc>
          <w:tcPr>
            <w:tcW w:w="2993" w:type="dxa"/>
            <w:noWrap w:val="0"/>
          </w:tcPr>
          <w:p>
            <w:pPr>
              <w:jc w:val="center"/>
              <w:rPr>
                <w:rFonts w:ascii="宋体" w:hAnsi="宋体"/>
                <w:sz w:val="24"/>
                <w:szCs w:val="24"/>
              </w:rPr>
            </w:pPr>
          </w:p>
        </w:tc>
        <w:tc>
          <w:tcPr>
            <w:tcW w:w="2852" w:type="dxa"/>
            <w:noWrap w:val="0"/>
          </w:tcPr>
          <w:p>
            <w:pPr>
              <w:jc w:val="center"/>
              <w:rPr>
                <w:rFonts w:ascii="宋体" w:hAnsi="宋体"/>
                <w:sz w:val="24"/>
                <w:szCs w:val="24"/>
              </w:rPr>
            </w:pPr>
          </w:p>
        </w:tc>
        <w:tc>
          <w:tcPr>
            <w:tcW w:w="1308" w:type="dxa"/>
            <w:noWrap w:val="0"/>
          </w:tcPr>
          <w:p>
            <w:pPr>
              <w:jc w:val="center"/>
              <w:rPr>
                <w:rFonts w:ascii="宋体" w:hAnsi="宋体"/>
                <w:sz w:val="24"/>
                <w:szCs w:val="24"/>
              </w:rPr>
            </w:pPr>
          </w:p>
        </w:tc>
        <w:tc>
          <w:tcPr>
            <w:tcW w:w="1173" w:type="dxa"/>
            <w:noWrap w:val="0"/>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4" w:type="dxa"/>
            <w:noWrap w:val="0"/>
          </w:tcPr>
          <w:p>
            <w:pPr>
              <w:jc w:val="center"/>
              <w:rPr>
                <w:rFonts w:ascii="宋体" w:hAnsi="宋体"/>
                <w:sz w:val="24"/>
                <w:szCs w:val="24"/>
              </w:rPr>
            </w:pPr>
          </w:p>
        </w:tc>
        <w:tc>
          <w:tcPr>
            <w:tcW w:w="2993" w:type="dxa"/>
            <w:noWrap w:val="0"/>
          </w:tcPr>
          <w:p>
            <w:pPr>
              <w:jc w:val="center"/>
              <w:rPr>
                <w:rFonts w:ascii="宋体" w:hAnsi="宋体"/>
                <w:sz w:val="24"/>
                <w:szCs w:val="24"/>
              </w:rPr>
            </w:pPr>
          </w:p>
        </w:tc>
        <w:tc>
          <w:tcPr>
            <w:tcW w:w="2852" w:type="dxa"/>
            <w:noWrap w:val="0"/>
          </w:tcPr>
          <w:p>
            <w:pPr>
              <w:jc w:val="center"/>
              <w:rPr>
                <w:rFonts w:ascii="宋体" w:hAnsi="宋体"/>
                <w:sz w:val="24"/>
                <w:szCs w:val="24"/>
              </w:rPr>
            </w:pPr>
          </w:p>
        </w:tc>
        <w:tc>
          <w:tcPr>
            <w:tcW w:w="1308" w:type="dxa"/>
            <w:noWrap w:val="0"/>
          </w:tcPr>
          <w:p>
            <w:pPr>
              <w:jc w:val="center"/>
              <w:rPr>
                <w:rFonts w:ascii="宋体" w:hAnsi="宋体"/>
                <w:sz w:val="24"/>
                <w:szCs w:val="24"/>
              </w:rPr>
            </w:pPr>
          </w:p>
        </w:tc>
        <w:tc>
          <w:tcPr>
            <w:tcW w:w="1173" w:type="dxa"/>
            <w:noWrap w:val="0"/>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4" w:type="dxa"/>
            <w:noWrap w:val="0"/>
          </w:tcPr>
          <w:p>
            <w:pPr>
              <w:jc w:val="center"/>
              <w:rPr>
                <w:rFonts w:ascii="宋体" w:hAnsi="宋体"/>
                <w:sz w:val="24"/>
                <w:szCs w:val="24"/>
              </w:rPr>
            </w:pPr>
          </w:p>
        </w:tc>
        <w:tc>
          <w:tcPr>
            <w:tcW w:w="2993" w:type="dxa"/>
            <w:noWrap w:val="0"/>
          </w:tcPr>
          <w:p>
            <w:pPr>
              <w:jc w:val="center"/>
              <w:rPr>
                <w:rFonts w:ascii="宋体" w:hAnsi="宋体"/>
                <w:sz w:val="24"/>
                <w:szCs w:val="24"/>
              </w:rPr>
            </w:pPr>
          </w:p>
        </w:tc>
        <w:tc>
          <w:tcPr>
            <w:tcW w:w="2852" w:type="dxa"/>
            <w:noWrap w:val="0"/>
          </w:tcPr>
          <w:p>
            <w:pPr>
              <w:jc w:val="center"/>
              <w:rPr>
                <w:rFonts w:ascii="宋体" w:hAnsi="宋体"/>
                <w:sz w:val="24"/>
                <w:szCs w:val="24"/>
              </w:rPr>
            </w:pPr>
          </w:p>
        </w:tc>
        <w:tc>
          <w:tcPr>
            <w:tcW w:w="1308" w:type="dxa"/>
            <w:noWrap w:val="0"/>
          </w:tcPr>
          <w:p>
            <w:pPr>
              <w:jc w:val="center"/>
              <w:rPr>
                <w:rFonts w:ascii="宋体" w:hAnsi="宋体"/>
                <w:sz w:val="24"/>
                <w:szCs w:val="24"/>
              </w:rPr>
            </w:pPr>
          </w:p>
        </w:tc>
        <w:tc>
          <w:tcPr>
            <w:tcW w:w="1173" w:type="dxa"/>
            <w:noWrap w:val="0"/>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4" w:type="dxa"/>
            <w:noWrap w:val="0"/>
          </w:tcPr>
          <w:p>
            <w:pPr>
              <w:jc w:val="center"/>
              <w:rPr>
                <w:rFonts w:ascii="宋体" w:hAnsi="宋体"/>
                <w:sz w:val="24"/>
                <w:szCs w:val="24"/>
              </w:rPr>
            </w:pPr>
          </w:p>
        </w:tc>
        <w:tc>
          <w:tcPr>
            <w:tcW w:w="2993" w:type="dxa"/>
            <w:noWrap w:val="0"/>
          </w:tcPr>
          <w:p>
            <w:pPr>
              <w:jc w:val="center"/>
              <w:rPr>
                <w:rFonts w:ascii="宋体" w:hAnsi="宋体"/>
                <w:sz w:val="24"/>
                <w:szCs w:val="24"/>
              </w:rPr>
            </w:pPr>
          </w:p>
        </w:tc>
        <w:tc>
          <w:tcPr>
            <w:tcW w:w="2852" w:type="dxa"/>
            <w:noWrap w:val="0"/>
          </w:tcPr>
          <w:p>
            <w:pPr>
              <w:jc w:val="center"/>
              <w:rPr>
                <w:rFonts w:ascii="宋体" w:hAnsi="宋体"/>
                <w:sz w:val="24"/>
                <w:szCs w:val="24"/>
              </w:rPr>
            </w:pPr>
          </w:p>
        </w:tc>
        <w:tc>
          <w:tcPr>
            <w:tcW w:w="1308" w:type="dxa"/>
            <w:noWrap w:val="0"/>
          </w:tcPr>
          <w:p>
            <w:pPr>
              <w:jc w:val="center"/>
              <w:rPr>
                <w:rFonts w:ascii="宋体" w:hAnsi="宋体"/>
                <w:sz w:val="24"/>
                <w:szCs w:val="24"/>
              </w:rPr>
            </w:pPr>
          </w:p>
        </w:tc>
        <w:tc>
          <w:tcPr>
            <w:tcW w:w="1173" w:type="dxa"/>
            <w:noWrap w:val="0"/>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4" w:type="dxa"/>
            <w:noWrap w:val="0"/>
          </w:tcPr>
          <w:p>
            <w:pPr>
              <w:jc w:val="center"/>
              <w:rPr>
                <w:rFonts w:ascii="宋体" w:hAnsi="宋体"/>
                <w:sz w:val="24"/>
                <w:szCs w:val="24"/>
              </w:rPr>
            </w:pPr>
          </w:p>
        </w:tc>
        <w:tc>
          <w:tcPr>
            <w:tcW w:w="2993" w:type="dxa"/>
            <w:noWrap w:val="0"/>
          </w:tcPr>
          <w:p>
            <w:pPr>
              <w:jc w:val="center"/>
              <w:rPr>
                <w:rFonts w:ascii="宋体" w:hAnsi="宋体"/>
                <w:sz w:val="24"/>
                <w:szCs w:val="24"/>
              </w:rPr>
            </w:pPr>
            <w:r>
              <w:rPr>
                <w:rFonts w:ascii="宋体" w:hAnsi="宋体"/>
                <w:sz w:val="24"/>
                <w:szCs w:val="24"/>
              </w:rPr>
              <w:t>……</w:t>
            </w:r>
          </w:p>
        </w:tc>
        <w:tc>
          <w:tcPr>
            <w:tcW w:w="2852" w:type="dxa"/>
            <w:noWrap w:val="0"/>
          </w:tcPr>
          <w:p>
            <w:pPr>
              <w:jc w:val="center"/>
              <w:rPr>
                <w:rFonts w:ascii="宋体" w:hAnsi="宋体"/>
                <w:sz w:val="24"/>
                <w:szCs w:val="24"/>
              </w:rPr>
            </w:pPr>
          </w:p>
        </w:tc>
        <w:tc>
          <w:tcPr>
            <w:tcW w:w="1308" w:type="dxa"/>
            <w:noWrap w:val="0"/>
          </w:tcPr>
          <w:p>
            <w:pPr>
              <w:jc w:val="center"/>
              <w:rPr>
                <w:rFonts w:ascii="宋体" w:hAnsi="宋体"/>
                <w:sz w:val="24"/>
                <w:szCs w:val="24"/>
              </w:rPr>
            </w:pPr>
          </w:p>
        </w:tc>
        <w:tc>
          <w:tcPr>
            <w:tcW w:w="1173" w:type="dxa"/>
            <w:noWrap w:val="0"/>
          </w:tcPr>
          <w:p>
            <w:pPr>
              <w:jc w:val="center"/>
              <w:rPr>
                <w:rFonts w:ascii="宋体" w:hAnsi="宋体"/>
                <w:sz w:val="24"/>
                <w:szCs w:val="24"/>
              </w:rPr>
            </w:pPr>
          </w:p>
        </w:tc>
      </w:tr>
    </w:tbl>
    <w:p>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firstLine="480" w:firstLineChars="200"/>
        <w:jc w:val="both"/>
        <w:rPr>
          <w:rFonts w:hint="default" w:ascii="Times New Roman" w:hAnsi="Times New Roman" w:cs="Times New Roman"/>
          <w:color w:val="000000"/>
          <w:sz w:val="24"/>
          <w:szCs w:val="24"/>
        </w:rPr>
      </w:pPr>
    </w:p>
    <w:p>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firstLine="480" w:firstLineChars="200"/>
        <w:jc w:val="both"/>
      </w:pPr>
      <w:r>
        <w:rPr>
          <w:rFonts w:hint="default" w:ascii="Times New Roman" w:hAnsi="Times New Roman" w:cs="Times New Roman"/>
          <w:color w:val="000000"/>
          <w:sz w:val="24"/>
          <w:szCs w:val="24"/>
        </w:rPr>
        <w:t>投标人全称（加盖CA电子公章）：</w:t>
      </w:r>
    </w:p>
    <w:p>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p>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hint="default" w:ascii="Times New Roman" w:hAnsi="Times New Roman" w:cs="Times New Roman"/>
          <w:color w:val="000000"/>
          <w:sz w:val="24"/>
          <w:szCs w:val="24"/>
        </w:rPr>
        <w:t>        日期：       年     月     日</w:t>
      </w:r>
    </w:p>
    <w:p>
      <w:pPr>
        <w:rPr>
          <w:rFonts w:hint="eastAsia" w:ascii="宋体" w:hAnsi="宋体"/>
          <w:sz w:val="24"/>
          <w:szCs w:val="24"/>
        </w:rPr>
      </w:pPr>
    </w:p>
    <w:p>
      <w:pPr>
        <w:rPr>
          <w:rFonts w:ascii="宋体" w:hAnsi="宋体"/>
          <w:b w:val="0"/>
          <w:bCs w:val="0"/>
          <w:sz w:val="24"/>
          <w:szCs w:val="24"/>
          <w:highlight w:val="none"/>
        </w:rPr>
      </w:pPr>
      <w:r>
        <w:rPr>
          <w:rFonts w:hint="eastAsia" w:ascii="宋体" w:hAnsi="宋体"/>
          <w:b w:val="0"/>
          <w:bCs w:val="0"/>
          <w:sz w:val="24"/>
          <w:szCs w:val="24"/>
          <w:highlight w:val="none"/>
        </w:rPr>
        <w:t>注：</w:t>
      </w:r>
      <w:r>
        <w:rPr>
          <w:rFonts w:ascii="宋体" w:hAnsi="宋体"/>
          <w:b w:val="0"/>
          <w:bCs w:val="0"/>
          <w:sz w:val="24"/>
          <w:szCs w:val="24"/>
          <w:highlight w:val="none"/>
        </w:rPr>
        <w:t>1、投标人</w:t>
      </w:r>
      <w:r>
        <w:rPr>
          <w:rFonts w:hint="eastAsia" w:ascii="宋体" w:hAnsi="宋体"/>
          <w:b w:val="0"/>
          <w:bCs w:val="0"/>
          <w:sz w:val="24"/>
          <w:szCs w:val="24"/>
          <w:highlight w:val="none"/>
        </w:rPr>
        <w:t xml:space="preserve">应根据本项目“第四章 </w:t>
      </w:r>
      <w:r>
        <w:rPr>
          <w:rFonts w:hint="eastAsia" w:ascii="宋体" w:hAnsi="宋体"/>
          <w:b w:val="0"/>
          <w:bCs w:val="0"/>
          <w:sz w:val="24"/>
          <w:szCs w:val="24"/>
          <w:highlight w:val="none"/>
          <w:lang w:eastAsia="zh-CN"/>
        </w:rPr>
        <w:t>采购</w:t>
      </w:r>
      <w:r>
        <w:rPr>
          <w:rFonts w:hint="eastAsia" w:ascii="宋体" w:hAnsi="宋体"/>
          <w:b w:val="0"/>
          <w:bCs w:val="0"/>
          <w:sz w:val="24"/>
          <w:szCs w:val="24"/>
          <w:highlight w:val="none"/>
        </w:rPr>
        <w:t>需求”中的“二、项目内容及要求”</w:t>
      </w:r>
      <w:r>
        <w:rPr>
          <w:rFonts w:ascii="宋体" w:hAnsi="宋体"/>
          <w:b w:val="0"/>
          <w:bCs w:val="0"/>
          <w:sz w:val="24"/>
          <w:szCs w:val="24"/>
          <w:highlight w:val="none"/>
        </w:rPr>
        <w:t>对照所能提供的服务进行逐项评议。</w:t>
      </w:r>
    </w:p>
    <w:p>
      <w:pPr>
        <w:spacing w:line="440" w:lineRule="exact"/>
        <w:ind w:firstLine="480" w:firstLineChars="200"/>
        <w:rPr>
          <w:rFonts w:ascii="宋体" w:hAnsi="宋体"/>
          <w:b w:val="0"/>
          <w:bCs w:val="0"/>
          <w:sz w:val="24"/>
          <w:szCs w:val="24"/>
          <w:highlight w:val="none"/>
        </w:rPr>
      </w:pPr>
      <w:r>
        <w:rPr>
          <w:rFonts w:ascii="宋体" w:hAnsi="宋体"/>
          <w:b w:val="0"/>
          <w:bCs w:val="0"/>
          <w:sz w:val="24"/>
          <w:szCs w:val="24"/>
          <w:highlight w:val="none"/>
        </w:rPr>
        <w:t>2、若无偏离，在“</w:t>
      </w:r>
      <w:r>
        <w:rPr>
          <w:rFonts w:hint="eastAsia" w:ascii="宋体" w:hAnsi="宋体"/>
          <w:sz w:val="24"/>
          <w:szCs w:val="24"/>
          <w:highlight w:val="none"/>
        </w:rPr>
        <w:t>超出、符合或偏离</w:t>
      </w:r>
      <w:r>
        <w:rPr>
          <w:rFonts w:ascii="宋体" w:hAnsi="宋体"/>
          <w:b w:val="0"/>
          <w:bCs w:val="0"/>
          <w:sz w:val="24"/>
          <w:szCs w:val="24"/>
          <w:highlight w:val="none"/>
        </w:rPr>
        <w:t>”栏中</w:t>
      </w:r>
      <w:r>
        <w:rPr>
          <w:rFonts w:hint="eastAsia" w:ascii="宋体" w:hAnsi="宋体"/>
          <w:b w:val="0"/>
          <w:bCs w:val="0"/>
          <w:sz w:val="24"/>
          <w:szCs w:val="24"/>
          <w:highlight w:val="none"/>
          <w:lang w:eastAsia="zh-CN"/>
        </w:rPr>
        <w:t>如实</w:t>
      </w:r>
      <w:r>
        <w:rPr>
          <w:rFonts w:ascii="宋体" w:hAnsi="宋体"/>
          <w:b w:val="0"/>
          <w:bCs w:val="0"/>
          <w:sz w:val="24"/>
          <w:szCs w:val="24"/>
          <w:highlight w:val="none"/>
        </w:rPr>
        <w:t>填写“</w:t>
      </w:r>
      <w:r>
        <w:rPr>
          <w:rFonts w:hint="eastAsia" w:ascii="宋体" w:hAnsi="宋体"/>
          <w:sz w:val="24"/>
          <w:szCs w:val="24"/>
          <w:highlight w:val="none"/>
        </w:rPr>
        <w:t>超出</w:t>
      </w:r>
      <w:r>
        <w:rPr>
          <w:rFonts w:hint="eastAsia" w:ascii="宋体" w:hAnsi="宋体"/>
          <w:sz w:val="24"/>
          <w:szCs w:val="24"/>
          <w:highlight w:val="none"/>
          <w:lang w:eastAsia="zh-CN"/>
        </w:rPr>
        <w:t>或</w:t>
      </w:r>
      <w:r>
        <w:rPr>
          <w:rFonts w:hint="eastAsia" w:ascii="宋体" w:hAnsi="宋体"/>
          <w:b w:val="0"/>
          <w:bCs w:val="0"/>
          <w:sz w:val="24"/>
          <w:szCs w:val="24"/>
          <w:highlight w:val="none"/>
          <w:lang w:eastAsia="zh-CN"/>
        </w:rPr>
        <w:t>符合</w:t>
      </w:r>
      <w:r>
        <w:rPr>
          <w:rFonts w:ascii="宋体" w:hAnsi="宋体"/>
          <w:b w:val="0"/>
          <w:bCs w:val="0"/>
          <w:sz w:val="24"/>
          <w:szCs w:val="24"/>
          <w:highlight w:val="none"/>
        </w:rPr>
        <w:t>”；若有偏离在“</w:t>
      </w:r>
      <w:r>
        <w:rPr>
          <w:rFonts w:hint="eastAsia" w:ascii="宋体" w:hAnsi="宋体"/>
          <w:b w:val="0"/>
          <w:bCs w:val="0"/>
          <w:sz w:val="24"/>
          <w:szCs w:val="24"/>
          <w:highlight w:val="none"/>
        </w:rPr>
        <w:t>超出、符合或偏离</w:t>
      </w:r>
      <w:r>
        <w:rPr>
          <w:rFonts w:ascii="宋体" w:hAnsi="宋体"/>
          <w:b w:val="0"/>
          <w:bCs w:val="0"/>
          <w:sz w:val="24"/>
          <w:szCs w:val="24"/>
          <w:highlight w:val="none"/>
        </w:rPr>
        <w:t>”栏中填写“</w:t>
      </w:r>
      <w:r>
        <w:rPr>
          <w:rFonts w:hint="eastAsia" w:ascii="宋体" w:hAnsi="宋体"/>
          <w:b w:val="0"/>
          <w:bCs w:val="0"/>
          <w:sz w:val="24"/>
          <w:szCs w:val="24"/>
          <w:highlight w:val="none"/>
          <w:lang w:eastAsia="zh-CN"/>
        </w:rPr>
        <w:t>偏离</w:t>
      </w:r>
      <w:r>
        <w:rPr>
          <w:rFonts w:ascii="宋体" w:hAnsi="宋体"/>
          <w:b w:val="0"/>
          <w:bCs w:val="0"/>
          <w:sz w:val="24"/>
          <w:szCs w:val="24"/>
          <w:highlight w:val="none"/>
        </w:rPr>
        <w:t>”；因未标明或表述含糊导致的评审风险将由</w:t>
      </w:r>
      <w:r>
        <w:rPr>
          <w:rFonts w:hint="eastAsia" w:ascii="宋体" w:hAnsi="宋体"/>
          <w:b w:val="0"/>
          <w:bCs w:val="0"/>
          <w:sz w:val="24"/>
          <w:szCs w:val="24"/>
          <w:highlight w:val="none"/>
        </w:rPr>
        <w:t>投标人</w:t>
      </w:r>
      <w:r>
        <w:rPr>
          <w:rFonts w:ascii="宋体" w:hAnsi="宋体"/>
          <w:b w:val="0"/>
          <w:bCs w:val="0"/>
          <w:sz w:val="24"/>
          <w:szCs w:val="24"/>
          <w:highlight w:val="none"/>
        </w:rPr>
        <w:t>承担。</w:t>
      </w:r>
    </w:p>
    <w:p>
      <w:pPr>
        <w:spacing w:line="400" w:lineRule="exact"/>
        <w:ind w:firstLine="480" w:firstLineChars="200"/>
        <w:rPr>
          <w:b w:val="0"/>
          <w:bCs w:val="0"/>
          <w:sz w:val="24"/>
          <w:szCs w:val="24"/>
          <w:highlight w:val="none"/>
        </w:rPr>
      </w:pPr>
      <w:r>
        <w:rPr>
          <w:rFonts w:hint="eastAsia" w:ascii="宋体" w:hAnsi="宋体"/>
          <w:b w:val="0"/>
          <w:bCs w:val="0"/>
          <w:sz w:val="24"/>
          <w:szCs w:val="24"/>
          <w:highlight w:val="none"/>
        </w:rPr>
        <w:t>3</w:t>
      </w:r>
      <w:r>
        <w:rPr>
          <w:rFonts w:ascii="宋体" w:hAnsi="宋体"/>
          <w:b w:val="0"/>
          <w:bCs w:val="0"/>
          <w:sz w:val="24"/>
          <w:szCs w:val="24"/>
          <w:highlight w:val="none"/>
        </w:rPr>
        <w:t>、</w:t>
      </w:r>
      <w:r>
        <w:rPr>
          <w:rFonts w:hint="eastAsia"/>
          <w:b w:val="0"/>
          <w:bCs w:val="0"/>
          <w:sz w:val="24"/>
          <w:szCs w:val="24"/>
          <w:highlight w:val="none"/>
          <w:lang w:eastAsia="zh-CN"/>
        </w:rPr>
        <w:t>★</w:t>
      </w:r>
      <w:r>
        <w:rPr>
          <w:rFonts w:hint="eastAsia"/>
          <w:b w:val="0"/>
          <w:bCs w:val="0"/>
          <w:sz w:val="24"/>
          <w:szCs w:val="24"/>
          <w:highlight w:val="none"/>
        </w:rPr>
        <w:t>条款</w:t>
      </w:r>
      <w:r>
        <w:rPr>
          <w:b w:val="0"/>
          <w:bCs w:val="0"/>
          <w:sz w:val="24"/>
          <w:szCs w:val="24"/>
          <w:highlight w:val="none"/>
        </w:rPr>
        <w:t>为实质性条款，不得</w:t>
      </w:r>
      <w:r>
        <w:rPr>
          <w:rFonts w:hint="eastAsia"/>
          <w:b w:val="0"/>
          <w:bCs w:val="0"/>
          <w:sz w:val="24"/>
          <w:szCs w:val="24"/>
          <w:highlight w:val="none"/>
          <w:lang w:eastAsia="zh-CN"/>
        </w:rPr>
        <w:t>有</w:t>
      </w:r>
      <w:r>
        <w:rPr>
          <w:b w:val="0"/>
          <w:bCs w:val="0"/>
          <w:sz w:val="24"/>
          <w:szCs w:val="24"/>
          <w:highlight w:val="none"/>
        </w:rPr>
        <w:t>偏离，否则视为无效投标。</w:t>
      </w:r>
    </w:p>
    <w:p>
      <w:pPr>
        <w:spacing w:line="400" w:lineRule="exact"/>
        <w:ind w:firstLine="480" w:firstLineChars="200"/>
        <w:rPr>
          <w:rFonts w:hint="eastAsia" w:ascii="宋体" w:hAnsi="宋体"/>
          <w:b w:val="0"/>
          <w:bCs w:val="0"/>
          <w:sz w:val="24"/>
          <w:szCs w:val="24"/>
          <w:highlight w:val="none"/>
        </w:rPr>
      </w:pPr>
      <w:r>
        <w:rPr>
          <w:rFonts w:hint="eastAsia" w:ascii="宋体" w:hAnsi="宋体"/>
          <w:b w:val="0"/>
          <w:bCs w:val="0"/>
          <w:sz w:val="24"/>
          <w:szCs w:val="24"/>
          <w:highlight w:val="none"/>
        </w:rPr>
        <w:t>4、行数不够，可自行添加。</w:t>
      </w:r>
    </w:p>
    <w:p>
      <w:pPr>
        <w:rPr>
          <w:rFonts w:ascii="宋体" w:hAnsi="宋体"/>
          <w:sz w:val="24"/>
          <w:szCs w:val="24"/>
          <w:highlight w:val="none"/>
        </w:rPr>
      </w:pPr>
      <w:r>
        <w:rPr>
          <w:rFonts w:hint="eastAsia" w:ascii="宋体" w:hAnsi="宋体"/>
          <w:sz w:val="24"/>
          <w:szCs w:val="24"/>
          <w:highlight w:val="none"/>
        </w:rPr>
        <w:t xml:space="preserve"> </w:t>
      </w:r>
    </w:p>
    <w:p>
      <w:pPr>
        <w:pStyle w:val="2"/>
        <w:numPr>
          <w:ilvl w:val="0"/>
          <w:numId w:val="0"/>
        </w:numPr>
        <w:rPr>
          <w:rFonts w:hint="eastAsia" w:ascii="仿宋" w:hAnsi="仿宋" w:eastAsia="仿宋" w:cs="仿宋"/>
          <w:b/>
          <w:bCs/>
          <w:color w:val="000000"/>
          <w:sz w:val="28"/>
          <w:szCs w:val="28"/>
          <w:lang w:eastAsia="zh-CN"/>
        </w:rPr>
      </w:pPr>
    </w:p>
    <w:p>
      <w:pPr>
        <w:pStyle w:val="2"/>
        <w:numPr>
          <w:ilvl w:val="0"/>
          <w:numId w:val="0"/>
        </w:numPr>
        <w:rPr>
          <w:rFonts w:hint="eastAsia" w:ascii="仿宋" w:hAnsi="仿宋" w:eastAsia="仿宋" w:cs="仿宋"/>
          <w:b/>
          <w:bCs/>
          <w:color w:val="000000"/>
          <w:sz w:val="28"/>
          <w:szCs w:val="28"/>
          <w:lang w:eastAsia="zh-CN"/>
        </w:rPr>
      </w:pPr>
    </w:p>
    <w:p>
      <w:pPr>
        <w:pStyle w:val="2"/>
        <w:numPr>
          <w:ilvl w:val="0"/>
          <w:numId w:val="0"/>
        </w:numPr>
        <w:rPr>
          <w:rFonts w:hint="eastAsia" w:ascii="仿宋" w:hAnsi="仿宋" w:eastAsia="仿宋" w:cs="仿宋"/>
          <w:b/>
          <w:bCs/>
          <w:color w:val="000000"/>
          <w:sz w:val="28"/>
          <w:szCs w:val="28"/>
          <w:lang w:eastAsia="zh-CN"/>
        </w:rPr>
      </w:pPr>
    </w:p>
    <w:p>
      <w:pPr>
        <w:pStyle w:val="2"/>
        <w:numPr>
          <w:ilvl w:val="0"/>
          <w:numId w:val="0"/>
        </w:numPr>
        <w:rPr>
          <w:rFonts w:hint="eastAsia" w:ascii="仿宋" w:hAnsi="仿宋" w:eastAsia="仿宋" w:cs="仿宋"/>
          <w:b/>
          <w:bCs/>
          <w:color w:val="000000"/>
          <w:sz w:val="28"/>
          <w:szCs w:val="28"/>
          <w:lang w:eastAsia="zh-CN"/>
        </w:rPr>
      </w:pPr>
    </w:p>
    <w:p>
      <w:pPr>
        <w:pStyle w:val="2"/>
        <w:numPr>
          <w:ilvl w:val="0"/>
          <w:numId w:val="0"/>
        </w:numPr>
        <w:rPr>
          <w:rFonts w:hint="eastAsia" w:ascii="仿宋" w:hAnsi="仿宋" w:eastAsia="仿宋" w:cs="仿宋"/>
          <w:b/>
          <w:bCs/>
          <w:color w:val="000000"/>
          <w:sz w:val="28"/>
          <w:szCs w:val="28"/>
          <w:lang w:eastAsia="zh-CN"/>
        </w:rPr>
      </w:pPr>
    </w:p>
    <w:p>
      <w:pPr>
        <w:spacing w:line="460" w:lineRule="exact"/>
        <w:jc w:val="center"/>
        <w:rPr>
          <w:rFonts w:hint="eastAsia" w:ascii="仿宋" w:hAnsi="仿宋" w:eastAsia="仿宋" w:cs="Times New Roman"/>
          <w:b/>
          <w:bCs/>
          <w:color w:val="000000"/>
          <w:sz w:val="28"/>
          <w:szCs w:val="28"/>
          <w:highlight w:val="none"/>
          <w:lang w:val="en-US" w:eastAsia="zh-CN" w:bidi="ar-SA"/>
        </w:rPr>
      </w:pPr>
      <w:r>
        <w:rPr>
          <w:rFonts w:hint="eastAsia" w:ascii="仿宋" w:hAnsi="仿宋" w:eastAsia="仿宋" w:cs="Times New Roman"/>
          <w:b/>
          <w:bCs/>
          <w:color w:val="000000"/>
          <w:sz w:val="28"/>
          <w:szCs w:val="28"/>
          <w:highlight w:val="none"/>
          <w:lang w:val="en-US" w:eastAsia="zh-CN" w:bidi="ar-SA"/>
        </w:rPr>
        <w:t>人员配备表</w:t>
      </w:r>
    </w:p>
    <w:tbl>
      <w:tblPr>
        <w:tblStyle w:val="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3"/>
        <w:gridCol w:w="970"/>
        <w:gridCol w:w="1020"/>
        <w:gridCol w:w="923"/>
        <w:gridCol w:w="920"/>
        <w:gridCol w:w="960"/>
        <w:gridCol w:w="1065"/>
        <w:gridCol w:w="1365"/>
        <w:gridCol w:w="135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7" w:hRule="atLeast"/>
          <w:jc w:val="center"/>
        </w:trPr>
        <w:tc>
          <w:tcPr>
            <w:tcW w:w="703" w:type="dxa"/>
            <w:noWrap w:val="0"/>
            <w:vAlign w:val="center"/>
          </w:tcPr>
          <w:p>
            <w:pPr>
              <w:spacing w:line="400" w:lineRule="exact"/>
              <w:jc w:val="center"/>
              <w:rPr>
                <w:rFonts w:hint="eastAsia" w:ascii="仿宋" w:hAnsi="仿宋" w:eastAsia="仿宋" w:cs="Times New Roman"/>
                <w:sz w:val="32"/>
                <w:szCs w:val="32"/>
                <w:lang w:val="en-US" w:eastAsia="zh-CN" w:bidi="ar-SA"/>
              </w:rPr>
            </w:pPr>
            <w:r>
              <w:rPr>
                <w:rFonts w:hint="eastAsia" w:ascii="仿宋" w:hAnsi="仿宋" w:eastAsia="仿宋"/>
                <w:sz w:val="28"/>
                <w:szCs w:val="28"/>
              </w:rPr>
              <w:t>序号</w:t>
            </w:r>
          </w:p>
        </w:tc>
        <w:tc>
          <w:tcPr>
            <w:tcW w:w="97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hint="eastAsia" w:ascii="仿宋" w:hAnsi="仿宋" w:eastAsia="仿宋" w:cs="Times New Roman"/>
                <w:sz w:val="32"/>
                <w:szCs w:val="32"/>
                <w:lang w:val="en-US" w:eastAsia="zh-CN" w:bidi="ar-SA"/>
              </w:rPr>
            </w:pPr>
            <w:r>
              <w:rPr>
                <w:rFonts w:hint="eastAsia" w:ascii="仿宋" w:hAnsi="仿宋" w:eastAsia="仿宋"/>
                <w:sz w:val="28"/>
                <w:szCs w:val="28"/>
              </w:rPr>
              <w:t>姓名</w:t>
            </w:r>
          </w:p>
        </w:tc>
        <w:tc>
          <w:tcPr>
            <w:tcW w:w="102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hint="eastAsia" w:ascii="仿宋" w:hAnsi="仿宋" w:eastAsia="仿宋" w:cs="Times New Roman"/>
                <w:sz w:val="32"/>
                <w:szCs w:val="32"/>
                <w:lang w:val="en-US" w:eastAsia="zh-CN" w:bidi="ar-SA"/>
              </w:rPr>
            </w:pPr>
            <w:r>
              <w:rPr>
                <w:rFonts w:hint="eastAsia" w:ascii="仿宋" w:hAnsi="仿宋" w:eastAsia="仿宋"/>
                <w:sz w:val="28"/>
                <w:szCs w:val="28"/>
              </w:rPr>
              <w:t>性别</w:t>
            </w:r>
          </w:p>
        </w:tc>
        <w:tc>
          <w:tcPr>
            <w:tcW w:w="923"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hint="eastAsia" w:ascii="仿宋" w:hAnsi="仿宋" w:eastAsia="仿宋" w:cs="Times New Roman"/>
                <w:sz w:val="32"/>
                <w:szCs w:val="32"/>
                <w:lang w:val="en-US" w:eastAsia="zh-CN" w:bidi="ar-SA"/>
              </w:rPr>
            </w:pPr>
            <w:r>
              <w:rPr>
                <w:rFonts w:hint="eastAsia" w:ascii="仿宋" w:hAnsi="仿宋" w:eastAsia="仿宋"/>
                <w:sz w:val="28"/>
                <w:szCs w:val="28"/>
              </w:rPr>
              <w:t>年龄</w:t>
            </w:r>
          </w:p>
        </w:tc>
        <w:tc>
          <w:tcPr>
            <w:tcW w:w="92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hint="eastAsia" w:ascii="仿宋" w:hAnsi="仿宋" w:eastAsia="仿宋" w:cs="Times New Roman"/>
                <w:sz w:val="32"/>
                <w:szCs w:val="32"/>
                <w:lang w:val="en-US" w:eastAsia="zh-CN" w:bidi="ar-SA"/>
              </w:rPr>
            </w:pPr>
            <w:r>
              <w:rPr>
                <w:rFonts w:hint="eastAsia" w:ascii="仿宋" w:hAnsi="仿宋" w:eastAsia="仿宋"/>
                <w:sz w:val="28"/>
                <w:szCs w:val="28"/>
              </w:rPr>
              <w:t>学历</w:t>
            </w:r>
          </w:p>
        </w:tc>
        <w:tc>
          <w:tcPr>
            <w:tcW w:w="96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hint="eastAsia" w:ascii="仿宋" w:hAnsi="仿宋" w:eastAsia="仿宋" w:cs="Times New Roman"/>
                <w:sz w:val="32"/>
                <w:szCs w:val="32"/>
                <w:lang w:val="en-US" w:eastAsia="zh-CN" w:bidi="ar-SA"/>
              </w:rPr>
            </w:pPr>
            <w:r>
              <w:rPr>
                <w:rFonts w:hint="eastAsia" w:ascii="仿宋" w:hAnsi="仿宋" w:eastAsia="仿宋"/>
                <w:sz w:val="28"/>
                <w:szCs w:val="28"/>
              </w:rPr>
              <w:t>专业</w:t>
            </w:r>
          </w:p>
        </w:tc>
        <w:tc>
          <w:tcPr>
            <w:tcW w:w="106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hint="eastAsia" w:ascii="仿宋" w:hAnsi="仿宋" w:eastAsia="仿宋" w:cs="Times New Roman"/>
                <w:sz w:val="32"/>
                <w:szCs w:val="32"/>
                <w:lang w:val="en-US" w:eastAsia="zh-CN" w:bidi="ar-SA"/>
              </w:rPr>
            </w:pPr>
            <w:r>
              <w:rPr>
                <w:rFonts w:hint="eastAsia" w:ascii="仿宋" w:hAnsi="仿宋" w:eastAsia="仿宋"/>
                <w:sz w:val="28"/>
                <w:szCs w:val="28"/>
              </w:rPr>
              <w:t>职称</w:t>
            </w:r>
          </w:p>
        </w:tc>
        <w:tc>
          <w:tcPr>
            <w:tcW w:w="136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ascii="仿宋" w:hAnsi="仿宋" w:eastAsia="仿宋"/>
                <w:sz w:val="28"/>
                <w:szCs w:val="28"/>
              </w:rPr>
            </w:pPr>
            <w:r>
              <w:rPr>
                <w:rFonts w:hint="eastAsia" w:ascii="仿宋" w:hAnsi="仿宋" w:eastAsia="仿宋"/>
                <w:sz w:val="28"/>
                <w:szCs w:val="28"/>
              </w:rPr>
              <w:t>相关</w:t>
            </w:r>
          </w:p>
          <w:p>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hint="eastAsia" w:ascii="仿宋" w:hAnsi="仿宋" w:eastAsia="仿宋" w:cs="Times New Roman"/>
                <w:sz w:val="32"/>
                <w:szCs w:val="32"/>
                <w:lang w:val="en-US" w:eastAsia="zh-CN" w:bidi="ar-SA"/>
              </w:rPr>
            </w:pPr>
            <w:r>
              <w:rPr>
                <w:rFonts w:hint="eastAsia" w:ascii="仿宋" w:hAnsi="仿宋" w:eastAsia="仿宋"/>
                <w:sz w:val="28"/>
                <w:szCs w:val="28"/>
              </w:rPr>
              <w:t>证书</w:t>
            </w:r>
          </w:p>
        </w:tc>
        <w:tc>
          <w:tcPr>
            <w:tcW w:w="1354"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ascii="仿宋" w:hAnsi="仿宋" w:eastAsia="仿宋"/>
                <w:sz w:val="28"/>
                <w:szCs w:val="28"/>
              </w:rPr>
            </w:pPr>
            <w:r>
              <w:rPr>
                <w:rFonts w:hint="eastAsia" w:ascii="仿宋" w:hAnsi="仿宋" w:eastAsia="仿宋"/>
                <w:sz w:val="28"/>
                <w:szCs w:val="28"/>
              </w:rPr>
              <w:t>拟任</w:t>
            </w:r>
          </w:p>
          <w:p>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hint="eastAsia" w:ascii="仿宋" w:hAnsi="仿宋" w:eastAsia="仿宋" w:cs="Times New Roman"/>
                <w:sz w:val="32"/>
                <w:szCs w:val="32"/>
                <w:lang w:val="en-US" w:eastAsia="zh-CN" w:bidi="ar-SA"/>
              </w:rPr>
            </w:pPr>
            <w:r>
              <w:rPr>
                <w:rFonts w:hint="eastAsia" w:ascii="仿宋" w:hAnsi="仿宋" w:eastAsia="仿宋"/>
                <w:sz w:val="28"/>
                <w:szCs w:val="28"/>
              </w:rPr>
              <w:t>岗位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4" w:hRule="atLeast"/>
          <w:jc w:val="center"/>
        </w:trPr>
        <w:tc>
          <w:tcPr>
            <w:tcW w:w="703" w:type="dxa"/>
            <w:noWrap w:val="0"/>
            <w:vAlign w:val="center"/>
          </w:tcPr>
          <w:p>
            <w:pPr>
              <w:pStyle w:val="274"/>
              <w:keepNext w:val="0"/>
              <w:keepLines w:val="0"/>
              <w:pageBreakBefore w:val="0"/>
              <w:spacing w:before="0" w:after="0" w:line="480" w:lineRule="exact"/>
              <w:ind w:firstLine="0"/>
              <w:jc w:val="center"/>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1</w:t>
            </w:r>
          </w:p>
        </w:tc>
        <w:tc>
          <w:tcPr>
            <w:tcW w:w="970" w:type="dxa"/>
            <w:noWrap w:val="0"/>
            <w:vAlign w:val="center"/>
          </w:tcPr>
          <w:p>
            <w:pPr>
              <w:pStyle w:val="274"/>
              <w:keepNext w:val="0"/>
              <w:keepLines w:val="0"/>
              <w:pageBreakBefore w:val="0"/>
              <w:spacing w:before="0" w:after="0" w:line="480" w:lineRule="exact"/>
              <w:ind w:firstLine="482"/>
              <w:jc w:val="center"/>
              <w:rPr>
                <w:rFonts w:hint="eastAsia" w:ascii="仿宋" w:hAnsi="仿宋" w:eastAsia="仿宋" w:cs="仿宋"/>
                <w:b w:val="0"/>
                <w:bCs w:val="0"/>
                <w:color w:val="000000"/>
                <w:sz w:val="28"/>
                <w:szCs w:val="28"/>
              </w:rPr>
            </w:pPr>
          </w:p>
        </w:tc>
        <w:tc>
          <w:tcPr>
            <w:tcW w:w="1020" w:type="dxa"/>
            <w:noWrap w:val="0"/>
            <w:vAlign w:val="center"/>
          </w:tcPr>
          <w:p>
            <w:pPr>
              <w:pStyle w:val="274"/>
              <w:keepNext w:val="0"/>
              <w:keepLines w:val="0"/>
              <w:pageBreakBefore w:val="0"/>
              <w:spacing w:before="0" w:after="0" w:line="480" w:lineRule="exact"/>
              <w:ind w:firstLine="482"/>
              <w:jc w:val="center"/>
              <w:rPr>
                <w:rFonts w:hint="eastAsia" w:ascii="仿宋" w:hAnsi="仿宋" w:eastAsia="仿宋" w:cs="仿宋"/>
                <w:b/>
                <w:color w:val="000000"/>
                <w:sz w:val="28"/>
                <w:szCs w:val="28"/>
              </w:rPr>
            </w:pPr>
          </w:p>
        </w:tc>
        <w:tc>
          <w:tcPr>
            <w:tcW w:w="923" w:type="dxa"/>
            <w:noWrap w:val="0"/>
            <w:vAlign w:val="center"/>
          </w:tcPr>
          <w:p>
            <w:pPr>
              <w:pStyle w:val="274"/>
              <w:keepNext w:val="0"/>
              <w:keepLines w:val="0"/>
              <w:pageBreakBefore w:val="0"/>
              <w:spacing w:before="0" w:after="0" w:line="480" w:lineRule="exact"/>
              <w:ind w:firstLine="482"/>
              <w:jc w:val="center"/>
              <w:rPr>
                <w:rFonts w:hint="eastAsia" w:ascii="仿宋" w:hAnsi="仿宋" w:eastAsia="仿宋" w:cs="仿宋"/>
                <w:b/>
                <w:color w:val="000000"/>
                <w:sz w:val="28"/>
                <w:szCs w:val="28"/>
              </w:rPr>
            </w:pPr>
          </w:p>
        </w:tc>
        <w:tc>
          <w:tcPr>
            <w:tcW w:w="920" w:type="dxa"/>
            <w:noWrap w:val="0"/>
            <w:vAlign w:val="center"/>
          </w:tcPr>
          <w:p>
            <w:pPr>
              <w:pStyle w:val="274"/>
              <w:keepNext w:val="0"/>
              <w:keepLines w:val="0"/>
              <w:pageBreakBefore w:val="0"/>
              <w:spacing w:before="0" w:after="0" w:line="480" w:lineRule="exact"/>
              <w:ind w:firstLine="482"/>
              <w:jc w:val="center"/>
              <w:rPr>
                <w:rFonts w:hint="eastAsia" w:ascii="仿宋" w:hAnsi="仿宋" w:eastAsia="仿宋" w:cs="仿宋"/>
                <w:b/>
                <w:color w:val="000000"/>
                <w:sz w:val="28"/>
                <w:szCs w:val="28"/>
              </w:rPr>
            </w:pPr>
          </w:p>
        </w:tc>
        <w:tc>
          <w:tcPr>
            <w:tcW w:w="960" w:type="dxa"/>
            <w:noWrap w:val="0"/>
            <w:vAlign w:val="center"/>
          </w:tcPr>
          <w:p>
            <w:pPr>
              <w:pStyle w:val="274"/>
              <w:keepNext w:val="0"/>
              <w:keepLines w:val="0"/>
              <w:pageBreakBefore w:val="0"/>
              <w:spacing w:before="0" w:after="0" w:line="480" w:lineRule="exact"/>
              <w:ind w:firstLine="482"/>
              <w:jc w:val="center"/>
              <w:rPr>
                <w:rFonts w:hint="eastAsia" w:ascii="仿宋" w:hAnsi="仿宋" w:eastAsia="仿宋" w:cs="仿宋"/>
                <w:b/>
                <w:color w:val="000000"/>
                <w:sz w:val="28"/>
                <w:szCs w:val="28"/>
              </w:rPr>
            </w:pPr>
          </w:p>
        </w:tc>
        <w:tc>
          <w:tcPr>
            <w:tcW w:w="1065" w:type="dxa"/>
            <w:noWrap w:val="0"/>
            <w:vAlign w:val="center"/>
          </w:tcPr>
          <w:p>
            <w:pPr>
              <w:pStyle w:val="274"/>
              <w:keepNext w:val="0"/>
              <w:keepLines w:val="0"/>
              <w:pageBreakBefore w:val="0"/>
              <w:spacing w:before="0" w:after="0" w:line="480" w:lineRule="exact"/>
              <w:ind w:firstLine="482"/>
              <w:jc w:val="center"/>
              <w:rPr>
                <w:rFonts w:hint="eastAsia" w:ascii="仿宋" w:hAnsi="仿宋" w:eastAsia="仿宋" w:cs="仿宋"/>
                <w:b/>
                <w:color w:val="000000"/>
                <w:sz w:val="28"/>
                <w:szCs w:val="28"/>
              </w:rPr>
            </w:pPr>
          </w:p>
        </w:tc>
        <w:tc>
          <w:tcPr>
            <w:tcW w:w="1365" w:type="dxa"/>
            <w:noWrap w:val="0"/>
            <w:vAlign w:val="center"/>
          </w:tcPr>
          <w:p>
            <w:pPr>
              <w:pStyle w:val="274"/>
              <w:keepNext w:val="0"/>
              <w:keepLines w:val="0"/>
              <w:pageBreakBefore w:val="0"/>
              <w:spacing w:before="0" w:after="0" w:line="480" w:lineRule="exact"/>
              <w:ind w:firstLine="482"/>
              <w:jc w:val="center"/>
              <w:rPr>
                <w:rFonts w:hint="eastAsia" w:ascii="仿宋" w:hAnsi="仿宋" w:eastAsia="仿宋" w:cs="仿宋"/>
                <w:b/>
                <w:color w:val="000000"/>
                <w:sz w:val="28"/>
                <w:szCs w:val="28"/>
              </w:rPr>
            </w:pPr>
          </w:p>
        </w:tc>
        <w:tc>
          <w:tcPr>
            <w:tcW w:w="1354" w:type="dxa"/>
            <w:noWrap w:val="0"/>
            <w:vAlign w:val="center"/>
          </w:tcPr>
          <w:p>
            <w:pPr>
              <w:pStyle w:val="274"/>
              <w:keepNext w:val="0"/>
              <w:keepLines w:val="0"/>
              <w:pageBreakBefore w:val="0"/>
              <w:spacing w:before="0" w:after="0" w:line="480" w:lineRule="exact"/>
              <w:ind w:firstLine="482"/>
              <w:jc w:val="center"/>
              <w:rPr>
                <w:rFonts w:hint="eastAsia" w:ascii="仿宋" w:hAnsi="仿宋" w:eastAsia="仿宋" w:cs="仿宋"/>
                <w:b/>
                <w:color w:val="000000"/>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4" w:hRule="atLeast"/>
          <w:jc w:val="center"/>
        </w:trPr>
        <w:tc>
          <w:tcPr>
            <w:tcW w:w="703" w:type="dxa"/>
            <w:noWrap w:val="0"/>
            <w:vAlign w:val="center"/>
          </w:tcPr>
          <w:p>
            <w:pPr>
              <w:pStyle w:val="274"/>
              <w:keepNext w:val="0"/>
              <w:keepLines w:val="0"/>
              <w:pageBreakBefore w:val="0"/>
              <w:spacing w:before="0" w:after="0" w:line="480" w:lineRule="exact"/>
              <w:ind w:firstLine="0"/>
              <w:jc w:val="center"/>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2</w:t>
            </w:r>
          </w:p>
        </w:tc>
        <w:tc>
          <w:tcPr>
            <w:tcW w:w="970" w:type="dxa"/>
            <w:noWrap w:val="0"/>
            <w:vAlign w:val="center"/>
          </w:tcPr>
          <w:p>
            <w:pPr>
              <w:pStyle w:val="274"/>
              <w:keepNext w:val="0"/>
              <w:keepLines w:val="0"/>
              <w:pageBreakBefore w:val="0"/>
              <w:spacing w:before="0" w:after="0" w:line="480" w:lineRule="exact"/>
              <w:ind w:firstLine="482"/>
              <w:jc w:val="center"/>
              <w:rPr>
                <w:rFonts w:hint="eastAsia" w:ascii="仿宋" w:hAnsi="仿宋" w:eastAsia="仿宋" w:cs="仿宋"/>
                <w:b w:val="0"/>
                <w:bCs w:val="0"/>
                <w:color w:val="000000"/>
                <w:sz w:val="28"/>
                <w:szCs w:val="28"/>
              </w:rPr>
            </w:pPr>
          </w:p>
        </w:tc>
        <w:tc>
          <w:tcPr>
            <w:tcW w:w="1020" w:type="dxa"/>
            <w:noWrap w:val="0"/>
            <w:vAlign w:val="center"/>
          </w:tcPr>
          <w:p>
            <w:pPr>
              <w:pStyle w:val="274"/>
              <w:keepNext w:val="0"/>
              <w:keepLines w:val="0"/>
              <w:pageBreakBefore w:val="0"/>
              <w:spacing w:before="0" w:after="0" w:line="480" w:lineRule="exact"/>
              <w:ind w:firstLine="482"/>
              <w:jc w:val="center"/>
              <w:rPr>
                <w:rFonts w:hint="eastAsia" w:ascii="仿宋" w:hAnsi="仿宋" w:eastAsia="仿宋" w:cs="仿宋"/>
                <w:b/>
                <w:color w:val="000000"/>
                <w:sz w:val="28"/>
                <w:szCs w:val="28"/>
              </w:rPr>
            </w:pPr>
          </w:p>
        </w:tc>
        <w:tc>
          <w:tcPr>
            <w:tcW w:w="923" w:type="dxa"/>
            <w:noWrap w:val="0"/>
            <w:vAlign w:val="center"/>
          </w:tcPr>
          <w:p>
            <w:pPr>
              <w:pStyle w:val="274"/>
              <w:keepNext w:val="0"/>
              <w:keepLines w:val="0"/>
              <w:pageBreakBefore w:val="0"/>
              <w:spacing w:before="0" w:after="0" w:line="480" w:lineRule="exact"/>
              <w:ind w:firstLine="482"/>
              <w:jc w:val="center"/>
              <w:rPr>
                <w:rFonts w:hint="eastAsia" w:ascii="仿宋" w:hAnsi="仿宋" w:eastAsia="仿宋" w:cs="仿宋"/>
                <w:b/>
                <w:color w:val="000000"/>
                <w:sz w:val="28"/>
                <w:szCs w:val="28"/>
              </w:rPr>
            </w:pPr>
          </w:p>
        </w:tc>
        <w:tc>
          <w:tcPr>
            <w:tcW w:w="920" w:type="dxa"/>
            <w:noWrap w:val="0"/>
            <w:vAlign w:val="center"/>
          </w:tcPr>
          <w:p>
            <w:pPr>
              <w:pStyle w:val="274"/>
              <w:keepNext w:val="0"/>
              <w:keepLines w:val="0"/>
              <w:pageBreakBefore w:val="0"/>
              <w:spacing w:before="0" w:after="0" w:line="480" w:lineRule="exact"/>
              <w:ind w:firstLine="482"/>
              <w:jc w:val="center"/>
              <w:rPr>
                <w:rFonts w:hint="eastAsia" w:ascii="仿宋" w:hAnsi="仿宋" w:eastAsia="仿宋" w:cs="仿宋"/>
                <w:b/>
                <w:color w:val="000000"/>
                <w:sz w:val="28"/>
                <w:szCs w:val="28"/>
              </w:rPr>
            </w:pPr>
          </w:p>
        </w:tc>
        <w:tc>
          <w:tcPr>
            <w:tcW w:w="960" w:type="dxa"/>
            <w:noWrap w:val="0"/>
            <w:vAlign w:val="center"/>
          </w:tcPr>
          <w:p>
            <w:pPr>
              <w:pStyle w:val="274"/>
              <w:keepNext w:val="0"/>
              <w:keepLines w:val="0"/>
              <w:pageBreakBefore w:val="0"/>
              <w:spacing w:before="0" w:after="0" w:line="480" w:lineRule="exact"/>
              <w:ind w:firstLine="482"/>
              <w:jc w:val="center"/>
              <w:rPr>
                <w:rFonts w:hint="eastAsia" w:ascii="仿宋" w:hAnsi="仿宋" w:eastAsia="仿宋" w:cs="仿宋"/>
                <w:b/>
                <w:color w:val="000000"/>
                <w:sz w:val="28"/>
                <w:szCs w:val="28"/>
              </w:rPr>
            </w:pPr>
          </w:p>
        </w:tc>
        <w:tc>
          <w:tcPr>
            <w:tcW w:w="1065" w:type="dxa"/>
            <w:noWrap w:val="0"/>
            <w:vAlign w:val="center"/>
          </w:tcPr>
          <w:p>
            <w:pPr>
              <w:pStyle w:val="274"/>
              <w:keepNext w:val="0"/>
              <w:keepLines w:val="0"/>
              <w:pageBreakBefore w:val="0"/>
              <w:spacing w:before="0" w:after="0" w:line="480" w:lineRule="exact"/>
              <w:ind w:firstLine="482"/>
              <w:jc w:val="center"/>
              <w:rPr>
                <w:rFonts w:hint="eastAsia" w:ascii="仿宋" w:hAnsi="仿宋" w:eastAsia="仿宋" w:cs="仿宋"/>
                <w:b/>
                <w:color w:val="000000"/>
                <w:sz w:val="28"/>
                <w:szCs w:val="28"/>
              </w:rPr>
            </w:pPr>
          </w:p>
        </w:tc>
        <w:tc>
          <w:tcPr>
            <w:tcW w:w="1365" w:type="dxa"/>
            <w:noWrap w:val="0"/>
            <w:vAlign w:val="center"/>
          </w:tcPr>
          <w:p>
            <w:pPr>
              <w:pStyle w:val="274"/>
              <w:keepNext w:val="0"/>
              <w:keepLines w:val="0"/>
              <w:pageBreakBefore w:val="0"/>
              <w:spacing w:before="0" w:after="0" w:line="480" w:lineRule="exact"/>
              <w:ind w:firstLine="482"/>
              <w:jc w:val="center"/>
              <w:rPr>
                <w:rFonts w:hint="eastAsia" w:ascii="仿宋" w:hAnsi="仿宋" w:eastAsia="仿宋" w:cs="仿宋"/>
                <w:b/>
                <w:color w:val="000000"/>
                <w:sz w:val="28"/>
                <w:szCs w:val="28"/>
              </w:rPr>
            </w:pPr>
          </w:p>
        </w:tc>
        <w:tc>
          <w:tcPr>
            <w:tcW w:w="1354" w:type="dxa"/>
            <w:noWrap w:val="0"/>
            <w:vAlign w:val="center"/>
          </w:tcPr>
          <w:p>
            <w:pPr>
              <w:pStyle w:val="274"/>
              <w:keepNext w:val="0"/>
              <w:keepLines w:val="0"/>
              <w:pageBreakBefore w:val="0"/>
              <w:spacing w:before="0" w:after="0" w:line="480" w:lineRule="exact"/>
              <w:ind w:firstLine="482"/>
              <w:jc w:val="center"/>
              <w:rPr>
                <w:rFonts w:hint="eastAsia" w:ascii="仿宋" w:hAnsi="仿宋" w:eastAsia="仿宋" w:cs="仿宋"/>
                <w:b/>
                <w:color w:val="000000"/>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4" w:hRule="atLeast"/>
          <w:jc w:val="center"/>
        </w:trPr>
        <w:tc>
          <w:tcPr>
            <w:tcW w:w="703" w:type="dxa"/>
            <w:noWrap w:val="0"/>
            <w:vAlign w:val="center"/>
          </w:tcPr>
          <w:p>
            <w:pPr>
              <w:pStyle w:val="274"/>
              <w:keepNext w:val="0"/>
              <w:keepLines w:val="0"/>
              <w:pageBreakBefore w:val="0"/>
              <w:spacing w:before="0" w:after="0" w:line="480" w:lineRule="exact"/>
              <w:ind w:firstLine="0"/>
              <w:jc w:val="center"/>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3</w:t>
            </w:r>
          </w:p>
        </w:tc>
        <w:tc>
          <w:tcPr>
            <w:tcW w:w="970" w:type="dxa"/>
            <w:noWrap w:val="0"/>
            <w:vAlign w:val="center"/>
          </w:tcPr>
          <w:p>
            <w:pPr>
              <w:pStyle w:val="274"/>
              <w:keepNext w:val="0"/>
              <w:keepLines w:val="0"/>
              <w:pageBreakBefore w:val="0"/>
              <w:spacing w:before="0" w:after="0" w:line="480" w:lineRule="exact"/>
              <w:ind w:firstLine="482"/>
              <w:jc w:val="center"/>
              <w:rPr>
                <w:rFonts w:hint="eastAsia" w:ascii="仿宋" w:hAnsi="仿宋" w:eastAsia="仿宋" w:cs="仿宋"/>
                <w:b w:val="0"/>
                <w:bCs w:val="0"/>
                <w:color w:val="000000"/>
                <w:sz w:val="28"/>
                <w:szCs w:val="28"/>
              </w:rPr>
            </w:pPr>
          </w:p>
        </w:tc>
        <w:tc>
          <w:tcPr>
            <w:tcW w:w="1020" w:type="dxa"/>
            <w:noWrap w:val="0"/>
            <w:vAlign w:val="center"/>
          </w:tcPr>
          <w:p>
            <w:pPr>
              <w:pStyle w:val="274"/>
              <w:keepNext w:val="0"/>
              <w:keepLines w:val="0"/>
              <w:pageBreakBefore w:val="0"/>
              <w:spacing w:before="0" w:after="0" w:line="480" w:lineRule="exact"/>
              <w:ind w:firstLine="482"/>
              <w:jc w:val="center"/>
              <w:rPr>
                <w:rFonts w:hint="eastAsia" w:ascii="仿宋" w:hAnsi="仿宋" w:eastAsia="仿宋" w:cs="仿宋"/>
                <w:b/>
                <w:color w:val="000000"/>
                <w:sz w:val="28"/>
                <w:szCs w:val="28"/>
              </w:rPr>
            </w:pPr>
          </w:p>
        </w:tc>
        <w:tc>
          <w:tcPr>
            <w:tcW w:w="923" w:type="dxa"/>
            <w:noWrap w:val="0"/>
            <w:vAlign w:val="center"/>
          </w:tcPr>
          <w:p>
            <w:pPr>
              <w:pStyle w:val="274"/>
              <w:keepNext w:val="0"/>
              <w:keepLines w:val="0"/>
              <w:pageBreakBefore w:val="0"/>
              <w:spacing w:before="0" w:after="0" w:line="480" w:lineRule="exact"/>
              <w:ind w:firstLine="482"/>
              <w:jc w:val="center"/>
              <w:rPr>
                <w:rFonts w:hint="eastAsia" w:ascii="仿宋" w:hAnsi="仿宋" w:eastAsia="仿宋" w:cs="仿宋"/>
                <w:b/>
                <w:color w:val="000000"/>
                <w:sz w:val="28"/>
                <w:szCs w:val="28"/>
              </w:rPr>
            </w:pPr>
          </w:p>
        </w:tc>
        <w:tc>
          <w:tcPr>
            <w:tcW w:w="920" w:type="dxa"/>
            <w:noWrap w:val="0"/>
            <w:vAlign w:val="center"/>
          </w:tcPr>
          <w:p>
            <w:pPr>
              <w:pStyle w:val="274"/>
              <w:keepNext w:val="0"/>
              <w:keepLines w:val="0"/>
              <w:pageBreakBefore w:val="0"/>
              <w:spacing w:before="0" w:after="0" w:line="480" w:lineRule="exact"/>
              <w:ind w:firstLine="482"/>
              <w:jc w:val="center"/>
              <w:rPr>
                <w:rFonts w:hint="eastAsia" w:ascii="仿宋" w:hAnsi="仿宋" w:eastAsia="仿宋" w:cs="仿宋"/>
                <w:b/>
                <w:color w:val="000000"/>
                <w:sz w:val="28"/>
                <w:szCs w:val="28"/>
              </w:rPr>
            </w:pPr>
          </w:p>
        </w:tc>
        <w:tc>
          <w:tcPr>
            <w:tcW w:w="960" w:type="dxa"/>
            <w:noWrap w:val="0"/>
            <w:vAlign w:val="center"/>
          </w:tcPr>
          <w:p>
            <w:pPr>
              <w:pStyle w:val="274"/>
              <w:keepNext w:val="0"/>
              <w:keepLines w:val="0"/>
              <w:pageBreakBefore w:val="0"/>
              <w:spacing w:before="0" w:after="0" w:line="480" w:lineRule="exact"/>
              <w:ind w:firstLine="482"/>
              <w:jc w:val="center"/>
              <w:rPr>
                <w:rFonts w:hint="eastAsia" w:ascii="仿宋" w:hAnsi="仿宋" w:eastAsia="仿宋" w:cs="仿宋"/>
                <w:b/>
                <w:color w:val="000000"/>
                <w:sz w:val="28"/>
                <w:szCs w:val="28"/>
              </w:rPr>
            </w:pPr>
          </w:p>
        </w:tc>
        <w:tc>
          <w:tcPr>
            <w:tcW w:w="1065" w:type="dxa"/>
            <w:noWrap w:val="0"/>
            <w:vAlign w:val="center"/>
          </w:tcPr>
          <w:p>
            <w:pPr>
              <w:pStyle w:val="274"/>
              <w:keepNext w:val="0"/>
              <w:keepLines w:val="0"/>
              <w:pageBreakBefore w:val="0"/>
              <w:spacing w:before="0" w:after="0" w:line="480" w:lineRule="exact"/>
              <w:ind w:firstLine="482"/>
              <w:jc w:val="center"/>
              <w:rPr>
                <w:rFonts w:hint="eastAsia" w:ascii="仿宋" w:hAnsi="仿宋" w:eastAsia="仿宋" w:cs="仿宋"/>
                <w:b/>
                <w:color w:val="000000"/>
                <w:sz w:val="28"/>
                <w:szCs w:val="28"/>
              </w:rPr>
            </w:pPr>
          </w:p>
        </w:tc>
        <w:tc>
          <w:tcPr>
            <w:tcW w:w="1365" w:type="dxa"/>
            <w:noWrap w:val="0"/>
            <w:vAlign w:val="center"/>
          </w:tcPr>
          <w:p>
            <w:pPr>
              <w:pStyle w:val="274"/>
              <w:keepNext w:val="0"/>
              <w:keepLines w:val="0"/>
              <w:pageBreakBefore w:val="0"/>
              <w:spacing w:before="0" w:after="0" w:line="480" w:lineRule="exact"/>
              <w:ind w:firstLine="482"/>
              <w:jc w:val="center"/>
              <w:rPr>
                <w:rFonts w:hint="eastAsia" w:ascii="仿宋" w:hAnsi="仿宋" w:eastAsia="仿宋" w:cs="仿宋"/>
                <w:b/>
                <w:color w:val="000000"/>
                <w:sz w:val="28"/>
                <w:szCs w:val="28"/>
              </w:rPr>
            </w:pPr>
          </w:p>
        </w:tc>
        <w:tc>
          <w:tcPr>
            <w:tcW w:w="1354" w:type="dxa"/>
            <w:noWrap w:val="0"/>
            <w:vAlign w:val="center"/>
          </w:tcPr>
          <w:p>
            <w:pPr>
              <w:pStyle w:val="274"/>
              <w:keepNext w:val="0"/>
              <w:keepLines w:val="0"/>
              <w:pageBreakBefore w:val="0"/>
              <w:spacing w:before="0" w:after="0" w:line="480" w:lineRule="exact"/>
              <w:ind w:firstLine="482"/>
              <w:jc w:val="center"/>
              <w:rPr>
                <w:rFonts w:hint="eastAsia" w:ascii="仿宋" w:hAnsi="仿宋" w:eastAsia="仿宋" w:cs="仿宋"/>
                <w:b/>
                <w:color w:val="000000"/>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4" w:hRule="atLeast"/>
          <w:jc w:val="center"/>
        </w:trPr>
        <w:tc>
          <w:tcPr>
            <w:tcW w:w="703" w:type="dxa"/>
            <w:noWrap w:val="0"/>
            <w:vAlign w:val="center"/>
          </w:tcPr>
          <w:p>
            <w:pPr>
              <w:pStyle w:val="274"/>
              <w:keepNext w:val="0"/>
              <w:keepLines w:val="0"/>
              <w:pageBreakBefore w:val="0"/>
              <w:spacing w:before="0" w:after="0" w:line="480" w:lineRule="exact"/>
              <w:ind w:firstLine="0"/>
              <w:jc w:val="center"/>
              <w:rPr>
                <w:rFonts w:hint="eastAsia" w:ascii="仿宋" w:hAnsi="仿宋" w:eastAsia="仿宋" w:cs="仿宋"/>
                <w:b/>
                <w:bCs/>
                <w:color w:val="000000"/>
                <w:sz w:val="28"/>
                <w:szCs w:val="28"/>
              </w:rPr>
            </w:pPr>
          </w:p>
        </w:tc>
        <w:tc>
          <w:tcPr>
            <w:tcW w:w="970" w:type="dxa"/>
            <w:noWrap w:val="0"/>
            <w:vAlign w:val="center"/>
          </w:tcPr>
          <w:p>
            <w:pPr>
              <w:pStyle w:val="274"/>
              <w:keepNext w:val="0"/>
              <w:keepLines w:val="0"/>
              <w:pageBreakBefore w:val="0"/>
              <w:spacing w:before="0" w:after="0" w:line="480" w:lineRule="exact"/>
              <w:ind w:firstLine="482"/>
              <w:jc w:val="center"/>
              <w:rPr>
                <w:rFonts w:hint="eastAsia" w:ascii="仿宋" w:hAnsi="仿宋" w:eastAsia="仿宋" w:cs="仿宋"/>
                <w:b/>
                <w:color w:val="000000"/>
                <w:sz w:val="28"/>
                <w:szCs w:val="28"/>
              </w:rPr>
            </w:pPr>
          </w:p>
        </w:tc>
        <w:tc>
          <w:tcPr>
            <w:tcW w:w="1020" w:type="dxa"/>
            <w:noWrap w:val="0"/>
            <w:vAlign w:val="center"/>
          </w:tcPr>
          <w:p>
            <w:pPr>
              <w:pStyle w:val="274"/>
              <w:keepNext w:val="0"/>
              <w:keepLines w:val="0"/>
              <w:pageBreakBefore w:val="0"/>
              <w:spacing w:before="0" w:after="0" w:line="480" w:lineRule="exact"/>
              <w:ind w:firstLine="482"/>
              <w:jc w:val="center"/>
              <w:rPr>
                <w:rFonts w:hint="eastAsia" w:ascii="仿宋" w:hAnsi="仿宋" w:eastAsia="仿宋" w:cs="仿宋"/>
                <w:b/>
                <w:color w:val="000000"/>
                <w:sz w:val="28"/>
                <w:szCs w:val="28"/>
              </w:rPr>
            </w:pPr>
          </w:p>
        </w:tc>
        <w:tc>
          <w:tcPr>
            <w:tcW w:w="923" w:type="dxa"/>
            <w:noWrap w:val="0"/>
            <w:vAlign w:val="center"/>
          </w:tcPr>
          <w:p>
            <w:pPr>
              <w:pStyle w:val="274"/>
              <w:keepNext w:val="0"/>
              <w:keepLines w:val="0"/>
              <w:pageBreakBefore w:val="0"/>
              <w:spacing w:before="0" w:after="0" w:line="480" w:lineRule="exact"/>
              <w:ind w:firstLine="482"/>
              <w:jc w:val="center"/>
              <w:rPr>
                <w:rFonts w:hint="eastAsia" w:ascii="仿宋" w:hAnsi="仿宋" w:eastAsia="仿宋" w:cs="仿宋"/>
                <w:b/>
                <w:color w:val="000000"/>
                <w:sz w:val="28"/>
                <w:szCs w:val="28"/>
              </w:rPr>
            </w:pPr>
          </w:p>
        </w:tc>
        <w:tc>
          <w:tcPr>
            <w:tcW w:w="920" w:type="dxa"/>
            <w:noWrap w:val="0"/>
            <w:vAlign w:val="center"/>
          </w:tcPr>
          <w:p>
            <w:pPr>
              <w:pStyle w:val="274"/>
              <w:keepNext w:val="0"/>
              <w:keepLines w:val="0"/>
              <w:pageBreakBefore w:val="0"/>
              <w:spacing w:before="0" w:after="0" w:line="480" w:lineRule="exact"/>
              <w:ind w:firstLine="482"/>
              <w:jc w:val="center"/>
              <w:rPr>
                <w:rFonts w:hint="eastAsia" w:ascii="仿宋" w:hAnsi="仿宋" w:eastAsia="仿宋" w:cs="仿宋"/>
                <w:b/>
                <w:color w:val="000000"/>
                <w:sz w:val="28"/>
                <w:szCs w:val="28"/>
              </w:rPr>
            </w:pPr>
          </w:p>
        </w:tc>
        <w:tc>
          <w:tcPr>
            <w:tcW w:w="960" w:type="dxa"/>
            <w:noWrap w:val="0"/>
            <w:vAlign w:val="center"/>
          </w:tcPr>
          <w:p>
            <w:pPr>
              <w:pStyle w:val="274"/>
              <w:keepNext w:val="0"/>
              <w:keepLines w:val="0"/>
              <w:pageBreakBefore w:val="0"/>
              <w:spacing w:before="0" w:after="0" w:line="480" w:lineRule="exact"/>
              <w:ind w:firstLine="482"/>
              <w:jc w:val="center"/>
              <w:rPr>
                <w:rFonts w:hint="eastAsia" w:ascii="仿宋" w:hAnsi="仿宋" w:eastAsia="仿宋" w:cs="仿宋"/>
                <w:b/>
                <w:color w:val="000000"/>
                <w:sz w:val="28"/>
                <w:szCs w:val="28"/>
              </w:rPr>
            </w:pPr>
          </w:p>
        </w:tc>
        <w:tc>
          <w:tcPr>
            <w:tcW w:w="1065" w:type="dxa"/>
            <w:noWrap w:val="0"/>
            <w:vAlign w:val="center"/>
          </w:tcPr>
          <w:p>
            <w:pPr>
              <w:pStyle w:val="274"/>
              <w:keepNext w:val="0"/>
              <w:keepLines w:val="0"/>
              <w:pageBreakBefore w:val="0"/>
              <w:spacing w:before="0" w:after="0" w:line="480" w:lineRule="exact"/>
              <w:ind w:firstLine="482"/>
              <w:jc w:val="center"/>
              <w:rPr>
                <w:rFonts w:hint="eastAsia" w:ascii="仿宋" w:hAnsi="仿宋" w:eastAsia="仿宋" w:cs="仿宋"/>
                <w:b/>
                <w:color w:val="000000"/>
                <w:sz w:val="28"/>
                <w:szCs w:val="28"/>
              </w:rPr>
            </w:pPr>
          </w:p>
        </w:tc>
        <w:tc>
          <w:tcPr>
            <w:tcW w:w="1365" w:type="dxa"/>
            <w:noWrap w:val="0"/>
            <w:vAlign w:val="center"/>
          </w:tcPr>
          <w:p>
            <w:pPr>
              <w:pStyle w:val="274"/>
              <w:keepNext w:val="0"/>
              <w:keepLines w:val="0"/>
              <w:pageBreakBefore w:val="0"/>
              <w:spacing w:before="0" w:after="0" w:line="480" w:lineRule="exact"/>
              <w:ind w:firstLine="482"/>
              <w:jc w:val="center"/>
              <w:rPr>
                <w:rFonts w:hint="eastAsia" w:ascii="仿宋" w:hAnsi="仿宋" w:eastAsia="仿宋" w:cs="仿宋"/>
                <w:b/>
                <w:color w:val="000000"/>
                <w:sz w:val="28"/>
                <w:szCs w:val="28"/>
              </w:rPr>
            </w:pPr>
          </w:p>
        </w:tc>
        <w:tc>
          <w:tcPr>
            <w:tcW w:w="1354" w:type="dxa"/>
            <w:noWrap w:val="0"/>
            <w:vAlign w:val="center"/>
          </w:tcPr>
          <w:p>
            <w:pPr>
              <w:pStyle w:val="274"/>
              <w:keepNext w:val="0"/>
              <w:keepLines w:val="0"/>
              <w:pageBreakBefore w:val="0"/>
              <w:spacing w:before="0" w:after="0" w:line="480" w:lineRule="exact"/>
              <w:ind w:firstLine="482"/>
              <w:jc w:val="center"/>
              <w:rPr>
                <w:rFonts w:hint="eastAsia" w:ascii="仿宋" w:hAnsi="仿宋" w:eastAsia="仿宋" w:cs="仿宋"/>
                <w:b/>
                <w:color w:val="000000"/>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4" w:hRule="atLeast"/>
          <w:jc w:val="center"/>
        </w:trPr>
        <w:tc>
          <w:tcPr>
            <w:tcW w:w="703" w:type="dxa"/>
            <w:noWrap w:val="0"/>
            <w:vAlign w:val="center"/>
          </w:tcPr>
          <w:p>
            <w:pPr>
              <w:pStyle w:val="274"/>
              <w:keepNext w:val="0"/>
              <w:keepLines w:val="0"/>
              <w:pageBreakBefore w:val="0"/>
              <w:spacing w:before="0" w:after="0" w:line="480" w:lineRule="exact"/>
              <w:ind w:firstLine="0"/>
              <w:jc w:val="center"/>
              <w:rPr>
                <w:rFonts w:hint="eastAsia" w:ascii="仿宋" w:hAnsi="仿宋" w:eastAsia="仿宋" w:cs="仿宋"/>
                <w:b/>
                <w:bCs/>
                <w:color w:val="000000"/>
                <w:sz w:val="28"/>
                <w:szCs w:val="28"/>
              </w:rPr>
            </w:pPr>
          </w:p>
        </w:tc>
        <w:tc>
          <w:tcPr>
            <w:tcW w:w="970" w:type="dxa"/>
            <w:noWrap w:val="0"/>
            <w:vAlign w:val="center"/>
          </w:tcPr>
          <w:p>
            <w:pPr>
              <w:pStyle w:val="274"/>
              <w:keepNext w:val="0"/>
              <w:keepLines w:val="0"/>
              <w:pageBreakBefore w:val="0"/>
              <w:spacing w:before="0" w:after="0" w:line="480" w:lineRule="exact"/>
              <w:ind w:firstLine="482"/>
              <w:jc w:val="center"/>
              <w:rPr>
                <w:rFonts w:hint="eastAsia" w:ascii="仿宋" w:hAnsi="仿宋" w:eastAsia="仿宋" w:cs="仿宋"/>
                <w:b/>
                <w:color w:val="000000"/>
                <w:sz w:val="28"/>
                <w:szCs w:val="28"/>
              </w:rPr>
            </w:pPr>
          </w:p>
        </w:tc>
        <w:tc>
          <w:tcPr>
            <w:tcW w:w="1020" w:type="dxa"/>
            <w:noWrap w:val="0"/>
            <w:vAlign w:val="center"/>
          </w:tcPr>
          <w:p>
            <w:pPr>
              <w:pStyle w:val="274"/>
              <w:keepNext w:val="0"/>
              <w:keepLines w:val="0"/>
              <w:pageBreakBefore w:val="0"/>
              <w:spacing w:before="0" w:after="0" w:line="480" w:lineRule="exact"/>
              <w:ind w:firstLine="482"/>
              <w:jc w:val="center"/>
              <w:rPr>
                <w:rFonts w:hint="eastAsia" w:ascii="仿宋" w:hAnsi="仿宋" w:eastAsia="仿宋" w:cs="仿宋"/>
                <w:b/>
                <w:color w:val="000000"/>
                <w:sz w:val="28"/>
                <w:szCs w:val="28"/>
              </w:rPr>
            </w:pPr>
          </w:p>
        </w:tc>
        <w:tc>
          <w:tcPr>
            <w:tcW w:w="923" w:type="dxa"/>
            <w:noWrap w:val="0"/>
            <w:vAlign w:val="center"/>
          </w:tcPr>
          <w:p>
            <w:pPr>
              <w:pStyle w:val="274"/>
              <w:keepNext w:val="0"/>
              <w:keepLines w:val="0"/>
              <w:pageBreakBefore w:val="0"/>
              <w:spacing w:before="0" w:after="0" w:line="480" w:lineRule="exact"/>
              <w:ind w:firstLine="482"/>
              <w:jc w:val="center"/>
              <w:rPr>
                <w:rFonts w:hint="eastAsia" w:ascii="仿宋" w:hAnsi="仿宋" w:eastAsia="仿宋" w:cs="仿宋"/>
                <w:b/>
                <w:color w:val="000000"/>
                <w:sz w:val="28"/>
                <w:szCs w:val="28"/>
              </w:rPr>
            </w:pPr>
          </w:p>
        </w:tc>
        <w:tc>
          <w:tcPr>
            <w:tcW w:w="920" w:type="dxa"/>
            <w:noWrap w:val="0"/>
            <w:vAlign w:val="center"/>
          </w:tcPr>
          <w:p>
            <w:pPr>
              <w:pStyle w:val="274"/>
              <w:keepNext w:val="0"/>
              <w:keepLines w:val="0"/>
              <w:pageBreakBefore w:val="0"/>
              <w:spacing w:before="0" w:after="0" w:line="480" w:lineRule="exact"/>
              <w:ind w:firstLine="482"/>
              <w:jc w:val="center"/>
              <w:rPr>
                <w:rFonts w:hint="eastAsia" w:ascii="仿宋" w:hAnsi="仿宋" w:eastAsia="仿宋" w:cs="仿宋"/>
                <w:b/>
                <w:color w:val="000000"/>
                <w:sz w:val="28"/>
                <w:szCs w:val="28"/>
              </w:rPr>
            </w:pPr>
          </w:p>
        </w:tc>
        <w:tc>
          <w:tcPr>
            <w:tcW w:w="960" w:type="dxa"/>
            <w:noWrap w:val="0"/>
            <w:vAlign w:val="center"/>
          </w:tcPr>
          <w:p>
            <w:pPr>
              <w:pStyle w:val="274"/>
              <w:keepNext w:val="0"/>
              <w:keepLines w:val="0"/>
              <w:pageBreakBefore w:val="0"/>
              <w:spacing w:before="0" w:after="0" w:line="480" w:lineRule="exact"/>
              <w:ind w:firstLine="482"/>
              <w:jc w:val="center"/>
              <w:rPr>
                <w:rFonts w:hint="eastAsia" w:ascii="仿宋" w:hAnsi="仿宋" w:eastAsia="仿宋" w:cs="仿宋"/>
                <w:b/>
                <w:color w:val="000000"/>
                <w:sz w:val="28"/>
                <w:szCs w:val="28"/>
              </w:rPr>
            </w:pPr>
          </w:p>
        </w:tc>
        <w:tc>
          <w:tcPr>
            <w:tcW w:w="1065" w:type="dxa"/>
            <w:noWrap w:val="0"/>
            <w:vAlign w:val="center"/>
          </w:tcPr>
          <w:p>
            <w:pPr>
              <w:pStyle w:val="274"/>
              <w:keepNext w:val="0"/>
              <w:keepLines w:val="0"/>
              <w:pageBreakBefore w:val="0"/>
              <w:spacing w:before="0" w:after="0" w:line="480" w:lineRule="exact"/>
              <w:ind w:firstLine="482"/>
              <w:jc w:val="center"/>
              <w:rPr>
                <w:rFonts w:hint="eastAsia" w:ascii="仿宋" w:hAnsi="仿宋" w:eastAsia="仿宋" w:cs="仿宋"/>
                <w:b/>
                <w:color w:val="000000"/>
                <w:sz w:val="28"/>
                <w:szCs w:val="28"/>
              </w:rPr>
            </w:pPr>
          </w:p>
        </w:tc>
        <w:tc>
          <w:tcPr>
            <w:tcW w:w="1365" w:type="dxa"/>
            <w:noWrap w:val="0"/>
            <w:vAlign w:val="center"/>
          </w:tcPr>
          <w:p>
            <w:pPr>
              <w:pStyle w:val="274"/>
              <w:keepNext w:val="0"/>
              <w:keepLines w:val="0"/>
              <w:pageBreakBefore w:val="0"/>
              <w:spacing w:before="0" w:after="0" w:line="480" w:lineRule="exact"/>
              <w:ind w:firstLine="482"/>
              <w:jc w:val="center"/>
              <w:rPr>
                <w:rFonts w:hint="eastAsia" w:ascii="仿宋" w:hAnsi="仿宋" w:eastAsia="仿宋" w:cs="仿宋"/>
                <w:b/>
                <w:color w:val="000000"/>
                <w:sz w:val="28"/>
                <w:szCs w:val="28"/>
              </w:rPr>
            </w:pPr>
          </w:p>
        </w:tc>
        <w:tc>
          <w:tcPr>
            <w:tcW w:w="1354" w:type="dxa"/>
            <w:noWrap w:val="0"/>
            <w:vAlign w:val="center"/>
          </w:tcPr>
          <w:p>
            <w:pPr>
              <w:pStyle w:val="274"/>
              <w:keepNext w:val="0"/>
              <w:keepLines w:val="0"/>
              <w:pageBreakBefore w:val="0"/>
              <w:spacing w:before="0" w:after="0" w:line="480" w:lineRule="exact"/>
              <w:ind w:firstLine="482"/>
              <w:jc w:val="center"/>
              <w:rPr>
                <w:rFonts w:hint="eastAsia" w:ascii="仿宋" w:hAnsi="仿宋" w:eastAsia="仿宋" w:cs="仿宋"/>
                <w:b/>
                <w:color w:val="000000"/>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4" w:hRule="atLeast"/>
          <w:jc w:val="center"/>
        </w:trPr>
        <w:tc>
          <w:tcPr>
            <w:tcW w:w="703" w:type="dxa"/>
            <w:noWrap w:val="0"/>
            <w:vAlign w:val="center"/>
          </w:tcPr>
          <w:p>
            <w:pPr>
              <w:pStyle w:val="274"/>
              <w:keepNext w:val="0"/>
              <w:keepLines w:val="0"/>
              <w:pageBreakBefore w:val="0"/>
              <w:spacing w:before="0" w:after="0" w:line="480" w:lineRule="exact"/>
              <w:ind w:firstLine="0"/>
              <w:jc w:val="center"/>
              <w:rPr>
                <w:rFonts w:hint="eastAsia" w:ascii="仿宋" w:hAnsi="仿宋" w:eastAsia="仿宋" w:cs="仿宋"/>
                <w:b/>
                <w:bCs/>
                <w:color w:val="000000"/>
                <w:sz w:val="28"/>
                <w:szCs w:val="28"/>
              </w:rPr>
            </w:pPr>
          </w:p>
        </w:tc>
        <w:tc>
          <w:tcPr>
            <w:tcW w:w="970" w:type="dxa"/>
            <w:noWrap w:val="0"/>
            <w:vAlign w:val="center"/>
          </w:tcPr>
          <w:p>
            <w:pPr>
              <w:pStyle w:val="274"/>
              <w:keepNext w:val="0"/>
              <w:keepLines w:val="0"/>
              <w:pageBreakBefore w:val="0"/>
              <w:spacing w:before="0" w:after="0" w:line="480" w:lineRule="exact"/>
              <w:ind w:firstLine="482"/>
              <w:jc w:val="center"/>
              <w:rPr>
                <w:rFonts w:hint="eastAsia" w:ascii="仿宋" w:hAnsi="仿宋" w:eastAsia="仿宋" w:cs="仿宋"/>
                <w:b/>
                <w:color w:val="000000"/>
                <w:sz w:val="28"/>
                <w:szCs w:val="28"/>
              </w:rPr>
            </w:pPr>
          </w:p>
        </w:tc>
        <w:tc>
          <w:tcPr>
            <w:tcW w:w="1020" w:type="dxa"/>
            <w:noWrap w:val="0"/>
            <w:vAlign w:val="center"/>
          </w:tcPr>
          <w:p>
            <w:pPr>
              <w:pStyle w:val="274"/>
              <w:keepNext w:val="0"/>
              <w:keepLines w:val="0"/>
              <w:pageBreakBefore w:val="0"/>
              <w:spacing w:before="0" w:after="0" w:line="480" w:lineRule="exact"/>
              <w:ind w:firstLine="482"/>
              <w:jc w:val="center"/>
              <w:rPr>
                <w:rFonts w:hint="eastAsia" w:ascii="仿宋" w:hAnsi="仿宋" w:eastAsia="仿宋" w:cs="仿宋"/>
                <w:b/>
                <w:color w:val="000000"/>
                <w:sz w:val="28"/>
                <w:szCs w:val="28"/>
              </w:rPr>
            </w:pPr>
          </w:p>
        </w:tc>
        <w:tc>
          <w:tcPr>
            <w:tcW w:w="923" w:type="dxa"/>
            <w:noWrap w:val="0"/>
            <w:vAlign w:val="center"/>
          </w:tcPr>
          <w:p>
            <w:pPr>
              <w:pStyle w:val="274"/>
              <w:keepNext w:val="0"/>
              <w:keepLines w:val="0"/>
              <w:pageBreakBefore w:val="0"/>
              <w:spacing w:before="0" w:after="0" w:line="480" w:lineRule="exact"/>
              <w:ind w:firstLine="482"/>
              <w:jc w:val="center"/>
              <w:rPr>
                <w:rFonts w:hint="eastAsia" w:ascii="仿宋" w:hAnsi="仿宋" w:eastAsia="仿宋" w:cs="仿宋"/>
                <w:b/>
                <w:color w:val="000000"/>
                <w:sz w:val="28"/>
                <w:szCs w:val="28"/>
              </w:rPr>
            </w:pPr>
          </w:p>
        </w:tc>
        <w:tc>
          <w:tcPr>
            <w:tcW w:w="920" w:type="dxa"/>
            <w:noWrap w:val="0"/>
            <w:vAlign w:val="center"/>
          </w:tcPr>
          <w:p>
            <w:pPr>
              <w:pStyle w:val="274"/>
              <w:keepNext w:val="0"/>
              <w:keepLines w:val="0"/>
              <w:pageBreakBefore w:val="0"/>
              <w:spacing w:before="0" w:after="0" w:line="480" w:lineRule="exact"/>
              <w:ind w:firstLine="482"/>
              <w:jc w:val="center"/>
              <w:rPr>
                <w:rFonts w:hint="eastAsia" w:ascii="仿宋" w:hAnsi="仿宋" w:eastAsia="仿宋" w:cs="仿宋"/>
                <w:b/>
                <w:color w:val="000000"/>
                <w:sz w:val="28"/>
                <w:szCs w:val="28"/>
              </w:rPr>
            </w:pPr>
          </w:p>
        </w:tc>
        <w:tc>
          <w:tcPr>
            <w:tcW w:w="960" w:type="dxa"/>
            <w:noWrap w:val="0"/>
            <w:vAlign w:val="center"/>
          </w:tcPr>
          <w:p>
            <w:pPr>
              <w:pStyle w:val="274"/>
              <w:keepNext w:val="0"/>
              <w:keepLines w:val="0"/>
              <w:pageBreakBefore w:val="0"/>
              <w:spacing w:before="0" w:after="0" w:line="480" w:lineRule="exact"/>
              <w:ind w:firstLine="482"/>
              <w:jc w:val="center"/>
              <w:rPr>
                <w:rFonts w:hint="eastAsia" w:ascii="仿宋" w:hAnsi="仿宋" w:eastAsia="仿宋" w:cs="仿宋"/>
                <w:b/>
                <w:color w:val="000000"/>
                <w:sz w:val="28"/>
                <w:szCs w:val="28"/>
              </w:rPr>
            </w:pPr>
          </w:p>
        </w:tc>
        <w:tc>
          <w:tcPr>
            <w:tcW w:w="1065" w:type="dxa"/>
            <w:noWrap w:val="0"/>
            <w:vAlign w:val="center"/>
          </w:tcPr>
          <w:p>
            <w:pPr>
              <w:pStyle w:val="274"/>
              <w:keepNext w:val="0"/>
              <w:keepLines w:val="0"/>
              <w:pageBreakBefore w:val="0"/>
              <w:spacing w:before="0" w:after="0" w:line="480" w:lineRule="exact"/>
              <w:ind w:firstLine="482"/>
              <w:jc w:val="center"/>
              <w:rPr>
                <w:rFonts w:hint="eastAsia" w:ascii="仿宋" w:hAnsi="仿宋" w:eastAsia="仿宋" w:cs="仿宋"/>
                <w:b/>
                <w:color w:val="000000"/>
                <w:sz w:val="28"/>
                <w:szCs w:val="28"/>
              </w:rPr>
            </w:pPr>
          </w:p>
        </w:tc>
        <w:tc>
          <w:tcPr>
            <w:tcW w:w="1365" w:type="dxa"/>
            <w:noWrap w:val="0"/>
            <w:vAlign w:val="center"/>
          </w:tcPr>
          <w:p>
            <w:pPr>
              <w:pStyle w:val="274"/>
              <w:keepNext w:val="0"/>
              <w:keepLines w:val="0"/>
              <w:pageBreakBefore w:val="0"/>
              <w:spacing w:before="0" w:after="0" w:line="480" w:lineRule="exact"/>
              <w:ind w:firstLine="482"/>
              <w:jc w:val="center"/>
              <w:rPr>
                <w:rFonts w:hint="eastAsia" w:ascii="仿宋" w:hAnsi="仿宋" w:eastAsia="仿宋" w:cs="仿宋"/>
                <w:b/>
                <w:color w:val="000000"/>
                <w:sz w:val="28"/>
                <w:szCs w:val="28"/>
              </w:rPr>
            </w:pPr>
          </w:p>
        </w:tc>
        <w:tc>
          <w:tcPr>
            <w:tcW w:w="1354" w:type="dxa"/>
            <w:noWrap w:val="0"/>
            <w:vAlign w:val="center"/>
          </w:tcPr>
          <w:p>
            <w:pPr>
              <w:pStyle w:val="274"/>
              <w:keepNext w:val="0"/>
              <w:keepLines w:val="0"/>
              <w:pageBreakBefore w:val="0"/>
              <w:spacing w:before="0" w:after="0" w:line="480" w:lineRule="exact"/>
              <w:ind w:firstLine="482"/>
              <w:jc w:val="center"/>
              <w:rPr>
                <w:rFonts w:hint="eastAsia" w:ascii="仿宋" w:hAnsi="仿宋" w:eastAsia="仿宋" w:cs="仿宋"/>
                <w:b/>
                <w:color w:val="000000"/>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9" w:hRule="atLeast"/>
          <w:jc w:val="center"/>
        </w:trPr>
        <w:tc>
          <w:tcPr>
            <w:tcW w:w="703" w:type="dxa"/>
            <w:noWrap w:val="0"/>
            <w:vAlign w:val="center"/>
          </w:tcPr>
          <w:p>
            <w:pPr>
              <w:pStyle w:val="274"/>
              <w:keepNext w:val="0"/>
              <w:keepLines w:val="0"/>
              <w:pageBreakBefore w:val="0"/>
              <w:spacing w:before="0" w:after="0" w:line="480" w:lineRule="exact"/>
              <w:ind w:left="0" w:firstLine="0"/>
              <w:jc w:val="center"/>
              <w:rPr>
                <w:rFonts w:hint="eastAsia" w:ascii="仿宋" w:hAnsi="仿宋" w:eastAsia="仿宋" w:cs="仿宋"/>
                <w:b/>
                <w:color w:val="000000"/>
                <w:sz w:val="28"/>
                <w:szCs w:val="28"/>
              </w:rPr>
            </w:pPr>
            <w:r>
              <w:rPr>
                <w:rFonts w:hint="eastAsia" w:ascii="仿宋" w:hAnsi="仿宋" w:eastAsia="仿宋" w:cs="仿宋"/>
                <w:color w:val="000000"/>
                <w:sz w:val="28"/>
                <w:szCs w:val="28"/>
              </w:rPr>
              <w:t>…</w:t>
            </w:r>
          </w:p>
        </w:tc>
        <w:tc>
          <w:tcPr>
            <w:tcW w:w="970" w:type="dxa"/>
            <w:noWrap w:val="0"/>
            <w:vAlign w:val="center"/>
          </w:tcPr>
          <w:p>
            <w:pPr>
              <w:pStyle w:val="274"/>
              <w:keepNext w:val="0"/>
              <w:keepLines w:val="0"/>
              <w:pageBreakBefore w:val="0"/>
              <w:spacing w:before="0" w:after="0" w:line="480" w:lineRule="exact"/>
              <w:ind w:firstLine="482"/>
              <w:jc w:val="center"/>
              <w:rPr>
                <w:rFonts w:hint="eastAsia" w:ascii="仿宋" w:hAnsi="仿宋" w:eastAsia="仿宋" w:cs="仿宋"/>
                <w:b/>
                <w:color w:val="000000"/>
                <w:sz w:val="28"/>
                <w:szCs w:val="28"/>
              </w:rPr>
            </w:pPr>
          </w:p>
        </w:tc>
        <w:tc>
          <w:tcPr>
            <w:tcW w:w="1020" w:type="dxa"/>
            <w:noWrap w:val="0"/>
            <w:vAlign w:val="center"/>
          </w:tcPr>
          <w:p>
            <w:pPr>
              <w:pStyle w:val="274"/>
              <w:keepNext w:val="0"/>
              <w:keepLines w:val="0"/>
              <w:pageBreakBefore w:val="0"/>
              <w:spacing w:before="0" w:after="0" w:line="480" w:lineRule="exact"/>
              <w:ind w:firstLine="482"/>
              <w:jc w:val="center"/>
              <w:rPr>
                <w:rFonts w:hint="eastAsia" w:ascii="仿宋" w:hAnsi="仿宋" w:eastAsia="仿宋" w:cs="仿宋"/>
                <w:b/>
                <w:color w:val="000000"/>
                <w:sz w:val="28"/>
                <w:szCs w:val="28"/>
              </w:rPr>
            </w:pPr>
          </w:p>
        </w:tc>
        <w:tc>
          <w:tcPr>
            <w:tcW w:w="923" w:type="dxa"/>
            <w:noWrap w:val="0"/>
            <w:vAlign w:val="center"/>
          </w:tcPr>
          <w:p>
            <w:pPr>
              <w:pStyle w:val="274"/>
              <w:keepNext w:val="0"/>
              <w:keepLines w:val="0"/>
              <w:pageBreakBefore w:val="0"/>
              <w:spacing w:before="0" w:after="0" w:line="480" w:lineRule="exact"/>
              <w:ind w:firstLine="482"/>
              <w:jc w:val="center"/>
              <w:rPr>
                <w:rFonts w:hint="eastAsia" w:ascii="仿宋" w:hAnsi="仿宋" w:eastAsia="仿宋" w:cs="仿宋"/>
                <w:b/>
                <w:color w:val="000000"/>
                <w:sz w:val="28"/>
                <w:szCs w:val="28"/>
              </w:rPr>
            </w:pPr>
          </w:p>
        </w:tc>
        <w:tc>
          <w:tcPr>
            <w:tcW w:w="920" w:type="dxa"/>
            <w:noWrap w:val="0"/>
            <w:vAlign w:val="center"/>
          </w:tcPr>
          <w:p>
            <w:pPr>
              <w:pStyle w:val="274"/>
              <w:keepNext w:val="0"/>
              <w:keepLines w:val="0"/>
              <w:pageBreakBefore w:val="0"/>
              <w:spacing w:before="0" w:after="0" w:line="480" w:lineRule="exact"/>
              <w:ind w:firstLine="482"/>
              <w:jc w:val="center"/>
              <w:rPr>
                <w:rFonts w:hint="eastAsia" w:ascii="仿宋" w:hAnsi="仿宋" w:eastAsia="仿宋" w:cs="仿宋"/>
                <w:b/>
                <w:color w:val="000000"/>
                <w:sz w:val="28"/>
                <w:szCs w:val="28"/>
              </w:rPr>
            </w:pPr>
          </w:p>
        </w:tc>
        <w:tc>
          <w:tcPr>
            <w:tcW w:w="960" w:type="dxa"/>
            <w:noWrap w:val="0"/>
            <w:vAlign w:val="center"/>
          </w:tcPr>
          <w:p>
            <w:pPr>
              <w:pStyle w:val="274"/>
              <w:keepNext w:val="0"/>
              <w:keepLines w:val="0"/>
              <w:pageBreakBefore w:val="0"/>
              <w:spacing w:before="0" w:after="0" w:line="480" w:lineRule="exact"/>
              <w:ind w:firstLine="482"/>
              <w:jc w:val="center"/>
              <w:rPr>
                <w:rFonts w:hint="eastAsia" w:ascii="仿宋" w:hAnsi="仿宋" w:eastAsia="仿宋" w:cs="仿宋"/>
                <w:b/>
                <w:color w:val="000000"/>
                <w:sz w:val="28"/>
                <w:szCs w:val="28"/>
              </w:rPr>
            </w:pPr>
          </w:p>
        </w:tc>
        <w:tc>
          <w:tcPr>
            <w:tcW w:w="1065" w:type="dxa"/>
            <w:noWrap w:val="0"/>
            <w:vAlign w:val="center"/>
          </w:tcPr>
          <w:p>
            <w:pPr>
              <w:pStyle w:val="274"/>
              <w:keepNext w:val="0"/>
              <w:keepLines w:val="0"/>
              <w:pageBreakBefore w:val="0"/>
              <w:spacing w:before="0" w:after="0" w:line="480" w:lineRule="exact"/>
              <w:ind w:firstLine="482"/>
              <w:jc w:val="center"/>
              <w:rPr>
                <w:rFonts w:hint="eastAsia" w:ascii="仿宋" w:hAnsi="仿宋" w:eastAsia="仿宋" w:cs="仿宋"/>
                <w:b/>
                <w:color w:val="000000"/>
                <w:sz w:val="28"/>
                <w:szCs w:val="28"/>
              </w:rPr>
            </w:pPr>
          </w:p>
        </w:tc>
        <w:tc>
          <w:tcPr>
            <w:tcW w:w="1365" w:type="dxa"/>
            <w:noWrap w:val="0"/>
            <w:vAlign w:val="center"/>
          </w:tcPr>
          <w:p>
            <w:pPr>
              <w:pStyle w:val="274"/>
              <w:keepNext w:val="0"/>
              <w:keepLines w:val="0"/>
              <w:pageBreakBefore w:val="0"/>
              <w:spacing w:before="0" w:after="0" w:line="480" w:lineRule="exact"/>
              <w:ind w:firstLine="482"/>
              <w:jc w:val="center"/>
              <w:rPr>
                <w:rFonts w:hint="eastAsia" w:ascii="仿宋" w:hAnsi="仿宋" w:eastAsia="仿宋" w:cs="仿宋"/>
                <w:b/>
                <w:color w:val="000000"/>
                <w:sz w:val="28"/>
                <w:szCs w:val="28"/>
              </w:rPr>
            </w:pPr>
          </w:p>
        </w:tc>
        <w:tc>
          <w:tcPr>
            <w:tcW w:w="1354" w:type="dxa"/>
            <w:noWrap w:val="0"/>
            <w:vAlign w:val="center"/>
          </w:tcPr>
          <w:p>
            <w:pPr>
              <w:pStyle w:val="274"/>
              <w:keepNext w:val="0"/>
              <w:keepLines w:val="0"/>
              <w:pageBreakBefore w:val="0"/>
              <w:spacing w:before="0" w:after="0" w:line="480" w:lineRule="exact"/>
              <w:ind w:firstLine="482"/>
              <w:jc w:val="center"/>
              <w:rPr>
                <w:rFonts w:hint="eastAsia" w:ascii="仿宋" w:hAnsi="仿宋" w:eastAsia="仿宋" w:cs="仿宋"/>
                <w:b/>
                <w:color w:val="000000"/>
                <w:sz w:val="28"/>
                <w:szCs w:val="28"/>
              </w:rPr>
            </w:pPr>
          </w:p>
        </w:tc>
      </w:tr>
    </w:tbl>
    <w:p>
      <w:pPr>
        <w:keepNext w:val="0"/>
        <w:keepLines w:val="0"/>
        <w:pageBreakBefore w:val="0"/>
        <w:widowControl w:val="0"/>
        <w:numPr>
          <w:ilvl w:val="0"/>
          <w:numId w:val="0"/>
        </w:numPr>
        <w:spacing w:line="520" w:lineRule="exact"/>
        <w:ind w:firstLine="560"/>
        <w:rPr>
          <w:rFonts w:hint="eastAsia" w:ascii="仿宋" w:hAnsi="仿宋" w:eastAsia="仿宋" w:cs="Times New Roman"/>
          <w:color w:val="000000"/>
          <w:sz w:val="28"/>
          <w:szCs w:val="28"/>
          <w:highlight w:val="none"/>
          <w:lang w:eastAsia="zh-CN"/>
        </w:rPr>
      </w:pPr>
      <w:r>
        <w:rPr>
          <w:rFonts w:hint="eastAsia" w:ascii="仿宋" w:hAnsi="仿宋" w:eastAsia="仿宋" w:cs="Times New Roman"/>
          <w:color w:val="000000"/>
          <w:sz w:val="28"/>
          <w:szCs w:val="28"/>
          <w:highlight w:val="none"/>
          <w:lang w:eastAsia="zh-CN"/>
        </w:rPr>
        <w:t>附：所有成员的律师执业证及投标人为其缴纳的2023年</w:t>
      </w:r>
      <w:r>
        <w:rPr>
          <w:rFonts w:hint="eastAsia" w:ascii="仿宋" w:hAnsi="仿宋" w:eastAsia="仿宋" w:cs="Times New Roman"/>
          <w:color w:val="000000"/>
          <w:sz w:val="28"/>
          <w:szCs w:val="28"/>
          <w:highlight w:val="none"/>
          <w:lang w:val="en-US" w:eastAsia="zh-CN"/>
        </w:rPr>
        <w:t>7</w:t>
      </w:r>
      <w:r>
        <w:rPr>
          <w:rFonts w:hint="eastAsia" w:ascii="仿宋" w:hAnsi="仿宋" w:eastAsia="仿宋" w:cs="Times New Roman"/>
          <w:color w:val="000000"/>
          <w:sz w:val="28"/>
          <w:szCs w:val="28"/>
          <w:highlight w:val="none"/>
          <w:lang w:eastAsia="zh-CN"/>
        </w:rPr>
        <w:t>月以来任意</w:t>
      </w:r>
      <w:r>
        <w:rPr>
          <w:rFonts w:hint="eastAsia" w:ascii="仿宋" w:hAnsi="仿宋" w:eastAsia="仿宋" w:cs="Times New Roman"/>
          <w:color w:val="000000"/>
          <w:sz w:val="28"/>
          <w:szCs w:val="28"/>
          <w:highlight w:val="none"/>
          <w:lang w:val="en-US" w:eastAsia="zh-CN"/>
        </w:rPr>
        <w:t>1</w:t>
      </w:r>
      <w:r>
        <w:rPr>
          <w:rFonts w:hint="eastAsia" w:ascii="仿宋" w:hAnsi="仿宋" w:eastAsia="仿宋" w:cs="Times New Roman"/>
          <w:color w:val="000000"/>
          <w:sz w:val="28"/>
          <w:szCs w:val="28"/>
          <w:highlight w:val="none"/>
          <w:lang w:eastAsia="zh-CN"/>
        </w:rPr>
        <w:t>个月或以上由人社部门出具的社保证明原件彩色扫描件加盖投标人电子签章。</w:t>
      </w:r>
    </w:p>
    <w:p>
      <w:pPr>
        <w:keepNext w:val="0"/>
        <w:keepLines w:val="0"/>
        <w:pageBreakBefore w:val="0"/>
        <w:widowControl w:val="0"/>
        <w:numPr>
          <w:ilvl w:val="0"/>
          <w:numId w:val="0"/>
        </w:numPr>
        <w:spacing w:line="520" w:lineRule="exact"/>
        <w:ind w:firstLine="560"/>
        <w:rPr>
          <w:rFonts w:hint="eastAsia" w:ascii="仿宋" w:hAnsi="仿宋" w:eastAsia="仿宋"/>
          <w:b/>
          <w:bCs/>
          <w:color w:val="FF0000"/>
          <w:sz w:val="28"/>
          <w:szCs w:val="28"/>
          <w:lang w:val="en-US" w:eastAsia="zh-CN"/>
        </w:rPr>
      </w:pPr>
      <w:r>
        <w:rPr>
          <w:rFonts w:hint="eastAsia" w:ascii="仿宋" w:hAnsi="仿宋" w:eastAsia="仿宋" w:cs="Times New Roman"/>
          <w:color w:val="000000"/>
          <w:sz w:val="28"/>
          <w:szCs w:val="28"/>
          <w:highlight w:val="none"/>
          <w:lang w:eastAsia="zh-CN"/>
        </w:rPr>
        <w:t>注：</w:t>
      </w:r>
      <w:r>
        <w:rPr>
          <w:rFonts w:hint="eastAsia" w:ascii="仿宋" w:hAnsi="仿宋" w:eastAsia="仿宋"/>
          <w:b/>
          <w:bCs/>
          <w:color w:val="000000"/>
          <w:sz w:val="28"/>
          <w:szCs w:val="28"/>
          <w:lang w:eastAsia="zh-CN"/>
        </w:rPr>
        <w:t>须</w:t>
      </w:r>
      <w:r>
        <w:rPr>
          <w:rFonts w:hint="eastAsia" w:ascii="仿宋" w:hAnsi="仿宋" w:eastAsia="仿宋"/>
          <w:b/>
          <w:bCs/>
          <w:color w:val="000000"/>
          <w:sz w:val="28"/>
          <w:szCs w:val="28"/>
        </w:rPr>
        <w:t>满足招标文件第四章中有关人员配置及要求</w:t>
      </w:r>
      <w:r>
        <w:rPr>
          <w:rFonts w:hint="eastAsia" w:ascii="仿宋" w:hAnsi="仿宋" w:eastAsia="仿宋"/>
          <w:b/>
          <w:bCs/>
          <w:color w:val="000000"/>
          <w:sz w:val="28"/>
          <w:szCs w:val="28"/>
          <w:lang w:eastAsia="zh-CN"/>
        </w:rPr>
        <w:t>。</w:t>
      </w:r>
    </w:p>
    <w:p>
      <w:pPr>
        <w:keepNext w:val="0"/>
        <w:keepLines w:val="0"/>
        <w:pageBreakBefore w:val="0"/>
        <w:widowControl w:val="0"/>
        <w:numPr>
          <w:ilvl w:val="0"/>
          <w:numId w:val="0"/>
        </w:numPr>
        <w:spacing w:line="520" w:lineRule="exact"/>
        <w:ind w:firstLine="560"/>
        <w:rPr>
          <w:rFonts w:hint="eastAsia" w:ascii="仿宋" w:hAnsi="仿宋" w:eastAsia="仿宋" w:cs="Times New Roman"/>
          <w:color w:val="000000"/>
          <w:sz w:val="28"/>
          <w:szCs w:val="28"/>
          <w:highlight w:val="none"/>
        </w:rPr>
      </w:pPr>
    </w:p>
    <w:p>
      <w:pPr>
        <w:keepNext w:val="0"/>
        <w:keepLines w:val="0"/>
        <w:pageBreakBefore w:val="0"/>
        <w:widowControl w:val="0"/>
        <w:numPr>
          <w:ilvl w:val="0"/>
          <w:numId w:val="0"/>
        </w:numPr>
        <w:spacing w:line="520" w:lineRule="exact"/>
        <w:ind w:firstLine="560"/>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投标人全称（加盖CA电子公章）：</w:t>
      </w:r>
    </w:p>
    <w:p>
      <w:pPr>
        <w:keepNext w:val="0"/>
        <w:keepLines w:val="0"/>
        <w:pageBreakBefore w:val="0"/>
        <w:widowControl w:val="0"/>
        <w:numPr>
          <w:ilvl w:val="0"/>
          <w:numId w:val="0"/>
        </w:numPr>
        <w:spacing w:line="520" w:lineRule="exact"/>
        <w:ind w:firstLine="560"/>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日  期：</w:t>
      </w:r>
    </w:p>
    <w:p>
      <w:pPr>
        <w:pStyle w:val="2"/>
        <w:numPr>
          <w:ilvl w:val="0"/>
          <w:numId w:val="0"/>
        </w:numPr>
        <w:jc w:val="center"/>
        <w:rPr>
          <w:rFonts w:ascii="仿宋" w:hAnsi="仿宋" w:eastAsia="仿宋" w:cs="仿宋"/>
          <w:b/>
          <w:bCs/>
          <w:color w:val="000000"/>
          <w:sz w:val="28"/>
          <w:szCs w:val="28"/>
        </w:rPr>
      </w:pPr>
      <w:r>
        <w:rPr>
          <w:rFonts w:hint="eastAsia" w:ascii="仿宋" w:hAnsi="仿宋" w:eastAsia="仿宋" w:cs="Times New Roman"/>
          <w:color w:val="000000"/>
          <w:sz w:val="28"/>
          <w:szCs w:val="28"/>
          <w:highlight w:val="none"/>
        </w:rPr>
        <w:br w:type="page" w:clear="all"/>
      </w:r>
      <w:r>
        <w:rPr>
          <w:rFonts w:hint="eastAsia" w:ascii="仿宋" w:hAnsi="仿宋" w:eastAsia="仿宋" w:cs="仿宋"/>
          <w:b/>
          <w:bCs/>
          <w:color w:val="000000"/>
          <w:sz w:val="28"/>
          <w:szCs w:val="28"/>
          <w:lang w:eastAsia="zh-CN"/>
        </w:rPr>
        <w:t>七、</w:t>
      </w:r>
      <w:r>
        <w:rPr>
          <w:rFonts w:ascii="仿宋" w:hAnsi="仿宋" w:eastAsia="仿宋" w:cs="仿宋"/>
          <w:b/>
          <w:bCs/>
          <w:color w:val="000000"/>
          <w:sz w:val="28"/>
          <w:szCs w:val="28"/>
        </w:rPr>
        <w:t>综合评审</w:t>
      </w:r>
      <w:r>
        <w:rPr>
          <w:rFonts w:hint="eastAsia" w:ascii="仿宋" w:hAnsi="仿宋" w:eastAsia="仿宋" w:cs="仿宋"/>
          <w:b/>
          <w:bCs/>
          <w:color w:val="000000"/>
          <w:sz w:val="28"/>
          <w:szCs w:val="28"/>
          <w:lang w:eastAsia="zh-CN"/>
        </w:rPr>
        <w:t>证明</w:t>
      </w:r>
      <w:r>
        <w:rPr>
          <w:rFonts w:ascii="仿宋" w:hAnsi="仿宋" w:eastAsia="仿宋" w:cs="仿宋"/>
          <w:b/>
          <w:bCs/>
          <w:color w:val="000000"/>
          <w:sz w:val="28"/>
          <w:szCs w:val="28"/>
        </w:rPr>
        <w:t>材料：</w:t>
      </w:r>
    </w:p>
    <w:p>
      <w:pPr>
        <w:widowControl w:val="0"/>
        <w:numPr>
          <w:ilvl w:val="0"/>
          <w:numId w:val="0"/>
        </w:numPr>
        <w:jc w:val="both"/>
        <w:rPr>
          <w:rFonts w:hint="eastAsia"/>
          <w:lang w:val="en-US" w:eastAsia="zh-CN"/>
        </w:rPr>
      </w:pPr>
    </w:p>
    <w:p>
      <w:pPr>
        <w:pStyle w:val="2"/>
        <w:numPr>
          <w:ilvl w:val="0"/>
          <w:numId w:val="9"/>
        </w:numPr>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方案；</w:t>
      </w:r>
    </w:p>
    <w:p>
      <w:pPr>
        <w:pStyle w:val="2"/>
        <w:numPr>
          <w:ilvl w:val="0"/>
          <w:numId w:val="9"/>
        </w:numPr>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业绩；</w:t>
      </w:r>
    </w:p>
    <w:p>
      <w:pPr>
        <w:pStyle w:val="2"/>
        <w:numPr>
          <w:ilvl w:val="0"/>
          <w:numId w:val="9"/>
        </w:numPr>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服务响应情况（提供</w:t>
      </w:r>
      <w:r>
        <w:rPr>
          <w:rFonts w:hint="eastAsia" w:ascii="仿宋" w:hAnsi="仿宋" w:eastAsia="仿宋" w:cs="Times New Roman"/>
          <w:b/>
          <w:bCs/>
          <w:color w:val="000000"/>
          <w:sz w:val="28"/>
          <w:szCs w:val="28"/>
          <w:highlight w:val="none"/>
          <w:lang w:val="en-US" w:eastAsia="zh-CN" w:bidi="ar-SA"/>
        </w:rPr>
        <w:t>技术要求响应及偏离表</w:t>
      </w:r>
      <w:r>
        <w:rPr>
          <w:rFonts w:hint="eastAsia" w:ascii="仿宋" w:hAnsi="仿宋" w:eastAsia="仿宋" w:cs="仿宋"/>
          <w:b/>
          <w:bCs/>
          <w:color w:val="000000"/>
          <w:sz w:val="28"/>
          <w:szCs w:val="28"/>
          <w:lang w:val="en-US" w:eastAsia="zh-CN"/>
        </w:rPr>
        <w:t>）。</w:t>
      </w:r>
    </w:p>
    <w:p>
      <w:pPr>
        <w:rPr>
          <w:rFonts w:hint="eastAsia"/>
          <w:lang w:val="en-US" w:eastAsia="zh-CN"/>
        </w:rPr>
      </w:pPr>
    </w:p>
    <w:p>
      <w:pPr>
        <w:numPr>
          <w:ilvl w:val="0"/>
          <w:numId w:val="0"/>
        </w:numPr>
        <w:rPr>
          <w:rFonts w:hint="eastAsia"/>
          <w:lang w:val="en-US" w:eastAsia="zh-CN"/>
        </w:rPr>
      </w:pPr>
    </w:p>
    <w:p>
      <w:pPr>
        <w:spacing w:line="460" w:lineRule="exact"/>
        <w:jc w:val="center"/>
        <w:rPr>
          <w:rFonts w:hint="eastAsia" w:ascii="宋体" w:hAnsi="宋体"/>
          <w:sz w:val="24"/>
          <w:szCs w:val="24"/>
        </w:rPr>
      </w:pPr>
      <w:r>
        <w:rPr>
          <w:rFonts w:hint="eastAsia" w:ascii="仿宋" w:hAnsi="仿宋" w:eastAsia="仿宋" w:cs="Times New Roman"/>
          <w:b/>
          <w:bCs/>
          <w:color w:val="000000"/>
          <w:sz w:val="28"/>
          <w:szCs w:val="28"/>
          <w:highlight w:val="none"/>
          <w:lang w:val="en-US" w:eastAsia="zh-CN" w:bidi="ar-SA"/>
        </w:rPr>
        <w:t>八、企业报价折扣</w:t>
      </w:r>
      <w:bookmarkStart w:id="20" w:name="_GoBack"/>
      <w:bookmarkEnd w:id="20"/>
      <w:r>
        <w:rPr>
          <w:rFonts w:hint="eastAsia" w:ascii="仿宋" w:hAnsi="仿宋" w:eastAsia="仿宋" w:cs="Times New Roman"/>
          <w:b/>
          <w:bCs/>
          <w:color w:val="000000"/>
          <w:sz w:val="28"/>
          <w:szCs w:val="28"/>
          <w:highlight w:val="none"/>
          <w:lang w:val="en-US" w:eastAsia="zh-CN" w:bidi="ar-SA"/>
        </w:rPr>
        <w:t>证明（投标分项报价表）</w:t>
      </w:r>
    </w:p>
    <w:p>
      <w:pPr>
        <w:rPr>
          <w:rFonts w:hint="eastAsia" w:ascii="宋体" w:hAnsi="宋体"/>
          <w:sz w:val="24"/>
          <w:szCs w:val="24"/>
        </w:rPr>
      </w:pPr>
    </w:p>
    <w:tbl>
      <w:tblPr>
        <w:tblStyle w:val="36"/>
        <w:tblW w:w="899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50"/>
        <w:gridCol w:w="1305"/>
        <w:gridCol w:w="5804"/>
        <w:gridCol w:w="14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服务类型</w:t>
            </w:r>
          </w:p>
        </w:tc>
        <w:tc>
          <w:tcPr>
            <w:tcW w:w="5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收费标准</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在此标准上</w:t>
            </w:r>
            <w:r>
              <w:rPr>
                <w:rFonts w:hint="eastAsia" w:ascii="宋体" w:hAnsi="宋体" w:cs="宋体"/>
                <w:b/>
                <w:bCs/>
                <w:i w:val="0"/>
                <w:iCs w:val="0"/>
                <w:color w:val="000000"/>
                <w:kern w:val="0"/>
                <w:sz w:val="22"/>
                <w:szCs w:val="22"/>
                <w:u w:val="none"/>
                <w:lang w:val="en-US" w:eastAsia="zh-CN" w:bidi="ar"/>
              </w:rPr>
              <w:t>*</w:t>
            </w:r>
            <w:r>
              <w:rPr>
                <w:rFonts w:hint="eastAsia" w:ascii="宋体" w:hAnsi="宋体" w:eastAsia="宋体" w:cs="宋体"/>
                <w:b/>
                <w:bCs/>
                <w:i w:val="0"/>
                <w:iCs w:val="0"/>
                <w:color w:val="000000"/>
                <w:kern w:val="0"/>
                <w:sz w:val="22"/>
                <w:szCs w:val="22"/>
                <w:u w:val="none"/>
                <w:lang w:val="en-US" w:eastAsia="zh-CN" w:bidi="ar"/>
              </w:rPr>
              <w:t>报价折扣率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5"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基础顾问费</w:t>
            </w:r>
          </w:p>
        </w:tc>
        <w:tc>
          <w:tcPr>
            <w:tcW w:w="5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5万元/年</w:t>
            </w:r>
          </w:p>
        </w:tc>
        <w:tc>
          <w:tcPr>
            <w:tcW w:w="14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single"/>
              </w:rPr>
            </w:pPr>
            <w:r>
              <w:rPr>
                <w:rFonts w:hint="eastAsia" w:ascii="宋体" w:hAnsi="宋体" w:eastAsia="宋体" w:cs="宋体"/>
                <w:i w:val="0"/>
                <w:iCs w:val="0"/>
                <w:color w:val="000000"/>
                <w:kern w:val="0"/>
                <w:sz w:val="22"/>
                <w:szCs w:val="22"/>
                <w:u w:val="single"/>
                <w:lang w:val="en-US" w:eastAsia="zh-CN" w:bidi="ar"/>
              </w:rPr>
              <w:t xml:space="preserve">   </w:t>
            </w:r>
            <w:r>
              <w:rPr>
                <w:rStyle w:val="292"/>
                <w:u w:val="none"/>
                <w:lang w:val="en-US" w:eastAsia="zh-CN" w:bidi="ar"/>
              </w:rPr>
              <w:t>%（保留两位小数）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5"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2</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行政诉讼案件</w:t>
            </w:r>
          </w:p>
        </w:tc>
        <w:tc>
          <w:tcPr>
            <w:tcW w:w="5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Style w:val="294"/>
                <w:sz w:val="21"/>
                <w:szCs w:val="21"/>
                <w:highlight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不超过</w:t>
            </w:r>
            <w:r>
              <w:rPr>
                <w:rStyle w:val="293"/>
                <w:color w:val="auto"/>
                <w:sz w:val="21"/>
                <w:szCs w:val="21"/>
                <w:highlight w:val="none"/>
                <w:lang w:val="en-US" w:eastAsia="zh-CN" w:bidi="ar"/>
              </w:rPr>
              <w:t>5000</w:t>
            </w:r>
            <w:r>
              <w:rPr>
                <w:rStyle w:val="294"/>
                <w:sz w:val="21"/>
                <w:szCs w:val="21"/>
                <w:highlight w:val="none"/>
                <w:lang w:val="en-US" w:eastAsia="zh-CN" w:bidi="ar"/>
              </w:rPr>
              <w:t>元/件</w:t>
            </w:r>
          </w:p>
          <w:p>
            <w:pPr>
              <w:keepNext w:val="0"/>
              <w:keepLines w:val="0"/>
              <w:widowControl/>
              <w:suppressLineNumbers w:val="0"/>
              <w:jc w:val="both"/>
              <w:textAlignment w:val="center"/>
              <w:rPr>
                <w:rFonts w:hint="eastAsia" w:ascii="宋体" w:hAnsi="宋体" w:eastAsia="宋体" w:cs="宋体"/>
                <w:i w:val="0"/>
                <w:iCs w:val="0"/>
                <w:color w:val="000000"/>
                <w:sz w:val="21"/>
                <w:szCs w:val="21"/>
                <w:highlight w:val="none"/>
                <w:u w:val="none"/>
              </w:rPr>
            </w:pPr>
            <w:r>
              <w:rPr>
                <w:rStyle w:val="294"/>
                <w:sz w:val="18"/>
                <w:szCs w:val="18"/>
                <w:highlight w:val="none"/>
                <w:lang w:val="en-US" w:eastAsia="zh-CN" w:bidi="ar"/>
              </w:rPr>
              <w:t>注：此费用包括一审、二审、再审、执行等，撤诉案件则减半收取。</w:t>
            </w:r>
          </w:p>
        </w:tc>
        <w:tc>
          <w:tcPr>
            <w:tcW w:w="14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singl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1"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3</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民商事诉讼、仲裁案件</w:t>
            </w:r>
          </w:p>
        </w:tc>
        <w:tc>
          <w:tcPr>
            <w:tcW w:w="5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1"/>
                <w:szCs w:val="21"/>
                <w:highlight w:val="none"/>
                <w:u w:val="none"/>
                <w:lang w:val="en-US" w:eastAsia="zh-CN" w:bidi="ar"/>
              </w:rPr>
              <w:t>按《2017年江苏省律师服务收费试行标准的通知》标准的</w:t>
            </w:r>
            <w:r>
              <w:rPr>
                <w:rStyle w:val="293"/>
                <w:b w:val="0"/>
                <w:bCs w:val="0"/>
                <w:color w:val="auto"/>
                <w:sz w:val="21"/>
                <w:szCs w:val="21"/>
                <w:highlight w:val="none"/>
                <w:lang w:val="en-US" w:eastAsia="zh-CN" w:bidi="ar"/>
              </w:rPr>
              <w:t>50</w:t>
            </w:r>
            <w:r>
              <w:rPr>
                <w:rStyle w:val="295"/>
                <w:b w:val="0"/>
                <w:bCs w:val="0"/>
                <w:color w:val="auto"/>
                <w:sz w:val="21"/>
                <w:szCs w:val="21"/>
                <w:highlight w:val="none"/>
                <w:lang w:val="en-US" w:eastAsia="zh-CN" w:bidi="ar"/>
              </w:rPr>
              <w:t>%</w:t>
            </w:r>
            <w:r>
              <w:rPr>
                <w:rStyle w:val="294"/>
                <w:sz w:val="21"/>
                <w:szCs w:val="21"/>
                <w:highlight w:val="none"/>
                <w:lang w:val="en-US" w:eastAsia="zh-CN" w:bidi="ar"/>
              </w:rPr>
              <w:t>计算。</w:t>
            </w:r>
            <w:r>
              <w:rPr>
                <w:rStyle w:val="294"/>
                <w:highlight w:val="none"/>
                <w:lang w:val="en-US" w:eastAsia="zh-CN" w:bidi="ar"/>
              </w:rPr>
              <w:br w:type="textWrapping"/>
            </w:r>
            <w:r>
              <w:rPr>
                <w:rStyle w:val="294"/>
                <w:sz w:val="18"/>
                <w:szCs w:val="18"/>
                <w:highlight w:val="none"/>
                <w:lang w:val="en-US" w:eastAsia="zh-CN" w:bidi="ar"/>
              </w:rPr>
              <w:t>注：每件最高不超过10万元。此外：</w:t>
            </w:r>
            <w:r>
              <w:rPr>
                <w:rStyle w:val="294"/>
                <w:sz w:val="18"/>
                <w:szCs w:val="18"/>
                <w:highlight w:val="none"/>
                <w:lang w:val="en-US" w:eastAsia="zh-CN" w:bidi="ar"/>
              </w:rPr>
              <w:br w:type="textWrapping"/>
            </w:r>
            <w:r>
              <w:rPr>
                <w:rStyle w:val="294"/>
                <w:sz w:val="18"/>
                <w:szCs w:val="18"/>
                <w:highlight w:val="none"/>
                <w:lang w:val="en-US" w:eastAsia="zh-CN" w:bidi="ar"/>
              </w:rPr>
              <w:t>（1）标的额﹤500万元的，代理费不超过4万元。</w:t>
            </w:r>
            <w:r>
              <w:rPr>
                <w:rStyle w:val="294"/>
                <w:sz w:val="18"/>
                <w:szCs w:val="18"/>
                <w:highlight w:val="none"/>
                <w:lang w:val="en-US" w:eastAsia="zh-CN" w:bidi="ar"/>
              </w:rPr>
              <w:br w:type="textWrapping"/>
            </w:r>
            <w:r>
              <w:rPr>
                <w:rStyle w:val="294"/>
                <w:sz w:val="18"/>
                <w:szCs w:val="18"/>
                <w:highlight w:val="none"/>
                <w:lang w:val="en-US" w:eastAsia="zh-CN" w:bidi="ar"/>
              </w:rPr>
              <w:t>（2）标的额≧500万元﹤2000万元的，代理费不超过5万元。</w:t>
            </w:r>
            <w:r>
              <w:rPr>
                <w:rStyle w:val="294"/>
                <w:sz w:val="18"/>
                <w:szCs w:val="18"/>
                <w:highlight w:val="none"/>
                <w:lang w:val="en-US" w:eastAsia="zh-CN" w:bidi="ar"/>
              </w:rPr>
              <w:br w:type="textWrapping"/>
            </w:r>
            <w:r>
              <w:rPr>
                <w:rStyle w:val="294"/>
                <w:sz w:val="18"/>
                <w:szCs w:val="18"/>
                <w:highlight w:val="none"/>
                <w:lang w:val="en-US" w:eastAsia="zh-CN" w:bidi="ar"/>
              </w:rPr>
              <w:t>（3）标的额≧2000万元﹤5000万元的，代理费不超过6万元。</w:t>
            </w:r>
            <w:r>
              <w:rPr>
                <w:rStyle w:val="294"/>
                <w:sz w:val="18"/>
                <w:szCs w:val="18"/>
                <w:highlight w:val="none"/>
                <w:lang w:val="en-US" w:eastAsia="zh-CN" w:bidi="ar"/>
              </w:rPr>
              <w:br w:type="textWrapping"/>
            </w:r>
            <w:r>
              <w:rPr>
                <w:rStyle w:val="294"/>
                <w:sz w:val="18"/>
                <w:szCs w:val="18"/>
                <w:highlight w:val="none"/>
                <w:lang w:val="en-US" w:eastAsia="zh-CN" w:bidi="ar"/>
              </w:rPr>
              <w:t>（4）标的额≧5000万元﹤1亿元的，代理费不超过7万元。</w:t>
            </w:r>
            <w:r>
              <w:rPr>
                <w:rStyle w:val="294"/>
                <w:sz w:val="18"/>
                <w:szCs w:val="18"/>
                <w:highlight w:val="none"/>
                <w:lang w:val="en-US" w:eastAsia="zh-CN" w:bidi="ar"/>
              </w:rPr>
              <w:br w:type="textWrapping"/>
            </w:r>
            <w:r>
              <w:rPr>
                <w:rStyle w:val="294"/>
                <w:sz w:val="18"/>
                <w:szCs w:val="18"/>
                <w:highlight w:val="none"/>
                <w:lang w:val="en-US" w:eastAsia="zh-CN" w:bidi="ar"/>
              </w:rPr>
              <w:t>（5）标的额≧1亿元的，代理费不超过10万元；二审减半收取；再审、执行等为一审代理费用的1/3。</w:t>
            </w:r>
            <w:r>
              <w:rPr>
                <w:rStyle w:val="294"/>
                <w:sz w:val="18"/>
                <w:szCs w:val="18"/>
                <w:highlight w:val="none"/>
                <w:lang w:val="en-US" w:eastAsia="zh-CN" w:bidi="ar"/>
              </w:rPr>
              <w:br w:type="textWrapping"/>
            </w:r>
            <w:r>
              <w:rPr>
                <w:rStyle w:val="294"/>
                <w:sz w:val="18"/>
                <w:szCs w:val="18"/>
                <w:highlight w:val="none"/>
                <w:lang w:val="en-US" w:eastAsia="zh-CN" w:bidi="ar"/>
              </w:rPr>
              <w:t>（6）撤诉案件减半收取。</w:t>
            </w:r>
            <w:r>
              <w:rPr>
                <w:rStyle w:val="294"/>
                <w:sz w:val="18"/>
                <w:szCs w:val="18"/>
                <w:highlight w:val="none"/>
                <w:lang w:val="en-US" w:eastAsia="zh-CN" w:bidi="ar"/>
              </w:rPr>
              <w:br w:type="textWrapping"/>
            </w:r>
            <w:r>
              <w:rPr>
                <w:rStyle w:val="294"/>
                <w:sz w:val="18"/>
                <w:szCs w:val="18"/>
                <w:highlight w:val="none"/>
                <w:lang w:val="en-US" w:eastAsia="zh-CN" w:bidi="ar"/>
              </w:rPr>
              <w:t>（7）同一事由引起的多起案件、合并审理的案件中标的额最高的案件按照上述标准计费，其它案件按照上述标准的1/3计费。</w:t>
            </w:r>
          </w:p>
        </w:tc>
        <w:tc>
          <w:tcPr>
            <w:tcW w:w="14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singl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2" w:hRule="atLeast"/>
          <w:jc w:val="center"/>
        </w:trPr>
        <w:tc>
          <w:tcPr>
            <w:tcW w:w="8999"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single"/>
              </w:rPr>
            </w:pPr>
            <w:r>
              <w:rPr>
                <w:rFonts w:hint="eastAsia" w:ascii="宋体" w:hAnsi="宋体" w:cs="宋体"/>
                <w:i w:val="0"/>
                <w:iCs w:val="0"/>
                <w:color w:val="000000"/>
                <w:kern w:val="0"/>
                <w:sz w:val="21"/>
                <w:szCs w:val="21"/>
                <w:u w:val="none"/>
                <w:lang w:val="en-US" w:eastAsia="zh-CN" w:bidi="ar"/>
              </w:rPr>
              <w:t>备注：除以上服务外，坐班律师服务为</w:t>
            </w:r>
            <w:r>
              <w:rPr>
                <w:rFonts w:hint="eastAsia" w:ascii="宋体" w:hAnsi="宋体" w:cs="宋体"/>
                <w:i w:val="0"/>
                <w:iCs w:val="0"/>
                <w:color w:val="000000"/>
                <w:kern w:val="0"/>
                <w:sz w:val="21"/>
                <w:szCs w:val="21"/>
                <w:highlight w:val="none"/>
                <w:u w:val="none"/>
                <w:lang w:val="en-US" w:eastAsia="zh-CN" w:bidi="ar"/>
              </w:rPr>
              <w:t>固定价格12万元/年/家（无需按以上标准打折）。</w:t>
            </w:r>
          </w:p>
        </w:tc>
      </w:tr>
    </w:tbl>
    <w:p>
      <w:pPr>
        <w:rPr>
          <w:rFonts w:hint="eastAsia" w:ascii="宋体" w:hAnsi="宋体"/>
          <w:sz w:val="24"/>
          <w:szCs w:val="24"/>
        </w:rPr>
      </w:pPr>
    </w:p>
    <w:p>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firstLine="480" w:firstLineChars="200"/>
        <w:jc w:val="both"/>
        <w:rPr>
          <w:rFonts w:hint="default" w:ascii="Times New Roman" w:hAnsi="Times New Roman" w:cs="Times New Roman"/>
          <w:color w:val="000000"/>
          <w:sz w:val="24"/>
          <w:szCs w:val="24"/>
        </w:rPr>
      </w:pPr>
    </w:p>
    <w:p>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firstLine="480" w:firstLineChars="200"/>
        <w:jc w:val="both"/>
      </w:pPr>
      <w:r>
        <w:rPr>
          <w:rFonts w:hint="default" w:ascii="Times New Roman" w:hAnsi="Times New Roman" w:cs="Times New Roman"/>
          <w:color w:val="000000"/>
          <w:sz w:val="24"/>
          <w:szCs w:val="24"/>
        </w:rPr>
        <w:t>投标人全称（加盖CA电子公章）：</w:t>
      </w:r>
    </w:p>
    <w:p>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p>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仿宋" w:hAnsi="仿宋" w:eastAsia="仿宋" w:cs="Times New Roman"/>
          <w:color w:val="000000"/>
          <w:sz w:val="28"/>
          <w:szCs w:val="28"/>
          <w:highlight w:val="none"/>
        </w:rPr>
      </w:pPr>
      <w:r>
        <w:rPr>
          <w:rFonts w:hint="default" w:ascii="Times New Roman" w:hAnsi="Times New Roman" w:cs="Times New Roman"/>
          <w:color w:val="000000"/>
          <w:sz w:val="24"/>
          <w:szCs w:val="24"/>
        </w:rPr>
        <w:t>       日期：       年     月     日</w:t>
      </w:r>
    </w:p>
    <w:p>
      <w:pPr>
        <w:keepNext w:val="0"/>
        <w:keepLines w:val="0"/>
        <w:pageBreakBefore w:val="0"/>
        <w:widowControl w:val="0"/>
        <w:numPr>
          <w:ilvl w:val="0"/>
          <w:numId w:val="0"/>
        </w:numPr>
        <w:spacing w:line="520" w:lineRule="exact"/>
        <w:ind w:firstLine="560"/>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备注：</w:t>
      </w:r>
    </w:p>
    <w:p>
      <w:pPr>
        <w:keepNext w:val="0"/>
        <w:keepLines w:val="0"/>
        <w:pageBreakBefore w:val="0"/>
        <w:widowControl w:val="0"/>
        <w:numPr>
          <w:ilvl w:val="0"/>
          <w:numId w:val="0"/>
        </w:numPr>
        <w:spacing w:line="520" w:lineRule="exact"/>
        <w:ind w:firstLine="560"/>
        <w:rPr>
          <w:rFonts w:hint="eastAsia" w:ascii="仿宋" w:hAnsi="仿宋" w:eastAsia="仿宋" w:cs="Times New Roman"/>
          <w:color w:val="000000"/>
          <w:sz w:val="28"/>
          <w:szCs w:val="28"/>
          <w:highlight w:val="none"/>
          <w:lang w:eastAsia="zh-CN"/>
        </w:rPr>
      </w:pPr>
      <w:r>
        <w:rPr>
          <w:rFonts w:hint="eastAsia" w:ascii="仿宋" w:hAnsi="仿宋" w:eastAsia="仿宋" w:cs="Times New Roman"/>
          <w:color w:val="000000"/>
          <w:sz w:val="28"/>
          <w:szCs w:val="28"/>
          <w:highlight w:val="none"/>
        </w:rPr>
        <w:t>1.</w:t>
      </w:r>
      <w:r>
        <w:rPr>
          <w:rFonts w:hint="eastAsia" w:ascii="仿宋" w:hAnsi="仿宋" w:eastAsia="仿宋" w:cs="Times New Roman"/>
          <w:color w:val="000000"/>
          <w:sz w:val="28"/>
          <w:szCs w:val="28"/>
          <w:highlight w:val="none"/>
          <w:lang w:eastAsia="zh-CN"/>
        </w:rPr>
        <w:t>本表</w:t>
      </w:r>
      <w:r>
        <w:rPr>
          <w:rFonts w:hint="eastAsia" w:ascii="仿宋" w:hAnsi="仿宋" w:eastAsia="仿宋" w:cs="Times New Roman"/>
          <w:color w:val="000000"/>
          <w:sz w:val="28"/>
          <w:szCs w:val="28"/>
          <w:highlight w:val="none"/>
        </w:rPr>
        <w:t>格式</w:t>
      </w:r>
      <w:r>
        <w:rPr>
          <w:rFonts w:hint="eastAsia" w:ascii="仿宋" w:hAnsi="仿宋" w:eastAsia="仿宋" w:cs="Times New Roman"/>
          <w:color w:val="000000"/>
          <w:sz w:val="28"/>
          <w:szCs w:val="28"/>
          <w:highlight w:val="none"/>
          <w:lang w:eastAsia="zh-CN"/>
        </w:rPr>
        <w:t>及内容</w:t>
      </w:r>
      <w:r>
        <w:rPr>
          <w:rFonts w:hint="eastAsia" w:ascii="仿宋" w:hAnsi="仿宋" w:eastAsia="仿宋" w:cs="Times New Roman"/>
          <w:color w:val="000000"/>
          <w:sz w:val="28"/>
          <w:szCs w:val="28"/>
          <w:highlight w:val="none"/>
        </w:rPr>
        <w:t>不得自行改动</w:t>
      </w:r>
      <w:r>
        <w:rPr>
          <w:rFonts w:hint="eastAsia" w:ascii="仿宋" w:hAnsi="仿宋" w:eastAsia="仿宋" w:cs="Times New Roman"/>
          <w:color w:val="000000"/>
          <w:sz w:val="28"/>
          <w:szCs w:val="28"/>
          <w:highlight w:val="none"/>
          <w:lang w:eastAsia="zh-CN"/>
        </w:rPr>
        <w:t>；</w:t>
      </w:r>
    </w:p>
    <w:p>
      <w:pPr>
        <w:keepNext w:val="0"/>
        <w:keepLines w:val="0"/>
        <w:pageBreakBefore w:val="0"/>
        <w:widowControl w:val="0"/>
        <w:numPr>
          <w:ilvl w:val="0"/>
          <w:numId w:val="0"/>
        </w:numPr>
        <w:spacing w:line="520" w:lineRule="exact"/>
        <w:ind w:firstLine="560"/>
        <w:rPr>
          <w:rFonts w:hint="eastAsia" w:ascii="仿宋" w:hAnsi="仿宋" w:eastAsia="仿宋" w:cs="Times New Roman"/>
          <w:b/>
          <w:bCs/>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rPr>
        <w:t>2.</w:t>
      </w:r>
      <w:r>
        <w:rPr>
          <w:rFonts w:hint="eastAsia" w:ascii="仿宋" w:hAnsi="仿宋" w:eastAsia="仿宋" w:cs="Times New Roman"/>
          <w:color w:val="000000"/>
          <w:sz w:val="28"/>
          <w:szCs w:val="28"/>
          <w:highlight w:val="none"/>
        </w:rPr>
        <w:t>“投标分项报价表”中“报价折扣率”数额应当与“开标一览表”中数额一致。</w:t>
      </w:r>
      <w:bookmarkStart w:id="19" w:name="_Hlt26955054"/>
      <w:bookmarkEnd w:id="19"/>
    </w:p>
    <w:p>
      <w:pPr>
        <w:keepNext w:val="0"/>
        <w:keepLines w:val="0"/>
        <w:pageBreakBefore w:val="0"/>
        <w:widowControl w:val="0"/>
        <w:numPr>
          <w:ilvl w:val="0"/>
          <w:numId w:val="0"/>
        </w:numPr>
        <w:spacing w:line="520" w:lineRule="exact"/>
        <w:jc w:val="center"/>
        <w:rPr>
          <w:rFonts w:hint="eastAsia" w:ascii="仿宋" w:hAnsi="仿宋" w:eastAsia="仿宋" w:cs="Times New Roman"/>
          <w:color w:val="000000"/>
          <w:sz w:val="28"/>
          <w:szCs w:val="28"/>
          <w:highlight w:val="none"/>
        </w:rPr>
      </w:pPr>
      <w:r>
        <w:rPr>
          <w:rFonts w:hint="eastAsia" w:ascii="仿宋" w:hAnsi="仿宋" w:eastAsia="仿宋" w:cs="Times New Roman"/>
          <w:b/>
          <w:bCs/>
          <w:color w:val="000000"/>
          <w:sz w:val="28"/>
          <w:szCs w:val="28"/>
          <w:highlight w:val="none"/>
          <w:lang w:val="en-US" w:eastAsia="zh-CN" w:bidi="ar-SA"/>
        </w:rPr>
        <w:t>质疑函范本</w:t>
      </w:r>
    </w:p>
    <w:p>
      <w:pPr>
        <w:spacing w:before="290" w:line="360" w:lineRule="auto"/>
        <w:rPr>
          <w:rFonts w:hint="eastAsia" w:ascii="仿宋" w:hAnsi="仿宋" w:eastAsia="仿宋" w:cs="仿宋"/>
          <w:bCs/>
          <w:sz w:val="28"/>
          <w:szCs w:val="28"/>
        </w:rPr>
      </w:pPr>
      <w:r>
        <w:rPr>
          <w:rFonts w:hint="eastAsia" w:ascii="仿宋" w:hAnsi="仿宋" w:eastAsia="仿宋" w:cs="仿宋"/>
          <w:bCs/>
          <w:sz w:val="28"/>
          <w:szCs w:val="28"/>
        </w:rPr>
        <w:t>一、质疑</w:t>
      </w:r>
      <w:r>
        <w:rPr>
          <w:rFonts w:hint="eastAsia" w:ascii="仿宋" w:hAnsi="仿宋" w:eastAsia="仿宋" w:cs="仿宋"/>
          <w:bCs/>
          <w:sz w:val="28"/>
          <w:szCs w:val="28"/>
          <w:lang w:eastAsia="zh-CN"/>
        </w:rPr>
        <w:t>投标人</w:t>
      </w:r>
      <w:r>
        <w:rPr>
          <w:rFonts w:hint="eastAsia" w:ascii="仿宋" w:hAnsi="仿宋" w:eastAsia="仿宋" w:cs="仿宋"/>
          <w:bCs/>
          <w:sz w:val="28"/>
          <w:szCs w:val="28"/>
        </w:rPr>
        <w:t>基本信息</w:t>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质疑</w:t>
      </w:r>
      <w:r>
        <w:rPr>
          <w:rFonts w:hint="eastAsia" w:ascii="仿宋" w:hAnsi="仿宋" w:eastAsia="仿宋" w:cs="仿宋"/>
          <w:sz w:val="28"/>
          <w:szCs w:val="28"/>
          <w:lang w:eastAsia="zh-CN"/>
        </w:rPr>
        <w:t>投标人</w:t>
      </w:r>
      <w:r>
        <w:rPr>
          <w:rFonts w:hint="eastAsia" w:ascii="仿宋" w:hAnsi="仿宋" w:eastAsia="仿宋" w:cs="仿宋"/>
          <w:sz w:val="28"/>
          <w:szCs w:val="28"/>
        </w:rPr>
        <w:t>：</w:t>
      </w:r>
      <w:r>
        <w:rPr>
          <w:rFonts w:hint="eastAsia" w:ascii="仿宋" w:hAnsi="仿宋" w:eastAsia="仿宋" w:cs="仿宋"/>
          <w:sz w:val="28"/>
          <w:szCs w:val="28"/>
          <w:u w:val="single"/>
        </w:rPr>
        <w:t xml:space="preserve">                                                              </w:t>
      </w:r>
    </w:p>
    <w:p>
      <w:pPr>
        <w:spacing w:line="360" w:lineRule="auto"/>
        <w:rPr>
          <w:rFonts w:hint="eastAsia" w:ascii="仿宋" w:hAnsi="仿宋" w:eastAsia="仿宋" w:cs="仿宋"/>
          <w:sz w:val="28"/>
          <w:szCs w:val="28"/>
        </w:rPr>
      </w:pPr>
      <w:r>
        <w:rPr>
          <w:rFonts w:hint="eastAsia" w:ascii="仿宋" w:hAnsi="仿宋" w:eastAsia="仿宋" w:cs="仿宋"/>
          <w:sz w:val="28"/>
          <w:szCs w:val="28"/>
        </w:rPr>
        <w:t>地址：</w:t>
      </w:r>
      <w:r>
        <w:rPr>
          <w:rFonts w:hint="eastAsia" w:ascii="仿宋" w:hAnsi="仿宋" w:eastAsia="仿宋" w:cs="仿宋"/>
          <w:sz w:val="28"/>
          <w:szCs w:val="28"/>
          <w:u w:val="single"/>
        </w:rPr>
        <w:t xml:space="preserve">                             </w:t>
      </w:r>
      <w:r>
        <w:rPr>
          <w:rFonts w:hint="eastAsia" w:ascii="仿宋" w:hAnsi="仿宋" w:eastAsia="仿宋" w:cs="仿宋"/>
          <w:sz w:val="28"/>
          <w:szCs w:val="28"/>
        </w:rPr>
        <w:t>邮编：</w:t>
      </w:r>
      <w:r>
        <w:rPr>
          <w:rFonts w:hint="eastAsia" w:ascii="仿宋" w:hAnsi="仿宋" w:eastAsia="仿宋" w:cs="仿宋"/>
          <w:sz w:val="28"/>
          <w:szCs w:val="28"/>
          <w:u w:val="single"/>
        </w:rPr>
        <w:t xml:space="preserve">                                    </w:t>
      </w:r>
    </w:p>
    <w:p>
      <w:pPr>
        <w:spacing w:line="360" w:lineRule="auto"/>
        <w:rPr>
          <w:rFonts w:hint="eastAsia" w:ascii="仿宋" w:hAnsi="仿宋" w:eastAsia="仿宋" w:cs="仿宋"/>
          <w:sz w:val="28"/>
          <w:szCs w:val="28"/>
        </w:rPr>
      </w:pPr>
      <w:r>
        <w:rPr>
          <w:rFonts w:hint="eastAsia" w:ascii="仿宋" w:hAnsi="仿宋" w:eastAsia="仿宋" w:cs="仿宋"/>
          <w:sz w:val="28"/>
          <w:szCs w:val="28"/>
        </w:rPr>
        <w:t>联系人：</w:t>
      </w:r>
      <w:r>
        <w:rPr>
          <w:rFonts w:hint="eastAsia" w:ascii="仿宋" w:hAnsi="仿宋" w:eastAsia="仿宋" w:cs="仿宋"/>
          <w:sz w:val="28"/>
          <w:szCs w:val="28"/>
          <w:u w:val="single"/>
        </w:rPr>
        <w:t xml:space="preserve">                      </w:t>
      </w:r>
      <w:r>
        <w:rPr>
          <w:rFonts w:hint="eastAsia" w:ascii="仿宋" w:hAnsi="仿宋" w:eastAsia="仿宋" w:cs="仿宋"/>
          <w:sz w:val="28"/>
          <w:szCs w:val="28"/>
        </w:rPr>
        <w:t>联系电话：</w:t>
      </w:r>
      <w:r>
        <w:rPr>
          <w:rFonts w:hint="eastAsia" w:ascii="仿宋" w:hAnsi="仿宋" w:eastAsia="仿宋" w:cs="仿宋"/>
          <w:sz w:val="28"/>
          <w:szCs w:val="28"/>
          <w:u w:val="single"/>
        </w:rPr>
        <w:t xml:space="preserve">                                       </w:t>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授权代表：</w:t>
      </w:r>
      <w:r>
        <w:rPr>
          <w:rFonts w:hint="eastAsia" w:ascii="仿宋" w:hAnsi="仿宋" w:eastAsia="仿宋" w:cs="仿宋"/>
          <w:sz w:val="28"/>
          <w:szCs w:val="28"/>
          <w:u w:val="single"/>
        </w:rPr>
        <w:t xml:space="preserve">                                                                 </w:t>
      </w:r>
    </w:p>
    <w:p>
      <w:pPr>
        <w:spacing w:line="360" w:lineRule="auto"/>
        <w:rPr>
          <w:rFonts w:hint="eastAsia" w:ascii="仿宋" w:hAnsi="仿宋" w:eastAsia="仿宋" w:cs="仿宋"/>
          <w:sz w:val="28"/>
          <w:szCs w:val="28"/>
        </w:rPr>
      </w:pPr>
      <w:r>
        <w:rPr>
          <w:rFonts w:hint="eastAsia" w:ascii="仿宋" w:hAnsi="仿宋" w:eastAsia="仿宋" w:cs="仿宋"/>
          <w:sz w:val="28"/>
          <w:szCs w:val="28"/>
        </w:rPr>
        <w:t>联系电话：</w:t>
      </w:r>
      <w:r>
        <w:rPr>
          <w:rFonts w:hint="eastAsia" w:ascii="仿宋" w:hAnsi="仿宋" w:eastAsia="仿宋" w:cs="仿宋"/>
          <w:sz w:val="28"/>
          <w:szCs w:val="28"/>
          <w:u w:val="single"/>
        </w:rPr>
        <w:t xml:space="preserve">                                                                </w:t>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地址： </w:t>
      </w:r>
      <w:r>
        <w:rPr>
          <w:rFonts w:hint="eastAsia" w:ascii="仿宋" w:hAnsi="仿宋" w:eastAsia="仿宋" w:cs="仿宋"/>
          <w:sz w:val="28"/>
          <w:szCs w:val="28"/>
          <w:u w:val="single"/>
        </w:rPr>
        <w:t xml:space="preserve">                        </w:t>
      </w:r>
      <w:r>
        <w:rPr>
          <w:rFonts w:hint="eastAsia" w:ascii="仿宋" w:hAnsi="仿宋" w:eastAsia="仿宋" w:cs="仿宋"/>
          <w:sz w:val="28"/>
          <w:szCs w:val="28"/>
        </w:rPr>
        <w:t>邮编：</w:t>
      </w:r>
      <w:r>
        <w:rPr>
          <w:rFonts w:hint="eastAsia" w:ascii="仿宋" w:hAnsi="仿宋" w:eastAsia="仿宋" w:cs="仿宋"/>
          <w:sz w:val="28"/>
          <w:szCs w:val="28"/>
          <w:u w:val="single"/>
        </w:rPr>
        <w:t xml:space="preserve">                                     </w:t>
      </w:r>
    </w:p>
    <w:p>
      <w:pPr>
        <w:spacing w:line="360" w:lineRule="auto"/>
        <w:rPr>
          <w:rFonts w:hint="eastAsia" w:ascii="仿宋" w:hAnsi="仿宋" w:eastAsia="仿宋" w:cs="仿宋"/>
          <w:bCs/>
          <w:sz w:val="28"/>
          <w:szCs w:val="28"/>
        </w:rPr>
      </w:pPr>
      <w:r>
        <w:rPr>
          <w:rFonts w:hint="eastAsia" w:ascii="仿宋" w:hAnsi="仿宋" w:eastAsia="仿宋" w:cs="仿宋"/>
          <w:bCs/>
          <w:sz w:val="28"/>
          <w:szCs w:val="28"/>
        </w:rPr>
        <w:t>二、质疑项目基本情况</w:t>
      </w:r>
    </w:p>
    <w:p>
      <w:pPr>
        <w:spacing w:line="360" w:lineRule="auto"/>
        <w:rPr>
          <w:rFonts w:hint="eastAsia" w:ascii="仿宋" w:hAnsi="仿宋" w:eastAsia="仿宋" w:cs="仿宋"/>
          <w:sz w:val="28"/>
          <w:szCs w:val="28"/>
        </w:rPr>
      </w:pPr>
      <w:r>
        <w:rPr>
          <w:rFonts w:hint="eastAsia" w:ascii="仿宋" w:hAnsi="仿宋" w:eastAsia="仿宋" w:cs="仿宋"/>
          <w:sz w:val="28"/>
          <w:szCs w:val="28"/>
        </w:rPr>
        <w:t>质疑项目的名称：</w:t>
      </w:r>
      <w:r>
        <w:rPr>
          <w:rFonts w:hint="eastAsia" w:ascii="仿宋" w:hAnsi="仿宋" w:eastAsia="仿宋" w:cs="仿宋"/>
          <w:sz w:val="28"/>
          <w:szCs w:val="28"/>
          <w:u w:val="single"/>
        </w:rPr>
        <w:t xml:space="preserve">                                                          </w:t>
      </w:r>
    </w:p>
    <w:p>
      <w:pPr>
        <w:spacing w:line="360" w:lineRule="auto"/>
        <w:rPr>
          <w:rFonts w:hint="eastAsia" w:ascii="仿宋" w:hAnsi="仿宋" w:eastAsia="仿宋" w:cs="仿宋"/>
          <w:sz w:val="28"/>
          <w:szCs w:val="28"/>
        </w:rPr>
      </w:pPr>
      <w:r>
        <w:rPr>
          <w:rFonts w:hint="eastAsia" w:ascii="仿宋" w:hAnsi="仿宋" w:eastAsia="仿宋" w:cs="仿宋"/>
          <w:sz w:val="28"/>
          <w:szCs w:val="28"/>
        </w:rPr>
        <w:t>质疑项目的编号：</w:t>
      </w:r>
      <w:r>
        <w:rPr>
          <w:rFonts w:hint="eastAsia" w:ascii="仿宋" w:hAnsi="仿宋" w:eastAsia="仿宋" w:cs="仿宋"/>
          <w:sz w:val="28"/>
          <w:szCs w:val="28"/>
          <w:u w:val="single"/>
        </w:rPr>
        <w:t xml:space="preserve">                         </w:t>
      </w:r>
      <w:r>
        <w:rPr>
          <w:rFonts w:hint="eastAsia" w:ascii="仿宋" w:hAnsi="仿宋" w:eastAsia="仿宋" w:cs="仿宋"/>
          <w:sz w:val="28"/>
          <w:szCs w:val="28"/>
        </w:rPr>
        <w:t>包号：</w:t>
      </w:r>
      <w:r>
        <w:rPr>
          <w:rFonts w:hint="eastAsia" w:ascii="仿宋" w:hAnsi="仿宋" w:eastAsia="仿宋" w:cs="仿宋"/>
          <w:sz w:val="28"/>
          <w:szCs w:val="28"/>
          <w:u w:val="single"/>
        </w:rPr>
        <w:t xml:space="preserve">                           </w:t>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采购人名称：</w:t>
      </w:r>
      <w:r>
        <w:rPr>
          <w:rFonts w:hint="eastAsia" w:ascii="仿宋" w:hAnsi="仿宋" w:eastAsia="仿宋" w:cs="仿宋"/>
          <w:sz w:val="28"/>
          <w:szCs w:val="28"/>
          <w:u w:val="single"/>
        </w:rPr>
        <w:t xml:space="preserve">                                                              </w:t>
      </w:r>
    </w:p>
    <w:p>
      <w:pPr>
        <w:spacing w:line="360" w:lineRule="auto"/>
        <w:rPr>
          <w:rFonts w:hint="eastAsia" w:ascii="仿宋" w:hAnsi="仿宋" w:eastAsia="仿宋" w:cs="仿宋"/>
          <w:sz w:val="28"/>
          <w:szCs w:val="28"/>
        </w:rPr>
      </w:pPr>
      <w:r>
        <w:rPr>
          <w:rFonts w:hint="eastAsia" w:ascii="仿宋" w:hAnsi="仿宋" w:eastAsia="仿宋" w:cs="仿宋"/>
          <w:sz w:val="28"/>
          <w:szCs w:val="28"/>
        </w:rPr>
        <w:t>采购文件获取日期：</w:t>
      </w:r>
      <w:r>
        <w:rPr>
          <w:rFonts w:hint="eastAsia" w:ascii="仿宋" w:hAnsi="仿宋" w:eastAsia="仿宋" w:cs="仿宋"/>
          <w:sz w:val="28"/>
          <w:szCs w:val="28"/>
          <w:u w:val="single"/>
        </w:rPr>
        <w:t xml:space="preserve">                                                        </w:t>
      </w:r>
    </w:p>
    <w:p>
      <w:pPr>
        <w:spacing w:line="360" w:lineRule="auto"/>
        <w:rPr>
          <w:rFonts w:hint="eastAsia" w:ascii="仿宋" w:hAnsi="仿宋" w:eastAsia="仿宋" w:cs="仿宋"/>
          <w:bCs/>
          <w:sz w:val="28"/>
          <w:szCs w:val="28"/>
        </w:rPr>
      </w:pPr>
      <w:r>
        <w:rPr>
          <w:rFonts w:hint="eastAsia" w:ascii="仿宋" w:hAnsi="仿宋" w:eastAsia="仿宋" w:cs="仿宋"/>
          <w:bCs/>
          <w:sz w:val="28"/>
          <w:szCs w:val="28"/>
        </w:rPr>
        <w:t>三、质疑事项具体内容</w:t>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质疑事项1：</w:t>
      </w:r>
      <w:r>
        <w:rPr>
          <w:rFonts w:hint="eastAsia" w:ascii="仿宋" w:hAnsi="仿宋" w:eastAsia="仿宋" w:cs="仿宋"/>
          <w:sz w:val="28"/>
          <w:szCs w:val="28"/>
          <w:u w:val="single"/>
        </w:rPr>
        <w:t xml:space="preserve">                                                              </w:t>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事实依据：</w:t>
      </w:r>
      <w:r>
        <w:rPr>
          <w:rFonts w:hint="eastAsia" w:ascii="仿宋" w:hAnsi="仿宋" w:eastAsia="仿宋" w:cs="仿宋"/>
          <w:sz w:val="28"/>
          <w:szCs w:val="28"/>
          <w:u w:val="single"/>
        </w:rPr>
        <w:t xml:space="preserve">                                                                </w:t>
      </w:r>
    </w:p>
    <w:p>
      <w:pPr>
        <w:spacing w:line="360" w:lineRule="auto"/>
        <w:rPr>
          <w:rFonts w:hint="eastAsia" w:ascii="仿宋" w:hAnsi="仿宋" w:eastAsia="仿宋" w:cs="仿宋"/>
          <w:sz w:val="28"/>
          <w:szCs w:val="28"/>
        </w:rPr>
      </w:pPr>
      <w:r>
        <w:rPr>
          <w:rFonts w:hint="eastAsia" w:ascii="仿宋" w:hAnsi="仿宋" w:eastAsia="仿宋" w:cs="仿宋"/>
          <w:sz w:val="28"/>
          <w:szCs w:val="28"/>
          <w:u w:val="single"/>
        </w:rPr>
        <w:t xml:space="preserve">                                                                           </w:t>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法律依据：</w:t>
      </w:r>
      <w:r>
        <w:rPr>
          <w:rFonts w:hint="eastAsia" w:ascii="仿宋" w:hAnsi="仿宋" w:eastAsia="仿宋" w:cs="仿宋"/>
          <w:sz w:val="28"/>
          <w:szCs w:val="28"/>
          <w:u w:val="single"/>
        </w:rPr>
        <w:t xml:space="preserve">                                                                 </w:t>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u w:val="single"/>
        </w:rPr>
        <w:t xml:space="preserve">                                                                           </w:t>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质疑事项2</w:t>
      </w:r>
    </w:p>
    <w:p>
      <w:pPr>
        <w:spacing w:line="360" w:lineRule="auto"/>
        <w:rPr>
          <w:rFonts w:hint="eastAsia" w:ascii="仿宋" w:hAnsi="仿宋" w:eastAsia="仿宋" w:cs="仿宋"/>
          <w:sz w:val="28"/>
          <w:szCs w:val="28"/>
        </w:rPr>
      </w:pPr>
      <w:r>
        <w:rPr>
          <w:rFonts w:hint="eastAsia" w:ascii="仿宋" w:hAnsi="仿宋" w:eastAsia="仿宋" w:cs="仿宋"/>
          <w:sz w:val="28"/>
          <w:szCs w:val="28"/>
        </w:rPr>
        <w:t>……</w:t>
      </w:r>
    </w:p>
    <w:p>
      <w:pPr>
        <w:spacing w:line="360" w:lineRule="auto"/>
        <w:rPr>
          <w:rFonts w:hint="eastAsia" w:ascii="仿宋" w:hAnsi="仿宋" w:eastAsia="仿宋" w:cs="仿宋"/>
          <w:bCs/>
          <w:sz w:val="28"/>
          <w:szCs w:val="28"/>
        </w:rPr>
      </w:pPr>
      <w:r>
        <w:rPr>
          <w:rFonts w:hint="eastAsia" w:ascii="仿宋" w:hAnsi="仿宋" w:eastAsia="仿宋" w:cs="仿宋"/>
          <w:bCs/>
          <w:sz w:val="28"/>
          <w:szCs w:val="28"/>
        </w:rPr>
        <w:t>四、与质疑事项相关的质疑请求</w:t>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请求：</w:t>
      </w:r>
      <w:r>
        <w:rPr>
          <w:rFonts w:hint="eastAsia" w:ascii="仿宋" w:hAnsi="仿宋" w:eastAsia="仿宋" w:cs="仿宋"/>
          <w:sz w:val="28"/>
          <w:szCs w:val="28"/>
          <w:u w:val="single"/>
        </w:rPr>
        <w:t xml:space="preserve">                                                                     </w:t>
      </w:r>
    </w:p>
    <w:p>
      <w:pPr>
        <w:rPr>
          <w:rFonts w:hint="eastAsia" w:ascii="仿宋" w:hAnsi="仿宋" w:eastAsia="仿宋" w:cs="仿宋"/>
          <w:sz w:val="28"/>
          <w:szCs w:val="28"/>
        </w:rPr>
      </w:pPr>
      <w:r>
        <w:rPr>
          <w:rFonts w:hint="eastAsia" w:ascii="仿宋" w:hAnsi="仿宋" w:eastAsia="仿宋" w:cs="仿宋"/>
          <w:sz w:val="28"/>
          <w:szCs w:val="28"/>
        </w:rPr>
        <w:t xml:space="preserve">签字(签章)：                   公章：                      </w:t>
      </w:r>
    </w:p>
    <w:p>
      <w:pPr>
        <w:rPr>
          <w:rFonts w:hint="eastAsia" w:ascii="仿宋" w:hAnsi="仿宋" w:eastAsia="仿宋" w:cs="仿宋"/>
          <w:sz w:val="28"/>
          <w:szCs w:val="28"/>
        </w:rPr>
      </w:pPr>
      <w:r>
        <w:rPr>
          <w:rFonts w:hint="eastAsia" w:ascii="仿宋" w:hAnsi="仿宋" w:eastAsia="仿宋" w:cs="仿宋"/>
          <w:sz w:val="28"/>
          <w:szCs w:val="28"/>
        </w:rPr>
        <w:t xml:space="preserve">日期：    </w:t>
      </w:r>
    </w:p>
    <w:p>
      <w:pPr>
        <w:spacing w:line="400" w:lineRule="exact"/>
        <w:rPr>
          <w:rFonts w:hint="eastAsia" w:ascii="仿宋" w:hAnsi="仿宋" w:eastAsia="仿宋" w:cs="仿宋"/>
          <w:b/>
          <w:sz w:val="28"/>
          <w:szCs w:val="28"/>
        </w:rPr>
      </w:pPr>
    </w:p>
    <w:p>
      <w:pPr>
        <w:spacing w:line="400" w:lineRule="exact"/>
        <w:rPr>
          <w:rFonts w:hint="eastAsia" w:ascii="仿宋" w:hAnsi="仿宋" w:eastAsia="仿宋" w:cs="仿宋"/>
          <w:b/>
          <w:sz w:val="28"/>
          <w:szCs w:val="28"/>
        </w:rPr>
      </w:pPr>
      <w:r>
        <w:rPr>
          <w:rFonts w:hint="eastAsia" w:ascii="仿宋" w:hAnsi="仿宋" w:eastAsia="仿宋" w:cs="仿宋"/>
          <w:b/>
          <w:sz w:val="28"/>
          <w:szCs w:val="28"/>
        </w:rPr>
        <w:t>质疑函制作说明：</w:t>
      </w:r>
    </w:p>
    <w:p>
      <w:pPr>
        <w:keepNext w:val="0"/>
        <w:keepLines w:val="0"/>
        <w:pageBreakBefore w:val="0"/>
        <w:widowControl/>
        <w:spacing w:line="520" w:lineRule="exact"/>
        <w:ind w:firstLine="560"/>
        <w:jc w:val="left"/>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eastAsia="zh-CN"/>
        </w:rPr>
        <w:t>投标人</w:t>
      </w:r>
      <w:r>
        <w:rPr>
          <w:rFonts w:hint="eastAsia" w:ascii="仿宋" w:hAnsi="仿宋" w:eastAsia="仿宋" w:cs="仿宋"/>
          <w:sz w:val="28"/>
          <w:szCs w:val="28"/>
        </w:rPr>
        <w:t>提出质疑时，应提交质疑函和必要的证明材料。</w:t>
      </w:r>
    </w:p>
    <w:p>
      <w:pPr>
        <w:keepNext w:val="0"/>
        <w:keepLines w:val="0"/>
        <w:pageBreakBefore w:val="0"/>
        <w:widowControl/>
        <w:spacing w:line="520" w:lineRule="exact"/>
        <w:ind w:firstLine="560"/>
        <w:jc w:val="left"/>
        <w:rPr>
          <w:rFonts w:hint="eastAsia" w:ascii="仿宋" w:hAnsi="仿宋" w:eastAsia="仿宋" w:cs="仿宋"/>
          <w:sz w:val="28"/>
          <w:szCs w:val="28"/>
        </w:rPr>
      </w:pPr>
      <w:r>
        <w:rPr>
          <w:rFonts w:hint="eastAsia" w:ascii="仿宋" w:hAnsi="仿宋" w:eastAsia="仿宋" w:cs="仿宋"/>
          <w:sz w:val="28"/>
          <w:szCs w:val="28"/>
        </w:rPr>
        <w:t>2.质疑</w:t>
      </w:r>
      <w:r>
        <w:rPr>
          <w:rFonts w:hint="eastAsia" w:ascii="仿宋" w:hAnsi="仿宋" w:eastAsia="仿宋" w:cs="仿宋"/>
          <w:sz w:val="28"/>
          <w:szCs w:val="28"/>
          <w:lang w:eastAsia="zh-CN"/>
        </w:rPr>
        <w:t>投标人</w:t>
      </w:r>
      <w:r>
        <w:rPr>
          <w:rFonts w:hint="eastAsia" w:ascii="仿宋" w:hAnsi="仿宋" w:eastAsia="仿宋" w:cs="仿宋"/>
          <w:sz w:val="28"/>
          <w:szCs w:val="28"/>
        </w:rPr>
        <w:t>若委托代理人进行质疑的，质疑函应按要求列明“授权代表”的有关内容，并在附件中提交由质疑</w:t>
      </w:r>
      <w:r>
        <w:rPr>
          <w:rFonts w:hint="eastAsia" w:ascii="仿宋" w:hAnsi="仿宋" w:eastAsia="仿宋" w:cs="仿宋"/>
          <w:sz w:val="28"/>
          <w:szCs w:val="28"/>
          <w:lang w:eastAsia="zh-CN"/>
        </w:rPr>
        <w:t>投标人</w:t>
      </w:r>
      <w:r>
        <w:rPr>
          <w:rFonts w:hint="eastAsia" w:ascii="仿宋" w:hAnsi="仿宋" w:eastAsia="仿宋" w:cs="仿宋"/>
          <w:sz w:val="28"/>
          <w:szCs w:val="28"/>
        </w:rPr>
        <w:t>签署的授权委托书。授权委托书应载明代理人的姓名或者名称、代理事项、具体权限、期限和相关事项。</w:t>
      </w:r>
    </w:p>
    <w:p>
      <w:pPr>
        <w:keepNext w:val="0"/>
        <w:keepLines w:val="0"/>
        <w:pageBreakBefore w:val="0"/>
        <w:widowControl/>
        <w:spacing w:line="520" w:lineRule="exact"/>
        <w:ind w:firstLine="560"/>
        <w:jc w:val="left"/>
        <w:rPr>
          <w:rFonts w:hint="eastAsia" w:ascii="仿宋" w:hAnsi="仿宋" w:eastAsia="仿宋" w:cs="仿宋"/>
          <w:sz w:val="28"/>
          <w:szCs w:val="28"/>
        </w:rPr>
      </w:pPr>
      <w:r>
        <w:rPr>
          <w:rFonts w:hint="eastAsia" w:ascii="仿宋" w:hAnsi="仿宋" w:eastAsia="仿宋" w:cs="仿宋"/>
          <w:sz w:val="28"/>
          <w:szCs w:val="28"/>
        </w:rPr>
        <w:t>3.质疑</w:t>
      </w:r>
      <w:r>
        <w:rPr>
          <w:rFonts w:hint="eastAsia" w:ascii="仿宋" w:hAnsi="仿宋" w:eastAsia="仿宋" w:cs="仿宋"/>
          <w:sz w:val="28"/>
          <w:szCs w:val="28"/>
          <w:lang w:eastAsia="zh-CN"/>
        </w:rPr>
        <w:t>投标人</w:t>
      </w:r>
      <w:r>
        <w:rPr>
          <w:rFonts w:hint="eastAsia" w:ascii="仿宋" w:hAnsi="仿宋" w:eastAsia="仿宋" w:cs="仿宋"/>
          <w:sz w:val="28"/>
          <w:szCs w:val="28"/>
        </w:rPr>
        <w:t>若对项目的某一分包进行质疑，质疑函中应列明具体分包号。</w:t>
      </w:r>
    </w:p>
    <w:p>
      <w:pPr>
        <w:keepNext w:val="0"/>
        <w:keepLines w:val="0"/>
        <w:pageBreakBefore w:val="0"/>
        <w:widowControl/>
        <w:spacing w:line="520" w:lineRule="exact"/>
        <w:ind w:firstLine="560"/>
        <w:jc w:val="left"/>
        <w:rPr>
          <w:rFonts w:hint="eastAsia" w:ascii="仿宋" w:hAnsi="仿宋" w:eastAsia="仿宋" w:cs="仿宋"/>
          <w:sz w:val="28"/>
          <w:szCs w:val="28"/>
        </w:rPr>
      </w:pPr>
      <w:r>
        <w:rPr>
          <w:rFonts w:hint="eastAsia" w:ascii="仿宋" w:hAnsi="仿宋" w:eastAsia="仿宋" w:cs="仿宋"/>
          <w:sz w:val="28"/>
          <w:szCs w:val="28"/>
        </w:rPr>
        <w:t>4.质疑函的质疑事项应具体、明确，并有必要的事实依据和法律依据。</w:t>
      </w:r>
    </w:p>
    <w:p>
      <w:pPr>
        <w:keepNext w:val="0"/>
        <w:keepLines w:val="0"/>
        <w:pageBreakBefore w:val="0"/>
        <w:widowControl/>
        <w:spacing w:line="520" w:lineRule="exact"/>
        <w:ind w:firstLine="560"/>
        <w:jc w:val="left"/>
        <w:rPr>
          <w:rFonts w:hint="eastAsia" w:ascii="仿宋" w:hAnsi="仿宋" w:eastAsia="仿宋" w:cs="仿宋"/>
          <w:sz w:val="28"/>
          <w:szCs w:val="28"/>
        </w:rPr>
      </w:pPr>
      <w:r>
        <w:rPr>
          <w:rFonts w:hint="eastAsia" w:ascii="仿宋" w:hAnsi="仿宋" w:eastAsia="仿宋" w:cs="仿宋"/>
          <w:sz w:val="28"/>
          <w:szCs w:val="28"/>
        </w:rPr>
        <w:t>5.质疑函的质疑请求应与质疑事项相关。</w:t>
      </w:r>
    </w:p>
    <w:p>
      <w:pPr>
        <w:keepNext w:val="0"/>
        <w:keepLines w:val="0"/>
        <w:pageBreakBefore w:val="0"/>
        <w:widowControl/>
        <w:spacing w:line="520" w:lineRule="exact"/>
        <w:ind w:firstLine="560"/>
        <w:jc w:val="left"/>
        <w:rPr>
          <w:rFonts w:hint="eastAsia" w:ascii="仿宋" w:hAnsi="仿宋" w:eastAsia="仿宋" w:cs="仿宋"/>
          <w:sz w:val="28"/>
          <w:szCs w:val="28"/>
        </w:rPr>
      </w:pPr>
      <w:r>
        <w:rPr>
          <w:rFonts w:hint="eastAsia" w:ascii="仿宋" w:hAnsi="仿宋" w:eastAsia="仿宋" w:cs="仿宋"/>
          <w:sz w:val="28"/>
          <w:szCs w:val="28"/>
        </w:rPr>
        <w:t>6.质疑</w:t>
      </w:r>
      <w:r>
        <w:rPr>
          <w:rFonts w:hint="eastAsia" w:ascii="仿宋" w:hAnsi="仿宋" w:eastAsia="仿宋" w:cs="仿宋"/>
          <w:sz w:val="28"/>
          <w:szCs w:val="28"/>
          <w:lang w:eastAsia="zh-CN"/>
        </w:rPr>
        <w:t>投标人</w:t>
      </w:r>
      <w:r>
        <w:rPr>
          <w:rFonts w:hint="eastAsia" w:ascii="仿宋" w:hAnsi="仿宋" w:eastAsia="仿宋" w:cs="仿宋"/>
          <w:sz w:val="28"/>
          <w:szCs w:val="28"/>
        </w:rPr>
        <w:t>为自然人的，质疑函应由本人签字；质疑</w:t>
      </w:r>
      <w:r>
        <w:rPr>
          <w:rFonts w:hint="eastAsia" w:ascii="仿宋" w:hAnsi="仿宋" w:eastAsia="仿宋" w:cs="仿宋"/>
          <w:sz w:val="28"/>
          <w:szCs w:val="28"/>
          <w:lang w:eastAsia="zh-CN"/>
        </w:rPr>
        <w:t>投标人</w:t>
      </w:r>
      <w:r>
        <w:rPr>
          <w:rFonts w:hint="eastAsia" w:ascii="仿宋" w:hAnsi="仿宋" w:eastAsia="仿宋" w:cs="仿宋"/>
          <w:sz w:val="28"/>
          <w:szCs w:val="28"/>
        </w:rPr>
        <w:t>为法人或者其他组织的，质疑函应由法定代表人、主要负责人，或者其授权代表签字或者盖章，并加盖公章。</w:t>
      </w:r>
    </w:p>
    <w:p>
      <w:pPr>
        <w:spacing w:line="640" w:lineRule="exact"/>
        <w:ind w:firstLine="565"/>
        <w:rPr>
          <w:rFonts w:hint="eastAsia" w:ascii="仿宋" w:hAnsi="仿宋" w:eastAsia="仿宋" w:cs="仿宋"/>
          <w:sz w:val="28"/>
          <w:szCs w:val="28"/>
        </w:rPr>
      </w:pPr>
    </w:p>
    <w:p>
      <w:pPr>
        <w:spacing w:line="640" w:lineRule="exact"/>
        <w:ind w:firstLine="565"/>
        <w:rPr>
          <w:rFonts w:hint="eastAsia" w:ascii="仿宋" w:hAnsi="仿宋" w:eastAsia="仿宋" w:cs="仿宋"/>
          <w:sz w:val="28"/>
          <w:szCs w:val="28"/>
        </w:rPr>
      </w:pPr>
    </w:p>
    <w:p>
      <w:pPr>
        <w:spacing w:line="640" w:lineRule="exact"/>
        <w:ind w:firstLine="565"/>
        <w:rPr>
          <w:rFonts w:hint="eastAsia" w:ascii="仿宋" w:hAnsi="仿宋" w:eastAsia="仿宋" w:cs="仿宋"/>
          <w:sz w:val="28"/>
          <w:szCs w:val="28"/>
        </w:rPr>
      </w:pPr>
    </w:p>
    <w:p>
      <w:pPr>
        <w:spacing w:line="640" w:lineRule="exact"/>
        <w:ind w:firstLine="565"/>
        <w:rPr>
          <w:rFonts w:hint="eastAsia" w:ascii="仿宋" w:hAnsi="仿宋" w:eastAsia="仿宋" w:cs="仿宋"/>
          <w:sz w:val="28"/>
          <w:szCs w:val="28"/>
        </w:rPr>
      </w:pPr>
    </w:p>
    <w:p>
      <w:pPr>
        <w:spacing w:line="640" w:lineRule="exact"/>
        <w:ind w:firstLine="565"/>
        <w:rPr>
          <w:rFonts w:hint="eastAsia" w:ascii="仿宋" w:hAnsi="仿宋" w:eastAsia="仿宋" w:cs="仿宋"/>
          <w:sz w:val="28"/>
          <w:szCs w:val="28"/>
        </w:rPr>
      </w:pPr>
    </w:p>
    <w:p>
      <w:pPr>
        <w:spacing w:line="640" w:lineRule="exact"/>
        <w:ind w:firstLine="565"/>
        <w:rPr>
          <w:rFonts w:hint="eastAsia" w:ascii="仿宋" w:hAnsi="仿宋" w:eastAsia="仿宋" w:cs="仿宋"/>
          <w:sz w:val="28"/>
          <w:szCs w:val="28"/>
        </w:rPr>
      </w:pPr>
    </w:p>
    <w:p>
      <w:pPr>
        <w:spacing w:line="640" w:lineRule="exact"/>
        <w:ind w:firstLine="565"/>
        <w:rPr>
          <w:rFonts w:hint="eastAsia" w:ascii="仿宋" w:hAnsi="仿宋" w:eastAsia="仿宋" w:cs="仿宋"/>
          <w:sz w:val="28"/>
          <w:szCs w:val="28"/>
        </w:rPr>
      </w:pPr>
    </w:p>
    <w:p>
      <w:pPr>
        <w:spacing w:line="640" w:lineRule="exact"/>
        <w:ind w:firstLine="565"/>
        <w:rPr>
          <w:rFonts w:hint="eastAsia" w:ascii="仿宋" w:hAnsi="仿宋" w:eastAsia="仿宋" w:cs="仿宋"/>
          <w:sz w:val="28"/>
          <w:szCs w:val="28"/>
        </w:rPr>
      </w:pPr>
    </w:p>
    <w:p>
      <w:pPr>
        <w:spacing w:line="640" w:lineRule="exact"/>
        <w:ind w:firstLine="565"/>
        <w:rPr>
          <w:rFonts w:hint="eastAsia" w:ascii="仿宋" w:hAnsi="仿宋" w:eastAsia="仿宋" w:cs="仿宋"/>
          <w:sz w:val="28"/>
          <w:szCs w:val="28"/>
        </w:rPr>
      </w:pPr>
    </w:p>
    <w:p>
      <w:pPr>
        <w:spacing w:line="640" w:lineRule="exact"/>
        <w:ind w:firstLine="565"/>
        <w:rPr>
          <w:rFonts w:hint="eastAsia" w:ascii="仿宋" w:hAnsi="仿宋" w:eastAsia="仿宋" w:cs="仿宋"/>
          <w:sz w:val="28"/>
          <w:szCs w:val="28"/>
        </w:rPr>
      </w:pPr>
    </w:p>
    <w:p>
      <w:pPr>
        <w:spacing w:line="640" w:lineRule="exact"/>
        <w:ind w:firstLine="565"/>
        <w:jc w:val="right"/>
        <w:rPr>
          <w:rFonts w:hint="eastAsia" w:ascii="仿宋" w:hAnsi="仿宋" w:eastAsia="仿宋" w:cs="仿宋"/>
          <w:b/>
          <w:bCs/>
          <w:sz w:val="28"/>
          <w:szCs w:val="28"/>
        </w:rPr>
      </w:pPr>
      <w:r>
        <w:rPr>
          <w:rFonts w:hint="eastAsia" w:ascii="仿宋" w:hAnsi="仿宋" w:eastAsia="仿宋" w:cs="仿宋"/>
          <w:b/>
          <w:bCs/>
          <w:sz w:val="28"/>
          <w:szCs w:val="28"/>
        </w:rPr>
        <w:t>（全书完）</w:t>
      </w:r>
    </w:p>
    <w:sectPr>
      <w:footerReference r:id="rId4" w:type="default"/>
      <w:pgSz w:w="11906" w:h="16838"/>
      <w:pgMar w:top="1417" w:right="1418" w:bottom="1417" w:left="1417" w:header="851" w:footer="992"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彩云">
    <w:panose1 w:val="02010800040101010101"/>
    <w:charset w:val="86"/>
    <w:family w:val="auto"/>
    <w:pitch w:val="default"/>
    <w:sig w:usb0="00000001" w:usb1="080F0000" w:usb2="00000000" w:usb3="00000000" w:csb0="00040000" w:csb1="00000000"/>
  </w:font>
  <w:font w:name="Verdana">
    <w:panose1 w:val="020B0604030504040204"/>
    <w:charset w:val="00"/>
    <w:family w:val="auto"/>
    <w:pitch w:val="default"/>
    <w:sig w:usb0="A10006FF" w:usb1="4000205B" w:usb2="00000010"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Cambria">
    <w:panose1 w:val="02040503050406030204"/>
    <w:charset w:val="00"/>
    <w:family w:val="auto"/>
    <w:pitch w:val="default"/>
    <w:sig w:usb0="E00002FF" w:usb1="400004FF" w:usb2="0000000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monospace">
    <w:altName w:val="DejaVu Math TeX Gyre"/>
    <w:panose1 w:val="020B0503020202020204"/>
    <w:charset w:val="00"/>
    <w:family w:val="auto"/>
    <w:pitch w:val="default"/>
    <w:sig w:usb0="00000000" w:usb1="00000000" w:usb2="00000000" w:usb3="00000000" w:csb0="00000000" w:csb1="00000000"/>
  </w:font>
  <w:font w:name="Constantia">
    <w:panose1 w:val="02030602050306030303"/>
    <w:charset w:val="00"/>
    <w:family w:val="auto"/>
    <w:pitch w:val="default"/>
    <w:sig w:usb0="A00002EF" w:usb1="4000204B" w:usb2="00000000" w:usb3="00000000" w:csb0="2000019F" w:csb1="00000000"/>
  </w:font>
  <w:font w:name="Tahoma">
    <w:panose1 w:val="020B0604030504040204"/>
    <w:charset w:val="00"/>
    <w:family w:val="auto"/>
    <w:pitch w:val="default"/>
    <w:sig w:usb0="E1002EFF" w:usb1="C000605B" w:usb2="00000029" w:usb3="00000000" w:csb0="200101FF" w:csb1="20280000"/>
  </w:font>
  <w:font w:name="方正仿宋简体">
    <w:altName w:val="微软雅黑"/>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Adobe 仿宋 Std R">
    <w:altName w:val="仿宋"/>
    <w:panose1 w:val="020B0503020202020204"/>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Arial Unicode MS">
    <w:panose1 w:val="020B0604020202020204"/>
    <w:charset w:val="86"/>
    <w:family w:val="swiss"/>
    <w:pitch w:val="default"/>
    <w:sig w:usb0="FFFFFFFF" w:usb1="E9FFFFFF" w:usb2="0000003F" w:usb3="00000000" w:csb0="603F01FF" w:csb1="FFFF0000"/>
  </w:font>
  <w:font w:name="DejaVu Math TeX Gyre">
    <w:panose1 w:val="02000503000000000000"/>
    <w:charset w:val="00"/>
    <w:family w:val="auto"/>
    <w:pitch w:val="default"/>
    <w:sig w:usb0="A10000EF" w:usb1="4201F9EE" w:usb2="02000000" w:usb3="00000000" w:csb0="60000193" w:csb1="0DD4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pPr>
                            <w:pStyle w:val="220"/>
                            <w:tabs>
                              <w:tab w:val="clear" w:pos="4153"/>
                              <w:tab w:val="clear" w:pos="8306"/>
                            </w:tabs>
                          </w:pPr>
                          <w:r>
                            <w:fldChar w:fldCharType="begin"/>
                          </w:r>
                          <w:r>
                            <w:instrText xml:space="preserve"> PAGE  \* MERGEFORMAT </w:instrText>
                          </w:r>
                          <w:r>
                            <w:fldChar w:fldCharType="separate"/>
                          </w:r>
                          <w:r>
                            <w:t>1</w:t>
                          </w:r>
                          <w:r>
                            <w:fldChar w:fldCharType="end"/>
                          </w:r>
                        </w:p>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pPr>
                      <w:pStyle w:val="220"/>
                      <w:tabs>
                        <w:tab w:val="clear" w:pos="4153"/>
                        <w:tab w:val="clear" w:pos="8306"/>
                      </w:tabs>
                    </w:pPr>
                    <w:r>
                      <w:fldChar w:fldCharType="begin"/>
                    </w:r>
                    <w:r>
                      <w:instrText xml:space="preserve"> PAGE  \* MERGEFORMAT </w:instrText>
                    </w:r>
                    <w:r>
                      <w:fldChar w:fldCharType="separate"/>
                    </w:r>
                    <w:r>
                      <w:t>1</w:t>
                    </w:r>
                    <w:r>
                      <w:fldChar w:fldCharType="end"/>
                    </w:r>
                  </w:p>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chineseCountingThousand"/>
      <w:pStyle w:val="273"/>
      <w:suff w:val="nothing"/>
      <w:lvlText w:val="第%1章"/>
      <w:lvlJc w:val="left"/>
      <w:pPr>
        <w:ind w:left="640" w:firstLine="0"/>
      </w:pPr>
      <w:rPr>
        <w:rFonts w:hint="eastAsia"/>
      </w:rPr>
    </w:lvl>
    <w:lvl w:ilvl="1" w:tentative="0">
      <w:start w:val="1"/>
      <w:numFmt w:val="decimal"/>
      <w:suff w:val="nothing"/>
      <w:lvlText w:val=""/>
      <w:lvlJc w:val="left"/>
      <w:pPr>
        <w:ind w:left="640" w:firstLine="0"/>
      </w:pPr>
      <w:rPr>
        <w:rFonts w:hint="eastAsia"/>
      </w:rPr>
    </w:lvl>
    <w:lvl w:ilvl="2" w:tentative="0">
      <w:start w:val="1"/>
      <w:numFmt w:val="decimal"/>
      <w:suff w:val="nothing"/>
      <w:lvlText w:val=""/>
      <w:lvlJc w:val="left"/>
      <w:pPr>
        <w:ind w:left="640" w:firstLine="0"/>
      </w:pPr>
      <w:rPr>
        <w:rFonts w:hint="eastAsia"/>
      </w:rPr>
    </w:lvl>
    <w:lvl w:ilvl="3" w:tentative="0">
      <w:start w:val="1"/>
      <w:numFmt w:val="decimal"/>
      <w:suff w:val="nothing"/>
      <w:lvlText w:val=""/>
      <w:lvlJc w:val="left"/>
      <w:pPr>
        <w:ind w:left="640" w:firstLine="0"/>
      </w:pPr>
      <w:rPr>
        <w:rFonts w:hint="eastAsia"/>
      </w:rPr>
    </w:lvl>
    <w:lvl w:ilvl="4" w:tentative="0">
      <w:start w:val="1"/>
      <w:numFmt w:val="decimal"/>
      <w:suff w:val="nothing"/>
      <w:lvlText w:val=""/>
      <w:lvlJc w:val="left"/>
      <w:pPr>
        <w:ind w:left="640" w:firstLine="0"/>
      </w:pPr>
      <w:rPr>
        <w:rFonts w:hint="eastAsia"/>
      </w:rPr>
    </w:lvl>
    <w:lvl w:ilvl="5" w:tentative="0">
      <w:start w:val="1"/>
      <w:numFmt w:val="decimal"/>
      <w:suff w:val="nothing"/>
      <w:lvlText w:val=""/>
      <w:lvlJc w:val="left"/>
      <w:pPr>
        <w:ind w:left="640" w:firstLine="0"/>
      </w:pPr>
      <w:rPr>
        <w:rFonts w:hint="eastAsia"/>
      </w:rPr>
    </w:lvl>
    <w:lvl w:ilvl="6" w:tentative="0">
      <w:start w:val="1"/>
      <w:numFmt w:val="decimal"/>
      <w:suff w:val="nothing"/>
      <w:lvlText w:val=""/>
      <w:lvlJc w:val="left"/>
      <w:pPr>
        <w:ind w:left="640" w:firstLine="0"/>
      </w:pPr>
      <w:rPr>
        <w:rFonts w:hint="eastAsia"/>
      </w:rPr>
    </w:lvl>
    <w:lvl w:ilvl="7" w:tentative="0">
      <w:start w:val="1"/>
      <w:numFmt w:val="decimal"/>
      <w:suff w:val="nothing"/>
      <w:lvlText w:val=""/>
      <w:lvlJc w:val="left"/>
      <w:pPr>
        <w:ind w:left="640" w:firstLine="0"/>
      </w:pPr>
      <w:rPr>
        <w:rFonts w:hint="eastAsia"/>
      </w:rPr>
    </w:lvl>
    <w:lvl w:ilvl="8" w:tentative="0">
      <w:start w:val="1"/>
      <w:numFmt w:val="decimal"/>
      <w:suff w:val="nothing"/>
      <w:lvlText w:val=""/>
      <w:lvlJc w:val="left"/>
      <w:pPr>
        <w:ind w:left="640" w:firstLine="0"/>
      </w:pPr>
      <w:rPr>
        <w:rFonts w:hint="eastAsia"/>
      </w:rPr>
    </w:lvl>
  </w:abstractNum>
  <w:abstractNum w:abstractNumId="1">
    <w:nsid w:val="0053208E"/>
    <w:multiLevelType w:val="multilevel"/>
    <w:tmpl w:val="0053208E"/>
    <w:lvl w:ilvl="0" w:tentative="0">
      <w:start w:val="1"/>
      <w:numFmt w:val="chineseCountingThousand"/>
      <w:pStyle w:val="264"/>
      <w:lvlText w:val="%1、"/>
      <w:lvlJc w:val="left"/>
      <w:pPr>
        <w:tabs>
          <w:tab w:val="left" w:pos="420"/>
        </w:tabs>
        <w:ind w:left="420" w:hanging="420"/>
      </w:pPr>
      <w:rPr>
        <w:rFonts w:hint="eastAsia"/>
        <w:b/>
        <w:i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125DFDDE"/>
    <w:multiLevelType w:val="singleLevel"/>
    <w:tmpl w:val="125DFDDE"/>
    <w:lvl w:ilvl="0" w:tentative="0">
      <w:start w:val="1"/>
      <w:numFmt w:val="decimal"/>
      <w:suff w:val="nothing"/>
      <w:lvlText w:val="（%1）"/>
      <w:lvlJc w:val="left"/>
    </w:lvl>
  </w:abstractNum>
  <w:abstractNum w:abstractNumId="3">
    <w:nsid w:val="4DCF6554"/>
    <w:multiLevelType w:val="singleLevel"/>
    <w:tmpl w:val="4DCF6554"/>
    <w:lvl w:ilvl="0" w:tentative="0">
      <w:start w:val="1"/>
      <w:numFmt w:val="chineseCounting"/>
      <w:suff w:val="nothing"/>
      <w:lvlText w:val="%1、"/>
      <w:lvlJc w:val="left"/>
      <w:rPr>
        <w:rFonts w:hint="eastAsia"/>
      </w:rPr>
    </w:lvl>
  </w:abstractNum>
  <w:abstractNum w:abstractNumId="4">
    <w:nsid w:val="52B5C116"/>
    <w:multiLevelType w:val="singleLevel"/>
    <w:tmpl w:val="52B5C116"/>
    <w:lvl w:ilvl="0" w:tentative="0">
      <w:start w:val="1"/>
      <w:numFmt w:val="decimal"/>
      <w:suff w:val="nothing"/>
      <w:lvlText w:val="（%1）"/>
      <w:lvlJc w:val="left"/>
    </w:lvl>
  </w:abstractNum>
  <w:abstractNum w:abstractNumId="5">
    <w:nsid w:val="56D96C29"/>
    <w:multiLevelType w:val="singleLevel"/>
    <w:tmpl w:val="56D96C29"/>
    <w:lvl w:ilvl="0" w:tentative="0">
      <w:start w:val="3"/>
      <w:numFmt w:val="decimal"/>
      <w:suff w:val="nothing"/>
      <w:lvlText w:val="%1、"/>
      <w:lvlJc w:val="left"/>
    </w:lvl>
  </w:abstractNum>
  <w:abstractNum w:abstractNumId="6">
    <w:nsid w:val="59ADCABA"/>
    <w:multiLevelType w:val="multilevel"/>
    <w:tmpl w:val="59ADCABA"/>
    <w:lvl w:ilvl="0" w:tentative="0">
      <w:start w:val="2"/>
      <w:numFmt w:val="chineseCountingThousand"/>
      <w:pStyle w:val="286"/>
      <w:suff w:val="nothing"/>
      <w:lvlText w:val="第%1部分"/>
      <w:lvlJc w:val="center"/>
      <w:pPr>
        <w:ind w:left="432" w:firstLine="288"/>
      </w:pPr>
      <w:rPr>
        <w:rFonts w:hint="eastAsia"/>
        <w:sz w:val="28"/>
        <w:szCs w:val="28"/>
        <w:lang w:val="en-US"/>
      </w:rPr>
    </w:lvl>
    <w:lvl w:ilvl="1" w:tentative="0">
      <w:start w:val="1"/>
      <w:numFmt w:val="chineseCountingThousand"/>
      <w:suff w:val="nothing"/>
      <w:lvlText w:val="%2、"/>
      <w:lvlJc w:val="left"/>
      <w:pPr>
        <w:ind w:left="360" w:firstLine="0"/>
      </w:pPr>
      <w:rPr>
        <w:rFonts w:hint="eastAsia"/>
        <w:lang w:val="en-US"/>
      </w:rPr>
    </w:lvl>
    <w:lvl w:ilvl="2" w:tentative="0">
      <w:start w:val="1"/>
      <w:numFmt w:val="chineseCountingThousand"/>
      <w:suff w:val="nothing"/>
      <w:lvlText w:val="(%3)"/>
      <w:lvlJc w:val="left"/>
      <w:pPr>
        <w:ind w:left="0" w:firstLine="0"/>
      </w:pPr>
      <w:rPr>
        <w:rFonts w:hint="eastAsia"/>
      </w:rPr>
    </w:lvl>
    <w:lvl w:ilvl="3" w:tentative="0">
      <w:start w:val="1"/>
      <w:numFmt w:val="decimal"/>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decimal"/>
      <w:suff w:val="nothing"/>
      <w:lvlText w:val=""/>
      <w:lvlJc w:val="left"/>
      <w:pPr>
        <w:ind w:left="0" w:firstLine="0"/>
      </w:pPr>
      <w:rPr>
        <w:rFonts w:hint="eastAsia"/>
      </w:rPr>
    </w:lvl>
    <w:lvl w:ilvl="6" w:tentative="0">
      <w:start w:val="1"/>
      <w:numFmt w:val="decimal"/>
      <w:suff w:val="nothing"/>
      <w:lvlText w:val=""/>
      <w:lvlJc w:val="left"/>
      <w:pPr>
        <w:ind w:left="0" w:firstLine="0"/>
      </w:pPr>
      <w:rPr>
        <w:rFonts w:hint="eastAsia"/>
      </w:rPr>
    </w:lvl>
    <w:lvl w:ilvl="7" w:tentative="0">
      <w:start w:val="1"/>
      <w:numFmt w:val="decimal"/>
      <w:suff w:val="nothing"/>
      <w:lvlText w:val=""/>
      <w:lvlJc w:val="left"/>
      <w:pPr>
        <w:ind w:left="0" w:firstLine="0"/>
      </w:pPr>
      <w:rPr>
        <w:rFonts w:hint="eastAsia"/>
      </w:rPr>
    </w:lvl>
    <w:lvl w:ilvl="8" w:tentative="0">
      <w:start w:val="1"/>
      <w:numFmt w:val="decimal"/>
      <w:suff w:val="nothing"/>
      <w:lvlText w:val=""/>
      <w:lvlJc w:val="left"/>
      <w:pPr>
        <w:ind w:left="0" w:firstLine="0"/>
      </w:pPr>
      <w:rPr>
        <w:rFonts w:hint="eastAsia"/>
      </w:rPr>
    </w:lvl>
  </w:abstractNum>
  <w:abstractNum w:abstractNumId="7">
    <w:nsid w:val="7DD88658"/>
    <w:multiLevelType w:val="singleLevel"/>
    <w:tmpl w:val="7DD88658"/>
    <w:lvl w:ilvl="0" w:tentative="0">
      <w:start w:val="1"/>
      <w:numFmt w:val="decimal"/>
      <w:suff w:val="nothing"/>
      <w:lvlText w:val="（%1）"/>
      <w:lvlJc w:val="left"/>
    </w:lvl>
  </w:abstractNum>
  <w:abstractNum w:abstractNumId="8">
    <w:nsid w:val="7EEB9B33"/>
    <w:multiLevelType w:val="singleLevel"/>
    <w:tmpl w:val="7EEB9B33"/>
    <w:lvl w:ilvl="0" w:tentative="0">
      <w:start w:val="1"/>
      <w:numFmt w:val="decimal"/>
      <w:suff w:val="nothing"/>
      <w:lvlText w:val="（%1）"/>
      <w:lvlJc w:val="left"/>
    </w:lvl>
  </w:abstractNum>
  <w:num w:numId="1">
    <w:abstractNumId w:val="1"/>
  </w:num>
  <w:num w:numId="2">
    <w:abstractNumId w:val="0"/>
  </w:num>
  <w:num w:numId="3">
    <w:abstractNumId w:val="6"/>
  </w:num>
  <w:num w:numId="4">
    <w:abstractNumId w:val="5"/>
  </w:num>
  <w:num w:numId="5">
    <w:abstractNumId w:val="3"/>
  </w:num>
  <w:num w:numId="6">
    <w:abstractNumId w:val="4"/>
  </w:num>
  <w:num w:numId="7">
    <w:abstractNumId w:val="8"/>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k2YTc0MmRjZjU1MTMyYmE2YmY0NTVkMzZhMjllZTIifQ=="/>
  </w:docVars>
  <w:rsids>
    <w:rsidRoot w:val="00000000"/>
    <w:rsid w:val="02231391"/>
    <w:rsid w:val="041803D4"/>
    <w:rsid w:val="11024081"/>
    <w:rsid w:val="1119234C"/>
    <w:rsid w:val="1DD0420E"/>
    <w:rsid w:val="252138DB"/>
    <w:rsid w:val="25E90563"/>
    <w:rsid w:val="27EE4913"/>
    <w:rsid w:val="2EE34C5C"/>
    <w:rsid w:val="324D52C1"/>
    <w:rsid w:val="38CB3DE9"/>
    <w:rsid w:val="392905F4"/>
    <w:rsid w:val="3C840A75"/>
    <w:rsid w:val="3DB02C5C"/>
    <w:rsid w:val="3F4D5EC3"/>
    <w:rsid w:val="43742201"/>
    <w:rsid w:val="4B4D0F40"/>
    <w:rsid w:val="4CEE2A65"/>
    <w:rsid w:val="54D32204"/>
    <w:rsid w:val="5C174411"/>
    <w:rsid w:val="631418AB"/>
    <w:rsid w:val="641545BC"/>
    <w:rsid w:val="665E22FF"/>
    <w:rsid w:val="6874526D"/>
    <w:rsid w:val="6A547944"/>
    <w:rsid w:val="6B0F5943"/>
    <w:rsid w:val="724A7E1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iPriority="99" w:semiHidden="0"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62"/>
    <w:autoRedefine/>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link w:val="44"/>
    <w:autoRedefine/>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5"/>
    <w:autoRedefine/>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6"/>
    <w:autoRedefine/>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7"/>
    <w:link w:val="47"/>
    <w:autoRedefine/>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48"/>
    <w:autoRedefine/>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49"/>
    <w:autoRedefine/>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50"/>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51"/>
    <w:autoRedefine/>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52"/>
    <w:autoRedefine/>
    <w:unhideWhenUsed/>
    <w:qFormat/>
    <w:uiPriority w:val="9"/>
    <w:pPr>
      <w:keepNext/>
      <w:keepLines/>
      <w:spacing w:before="320" w:after="200"/>
      <w:outlineLvl w:val="8"/>
    </w:pPr>
    <w:rPr>
      <w:rFonts w:ascii="Arial" w:hAnsi="Arial" w:eastAsia="Arial" w:cs="Arial"/>
      <w:i/>
      <w:iCs/>
      <w:sz w:val="21"/>
      <w:szCs w:val="21"/>
    </w:rPr>
  </w:style>
  <w:style w:type="character" w:default="1" w:styleId="38">
    <w:name w:val="Default Paragraph Font"/>
    <w:autoRedefine/>
    <w:semiHidden/>
    <w:unhideWhenUsed/>
    <w:qFormat/>
    <w:uiPriority w:val="1"/>
  </w:style>
  <w:style w:type="table" w:default="1" w:styleId="36">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1"/>
    <w:autoRedefine/>
    <w:qFormat/>
    <w:uiPriority w:val="99"/>
    <w:pPr>
      <w:tabs>
        <w:tab w:val="left" w:pos="2020"/>
        <w:tab w:val="center" w:pos="4535"/>
      </w:tabs>
      <w:spacing w:line="500" w:lineRule="exact"/>
      <w:outlineLvl w:val="0"/>
    </w:pPr>
    <w:rPr>
      <w:rFonts w:ascii="华文彩云" w:hAnsi="宋体" w:eastAsia="华文彩云"/>
      <w:bCs/>
      <w:color w:val="000000"/>
      <w:sz w:val="28"/>
    </w:rPr>
  </w:style>
  <w:style w:type="paragraph" w:styleId="7">
    <w:name w:val="Normal Indent"/>
    <w:basedOn w:val="1"/>
    <w:autoRedefine/>
    <w:qFormat/>
    <w:uiPriority w:val="0"/>
    <w:pPr>
      <w:ind w:firstLine="420"/>
    </w:pPr>
    <w:rPr>
      <w:kern w:val="0"/>
      <w:sz w:val="20"/>
    </w:rPr>
  </w:style>
  <w:style w:type="paragraph" w:styleId="13">
    <w:name w:val="toc 7"/>
    <w:basedOn w:val="1"/>
    <w:next w:val="1"/>
    <w:autoRedefine/>
    <w:unhideWhenUsed/>
    <w:qFormat/>
    <w:uiPriority w:val="39"/>
    <w:pPr>
      <w:spacing w:after="57"/>
      <w:ind w:left="1701" w:right="0" w:firstLine="0"/>
    </w:pPr>
  </w:style>
  <w:style w:type="paragraph" w:styleId="14">
    <w:name w:val="caption"/>
    <w:basedOn w:val="1"/>
    <w:next w:val="1"/>
    <w:autoRedefine/>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autoRedefine/>
    <w:qFormat/>
    <w:uiPriority w:val="0"/>
    <w:pPr>
      <w:jc w:val="left"/>
    </w:pPr>
  </w:style>
  <w:style w:type="paragraph" w:styleId="16">
    <w:name w:val="toc 5"/>
    <w:basedOn w:val="1"/>
    <w:next w:val="1"/>
    <w:autoRedefine/>
    <w:unhideWhenUsed/>
    <w:qFormat/>
    <w:uiPriority w:val="39"/>
    <w:pPr>
      <w:spacing w:after="57"/>
      <w:ind w:left="1134" w:right="0" w:firstLine="0"/>
    </w:pPr>
  </w:style>
  <w:style w:type="paragraph" w:styleId="17">
    <w:name w:val="toc 3"/>
    <w:basedOn w:val="1"/>
    <w:next w:val="1"/>
    <w:autoRedefine/>
    <w:unhideWhenUsed/>
    <w:qFormat/>
    <w:uiPriority w:val="39"/>
    <w:pPr>
      <w:spacing w:after="57"/>
      <w:ind w:left="567" w:right="0" w:firstLine="0"/>
    </w:pPr>
  </w:style>
  <w:style w:type="paragraph" w:styleId="18">
    <w:name w:val="Plain Text"/>
    <w:basedOn w:val="1"/>
    <w:next w:val="19"/>
    <w:autoRedefine/>
    <w:qFormat/>
    <w:uiPriority w:val="99"/>
    <w:rPr>
      <w:rFonts w:ascii="宋体" w:hAnsi="Courier New"/>
      <w:szCs w:val="20"/>
    </w:rPr>
  </w:style>
  <w:style w:type="paragraph" w:customStyle="1" w:styleId="19">
    <w:name w:val=" Char Char Char Char Char Char Char Char Char Char Char Char Char"/>
    <w:basedOn w:val="1"/>
    <w:autoRedefine/>
    <w:qFormat/>
    <w:uiPriority w:val="0"/>
    <w:pPr>
      <w:widowControl/>
      <w:spacing w:after="160" w:line="240" w:lineRule="exact"/>
      <w:jc w:val="left"/>
    </w:pPr>
    <w:rPr>
      <w:rFonts w:ascii="Verdana" w:hAnsi="Verdana"/>
      <w:sz w:val="20"/>
      <w:szCs w:val="20"/>
      <w:lang w:eastAsia="en-US"/>
    </w:rPr>
  </w:style>
  <w:style w:type="paragraph" w:styleId="20">
    <w:name w:val="toc 8"/>
    <w:basedOn w:val="1"/>
    <w:next w:val="1"/>
    <w:autoRedefine/>
    <w:unhideWhenUsed/>
    <w:qFormat/>
    <w:uiPriority w:val="39"/>
    <w:pPr>
      <w:spacing w:after="57"/>
      <w:ind w:left="1984" w:right="0" w:firstLine="0"/>
    </w:pPr>
  </w:style>
  <w:style w:type="paragraph" w:styleId="21">
    <w:name w:val="endnote text"/>
    <w:basedOn w:val="1"/>
    <w:link w:val="190"/>
    <w:autoRedefine/>
    <w:semiHidden/>
    <w:unhideWhenUsed/>
    <w:qFormat/>
    <w:uiPriority w:val="99"/>
    <w:pPr>
      <w:spacing w:after="0" w:line="240" w:lineRule="auto"/>
    </w:pPr>
    <w:rPr>
      <w:sz w:val="20"/>
    </w:rPr>
  </w:style>
  <w:style w:type="paragraph" w:styleId="22">
    <w:name w:val="footer"/>
    <w:basedOn w:val="1"/>
    <w:link w:val="63"/>
    <w:autoRedefine/>
    <w:unhideWhenUsed/>
    <w:qFormat/>
    <w:uiPriority w:val="99"/>
    <w:pPr>
      <w:tabs>
        <w:tab w:val="center" w:pos="7143"/>
        <w:tab w:val="right" w:pos="14287"/>
      </w:tabs>
      <w:spacing w:after="0" w:line="240" w:lineRule="auto"/>
    </w:pPr>
  </w:style>
  <w:style w:type="paragraph" w:styleId="23">
    <w:name w:val="header"/>
    <w:basedOn w:val="1"/>
    <w:link w:val="61"/>
    <w:autoRedefine/>
    <w:unhideWhenUsed/>
    <w:qFormat/>
    <w:uiPriority w:val="99"/>
    <w:pPr>
      <w:tabs>
        <w:tab w:val="center" w:pos="7143"/>
        <w:tab w:val="right" w:pos="14287"/>
      </w:tabs>
      <w:spacing w:after="0" w:line="240" w:lineRule="auto"/>
    </w:pPr>
  </w:style>
  <w:style w:type="paragraph" w:styleId="24">
    <w:name w:val="toc 1"/>
    <w:basedOn w:val="1"/>
    <w:next w:val="1"/>
    <w:autoRedefine/>
    <w:unhideWhenUsed/>
    <w:qFormat/>
    <w:uiPriority w:val="39"/>
    <w:pPr>
      <w:spacing w:after="57"/>
      <w:ind w:left="0" w:right="0" w:firstLine="0"/>
    </w:pPr>
  </w:style>
  <w:style w:type="paragraph" w:styleId="25">
    <w:name w:val="toc 4"/>
    <w:basedOn w:val="1"/>
    <w:next w:val="1"/>
    <w:autoRedefine/>
    <w:unhideWhenUsed/>
    <w:qFormat/>
    <w:uiPriority w:val="39"/>
    <w:pPr>
      <w:spacing w:after="57"/>
      <w:ind w:left="850" w:right="0" w:firstLine="0"/>
    </w:pPr>
  </w:style>
  <w:style w:type="paragraph" w:styleId="26">
    <w:name w:val="Subtitle"/>
    <w:basedOn w:val="1"/>
    <w:next w:val="1"/>
    <w:link w:val="56"/>
    <w:autoRedefine/>
    <w:qFormat/>
    <w:uiPriority w:val="11"/>
    <w:pPr>
      <w:spacing w:before="200" w:after="200"/>
    </w:pPr>
    <w:rPr>
      <w:sz w:val="24"/>
      <w:szCs w:val="24"/>
    </w:rPr>
  </w:style>
  <w:style w:type="paragraph" w:styleId="27">
    <w:name w:val="footnote text"/>
    <w:basedOn w:val="1"/>
    <w:link w:val="189"/>
    <w:autoRedefine/>
    <w:semiHidden/>
    <w:unhideWhenUsed/>
    <w:qFormat/>
    <w:uiPriority w:val="99"/>
    <w:pPr>
      <w:spacing w:after="40" w:line="240" w:lineRule="auto"/>
    </w:pPr>
    <w:rPr>
      <w:sz w:val="18"/>
    </w:rPr>
  </w:style>
  <w:style w:type="paragraph" w:styleId="28">
    <w:name w:val="toc 6"/>
    <w:basedOn w:val="1"/>
    <w:next w:val="1"/>
    <w:autoRedefine/>
    <w:unhideWhenUsed/>
    <w:qFormat/>
    <w:uiPriority w:val="39"/>
    <w:pPr>
      <w:spacing w:after="57"/>
      <w:ind w:left="1417" w:right="0" w:firstLine="0"/>
    </w:pPr>
  </w:style>
  <w:style w:type="paragraph" w:styleId="29">
    <w:name w:val="table of figures"/>
    <w:basedOn w:val="1"/>
    <w:next w:val="1"/>
    <w:autoRedefine/>
    <w:unhideWhenUsed/>
    <w:qFormat/>
    <w:uiPriority w:val="99"/>
    <w:pPr>
      <w:spacing w:after="0" w:afterAutospacing="0"/>
    </w:pPr>
  </w:style>
  <w:style w:type="paragraph" w:styleId="30">
    <w:name w:val="toc 2"/>
    <w:basedOn w:val="1"/>
    <w:next w:val="1"/>
    <w:autoRedefine/>
    <w:unhideWhenUsed/>
    <w:qFormat/>
    <w:uiPriority w:val="39"/>
    <w:pPr>
      <w:spacing w:after="57"/>
      <w:ind w:left="283" w:right="0" w:firstLine="0"/>
    </w:pPr>
  </w:style>
  <w:style w:type="paragraph" w:styleId="31">
    <w:name w:val="toc 9"/>
    <w:basedOn w:val="1"/>
    <w:next w:val="1"/>
    <w:autoRedefine/>
    <w:unhideWhenUsed/>
    <w:qFormat/>
    <w:uiPriority w:val="39"/>
    <w:pPr>
      <w:spacing w:after="57"/>
      <w:ind w:left="2268" w:right="0" w:firstLine="0"/>
    </w:pPr>
  </w:style>
  <w:style w:type="paragraph" w:styleId="32">
    <w:name w:val="Message Header"/>
    <w:basedOn w:val="1"/>
    <w:next w:val="1"/>
    <w:autoRedefine/>
    <w:unhideWhenUsed/>
    <w:qFormat/>
    <w:uiPriority w:val="99"/>
    <w:pPr>
      <w:pBdr>
        <w:top w:val="single" w:color="000000" w:sz="6" w:space="1"/>
        <w:left w:val="single" w:color="000000" w:sz="6" w:space="1"/>
        <w:bottom w:val="single" w:color="000000" w:sz="6" w:space="1"/>
        <w:right w:val="single" w:color="000000" w:sz="6" w:space="1"/>
      </w:pBdr>
      <w:shd w:val="clear" w:color="auto" w:fill="7F7F7F"/>
      <w:spacing w:before="100" w:beforeAutospacing="1" w:after="100" w:afterAutospacing="1" w:line="120" w:lineRule="auto"/>
      <w:ind w:left="1080" w:hanging="1080"/>
    </w:pPr>
    <w:rPr>
      <w:rFonts w:ascii="Arial" w:hAnsi="Arial" w:cs="Arial"/>
      <w:szCs w:val="24"/>
    </w:rPr>
  </w:style>
  <w:style w:type="paragraph" w:styleId="33">
    <w:name w:val="Normal (Web)"/>
    <w:basedOn w:val="1"/>
    <w:autoRedefine/>
    <w:semiHidden/>
    <w:unhideWhenUsed/>
    <w:qFormat/>
    <w:uiPriority w:val="99"/>
    <w:pPr>
      <w:spacing w:before="0" w:beforeAutospacing="1" w:after="0" w:afterAutospacing="1"/>
      <w:ind w:left="0" w:right="0"/>
      <w:jc w:val="left"/>
    </w:pPr>
    <w:rPr>
      <w:kern w:val="0"/>
      <w:sz w:val="24"/>
      <w:lang w:val="en-US" w:eastAsia="zh-CN" w:bidi="ar"/>
    </w:rPr>
  </w:style>
  <w:style w:type="paragraph" w:styleId="34">
    <w:name w:val="Title"/>
    <w:basedOn w:val="1"/>
    <w:next w:val="1"/>
    <w:link w:val="55"/>
    <w:autoRedefine/>
    <w:qFormat/>
    <w:uiPriority w:val="10"/>
    <w:pPr>
      <w:spacing w:before="300" w:after="200"/>
      <w:contextualSpacing/>
    </w:pPr>
    <w:rPr>
      <w:sz w:val="48"/>
      <w:szCs w:val="48"/>
    </w:rPr>
  </w:style>
  <w:style w:type="paragraph" w:styleId="35">
    <w:name w:val="Body Text First Indent"/>
    <w:basedOn w:val="2"/>
    <w:autoRedefine/>
    <w:qFormat/>
    <w:uiPriority w:val="0"/>
    <w:pPr>
      <w:spacing w:line="360" w:lineRule="auto"/>
      <w:ind w:firstLine="200" w:firstLineChars="200"/>
    </w:pPr>
    <w:rPr>
      <w:rFonts w:ascii="仿宋_GB2312" w:hAnsi="Times New Roman" w:eastAsia="仿宋_GB2312" w:cs="Times New Roman"/>
      <w:sz w:val="30"/>
      <w:szCs w:val="30"/>
    </w:rPr>
  </w:style>
  <w:style w:type="table" w:styleId="37">
    <w:name w:val="Table Grid"/>
    <w:autoRedefine/>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Strong"/>
    <w:basedOn w:val="38"/>
    <w:autoRedefine/>
    <w:qFormat/>
    <w:uiPriority w:val="22"/>
    <w:rPr>
      <w:b/>
    </w:rPr>
  </w:style>
  <w:style w:type="character" w:styleId="40">
    <w:name w:val="endnote reference"/>
    <w:autoRedefine/>
    <w:semiHidden/>
    <w:unhideWhenUsed/>
    <w:qFormat/>
    <w:uiPriority w:val="99"/>
    <w:rPr>
      <w:vertAlign w:val="superscript"/>
    </w:rPr>
  </w:style>
  <w:style w:type="character" w:styleId="41">
    <w:name w:val="Hyperlink"/>
    <w:autoRedefine/>
    <w:unhideWhenUsed/>
    <w:qFormat/>
    <w:uiPriority w:val="99"/>
    <w:rPr>
      <w:color w:val="0000FF" w:themeColor="hyperlink"/>
      <w:u w:val="single"/>
      <w14:textFill>
        <w14:solidFill>
          <w14:schemeClr w14:val="hlink"/>
        </w14:solidFill>
      </w14:textFill>
    </w:rPr>
  </w:style>
  <w:style w:type="character" w:styleId="42">
    <w:name w:val="footnote reference"/>
    <w:autoRedefine/>
    <w:unhideWhenUsed/>
    <w:qFormat/>
    <w:uiPriority w:val="99"/>
    <w:rPr>
      <w:vertAlign w:val="superscript"/>
    </w:rPr>
  </w:style>
  <w:style w:type="paragraph" w:customStyle="1" w:styleId="43">
    <w:name w:val="信息标题1"/>
    <w:basedOn w:val="1"/>
    <w:next w:val="1"/>
    <w:autoRedefine/>
    <w:unhideWhenUsed/>
    <w:qFormat/>
    <w:uiPriority w:val="99"/>
    <w:pPr>
      <w:pBdr>
        <w:top w:val="single" w:color="000000" w:sz="6" w:space="1"/>
        <w:left w:val="single" w:color="000000" w:sz="6" w:space="1"/>
        <w:bottom w:val="single" w:color="000000" w:sz="6" w:space="1"/>
        <w:right w:val="single" w:color="000000" w:sz="6" w:space="1"/>
      </w:pBdr>
      <w:shd w:val="clear" w:color="auto" w:fill="7F7F7F"/>
      <w:spacing w:before="100" w:beforeAutospacing="1" w:after="100" w:afterAutospacing="1" w:line="120" w:lineRule="auto"/>
      <w:ind w:left="1080" w:hanging="1080"/>
    </w:pPr>
    <w:rPr>
      <w:rFonts w:ascii="Arial" w:hAnsi="Arial" w:eastAsia="宋体" w:cs="Arial"/>
      <w:sz w:val="21"/>
      <w:szCs w:val="24"/>
      <w:lang w:val="en-US" w:eastAsia="zh-CN" w:bidi="ar-SA"/>
    </w:rPr>
  </w:style>
  <w:style w:type="character" w:customStyle="1" w:styleId="44">
    <w:name w:val="Heading 1 Char"/>
    <w:link w:val="3"/>
    <w:autoRedefine/>
    <w:qFormat/>
    <w:uiPriority w:val="9"/>
    <w:rPr>
      <w:rFonts w:ascii="Arial" w:hAnsi="Arial" w:eastAsia="Arial" w:cs="Arial"/>
      <w:sz w:val="40"/>
      <w:szCs w:val="40"/>
    </w:rPr>
  </w:style>
  <w:style w:type="character" w:customStyle="1" w:styleId="45">
    <w:name w:val="Heading 2 Char"/>
    <w:link w:val="4"/>
    <w:autoRedefine/>
    <w:qFormat/>
    <w:uiPriority w:val="9"/>
    <w:rPr>
      <w:rFonts w:ascii="Arial" w:hAnsi="Arial" w:eastAsia="Arial" w:cs="Arial"/>
      <w:sz w:val="34"/>
    </w:rPr>
  </w:style>
  <w:style w:type="character" w:customStyle="1" w:styleId="46">
    <w:name w:val="Heading 3 Char"/>
    <w:link w:val="5"/>
    <w:autoRedefine/>
    <w:qFormat/>
    <w:uiPriority w:val="9"/>
    <w:rPr>
      <w:rFonts w:ascii="Arial" w:hAnsi="Arial" w:eastAsia="Arial" w:cs="Arial"/>
      <w:sz w:val="30"/>
      <w:szCs w:val="30"/>
    </w:rPr>
  </w:style>
  <w:style w:type="character" w:customStyle="1" w:styleId="47">
    <w:name w:val="Heading 4 Char"/>
    <w:link w:val="6"/>
    <w:autoRedefine/>
    <w:qFormat/>
    <w:uiPriority w:val="9"/>
    <w:rPr>
      <w:rFonts w:ascii="Arial" w:hAnsi="Arial" w:eastAsia="Arial" w:cs="Arial"/>
      <w:b/>
      <w:bCs/>
      <w:sz w:val="26"/>
      <w:szCs w:val="26"/>
    </w:rPr>
  </w:style>
  <w:style w:type="character" w:customStyle="1" w:styleId="48">
    <w:name w:val="Heading 5 Char"/>
    <w:link w:val="8"/>
    <w:autoRedefine/>
    <w:qFormat/>
    <w:uiPriority w:val="9"/>
    <w:rPr>
      <w:rFonts w:ascii="Arial" w:hAnsi="Arial" w:eastAsia="Arial" w:cs="Arial"/>
      <w:b/>
      <w:bCs/>
      <w:sz w:val="24"/>
      <w:szCs w:val="24"/>
    </w:rPr>
  </w:style>
  <w:style w:type="character" w:customStyle="1" w:styleId="49">
    <w:name w:val="Heading 6 Char"/>
    <w:link w:val="9"/>
    <w:autoRedefine/>
    <w:qFormat/>
    <w:uiPriority w:val="9"/>
    <w:rPr>
      <w:rFonts w:ascii="Arial" w:hAnsi="Arial" w:eastAsia="Arial" w:cs="Arial"/>
      <w:b/>
      <w:bCs/>
      <w:sz w:val="22"/>
      <w:szCs w:val="22"/>
    </w:rPr>
  </w:style>
  <w:style w:type="character" w:customStyle="1" w:styleId="50">
    <w:name w:val="Heading 7 Char"/>
    <w:link w:val="10"/>
    <w:autoRedefine/>
    <w:qFormat/>
    <w:uiPriority w:val="9"/>
    <w:rPr>
      <w:rFonts w:ascii="Arial" w:hAnsi="Arial" w:eastAsia="Arial" w:cs="Arial"/>
      <w:b/>
      <w:bCs/>
      <w:i/>
      <w:iCs/>
      <w:sz w:val="22"/>
      <w:szCs w:val="22"/>
    </w:rPr>
  </w:style>
  <w:style w:type="character" w:customStyle="1" w:styleId="51">
    <w:name w:val="Heading 8 Char"/>
    <w:link w:val="11"/>
    <w:autoRedefine/>
    <w:qFormat/>
    <w:uiPriority w:val="9"/>
    <w:rPr>
      <w:rFonts w:ascii="Arial" w:hAnsi="Arial" w:eastAsia="Arial" w:cs="Arial"/>
      <w:i/>
      <w:iCs/>
      <w:sz w:val="22"/>
      <w:szCs w:val="22"/>
    </w:rPr>
  </w:style>
  <w:style w:type="character" w:customStyle="1" w:styleId="52">
    <w:name w:val="Heading 9 Char"/>
    <w:link w:val="12"/>
    <w:autoRedefine/>
    <w:qFormat/>
    <w:uiPriority w:val="9"/>
    <w:rPr>
      <w:rFonts w:ascii="Arial" w:hAnsi="Arial" w:eastAsia="Arial" w:cs="Arial"/>
      <w:i/>
      <w:iCs/>
      <w:sz w:val="21"/>
      <w:szCs w:val="21"/>
    </w:rPr>
  </w:style>
  <w:style w:type="paragraph" w:styleId="53">
    <w:name w:val="List Paragraph"/>
    <w:basedOn w:val="1"/>
    <w:autoRedefine/>
    <w:qFormat/>
    <w:uiPriority w:val="34"/>
    <w:pPr>
      <w:ind w:left="720"/>
      <w:contextualSpacing/>
    </w:pPr>
  </w:style>
  <w:style w:type="paragraph" w:styleId="54">
    <w:name w:val="No Spacing"/>
    <w:autoRedefine/>
    <w:qFormat/>
    <w:uiPriority w:val="1"/>
    <w:pPr>
      <w:spacing w:before="0" w:after="0" w:line="240" w:lineRule="auto"/>
    </w:pPr>
    <w:rPr>
      <w:rFonts w:hint="default" w:ascii="Times New Roman" w:hAnsi="Times New Roman" w:eastAsia="宋体" w:cs="Times New Roman"/>
    </w:rPr>
  </w:style>
  <w:style w:type="character" w:customStyle="1" w:styleId="55">
    <w:name w:val="Title Char"/>
    <w:link w:val="34"/>
    <w:autoRedefine/>
    <w:qFormat/>
    <w:uiPriority w:val="10"/>
    <w:rPr>
      <w:sz w:val="48"/>
      <w:szCs w:val="48"/>
    </w:rPr>
  </w:style>
  <w:style w:type="character" w:customStyle="1" w:styleId="56">
    <w:name w:val="Subtitle Char"/>
    <w:link w:val="26"/>
    <w:autoRedefine/>
    <w:qFormat/>
    <w:uiPriority w:val="11"/>
    <w:rPr>
      <w:sz w:val="24"/>
      <w:szCs w:val="24"/>
    </w:rPr>
  </w:style>
  <w:style w:type="paragraph" w:styleId="57">
    <w:name w:val="Quote"/>
    <w:basedOn w:val="1"/>
    <w:next w:val="1"/>
    <w:link w:val="58"/>
    <w:autoRedefine/>
    <w:qFormat/>
    <w:uiPriority w:val="29"/>
    <w:pPr>
      <w:ind w:left="720" w:right="720"/>
    </w:pPr>
    <w:rPr>
      <w:i/>
    </w:rPr>
  </w:style>
  <w:style w:type="character" w:customStyle="1" w:styleId="58">
    <w:name w:val="Quote Char"/>
    <w:link w:val="57"/>
    <w:autoRedefine/>
    <w:qFormat/>
    <w:uiPriority w:val="29"/>
    <w:rPr>
      <w:i/>
    </w:rPr>
  </w:style>
  <w:style w:type="paragraph" w:styleId="59">
    <w:name w:val="Intense Quote"/>
    <w:basedOn w:val="1"/>
    <w:next w:val="1"/>
    <w:link w:val="60"/>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0">
    <w:name w:val="Intense Quote Char"/>
    <w:link w:val="59"/>
    <w:autoRedefine/>
    <w:qFormat/>
    <w:uiPriority w:val="30"/>
    <w:rPr>
      <w:i/>
    </w:rPr>
  </w:style>
  <w:style w:type="character" w:customStyle="1" w:styleId="61">
    <w:name w:val="Header Char"/>
    <w:link w:val="23"/>
    <w:autoRedefine/>
    <w:qFormat/>
    <w:uiPriority w:val="99"/>
  </w:style>
  <w:style w:type="character" w:customStyle="1" w:styleId="62">
    <w:name w:val="Footer Char"/>
    <w:link w:val="22"/>
    <w:autoRedefine/>
    <w:qFormat/>
    <w:uiPriority w:val="99"/>
  </w:style>
  <w:style w:type="character" w:customStyle="1" w:styleId="63">
    <w:name w:val="Caption Char"/>
    <w:link w:val="22"/>
    <w:autoRedefine/>
    <w:qFormat/>
    <w:uiPriority w:val="99"/>
  </w:style>
  <w:style w:type="table" w:customStyle="1" w:styleId="64">
    <w:name w:val="Table Grid Light"/>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5">
    <w:name w:val="Plain Table 1"/>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6">
    <w:name w:val="Plain Table 2"/>
    <w:autoRedefine/>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7">
    <w:name w:val="Plain Table 3"/>
    <w:autoRedefine/>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4"/>
    <w:autoRedefine/>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5"/>
    <w:autoRedefine/>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Grid Table 1 Light"/>
    <w:autoRedefine/>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1">
    <w:name w:val="Grid Table 1 Light - Accent 1"/>
    <w:autoRedefine/>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2">
    <w:name w:val="Grid Table 1 Light - Accent 2"/>
    <w:autoRedefine/>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3">
    <w:name w:val="Grid Table 1 Light - Accent 3"/>
    <w:autoRedefine/>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4">
    <w:name w:val="Grid Table 1 Light - Accent 4"/>
    <w:autoRedefine/>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5">
    <w:name w:val="Grid Table 1 Light - Accent 5"/>
    <w:autoRedefine/>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6">
    <w:name w:val="Grid Table 1 Light - Accent 6"/>
    <w:autoRedefine/>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7">
    <w:name w:val="Grid Table 2"/>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2 - Accent 1"/>
    <w:autoRedefine/>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2 - Accent 2"/>
    <w:autoRedefine/>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2 - Accent 3"/>
    <w:autoRedefine/>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2 - Accent 4"/>
    <w:autoRedefine/>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2 - Accent 5"/>
    <w:autoRedefine/>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2 - Accent 6"/>
    <w:autoRedefine/>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Grid Table 3"/>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3 - Accent 1"/>
    <w:autoRedefine/>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6">
    <w:name w:val="Grid Table 3 - Accent 2"/>
    <w:autoRedefine/>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3 - Accent 3"/>
    <w:autoRedefine/>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3 - Accent 4"/>
    <w:autoRedefine/>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3 - Accent 5"/>
    <w:autoRedefine/>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3 - Accent 6"/>
    <w:autoRedefine/>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Grid Table 4"/>
    <w:autoRedefine/>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4 - Accent 1"/>
    <w:autoRedefine/>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3">
    <w:name w:val="Grid Table 4 - Accent 2"/>
    <w:autoRedefine/>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4">
    <w:name w:val="Grid Table 4 - Accent 3"/>
    <w:autoRedefine/>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5">
    <w:name w:val="Grid Table 4 - Accent 4"/>
    <w:autoRedefine/>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6">
    <w:name w:val="Grid Table 4 - Accent 5"/>
    <w:autoRedefine/>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7">
    <w:name w:val="Grid Table 4 - Accent 6"/>
    <w:autoRedefine/>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8">
    <w:name w:val="Grid Table 5 Dark"/>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9">
    <w:name w:val="Grid Table 5 Dark- Accent 1"/>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0">
    <w:name w:val="Grid Table 5 Dark - Accent 2"/>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1">
    <w:name w:val="Grid Table 5 Dark - Accent 3"/>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2">
    <w:name w:val="Grid Table 5 Dark- Accent 4"/>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3">
    <w:name w:val="Grid Table 5 Dark - Accent 5"/>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4">
    <w:name w:val="Grid Table 5 Dark - Accent 6"/>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5">
    <w:name w:val="Grid Table 6 Colorful"/>
    <w:autoRedefine/>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6 Colorful - Accent 1"/>
    <w:autoRedefine/>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7">
    <w:name w:val="Grid Table 6 Colorful - Accent 2"/>
    <w:autoRedefine/>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8">
    <w:name w:val="Grid Table 6 Colorful - Accent 3"/>
    <w:autoRedefine/>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9">
    <w:name w:val="Grid Table 6 Colorful - Accent 4"/>
    <w:autoRedefine/>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0">
    <w:name w:val="Grid Table 6 Colorful - Accent 5"/>
    <w:autoRedefine/>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1">
    <w:name w:val="Grid Table 6 Colorful - Accent 6"/>
    <w:autoRedefine/>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2">
    <w:name w:val="Grid Table 7 Colorful"/>
    <w:autoRedefine/>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3">
    <w:name w:val="Grid Table 7 Colorful - Accent 1"/>
    <w:autoRedefine/>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4">
    <w:name w:val="Grid Table 7 Colorful - Accent 2"/>
    <w:autoRedefine/>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5">
    <w:name w:val="Grid Table 7 Colorful - Accent 3"/>
    <w:autoRedefine/>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6">
    <w:name w:val="Grid Table 7 Colorful - Accent 4"/>
    <w:autoRedefine/>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7">
    <w:name w:val="Grid Table 7 Colorful - Accent 5"/>
    <w:autoRedefine/>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8">
    <w:name w:val="Grid Table 7 Colorful - Accent 6"/>
    <w:autoRedefine/>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9">
    <w:name w:val="List Table 1 Light"/>
    <w:autoRedefine/>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0">
    <w:name w:val="List Table 1 Light - Accent 1"/>
    <w:autoRedefine/>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1">
    <w:name w:val="List Table 1 Light - Accent 2"/>
    <w:autoRedefine/>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2">
    <w:name w:val="List Table 1 Light - Accent 3"/>
    <w:autoRedefine/>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3">
    <w:name w:val="List Table 1 Light - Accent 4"/>
    <w:autoRedefine/>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4">
    <w:name w:val="List Table 1 Light - Accent 5"/>
    <w:autoRedefine/>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5">
    <w:name w:val="List Table 1 Light - Accent 6"/>
    <w:autoRedefine/>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6">
    <w:name w:val="List Table 2"/>
    <w:autoRedefine/>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7">
    <w:name w:val="List Table 2 - Accent 1"/>
    <w:autoRedefine/>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8">
    <w:name w:val="List Table 2 - Accent 2"/>
    <w:autoRedefine/>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9">
    <w:name w:val="List Table 2 - Accent 3"/>
    <w:autoRedefine/>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0">
    <w:name w:val="List Table 2 - Accent 4"/>
    <w:autoRedefine/>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1">
    <w:name w:val="List Table 2 - Accent 5"/>
    <w:autoRedefine/>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2">
    <w:name w:val="List Table 2 - Accent 6"/>
    <w:autoRedefine/>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3">
    <w:name w:val="List Table 3"/>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4">
    <w:name w:val="List Table 3 - Accent 1"/>
    <w:autoRedefine/>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5">
    <w:name w:val="List Table 3 - Accent 2"/>
    <w:autoRedefine/>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6">
    <w:name w:val="List Table 3 - Accent 3"/>
    <w:autoRedefine/>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7">
    <w:name w:val="List Table 3 - Accent 4"/>
    <w:autoRedefine/>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8">
    <w:name w:val="List Table 3 - Accent 5"/>
    <w:autoRedefine/>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9">
    <w:name w:val="List Table 3 - Accent 6"/>
    <w:autoRedefine/>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0">
    <w:name w:val="List Table 4"/>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1">
    <w:name w:val="List Table 4 - Accent 1"/>
    <w:autoRedefine/>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2">
    <w:name w:val="List Table 4 - Accent 2"/>
    <w:autoRedefine/>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3">
    <w:name w:val="List Table 4 - Accent 3"/>
    <w:autoRedefine/>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4">
    <w:name w:val="List Table 4 - Accent 4"/>
    <w:autoRedefine/>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5">
    <w:name w:val="List Table 4 - Accent 5"/>
    <w:autoRedefine/>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6">
    <w:name w:val="List Table 4 - Accent 6"/>
    <w:autoRedefine/>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7">
    <w:name w:val="List Table 5 Dark"/>
    <w:autoRedefine/>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8">
    <w:name w:val="List Table 5 Dark - Accent 1"/>
    <w:autoRedefine/>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9">
    <w:name w:val="List Table 5 Dark - Accent 2"/>
    <w:autoRedefine/>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0">
    <w:name w:val="List Table 5 Dark - Accent 3"/>
    <w:autoRedefine/>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1">
    <w:name w:val="List Table 5 Dark - Accent 4"/>
    <w:autoRedefine/>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2">
    <w:name w:val="List Table 5 Dark - Accent 5"/>
    <w:autoRedefine/>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3">
    <w:name w:val="List Table 5 Dark - Accent 6"/>
    <w:autoRedefine/>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4">
    <w:name w:val="List Table 6 Colorful"/>
    <w:autoRedefine/>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5">
    <w:name w:val="List Table 6 Colorful - Accent 1"/>
    <w:autoRedefine/>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6">
    <w:name w:val="List Table 6 Colorful - Accent 2"/>
    <w:autoRedefine/>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List Table 6 Colorful - Accent 3"/>
    <w:autoRedefine/>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8">
    <w:name w:val="List Table 6 Colorful - Accent 4"/>
    <w:autoRedefine/>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List Table 6 Colorful - Accent 5"/>
    <w:autoRedefine/>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0">
    <w:name w:val="List Table 6 Colorful - Accent 6"/>
    <w:autoRedefine/>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1">
    <w:name w:val="List Table 7 Colorful"/>
    <w:autoRedefine/>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2">
    <w:name w:val="List Table 7 Colorful - Accent 1"/>
    <w:autoRedefine/>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3">
    <w:name w:val="List Table 7 Colorful - Accent 2"/>
    <w:autoRedefine/>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4">
    <w:name w:val="List Table 7 Colorful - Accent 3"/>
    <w:autoRedefine/>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5">
    <w:name w:val="List Table 7 Colorful - Accent 4"/>
    <w:autoRedefine/>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6">
    <w:name w:val="List Table 7 Colorful - Accent 5"/>
    <w:autoRedefine/>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7">
    <w:name w:val="List Table 7 Colorful - Accent 6"/>
    <w:autoRedefine/>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8">
    <w:name w:val="Lined - Accent"/>
    <w:autoRedefine/>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Lined - Accent 1"/>
    <w:autoRedefine/>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Lined - Accent 2"/>
    <w:autoRedefine/>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Lined - Accent 3"/>
    <w:autoRedefine/>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Lined - Accent 4"/>
    <w:autoRedefine/>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Lined - Accent 5"/>
    <w:autoRedefine/>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Lined - Accent 6"/>
    <w:autoRedefine/>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amp; Lined - Accent"/>
    <w:autoRedefine/>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6">
    <w:name w:val="Bordered &amp; Lined - Accent 1"/>
    <w:autoRedefine/>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7">
    <w:name w:val="Bordered &amp; Lined - Accent 2"/>
    <w:autoRedefine/>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8">
    <w:name w:val="Bordered &amp; Lined - Accent 3"/>
    <w:autoRedefine/>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9">
    <w:name w:val="Bordered &amp; Lined - Accent 4"/>
    <w:autoRedefine/>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0">
    <w:name w:val="Bordered &amp; Lined - Accent 5"/>
    <w:autoRedefine/>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1">
    <w:name w:val="Bordered &amp; Lined - Accent 6"/>
    <w:autoRedefine/>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2">
    <w:name w:val="Bordered"/>
    <w:autoRedefine/>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3">
    <w:name w:val="Bordered - Accent 1"/>
    <w:autoRedefine/>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4">
    <w:name w:val="Bordered - Accent 2"/>
    <w:autoRedefine/>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5">
    <w:name w:val="Bordered - Accent 3"/>
    <w:autoRedefine/>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6">
    <w:name w:val="Bordered - Accent 4"/>
    <w:autoRedefine/>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7">
    <w:name w:val="Bordered - Accent 5"/>
    <w:autoRedefine/>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8">
    <w:name w:val="Bordered - Accent 6"/>
    <w:autoRedefine/>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9">
    <w:name w:val="Footnote Text Char"/>
    <w:link w:val="27"/>
    <w:autoRedefine/>
    <w:qFormat/>
    <w:uiPriority w:val="99"/>
    <w:rPr>
      <w:sz w:val="18"/>
    </w:rPr>
  </w:style>
  <w:style w:type="character" w:customStyle="1" w:styleId="190">
    <w:name w:val="Endnote Text Char"/>
    <w:link w:val="21"/>
    <w:autoRedefine/>
    <w:qFormat/>
    <w:uiPriority w:val="99"/>
    <w:rPr>
      <w:sz w:val="20"/>
    </w:rPr>
  </w:style>
  <w:style w:type="paragraph" w:customStyle="1" w:styleId="191">
    <w:name w:val="TOC Heading"/>
    <w:autoRedefine/>
    <w:unhideWhenUsed/>
    <w:qFormat/>
    <w:uiPriority w:val="39"/>
    <w:rPr>
      <w:rFonts w:hint="default" w:ascii="Times New Roman" w:hAnsi="Times New Roman" w:eastAsia="宋体" w:cs="Times New Roman"/>
    </w:rPr>
  </w:style>
  <w:style w:type="paragraph" w:customStyle="1" w:styleId="192">
    <w:name w:val="标题 11"/>
    <w:basedOn w:val="1"/>
    <w:next w:val="1"/>
    <w:autoRedefine/>
    <w:qFormat/>
    <w:uiPriority w:val="9"/>
    <w:pPr>
      <w:keepNext/>
      <w:keepLines/>
      <w:spacing w:before="340" w:after="330" w:line="578" w:lineRule="auto"/>
      <w:outlineLvl w:val="0"/>
    </w:pPr>
    <w:rPr>
      <w:b/>
      <w:bCs/>
      <w:sz w:val="44"/>
      <w:szCs w:val="44"/>
    </w:rPr>
  </w:style>
  <w:style w:type="paragraph" w:customStyle="1" w:styleId="193">
    <w:name w:val="标题 21"/>
    <w:basedOn w:val="1"/>
    <w:next w:val="1"/>
    <w:autoRedefine/>
    <w:qFormat/>
    <w:uiPriority w:val="9"/>
    <w:pPr>
      <w:keepNext/>
      <w:keepLines/>
      <w:spacing w:before="260" w:after="260" w:line="413" w:lineRule="auto"/>
      <w:outlineLvl w:val="1"/>
    </w:pPr>
    <w:rPr>
      <w:rFonts w:ascii="Arial" w:hAnsi="Arial" w:eastAsia="黑体"/>
      <w:b/>
      <w:sz w:val="32"/>
      <w:szCs w:val="20"/>
    </w:rPr>
  </w:style>
  <w:style w:type="paragraph" w:customStyle="1" w:styleId="194">
    <w:name w:val="标题 31"/>
    <w:basedOn w:val="1"/>
    <w:next w:val="1"/>
    <w:autoRedefine/>
    <w:qFormat/>
    <w:uiPriority w:val="9"/>
    <w:pPr>
      <w:keepNext/>
      <w:keepLines/>
      <w:spacing w:before="260" w:after="260" w:line="413" w:lineRule="auto"/>
      <w:outlineLvl w:val="2"/>
    </w:pPr>
    <w:rPr>
      <w:rFonts w:ascii="Arial" w:hAnsi="Arial"/>
      <w:b/>
      <w:sz w:val="32"/>
      <w:szCs w:val="20"/>
    </w:rPr>
  </w:style>
  <w:style w:type="paragraph" w:customStyle="1" w:styleId="195">
    <w:name w:val="标题 41"/>
    <w:basedOn w:val="1"/>
    <w:next w:val="196"/>
    <w:link w:val="200"/>
    <w:autoRedefine/>
    <w:qFormat/>
    <w:uiPriority w:val="9"/>
    <w:pPr>
      <w:keepNext/>
      <w:keepLines/>
      <w:spacing w:before="280" w:after="290" w:line="376" w:lineRule="auto"/>
      <w:outlineLvl w:val="3"/>
    </w:pPr>
    <w:rPr>
      <w:rFonts w:ascii="Cambria" w:hAnsi="Cambria"/>
      <w:b/>
      <w:bCs/>
      <w:sz w:val="28"/>
      <w:szCs w:val="28"/>
    </w:rPr>
  </w:style>
  <w:style w:type="paragraph" w:customStyle="1" w:styleId="196">
    <w:name w:val="正文缩进1"/>
    <w:basedOn w:val="1"/>
    <w:link w:val="201"/>
    <w:autoRedefine/>
    <w:qFormat/>
    <w:uiPriority w:val="0"/>
    <w:pPr>
      <w:ind w:firstLine="420"/>
    </w:pPr>
    <w:rPr>
      <w:szCs w:val="20"/>
    </w:rPr>
  </w:style>
  <w:style w:type="paragraph" w:customStyle="1" w:styleId="197">
    <w:name w:val="标题 51"/>
    <w:basedOn w:val="1"/>
    <w:next w:val="1"/>
    <w:link w:val="202"/>
    <w:autoRedefine/>
    <w:qFormat/>
    <w:uiPriority w:val="9"/>
    <w:pPr>
      <w:keepNext/>
      <w:keepLines/>
      <w:spacing w:before="280" w:after="290" w:line="376" w:lineRule="auto"/>
      <w:outlineLvl w:val="4"/>
    </w:pPr>
    <w:rPr>
      <w:b/>
      <w:bCs/>
      <w:sz w:val="28"/>
      <w:szCs w:val="28"/>
    </w:rPr>
  </w:style>
  <w:style w:type="character" w:customStyle="1" w:styleId="198">
    <w:name w:val="默认段落字体1"/>
    <w:link w:val="1"/>
    <w:autoRedefine/>
    <w:semiHidden/>
    <w:qFormat/>
    <w:uiPriority w:val="0"/>
  </w:style>
  <w:style w:type="table" w:customStyle="1" w:styleId="199">
    <w:name w:val="普通表格1"/>
    <w:autoRedefine/>
    <w:semiHidden/>
    <w:qFormat/>
    <w:uiPriority w:val="0"/>
    <w:pPr>
      <w:keepNext w:val="0"/>
      <w:keepLines w:val="0"/>
      <w:widowControl/>
      <w:suppressLineNumbers w:val="0"/>
      <w:spacing w:before="0" w:beforeAutospacing="0" w:after="0" w:afterAutospacing="0"/>
      <w:ind w:left="0" w:right="0"/>
    </w:pPr>
    <w:rPr>
      <w:rFonts w:ascii="Calibri" w:hAnsi="Calibri" w:cs="Calibri"/>
      <w:sz w:val="21"/>
      <w:szCs w:val="22"/>
    </w:rPr>
  </w:style>
  <w:style w:type="character" w:customStyle="1" w:styleId="200">
    <w:name w:val="标题 4 Char"/>
    <w:link w:val="195"/>
    <w:autoRedefine/>
    <w:qFormat/>
    <w:uiPriority w:val="9"/>
    <w:rPr>
      <w:rFonts w:ascii="Cambria" w:hAnsi="Cambria"/>
      <w:b/>
      <w:bCs/>
      <w:sz w:val="28"/>
      <w:szCs w:val="28"/>
    </w:rPr>
  </w:style>
  <w:style w:type="character" w:customStyle="1" w:styleId="201">
    <w:name w:val="正文缩进 Char"/>
    <w:link w:val="196"/>
    <w:autoRedefine/>
    <w:qFormat/>
    <w:uiPriority w:val="0"/>
    <w:rPr>
      <w:sz w:val="21"/>
    </w:rPr>
  </w:style>
  <w:style w:type="character" w:customStyle="1" w:styleId="202">
    <w:name w:val="标题 5 Char"/>
    <w:link w:val="197"/>
    <w:autoRedefine/>
    <w:qFormat/>
    <w:uiPriority w:val="9"/>
    <w:rPr>
      <w:b/>
      <w:bCs/>
      <w:sz w:val="28"/>
      <w:szCs w:val="28"/>
    </w:rPr>
  </w:style>
  <w:style w:type="paragraph" w:customStyle="1" w:styleId="203">
    <w:name w:val="引文目录1"/>
    <w:basedOn w:val="1"/>
    <w:next w:val="1"/>
    <w:autoRedefine/>
    <w:qFormat/>
    <w:uiPriority w:val="0"/>
    <w:pPr>
      <w:ind w:left="420"/>
    </w:pPr>
  </w:style>
  <w:style w:type="paragraph" w:customStyle="1" w:styleId="204">
    <w:name w:val="题注1"/>
    <w:basedOn w:val="1"/>
    <w:next w:val="1"/>
    <w:autoRedefine/>
    <w:qFormat/>
    <w:uiPriority w:val="35"/>
    <w:pPr>
      <w:spacing w:before="156" w:after="156" w:line="360" w:lineRule="auto"/>
      <w:jc w:val="center"/>
    </w:pPr>
    <w:rPr>
      <w:rFonts w:ascii="Arial" w:hAnsi="Arial" w:cs="Arial"/>
      <w:sz w:val="24"/>
      <w:szCs w:val="20"/>
    </w:rPr>
  </w:style>
  <w:style w:type="paragraph" w:customStyle="1" w:styleId="205">
    <w:name w:val="文档结构图1"/>
    <w:basedOn w:val="1"/>
    <w:autoRedefine/>
    <w:semiHidden/>
    <w:qFormat/>
    <w:uiPriority w:val="0"/>
    <w:pPr>
      <w:shd w:val="clear" w:color="auto" w:fill="000080"/>
    </w:pPr>
  </w:style>
  <w:style w:type="paragraph" w:customStyle="1" w:styleId="206">
    <w:name w:val="批注文字1"/>
    <w:basedOn w:val="1"/>
    <w:link w:val="207"/>
    <w:autoRedefine/>
    <w:unhideWhenUsed/>
    <w:qFormat/>
    <w:uiPriority w:val="99"/>
    <w:pPr>
      <w:jc w:val="left"/>
    </w:pPr>
  </w:style>
  <w:style w:type="character" w:customStyle="1" w:styleId="207">
    <w:name w:val="批注文字 Char"/>
    <w:link w:val="206"/>
    <w:autoRedefine/>
    <w:qFormat/>
    <w:uiPriority w:val="99"/>
    <w:rPr>
      <w:sz w:val="21"/>
      <w:szCs w:val="24"/>
    </w:rPr>
  </w:style>
  <w:style w:type="paragraph" w:customStyle="1" w:styleId="208">
    <w:name w:val="正文文本 31"/>
    <w:basedOn w:val="1"/>
    <w:autoRedefine/>
    <w:qFormat/>
    <w:uiPriority w:val="0"/>
    <w:rPr>
      <w:rFonts w:ascii="楷体_GB2312" w:hAnsi="Arial" w:eastAsia="楷体_GB2312" w:cs="Arial"/>
      <w:b/>
      <w:bCs/>
      <w:color w:val="000000"/>
      <w:sz w:val="24"/>
    </w:rPr>
  </w:style>
  <w:style w:type="paragraph" w:customStyle="1" w:styleId="209">
    <w:name w:val="正文文本1"/>
    <w:basedOn w:val="1"/>
    <w:autoRedefine/>
    <w:qFormat/>
    <w:uiPriority w:val="99"/>
    <w:pPr>
      <w:tabs>
        <w:tab w:val="left" w:pos="2020"/>
        <w:tab w:val="center" w:pos="4535"/>
      </w:tabs>
      <w:spacing w:line="500" w:lineRule="exact"/>
      <w:outlineLvl w:val="0"/>
    </w:pPr>
    <w:rPr>
      <w:rFonts w:ascii="华文彩云" w:hAnsi="宋体" w:eastAsia="华文彩云"/>
      <w:bCs/>
      <w:color w:val="000000"/>
      <w:sz w:val="28"/>
    </w:rPr>
  </w:style>
  <w:style w:type="paragraph" w:customStyle="1" w:styleId="210">
    <w:name w:val="正文首行缩进1"/>
    <w:basedOn w:val="209"/>
    <w:next w:val="211"/>
    <w:autoRedefine/>
    <w:qFormat/>
    <w:uiPriority w:val="99"/>
    <w:pPr>
      <w:spacing w:after="0"/>
      <w:ind w:firstLine="420"/>
    </w:pPr>
  </w:style>
  <w:style w:type="paragraph" w:customStyle="1" w:styleId="211">
    <w:name w:val="正文首行缩进 21"/>
    <w:basedOn w:val="212"/>
    <w:next w:val="1"/>
    <w:autoRedefine/>
    <w:qFormat/>
    <w:uiPriority w:val="0"/>
    <w:pPr>
      <w:widowControl/>
      <w:spacing w:after="120"/>
      <w:ind w:left="420" w:firstLine="420"/>
    </w:pPr>
    <w:rPr>
      <w:rFonts w:ascii="仿宋_GB2312" w:eastAsia="仿宋_GB2312"/>
      <w:color w:val="FF6600"/>
      <w:sz w:val="21"/>
    </w:rPr>
  </w:style>
  <w:style w:type="paragraph" w:customStyle="1" w:styleId="212">
    <w:name w:val="正文文本缩进1"/>
    <w:basedOn w:val="1"/>
    <w:autoRedefine/>
    <w:qFormat/>
    <w:uiPriority w:val="0"/>
    <w:pPr>
      <w:ind w:firstLine="630"/>
    </w:pPr>
    <w:rPr>
      <w:rFonts w:ascii="楷体_GB2312" w:eastAsia="楷体_GB2312"/>
      <w:sz w:val="32"/>
      <w:szCs w:val="20"/>
    </w:rPr>
  </w:style>
  <w:style w:type="paragraph" w:customStyle="1" w:styleId="213">
    <w:name w:val="文本块1"/>
    <w:basedOn w:val="1"/>
    <w:autoRedefine/>
    <w:qFormat/>
    <w:uiPriority w:val="0"/>
    <w:pPr>
      <w:ind w:left="420" w:right="33"/>
      <w:jc w:val="left"/>
    </w:pPr>
    <w:rPr>
      <w:sz w:val="24"/>
      <w:szCs w:val="20"/>
    </w:rPr>
  </w:style>
  <w:style w:type="paragraph" w:customStyle="1" w:styleId="214">
    <w:name w:val="目录 31"/>
    <w:basedOn w:val="1"/>
    <w:next w:val="1"/>
    <w:autoRedefine/>
    <w:semiHidden/>
    <w:qFormat/>
    <w:uiPriority w:val="0"/>
    <w:pPr>
      <w:tabs>
        <w:tab w:val="right" w:leader="dot" w:pos="9344"/>
      </w:tabs>
      <w:spacing w:line="300" w:lineRule="auto"/>
      <w:ind w:left="840"/>
    </w:pPr>
    <w:rPr>
      <w:rFonts w:ascii="Arial" w:hAnsi="Arial" w:cs="Arial"/>
      <w:szCs w:val="21"/>
    </w:rPr>
  </w:style>
  <w:style w:type="paragraph" w:customStyle="1" w:styleId="215">
    <w:name w:val="纯文本1"/>
    <w:basedOn w:val="1"/>
    <w:link w:val="216"/>
    <w:autoRedefine/>
    <w:qFormat/>
    <w:uiPriority w:val="0"/>
    <w:rPr>
      <w:rFonts w:ascii="宋体" w:hAnsi="Courier New"/>
      <w:szCs w:val="20"/>
    </w:rPr>
  </w:style>
  <w:style w:type="character" w:customStyle="1" w:styleId="216">
    <w:name w:val="纯文本 Char"/>
    <w:link w:val="215"/>
    <w:autoRedefine/>
    <w:qFormat/>
    <w:uiPriority w:val="0"/>
    <w:rPr>
      <w:rFonts w:ascii="宋体" w:hAnsi="Courier New" w:eastAsia="宋体"/>
      <w:sz w:val="21"/>
      <w:lang w:val="en-US" w:eastAsia="zh-CN" w:bidi="ar-SA"/>
    </w:rPr>
  </w:style>
  <w:style w:type="paragraph" w:customStyle="1" w:styleId="217">
    <w:name w:val="正文文本缩进 21"/>
    <w:basedOn w:val="1"/>
    <w:autoRedefine/>
    <w:qFormat/>
    <w:uiPriority w:val="0"/>
    <w:pPr>
      <w:spacing w:after="120" w:line="480" w:lineRule="auto"/>
      <w:ind w:left="420"/>
    </w:pPr>
  </w:style>
  <w:style w:type="paragraph" w:customStyle="1" w:styleId="218">
    <w:name w:val="批注框文本1"/>
    <w:basedOn w:val="1"/>
    <w:link w:val="219"/>
    <w:autoRedefine/>
    <w:qFormat/>
    <w:uiPriority w:val="0"/>
    <w:rPr>
      <w:sz w:val="18"/>
      <w:szCs w:val="18"/>
    </w:rPr>
  </w:style>
  <w:style w:type="character" w:customStyle="1" w:styleId="219">
    <w:name w:val="批注框文本 Char"/>
    <w:link w:val="218"/>
    <w:autoRedefine/>
    <w:qFormat/>
    <w:uiPriority w:val="0"/>
    <w:rPr>
      <w:sz w:val="18"/>
      <w:szCs w:val="18"/>
    </w:rPr>
  </w:style>
  <w:style w:type="paragraph" w:customStyle="1" w:styleId="220">
    <w:name w:val="页脚1"/>
    <w:basedOn w:val="1"/>
    <w:link w:val="221"/>
    <w:autoRedefine/>
    <w:qFormat/>
    <w:uiPriority w:val="0"/>
    <w:pPr>
      <w:tabs>
        <w:tab w:val="center" w:pos="4153"/>
        <w:tab w:val="right" w:pos="8306"/>
      </w:tabs>
      <w:jc w:val="left"/>
    </w:pPr>
    <w:rPr>
      <w:sz w:val="18"/>
      <w:szCs w:val="18"/>
    </w:rPr>
  </w:style>
  <w:style w:type="character" w:customStyle="1" w:styleId="221">
    <w:name w:val="页脚 Char"/>
    <w:link w:val="220"/>
    <w:autoRedefine/>
    <w:qFormat/>
    <w:uiPriority w:val="0"/>
    <w:rPr>
      <w:sz w:val="18"/>
      <w:szCs w:val="18"/>
    </w:rPr>
  </w:style>
  <w:style w:type="paragraph" w:customStyle="1" w:styleId="222">
    <w:name w:val="寄信人地址1"/>
    <w:basedOn w:val="1"/>
    <w:autoRedefine/>
    <w:qFormat/>
    <w:uiPriority w:val="0"/>
    <w:rPr>
      <w:rFonts w:ascii="Arial" w:hAnsi="Arial"/>
    </w:rPr>
  </w:style>
  <w:style w:type="paragraph" w:customStyle="1" w:styleId="223">
    <w:name w:val="页眉1"/>
    <w:basedOn w:val="1"/>
    <w:link w:val="224"/>
    <w:autoRedefine/>
    <w:qFormat/>
    <w:uiPriority w:val="0"/>
    <w:pPr>
      <w:pBdr>
        <w:bottom w:val="single" w:color="000000" w:sz="6" w:space="1"/>
      </w:pBdr>
      <w:tabs>
        <w:tab w:val="center" w:pos="4153"/>
        <w:tab w:val="right" w:pos="8306"/>
      </w:tabs>
      <w:jc w:val="center"/>
    </w:pPr>
    <w:rPr>
      <w:sz w:val="18"/>
      <w:szCs w:val="18"/>
    </w:rPr>
  </w:style>
  <w:style w:type="character" w:customStyle="1" w:styleId="224">
    <w:name w:val="页眉 Char"/>
    <w:link w:val="223"/>
    <w:autoRedefine/>
    <w:qFormat/>
    <w:uiPriority w:val="0"/>
    <w:rPr>
      <w:sz w:val="18"/>
      <w:szCs w:val="18"/>
    </w:rPr>
  </w:style>
  <w:style w:type="paragraph" w:customStyle="1" w:styleId="225">
    <w:name w:val="目录 11"/>
    <w:basedOn w:val="1"/>
    <w:next w:val="1"/>
    <w:autoRedefine/>
    <w:semiHidden/>
    <w:qFormat/>
    <w:uiPriority w:val="0"/>
  </w:style>
  <w:style w:type="paragraph" w:customStyle="1" w:styleId="226">
    <w:name w:val="正文文本缩进 31"/>
    <w:basedOn w:val="1"/>
    <w:autoRedefine/>
    <w:qFormat/>
    <w:uiPriority w:val="99"/>
    <w:pPr>
      <w:ind w:firstLine="420"/>
    </w:pPr>
    <w:rPr>
      <w:rFonts w:eastAsia="楷体_GB2312"/>
    </w:rPr>
  </w:style>
  <w:style w:type="paragraph" w:customStyle="1" w:styleId="227">
    <w:name w:val="目录 21"/>
    <w:basedOn w:val="1"/>
    <w:next w:val="1"/>
    <w:autoRedefine/>
    <w:semiHidden/>
    <w:qFormat/>
    <w:uiPriority w:val="0"/>
    <w:pPr>
      <w:ind w:left="420"/>
    </w:pPr>
    <w:rPr>
      <w:szCs w:val="20"/>
    </w:rPr>
  </w:style>
  <w:style w:type="paragraph" w:customStyle="1" w:styleId="228">
    <w:name w:val="正文文本 21"/>
    <w:basedOn w:val="1"/>
    <w:link w:val="229"/>
    <w:autoRedefine/>
    <w:qFormat/>
    <w:uiPriority w:val="0"/>
    <w:pPr>
      <w:spacing w:line="440" w:lineRule="exact"/>
    </w:pPr>
    <w:rPr>
      <w:rFonts w:ascii="楷体_GB2312" w:eastAsia="楷体_GB2312"/>
      <w:sz w:val="28"/>
    </w:rPr>
  </w:style>
  <w:style w:type="character" w:customStyle="1" w:styleId="229">
    <w:name w:val="正文文本 2 Char"/>
    <w:link w:val="228"/>
    <w:autoRedefine/>
    <w:qFormat/>
    <w:uiPriority w:val="0"/>
    <w:rPr>
      <w:rFonts w:ascii="楷体_GB2312" w:eastAsia="楷体_GB2312"/>
      <w:sz w:val="28"/>
      <w:szCs w:val="24"/>
    </w:rPr>
  </w:style>
  <w:style w:type="paragraph" w:customStyle="1" w:styleId="230">
    <w:name w:val="普通(网站)1"/>
    <w:basedOn w:val="1"/>
    <w:autoRedefine/>
    <w:unhideWhenUsed/>
    <w:qFormat/>
    <w:uiPriority w:val="0"/>
    <w:pPr>
      <w:widowControl/>
      <w:spacing w:before="100" w:beforeAutospacing="1" w:after="100" w:afterAutospacing="1"/>
      <w:jc w:val="left"/>
    </w:pPr>
    <w:rPr>
      <w:rFonts w:ascii="宋体" w:hAnsi="宋体" w:eastAsia="宋体" w:cs="宋体"/>
      <w:sz w:val="24"/>
      <w:szCs w:val="24"/>
    </w:rPr>
  </w:style>
  <w:style w:type="paragraph" w:customStyle="1" w:styleId="231">
    <w:name w:val="批注主题1"/>
    <w:basedOn w:val="206"/>
    <w:next w:val="206"/>
    <w:link w:val="232"/>
    <w:autoRedefine/>
    <w:qFormat/>
    <w:uiPriority w:val="0"/>
    <w:rPr>
      <w:b/>
      <w:bCs/>
    </w:rPr>
  </w:style>
  <w:style w:type="character" w:customStyle="1" w:styleId="232">
    <w:name w:val="批注主题 Char"/>
    <w:link w:val="231"/>
    <w:autoRedefine/>
    <w:qFormat/>
    <w:uiPriority w:val="0"/>
    <w:rPr>
      <w:b/>
      <w:bCs/>
      <w:sz w:val="21"/>
      <w:szCs w:val="24"/>
    </w:rPr>
  </w:style>
  <w:style w:type="table" w:customStyle="1" w:styleId="233">
    <w:name w:val="网格型1"/>
    <w:basedOn w:val="199"/>
    <w:autoRedefine/>
    <w:qFormat/>
    <w:uiPriority w:val="0"/>
    <w:pPr>
      <w:keepNext w:val="0"/>
      <w:keepLines w:val="0"/>
      <w:widowControl/>
      <w:suppressLineNumbers w:val="0"/>
      <w:spacing w:before="0" w:beforeAutospacing="0" w:after="0" w:afterAutospacing="0"/>
      <w:ind w:left="0" w:right="0"/>
    </w:pPr>
    <w:rPr>
      <w:rFonts w:ascii="Calibri" w:hAnsi="Calibri" w:cs="Calibri"/>
      <w:sz w:val="21"/>
      <w:szCs w:val="22"/>
    </w:rPr>
  </w:style>
  <w:style w:type="character" w:customStyle="1" w:styleId="234">
    <w:name w:val="要点1"/>
    <w:link w:val="1"/>
    <w:autoRedefine/>
    <w:qFormat/>
    <w:uiPriority w:val="0"/>
  </w:style>
  <w:style w:type="character" w:customStyle="1" w:styleId="235">
    <w:name w:val="页码1"/>
    <w:basedOn w:val="198"/>
    <w:link w:val="1"/>
    <w:autoRedefine/>
    <w:qFormat/>
    <w:uiPriority w:val="0"/>
  </w:style>
  <w:style w:type="character" w:customStyle="1" w:styleId="236">
    <w:name w:val="已访问的超链接1"/>
    <w:link w:val="1"/>
    <w:autoRedefine/>
    <w:qFormat/>
    <w:uiPriority w:val="0"/>
    <w:rPr>
      <w:color w:val="800080"/>
      <w:u w:val="none"/>
    </w:rPr>
  </w:style>
  <w:style w:type="character" w:customStyle="1" w:styleId="237">
    <w:name w:val="强调1"/>
    <w:link w:val="1"/>
    <w:autoRedefine/>
    <w:qFormat/>
    <w:uiPriority w:val="0"/>
  </w:style>
  <w:style w:type="character" w:customStyle="1" w:styleId="238">
    <w:name w:val="HTML 定义1"/>
    <w:link w:val="1"/>
    <w:autoRedefine/>
    <w:qFormat/>
    <w:uiPriority w:val="0"/>
  </w:style>
  <w:style w:type="character" w:customStyle="1" w:styleId="239">
    <w:name w:val="HTML 打字机1"/>
    <w:link w:val="1"/>
    <w:autoRedefine/>
    <w:qFormat/>
    <w:uiPriority w:val="0"/>
    <w:rPr>
      <w:rFonts w:ascii="monospace" w:hAnsi="monospace" w:eastAsia="monospace" w:cs="monospace"/>
      <w:sz w:val="20"/>
    </w:rPr>
  </w:style>
  <w:style w:type="character" w:customStyle="1" w:styleId="240">
    <w:name w:val="HTML 缩写1"/>
    <w:basedOn w:val="198"/>
    <w:link w:val="1"/>
    <w:autoRedefine/>
    <w:qFormat/>
    <w:uiPriority w:val="0"/>
  </w:style>
  <w:style w:type="character" w:customStyle="1" w:styleId="241">
    <w:name w:val="HTML 变量1"/>
    <w:link w:val="1"/>
    <w:autoRedefine/>
    <w:qFormat/>
    <w:uiPriority w:val="0"/>
  </w:style>
  <w:style w:type="character" w:customStyle="1" w:styleId="242">
    <w:name w:val="超链接1"/>
    <w:link w:val="1"/>
    <w:autoRedefine/>
    <w:qFormat/>
    <w:uiPriority w:val="0"/>
    <w:rPr>
      <w:color w:val="0000FF"/>
      <w:u w:val="none"/>
    </w:rPr>
  </w:style>
  <w:style w:type="character" w:customStyle="1" w:styleId="243">
    <w:name w:val="HTML 代码1"/>
    <w:link w:val="1"/>
    <w:autoRedefine/>
    <w:qFormat/>
    <w:uiPriority w:val="0"/>
    <w:rPr>
      <w:rFonts w:ascii="monospace" w:hAnsi="monospace" w:eastAsia="monospace" w:cs="monospace"/>
      <w:sz w:val="20"/>
    </w:rPr>
  </w:style>
  <w:style w:type="character" w:customStyle="1" w:styleId="244">
    <w:name w:val="批注引用1"/>
    <w:link w:val="1"/>
    <w:autoRedefine/>
    <w:qFormat/>
    <w:uiPriority w:val="0"/>
    <w:rPr>
      <w:sz w:val="21"/>
      <w:szCs w:val="21"/>
    </w:rPr>
  </w:style>
  <w:style w:type="character" w:customStyle="1" w:styleId="245">
    <w:name w:val="HTML 引文1"/>
    <w:link w:val="1"/>
    <w:autoRedefine/>
    <w:qFormat/>
    <w:uiPriority w:val="0"/>
  </w:style>
  <w:style w:type="character" w:customStyle="1" w:styleId="246">
    <w:name w:val="HTML 键盘1"/>
    <w:link w:val="1"/>
    <w:autoRedefine/>
    <w:qFormat/>
    <w:uiPriority w:val="0"/>
    <w:rPr>
      <w:rFonts w:ascii="monospace" w:hAnsi="monospace" w:eastAsia="monospace" w:cs="monospace"/>
      <w:sz w:val="20"/>
    </w:rPr>
  </w:style>
  <w:style w:type="character" w:customStyle="1" w:styleId="247">
    <w:name w:val="HTML 样本1"/>
    <w:link w:val="1"/>
    <w:autoRedefine/>
    <w:qFormat/>
    <w:uiPriority w:val="0"/>
    <w:rPr>
      <w:rFonts w:ascii="monospace" w:hAnsi="monospace" w:eastAsia="monospace" w:cs="monospace"/>
    </w:rPr>
  </w:style>
  <w:style w:type="character" w:customStyle="1" w:styleId="248">
    <w:name w:val="Font Style37"/>
    <w:link w:val="1"/>
    <w:autoRedefine/>
    <w:qFormat/>
    <w:uiPriority w:val="0"/>
    <w:rPr>
      <w:rFonts w:ascii="Arial" w:hAnsi="Arial" w:cs="Arial"/>
      <w:sz w:val="16"/>
      <w:szCs w:val="16"/>
    </w:rPr>
  </w:style>
  <w:style w:type="character" w:customStyle="1" w:styleId="249">
    <w:name w:val="hour_am"/>
    <w:basedOn w:val="198"/>
    <w:link w:val="1"/>
    <w:autoRedefine/>
    <w:qFormat/>
    <w:uiPriority w:val="0"/>
  </w:style>
  <w:style w:type="character" w:customStyle="1" w:styleId="250">
    <w:name w:val="old"/>
    <w:link w:val="1"/>
    <w:autoRedefine/>
    <w:qFormat/>
    <w:uiPriority w:val="0"/>
    <w:rPr>
      <w:color w:val="999999"/>
    </w:rPr>
  </w:style>
  <w:style w:type="character" w:customStyle="1" w:styleId="251">
    <w:name w:val="Font Style30"/>
    <w:link w:val="1"/>
    <w:autoRedefine/>
    <w:qFormat/>
    <w:uiPriority w:val="0"/>
    <w:rPr>
      <w:rFonts w:ascii="宋体" w:eastAsia="宋体" w:cs="宋体"/>
      <w:sz w:val="14"/>
      <w:szCs w:val="14"/>
    </w:rPr>
  </w:style>
  <w:style w:type="character" w:customStyle="1" w:styleId="252">
    <w:name w:val="Plain Text Char"/>
    <w:link w:val="1"/>
    <w:autoRedefine/>
    <w:qFormat/>
    <w:uiPriority w:val="0"/>
    <w:rPr>
      <w:rFonts w:ascii="宋体" w:hAnsi="Courier New" w:eastAsia="宋体"/>
      <w:sz w:val="21"/>
      <w:lang w:val="en-US" w:eastAsia="zh-CN" w:bidi="ar-SA"/>
    </w:rPr>
  </w:style>
  <w:style w:type="character" w:customStyle="1" w:styleId="253">
    <w:name w:val="hour_pm"/>
    <w:basedOn w:val="198"/>
    <w:link w:val="1"/>
    <w:autoRedefine/>
    <w:qFormat/>
    <w:uiPriority w:val="0"/>
  </w:style>
  <w:style w:type="character" w:customStyle="1" w:styleId="254">
    <w:name w:val="glyphicon"/>
    <w:basedOn w:val="198"/>
    <w:link w:val="1"/>
    <w:autoRedefine/>
    <w:qFormat/>
    <w:uiPriority w:val="0"/>
  </w:style>
  <w:style w:type="character" w:customStyle="1" w:styleId="255">
    <w:name w:val="Font Style36"/>
    <w:link w:val="1"/>
    <w:autoRedefine/>
    <w:qFormat/>
    <w:uiPriority w:val="0"/>
    <w:rPr>
      <w:rFonts w:ascii="宋体" w:eastAsia="宋体" w:cs="宋体"/>
      <w:sz w:val="16"/>
      <w:szCs w:val="16"/>
    </w:rPr>
  </w:style>
  <w:style w:type="character" w:customStyle="1" w:styleId="256">
    <w:name w:val="Font Style29"/>
    <w:link w:val="1"/>
    <w:autoRedefine/>
    <w:qFormat/>
    <w:uiPriority w:val="0"/>
    <w:rPr>
      <w:rFonts w:ascii="Arial" w:hAnsi="Arial" w:cs="Arial"/>
      <w:sz w:val="14"/>
      <w:szCs w:val="14"/>
    </w:rPr>
  </w:style>
  <w:style w:type="character" w:customStyle="1" w:styleId="257">
    <w:name w:val="hover1"/>
    <w:basedOn w:val="198"/>
    <w:link w:val="1"/>
    <w:autoRedefine/>
    <w:qFormat/>
    <w:uiPriority w:val="0"/>
    <w:rPr>
      <w:color w:val="2590EB"/>
    </w:rPr>
  </w:style>
  <w:style w:type="character" w:customStyle="1" w:styleId="258">
    <w:name w:val="标题 2 Char"/>
    <w:link w:val="1"/>
    <w:autoRedefine/>
    <w:qFormat/>
    <w:uiPriority w:val="0"/>
    <w:rPr>
      <w:rFonts w:ascii="Arial" w:hAnsi="Arial" w:eastAsia="黑体"/>
      <w:b/>
      <w:sz w:val="32"/>
      <w:lang w:val="en-US" w:eastAsia="zh-CN"/>
    </w:rPr>
  </w:style>
  <w:style w:type="character" w:customStyle="1" w:styleId="259">
    <w:name w:val="Font Style28"/>
    <w:link w:val="1"/>
    <w:autoRedefine/>
    <w:qFormat/>
    <w:uiPriority w:val="0"/>
    <w:rPr>
      <w:rFonts w:ascii="Constantia" w:hAnsi="Constantia" w:cs="Constantia"/>
      <w:sz w:val="28"/>
      <w:szCs w:val="28"/>
    </w:rPr>
  </w:style>
  <w:style w:type="character" w:customStyle="1" w:styleId="260">
    <w:name w:val="hover"/>
    <w:link w:val="1"/>
    <w:autoRedefine/>
    <w:qFormat/>
    <w:uiPriority w:val="0"/>
    <w:rPr>
      <w:shd w:val="clear" w:color="auto" w:fill="EEEEEE"/>
    </w:rPr>
  </w:style>
  <w:style w:type="character" w:customStyle="1" w:styleId="261">
    <w:name w:val="hover3"/>
    <w:basedOn w:val="198"/>
    <w:link w:val="1"/>
    <w:autoRedefine/>
    <w:qFormat/>
    <w:uiPriority w:val="0"/>
  </w:style>
  <w:style w:type="character" w:customStyle="1" w:styleId="262">
    <w:name w:val="hover2"/>
    <w:basedOn w:val="198"/>
    <w:link w:val="1"/>
    <w:autoRedefine/>
    <w:qFormat/>
    <w:uiPriority w:val="0"/>
    <w:rPr>
      <w:color w:val="2590EB"/>
      <w:shd w:val="clear" w:color="auto" w:fill="E9F4FD"/>
    </w:rPr>
  </w:style>
  <w:style w:type="paragraph" w:customStyle="1" w:styleId="263">
    <w:name w:val="默认段落字体 Para Char Char Char Char Char Char Char Char Char1 Char Char Char Char Char Char Char"/>
    <w:basedOn w:val="205"/>
    <w:autoRedefine/>
    <w:qFormat/>
    <w:uiPriority w:val="0"/>
    <w:rPr>
      <w:rFonts w:ascii="Tahoma" w:hAnsi="Tahoma"/>
      <w:sz w:val="24"/>
    </w:rPr>
  </w:style>
  <w:style w:type="paragraph" w:customStyle="1" w:styleId="264">
    <w:name w:val="要点标题"/>
    <w:basedOn w:val="1"/>
    <w:autoRedefine/>
    <w:qFormat/>
    <w:uiPriority w:val="0"/>
    <w:pPr>
      <w:numPr>
        <w:ilvl w:val="0"/>
        <w:numId w:val="1"/>
      </w:numPr>
      <w:jc w:val="left"/>
    </w:pPr>
    <w:rPr>
      <w:rFonts w:ascii="宋体" w:hAnsi="宋体"/>
      <w:b/>
      <w:sz w:val="24"/>
    </w:rPr>
  </w:style>
  <w:style w:type="paragraph" w:customStyle="1" w:styleId="265">
    <w:name w:val="Char Char Char Char"/>
    <w:basedOn w:val="205"/>
    <w:autoRedefine/>
    <w:qFormat/>
    <w:uiPriority w:val="0"/>
    <w:pPr>
      <w:spacing w:line="360" w:lineRule="auto"/>
    </w:pPr>
    <w:rPr>
      <w:rFonts w:ascii="Tahoma" w:hAnsi="Tahoma"/>
      <w:sz w:val="24"/>
    </w:rPr>
  </w:style>
  <w:style w:type="paragraph" w:customStyle="1" w:styleId="266">
    <w:name w:val="Char Char1 Char Char Char Char Char Char"/>
    <w:basedOn w:val="1"/>
    <w:autoRedefine/>
    <w:qFormat/>
    <w:uiPriority w:val="0"/>
    <w:pPr>
      <w:widowControl/>
      <w:jc w:val="center"/>
    </w:pPr>
    <w:rPr>
      <w:rFonts w:ascii="宋体" w:hAnsi="宋体"/>
      <w:b/>
      <w:sz w:val="24"/>
      <w:lang w:eastAsia="en-US"/>
    </w:rPr>
  </w:style>
  <w:style w:type="paragraph" w:customStyle="1" w:styleId="267">
    <w:name w:val="Style9"/>
    <w:basedOn w:val="1"/>
    <w:autoRedefine/>
    <w:qFormat/>
    <w:uiPriority w:val="0"/>
    <w:pPr>
      <w:jc w:val="left"/>
    </w:pPr>
    <w:rPr>
      <w:rFonts w:ascii="宋体"/>
      <w:sz w:val="24"/>
    </w:rPr>
  </w:style>
  <w:style w:type="paragraph" w:customStyle="1" w:styleId="268">
    <w:name w:val="表格正文"/>
    <w:autoRedefine/>
    <w:qFormat/>
    <w:uiPriority w:val="0"/>
    <w:pPr>
      <w:spacing w:line="0" w:lineRule="atLeast"/>
    </w:pPr>
    <w:rPr>
      <w:rFonts w:hint="default" w:ascii="Times New Roman" w:hAnsi="Times New Roman" w:eastAsia="宋体" w:cs="Times New Roman"/>
      <w:sz w:val="24"/>
      <w:szCs w:val="24"/>
      <w:lang w:val="en-US" w:eastAsia="zh-CN" w:bidi="he-IL"/>
    </w:rPr>
  </w:style>
  <w:style w:type="paragraph" w:customStyle="1" w:styleId="269">
    <w:name w:val="_Style 56"/>
    <w:basedOn w:val="205"/>
    <w:autoRedefine/>
    <w:qFormat/>
    <w:uiPriority w:val="0"/>
    <w:pPr>
      <w:spacing w:line="436" w:lineRule="exact"/>
    </w:pPr>
    <w:rPr>
      <w:szCs w:val="20"/>
    </w:rPr>
  </w:style>
  <w:style w:type="paragraph" w:customStyle="1" w:styleId="270">
    <w:name w:val="[Normal]"/>
    <w:autoRedefine/>
    <w:qFormat/>
    <w:uiPriority w:val="0"/>
    <w:rPr>
      <w:rFonts w:hint="default" w:ascii="方正仿宋简体" w:hAnsi="方正仿宋简体" w:eastAsia="方正仿宋简体" w:cs="Courier New"/>
      <w:sz w:val="24"/>
      <w:szCs w:val="22"/>
      <w:lang w:val="zh-CN" w:eastAsia="zh-CN" w:bidi="ar-SA"/>
    </w:rPr>
  </w:style>
  <w:style w:type="paragraph" w:customStyle="1" w:styleId="271">
    <w:name w:val="正文（缩进） Char1"/>
    <w:basedOn w:val="1"/>
    <w:autoRedefine/>
    <w:qFormat/>
    <w:uiPriority w:val="0"/>
    <w:pPr>
      <w:spacing w:before="156" w:after="156" w:line="360" w:lineRule="auto"/>
      <w:ind w:firstLine="480"/>
    </w:pPr>
    <w:rPr>
      <w:sz w:val="24"/>
    </w:rPr>
  </w:style>
  <w:style w:type="paragraph" w:customStyle="1" w:styleId="272">
    <w:name w:val="Default"/>
    <w:autoRedefine/>
    <w:qFormat/>
    <w:uiPriority w:val="0"/>
    <w:pPr>
      <w:widowControl w:val="0"/>
    </w:pPr>
    <w:rPr>
      <w:rFonts w:hint="default" w:ascii="仿宋" w:hAnsi="Times New Roman" w:eastAsia="仿宋" w:cs="仿宋"/>
      <w:color w:val="000000"/>
      <w:sz w:val="24"/>
      <w:szCs w:val="24"/>
      <w:lang w:val="en-US" w:eastAsia="zh-CN" w:bidi="ar-SA"/>
    </w:rPr>
  </w:style>
  <w:style w:type="paragraph" w:customStyle="1" w:styleId="273">
    <w:name w:val="我的样式"/>
    <w:basedOn w:val="192"/>
    <w:next w:val="1"/>
    <w:autoRedefine/>
    <w:qFormat/>
    <w:uiPriority w:val="0"/>
    <w:pPr>
      <w:numPr>
        <w:ilvl w:val="0"/>
        <w:numId w:val="2"/>
      </w:numPr>
      <w:spacing w:line="360" w:lineRule="auto"/>
    </w:pPr>
    <w:rPr>
      <w:rFonts w:ascii="仿宋_GB2312" w:eastAsia="仿宋_GB2312"/>
      <w:sz w:val="32"/>
      <w:szCs w:val="30"/>
    </w:rPr>
  </w:style>
  <w:style w:type="paragraph" w:customStyle="1" w:styleId="274">
    <w:name w:val="正文1"/>
    <w:next w:val="1"/>
    <w:autoRedefine/>
    <w:qFormat/>
    <w:uiPriority w:val="0"/>
    <w:pPr>
      <w:spacing w:before="120" w:after="120" w:line="180" w:lineRule="auto"/>
      <w:ind w:firstLine="200"/>
      <w:contextualSpacing/>
    </w:pPr>
    <w:rPr>
      <w:rFonts w:hint="default" w:ascii="Times New Roman" w:hAnsi="Times New Roman" w:eastAsia="Adobe 仿宋 Std R" w:cs="Times New Roman"/>
      <w:sz w:val="21"/>
      <w:szCs w:val="21"/>
      <w:lang w:val="en-US" w:eastAsia="zh-CN" w:bidi="ar-SA"/>
    </w:rPr>
  </w:style>
  <w:style w:type="paragraph" w:customStyle="1" w:styleId="275">
    <w:name w:val="修订"/>
    <w:autoRedefine/>
    <w:semiHidden/>
    <w:qFormat/>
    <w:uiPriority w:val="99"/>
    <w:rPr>
      <w:rFonts w:hint="default" w:ascii="Times New Roman" w:hAnsi="Times New Roman" w:eastAsia="宋体" w:cs="Times New Roman"/>
      <w:sz w:val="21"/>
      <w:szCs w:val="24"/>
      <w:lang w:val="en-US" w:eastAsia="zh-CN" w:bidi="ar-SA"/>
    </w:rPr>
  </w:style>
  <w:style w:type="paragraph" w:customStyle="1" w:styleId="276">
    <w:name w:val="Table Paragraph"/>
    <w:basedOn w:val="1"/>
    <w:autoRedefine/>
    <w:qFormat/>
    <w:uiPriority w:val="1"/>
    <w:rPr>
      <w:rFonts w:ascii="仿宋" w:hAnsi="仿宋" w:eastAsia="仿宋" w:cs="仿宋"/>
      <w:lang w:val="zh-CN" w:eastAsia="zh-CN" w:bidi="zh-CN"/>
    </w:rPr>
  </w:style>
  <w:style w:type="paragraph" w:customStyle="1" w:styleId="277">
    <w:name w:val="Style11"/>
    <w:basedOn w:val="1"/>
    <w:autoRedefine/>
    <w:qFormat/>
    <w:uiPriority w:val="0"/>
    <w:pPr>
      <w:spacing w:line="446" w:lineRule="exact"/>
      <w:jc w:val="left"/>
    </w:pPr>
    <w:rPr>
      <w:rFonts w:ascii="宋体"/>
      <w:sz w:val="24"/>
    </w:rPr>
  </w:style>
  <w:style w:type="paragraph" w:customStyle="1" w:styleId="278">
    <w:name w:val="普通正文"/>
    <w:basedOn w:val="1"/>
    <w:autoRedefine/>
    <w:qFormat/>
    <w:uiPriority w:val="0"/>
    <w:pPr>
      <w:spacing w:before="120" w:after="120" w:line="360" w:lineRule="auto"/>
      <w:ind w:firstLine="480"/>
      <w:jc w:val="left"/>
    </w:pPr>
    <w:rPr>
      <w:rFonts w:ascii="Arial" w:hAnsi="Arial"/>
      <w:sz w:val="24"/>
    </w:rPr>
  </w:style>
  <w:style w:type="paragraph" w:customStyle="1" w:styleId="279">
    <w:name w:val="Style10"/>
    <w:basedOn w:val="1"/>
    <w:autoRedefine/>
    <w:qFormat/>
    <w:uiPriority w:val="0"/>
    <w:pPr>
      <w:jc w:val="left"/>
    </w:pPr>
    <w:rPr>
      <w:rFonts w:ascii="宋体"/>
      <w:sz w:val="24"/>
    </w:rPr>
  </w:style>
  <w:style w:type="paragraph" w:customStyle="1" w:styleId="280">
    <w:name w:val=" Char Char Char1 Char Char Char Char"/>
    <w:basedOn w:val="1"/>
    <w:autoRedefine/>
    <w:qFormat/>
    <w:uiPriority w:val="0"/>
    <w:pPr>
      <w:widowControl/>
      <w:spacing w:after="160" w:line="240" w:lineRule="exact"/>
      <w:jc w:val="left"/>
    </w:pPr>
    <w:rPr>
      <w:rFonts w:ascii="宋体" w:hAnsi="宋体"/>
      <w:b/>
      <w:sz w:val="28"/>
      <w:szCs w:val="28"/>
    </w:rPr>
  </w:style>
  <w:style w:type="paragraph" w:customStyle="1" w:styleId="281">
    <w:name w:val=" Char"/>
    <w:basedOn w:val="1"/>
    <w:autoRedefine/>
    <w:qFormat/>
    <w:uiPriority w:val="0"/>
    <w:pPr>
      <w:tabs>
        <w:tab w:val="left" w:pos="420"/>
      </w:tabs>
      <w:ind w:left="420" w:hanging="420"/>
      <w:jc w:val="left"/>
    </w:pPr>
    <w:rPr>
      <w:szCs w:val="20"/>
    </w:rPr>
  </w:style>
  <w:style w:type="paragraph" w:customStyle="1" w:styleId="282">
    <w:name w:val="样式1"/>
    <w:basedOn w:val="1"/>
    <w:autoRedefine/>
    <w:qFormat/>
    <w:uiPriority w:val="0"/>
    <w:pPr>
      <w:numPr>
        <w:ilvl w:val="0"/>
        <w:numId w:val="3"/>
      </w:numPr>
      <w:tabs>
        <w:tab w:val="left" w:pos="1110"/>
      </w:tabs>
    </w:pPr>
    <w:rPr>
      <w:rFonts w:ascii="宋体" w:hAnsi="宋体"/>
      <w:szCs w:val="21"/>
    </w:rPr>
  </w:style>
  <w:style w:type="paragraph" w:customStyle="1" w:styleId="283">
    <w:name w:val="Style12"/>
    <w:basedOn w:val="1"/>
    <w:autoRedefine/>
    <w:qFormat/>
    <w:uiPriority w:val="0"/>
    <w:pPr>
      <w:jc w:val="left"/>
    </w:pPr>
    <w:rPr>
      <w:rFonts w:ascii="宋体"/>
      <w:sz w:val="24"/>
    </w:rPr>
  </w:style>
  <w:style w:type="paragraph" w:customStyle="1" w:styleId="284">
    <w:name w:val="Char1"/>
    <w:basedOn w:val="1"/>
    <w:autoRedefine/>
    <w:qFormat/>
    <w:uiPriority w:val="0"/>
    <w:pPr>
      <w:tabs>
        <w:tab w:val="left" w:pos="840"/>
      </w:tabs>
      <w:ind w:left="840" w:hanging="420"/>
    </w:pPr>
    <w:rPr>
      <w:sz w:val="24"/>
    </w:rPr>
  </w:style>
  <w:style w:type="paragraph" w:customStyle="1" w:styleId="285">
    <w:name w:val="文档正文"/>
    <w:basedOn w:val="1"/>
    <w:autoRedefine/>
    <w:qFormat/>
    <w:uiPriority w:val="0"/>
    <w:pPr>
      <w:spacing w:line="480" w:lineRule="atLeast"/>
      <w:ind w:firstLine="567"/>
    </w:pPr>
    <w:rPr>
      <w:rFonts w:ascii="仿宋_GB2312"/>
      <w:szCs w:val="20"/>
    </w:rPr>
  </w:style>
  <w:style w:type="paragraph" w:customStyle="1" w:styleId="286">
    <w:name w:val="标题1"/>
    <w:basedOn w:val="192"/>
    <w:next w:val="1"/>
    <w:autoRedefine/>
    <w:qFormat/>
    <w:uiPriority w:val="0"/>
    <w:pPr>
      <w:numPr>
        <w:ilvl w:val="0"/>
        <w:numId w:val="3"/>
      </w:numPr>
      <w:spacing w:line="578" w:lineRule="atLeast"/>
      <w:jc w:val="left"/>
    </w:pPr>
  </w:style>
  <w:style w:type="paragraph" w:customStyle="1" w:styleId="287">
    <w:name w:val="正文（无缩进）"/>
    <w:basedOn w:val="1"/>
    <w:autoRedefine/>
    <w:qFormat/>
    <w:uiPriority w:val="0"/>
    <w:pPr>
      <w:spacing w:line="360" w:lineRule="auto"/>
    </w:pPr>
    <w:rPr>
      <w:rFonts w:ascii="Calibri" w:hAnsi="Calibri"/>
      <w:sz w:val="24"/>
      <w:szCs w:val="21"/>
    </w:rPr>
  </w:style>
  <w:style w:type="paragraph" w:customStyle="1" w:styleId="288">
    <w:name w:val="Char"/>
    <w:basedOn w:val="1"/>
    <w:autoRedefine/>
    <w:qFormat/>
    <w:uiPriority w:val="0"/>
    <w:pPr>
      <w:tabs>
        <w:tab w:val="left" w:pos="360"/>
      </w:tabs>
    </w:pPr>
    <w:rPr>
      <w:sz w:val="24"/>
    </w:rPr>
  </w:style>
  <w:style w:type="paragraph" w:customStyle="1" w:styleId="289">
    <w:name w:val="首行缩进"/>
    <w:basedOn w:val="1"/>
    <w:autoRedefine/>
    <w:qFormat/>
    <w:uiPriority w:val="0"/>
    <w:pPr>
      <w:spacing w:line="360" w:lineRule="auto"/>
      <w:ind w:firstLine="420"/>
    </w:pPr>
    <w:rPr>
      <w:sz w:val="20"/>
    </w:rPr>
  </w:style>
  <w:style w:type="paragraph" w:customStyle="1" w:styleId="290">
    <w:name w:val="正文文字缩进"/>
    <w:autoRedefine/>
    <w:qFormat/>
    <w:uiPriority w:val="0"/>
    <w:pPr>
      <w:spacing w:line="351" w:lineRule="atLeast"/>
      <w:ind w:firstLine="555"/>
    </w:pPr>
    <w:rPr>
      <w:rFonts w:hint="default" w:ascii="Times New Roman" w:hAnsi="Times New Roman" w:eastAsia="宋体" w:cs="Times New Roman"/>
      <w:color w:val="000000"/>
      <w:sz w:val="24"/>
      <w:u w:val="none"/>
      <w:lang w:val="en-US" w:eastAsia="zh-CN" w:bidi="ar-SA"/>
    </w:rPr>
  </w:style>
  <w:style w:type="paragraph" w:customStyle="1" w:styleId="291">
    <w:name w:val="表格"/>
    <w:basedOn w:val="1"/>
    <w:autoRedefine/>
    <w:qFormat/>
    <w:uiPriority w:val="0"/>
    <w:pPr>
      <w:ind w:firstLine="0"/>
      <w:jc w:val="center"/>
    </w:pPr>
    <w:rPr>
      <w:rFonts w:eastAsia="Times New Roman" w:cs="宋体"/>
      <w:sz w:val="24"/>
      <w:szCs w:val="22"/>
    </w:rPr>
  </w:style>
  <w:style w:type="character" w:customStyle="1" w:styleId="292">
    <w:name w:val="font01"/>
    <w:basedOn w:val="38"/>
    <w:autoRedefine/>
    <w:qFormat/>
    <w:uiPriority w:val="0"/>
    <w:rPr>
      <w:rFonts w:hint="eastAsia" w:ascii="宋体" w:hAnsi="宋体" w:eastAsia="宋体" w:cs="宋体"/>
      <w:color w:val="000000"/>
      <w:sz w:val="22"/>
      <w:szCs w:val="22"/>
      <w:u w:val="none"/>
    </w:rPr>
  </w:style>
  <w:style w:type="character" w:customStyle="1" w:styleId="293">
    <w:name w:val="font51"/>
    <w:basedOn w:val="38"/>
    <w:autoRedefine/>
    <w:qFormat/>
    <w:uiPriority w:val="0"/>
    <w:rPr>
      <w:rFonts w:hint="eastAsia" w:ascii="宋体" w:hAnsi="宋体" w:eastAsia="宋体" w:cs="宋体"/>
      <w:color w:val="FF0000"/>
      <w:sz w:val="20"/>
      <w:szCs w:val="20"/>
      <w:u w:val="single"/>
    </w:rPr>
  </w:style>
  <w:style w:type="character" w:customStyle="1" w:styleId="294">
    <w:name w:val="font21"/>
    <w:basedOn w:val="38"/>
    <w:autoRedefine/>
    <w:qFormat/>
    <w:uiPriority w:val="0"/>
    <w:rPr>
      <w:rFonts w:hint="eastAsia" w:ascii="宋体" w:hAnsi="宋体" w:eastAsia="宋体" w:cs="宋体"/>
      <w:color w:val="000000"/>
      <w:sz w:val="20"/>
      <w:szCs w:val="20"/>
      <w:u w:val="none"/>
    </w:rPr>
  </w:style>
  <w:style w:type="character" w:customStyle="1" w:styleId="295">
    <w:name w:val="font61"/>
    <w:basedOn w:val="38"/>
    <w:autoRedefine/>
    <w:qFormat/>
    <w:uiPriority w:val="0"/>
    <w:rPr>
      <w:rFonts w:hint="eastAsia" w:ascii="宋体" w:hAnsi="宋体" w:eastAsia="宋体" w:cs="宋体"/>
      <w:color w:val="FF0000"/>
      <w:sz w:val="20"/>
      <w:szCs w:val="20"/>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Micro</Company>
  <Pages>51</Pages>
  <Words>22180</Words>
  <Characters>23545</Characters>
  <TotalTime>5</TotalTime>
  <ScaleCrop>false</ScaleCrop>
  <LinksUpToDate>false</LinksUpToDate>
  <CharactersWithSpaces>25778</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2017-06-27T01:24:00Z</dcterms:created>
  <dc:creator>de</dc:creator>
  <cp:lastModifiedBy>sily°</cp:lastModifiedBy>
  <cp:lastPrinted>2024-01-12T03:29:00Z</cp:lastPrinted>
  <dcterms:modified xsi:type="dcterms:W3CDTF">2024-02-07T08:19:22Z</dcterms:modified>
  <dc:title>淮安市政府</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50E20986C2AD4A5F95D40C6C701AF86A_13</vt:lpwstr>
  </property>
</Properties>
</file>