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keepLines w:val="0"/>
        <w:keepNext w:val="0"/>
        <w:pageBreakBefore w:val="0"/>
        <w:spacing w:after="157"/>
        <w:widowControl w:val="off"/>
        <w:rPr>
          <w:rFonts w:ascii="宋体" w:hAnsi="宋体"/>
          <w:b/>
          <w:bCs/>
          <w:color w:val="000000"/>
          <w:sz w:val="22"/>
          <w:szCs w:val="16"/>
          <w:highlight w:val="none"/>
          <w:lang w:val="en-US" w:eastAsia="zh-CN"/>
        </w:rPr>
      </w:pPr>
      <w:r>
        <w:rPr>
          <w:rFonts w:hint="eastAsia" w:ascii="宋体" w:hAnsi="宋体"/>
          <w:b/>
          <w:bCs/>
          <w:color w:val="000000"/>
          <w:sz w:val="22"/>
          <w:szCs w:val="16"/>
          <w:highlight w:val="none"/>
        </w:rPr>
        <w:t xml:space="preserve">编号：</w:t>
      </w:r>
      <w:r>
        <w:rPr>
          <w:rFonts w:hint="eastAsia" w:ascii="宋体" w:hAnsi="宋体"/>
          <w:b/>
          <w:bCs/>
          <w:color w:val="000000"/>
          <w:sz w:val="22"/>
          <w:szCs w:val="16"/>
          <w:highlight w:val="none"/>
          <w:lang w:eastAsia="zh-CN"/>
        </w:rPr>
        <w:t xml:space="preserve">JSZC-321081-CCZT-G2025-0018</w:t>
      </w:r>
      <w:r/>
    </w:p>
    <w:p>
      <w:pPr>
        <w:pStyle w:val="931"/>
        <w:keepLines/>
        <w:keepNext/>
        <w:pageBreakBefore w:val="0"/>
        <w:spacing w:before="0" w:after="90" w:line="240" w:lineRule="auto"/>
        <w:widowControl w:val="off"/>
        <w:rPr>
          <w:rFonts w:hint="eastAsia"/>
          <w:color w:val="000000"/>
          <w:sz w:val="15"/>
          <w:szCs w:val="8"/>
          <w:highlight w:val="none"/>
        </w:rPr>
      </w:pPr>
      <w:r>
        <w:rPr>
          <w:rFonts w:hint="eastAsia"/>
          <w:color w:val="000000"/>
          <w:sz w:val="15"/>
          <w:szCs w:val="8"/>
          <w:highlight w:val="none"/>
        </w:rPr>
      </w:r>
      <w:r/>
    </w:p>
    <w:p>
      <w:pPr>
        <w:jc w:val="center"/>
        <w:keepLines w:val="0"/>
        <w:keepNext w:val="0"/>
        <w:pageBreakBefore w:val="0"/>
        <w:spacing w:after="95"/>
        <w:widowControl w:val="off"/>
        <w:rPr>
          <w:rFonts w:hint="eastAsia" w:ascii="宋体" w:hAnsi="宋体" w:eastAsia="宋体" w:cs="Times New Roman"/>
          <w:b/>
          <w:bCs/>
          <w:color w:val="000000"/>
          <w:sz w:val="36"/>
          <w:szCs w:val="22"/>
          <w:highlight w:val="none"/>
          <w:lang w:eastAsia="zh-CN"/>
        </w:rPr>
      </w:pPr>
      <w:r>
        <w:rPr>
          <w:rFonts w:hint="eastAsia" w:ascii="宋体" w:hAnsi="宋体" w:cs="Times New Roman"/>
          <w:b/>
          <w:bCs/>
          <w:color w:val="000000"/>
          <w:sz w:val="36"/>
          <w:szCs w:val="22"/>
          <w:highlight w:val="none"/>
          <w:lang w:eastAsia="zh-CN"/>
        </w:rPr>
        <w:t xml:space="preserve">仪征市数据局保安服务项目（二次）</w:t>
      </w:r>
      <w:r/>
    </w:p>
    <w:p>
      <w:pPr>
        <w:jc w:val="center"/>
        <w:keepLines w:val="0"/>
        <w:keepNext w:val="0"/>
        <w:pageBreakBefore w:val="0"/>
        <w:spacing w:before="161" w:line="360" w:lineRule="auto"/>
        <w:widowControl w:val="off"/>
        <w:rPr>
          <w:rFonts w:hint="eastAsia" w:ascii="宋体" w:hAnsi="宋体"/>
          <w:b/>
          <w:bCs/>
          <w:color w:val="000000"/>
          <w:sz w:val="36"/>
          <w:highlight w:val="none"/>
        </w:rPr>
      </w:pPr>
      <w:r>
        <w:rPr>
          <w:rFonts w:hint="eastAsia" w:ascii="宋体" w:hAnsi="宋体"/>
          <w:b/>
          <w:bCs/>
          <w:color w:val="000000"/>
          <w:sz w:val="36"/>
          <w:highlight w:val="none"/>
        </w:rPr>
        <w:t xml:space="preserve">公开招标文件</w:t>
      </w:r>
      <w:r/>
    </w:p>
    <w:p>
      <w:pPr>
        <w:pStyle w:val="968"/>
        <w:rPr>
          <w:b/>
          <w:bCs/>
          <w:color w:val="000000"/>
          <w:sz w:val="32"/>
          <w:szCs w:val="22"/>
          <w:highlight w:val="none"/>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270510</wp:posOffset>
                </wp:positionH>
                <wp:positionV relativeFrom="paragraph">
                  <wp:posOffset>403225</wp:posOffset>
                </wp:positionV>
                <wp:extent cx="5421630" cy="4867275"/>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5421630" cy="48672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21.3pt;mso-position-horizontal:absolute;mso-position-vertical-relative:text;margin-top:31.8pt;mso-position-vertical:absolute;width:426.9pt;height:383.2pt;mso-wrap-distance-left:9.0pt;mso-wrap-distance-top:0.0pt;mso-wrap-distance-right:9.0pt;mso-wrap-distance-bottom:0.0pt;" stroked="f">
                <v:path textboxrect="0,0,0,0"/>
                <v:imagedata r:id="rId16" o:title=""/>
              </v:shape>
            </w:pict>
          </mc:Fallback>
        </mc:AlternateContent>
      </w:r>
      <w:r/>
    </w:p>
    <w:p>
      <w:pPr>
        <w:jc w:val="center"/>
        <w:rPr>
          <w:rFonts w:ascii="宋体" w:hAnsi="宋体"/>
          <w:b/>
          <w:bCs/>
          <w:color w:val="000000"/>
          <w:sz w:val="36"/>
          <w:highlight w:val="none"/>
        </w:rPr>
      </w:pPr>
      <w:r>
        <w:rPr>
          <w:rFonts w:ascii="宋体" w:hAnsi="宋体"/>
          <w:b/>
          <w:bCs/>
          <w:color w:val="000000"/>
          <w:sz w:val="36"/>
          <w:highlight w:val="none"/>
        </w:rPr>
      </w:r>
      <w:r/>
    </w:p>
    <w:p>
      <w:pPr>
        <w:jc w:val="center"/>
        <w:rPr>
          <w:rFonts w:ascii="宋体" w:hAnsi="宋体"/>
          <w:b/>
          <w:bCs/>
          <w:color w:val="000000"/>
          <w:sz w:val="36"/>
          <w:szCs w:val="36"/>
          <w:highlight w:val="none"/>
        </w:rPr>
      </w:pPr>
      <w:r>
        <w:rPr>
          <w:rFonts w:ascii="宋体" w:hAnsi="宋体"/>
          <w:b/>
          <w:bCs/>
          <w:color w:val="000000"/>
          <w:sz w:val="36"/>
          <w:szCs w:val="36"/>
          <w:highlight w:val="none"/>
        </w:rPr>
      </w:r>
      <w:r/>
    </w:p>
    <w:p>
      <w:pPr>
        <w:jc w:val="center"/>
        <w:rPr>
          <w:rFonts w:ascii="宋体" w:hAnsi="宋体"/>
          <w:b/>
          <w:bCs/>
          <w:color w:val="000000"/>
          <w:sz w:val="36"/>
          <w:szCs w:val="36"/>
          <w:highlight w:val="none"/>
        </w:rPr>
      </w:pPr>
      <w:r>
        <w:rPr>
          <w:rFonts w:ascii="宋体" w:hAnsi="宋体"/>
          <w:b/>
          <w:bCs/>
          <w:color w:val="000000"/>
          <w:sz w:val="36"/>
          <w:szCs w:val="36"/>
          <w:highlight w:val="none"/>
        </w:rPr>
      </w:r>
      <w:r/>
    </w:p>
    <w:p>
      <w:pPr>
        <w:jc w:val="center"/>
        <w:rPr>
          <w:rFonts w:ascii="宋体" w:hAnsi="宋体"/>
          <w:b/>
          <w:bCs/>
          <w:color w:val="000000"/>
          <w:sz w:val="36"/>
          <w:szCs w:val="36"/>
          <w:highlight w:val="none"/>
        </w:rPr>
      </w:pPr>
      <w:r>
        <w:rPr>
          <w:rFonts w:ascii="宋体" w:hAnsi="宋体"/>
          <w:b/>
          <w:bCs/>
          <w:color w:val="000000"/>
          <w:sz w:val="36"/>
          <w:szCs w:val="36"/>
          <w:highlight w:val="none"/>
        </w:rPr>
      </w:r>
      <w:r/>
    </w:p>
    <w:p>
      <w:pPr>
        <w:jc w:val="center"/>
        <w:rPr>
          <w:rFonts w:ascii="宋体" w:hAnsi="宋体"/>
          <w:b/>
          <w:bCs/>
          <w:color w:val="000000"/>
          <w:sz w:val="36"/>
          <w:szCs w:val="36"/>
          <w:highlight w:val="none"/>
        </w:rPr>
      </w:pPr>
      <w:r>
        <w:rPr>
          <w:rFonts w:ascii="宋体" w:hAnsi="宋体"/>
          <w:b/>
          <w:bCs/>
          <w:color w:val="000000"/>
          <w:sz w:val="36"/>
          <w:szCs w:val="36"/>
          <w:highlight w:val="none"/>
        </w:rPr>
      </w:r>
      <w:r/>
    </w:p>
    <w:p>
      <w:pPr>
        <w:jc w:val="center"/>
        <w:rPr>
          <w:rFonts w:ascii="宋体" w:hAnsi="宋体"/>
          <w:b/>
          <w:bCs/>
          <w:color w:val="000000"/>
          <w:sz w:val="36"/>
          <w:szCs w:val="36"/>
          <w:highlight w:val="none"/>
        </w:rPr>
      </w:pPr>
      <w:r>
        <w:rPr>
          <w:rFonts w:ascii="宋体" w:hAnsi="宋体"/>
          <w:b/>
          <w:bCs/>
          <w:color w:val="000000"/>
          <w:sz w:val="36"/>
          <w:szCs w:val="36"/>
          <w:highlight w:val="none"/>
        </w:rPr>
      </w:r>
      <w:r/>
    </w:p>
    <w:p>
      <w:pPr>
        <w:jc w:val="center"/>
        <w:rPr>
          <w:rFonts w:ascii="宋体" w:hAnsi="宋体"/>
          <w:b/>
          <w:bCs/>
          <w:color w:val="000000"/>
          <w:sz w:val="36"/>
          <w:szCs w:val="36"/>
          <w:highlight w:val="none"/>
        </w:rPr>
      </w:pPr>
      <w:r>
        <w:rPr>
          <w:rFonts w:ascii="宋体" w:hAnsi="宋体"/>
          <w:b/>
          <w:bCs/>
          <w:color w:val="000000"/>
          <w:sz w:val="36"/>
          <w:szCs w:val="36"/>
          <w:highlight w:val="none"/>
        </w:rPr>
      </w:r>
      <w:r/>
    </w:p>
    <w:p>
      <w:pPr>
        <w:jc w:val="center"/>
        <w:rPr>
          <w:rFonts w:ascii="宋体" w:hAnsi="宋体"/>
          <w:b/>
          <w:bCs/>
          <w:color w:val="000000"/>
          <w:sz w:val="36"/>
          <w:szCs w:val="36"/>
          <w:highlight w:val="none"/>
        </w:rPr>
      </w:pPr>
      <w:r>
        <w:rPr>
          <w:rFonts w:ascii="宋体" w:hAnsi="宋体"/>
          <w:b/>
          <w:bCs/>
          <w:color w:val="000000"/>
          <w:sz w:val="36"/>
          <w:szCs w:val="36"/>
          <w:highlight w:val="none"/>
        </w:rPr>
      </w:r>
      <w:r/>
    </w:p>
    <w:p>
      <w:pPr>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r>
      <w:r/>
    </w:p>
    <w:p>
      <w:pPr>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r>
      <w:r/>
    </w:p>
    <w:p>
      <w:pPr>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r>
      <w:r/>
    </w:p>
    <w:p>
      <w:pPr>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r>
      <w:r/>
    </w:p>
    <w:p>
      <w:pPr>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r>
      <w:r/>
    </w:p>
    <w:p>
      <w:pPr>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r>
      <w:r/>
    </w:p>
    <w:p>
      <w:pPr>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r>
      <w:r/>
    </w:p>
    <w:p>
      <w:pPr>
        <w:jc w:val="both"/>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r>
      <w:r/>
    </w:p>
    <w:p>
      <w:pPr>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r>
      <w:r/>
    </w:p>
    <w:p>
      <w:pPr>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r>
      <w:r/>
    </w:p>
    <w:p>
      <w:pPr>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r>
      <w:r/>
    </w:p>
    <w:p>
      <w:pPr>
        <w:jc w:val="center"/>
        <w:rPr>
          <w:rFonts w:ascii="宋体" w:hAnsi="宋体" w:eastAsia="宋体"/>
          <w:b/>
          <w:bCs/>
          <w:color w:val="000000"/>
          <w:sz w:val="36"/>
          <w:highlight w:val="none"/>
          <w:lang w:val="en-US" w:eastAsia="zh-CN"/>
        </w:rPr>
      </w:pPr>
      <w:r>
        <w:rPr>
          <w:rFonts w:hint="eastAsia" w:ascii="宋体" w:hAnsi="宋体"/>
          <w:b/>
          <w:bCs/>
          <w:color w:val="000000"/>
          <w:sz w:val="36"/>
          <w:highlight w:val="none"/>
          <w:lang w:val="en-US" w:eastAsia="zh-CN"/>
        </w:rPr>
        <w:t xml:space="preserve">招标单位：仪征市数据局</w:t>
      </w:r>
      <w:r/>
    </w:p>
    <w:p>
      <w:pPr>
        <w:jc w:val="center"/>
        <w:rPr>
          <w:rFonts w:hint="eastAsia" w:ascii="宋体" w:hAnsi="宋体" w:eastAsia="宋体"/>
          <w:b/>
          <w:bCs/>
          <w:color w:val="000000"/>
          <w:sz w:val="36"/>
          <w:highlight w:val="none"/>
          <w:lang w:eastAsia="zh-CN"/>
        </w:rPr>
      </w:pPr>
      <w:r>
        <w:rPr>
          <w:rFonts w:hint="eastAsia" w:ascii="宋体" w:hAnsi="宋体"/>
          <w:b/>
          <w:bCs/>
          <w:color w:val="000000"/>
          <w:sz w:val="36"/>
          <w:highlight w:val="none"/>
          <w:lang w:val="en-US" w:eastAsia="zh-CN"/>
        </w:rPr>
        <w:t xml:space="preserve">代理机构：</w:t>
      </w:r>
      <w:r>
        <w:rPr>
          <w:rFonts w:hint="eastAsia" w:ascii="宋体" w:hAnsi="宋体"/>
          <w:b/>
          <w:bCs/>
          <w:color w:val="000000"/>
          <w:sz w:val="36"/>
          <w:highlight w:val="none"/>
          <w:lang w:eastAsia="zh-CN"/>
        </w:rPr>
        <w:t xml:space="preserve">扬州传承招投标代理有限公司</w:t>
      </w:r>
      <w:r/>
    </w:p>
    <w:p>
      <w:pPr>
        <w:jc w:val="center"/>
        <w:rPr>
          <w:color w:val="000000"/>
          <w:highlight w:val="none"/>
        </w:rPr>
      </w:pPr>
      <w:r>
        <w:rPr>
          <w:rFonts w:hint="eastAsia" w:ascii="宋体" w:hAnsi="宋体"/>
          <w:b/>
          <w:bCs/>
          <w:color w:val="000000"/>
          <w:sz w:val="36"/>
          <w:highlight w:val="none"/>
        </w:rPr>
        <w:t xml:space="preserve">202</w:t>
      </w:r>
      <w:r>
        <w:rPr>
          <w:rFonts w:hint="eastAsia" w:ascii="宋体" w:hAnsi="宋体"/>
          <w:b/>
          <w:bCs/>
          <w:color w:val="000000"/>
          <w:sz w:val="36"/>
          <w:highlight w:val="none"/>
          <w:lang w:val="en-US" w:eastAsia="zh-CN"/>
        </w:rPr>
        <w:t xml:space="preserve">5</w:t>
      </w:r>
      <w:r>
        <w:rPr>
          <w:rFonts w:hint="eastAsia" w:ascii="宋体" w:hAnsi="宋体"/>
          <w:b/>
          <w:bCs/>
          <w:color w:val="000000"/>
          <w:sz w:val="36"/>
          <w:highlight w:val="none"/>
        </w:rPr>
        <w:t xml:space="preserve">年</w:t>
      </w:r>
      <w:r>
        <w:rPr>
          <w:rFonts w:hint="eastAsia" w:ascii="宋体" w:hAnsi="宋体"/>
          <w:b/>
          <w:bCs/>
          <w:color w:val="000000"/>
          <w:sz w:val="36"/>
          <w:highlight w:val="none"/>
          <w:lang w:val="en-US" w:eastAsia="zh-CN"/>
        </w:rPr>
        <w:t xml:space="preserve">12</w:t>
      </w:r>
      <w:r>
        <w:rPr>
          <w:rFonts w:hint="eastAsia" w:ascii="宋体" w:hAnsi="宋体"/>
          <w:b/>
          <w:bCs/>
          <w:color w:val="000000"/>
          <w:sz w:val="36"/>
          <w:highlight w:val="none"/>
        </w:rPr>
        <w:t xml:space="preserve">月</w:t>
      </w:r>
      <w:r>
        <w:rPr>
          <w:rFonts w:hint="eastAsia" w:ascii="宋体" w:hAnsi="宋体"/>
          <w:b/>
          <w:bCs/>
          <w:color w:val="000000"/>
          <w:sz w:val="36"/>
          <w:highlight w:val="none"/>
        </w:rPr>
        <w:br w:type="page" w:clear="all"/>
      </w:r>
      <w:r/>
    </w:p>
    <w:p>
      <w:pPr>
        <w:jc w:val="center"/>
        <w:rPr>
          <w:rFonts w:ascii="宋体" w:hAnsi="宋体"/>
          <w:color w:val="000000"/>
          <w:sz w:val="32"/>
          <w:highlight w:val="none"/>
        </w:rPr>
      </w:pPr>
      <w:r>
        <w:rPr>
          <w:rFonts w:hint="eastAsia" w:ascii="宋体" w:hAnsi="宋体"/>
          <w:color w:val="000000"/>
          <w:sz w:val="32"/>
          <w:highlight w:val="none"/>
        </w:rPr>
        <w:t xml:space="preserve">目</w:t>
      </w:r>
      <w:r>
        <w:rPr>
          <w:rFonts w:ascii="宋体" w:hAnsi="宋体"/>
          <w:color w:val="000000"/>
          <w:sz w:val="32"/>
          <w:highlight w:val="none"/>
        </w:rPr>
        <w:t xml:space="preserve"> 录</w:t>
      </w:r>
      <w:r/>
    </w:p>
    <w:p>
      <w:pPr>
        <w:pStyle w:val="949"/>
        <w:tabs>
          <w:tab w:val="right" w:pos="8306" w:leader="dot"/>
        </w:tabs>
        <w:rPr>
          <w:color w:val="000000"/>
          <w:highlight w:val="none"/>
        </w:rPr>
      </w:pPr>
      <w:r>
        <w:rPr>
          <w:rFonts w:ascii="宋体" w:hAnsi="宋体"/>
          <w:color w:val="000000"/>
          <w:sz w:val="28"/>
          <w:highlight w:val="none"/>
        </w:rPr>
        <w:fldChar w:fldCharType="begin"/>
      </w:r>
      <w:r>
        <w:rPr>
          <w:rFonts w:ascii="宋体" w:hAnsi="宋体"/>
          <w:color w:val="000000"/>
          <w:sz w:val="28"/>
          <w:highlight w:val="none"/>
        </w:rPr>
        <w:instrText xml:space="preserve"> TOC \o "1-3" \f </w:instrText>
      </w:r>
      <w:r>
        <w:rPr>
          <w:rFonts w:ascii="宋体" w:hAnsi="宋体"/>
          <w:color w:val="000000"/>
          <w:sz w:val="28"/>
          <w:highlight w:val="none"/>
        </w:rPr>
        <w:fldChar w:fldCharType="separate"/>
      </w:r>
      <w:r>
        <w:rPr>
          <w:rFonts w:hint="eastAsia" w:ascii="Times New Roman" w:hAnsi="Times New Roman" w:eastAsia="宋体" w:cs="Times New Roman"/>
          <w:color w:val="000000"/>
          <w:szCs w:val="36"/>
          <w:highlight w:val="none"/>
          <w:lang w:val="en-US" w:eastAsia="zh-CN"/>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_Toc680 \h </w:instrText>
      </w:r>
      <w:r>
        <w:rPr>
          <w:color w:val="000000"/>
          <w:highlight w:val="none"/>
        </w:rPr>
        <w:fldChar w:fldCharType="separate"/>
      </w:r>
      <w:r>
        <w:rPr>
          <w:color w:val="000000"/>
          <w:highlight w:val="none"/>
        </w:rPr>
        <w:t xml:space="preserve">3</w:t>
      </w:r>
      <w:r>
        <w:rPr>
          <w:color w:val="000000"/>
          <w:highlight w:val="none"/>
        </w:rPr>
        <w:fldChar w:fldCharType="end"/>
      </w:r>
      <w:r/>
    </w:p>
    <w:p>
      <w:pPr>
        <w:pStyle w:val="949"/>
        <w:tabs>
          <w:tab w:val="right" w:pos="8306" w:leader="dot"/>
        </w:tabs>
        <w:rPr>
          <w:color w:val="000000"/>
          <w:highlight w:val="none"/>
        </w:rPr>
      </w:pPr>
      <w:r>
        <w:rPr>
          <w:rFonts w:hint="eastAsia"/>
          <w:color w:val="000000"/>
          <w:szCs w:val="36"/>
          <w:highlight w:val="none"/>
          <w:lang w:val="en-US" w:eastAsia="zh-CN"/>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_Toc13616 \h </w:instrText>
      </w:r>
      <w:r>
        <w:rPr>
          <w:color w:val="000000"/>
          <w:highlight w:val="none"/>
        </w:rPr>
        <w:fldChar w:fldCharType="separate"/>
      </w:r>
      <w:r>
        <w:rPr>
          <w:color w:val="000000"/>
          <w:highlight w:val="none"/>
        </w:rPr>
        <w:t xml:space="preserve">7</w:t>
      </w:r>
      <w:r>
        <w:rPr>
          <w:color w:val="000000"/>
          <w:highlight w:val="none"/>
        </w:rPr>
        <w:fldChar w:fldCharType="end"/>
      </w:r>
      <w:r/>
    </w:p>
    <w:p>
      <w:pPr>
        <w:pStyle w:val="949"/>
        <w:tabs>
          <w:tab w:val="right" w:pos="8306" w:leader="dot"/>
        </w:tabs>
        <w:rPr>
          <w:color w:val="000000"/>
          <w:highlight w:val="none"/>
        </w:rPr>
      </w:pPr>
      <w:r>
        <w:rPr>
          <w:rFonts w:hint="eastAsia" w:ascii="Times New Roman" w:hAnsi="Times New Roman" w:eastAsia="宋体" w:cs="Times New Roman"/>
          <w:color w:val="000000"/>
          <w:szCs w:val="36"/>
          <w:highlight w:val="none"/>
          <w:lang w:val="en-US" w:eastAsia="zh-CN"/>
        </w:rPr>
        <w:t xml:space="preserve">第三章 合同文本</w:t>
      </w:r>
      <w:r>
        <w:rPr>
          <w:color w:val="000000"/>
          <w:highlight w:val="none"/>
        </w:rPr>
        <w:tab/>
      </w:r>
      <w:r>
        <w:rPr>
          <w:color w:val="000000"/>
          <w:highlight w:val="none"/>
        </w:rPr>
        <w:fldChar w:fldCharType="begin"/>
      </w:r>
      <w:r>
        <w:rPr>
          <w:color w:val="000000"/>
          <w:highlight w:val="none"/>
        </w:rPr>
        <w:instrText xml:space="preserve"> PAGEREF _Toc9566 \h </w:instrText>
      </w:r>
      <w:r>
        <w:rPr>
          <w:color w:val="000000"/>
          <w:highlight w:val="none"/>
        </w:rPr>
        <w:fldChar w:fldCharType="separate"/>
      </w:r>
      <w:r>
        <w:rPr>
          <w:color w:val="000000"/>
          <w:highlight w:val="none"/>
        </w:rPr>
        <w:t xml:space="preserve">17</w:t>
      </w:r>
      <w:r>
        <w:rPr>
          <w:color w:val="000000"/>
          <w:highlight w:val="none"/>
        </w:rPr>
        <w:fldChar w:fldCharType="end"/>
      </w:r>
      <w:r/>
    </w:p>
    <w:p>
      <w:pPr>
        <w:pStyle w:val="949"/>
        <w:tabs>
          <w:tab w:val="right" w:pos="8306" w:leader="dot"/>
        </w:tabs>
        <w:rPr>
          <w:color w:val="000000"/>
          <w:highlight w:val="none"/>
        </w:rPr>
      </w:pPr>
      <w:r>
        <w:rPr>
          <w:rFonts w:hint="eastAsia" w:ascii="Times New Roman" w:hAnsi="Times New Roman" w:eastAsia="宋体" w:cs="Times New Roman"/>
          <w:color w:val="000000"/>
          <w:szCs w:val="36"/>
          <w:highlight w:val="none"/>
          <w:lang w:val="en-US" w:eastAsia="zh-CN"/>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_Toc20199 \h </w:instrText>
      </w:r>
      <w:r>
        <w:rPr>
          <w:color w:val="000000"/>
          <w:highlight w:val="none"/>
        </w:rPr>
        <w:fldChar w:fldCharType="separate"/>
      </w:r>
      <w:r>
        <w:rPr>
          <w:color w:val="000000"/>
          <w:highlight w:val="none"/>
        </w:rPr>
        <w:t xml:space="preserve">21</w:t>
      </w:r>
      <w:r>
        <w:rPr>
          <w:color w:val="000000"/>
          <w:highlight w:val="none"/>
        </w:rPr>
        <w:fldChar w:fldCharType="end"/>
      </w:r>
      <w:r/>
    </w:p>
    <w:p>
      <w:pPr>
        <w:pStyle w:val="949"/>
        <w:tabs>
          <w:tab w:val="right" w:pos="8306" w:leader="dot"/>
        </w:tabs>
        <w:rPr>
          <w:color w:val="000000"/>
          <w:highlight w:val="none"/>
        </w:rPr>
      </w:pPr>
      <w:r>
        <w:rPr>
          <w:rFonts w:hint="eastAsia" w:ascii="Times New Roman" w:hAnsi="Times New Roman" w:eastAsia="宋体" w:cs="Times New Roman"/>
          <w:color w:val="000000"/>
          <w:szCs w:val="36"/>
          <w:highlight w:val="none"/>
          <w:lang w:val="en-US" w:eastAsia="zh-CN"/>
        </w:rPr>
        <w:t xml:space="preserve">第五章 评审方法与评标标准</w:t>
      </w:r>
      <w:r>
        <w:rPr>
          <w:color w:val="000000"/>
          <w:highlight w:val="none"/>
        </w:rPr>
        <w:tab/>
      </w:r>
      <w:r>
        <w:rPr>
          <w:color w:val="000000"/>
          <w:highlight w:val="none"/>
        </w:rPr>
        <w:fldChar w:fldCharType="begin"/>
      </w:r>
      <w:r>
        <w:rPr>
          <w:color w:val="000000"/>
          <w:highlight w:val="none"/>
        </w:rPr>
        <w:instrText xml:space="preserve"> PAGEREF _Toc20429 \h </w:instrText>
      </w:r>
      <w:r>
        <w:rPr>
          <w:color w:val="000000"/>
          <w:highlight w:val="none"/>
        </w:rPr>
        <w:fldChar w:fldCharType="separate"/>
      </w:r>
      <w:r>
        <w:rPr>
          <w:color w:val="000000"/>
          <w:highlight w:val="none"/>
        </w:rPr>
        <w:t xml:space="preserve">25</w:t>
      </w:r>
      <w:r>
        <w:rPr>
          <w:color w:val="000000"/>
          <w:highlight w:val="none"/>
        </w:rPr>
        <w:fldChar w:fldCharType="end"/>
      </w:r>
      <w:r/>
    </w:p>
    <w:p>
      <w:pPr>
        <w:pStyle w:val="949"/>
        <w:tabs>
          <w:tab w:val="right" w:pos="8306" w:leader="dot"/>
        </w:tabs>
        <w:rPr>
          <w:color w:val="000000"/>
          <w:highlight w:val="none"/>
        </w:rPr>
      </w:pPr>
      <w:r>
        <w:rPr>
          <w:rFonts w:hint="eastAsia" w:ascii="Times New Roman" w:hAnsi="Times New Roman" w:eastAsia="宋体" w:cs="Times New Roman"/>
          <w:bCs/>
          <w:color w:val="000000"/>
          <w:szCs w:val="36"/>
          <w:highlight w:val="none"/>
          <w:lang w:val="en-US" w:eastAsia="zh-CN" w:bidi="ar-SA"/>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_Toc9788 \h </w:instrText>
      </w:r>
      <w:r>
        <w:rPr>
          <w:color w:val="000000"/>
          <w:highlight w:val="none"/>
        </w:rPr>
        <w:fldChar w:fldCharType="separate"/>
      </w:r>
      <w:r>
        <w:rPr>
          <w:color w:val="000000"/>
          <w:highlight w:val="none"/>
        </w:rPr>
        <w:t xml:space="preserve">28</w:t>
      </w:r>
      <w:r>
        <w:rPr>
          <w:color w:val="000000"/>
          <w:highlight w:val="none"/>
        </w:rPr>
        <w:fldChar w:fldCharType="end"/>
      </w:r>
      <w:r/>
    </w:p>
    <w:p>
      <w:pPr>
        <w:rPr>
          <w:rFonts w:ascii="宋体" w:hAnsi="宋体"/>
          <w:color w:val="000000"/>
          <w:sz w:val="28"/>
          <w:highlight w:val="none"/>
        </w:rPr>
      </w:pPr>
      <w:r>
        <w:rPr>
          <w:rFonts w:ascii="宋体" w:hAnsi="宋体"/>
          <w:color w:val="000000"/>
          <w:highlight w:val="none"/>
        </w:rPr>
        <w:fldChar w:fldCharType="end"/>
      </w:r>
      <w:r/>
    </w:p>
    <w:p>
      <w:pPr>
        <w:numPr>
          <w:ilvl w:val="0"/>
          <w:numId w:val="3"/>
        </w:numPr>
        <w:jc w:val="center"/>
        <w:rPr>
          <w:rStyle w:val="937"/>
          <w:rFonts w:hint="eastAsia" w:ascii="Times New Roman" w:hAnsi="Times New Roman" w:eastAsia="宋体" w:cs="Times New Roman"/>
          <w:color w:val="000000"/>
          <w:sz w:val="36"/>
          <w:szCs w:val="36"/>
          <w:highlight w:val="none"/>
          <w:lang w:val="en-US" w:eastAsia="zh-CN"/>
        </w:rPr>
      </w:pPr>
      <w:r>
        <w:rPr>
          <w:rFonts w:ascii="宋体" w:hAnsi="宋体"/>
          <w:color w:val="000000"/>
          <w:sz w:val="28"/>
          <w:highlight w:val="none"/>
        </w:rPr>
        <w:br w:type="page" w:clear="all"/>
      </w:r>
      <w:bookmarkStart w:id="0" w:name="_Toc680"/>
      <w:r>
        <w:rPr>
          <w:rStyle w:val="937"/>
          <w:rFonts w:hint="eastAsia" w:ascii="Times New Roman" w:hAnsi="Times New Roman" w:eastAsia="宋体" w:cs="Times New Roman"/>
          <w:color w:val="000000"/>
          <w:sz w:val="36"/>
          <w:szCs w:val="36"/>
          <w:highlight w:val="none"/>
          <w:lang w:val="en-US" w:eastAsia="zh-CN"/>
        </w:rPr>
        <w:t xml:space="preserve">招标公告</w:t>
      </w:r>
      <w:bookmarkEnd w:id="0"/>
      <w:r/>
      <w:r/>
    </w:p>
    <w:p>
      <w:pPr>
        <w:ind w:firstLine="420"/>
        <w:keepLines w:val="0"/>
        <w:keepNext w:val="0"/>
        <w:pageBreakBefore w:val="0"/>
        <w:spacing w:line="440" w:lineRule="exact"/>
        <w:widowControl w:val="off"/>
        <w:rPr>
          <w:rFonts w:ascii="宋体" w:hAnsi="宋体"/>
          <w:color w:val="000000"/>
          <w:sz w:val="21"/>
          <w:szCs w:val="21"/>
          <w:highlight w:val="none"/>
        </w:rPr>
        <w:outlineLvl w:val="9"/>
      </w:pPr>
      <w:r>
        <w:rPr>
          <w:rFonts w:hint="eastAsia" w:ascii="宋体" w:hAnsi="宋体"/>
          <w:color w:val="000000"/>
          <w:sz w:val="21"/>
          <w:szCs w:val="21"/>
          <w:highlight w:val="none"/>
        </w:rPr>
        <w:t xml:space="preserve">受</w:t>
      </w:r>
      <w:r>
        <w:rPr>
          <w:rFonts w:hint="eastAsia" w:ascii="宋体" w:hAnsi="宋体"/>
          <w:color w:val="000000"/>
          <w:sz w:val="21"/>
          <w:szCs w:val="21"/>
          <w:highlight w:val="none"/>
          <w:lang w:eastAsia="zh-CN"/>
        </w:rPr>
        <w:t xml:space="preserve">仪征市数据局</w:t>
      </w:r>
      <w:r>
        <w:rPr>
          <w:rFonts w:hint="eastAsia" w:ascii="宋体" w:hAnsi="宋体"/>
          <w:color w:val="000000"/>
          <w:sz w:val="21"/>
          <w:szCs w:val="21"/>
          <w:highlight w:val="none"/>
        </w:rPr>
        <w:t xml:space="preserve">的委托，</w:t>
      </w:r>
      <w:r>
        <w:rPr>
          <w:rFonts w:hint="eastAsia" w:ascii="宋体" w:hAnsi="宋体"/>
          <w:color w:val="000000"/>
          <w:sz w:val="21"/>
          <w:szCs w:val="21"/>
          <w:highlight w:val="none"/>
          <w:lang w:eastAsia="zh-CN"/>
        </w:rPr>
        <w:t xml:space="preserve">扬州传承招投标代理有限公司</w:t>
      </w:r>
      <w:r>
        <w:rPr>
          <w:rFonts w:hint="eastAsia" w:ascii="宋体" w:hAnsi="宋体"/>
          <w:color w:val="000000"/>
          <w:sz w:val="21"/>
          <w:szCs w:val="21"/>
          <w:highlight w:val="none"/>
        </w:rPr>
        <w:t xml:space="preserve">就</w:t>
      </w:r>
      <w:r>
        <w:rPr>
          <w:rFonts w:hint="eastAsia" w:ascii="宋体" w:hAnsi="宋体"/>
          <w:color w:val="000000"/>
          <w:sz w:val="21"/>
          <w:szCs w:val="21"/>
          <w:highlight w:val="none"/>
          <w:lang w:eastAsia="zh-CN"/>
        </w:rPr>
        <w:t xml:space="preserve">仪征市数据局保安服务项目（二次）</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项目编号：JSZC-321081-CCZT-G2025-0018</w:t>
      </w:r>
      <w:r>
        <w:rPr>
          <w:rFonts w:hint="eastAsia" w:ascii="宋体" w:hAnsi="宋体"/>
          <w:color w:val="000000"/>
          <w:sz w:val="21"/>
          <w:szCs w:val="21"/>
          <w:highlight w:val="none"/>
        </w:rPr>
        <w:t xml:space="preserve">)进行公开招标采购，欢迎符合条件的供应商投标。</w:t>
      </w:r>
      <w:r/>
    </w:p>
    <w:p>
      <w:pPr>
        <w:ind w:firstLine="422"/>
        <w:spacing w:line="360" w:lineRule="auto"/>
        <w:rPr>
          <w:rFonts w:hint="eastAsia"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bookmarkStart w:id="1" w:name="XMMC_3"/>
      <w:r>
        <w:rPr>
          <w:rFonts w:hint="eastAsia" w:ascii="宋体" w:hAnsi="宋体" w:cs="宋体"/>
          <w:b/>
          <w:color w:val="000000"/>
          <w:szCs w:val="21"/>
          <w:highlight w:val="none"/>
        </w:rPr>
        <w:t xml:space="preserve">项目概况</w:t>
      </w:r>
      <w:bookmarkEnd w:id="1"/>
      <w:r/>
      <w:r/>
    </w:p>
    <w:p>
      <w:pPr>
        <w:ind w:firstLine="420"/>
        <w:jc w:val="left"/>
        <w:spacing w:before="92" w:after="150" w:line="360" w:lineRule="auto"/>
        <w:widowControl/>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lang w:eastAsia="zh-CN"/>
        </w:rPr>
        <w:t xml:space="preserve">仪征市数据局保安服务项目（二次）</w:t>
      </w:r>
      <w:r>
        <w:rPr>
          <w:rFonts w:hint="eastAsia" w:ascii="宋体" w:hAnsi="宋体" w:cs="宋体"/>
          <w:color w:val="000000"/>
          <w:szCs w:val="21"/>
          <w:highlight w:val="none"/>
        </w:rPr>
        <w:t xml:space="preserve">的潜在</w:t>
      </w:r>
      <w:r>
        <w:rPr>
          <w:rFonts w:hint="eastAsia" w:ascii="宋体" w:hAnsi="宋体" w:cs="宋体"/>
          <w:color w:val="000000"/>
          <w:highlight w:val="none"/>
        </w:rPr>
        <w:t xml:space="preserve">投标人</w:t>
      </w:r>
      <w:r>
        <w:rPr>
          <w:rFonts w:hint="eastAsia" w:ascii="宋体" w:hAnsi="宋体" w:cs="宋体"/>
          <w:color w:val="000000"/>
          <w:szCs w:val="21"/>
          <w:highlight w:val="none"/>
        </w:rPr>
        <w:t xml:space="preserve">可在</w:t>
      </w:r>
      <w:r>
        <w:rPr>
          <w:rFonts w:hint="eastAsia" w:ascii="宋体" w:hAnsi="宋体" w:cs="宋体"/>
          <w:color w:val="000000"/>
          <w:szCs w:val="21"/>
          <w:highlight w:val="none"/>
          <w:u w:val="single"/>
        </w:rPr>
        <w:t xml:space="preserve">“仪征市政府采购网”、“扬州市政府采购网”、“</w:t>
      </w:r>
      <w:r>
        <w:rPr>
          <w:rFonts w:hint="eastAsia" w:ascii="宋体" w:hAnsi="宋体" w:cs="宋体"/>
          <w:color w:val="000000"/>
          <w:szCs w:val="21"/>
          <w:highlight w:val="none"/>
          <w:u w:val="single"/>
          <w:lang w:eastAsia="zh-CN"/>
        </w:rPr>
        <w:t xml:space="preserve">江苏政府采购网</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lang w:val="en-US" w:eastAsia="zh-CN"/>
        </w:rPr>
        <w:t xml:space="preserve">中国政府采购网</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none"/>
        </w:rPr>
        <w:t xml:space="preserve">自行免费下载</w:t>
      </w:r>
      <w:r>
        <w:rPr>
          <w:rFonts w:hint="eastAsia" w:ascii="宋体" w:hAnsi="宋体" w:cs="宋体"/>
          <w:color w:val="000000"/>
          <w:highlight w:val="none"/>
        </w:rPr>
        <w:t xml:space="preserve">招标文件</w:t>
      </w:r>
      <w:r>
        <w:rPr>
          <w:rFonts w:hint="eastAsia" w:ascii="宋体" w:hAnsi="宋体" w:cs="宋体"/>
          <w:color w:val="000000"/>
          <w:szCs w:val="21"/>
          <w:highlight w:val="none"/>
        </w:rPr>
        <w:t xml:space="preserve">，并于</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 </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 01 月 21 日9</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00</w:t>
      </w:r>
      <w:r>
        <w:rPr>
          <w:rFonts w:hint="eastAsia" w:ascii="宋体" w:hAnsi="宋体" w:cs="宋体"/>
          <w:color w:val="000000"/>
          <w:szCs w:val="21"/>
          <w:highlight w:val="none"/>
          <w:u w:val="single"/>
        </w:rPr>
        <w:t xml:space="preserve">分</w:t>
      </w:r>
      <w:r>
        <w:rPr>
          <w:rFonts w:hint="eastAsia" w:ascii="宋体" w:hAnsi="宋体" w:cs="宋体"/>
          <w:bCs/>
          <w:color w:val="000000"/>
          <w:szCs w:val="21"/>
          <w:highlight w:val="none"/>
        </w:rPr>
        <w:t xml:space="preserve">（北京时间）前递交</w:t>
      </w:r>
      <w:r>
        <w:rPr>
          <w:rFonts w:hint="eastAsia" w:ascii="宋体" w:hAnsi="宋体" w:cs="宋体"/>
          <w:bCs/>
          <w:color w:val="000000"/>
          <w:highlight w:val="none"/>
        </w:rPr>
        <w:t xml:space="preserve">投标文件</w:t>
      </w:r>
      <w:r>
        <w:rPr>
          <w:rFonts w:hint="eastAsia" w:ascii="宋体" w:hAnsi="宋体" w:cs="宋体"/>
          <w:color w:val="000000"/>
          <w:szCs w:val="21"/>
          <w:highlight w:val="none"/>
        </w:rPr>
        <w:t xml:space="preserve">。</w:t>
      </w:r>
      <w:r/>
    </w:p>
    <w:p>
      <w:pPr>
        <w:pStyle w:val="932"/>
        <w:spacing w:before="0" w:after="0" w:line="360" w:lineRule="auto"/>
        <w:rPr>
          <w:rFonts w:hint="eastAsia" w:ascii="宋体" w:hAnsi="宋体" w:cs="宋体"/>
          <w:bCs w:val="0"/>
          <w:color w:val="000000"/>
          <w:sz w:val="21"/>
          <w:szCs w:val="21"/>
          <w:highlight w:val="none"/>
        </w:rPr>
      </w:pPr>
      <w:r/>
      <w:bookmarkStart w:id="2" w:name="_Toc17755"/>
      <w:r/>
      <w:bookmarkStart w:id="3" w:name="_Toc25098"/>
      <w:r/>
      <w:bookmarkStart w:id="4" w:name="_Toc5486"/>
      <w:r/>
      <w:bookmarkStart w:id="5" w:name="_Toc23097"/>
      <w:r/>
      <w:bookmarkStart w:id="6" w:name="_Toc17809"/>
      <w:r/>
      <w:bookmarkStart w:id="7" w:name="_Toc3157"/>
      <w:r>
        <w:rPr>
          <w:rFonts w:hint="eastAsia" w:ascii="宋体" w:hAnsi="宋体" w:cs="宋体"/>
          <w:bCs w:val="0"/>
          <w:color w:val="000000"/>
          <w:sz w:val="21"/>
          <w:szCs w:val="21"/>
          <w:highlight w:val="none"/>
        </w:rPr>
        <w:t xml:space="preserve">一、项目基本情况</w:t>
      </w:r>
      <w:bookmarkEnd w:id="2"/>
      <w:r/>
      <w:bookmarkEnd w:id="3"/>
      <w:r/>
      <w:bookmarkEnd w:id="4"/>
      <w:r/>
      <w:bookmarkEnd w:id="5"/>
      <w:r/>
      <w:bookmarkEnd w:id="6"/>
      <w:r/>
      <w:bookmarkEnd w:id="7"/>
      <w:r/>
      <w:r/>
    </w:p>
    <w:p>
      <w:pPr>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1.项目编号：</w:t>
      </w:r>
      <w:r>
        <w:rPr>
          <w:rFonts w:hint="eastAsia" w:ascii="宋体" w:hAnsi="宋体"/>
          <w:color w:val="000000"/>
          <w:highlight w:val="none"/>
          <w:lang w:eastAsia="zh-CN"/>
        </w:rPr>
        <w:t xml:space="preserve">JSZC-321081-CCZT-G2025-0018</w:t>
      </w:r>
      <w:r/>
    </w:p>
    <w:p>
      <w:pPr>
        <w:ind w:firstLine="420"/>
        <w:spacing w:line="360" w:lineRule="auto"/>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2.项目名称：</w:t>
      </w:r>
      <w:r>
        <w:rPr>
          <w:rFonts w:hint="eastAsia" w:ascii="宋体" w:hAnsi="宋体" w:cs="宋体"/>
          <w:color w:val="000000"/>
          <w:szCs w:val="21"/>
          <w:highlight w:val="none"/>
          <w:u w:val="none"/>
          <w:lang w:eastAsia="zh-CN"/>
        </w:rPr>
        <w:t xml:space="preserve">仪征市数据局保安服务项目（二次）</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3.预算金额：</w:t>
      </w:r>
      <w:r>
        <w:rPr>
          <w:rFonts w:hint="eastAsia" w:ascii="宋体" w:hAnsi="宋体"/>
          <w:color w:val="000000"/>
          <w:highlight w:val="none"/>
          <w:lang w:val="en-US" w:eastAsia="zh-CN"/>
        </w:rPr>
        <w:t xml:space="preserve">150</w:t>
      </w:r>
      <w:r>
        <w:rPr>
          <w:rFonts w:hint="eastAsia" w:ascii="宋体" w:hAnsi="宋体" w:cs="宋体"/>
          <w:color w:val="000000"/>
          <w:szCs w:val="21"/>
          <w:highlight w:val="none"/>
        </w:rPr>
        <w:t xml:space="preserve">万元</w:t>
      </w:r>
      <w:r/>
    </w:p>
    <w:p>
      <w:pPr>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最高限价：</w:t>
      </w:r>
      <w:r>
        <w:rPr>
          <w:rFonts w:hint="eastAsia" w:ascii="宋体" w:hAnsi="宋体"/>
          <w:color w:val="000000"/>
          <w:highlight w:val="none"/>
          <w:lang w:val="en-US" w:eastAsia="zh-CN"/>
        </w:rPr>
        <w:t xml:space="preserve">150</w:t>
      </w: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lang w:val="zh-CN"/>
        </w:rPr>
        <w:t xml:space="preserve">报价超过最高限价的为无效报价，按照无效响应处理。</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采购需求：见招标文件第四章</w:t>
      </w:r>
      <w:r/>
    </w:p>
    <w:p>
      <w:pPr>
        <w:ind w:firstLine="420"/>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.合同履行期限：一年</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联合体投标。</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进口产品投标。</w:t>
      </w:r>
      <w:r/>
    </w:p>
    <w:p>
      <w:pPr>
        <w:pStyle w:val="932"/>
        <w:pageBreakBefore w:val="0"/>
        <w:spacing w:before="0" w:after="0" w:line="360" w:lineRule="auto"/>
        <w:widowControl w:val="off"/>
        <w:rPr>
          <w:rFonts w:hint="eastAsia" w:ascii="宋体" w:hAnsi="宋体" w:cs="宋体"/>
          <w:bCs w:val="0"/>
          <w:color w:val="000000"/>
          <w:sz w:val="21"/>
          <w:szCs w:val="21"/>
          <w:highlight w:val="none"/>
        </w:rPr>
      </w:pPr>
      <w:r/>
      <w:bookmarkStart w:id="8" w:name="_Toc4449"/>
      <w:r/>
      <w:bookmarkStart w:id="9" w:name="_Toc10656"/>
      <w:r/>
      <w:bookmarkStart w:id="10" w:name="_Toc17738"/>
      <w:r/>
      <w:bookmarkStart w:id="11" w:name="_Toc28449"/>
      <w:r/>
      <w:bookmarkStart w:id="12" w:name="_Toc16758"/>
      <w:r/>
      <w:bookmarkStart w:id="13" w:name="_Toc7042"/>
      <w:r>
        <w:rPr>
          <w:rFonts w:hint="eastAsia" w:ascii="宋体" w:hAnsi="宋体" w:cs="宋体"/>
          <w:bCs w:val="0"/>
          <w:color w:val="000000"/>
          <w:sz w:val="21"/>
          <w:szCs w:val="21"/>
          <w:highlight w:val="none"/>
        </w:rPr>
        <w:t xml:space="preserve">二、申请人的资格要求：</w:t>
      </w:r>
      <w:bookmarkEnd w:id="8"/>
      <w:r/>
      <w:bookmarkEnd w:id="9"/>
      <w:r/>
      <w:bookmarkEnd w:id="10"/>
      <w:r/>
      <w:bookmarkEnd w:id="11"/>
      <w:r/>
      <w:bookmarkEnd w:id="12"/>
      <w:r/>
      <w:bookmarkEnd w:id="13"/>
      <w:r/>
      <w:r/>
    </w:p>
    <w:p>
      <w:pPr>
        <w:ind w:firstLine="42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p>
    <w:p>
      <w:pPr>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p>
    <w:p>
      <w:pPr>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w:t>
      </w:r>
      <w:r>
        <w:rPr>
          <w:rFonts w:hint="eastAsia" w:ascii="宋体" w:hAnsi="宋体" w:cs="宋体"/>
          <w:i/>
          <w:iCs/>
          <w:color w:val="000000"/>
          <w:szCs w:val="21"/>
          <w:highlight w:val="none"/>
          <w:u w:val="single"/>
          <w:lang w:val="en-US" w:eastAsia="zh-CN"/>
        </w:rPr>
        <w:t xml:space="preserve"> 2024</w:t>
      </w:r>
      <w:r>
        <w:rPr>
          <w:rFonts w:hint="eastAsia" w:ascii="宋体" w:hAnsi="宋体" w:cs="宋体"/>
          <w:i/>
          <w:iCs/>
          <w:color w:val="000000"/>
          <w:szCs w:val="21"/>
          <w:highlight w:val="none"/>
          <w:u w:val="single"/>
        </w:rPr>
        <w:t xml:space="preserve">年度的财务状况报告（成立不满一年无需提供）；</w:t>
      </w:r>
      <w:r/>
    </w:p>
    <w:p>
      <w:pPr>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1.3依法缴纳税收和社会保障资金的相关材料（提供提交投标文件截止时间前</w:t>
      </w:r>
      <w:r>
        <w:rPr>
          <w:rFonts w:hint="eastAsia" w:ascii="宋体" w:hAnsi="宋体" w:cs="宋体"/>
          <w:i/>
          <w:iCs/>
          <w:color w:val="000000"/>
          <w:szCs w:val="21"/>
          <w:highlight w:val="none"/>
          <w:u w:val="single"/>
          <w:lang w:val="en-US" w:eastAsia="zh-CN"/>
        </w:rPr>
        <w:t xml:space="preserve">一</w:t>
      </w:r>
      <w:r>
        <w:rPr>
          <w:rFonts w:hint="eastAsia" w:ascii="宋体" w:hAnsi="宋体" w:cs="宋体"/>
          <w:i/>
          <w:iCs/>
          <w:color w:val="000000"/>
          <w:szCs w:val="21"/>
          <w:highlight w:val="none"/>
          <w:u w:val="single"/>
        </w:rPr>
        <w:t xml:space="preserve">年内任意一个月依法缴纳税收及缴纳社会保障资金的证明材料。投标人依法享受缓缴、免缴税收、社会保障资金的提供证明材料。）；</w:t>
      </w:r>
      <w:r/>
    </w:p>
    <w:p>
      <w:pPr>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1.4具备履行合同所必需的设备和专业技术能力的书面声明；</w:t>
      </w:r>
      <w:r/>
    </w:p>
    <w:p>
      <w:pPr>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1.5参加政府采购活动前3年内在经营活动中没有重大违法记录的书面声明。</w:t>
      </w:r>
      <w:r/>
    </w:p>
    <w:p>
      <w:pPr>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1.6供应商信用承诺函。</w:t>
      </w:r>
      <w:r/>
    </w:p>
    <w:p>
      <w:pPr>
        <w:ind w:firstLine="420"/>
        <w:spacing w:line="400" w:lineRule="exact"/>
        <w:rPr>
          <w:rFonts w:hint="eastAsia"/>
          <w:i/>
          <w:iCs/>
          <w:color w:val="000000"/>
          <w:sz w:val="21"/>
          <w:szCs w:val="21"/>
          <w:u w:val="single"/>
        </w:rPr>
      </w:pPr>
      <w:r>
        <w:rPr>
          <w:rFonts w:hint="eastAsia" w:ascii="宋体" w:hAnsi="宋体"/>
          <w:color w:val="000000"/>
          <w:sz w:val="21"/>
          <w:szCs w:val="21"/>
        </w:rPr>
        <w:t xml:space="preserve">2.</w:t>
      </w:r>
      <w:r>
        <w:rPr>
          <w:rFonts w:hint="eastAsia" w:ascii="宋体" w:hAnsi="宋体"/>
          <w:i/>
          <w:iCs/>
          <w:color w:val="000000"/>
          <w:sz w:val="21"/>
          <w:szCs w:val="21"/>
          <w:u w:val="single"/>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pageBreakBefore w:val="0"/>
        <w:spacing w:line="360" w:lineRule="auto"/>
        <w:widowControl w:val="off"/>
        <w:rPr>
          <w:rFonts w:hint="eastAsia" w:eastAsia="宋体"/>
          <w:color w:val="000000"/>
          <w:highlight w:val="none"/>
          <w:lang w:val="en-US"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.落实政府采购政策需满足的资格要求：</w:t>
      </w:r>
      <w:r>
        <w:rPr>
          <w:rFonts w:hint="eastAsia" w:ascii="宋体" w:hAnsi="宋体" w:cs="宋体"/>
          <w:b w:val="0"/>
          <w:bCs w:val="0"/>
          <w:i/>
          <w:iCs/>
          <w:color w:val="000000"/>
          <w:szCs w:val="21"/>
          <w:highlight w:val="none"/>
          <w:u w:val="single"/>
        </w:rPr>
        <w:t xml:space="preserve">根据《政府采购促进中小企业发展管理办法》的规定，本项目专门面向中小企业采购，投标人提交投标文件时须提供《中小企业声明函》，《中小企业声明函》不符合要求或未提供的，投标文件无效。</w:t>
      </w:r>
      <w:r/>
    </w:p>
    <w:p>
      <w:pPr>
        <w:ind w:firstLine="420"/>
        <w:pageBreakBefore w:val="0"/>
        <w:spacing w:line="360" w:lineRule="auto"/>
        <w:widowControl w:val="off"/>
        <w:rPr>
          <w:rFonts w:hint="eastAsia" w:ascii="宋体" w:hAnsi="宋体" w:cs="宋体"/>
          <w:b/>
          <w:bCs/>
          <w:i/>
          <w:iCs/>
          <w:color w:val="000000"/>
          <w:szCs w:val="21"/>
          <w:highlight w:val="none"/>
          <w:u w:val="singl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.本项目的特定资格要求：</w:t>
      </w:r>
      <w:bookmarkStart w:id="14" w:name="_Toc15918"/>
      <w:r/>
      <w:bookmarkStart w:id="15" w:name="_Toc12444"/>
      <w:r/>
      <w:bookmarkStart w:id="16" w:name="_Toc12592"/>
      <w:r/>
      <w:bookmarkStart w:id="17" w:name="_Toc21130"/>
      <w:r>
        <w:rPr>
          <w:rFonts w:hint="eastAsia" w:ascii="宋体" w:hAnsi="宋体" w:cs="宋体"/>
          <w:i/>
          <w:iCs/>
          <w:color w:val="000000"/>
          <w:szCs w:val="21"/>
          <w:highlight w:val="none"/>
          <w:u w:val="single"/>
          <w:lang w:eastAsia="zh-CN"/>
        </w:rPr>
        <w:t xml:space="preserve">投标人须提供由公安机关核发的《保安服务许可证》</w:t>
      </w:r>
      <w:r>
        <w:rPr>
          <w:rFonts w:hint="eastAsia" w:ascii="宋体" w:hAnsi="宋体" w:cs="宋体"/>
          <w:i/>
          <w:iCs/>
          <w:color w:val="000000"/>
          <w:szCs w:val="21"/>
          <w:highlight w:val="none"/>
          <w:u w:val="single"/>
        </w:rPr>
        <w:t xml:space="preserve">。</w:t>
      </w:r>
      <w:r>
        <w:rPr>
          <w:rFonts w:hint="eastAsia" w:ascii="宋体" w:hAnsi="宋体" w:cs="宋体"/>
          <w:b w:val="0"/>
          <w:bCs w:val="0"/>
          <w:i/>
          <w:iCs/>
          <w:color w:val="000000"/>
          <w:szCs w:val="21"/>
          <w:highlight w:val="none"/>
          <w:u w:val="single"/>
        </w:rPr>
        <w:t xml:space="preserve">（提供资质证书原件扫描上传）</w:t>
      </w:r>
      <w:r/>
    </w:p>
    <w:p>
      <w:pPr>
        <w:ind w:firstLine="420"/>
        <w:pageBreakBefore w:val="0"/>
        <w:spacing w:line="360" w:lineRule="auto"/>
        <w:widowControl w:val="off"/>
        <w:rPr>
          <w:rFonts w:hint="eastAsia" w:ascii="宋体" w:hAnsi="宋体" w:cs="宋体"/>
          <w:b/>
          <w:bCs w:val="0"/>
          <w:color w:val="000000"/>
          <w:sz w:val="21"/>
          <w:szCs w:val="21"/>
          <w:highlight w:val="none"/>
        </w:rPr>
      </w:pPr>
      <w:r>
        <w:rPr>
          <w:rFonts w:hint="eastAsia" w:ascii="宋体" w:hAnsi="宋体" w:cs="宋体"/>
          <w:b/>
          <w:bCs w:val="0"/>
          <w:color w:val="000000"/>
          <w:sz w:val="21"/>
          <w:szCs w:val="21"/>
          <w:highlight w:val="none"/>
        </w:rPr>
        <w:t xml:space="preserve">三、获取</w:t>
      </w:r>
      <w:bookmarkEnd w:id="14"/>
      <w:r/>
      <w:bookmarkEnd w:id="15"/>
      <w:r>
        <w:rPr>
          <w:rFonts w:hint="eastAsia" w:ascii="宋体" w:hAnsi="宋体" w:cs="宋体"/>
          <w:b/>
          <w:bCs w:val="0"/>
          <w:color w:val="000000"/>
          <w:sz w:val="21"/>
          <w:szCs w:val="21"/>
          <w:highlight w:val="none"/>
        </w:rPr>
        <w:t xml:space="preserve">招标文件</w:t>
      </w:r>
      <w:bookmarkEnd w:id="16"/>
      <w:r/>
      <w:bookmarkEnd w:id="17"/>
      <w:r/>
      <w:r/>
    </w:p>
    <w:p>
      <w:pPr>
        <w:ind w:firstLine="420"/>
        <w:keepLines w:val="0"/>
        <w:keepNext w:val="0"/>
        <w:pageBreakBefore w:val="0"/>
        <w:spacing w:line="360" w:lineRule="auto"/>
        <w:widowControl w:val="off"/>
        <w:rPr>
          <w:rFonts w:hint="eastAsia" w:ascii="宋体" w:hAnsi="宋体" w:cs="宋体"/>
          <w:b w:val="0"/>
          <w:bCs w:val="0"/>
          <w:color w:val="000000"/>
          <w:highlight w:val="none"/>
        </w:rPr>
      </w:pPr>
      <w:r/>
      <w:bookmarkStart w:id="18" w:name="_Toc17733"/>
      <w:r/>
      <w:bookmarkStart w:id="19" w:name="_Toc14561"/>
      <w:r>
        <w:rPr>
          <w:rFonts w:hint="eastAsia" w:ascii="宋体" w:hAnsi="宋体" w:cs="宋体"/>
          <w:b w:val="0"/>
          <w:bCs w:val="0"/>
          <w:color w:val="000000"/>
          <w:highlight w:val="none"/>
        </w:rPr>
        <w:t xml:space="preserve">1.时间：自招标文件公告发布之日起5个工作日</w:t>
      </w:r>
      <w:r>
        <w:rPr>
          <w:rFonts w:hint="eastAsia" w:ascii="宋体" w:hAnsi="宋体" w:cs="宋体"/>
          <w:color w:val="000000"/>
          <w:highlight w:val="none"/>
        </w:rPr>
        <w:t xml:space="preserve">。</w:t>
      </w:r>
      <w:r/>
    </w:p>
    <w:p>
      <w:pPr>
        <w:ind w:firstLine="420"/>
        <w:keepLines w:val="0"/>
        <w:keepNext w:val="0"/>
        <w:pageBreakBefore w:val="0"/>
        <w:spacing w:line="360" w:lineRule="auto"/>
        <w:widowControl w:val="off"/>
        <w:rPr>
          <w:rFonts w:hint="eastAsia" w:ascii="宋体" w:hAnsi="宋体" w:cs="宋体"/>
          <w:b w:val="0"/>
          <w:bCs w:val="0"/>
          <w:color w:val="000000"/>
          <w:highlight w:val="none"/>
          <w:u w:val="single"/>
        </w:rPr>
      </w:pPr>
      <w:r>
        <w:rPr>
          <w:rFonts w:hint="eastAsia" w:ascii="宋体" w:hAnsi="宋体" w:cs="宋体"/>
          <w:b w:val="0"/>
          <w:bCs w:val="0"/>
          <w:color w:val="000000"/>
          <w:highlight w:val="none"/>
        </w:rPr>
        <w:t xml:space="preserve">2.地点：</w:t>
      </w:r>
      <w:r>
        <w:rPr>
          <w:rFonts w:hint="eastAsia" w:ascii="宋体" w:hAnsi="宋体" w:cs="宋体"/>
          <w:b w:val="0"/>
          <w:bCs w:val="0"/>
          <w:color w:val="000000"/>
          <w:highlight w:val="none"/>
          <w:u w:val="single"/>
        </w:rPr>
        <w:t xml:space="preserve">“仪征市政府采购网”、“扬州市政府采购网”、“</w:t>
      </w:r>
      <w:r>
        <w:rPr>
          <w:rFonts w:hint="eastAsia" w:ascii="宋体" w:hAnsi="宋体" w:cs="宋体"/>
          <w:b w:val="0"/>
          <w:bCs w:val="0"/>
          <w:color w:val="000000"/>
          <w:highlight w:val="none"/>
          <w:u w:val="single"/>
          <w:lang w:eastAsia="zh-CN"/>
        </w:rPr>
        <w:t xml:space="preserve">江苏政府采购网</w:t>
      </w:r>
      <w:r>
        <w:rPr>
          <w:rFonts w:hint="eastAsia" w:ascii="宋体" w:hAnsi="宋体" w:cs="宋体"/>
          <w:b w:val="0"/>
          <w:bCs w:val="0"/>
          <w:color w:val="000000"/>
          <w:highlight w:val="none"/>
          <w:u w:val="single"/>
        </w:rPr>
        <w:t xml:space="preserve">”</w:t>
      </w:r>
      <w:r>
        <w:rPr>
          <w:rFonts w:hint="eastAsia" w:ascii="宋体" w:hAnsi="宋体" w:cs="宋体"/>
          <w:b w:val="0"/>
          <w:bCs w:val="0"/>
          <w:color w:val="000000"/>
          <w:highlight w:val="none"/>
          <w:u w:val="single"/>
          <w:lang w:eastAsia="zh-CN"/>
        </w:rPr>
        <w:t xml:space="preserve">、</w:t>
      </w:r>
      <w:r>
        <w:rPr>
          <w:rFonts w:hint="eastAsia" w:ascii="宋体" w:hAnsi="宋体" w:cs="宋体"/>
          <w:b w:val="0"/>
          <w:bCs w:val="0"/>
          <w:color w:val="000000"/>
          <w:highlight w:val="none"/>
          <w:u w:val="single"/>
        </w:rPr>
        <w:t xml:space="preserve">“中国政府采购网”自行免费下载招标文件。</w:t>
      </w:r>
      <w:r/>
    </w:p>
    <w:p>
      <w:pPr>
        <w:ind w:firstLine="420"/>
        <w:keepLines w:val="0"/>
        <w:keepNext w:val="0"/>
        <w:pageBreakBefore w:val="0"/>
        <w:spacing w:line="360" w:lineRule="auto"/>
        <w:widowControl w:val="off"/>
        <w:rPr>
          <w:rFonts w:hint="eastAsia" w:ascii="宋体" w:hAnsi="宋体" w:cs="宋体"/>
          <w:b w:val="0"/>
          <w:bCs w:val="0"/>
          <w:color w:val="000000"/>
          <w:highlight w:val="none"/>
          <w:u w:val="single"/>
        </w:rPr>
      </w:pPr>
      <w:r>
        <w:rPr>
          <w:rFonts w:hint="eastAsia" w:ascii="宋体" w:hAnsi="宋体" w:cs="宋体"/>
          <w:b w:val="0"/>
          <w:bCs w:val="0"/>
          <w:color w:val="000000"/>
          <w:highlight w:val="none"/>
        </w:rPr>
        <w:t xml:space="preserve">3.获取方式：</w:t>
      </w:r>
      <w:r>
        <w:rPr>
          <w:rFonts w:hint="eastAsia" w:ascii="宋体" w:hAnsi="宋体" w:cs="宋体"/>
          <w:b w:val="0"/>
          <w:bCs w:val="0"/>
          <w:color w:val="000000"/>
          <w:highlight w:val="none"/>
          <w:u w:val="single"/>
        </w:rPr>
        <w:t xml:space="preserve">本项目采用网上注册登记方式。</w:t>
      </w:r>
      <w:bookmarkEnd w:id="18"/>
      <w:r/>
      <w:bookmarkEnd w:id="19"/>
      <w:r/>
      <w:r/>
    </w:p>
    <w:p>
      <w:pPr>
        <w:ind w:firstLine="422"/>
        <w:pageBreakBefore w:val="0"/>
        <w:spacing w:line="360" w:lineRule="auto"/>
        <w:widowControl w:val="off"/>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四、提交投标文件截止时间、开标时间和地点</w:t>
      </w:r>
      <w:r/>
    </w:p>
    <w:p>
      <w:pPr>
        <w:ind w:firstLine="420"/>
        <w:pageBreakBefore w:val="0"/>
        <w:spacing w:line="360" w:lineRule="auto"/>
        <w:widowControl w:val="off"/>
        <w:rPr>
          <w:rFonts w:ascii="宋体" w:hAnsi="宋体"/>
          <w:bCs/>
          <w:color w:val="000000"/>
          <w:szCs w:val="21"/>
          <w:highlight w:val="none"/>
          <w:u w:val="single"/>
        </w:rPr>
      </w:pPr>
      <w:r>
        <w:rPr>
          <w:rFonts w:hint="eastAsia" w:ascii="宋体" w:hAnsi="宋体" w:cs="宋体"/>
          <w:color w:val="000000"/>
          <w:szCs w:val="21"/>
          <w:highlight w:val="none"/>
        </w:rPr>
        <w:t xml:space="preserve">1.截止时间：</w:t>
      </w:r>
      <w:r>
        <w:rPr>
          <w:rFonts w:hint="eastAsia" w:ascii="宋体" w:hAnsi="宋体"/>
          <w:color w:val="000000"/>
          <w:szCs w:val="21"/>
          <w:highlight w:val="none"/>
          <w:u w:val="single"/>
        </w:rPr>
        <w:t xml:space="preserve">202</w:t>
      </w:r>
      <w:r>
        <w:rPr>
          <w:rFonts w:hint="eastAsia" w:ascii="宋体" w:hAnsi="宋体"/>
          <w:color w:val="000000"/>
          <w:szCs w:val="21"/>
          <w:highlight w:val="none"/>
          <w:u w:val="single"/>
          <w:lang w:val="en-US" w:eastAsia="zh-CN"/>
        </w:rPr>
        <w:t xml:space="preserve">6</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 01 </w:t>
      </w:r>
      <w:r>
        <w:rPr>
          <w:rFonts w:hint="eastAsia" w:ascii="宋体" w:hAnsi="宋体"/>
          <w:bCs/>
          <w:color w:val="000000"/>
          <w:szCs w:val="21"/>
          <w:highlight w:val="none"/>
          <w:u w:val="single"/>
        </w:rPr>
        <w:t xml:space="preserve">月</w:t>
      </w:r>
      <w:r>
        <w:rPr>
          <w:rFonts w:hint="eastAsia" w:ascii="宋体" w:hAnsi="宋体"/>
          <w:bCs/>
          <w:color w:val="000000"/>
          <w:szCs w:val="21"/>
          <w:highlight w:val="none"/>
          <w:u w:val="single"/>
          <w:lang w:val="en-US" w:eastAsia="zh-CN"/>
        </w:rPr>
        <w:t xml:space="preserve"> 21 </w:t>
      </w:r>
      <w:r>
        <w:rPr>
          <w:rFonts w:hint="eastAsia" w:ascii="宋体" w:hAnsi="宋体"/>
          <w:bCs/>
          <w:color w:val="000000"/>
          <w:szCs w:val="21"/>
          <w:highlight w:val="none"/>
          <w:u w:val="single"/>
        </w:rPr>
        <w:t xml:space="preserve">日 09点 00分</w:t>
      </w:r>
      <w:r>
        <w:rPr>
          <w:rFonts w:hint="eastAsia" w:ascii="宋体" w:hAnsi="宋体" w:cs="宋体"/>
          <w:bCs/>
          <w:color w:val="000000"/>
          <w:szCs w:val="21"/>
          <w:highlight w:val="none"/>
        </w:rPr>
        <w:t xml:space="preserve">（北京时间）</w:t>
      </w:r>
      <w:r/>
    </w:p>
    <w:p>
      <w:pPr>
        <w:ind w:firstLine="420"/>
        <w:pageBreakBefore w:val="0"/>
        <w:spacing w:line="360" w:lineRule="auto"/>
        <w:widowControl w:val="off"/>
        <w:rPr>
          <w:rFonts w:hint="eastAsia" w:ascii="宋体" w:hAnsi="宋体" w:cs="宋体"/>
          <w:bCs/>
          <w:color w:val="000000"/>
          <w:szCs w:val="21"/>
          <w:highlight w:val="none"/>
          <w:u w:val="single"/>
        </w:rPr>
      </w:pPr>
      <w:r>
        <w:rPr>
          <w:rFonts w:hint="eastAsia" w:ascii="宋体" w:hAnsi="宋体"/>
          <w:color w:val="000000"/>
          <w:szCs w:val="21"/>
          <w:highlight w:val="none"/>
        </w:rPr>
        <w:t xml:space="preserve">2.开标地点：</w:t>
      </w:r>
      <w:r>
        <w:rPr>
          <w:rFonts w:hint="eastAsia" w:ascii="宋体" w:hAnsi="宋体"/>
          <w:b/>
          <w:color w:val="000000"/>
          <w:szCs w:val="21"/>
          <w:highlight w:val="none"/>
        </w:rPr>
        <w:t xml:space="preserve">“苏采云”系统（网址：http://jszfcg.jsczt.cn/）“开标大厅”</w:t>
      </w:r>
      <w:r/>
    </w:p>
    <w:p>
      <w:pPr>
        <w:ind w:firstLine="422"/>
        <w:pageBreakBefore w:val="0"/>
        <w:spacing w:line="360" w:lineRule="auto"/>
        <w:widowControl w:val="off"/>
        <w:tabs>
          <w:tab w:val="left" w:pos="266" w:leader="none"/>
        </w:tabs>
        <w:rPr>
          <w:rFonts w:ascii="宋体" w:hAnsi="宋体" w:cs="宋体"/>
          <w:b/>
          <w:bCs/>
          <w:color w:val="000000"/>
          <w:highlight w:val="none"/>
        </w:rPr>
      </w:pPr>
      <w:r/>
      <w:bookmarkStart w:id="20" w:name="_Toc35393794"/>
      <w:r/>
      <w:bookmarkStart w:id="21" w:name="_Toc35393625"/>
      <w:r/>
      <w:bookmarkStart w:id="22" w:name="_Toc38985267"/>
      <w:r/>
      <w:bookmarkStart w:id="23" w:name="_Toc28359007"/>
      <w:r/>
      <w:bookmarkStart w:id="24" w:name="_Toc28359084"/>
      <w:r>
        <w:rPr>
          <w:rFonts w:hint="eastAsia" w:ascii="宋体" w:hAnsi="宋体" w:cs="宋体"/>
          <w:b/>
          <w:bCs/>
          <w:color w:val="000000"/>
          <w:highlight w:val="none"/>
        </w:rPr>
        <w:t xml:space="preserve">五、公告期限</w:t>
      </w:r>
      <w:bookmarkEnd w:id="20"/>
      <w:r/>
      <w:bookmarkEnd w:id="21"/>
      <w:r/>
      <w:bookmarkEnd w:id="22"/>
      <w:r/>
      <w:bookmarkEnd w:id="23"/>
      <w:r/>
      <w:bookmarkEnd w:id="24"/>
      <w:r/>
      <w:r/>
    </w:p>
    <w:p>
      <w:pPr>
        <w:ind w:firstLine="420"/>
        <w:pageBreakBefore w:val="0"/>
        <w:spacing w:line="360" w:lineRule="auto"/>
        <w:widowControl w:val="off"/>
        <w:rPr>
          <w:rFonts w:hint="eastAsia" w:ascii="宋体" w:hAnsi="宋体"/>
          <w:color w:val="000000"/>
          <w:szCs w:val="21"/>
          <w:highlight w:val="none"/>
        </w:rPr>
      </w:pPr>
      <w:r>
        <w:rPr>
          <w:rFonts w:hint="eastAsia" w:ascii="宋体" w:hAnsi="宋体" w:cs="宋体"/>
          <w:color w:val="000000"/>
          <w:szCs w:val="21"/>
          <w:highlight w:val="none"/>
        </w:rPr>
        <w:t xml:space="preserve">自本公告发布之日起5个工作日。</w:t>
      </w:r>
      <w:r/>
    </w:p>
    <w:p>
      <w:pPr>
        <w:ind w:firstLine="422"/>
        <w:keepLines w:val="0"/>
        <w:keepNext w:val="0"/>
        <w:pageBreakBefore w:val="0"/>
        <w:spacing w:line="360" w:lineRule="auto"/>
        <w:widowControl w:val="off"/>
        <w:tabs>
          <w:tab w:val="left" w:pos="266" w:leader="none"/>
        </w:tabs>
        <w:rPr>
          <w:rFonts w:ascii="宋体" w:hAnsi="宋体" w:cs="宋体"/>
          <w:b/>
          <w:bCs/>
          <w:color w:val="000000"/>
          <w:highlight w:val="none"/>
        </w:rPr>
      </w:pPr>
      <w:r/>
      <w:bookmarkStart w:id="25" w:name="_Toc24018"/>
      <w:r/>
      <w:bookmarkStart w:id="26" w:name="_Toc2469"/>
      <w:r>
        <w:rPr>
          <w:rFonts w:hint="eastAsia" w:ascii="宋体" w:hAnsi="宋体" w:cs="宋体"/>
          <w:b/>
          <w:bCs/>
          <w:color w:val="000000"/>
          <w:highlight w:val="none"/>
        </w:rPr>
        <w:t xml:space="preserve">六、其他补充事宜</w:t>
      </w:r>
      <w:r/>
    </w:p>
    <w:p>
      <w:pPr>
        <w:ind w:firstLine="422"/>
        <w:jc w:val="left"/>
        <w:keepLines w:val="0"/>
        <w:keepNext w:val="0"/>
        <w:pageBreakBefore w:val="0"/>
        <w:spacing w:line="360" w:lineRule="auto"/>
        <w:widowControl/>
        <w:rPr>
          <w:rFonts w:ascii="宋体" w:hAnsi="宋体" w:cs="宋体"/>
          <w:color w:val="000000"/>
          <w:szCs w:val="21"/>
          <w:highlight w:val="none"/>
        </w:rPr>
      </w:pPr>
      <w:r>
        <w:rPr>
          <w:rFonts w:hint="eastAsia" w:ascii="宋体" w:hAnsi="宋体" w:cs="宋体"/>
          <w:b/>
          <w:bCs/>
          <w:color w:val="000000"/>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3.潜在供应商对采购文件项目需求部分的询问、质疑请向采购人提出，由采购人负责答复。</w:t>
      </w:r>
      <w:r/>
    </w:p>
    <w:p>
      <w:pPr>
        <w:ind w:firstLine="422"/>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4.本次采购不收取投标保证金。</w:t>
      </w:r>
      <w:r/>
    </w:p>
    <w:p>
      <w:pPr>
        <w:ind w:firstLine="422"/>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5.</w:t>
      </w:r>
      <w:r>
        <w:rPr>
          <w:rFonts w:hint="eastAsia"/>
          <w:color w:val="000000"/>
          <w:sz w:val="19"/>
          <w:szCs w:val="19"/>
          <w:highlight w:val="none"/>
          <w:shd w:val="clear" w:color="auto" w:fill="ffffff"/>
        </w:rPr>
        <w:t xml:space="preserve"> </w:t>
      </w:r>
      <w:r>
        <w:rPr>
          <w:rFonts w:hint="eastAsia" w:ascii="宋体" w:hAnsi="宋体" w:cs="宋体"/>
          <w:b/>
          <w:bCs/>
          <w:color w:val="000000"/>
          <w:szCs w:val="21"/>
          <w:highlight w:val="none"/>
        </w:rPr>
        <w:t xml:space="preserve">有关本次采购的事项若存在变动或修改，敬请及时关注“仪征市政府采购网（zfcg.yizheng.cn）”、“扬州市政府采购网（zfcg.yangzhou.gov.cn）”、“</w:t>
      </w:r>
      <w:r>
        <w:rPr>
          <w:rFonts w:hint="eastAsia" w:ascii="宋体" w:hAnsi="宋体" w:cs="宋体"/>
          <w:b/>
          <w:bCs/>
          <w:color w:val="000000"/>
          <w:szCs w:val="21"/>
          <w:highlight w:val="none"/>
          <w:lang w:eastAsia="zh-CN"/>
        </w:rPr>
        <w:t xml:space="preserve">江苏政府采购网</w:t>
      </w:r>
      <w:r>
        <w:rPr>
          <w:rFonts w:hint="eastAsia" w:ascii="宋体" w:hAnsi="宋体" w:cs="宋体"/>
          <w:b/>
          <w:bCs/>
          <w:color w:val="000000"/>
          <w:szCs w:val="21"/>
          <w:highlight w:val="none"/>
        </w:rPr>
        <w:t xml:space="preserve">（ccgp-jiangsu.gov.cn）”、“中国政府采购网（ccgp.gov.cn）”发布的信息。</w:t>
      </w:r>
      <w:r/>
    </w:p>
    <w:p>
      <w:pPr>
        <w:ind w:firstLine="422"/>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6.</w:t>
      </w:r>
      <w:r>
        <w:rPr>
          <w:rFonts w:hint="eastAsia" w:ascii="宋体" w:hAnsi="宋体" w:cs="宋体"/>
          <w:b/>
          <w:bCs/>
          <w:i/>
          <w:color w:val="000000"/>
          <w:szCs w:val="21"/>
          <w:highlight w:val="none"/>
          <w:u w:val="single"/>
        </w:rPr>
        <w:t xml:space="preserve">本项目采购文件中所有斜体下划线部分为实质性条款，如不满足，则为无效投标。</w:t>
      </w:r>
      <w:r/>
    </w:p>
    <w:p>
      <w:pPr>
        <w:ind w:firstLine="422"/>
        <w:jc w:val="left"/>
        <w:keepLines w:val="0"/>
        <w:keepNext w:val="0"/>
        <w:pageBreakBefore w:val="0"/>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7.如在开标时间发生系统崩溃等不可预见的情况，造成开评标活动无法正常进行的，将延迟开评标，具体开评标时间另行通知。</w:t>
      </w:r>
      <w:r/>
    </w:p>
    <w:p>
      <w:pPr>
        <w:ind w:firstLine="422"/>
        <w:jc w:val="left"/>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8.潜在供应商访问政府采购管理交易系统（苏采云）的网络地址和方法：</w:t>
      </w:r>
      <w:r/>
    </w:p>
    <w:p>
      <w:pPr>
        <w:ind w:firstLine="422"/>
        <w:jc w:val="left"/>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jc w:val="left"/>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p>
    <w:p>
      <w:pPr>
        <w:ind w:firstLine="422"/>
        <w:jc w:val="left"/>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（3）“CA数字证书”的办理材料以及供应商操作手册详见：</w:t>
      </w:r>
      <w:r/>
    </w:p>
    <w:p>
      <w:pPr>
        <w:ind w:firstLine="422"/>
        <w:jc w:val="left"/>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http://zfcg.yangzhou.gov.cn/zfcg/xzzx/202309/4d7de1f7865f4a2894fc22bc452f94d8.shtml。</w:t>
      </w:r>
      <w:r/>
    </w:p>
    <w:p>
      <w:pPr>
        <w:ind w:firstLine="422"/>
        <w:jc w:val="left"/>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（4）潜在供应商访问“苏采云”系统的网络地址和方法：“苏采云”系统的网址：http://jszfcg.jsczt.cn/。</w:t>
      </w:r>
      <w:r/>
    </w:p>
    <w:p>
      <w:pPr>
        <w:ind w:firstLine="422"/>
        <w:jc w:val="left"/>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（5）采购文件（后缀名为“.kedt”）、供应商操作手册及政府采购客户端工具也可通过“苏采云”系统--已报名项目--报名详情页面内相应链接进行下载。</w:t>
      </w:r>
      <w:r/>
    </w:p>
    <w:p>
      <w:pPr>
        <w:ind w:firstLine="422"/>
        <w:jc w:val="left"/>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（6）招标代理机构（采购代理机构）将数据电文形式的采购文件加载至“苏采云”系统，供潜在供应商下载或者查阅。     </w:t>
      </w:r>
      <w:r/>
    </w:p>
    <w:p>
      <w:pPr>
        <w:ind w:firstLine="422"/>
        <w:jc w:val="left"/>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（7）苏采云系统使用谷歌浏览器参与不见面开标。</w:t>
      </w:r>
      <w:r/>
    </w:p>
    <w:p>
      <w:pPr>
        <w:ind w:firstLine="422"/>
        <w:jc w:val="left"/>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9.落实好政府采购履约资金扶持政策其他相关政策</w:t>
      </w:r>
      <w:r/>
    </w:p>
    <w:p>
      <w:pPr>
        <w:ind w:firstLine="422"/>
        <w:jc w:val="left"/>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（1）中标/成交供应商可凭政府采购合同办理融资贷款，详见江苏政府采购网“政采贷”专栏。</w:t>
      </w:r>
      <w:r/>
    </w:p>
    <w:p>
      <w:pPr>
        <w:ind w:firstLine="422"/>
        <w:keepLines w:val="0"/>
        <w:keepNext w:val="0"/>
        <w:pageBreakBefore w:val="0"/>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）严格执行政府采购关于支持</w:t>
      </w:r>
      <w:r>
        <w:rPr>
          <w:rFonts w:hint="eastAsia" w:ascii="宋体" w:hAnsi="宋体" w:cs="宋体"/>
          <w:b/>
          <w:bCs/>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25"/>
      <w:r/>
      <w:bookmarkEnd w:id="26"/>
      <w:r/>
      <w:r/>
    </w:p>
    <w:p>
      <w:pPr>
        <w:ind w:firstLine="422"/>
        <w:keepLines w:val="0"/>
        <w:keepNext w:val="0"/>
        <w:pageBreakBefore w:val="0"/>
        <w:spacing w:line="360" w:lineRule="auto"/>
        <w:tabs>
          <w:tab w:val="left" w:pos="266" w:leader="none"/>
        </w:tabs>
        <w:rPr>
          <w:rFonts w:ascii="宋体" w:hAnsi="宋体" w:cs="宋体"/>
          <w:b/>
          <w:bCs/>
          <w:color w:val="000000"/>
          <w:highlight w:val="none"/>
        </w:rPr>
      </w:pPr>
      <w:r/>
      <w:bookmarkStart w:id="27" w:name="_Toc35393627"/>
      <w:r/>
      <w:bookmarkStart w:id="28" w:name="_Toc28359085"/>
      <w:r/>
      <w:bookmarkStart w:id="29" w:name="_Toc35393796"/>
      <w:r/>
      <w:bookmarkStart w:id="30" w:name="_Toc28359008"/>
      <w:r/>
      <w:bookmarkStart w:id="31" w:name="_Toc38985269"/>
      <w:r>
        <w:rPr>
          <w:rFonts w:hint="eastAsia" w:ascii="宋体" w:hAnsi="宋体" w:cs="宋体"/>
          <w:b/>
          <w:bCs/>
          <w:color w:val="000000"/>
          <w:highlight w:val="none"/>
        </w:rPr>
        <w:t xml:space="preserve">七、本次招标联系方式</w:t>
      </w:r>
      <w:bookmarkEnd w:id="27"/>
      <w:r/>
      <w:bookmarkEnd w:id="28"/>
      <w:r/>
      <w:bookmarkEnd w:id="29"/>
      <w:r/>
      <w:bookmarkEnd w:id="30"/>
      <w:r/>
      <w:bookmarkEnd w:id="31"/>
      <w:r/>
      <w:r/>
    </w:p>
    <w:p>
      <w:pPr>
        <w:pStyle w:val="944"/>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1.采购人信息</w:t>
      </w:r>
      <w:r/>
    </w:p>
    <w:p>
      <w:pPr>
        <w:ind w:firstLine="420"/>
        <w:jc w:val="left"/>
        <w:spacing w:line="360" w:lineRule="auto"/>
        <w:rPr>
          <w:rFonts w:ascii="宋体" w:hAnsi="宋体"/>
          <w:color w:val="000000"/>
          <w:highlight w:val="none"/>
          <w:lang w:val="en-US"/>
        </w:rPr>
      </w:pPr>
      <w:r>
        <w:rPr>
          <w:rFonts w:hint="eastAsia" w:ascii="宋体" w:hAnsi="宋体"/>
          <w:color w:val="000000"/>
          <w:highlight w:val="none"/>
        </w:rPr>
        <w:t xml:space="preserve">名    称：</w:t>
      </w:r>
      <w:r>
        <w:rPr>
          <w:rFonts w:hint="eastAsia" w:ascii="宋体" w:hAnsi="宋体"/>
          <w:color w:val="000000"/>
          <w:highlight w:val="none"/>
          <w:u w:val="single"/>
          <w:lang w:eastAsia="zh-CN"/>
        </w:rPr>
        <w:t xml:space="preserve">仪征市数据局</w:t>
      </w:r>
      <w:r>
        <w:rPr>
          <w:rFonts w:hint="eastAsia" w:ascii="宋体" w:hAnsi="宋体"/>
          <w:color w:val="000000"/>
          <w:highlight w:val="none"/>
          <w:u w:val="single"/>
          <w:lang w:val="en-US" w:eastAsia="zh-CN"/>
        </w:rPr>
        <w:t xml:space="preserve"> </w:t>
      </w:r>
      <w:r/>
    </w:p>
    <w:p>
      <w:pPr>
        <w:pStyle w:val="944"/>
        <w:ind w:firstLine="420"/>
        <w:spacing w:line="360" w:lineRule="auto"/>
        <w:rPr>
          <w:rFonts w:hAnsi="宋体" w:eastAsia="宋体" w:cs="宋体"/>
          <w:bCs/>
          <w:color w:val="000000"/>
          <w:highlight w:val="none"/>
          <w:u w:val="single"/>
          <w:lang w:val="en-US" w:eastAsia="zh-CN"/>
        </w:rPr>
      </w:pPr>
      <w:r>
        <w:rPr>
          <w:rFonts w:hint="eastAsia" w:hAnsi="宋体" w:cs="宋体"/>
          <w:bCs/>
          <w:color w:val="000000"/>
          <w:highlight w:val="none"/>
        </w:rPr>
        <w:t xml:space="preserve">地</w:t>
      </w:r>
      <w:r>
        <w:rPr>
          <w:rFonts w:hint="eastAsia" w:hAnsi="宋体" w:cs="宋体"/>
          <w:bCs/>
          <w:color w:val="000000"/>
          <w:highlight w:val="none"/>
          <w:lang w:val="en-US" w:eastAsia="zh-CN"/>
        </w:rPr>
        <w:t xml:space="preserve">   </w:t>
      </w:r>
      <w:r>
        <w:rPr>
          <w:rFonts w:hint="eastAsia" w:hAnsi="宋体" w:cs="宋体"/>
          <w:bCs/>
          <w:color w:val="000000"/>
          <w:highlight w:val="none"/>
        </w:rPr>
        <w:t xml:space="preserve"> 址：</w:t>
      </w:r>
      <w:r>
        <w:rPr>
          <w:rFonts w:hint="eastAsia" w:ascii="宋体" w:hAnsi="宋体" w:cs="宋体"/>
          <w:color w:val="000000"/>
          <w:u w:val="single"/>
        </w:rPr>
        <w:t xml:space="preserve">仪征市西园北路39号</w:t>
      </w:r>
      <w:r/>
    </w:p>
    <w:p>
      <w:pPr>
        <w:pStyle w:val="944"/>
        <w:ind w:firstLine="420"/>
        <w:spacing w:line="360" w:lineRule="auto"/>
        <w:rPr>
          <w:rFonts w:hAnsi="宋体" w:eastAsia="宋体" w:cs="宋体"/>
          <w:bCs/>
          <w:color w:val="000000"/>
          <w:highlight w:val="none"/>
          <w:lang w:val="en-US" w:eastAsia="zh-CN"/>
        </w:rPr>
      </w:pPr>
      <w:r>
        <w:rPr>
          <w:rFonts w:hint="eastAsia" w:hAnsi="宋体" w:cs="宋体"/>
          <w:bCs/>
          <w:color w:val="000000"/>
          <w:highlight w:val="none"/>
        </w:rPr>
        <w:t xml:space="preserve">联</w:t>
      </w:r>
      <w:r>
        <w:rPr>
          <w:rFonts w:hint="eastAsia" w:hAnsi="宋体" w:cs="宋体"/>
          <w:bCs/>
          <w:color w:val="000000"/>
          <w:highlight w:val="none"/>
          <w:lang w:val="en-US" w:eastAsia="zh-CN"/>
        </w:rPr>
        <w:t xml:space="preserve"> </w:t>
      </w:r>
      <w:r>
        <w:rPr>
          <w:rFonts w:hint="eastAsia" w:hAnsi="宋体" w:cs="宋体"/>
          <w:bCs/>
          <w:color w:val="000000"/>
          <w:highlight w:val="none"/>
        </w:rPr>
        <w:t xml:space="preserve">系</w:t>
      </w:r>
      <w:r>
        <w:rPr>
          <w:rFonts w:hint="eastAsia" w:hAnsi="宋体" w:cs="宋体"/>
          <w:bCs/>
          <w:color w:val="000000"/>
          <w:highlight w:val="none"/>
          <w:lang w:val="en-US" w:eastAsia="zh-CN"/>
        </w:rPr>
        <w:t xml:space="preserve"> </w:t>
      </w:r>
      <w:r>
        <w:rPr>
          <w:rFonts w:hint="eastAsia" w:hAnsi="宋体" w:cs="宋体"/>
          <w:bCs/>
          <w:color w:val="000000"/>
          <w:highlight w:val="none"/>
        </w:rPr>
        <w:t xml:space="preserve">人：</w:t>
      </w:r>
      <w:r>
        <w:rPr>
          <w:rFonts w:hint="eastAsia" w:hAnsi="宋体" w:cs="宋体"/>
          <w:bCs/>
          <w:color w:val="000000"/>
          <w:highlight w:val="none"/>
          <w:u w:val="single"/>
        </w:rPr>
        <w:t xml:space="preserve">孙佳禾</w:t>
      </w:r>
      <w:r/>
    </w:p>
    <w:p>
      <w:pPr>
        <w:pStyle w:val="944"/>
        <w:ind w:firstLine="420"/>
        <w:keepLines w:val="0"/>
        <w:keepNext w:val="0"/>
        <w:pageBreakBefore w:val="0"/>
        <w:spacing w:line="360" w:lineRule="auto"/>
        <w:widowControl w:val="off"/>
        <w:rPr>
          <w:rFonts w:hAnsi="宋体" w:cs="宋体"/>
          <w:bCs/>
          <w:color w:val="000000"/>
          <w:highlight w:val="none"/>
          <w:lang w:val="en-US"/>
        </w:rPr>
      </w:pPr>
      <w:r>
        <w:rPr>
          <w:rFonts w:hint="eastAsia" w:hAnsi="宋体" w:cs="宋体"/>
          <w:bCs/>
          <w:color w:val="000000"/>
          <w:highlight w:val="none"/>
        </w:rPr>
        <w:t xml:space="preserve">联系方式：</w:t>
      </w:r>
      <w:r>
        <w:rPr>
          <w:rFonts w:hint="eastAsia" w:hAnsi="宋体" w:cs="宋体"/>
          <w:bCs/>
          <w:color w:val="000000"/>
          <w:highlight w:val="none"/>
          <w:u w:val="single"/>
        </w:rPr>
        <w:t xml:space="preserve">0514-80290101</w:t>
      </w:r>
      <w:r/>
    </w:p>
    <w:p>
      <w:pPr>
        <w:pStyle w:val="944"/>
        <w:ind w:firstLine="420"/>
        <w:keepLines w:val="0"/>
        <w:keepNext w:val="0"/>
        <w:pageBreakBefore w:val="0"/>
        <w:spacing w:line="360" w:lineRule="auto"/>
        <w:widowControl w:val="off"/>
        <w:rPr>
          <w:rFonts w:hint="eastAsia" w:hAnsi="宋体" w:cs="宋体"/>
          <w:color w:val="000000"/>
          <w:szCs w:val="21"/>
          <w:highlight w:val="none"/>
        </w:rPr>
      </w:pPr>
      <w:r>
        <w:rPr>
          <w:rFonts w:hint="eastAsia" w:hAnsi="宋体" w:cs="宋体"/>
          <w:bCs/>
          <w:color w:val="000000"/>
          <w:highlight w:val="none"/>
        </w:rPr>
        <w:t xml:space="preserve">2.代理机构信息</w:t>
      </w:r>
      <w:r/>
    </w:p>
    <w:p>
      <w:pPr>
        <w:pStyle w:val="944"/>
        <w:ind w:firstLine="420"/>
        <w:keepLines w:val="0"/>
        <w:keepNext w:val="0"/>
        <w:pageBreakBefore w:val="0"/>
        <w:spacing w:line="360" w:lineRule="auto"/>
        <w:widowControl w:val="off"/>
        <w:rPr>
          <w:rFonts w:hint="eastAsia" w:hAnsi="宋体" w:eastAsia="宋体" w:cs="宋体"/>
          <w:color w:val="000000"/>
          <w:szCs w:val="21"/>
          <w:highlight w:val="none"/>
          <w:u w:val="single"/>
          <w:lang w:eastAsia="zh-CN"/>
        </w:rPr>
      </w:pPr>
      <w:r>
        <w:rPr>
          <w:rFonts w:hint="eastAsia" w:hAnsi="宋体" w:cs="宋体"/>
          <w:color w:val="000000"/>
          <w:szCs w:val="21"/>
          <w:highlight w:val="none"/>
        </w:rPr>
        <w:t xml:space="preserve">名  </w:t>
      </w:r>
      <w:r>
        <w:rPr>
          <w:rFonts w:hint="eastAsia" w:hAnsi="宋体" w:cs="宋体"/>
          <w:color w:val="000000"/>
          <w:szCs w:val="21"/>
          <w:highlight w:val="none"/>
          <w:lang w:val="en-US" w:eastAsia="zh-CN"/>
        </w:rPr>
        <w:t xml:space="preserve">  </w:t>
      </w:r>
      <w:r>
        <w:rPr>
          <w:rFonts w:hint="eastAsia" w:hAnsi="宋体" w:cs="宋体"/>
          <w:color w:val="000000"/>
          <w:szCs w:val="21"/>
          <w:highlight w:val="none"/>
        </w:rPr>
        <w:t xml:space="preserve">称：</w:t>
      </w:r>
      <w:r>
        <w:rPr>
          <w:rFonts w:hint="eastAsia" w:hAnsi="宋体" w:cs="宋体"/>
          <w:color w:val="000000"/>
          <w:szCs w:val="21"/>
          <w:highlight w:val="none"/>
          <w:u w:val="single"/>
          <w:lang w:eastAsia="zh-CN"/>
        </w:rPr>
        <w:t xml:space="preserve">扬州传承招投标代理有限公司</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bookmarkStart w:id="32" w:name="_Toc28359087"/>
      <w:r/>
      <w:bookmarkStart w:id="33" w:name="_Toc28359010"/>
      <w:r>
        <w:rPr>
          <w:rFonts w:hint="eastAsia" w:ascii="宋体" w:hAnsi="宋体" w:eastAsia="宋体" w:cs="宋体"/>
          <w:color w:val="000000"/>
          <w:sz w:val="21"/>
          <w:szCs w:val="21"/>
          <w:highlight w:val="none"/>
        </w:rPr>
        <w:t xml:space="preserve">联</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u w:val="single"/>
          <w:lang w:val="en-US" w:eastAsia="zh-CN"/>
        </w:rPr>
        <w:t xml:space="preserve">张文珺</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lang w:eastAsia="zh-CN"/>
        </w:rPr>
        <w:t xml:space="preserve">仪征市真州镇真州东路舜莘商业广场511-512室（碧乐汇北门五楼）</w:t>
      </w:r>
      <w:r>
        <w:rPr>
          <w:rFonts w:hint="eastAsia" w:ascii="宋体" w:hAnsi="宋体" w:eastAsia="宋体" w:cs="宋体"/>
          <w:color w:val="000000"/>
          <w:sz w:val="21"/>
          <w:szCs w:val="21"/>
          <w:highlight w:val="none"/>
          <w:u w:val="single"/>
        </w:rPr>
        <w:t xml:space="preserve"> </w:t>
      </w:r>
      <w:r/>
    </w:p>
    <w:p>
      <w:pPr>
        <w:ind w:firstLine="420"/>
        <w:keepLines w:val="0"/>
        <w:keepNext w:val="0"/>
        <w:pageBreakBefore w:val="0"/>
        <w:spacing w:line="360" w:lineRule="auto"/>
        <w:widowControl w:val="off"/>
        <w:rPr>
          <w:rFonts w:ascii="宋体" w:hAnsi="宋体" w:eastAsia="宋体" w:cs="宋体"/>
          <w:color w:val="000000"/>
          <w:sz w:val="21"/>
          <w:szCs w:val="21"/>
          <w:highlight w:val="none"/>
          <w:u w:val="single"/>
          <w:lang w:val="en-US"/>
        </w:rPr>
      </w:pPr>
      <w:r>
        <w:rPr>
          <w:rFonts w:hint="eastAsia" w:ascii="宋体" w:hAnsi="宋体" w:eastAsia="宋体" w:cs="宋体"/>
          <w:color w:val="000000"/>
          <w:sz w:val="21"/>
          <w:szCs w:val="21"/>
          <w:highlight w:val="none"/>
        </w:rPr>
        <w:t xml:space="preserve">联系方式：</w:t>
      </w:r>
      <w:bookmarkStart w:id="34" w:name="_Toc28359021"/>
      <w:r/>
      <w:bookmarkStart w:id="35" w:name="_Toc35393808"/>
      <w:r/>
      <w:bookmarkStart w:id="36" w:name="_Toc28359098"/>
      <w:r/>
      <w:bookmarkStart w:id="37" w:name="_Toc35393639"/>
      <w:r>
        <w:rPr>
          <w:rFonts w:hint="eastAsia" w:ascii="宋体" w:hAnsi="宋体" w:eastAsia="宋体" w:cs="宋体"/>
          <w:color w:val="000000"/>
          <w:sz w:val="21"/>
          <w:szCs w:val="21"/>
          <w:highlight w:val="none"/>
          <w:u w:val="single"/>
          <w:lang w:val="en-US" w:eastAsia="zh-CN"/>
        </w:rPr>
        <w:t xml:space="preserve">17761803802</w:t>
      </w:r>
      <w:bookmarkEnd w:id="32"/>
      <w:r/>
      <w:bookmarkEnd w:id="33"/>
      <w:r/>
      <w:bookmarkEnd w:id="34"/>
      <w:r/>
      <w:bookmarkEnd w:id="35"/>
      <w:r/>
      <w:bookmarkEnd w:id="36"/>
      <w:r/>
      <w:bookmarkEnd w:id="37"/>
      <w:r/>
      <w:r/>
    </w:p>
    <w:p>
      <w:pPr>
        <w:pStyle w:val="941"/>
        <w:ind w:left="0" w:firstLine="420"/>
        <w:keepLines w:val="0"/>
        <w:keepNext w:val="0"/>
        <w:pageBreakBefore w:val="0"/>
        <w:spacing w:line="360" w:lineRule="auto"/>
        <w:widowControl w:val="off"/>
        <w:rPr>
          <w:rFonts w:ascii="宋体" w:hAnsi="宋体" w:eastAsia="宋体" w:cs="宋体"/>
          <w:bCs/>
          <w:color w:val="000000"/>
          <w:sz w:val="21"/>
          <w:szCs w:val="22"/>
          <w:highlight w:val="none"/>
          <w:lang w:val="en-US" w:eastAsia="zh-CN" w:bidi="ar-SA"/>
        </w:rPr>
      </w:pPr>
      <w:r>
        <w:rPr>
          <w:rFonts w:ascii="宋体" w:hAnsi="宋体" w:eastAsia="宋体" w:cs="宋体"/>
          <w:bCs/>
          <w:color w:val="000000"/>
          <w:sz w:val="21"/>
          <w:szCs w:val="22"/>
          <w:highlight w:val="none"/>
          <w:lang w:val="en-US" w:eastAsia="zh-CN" w:bidi="ar-SA"/>
        </w:rPr>
      </w:r>
      <w:r/>
    </w:p>
    <w:p>
      <w:pPr>
        <w:jc w:val="center"/>
        <w:rPr>
          <w:rFonts w:hint="eastAsia" w:ascii="宋体" w:hAnsi="宋体"/>
          <w:b/>
          <w:bCs/>
          <w:color w:val="000000"/>
          <w:sz w:val="36"/>
          <w:highlight w:val="none"/>
        </w:rPr>
      </w:pPr>
      <w:r>
        <w:rPr>
          <w:color w:val="000000"/>
          <w:highlight w:val="none"/>
        </w:rPr>
        <w:br w:type="page" w:clear="all"/>
      </w:r>
      <w:bookmarkStart w:id="38" w:name="_Toc13616"/>
      <w:r>
        <w:rPr>
          <w:rStyle w:val="937"/>
          <w:rFonts w:hint="eastAsia"/>
          <w:color w:val="000000"/>
          <w:sz w:val="36"/>
          <w:szCs w:val="36"/>
          <w:highlight w:val="none"/>
          <w:lang w:val="en-US" w:eastAsia="zh-CN"/>
        </w:rPr>
        <w:t xml:space="preserve">第二章 投标人须知</w:t>
      </w:r>
      <w:bookmarkEnd w:id="38"/>
      <w:r/>
      <w:r/>
    </w:p>
    <w:p>
      <w:pPr>
        <w:pStyle w:val="934"/>
        <w:ind w:firstLine="422"/>
        <w:spacing w:before="0" w:after="0" w:line="360" w:lineRule="auto"/>
        <w:rPr>
          <w:rFonts w:ascii="宋体" w:hAnsi="宋体" w:eastAsia="宋体"/>
          <w:color w:val="000000"/>
          <w:sz w:val="21"/>
          <w:szCs w:val="21"/>
          <w:highlight w:val="none"/>
        </w:rPr>
      </w:pPr>
      <w:r/>
      <w:bookmarkStart w:id="39" w:name="_Toc16938520"/>
      <w:r/>
      <w:bookmarkStart w:id="40" w:name="_Toc513029204"/>
      <w:r/>
      <w:bookmarkStart w:id="41" w:name="_Toc458694821"/>
      <w:r/>
      <w:bookmarkStart w:id="42" w:name="_Toc20823276"/>
      <w:r>
        <w:rPr>
          <w:rFonts w:hint="eastAsia" w:ascii="宋体" w:hAnsi="宋体" w:eastAsia="宋体"/>
          <w:color w:val="000000"/>
          <w:sz w:val="21"/>
          <w:szCs w:val="21"/>
          <w:highlight w:val="none"/>
        </w:rPr>
        <w:t xml:space="preserve">1、招标方式</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1.1 本次招标采取公开招标方式，本招标文件仅适用于</w:t>
      </w:r>
      <w:r>
        <w:rPr>
          <w:rFonts w:hint="eastAsia" w:ascii="宋体" w:hAnsi="宋体"/>
          <w:color w:val="000000"/>
          <w:highlight w:val="none"/>
          <w:lang w:val="en-US" w:eastAsia="zh-CN"/>
        </w:rPr>
        <w:t xml:space="preserve">招标公告中所述</w:t>
      </w:r>
      <w:r>
        <w:rPr>
          <w:rFonts w:hint="eastAsia" w:ascii="宋体" w:hAnsi="宋体"/>
          <w:color w:val="000000"/>
          <w:highlight w:val="none"/>
        </w:rPr>
        <w:t xml:space="preserve">项目。</w:t>
      </w:r>
      <w:r/>
    </w:p>
    <w:p>
      <w:pPr>
        <w:pStyle w:val="93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2、投标人</w:t>
      </w:r>
      <w:r/>
    </w:p>
    <w:p>
      <w:pPr>
        <w:pStyle w:val="93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2.1 本招标文件中“供应商”，即“投标人”，是指参加投标竞争，并符合招标文件规定资格条件的法人、其他组织或者自然人。</w:t>
      </w:r>
      <w:r/>
    </w:p>
    <w:p>
      <w:pPr>
        <w:pStyle w:val="934"/>
        <w:ind w:firstLine="420"/>
        <w:spacing w:before="0" w:after="0" w:line="360" w:lineRule="auto"/>
        <w:rPr>
          <w:rFonts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2.2合格的投标人</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2.2.1 </w:t>
      </w:r>
      <w:r>
        <w:rPr>
          <w:rFonts w:hint="eastAsia" w:ascii="宋体" w:hAnsi="宋体"/>
          <w:bCs/>
          <w:color w:val="000000"/>
          <w:szCs w:val="21"/>
          <w:highlight w:val="none"/>
        </w:rPr>
        <w:t xml:space="preserve">满足招标公告中供应商的资格条件要求的规定</w:t>
      </w:r>
      <w:r>
        <w:rPr>
          <w:rFonts w:hint="eastAsia" w:ascii="宋体" w:hAnsi="宋体"/>
          <w:color w:val="000000"/>
          <w:highlight w:val="none"/>
        </w:rPr>
        <w:t xml:space="preserve">。</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2.2.2 满足本文件实质性条款的规定。</w:t>
      </w:r>
      <w:r/>
    </w:p>
    <w:p>
      <w:pPr>
        <w:pStyle w:val="93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3、适用法律</w:t>
      </w:r>
      <w:r/>
    </w:p>
    <w:p>
      <w:pPr>
        <w:pStyle w:val="93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b/>
          <w:bCs/>
          <w:color w:val="000000"/>
          <w:szCs w:val="21"/>
          <w:highlight w:val="none"/>
        </w:rPr>
      </w:pPr>
      <w:r>
        <w:rPr>
          <w:rFonts w:hint="eastAsia" w:ascii="宋体" w:hAnsi="宋体"/>
          <w:b/>
          <w:bCs/>
          <w:color w:val="000000"/>
          <w:highlight w:val="none"/>
        </w:rPr>
        <w:t xml:space="preserve">4、投标费用</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4.1 投标人应自行承担所有与参加投标有关的费用，无论投标过程中的做法和结果如何，</w:t>
      </w:r>
      <w:r>
        <w:rPr>
          <w:rFonts w:hint="eastAsia" w:ascii="宋体" w:hAnsi="宋体"/>
          <w:color w:val="000000"/>
          <w:highlight w:val="none"/>
          <w:lang w:eastAsia="zh-CN"/>
        </w:rPr>
        <w:t xml:space="preserve">扬州传承招投标代理有限公司</w:t>
      </w:r>
      <w:r>
        <w:rPr>
          <w:rFonts w:hint="eastAsia" w:ascii="宋体" w:hAnsi="宋体"/>
          <w:color w:val="000000"/>
          <w:highlight w:val="none"/>
        </w:rPr>
        <w:t xml:space="preserve">(以下简称代理机构)在任何情况下均无义务和责任承担这些费用。</w:t>
      </w:r>
      <w:r/>
    </w:p>
    <w:p>
      <w:pPr>
        <w:ind w:firstLine="420"/>
        <w:spacing w:after="156" w:line="500" w:lineRule="exact"/>
        <w:tabs>
          <w:tab w:val="left" w:pos="900" w:leader="none"/>
        </w:tabs>
        <w:rPr>
          <w:rFonts w:hint="eastAsia"/>
          <w:color w:val="000000"/>
          <w:highlight w:val="none"/>
        </w:rPr>
      </w:pPr>
      <w:r>
        <w:rPr>
          <w:rFonts w:hint="eastAsia" w:ascii="宋体" w:hAnsi="宋体"/>
          <w:color w:val="000000"/>
          <w:highlight w:val="none"/>
        </w:rPr>
        <w:t xml:space="preserve">4.2</w:t>
      </w:r>
      <w:r>
        <w:rPr>
          <w:color w:val="000000"/>
          <w:highlight w:val="none"/>
        </w:rPr>
        <w:t xml:space="preserve">本次采购由中标人在领取中标通知书前按照国家计委印发的《招标代理服务收费管理暂行办法》</w:t>
      </w:r>
      <w:r>
        <w:rPr>
          <w:rFonts w:hint="eastAsia"/>
          <w:color w:val="000000"/>
          <w:highlight w:val="none"/>
          <w:lang w:eastAsia="zh-CN"/>
        </w:rPr>
        <w:t xml:space="preserve">（</w:t>
      </w:r>
      <w:r>
        <w:rPr>
          <w:color w:val="000000"/>
          <w:highlight w:val="none"/>
        </w:rPr>
        <w:t xml:space="preserve">计价格【2002】1980 号文</w:t>
      </w:r>
      <w:r>
        <w:rPr>
          <w:rFonts w:hint="eastAsia"/>
          <w:color w:val="000000"/>
          <w:highlight w:val="none"/>
          <w:lang w:eastAsia="zh-CN"/>
        </w:rPr>
        <w:t xml:space="preserve">）</w:t>
      </w:r>
      <w:r>
        <w:rPr>
          <w:color w:val="000000"/>
          <w:highlight w:val="none"/>
        </w:rPr>
        <w:t xml:space="preserve">货物类（服务类）的标准一次性支付给招标代理机构代理服务费 </w:t>
      </w:r>
      <w:r>
        <w:rPr>
          <w:rFonts w:hint="eastAsia"/>
          <w:color w:val="000000"/>
          <w:highlight w:val="none"/>
        </w:rPr>
        <w:t xml:space="preserve">。</w:t>
      </w:r>
      <w:r/>
    </w:p>
    <w:p>
      <w:pPr>
        <w:ind w:firstLine="420"/>
        <w:spacing w:line="360" w:lineRule="auto"/>
        <w:rPr>
          <w:color w:val="000000"/>
          <w:highlight w:val="none"/>
        </w:rPr>
      </w:pPr>
      <w:r>
        <w:rPr>
          <w:color w:val="000000"/>
          <w:highlight w:val="none"/>
        </w:rPr>
        <w:t xml:space="preserve">（1）代理服务费以人民币支付； </w:t>
      </w:r>
      <w:r/>
    </w:p>
    <w:p>
      <w:pPr>
        <w:ind w:firstLine="420"/>
        <w:spacing w:line="360" w:lineRule="auto"/>
        <w:rPr>
          <w:color w:val="000000"/>
          <w:highlight w:val="none"/>
        </w:rPr>
      </w:pPr>
      <w:r>
        <w:rPr>
          <w:color w:val="000000"/>
          <w:highlight w:val="none"/>
        </w:rPr>
        <w:t xml:space="preserve">（2）代理服务费一次性以电汇、转账等非现金形式支付； </w:t>
      </w:r>
      <w:r/>
    </w:p>
    <w:p>
      <w:pPr>
        <w:ind w:firstLine="420"/>
        <w:spacing w:line="360" w:lineRule="auto"/>
        <w:rPr>
          <w:color w:val="000000"/>
          <w:highlight w:val="none"/>
        </w:rPr>
      </w:pPr>
      <w:r>
        <w:rPr>
          <w:color w:val="000000"/>
          <w:highlight w:val="none"/>
        </w:rPr>
        <w:t xml:space="preserve">（3）招标代理服务费不在</w:t>
      </w:r>
      <w:r>
        <w:rPr>
          <w:rFonts w:hint="eastAsia"/>
          <w:color w:val="000000"/>
          <w:highlight w:val="none"/>
        </w:rPr>
        <w:t xml:space="preserve">投标</w:t>
      </w:r>
      <w:r>
        <w:rPr>
          <w:color w:val="000000"/>
          <w:highlight w:val="none"/>
        </w:rPr>
        <w:t xml:space="preserve">报价中单列，包含在</w:t>
      </w:r>
      <w:r>
        <w:rPr>
          <w:rFonts w:hint="eastAsia"/>
          <w:color w:val="000000"/>
          <w:highlight w:val="none"/>
        </w:rPr>
        <w:t xml:space="preserve">投标</w:t>
      </w:r>
      <w:r>
        <w:rPr>
          <w:color w:val="000000"/>
          <w:highlight w:val="none"/>
        </w:rPr>
        <w:t xml:space="preserve">总价中，由中标单位支付给代理机构。  </w:t>
      </w:r>
      <w:r/>
    </w:p>
    <w:p>
      <w:pPr>
        <w:ind w:firstLine="420"/>
        <w:spacing w:line="360" w:lineRule="auto"/>
        <w:rPr>
          <w:rFonts w:hint="eastAsia"/>
          <w:color w:val="000000"/>
          <w:highlight w:val="none"/>
        </w:rPr>
      </w:pPr>
      <w:r>
        <w:rPr>
          <w:rFonts w:hint="eastAsia" w:ascii="宋体" w:hAnsi="宋体" w:eastAsia="宋体" w:cs="Times New Roman"/>
          <w:color w:val="000000"/>
          <w:highlight w:val="none"/>
        </w:rPr>
        <w:t xml:space="preserve">4.</w:t>
      </w:r>
      <w:r>
        <w:rPr>
          <w:rFonts w:hint="eastAsia" w:ascii="宋体" w:hAnsi="宋体" w:eastAsia="宋体" w:cs="Times New Roman"/>
          <w:color w:val="000000"/>
          <w:highlight w:val="none"/>
          <w:lang w:val="en-US" w:eastAsia="zh-CN"/>
        </w:rPr>
        <w:t xml:space="preserve">3</w:t>
      </w:r>
      <w:r>
        <w:rPr>
          <w:color w:val="000000"/>
          <w:highlight w:val="none"/>
        </w:rPr>
        <w:t xml:space="preserve">专家评审费按扬财购【2020】40 号文《关于</w:t>
      </w:r>
      <w:r>
        <w:rPr>
          <w:rFonts w:hint="eastAsia"/>
          <w:color w:val="000000"/>
          <w:highlight w:val="none"/>
        </w:rPr>
        <w:t xml:space="preserve">进一步</w:t>
      </w:r>
      <w:r>
        <w:rPr>
          <w:color w:val="000000"/>
          <w:highlight w:val="none"/>
        </w:rPr>
        <w:t xml:space="preserve">规范扬州市政府采购专家评审费标准的通知》执行。</w:t>
      </w:r>
      <w:r/>
    </w:p>
    <w:p>
      <w:pPr>
        <w:pStyle w:val="93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5、招标文件的约束力</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5.1 投标人一旦参加本项目采购活动，即被认为接受了本招标文件的规定和约束。</w:t>
      </w:r>
      <w:r/>
    </w:p>
    <w:p>
      <w:pPr>
        <w:pStyle w:val="93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6、招标文件构成</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6.1 招标文件有以下部分组成：</w:t>
      </w:r>
      <w:r/>
    </w:p>
    <w:p>
      <w:pPr>
        <w:ind w:firstLine="315"/>
        <w:spacing w:line="360" w:lineRule="auto"/>
        <w:rPr>
          <w:rFonts w:hint="eastAsia" w:ascii="宋体" w:hAnsi="宋体" w:eastAsia="宋体"/>
          <w:color w:val="000000"/>
          <w:highlight w:val="none"/>
          <w:lang w:eastAsia="zh-CN"/>
        </w:rPr>
      </w:pPr>
      <w:r>
        <w:rPr>
          <w:rFonts w:hint="eastAsia" w:ascii="宋体" w:hAnsi="宋体"/>
          <w:color w:val="000000"/>
          <w:highlight w:val="none"/>
        </w:rPr>
        <w:t xml:space="preserve">（1）</w:t>
      </w:r>
      <w:r>
        <w:rPr>
          <w:rFonts w:hint="eastAsia" w:ascii="宋体" w:hAnsi="宋体"/>
          <w:color w:val="000000"/>
          <w:highlight w:val="none"/>
          <w:lang w:val="en-US" w:eastAsia="zh-CN"/>
        </w:rPr>
        <w:t xml:space="preserve">招标公告</w:t>
      </w:r>
      <w:r/>
    </w:p>
    <w:p>
      <w:pPr>
        <w:ind w:firstLine="315"/>
        <w:spacing w:line="360" w:lineRule="auto"/>
        <w:rPr>
          <w:rFonts w:ascii="宋体" w:hAnsi="宋体"/>
          <w:color w:val="000000"/>
          <w:highlight w:val="none"/>
        </w:rPr>
      </w:pPr>
      <w:r>
        <w:rPr>
          <w:rFonts w:hint="eastAsia" w:ascii="宋体" w:hAnsi="宋体"/>
          <w:color w:val="000000"/>
          <w:highlight w:val="none"/>
        </w:rPr>
        <w:t xml:space="preserve">（2）投标人须知</w:t>
      </w:r>
      <w:r/>
    </w:p>
    <w:p>
      <w:pPr>
        <w:ind w:firstLine="315"/>
        <w:spacing w:line="360" w:lineRule="auto"/>
        <w:rPr>
          <w:rFonts w:ascii="宋体" w:hAnsi="宋体"/>
          <w:color w:val="000000"/>
          <w:highlight w:val="none"/>
        </w:rPr>
      </w:pPr>
      <w:r>
        <w:rPr>
          <w:rFonts w:hint="eastAsia" w:ascii="宋体" w:hAnsi="宋体"/>
          <w:color w:val="000000"/>
          <w:highlight w:val="none"/>
        </w:rPr>
        <w:t xml:space="preserve">（3）合同文本</w:t>
      </w:r>
      <w:r/>
    </w:p>
    <w:p>
      <w:pPr>
        <w:ind w:firstLine="315"/>
        <w:spacing w:line="360" w:lineRule="auto"/>
        <w:rPr>
          <w:rFonts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lang w:val="en-US" w:eastAsia="zh-CN"/>
        </w:rPr>
        <w:t xml:space="preserve">采购</w:t>
      </w:r>
      <w:r>
        <w:rPr>
          <w:rFonts w:hint="eastAsia" w:ascii="宋体" w:hAnsi="宋体"/>
          <w:color w:val="000000"/>
          <w:highlight w:val="none"/>
        </w:rPr>
        <w:t xml:space="preserve">需求</w:t>
      </w:r>
      <w:r/>
    </w:p>
    <w:p>
      <w:pPr>
        <w:ind w:firstLine="315"/>
        <w:spacing w:line="360" w:lineRule="auto"/>
        <w:rPr>
          <w:rFonts w:ascii="宋体" w:hAnsi="宋体"/>
          <w:color w:val="000000"/>
          <w:highlight w:val="none"/>
        </w:rPr>
      </w:pPr>
      <w:r>
        <w:rPr>
          <w:rFonts w:hint="eastAsia" w:ascii="宋体" w:hAnsi="宋体"/>
          <w:color w:val="000000"/>
          <w:highlight w:val="none"/>
        </w:rPr>
        <w:t xml:space="preserve">（5）评标方法与评标标准</w:t>
      </w:r>
      <w:r/>
    </w:p>
    <w:p>
      <w:pPr>
        <w:ind w:firstLine="315"/>
        <w:spacing w:line="360" w:lineRule="auto"/>
        <w:rPr>
          <w:rFonts w:ascii="宋体" w:hAnsi="宋体"/>
          <w:color w:val="000000"/>
          <w:highlight w:val="none"/>
        </w:rPr>
      </w:pPr>
      <w:r>
        <w:rPr>
          <w:rFonts w:hint="eastAsia" w:ascii="宋体" w:hAnsi="宋体"/>
          <w:color w:val="000000"/>
          <w:highlight w:val="none"/>
        </w:rPr>
        <w:t xml:space="preserve">（6）投标文件格式</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请仔细检查招标文件是否齐全，如有缺漏请立即与代理机构联系解决。</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6.2 招标的最小单位是包。</w:t>
      </w:r>
      <w:r>
        <w:rPr>
          <w:rFonts w:hint="eastAsia" w:ascii="宋体" w:hAnsi="宋体"/>
          <w:bCs/>
          <w:color w:val="000000"/>
          <w:szCs w:val="21"/>
          <w:highlight w:val="none"/>
        </w:rPr>
        <w:t xml:space="preserve">招标</w:t>
      </w:r>
      <w:r>
        <w:rPr>
          <w:rFonts w:hint="eastAsia" w:ascii="宋体" w:hAnsi="宋体"/>
          <w:color w:val="000000"/>
          <w:highlight w:val="none"/>
        </w:rPr>
        <w:t xml:space="preserve">服务数量及技术要求中未分包的，</w:t>
      </w:r>
      <w:r>
        <w:rPr>
          <w:rFonts w:hint="eastAsia" w:ascii="宋体" w:hAnsi="宋体"/>
          <w:bCs/>
          <w:color w:val="000000"/>
          <w:szCs w:val="21"/>
          <w:highlight w:val="none"/>
        </w:rPr>
        <w:t xml:space="preserve">供应商</w:t>
      </w:r>
      <w:r>
        <w:rPr>
          <w:rFonts w:hint="eastAsia" w:ascii="宋体" w:hAnsi="宋体"/>
          <w:color w:val="000000"/>
          <w:highlight w:val="none"/>
        </w:rPr>
        <w:t xml:space="preserve">对要求提供的服务不得部分投标；</w:t>
      </w:r>
      <w:r>
        <w:rPr>
          <w:rFonts w:hint="eastAsia" w:ascii="宋体" w:hAnsi="宋体"/>
          <w:bCs/>
          <w:color w:val="000000"/>
          <w:szCs w:val="21"/>
          <w:highlight w:val="none"/>
        </w:rPr>
        <w:t xml:space="preserve">招标</w:t>
      </w:r>
      <w:r>
        <w:rPr>
          <w:rFonts w:hint="eastAsia" w:ascii="宋体" w:hAnsi="宋体"/>
          <w:color w:val="000000"/>
          <w:highlight w:val="none"/>
        </w:rPr>
        <w:t xml:space="preserve">服务数量及技术要求中已经分包的，应当以包为单位投标。</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lang w:val="en-US" w:eastAsia="zh-CN"/>
        </w:rPr>
        <w:t xml:space="preserve">3</w:t>
      </w:r>
      <w:r>
        <w:rPr>
          <w:rFonts w:hint="eastAsia" w:ascii="宋体" w:hAnsi="宋体"/>
          <w:color w:val="000000"/>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7</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招标文件的澄清</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7.1 任何要求对招标文件进行澄清的投标人，</w:t>
      </w:r>
      <w:r>
        <w:rPr>
          <w:rFonts w:hint="eastAsia" w:ascii="宋体" w:hAnsi="宋体"/>
          <w:bCs/>
          <w:color w:val="000000"/>
          <w:szCs w:val="21"/>
          <w:highlight w:val="none"/>
        </w:rPr>
        <w:t xml:space="preserve">应在投标截止日期的十日前按招标公告中的通讯地址，以书面形式通知代理机构。</w:t>
      </w:r>
      <w:r/>
    </w:p>
    <w:p>
      <w:pPr>
        <w:pStyle w:val="93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8</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招标文件的修改</w:t>
      </w:r>
      <w:r/>
    </w:p>
    <w:p>
      <w:pPr>
        <w:ind w:firstLine="420"/>
        <w:spacing w:line="360" w:lineRule="auto"/>
        <w:rPr>
          <w:rFonts w:hint="eastAsia" w:ascii="宋体" w:hAnsi="宋体"/>
          <w:bCs/>
          <w:color w:val="000000"/>
          <w:szCs w:val="21"/>
          <w:highlight w:val="none"/>
        </w:rPr>
      </w:pPr>
      <w:r>
        <w:rPr>
          <w:rFonts w:hint="eastAsia" w:ascii="宋体" w:hAnsi="宋体"/>
          <w:color w:val="000000"/>
          <w:highlight w:val="none"/>
        </w:rPr>
        <w:t xml:space="preserve">8.1 </w:t>
      </w:r>
      <w:r>
        <w:rPr>
          <w:rFonts w:hint="eastAsia" w:ascii="宋体" w:hAnsi="宋体"/>
          <w:bCs/>
          <w:color w:val="000000"/>
          <w:szCs w:val="21"/>
          <w:highlight w:val="none"/>
        </w:rPr>
        <w:t xml:space="preserve">在投标截止时间前，代理机构可以对招标文件进行修改。</w:t>
      </w:r>
      <w:r/>
    </w:p>
    <w:p>
      <w:pPr>
        <w:ind w:firstLine="420"/>
        <w:spacing w:line="360" w:lineRule="auto"/>
        <w:rPr>
          <w:rFonts w:hint="eastAsia"/>
          <w:color w:val="000000"/>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8.3招标文件的修改将在“仪征市政府采购网”、“扬州市政府采购网”、“</w:t>
      </w:r>
      <w:r>
        <w:rPr>
          <w:rFonts w:hint="eastAsia" w:ascii="宋体" w:hAnsi="宋体"/>
          <w:color w:val="000000"/>
          <w:highlight w:val="none"/>
          <w:lang w:eastAsia="zh-CN"/>
        </w:rPr>
        <w:t xml:space="preserve">江苏政府采购网</w:t>
      </w:r>
      <w:r>
        <w:rPr>
          <w:rFonts w:hint="eastAsia" w:ascii="宋体" w:hAnsi="宋体"/>
          <w:color w:val="000000"/>
          <w:highlight w:val="none"/>
        </w:rPr>
        <w:t xml:space="preserve">”</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中国政府采购网</w:t>
      </w:r>
      <w:r>
        <w:rPr>
          <w:rFonts w:hint="eastAsia" w:ascii="宋体" w:hAnsi="宋体"/>
          <w:color w:val="000000"/>
          <w:highlight w:val="none"/>
          <w:lang w:eastAsia="zh-CN"/>
        </w:rPr>
        <w:t xml:space="preserve">”</w:t>
      </w:r>
      <w:r>
        <w:rPr>
          <w:rFonts w:hint="eastAsia" w:ascii="宋体" w:hAnsi="宋体"/>
          <w:color w:val="000000"/>
          <w:highlight w:val="none"/>
        </w:rPr>
        <w:t xml:space="preserve">公布，补充文件将作为招标文件的组成部分，并对投标人具有约束力。</w:t>
      </w:r>
      <w:r/>
    </w:p>
    <w:p>
      <w:pPr>
        <w:pStyle w:val="93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9、投标文件的语言、度量衡单位</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9.2 除技术性能另有规定外，投标文件所使用的度量衡单位，均须采用国家法定计量单位。</w:t>
      </w:r>
      <w:r/>
    </w:p>
    <w:p>
      <w:pPr>
        <w:pStyle w:val="934"/>
        <w:numPr>
          <w:ilvl w:val="0"/>
          <w:numId w:val="4"/>
        </w:numPr>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投标文件构成</w:t>
      </w:r>
      <w:r/>
    </w:p>
    <w:p>
      <w:pPr>
        <w:pStyle w:val="93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10.1 投标人编写的投标文件应包括基本目录、资格审查内容、符合性审查内容、价格扣除证明文件等部分。</w:t>
      </w:r>
      <w:r/>
    </w:p>
    <w:p>
      <w:pPr>
        <w:pStyle w:val="93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11、证明投标人资格及符合招标文件规定的文件</w:t>
      </w:r>
      <w:r/>
    </w:p>
    <w:p>
      <w:pPr>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11.1 投标人应按照法律、法规、规章和规范性文件以及招标文件要求提交证明文件，证明其及投标标的符合招标文件规定。</w:t>
      </w:r>
      <w:r/>
    </w:p>
    <w:p>
      <w:pPr>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11.2招标文件对证明文件无明确形式要求的，证明文件可以以文字资料、图纸和数据等形式提交。</w:t>
      </w:r>
      <w:r/>
    </w:p>
    <w:p>
      <w:pPr>
        <w:pStyle w:val="934"/>
        <w:ind w:firstLine="422"/>
        <w:spacing w:before="0" w:after="0"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12、</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分项报价表</w:t>
      </w:r>
      <w:r/>
    </w:p>
    <w:p>
      <w:pPr>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12.1 投</w:t>
      </w:r>
      <w:bookmarkStart w:id="43" w:name="_Hlt26954840"/>
      <w:r/>
      <w:bookmarkEnd w:id="43"/>
      <w:r>
        <w:rPr>
          <w:rFonts w:hint="eastAsia" w:ascii="宋体" w:hAnsi="宋体" w:eastAsia="宋体" w:cs="Times New Roman"/>
          <w:color w:val="000000"/>
          <w:highlight w:val="none"/>
        </w:rPr>
        <w:t xml:space="preserve">标人应按照招标文件规定格式填报投标分项报价表</w:t>
      </w:r>
      <w:bookmarkStart w:id="44" w:name="_Hlt26670399"/>
      <w:r/>
      <w:bookmarkEnd w:id="44"/>
      <w:r>
        <w:rPr>
          <w:rFonts w:hint="eastAsia" w:ascii="宋体" w:hAnsi="宋体" w:eastAsia="宋体" w:cs="Times New Roman"/>
          <w:color w:val="000000"/>
          <w:highlight w:val="none"/>
        </w:rPr>
        <w:t xml:space="preserve">。</w:t>
      </w:r>
      <w:r/>
    </w:p>
    <w:p>
      <w:pPr>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12.2投标货币。投标文件中的单价和总价无特殊规定的采用人民币报价，以元为单位标注。招标文件中另有规定的按规定执行。</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13、技术要求响应及偏离表、商务要求响应及偏离表</w:t>
      </w:r>
      <w:r/>
    </w:p>
    <w:p>
      <w:pPr>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13.1 投标人需对招标文件中的技术要求与商务要求逐项作出响应或偏离，并说明原因。</w:t>
      </w:r>
      <w:r/>
    </w:p>
    <w:p>
      <w:pPr>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13.2 投标人可在投标文件中提供认为需要的其他技术文件或说明。</w:t>
      </w:r>
      <w:r/>
    </w:p>
    <w:p>
      <w:pPr>
        <w:ind w:firstLine="422"/>
        <w:spacing w:line="360" w:lineRule="auto"/>
        <w:rPr>
          <w:rFonts w:hint="eastAsia" w:ascii="宋体" w:hAnsi="宋体"/>
          <w:b/>
          <w:bCs/>
          <w:color w:val="000000"/>
          <w:highlight w:val="none"/>
        </w:rPr>
      </w:pPr>
      <w:r>
        <w:rPr>
          <w:rFonts w:hint="eastAsia" w:ascii="宋体" w:hAnsi="宋体"/>
          <w:b/>
          <w:bCs/>
          <w:color w:val="000000"/>
          <w:highlight w:val="none"/>
        </w:rPr>
        <w:t xml:space="preserve">14、投标函和开标一览表</w:t>
      </w:r>
      <w:r/>
    </w:p>
    <w:p>
      <w:pPr>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14.1 投标人应按照招标文件中提供的格式完整、正确填写投标函、开标一览表。</w:t>
      </w:r>
      <w:r/>
    </w:p>
    <w:p>
      <w:pPr>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14.2 对于采用货币报价的项目，开标一览表中的投标总报价应与投标分项报价表中的投标总报价一致，如不一致，不作为无效投标处理，但评标时按开标一览表中价格为准。</w:t>
      </w:r>
      <w:r/>
    </w:p>
    <w:p>
      <w:pPr>
        <w:pStyle w:val="93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、投标有效期</w:t>
      </w:r>
      <w:r/>
    </w:p>
    <w:p>
      <w:pPr>
        <w:ind w:firstLine="420"/>
        <w:spacing w:line="360" w:lineRule="auto"/>
        <w:rPr>
          <w:rFonts w:ascii="宋体" w:hAnsi="宋体"/>
          <w:bCs/>
          <w:color w:val="000000"/>
          <w:szCs w:val="21"/>
          <w:highlight w:val="none"/>
        </w:rPr>
      </w:pPr>
      <w:r/>
      <w:bookmarkStart w:id="45" w:name="_Toc20823297"/>
      <w:r/>
      <w:bookmarkStart w:id="46" w:name="_Toc16938541"/>
      <w:r>
        <w:rPr>
          <w:rFonts w:hint="eastAsia" w:ascii="宋体" w:hAnsi="宋体"/>
          <w:bCs/>
          <w:color w:val="000000"/>
          <w:szCs w:val="21"/>
          <w:highlight w:val="none"/>
        </w:rPr>
        <w:t xml:space="preserve">1</w:t>
      </w:r>
      <w:r>
        <w:rPr>
          <w:rFonts w:hint="eastAsia" w:ascii="宋体" w:hAnsi="宋体"/>
          <w:bCs/>
          <w:color w:val="000000"/>
          <w:szCs w:val="21"/>
          <w:highlight w:val="none"/>
          <w:lang w:val="en-US" w:eastAsia="zh-CN"/>
        </w:rPr>
        <w:t xml:space="preserve">5</w:t>
      </w:r>
      <w:r>
        <w:rPr>
          <w:rFonts w:hint="eastAsia" w:ascii="宋体" w:hAnsi="宋体"/>
          <w:bCs/>
          <w:color w:val="000000"/>
          <w:szCs w:val="21"/>
          <w:highlight w:val="none"/>
        </w:rPr>
        <w:t xml:space="preserve">.1 投标有效期为招标代理机构规定的开标之日后</w:t>
      </w:r>
      <w:r>
        <w:rPr>
          <w:rFonts w:hint="eastAsia" w:ascii="宋体" w:hAnsi="宋体"/>
          <w:b/>
          <w:bCs w:val="0"/>
          <w:color w:val="000000"/>
          <w:szCs w:val="21"/>
          <w:highlight w:val="none"/>
          <w:u w:val="single"/>
        </w:rPr>
        <w:t xml:space="preserve">六十（60）天</w:t>
      </w:r>
      <w:r>
        <w:rPr>
          <w:rFonts w:hint="eastAsia" w:ascii="宋体" w:hAnsi="宋体"/>
          <w:bCs/>
          <w:color w:val="000000"/>
          <w:szCs w:val="21"/>
          <w:highlight w:val="none"/>
        </w:rPr>
        <w:t xml:space="preserve">。投标有效期比规定短的将被视为未实质性响应招标文件而予以拒绝。</w:t>
      </w:r>
      <w:r/>
    </w:p>
    <w:p>
      <w:pPr>
        <w:pStyle w:val="934"/>
        <w:ind w:firstLine="422"/>
        <w:spacing w:before="0" w:after="0"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16、投标有效期的延长</w:t>
      </w:r>
      <w:r/>
    </w:p>
    <w:p>
      <w:pPr>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w:t>
      </w:r>
      <w:r>
        <w:rPr>
          <w:rFonts w:hint="eastAsia" w:ascii="宋体" w:hAnsi="宋体" w:eastAsia="宋体" w:cs="Times New Roman"/>
          <w:bCs/>
          <w:color w:val="000000"/>
          <w:szCs w:val="21"/>
          <w:highlight w:val="none"/>
          <w:lang w:val="en-US" w:eastAsia="zh-CN"/>
        </w:rPr>
        <w:t xml:space="preserve">6</w:t>
      </w:r>
      <w:r>
        <w:rPr>
          <w:rFonts w:hint="eastAsia"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w:t>
      </w:r>
      <w:r>
        <w:rPr>
          <w:rFonts w:hint="eastAsia" w:ascii="宋体" w:hAnsi="宋体" w:eastAsia="宋体" w:cs="Times New Roman"/>
          <w:bCs/>
          <w:color w:val="000000"/>
          <w:szCs w:val="21"/>
          <w:highlight w:val="none"/>
        </w:rPr>
        <w:t xml:space="preserve">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93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rPr>
        <w:t xml:space="preserve">、投标文件</w:t>
      </w:r>
      <w:bookmarkEnd w:id="45"/>
      <w:r/>
      <w:bookmarkEnd w:id="46"/>
      <w:r>
        <w:rPr>
          <w:rFonts w:hint="eastAsia" w:ascii="宋体" w:hAnsi="宋体" w:eastAsia="宋体"/>
          <w:color w:val="000000"/>
          <w:sz w:val="21"/>
          <w:szCs w:val="21"/>
          <w:highlight w:val="none"/>
        </w:rPr>
        <w:t xml:space="preserve">的递交</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lang w:val="en-US" w:eastAsia="zh-CN"/>
        </w:rPr>
        <w:t xml:space="preserve">7</w:t>
      </w:r>
      <w:r>
        <w:rPr>
          <w:rFonts w:hint="eastAsia" w:ascii="宋体" w:hAnsi="宋体"/>
          <w:color w:val="000000"/>
          <w:highlight w:val="none"/>
        </w:rPr>
        <w:t xml:space="preserve">.1 电子投标文件的递交</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投标人应当按照《操作手册》规定，在投标截止时间前制作并上传电子投标文件。</w:t>
      </w:r>
      <w:bookmarkStart w:id="47" w:name="_Toc16938542"/>
      <w:r/>
      <w:bookmarkStart w:id="48" w:name="_Toc20823298"/>
      <w:r/>
      <w:r/>
    </w:p>
    <w:p>
      <w:pPr>
        <w:pStyle w:val="982"/>
        <w:ind w:firstLine="422"/>
        <w:rPr>
          <w:rFonts w:hint="eastAsia" w:ascii="宋体" w:hAnsi="宋体"/>
          <w:bCs/>
          <w:color w:val="000000"/>
          <w:sz w:val="24"/>
          <w:highlight w:val="none"/>
        </w:rPr>
      </w:pPr>
      <w:r>
        <w:rPr>
          <w:rFonts w:hint="eastAsia" w:ascii="宋体" w:hAnsi="宋体"/>
          <w:b/>
          <w:bCs/>
          <w:color w:val="000000"/>
          <w:highlight w:val="none"/>
        </w:rPr>
        <w:t xml:space="preserve">1</w:t>
      </w:r>
      <w:r>
        <w:rPr>
          <w:rFonts w:hint="eastAsia" w:ascii="宋体" w:hAnsi="宋体"/>
          <w:b/>
          <w:bCs/>
          <w:color w:val="000000"/>
          <w:highlight w:val="none"/>
          <w:lang w:val="en-US" w:eastAsia="zh-CN"/>
        </w:rPr>
        <w:t xml:space="preserve">8</w:t>
      </w:r>
      <w:r>
        <w:rPr>
          <w:rFonts w:hint="eastAsia" w:ascii="宋体" w:hAnsi="宋体"/>
          <w:b/>
          <w:bCs/>
          <w:color w:val="000000"/>
          <w:highlight w:val="none"/>
        </w:rPr>
        <w:t xml:space="preserve">、投标截止日期</w:t>
      </w:r>
      <w:bookmarkEnd w:id="47"/>
      <w:r/>
      <w:bookmarkEnd w:id="48"/>
      <w:r/>
      <w:r/>
    </w:p>
    <w:p>
      <w:pPr>
        <w:ind w:firstLine="420"/>
        <w:spacing w:line="500" w:lineRule="exact"/>
        <w:rPr>
          <w:rFonts w:hint="eastAsia" w:ascii="宋体" w:hAnsi="宋体"/>
          <w:bCs/>
          <w:i/>
          <w:color w:val="000000"/>
          <w:szCs w:val="21"/>
          <w:highlight w:val="none"/>
          <w:u w:val="single"/>
        </w:rPr>
      </w:pPr>
      <w:r>
        <w:rPr>
          <w:rFonts w:hint="eastAsia" w:ascii="宋体" w:hAnsi="宋体"/>
          <w:i/>
          <w:color w:val="000000"/>
          <w:szCs w:val="21"/>
          <w:highlight w:val="none"/>
          <w:u w:val="single"/>
        </w:rPr>
        <w:t xml:space="preserve">18.1</w:t>
      </w:r>
      <w:r>
        <w:rPr>
          <w:rFonts w:hint="eastAsia" w:ascii="宋体" w:hAnsi="宋体"/>
          <w:bCs/>
          <w:i/>
          <w:color w:val="000000"/>
          <w:szCs w:val="21"/>
          <w:highlight w:val="none"/>
          <w:u w:val="single"/>
        </w:rPr>
        <w:t xml:space="preserve"> </w:t>
      </w:r>
      <w:r>
        <w:rPr>
          <w:rFonts w:hint="eastAsia" w:ascii="宋体" w:hAnsi="宋体"/>
          <w:bCs/>
          <w:i/>
          <w:iCs/>
          <w:color w:val="000000"/>
          <w:szCs w:val="21"/>
          <w:highlight w:val="none"/>
          <w:u w:val="single"/>
        </w:rPr>
        <w:t xml:space="preserve">投标人上传电子投标文件的时间不得迟于招标公告中规定的投标截止时间。</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18.2 代理机构可以按照规定，通过修改招标文件延长投标截止日期，在此情况下，投标人的所有权利和义务以及投标人受制的截止日期均应以延长后新的截止日期为准。</w:t>
      </w:r>
      <w:r/>
    </w:p>
    <w:p>
      <w:pPr>
        <w:pStyle w:val="934"/>
        <w:ind w:firstLine="422"/>
        <w:spacing w:before="0" w:after="0" w:line="360" w:lineRule="auto"/>
        <w:rPr>
          <w:rFonts w:hint="eastAsia" w:ascii="宋体" w:hAnsi="宋体" w:eastAsia="宋体"/>
          <w:color w:val="000000"/>
          <w:sz w:val="21"/>
          <w:szCs w:val="21"/>
          <w:highlight w:val="none"/>
        </w:rPr>
      </w:pPr>
      <w:r/>
      <w:bookmarkStart w:id="49" w:name="_Toc16938543"/>
      <w:r/>
      <w:bookmarkStart w:id="50" w:name="_Toc20823299"/>
      <w:r>
        <w:rPr>
          <w:rFonts w:hint="eastAsia" w:ascii="宋体" w:hAnsi="宋体" w:eastAsia="宋体"/>
          <w:color w:val="000000"/>
          <w:sz w:val="21"/>
          <w:szCs w:val="21"/>
          <w:highlight w:val="none"/>
        </w:rPr>
        <w:t xml:space="preserve">19、投标文件</w:t>
      </w:r>
      <w:bookmarkEnd w:id="49"/>
      <w:r/>
      <w:bookmarkEnd w:id="50"/>
      <w:r>
        <w:rPr>
          <w:rFonts w:hint="eastAsia" w:ascii="宋体" w:hAnsi="宋体" w:eastAsia="宋体"/>
          <w:color w:val="000000"/>
          <w:sz w:val="21"/>
          <w:szCs w:val="21"/>
          <w:highlight w:val="none"/>
        </w:rPr>
        <w:t xml:space="preserve">的拒收</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19.1代理机构拒绝接收在其规定的投标截止时间后上传的任何投标文件。</w:t>
      </w:r>
      <w:r/>
    </w:p>
    <w:p>
      <w:pPr>
        <w:pStyle w:val="934"/>
        <w:ind w:firstLine="422"/>
        <w:spacing w:before="0" w:after="0" w:line="360" w:lineRule="auto"/>
        <w:rPr>
          <w:rFonts w:hint="eastAsia" w:ascii="宋体" w:hAnsi="宋体" w:eastAsia="宋体"/>
          <w:color w:val="000000"/>
          <w:sz w:val="21"/>
          <w:szCs w:val="21"/>
          <w:highlight w:val="none"/>
        </w:rPr>
      </w:pPr>
      <w:r/>
      <w:bookmarkStart w:id="51" w:name="_Toc20823300"/>
      <w:r/>
      <w:bookmarkStart w:id="52" w:name="_Toc16938544"/>
      <w:r>
        <w:rPr>
          <w:rFonts w:hint="eastAsia" w:ascii="宋体" w:hAnsi="宋体" w:eastAsia="宋体"/>
          <w:color w:val="000000"/>
          <w:sz w:val="21"/>
          <w:szCs w:val="21"/>
          <w:highlight w:val="none"/>
        </w:rPr>
        <w:t xml:space="preserve">20、投标文件的撤回和修改</w:t>
      </w:r>
      <w:bookmarkEnd w:id="51"/>
      <w:r/>
      <w:bookmarkEnd w:id="52"/>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20.1 投标文件的撤回</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20.1.1 电子投标文件的撤回</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投标人可在投标截止时间前，撤回其电子投标文件，具体操作方法见《操作手册》。</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20.1.2 投标人撤回电子投标文件，则认为其不再参与本项目投标活动。</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20.2 投标文件的修改</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投标人可在投标截止时间前，对其电子投标文件进行修改，具体操作方法见《操作手册》。</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20.3 在投标截止时间之后，投标人不得对其电子投标文件作任何修改。</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20.4 在投标截止时间至招标文件中规定的投标有效期满之间的这段时间内，投标人不得撤回其投标。</w:t>
      </w:r>
      <w:r/>
    </w:p>
    <w:p>
      <w:pPr>
        <w:pStyle w:val="93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21、开标</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21.2开标仪式由</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组织。苏采云系统将自动对项目进行开标，并宣布各投标人名称和投标价格。</w:t>
      </w:r>
      <w:r/>
    </w:p>
    <w:p>
      <w:pPr>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21.3投标人在开标过程中涉及到的投标文件解密、开标结果确认等工作，应按照《操作手册》规定执行。</w:t>
      </w:r>
      <w:r/>
    </w:p>
    <w:p>
      <w:pPr>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21.4投标人如果对开标过程和开标记录有疑义，应当根据《操作手册》规定提出，如苏采云系统中《开标记录表》宣布后5分钟内未提出的，视同认可开标结果。</w:t>
      </w:r>
      <w:r/>
    </w:p>
    <w:p>
      <w:pPr>
        <w:pStyle w:val="934"/>
        <w:ind w:firstLine="422"/>
        <w:spacing w:before="0" w:after="0" w:line="360" w:lineRule="auto"/>
        <w:rPr>
          <w:rFonts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22、评标委员会</w:t>
      </w:r>
      <w:r/>
    </w:p>
    <w:p>
      <w:pPr>
        <w:spacing w:line="360" w:lineRule="auto"/>
        <w:rPr>
          <w:rFonts w:ascii="宋体" w:hAnsi="宋体"/>
          <w:bCs/>
          <w:color w:val="000000"/>
          <w:szCs w:val="21"/>
          <w:highlight w:val="none"/>
        </w:rPr>
      </w:pPr>
      <w:r>
        <w:rPr>
          <w:rFonts w:hint="eastAsia" w:ascii="宋体" w:hAnsi="宋体"/>
          <w:b/>
          <w:bCs/>
          <w:color w:val="000000"/>
          <w:highlight w:val="none"/>
        </w:rPr>
        <w:t xml:space="preserve">  </w:t>
      </w:r>
      <w:r>
        <w:rPr>
          <w:rFonts w:hint="eastAsia" w:ascii="宋体" w:hAnsi="宋体"/>
          <w:color w:val="000000"/>
          <w:highlight w:val="none"/>
        </w:rPr>
        <w:t xml:space="preserve">  </w:t>
      </w:r>
      <w:r>
        <w:rPr>
          <w:rFonts w:hint="eastAsia" w:ascii="宋体" w:hAnsi="宋体"/>
          <w:bCs/>
          <w:color w:val="000000"/>
          <w:szCs w:val="21"/>
          <w:highlight w:val="none"/>
        </w:rPr>
        <w:t xml:space="preserve">22.1 开标后，代理机构将立即组织评标委员会（以下简称评委会）进行评标。</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color w:val="000000"/>
          <w:highlight w:val="none"/>
        </w:rPr>
      </w:pPr>
      <w:r>
        <w:rPr>
          <w:rFonts w:hint="eastAsia" w:ascii="宋体" w:hAnsi="宋体"/>
          <w:bCs/>
          <w:color w:val="000000"/>
          <w:szCs w:val="21"/>
          <w:highlight w:val="none"/>
        </w:rPr>
        <w:t xml:space="preserve">    22.3评委会独立工作，负责评审所有投标文件并确定中标候选人。</w:t>
      </w:r>
      <w:r/>
    </w:p>
    <w:p>
      <w:pPr>
        <w:pStyle w:val="93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23、评标过程的保密与公正</w:t>
      </w:r>
      <w:r/>
    </w:p>
    <w:p>
      <w:pPr>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23.1凡是与审查、澄清、评价和比较投标的有关资料以及授标建议等，采购人、评委、</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均不得向投标人或与评标无关的其他人员透露。</w:t>
      </w:r>
      <w:r/>
    </w:p>
    <w:p>
      <w:pPr>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23.3 </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和评标委员会不向未中标的投标人解释未中标原因，也不公布评标过程中的相关细节。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23.4 采用综合评分法的项目，未中标的投标人可于中标结果公告期限届满之日起通过苏采云系统查看自己的评审得分及排序情况。</w:t>
      </w:r>
      <w:r/>
    </w:p>
    <w:p>
      <w:pPr>
        <w:pStyle w:val="93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24、投标</w:t>
      </w:r>
      <w:r>
        <w:rPr>
          <w:rFonts w:hint="eastAsia" w:ascii="宋体" w:hAnsi="宋体" w:eastAsia="宋体"/>
          <w:color w:val="000000"/>
          <w:sz w:val="21"/>
          <w:szCs w:val="21"/>
          <w:highlight w:val="none"/>
          <w:lang w:val="en-US" w:eastAsia="zh-CN"/>
        </w:rPr>
        <w:t xml:space="preserve">文件</w:t>
      </w:r>
      <w:r>
        <w:rPr>
          <w:rFonts w:hint="eastAsia" w:ascii="宋体" w:hAnsi="宋体" w:eastAsia="宋体"/>
          <w:color w:val="000000"/>
          <w:sz w:val="21"/>
          <w:szCs w:val="21"/>
          <w:highlight w:val="none"/>
        </w:rPr>
        <w:t xml:space="preserve">的澄清</w:t>
      </w:r>
      <w:r/>
    </w:p>
    <w:p>
      <w:pPr>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24.1评标期间，评委会对投标文件中含义不明确、同类问题表述不一致或者有明显文字和计算错误的内容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bCs/>
          <w:color w:val="000000"/>
          <w:szCs w:val="21"/>
          <w:highlight w:val="none"/>
        </w:rPr>
        <w:t xml:space="preserve">24.3 接到评委会澄清、说明和补正要求的投标人如未按规定做出澄清、说明和补正，其风险由投标人自行承担。</w:t>
      </w:r>
      <w:r/>
    </w:p>
    <w:p>
      <w:pPr>
        <w:pStyle w:val="934"/>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25、对投标文件的初审</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25.</w:t>
      </w:r>
      <w:r>
        <w:rPr>
          <w:rFonts w:hint="eastAsia" w:ascii="宋体" w:hAnsi="宋体"/>
          <w:color w:val="000000"/>
          <w:highlight w:val="none"/>
          <w:lang w:val="en-US" w:eastAsia="zh-CN"/>
        </w:rPr>
        <w:t xml:space="preserve">6</w:t>
      </w:r>
      <w:r>
        <w:rPr>
          <w:rFonts w:hint="eastAsia" w:ascii="宋体" w:hAnsi="宋体"/>
          <w:color w:val="000000"/>
          <w:highlight w:val="none"/>
        </w:rPr>
        <w:t xml:space="preserve"> 投标人在开、评标全过程中应保持通讯畅通，及时登录苏采云系统查阅、答复相关信息，并安排专人与</w:t>
      </w:r>
      <w:r>
        <w:rPr>
          <w:rFonts w:hint="eastAsia" w:ascii="宋体" w:hAnsi="宋体"/>
          <w:color w:val="000000"/>
          <w:highlight w:val="none"/>
          <w:lang w:val="en-US" w:eastAsia="zh-CN"/>
        </w:rPr>
        <w:t xml:space="preserve">代理机构</w:t>
      </w:r>
      <w:r>
        <w:rPr>
          <w:rFonts w:hint="eastAsia" w:ascii="宋体" w:hAnsi="宋体"/>
          <w:color w:val="000000"/>
          <w:highlight w:val="none"/>
        </w:rPr>
        <w:t xml:space="preserve">及评标委员会联系。</w:t>
      </w:r>
      <w:r/>
    </w:p>
    <w:p>
      <w:pPr>
        <w:pStyle w:val="93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26、无效投标条款和废标条款</w:t>
      </w:r>
      <w:r/>
    </w:p>
    <w:p>
      <w:pPr>
        <w:pStyle w:val="93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26.1无效投标条款</w:t>
      </w:r>
      <w:r/>
    </w:p>
    <w:p>
      <w:pPr>
        <w:pStyle w:val="93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26.1.1 投标人在苏采云系统规定的时间内未成功解密电子投标文件的。</w:t>
      </w:r>
      <w:r/>
    </w:p>
    <w:p>
      <w:pPr>
        <w:pStyle w:val="93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26.1.2 投标人未按照招标文件要求上传电子投标文件的。</w:t>
      </w:r>
      <w:r/>
    </w:p>
    <w:p>
      <w:pPr>
        <w:pStyle w:val="93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26.1.3同一投标人提交两个（含两个）以上不同的投标报价的。</w:t>
      </w:r>
      <w:r/>
    </w:p>
    <w:p>
      <w:pPr>
        <w:pStyle w:val="93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26.1.4投标人不具备招标文件中规定资格要求的。</w:t>
      </w:r>
      <w:r/>
    </w:p>
    <w:p>
      <w:pPr>
        <w:pStyle w:val="93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26.1.5投标人的报价超过了采购预算或最高限价的。</w:t>
      </w:r>
      <w:r/>
    </w:p>
    <w:p>
      <w:pPr>
        <w:pStyle w:val="93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26.1.6未通过符合性审查的。</w:t>
      </w:r>
      <w:r/>
    </w:p>
    <w:p>
      <w:pPr>
        <w:pStyle w:val="93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26.1.7不符合招标文件中规定的其他实质性要求和条件的</w:t>
      </w:r>
      <w:r>
        <w:rPr>
          <w:rFonts w:hint="eastAsia" w:ascii="宋体" w:hAnsi="宋体" w:eastAsia="宋体"/>
          <w:b w:val="0"/>
          <w:bCs w:val="0"/>
          <w:i/>
          <w:iCs/>
          <w:color w:val="000000"/>
          <w:sz w:val="21"/>
          <w:szCs w:val="21"/>
          <w:highlight w:val="none"/>
          <w:u w:val="single"/>
        </w:rPr>
        <w:t xml:space="preserve">（本招标文件中斜体且有下划线部分为实质性要求和条件）。</w:t>
      </w:r>
      <w:r/>
    </w:p>
    <w:p>
      <w:pPr>
        <w:pStyle w:val="93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26.1.8 投标人被 “信用中国”网站（www.creditchina.gov.cn）列入失信被执行人或重大税收违法案件当事人名单或政府采购严重失信行为记录名单</w:t>
      </w:r>
      <w:r>
        <w:rPr>
          <w:rFonts w:hint="eastAsia" w:ascii="宋体" w:hAnsi="宋体" w:eastAsia="宋体"/>
          <w:b w:val="0"/>
          <w:bCs w:val="0"/>
          <w:color w:val="000000"/>
          <w:sz w:val="21"/>
          <w:szCs w:val="21"/>
          <w:highlight w:val="none"/>
          <w:lang w:eastAsia="zh-CN"/>
        </w:rPr>
        <w:t xml:space="preserve">，</w:t>
      </w:r>
      <w:r>
        <w:rPr>
          <w:rFonts w:hint="eastAsia" w:ascii="宋体" w:hAnsi="宋体" w:eastAsia="宋体"/>
          <w:b w:val="0"/>
          <w:bCs w:val="0"/>
          <w:color w:val="000000"/>
          <w:sz w:val="21"/>
          <w:szCs w:val="21"/>
          <w:highlight w:val="none"/>
          <w:lang w:val="en-US" w:eastAsia="zh-CN"/>
        </w:rPr>
        <w:t xml:space="preserve">被</w:t>
      </w:r>
      <w:r>
        <w:rPr>
          <w:rFonts w:hint="eastAsia" w:ascii="宋体" w:hAnsi="宋体" w:eastAsia="宋体"/>
          <w:b w:val="0"/>
          <w:bCs w:val="0"/>
          <w:color w:val="000000"/>
          <w:sz w:val="21"/>
          <w:szCs w:val="21"/>
          <w:highlight w:val="none"/>
        </w:rPr>
        <w:t xml:space="preserve">“中国政府采购网"(www.ccgp.gov.cn)</w:t>
      </w:r>
      <w:r>
        <w:rPr>
          <w:rFonts w:hint="eastAsia" w:ascii="宋体" w:hAnsi="宋体" w:eastAsia="宋体"/>
          <w:b w:val="0"/>
          <w:bCs w:val="0"/>
          <w:color w:val="000000"/>
          <w:sz w:val="21"/>
          <w:szCs w:val="21"/>
          <w:highlight w:val="none"/>
          <w:lang w:val="en-US" w:eastAsia="zh-CN"/>
        </w:rPr>
        <w:t xml:space="preserve">列入政府采购严重失信行为记录名单，</w:t>
      </w:r>
      <w:r>
        <w:rPr>
          <w:rFonts w:hint="eastAsia" w:ascii="宋体" w:hAnsi="宋体" w:eastAsia="宋体"/>
          <w:b w:val="0"/>
          <w:bCs w:val="0"/>
          <w:color w:val="000000"/>
          <w:sz w:val="21"/>
          <w:szCs w:val="21"/>
          <w:highlight w:val="none"/>
        </w:rPr>
        <w:t xml:space="preserve">或查询“信用中国”网站后发现投标人存在其他不符合《中华人民共和国政府采购法》第二十二条规定条件的信用记录。</w:t>
      </w:r>
      <w:r/>
    </w:p>
    <w:p>
      <w:pPr>
        <w:pStyle w:val="934"/>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26.1.9  投标文件含有采购人不能接受的附加条件的。</w:t>
      </w:r>
      <w:r/>
    </w:p>
    <w:p>
      <w:pPr>
        <w:pStyle w:val="934"/>
        <w:ind w:firstLine="422"/>
        <w:spacing w:before="0" w:after="0" w:line="360" w:lineRule="auto"/>
        <w:rPr>
          <w:rFonts w:hint="eastAsia"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rPr>
        <w:t xml:space="preserve">26.1.10</w:t>
      </w:r>
      <w:r>
        <w:rPr>
          <w:rFonts w:hint="eastAsia" w:ascii="宋体" w:hAnsi="宋体" w:eastAsia="宋体"/>
          <w:b/>
          <w:bCs/>
          <w:color w:val="000000"/>
          <w:sz w:val="21"/>
          <w:szCs w:val="21"/>
          <w:highlight w:val="none"/>
          <w:lang w:val="en-US" w:eastAsia="zh-CN"/>
        </w:rPr>
        <w:t xml:space="preserve"> 异常低价投标（响应）</w:t>
      </w:r>
      <w:r/>
    </w:p>
    <w:p>
      <w:pPr>
        <w:pStyle w:val="934"/>
        <w:ind w:firstLine="422"/>
        <w:spacing w:before="0" w:after="0"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26.1.10.</w:t>
      </w:r>
      <w:r>
        <w:rPr>
          <w:rFonts w:hint="eastAsia" w:ascii="宋体" w:hAnsi="宋体" w:eastAsia="宋体"/>
          <w:b/>
          <w:bCs/>
          <w:color w:val="000000"/>
          <w:sz w:val="21"/>
          <w:szCs w:val="21"/>
          <w:highlight w:val="none"/>
        </w:rPr>
        <w:t xml:space="preserve">1投标（响应）报价低于采购项目预算 50% 的，即投标（响应）报价&lt;采购项目预算×50% ；</w:t>
      </w:r>
      <w:r/>
    </w:p>
    <w:p>
      <w:pPr>
        <w:pStyle w:val="934"/>
        <w:ind w:firstLine="422"/>
        <w:spacing w:before="0" w:after="0"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26.1.10.</w:t>
      </w:r>
      <w:r>
        <w:rPr>
          <w:rFonts w:hint="eastAsia" w:ascii="宋体" w:hAnsi="宋体" w:eastAsia="宋体"/>
          <w:b/>
          <w:bCs/>
          <w:color w:val="000000"/>
          <w:sz w:val="21"/>
          <w:szCs w:val="21"/>
          <w:highlight w:val="none"/>
        </w:rPr>
        <w:t xml:space="preserve">2投标（响应）报价低于采购项目最高限价 45% 的，即投标（响应）报价&lt;采购项目最高限价×45% ；</w:t>
      </w:r>
      <w:r/>
    </w:p>
    <w:p>
      <w:pPr>
        <w:pStyle w:val="934"/>
        <w:ind w:firstLine="422"/>
        <w:spacing w:before="0" w:after="0"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26.1.10.</w:t>
      </w:r>
      <w:r>
        <w:rPr>
          <w:rFonts w:hint="eastAsia" w:ascii="宋体" w:hAnsi="宋体" w:eastAsia="宋体"/>
          <w:b/>
          <w:bCs/>
          <w:color w:val="000000"/>
          <w:sz w:val="21"/>
          <w:szCs w:val="21"/>
          <w:highlight w:val="none"/>
          <w:lang w:val="en-US" w:eastAsia="zh-CN"/>
        </w:rPr>
        <w:t xml:space="preserve">3</w:t>
      </w:r>
      <w:r>
        <w:rPr>
          <w:rFonts w:hint="eastAsia" w:ascii="宋体" w:hAnsi="宋体" w:eastAsia="宋体"/>
          <w:b/>
          <w:bCs/>
          <w:color w:val="000000"/>
          <w:sz w:val="21"/>
          <w:szCs w:val="21"/>
          <w:highlight w:val="none"/>
        </w:rPr>
        <w:t xml:space="preserve">评审委员会认定的供应商报价过低、有可能影响产品质量或者不能诚信履约的其他情形。</w:t>
      </w:r>
      <w:r/>
    </w:p>
    <w:p>
      <w:pPr>
        <w:pStyle w:val="934"/>
        <w:ind w:firstLine="422"/>
        <w:spacing w:before="0" w:after="0"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26.1.10.</w:t>
      </w:r>
      <w:r>
        <w:rPr>
          <w:rFonts w:hint="eastAsia" w:ascii="宋体" w:hAnsi="宋体" w:eastAsia="宋体"/>
          <w:b/>
          <w:bCs/>
          <w:color w:val="000000"/>
          <w:sz w:val="21"/>
          <w:szCs w:val="21"/>
          <w:highlight w:val="none"/>
          <w:lang w:val="en-US" w:eastAsia="zh-CN"/>
        </w:rPr>
        <w:t xml:space="preserve">4</w:t>
      </w:r>
      <w:r>
        <w:rPr>
          <w:rFonts w:hint="eastAsia" w:ascii="宋体" w:hAnsi="宋体" w:eastAsia="宋体"/>
          <w:b/>
          <w:bCs/>
          <w:color w:val="000000"/>
          <w:sz w:val="21"/>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1</w:t>
      </w:r>
      <w:r>
        <w:rPr>
          <w:rFonts w:hint="eastAsia" w:ascii="宋体" w:hAnsi="宋体"/>
          <w:bCs/>
          <w:color w:val="000000"/>
          <w:szCs w:val="21"/>
          <w:highlight w:val="none"/>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000000"/>
          <w:szCs w:val="21"/>
          <w:highlight w:val="none"/>
          <w:lang w:val="en-US" w:eastAsia="zh-CN"/>
        </w:rPr>
        <w:t xml:space="preserve">原件扫描件</w:t>
      </w:r>
      <w:r>
        <w:rPr>
          <w:rFonts w:hint="eastAsia" w:ascii="宋体" w:hAnsi="宋体"/>
          <w:bCs/>
          <w:color w:val="000000"/>
          <w:szCs w:val="21"/>
          <w:highlight w:val="none"/>
        </w:rPr>
        <w:t xml:space="preserve">）</w:t>
      </w:r>
      <w:r>
        <w:rPr>
          <w:rFonts w:hint="eastAsia" w:ascii="宋体" w:hAnsi="宋体"/>
          <w:bCs/>
          <w:color w:val="000000"/>
          <w:szCs w:val="21"/>
          <w:highlight w:val="none"/>
          <w:lang w:eastAsia="zh-CN"/>
        </w:rPr>
        <w:t xml:space="preserve">。</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2 </w:t>
      </w:r>
      <w:r>
        <w:rPr>
          <w:rFonts w:hint="eastAsia" w:ascii="宋体" w:hAnsi="宋体"/>
          <w:bCs/>
          <w:color w:val="000000"/>
          <w:szCs w:val="21"/>
          <w:highlight w:val="none"/>
        </w:rPr>
        <w:t xml:space="preserve">投标文件未按照招标文件要求加盖</w:t>
      </w:r>
      <w:r>
        <w:rPr>
          <w:rFonts w:hint="eastAsia" w:ascii="宋体" w:hAnsi="宋体"/>
          <w:bCs/>
          <w:color w:val="000000"/>
          <w:szCs w:val="21"/>
          <w:highlight w:val="none"/>
          <w:lang w:val="en-US" w:eastAsia="zh-CN"/>
        </w:rPr>
        <w:t xml:space="preserve">CA</w:t>
      </w:r>
      <w:r>
        <w:rPr>
          <w:rFonts w:hint="eastAsia" w:ascii="宋体" w:hAnsi="宋体"/>
          <w:bCs/>
          <w:color w:val="000000"/>
          <w:szCs w:val="21"/>
          <w:highlight w:val="none"/>
        </w:rPr>
        <w:t xml:space="preserve">电子</w:t>
      </w:r>
      <w:r>
        <w:rPr>
          <w:rFonts w:hint="eastAsia" w:ascii="宋体" w:hAnsi="宋体"/>
          <w:bCs/>
          <w:color w:val="000000"/>
          <w:szCs w:val="21"/>
          <w:highlight w:val="none"/>
          <w:lang w:val="en-US" w:eastAsia="zh-CN"/>
        </w:rPr>
        <w:t xml:space="preserve">公章的</w:t>
      </w:r>
      <w:r>
        <w:rPr>
          <w:rFonts w:hint="eastAsia" w:ascii="宋体" w:hAnsi="宋体"/>
          <w:bCs/>
          <w:color w:val="000000"/>
          <w:szCs w:val="21"/>
          <w:highlight w:val="none"/>
        </w:rPr>
        <w:t xml:space="preserve">。</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3 </w:t>
      </w:r>
      <w:r>
        <w:rPr>
          <w:rFonts w:hint="eastAsia" w:ascii="宋体" w:hAnsi="宋体"/>
          <w:bCs/>
          <w:color w:val="000000"/>
          <w:szCs w:val="21"/>
          <w:highlight w:val="none"/>
        </w:rPr>
        <w:t xml:space="preserve">其他法律、法规及本招标文件规定的属无效投标的情形。</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p>
    <w:p>
      <w:pPr>
        <w:pStyle w:val="934"/>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26.2.1符合专业条件的供应商或者对招标文件作实质响应的供应商不足三家的。</w:t>
      </w:r>
      <w:r/>
    </w:p>
    <w:p>
      <w:pPr>
        <w:pStyle w:val="934"/>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26.2.2出现影响采购公正的违法、违规行为的。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p>
    <w:p>
      <w:pPr>
        <w:pStyle w:val="934"/>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27.1中标候选人的选取原则和数量见招标文件第五章规定。</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27.3代理机构将在“仪征市政府采购网”、“扬州市政府采购网”、“</w:t>
      </w:r>
      <w:r>
        <w:rPr>
          <w:rFonts w:hint="eastAsia" w:ascii="宋体" w:hAnsi="宋体"/>
          <w:bCs/>
          <w:color w:val="000000"/>
          <w:szCs w:val="21"/>
          <w:highlight w:val="none"/>
          <w:lang w:eastAsia="zh-CN"/>
        </w:rPr>
        <w:t xml:space="preserve">江苏政府采购网</w:t>
      </w:r>
      <w:r>
        <w:rPr>
          <w:rFonts w:hint="eastAsia" w:ascii="宋体" w:hAnsi="宋体"/>
          <w:bCs/>
          <w:color w:val="000000"/>
          <w:szCs w:val="21"/>
          <w:highlight w:val="none"/>
        </w:rPr>
        <w:t xml:space="preserve">”</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中国政府采购网</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发布中标公告，公告期限为1个工作日。</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p>
    <w:p>
      <w:pPr>
        <w:ind w:firstLine="422"/>
        <w:spacing w:line="360" w:lineRule="auto"/>
        <w:rPr>
          <w:rFonts w:hint="eastAsia" w:ascii="宋体" w:hAnsi="宋体" w:eastAsia="宋体" w:cs="Times New Roman"/>
          <w:b/>
          <w:bCs w:val="0"/>
          <w:color w:val="000000"/>
          <w:szCs w:val="21"/>
          <w:highlight w:val="none"/>
        </w:rPr>
      </w:pPr>
      <w:r>
        <w:rPr>
          <w:rFonts w:hint="eastAsia" w:ascii="宋体" w:hAnsi="宋体" w:eastAsia="宋体" w:cs="Times New Roman"/>
          <w:b/>
          <w:bCs w:val="0"/>
          <w:color w:val="000000"/>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bCs/>
          <w:color w:val="000000"/>
          <w:szCs w:val="21"/>
          <w:highlight w:val="none"/>
          <w:lang w:val="en-US" w:eastAsia="zh-CN"/>
        </w:rPr>
        <w:t xml:space="preserve">代理机构</w:t>
      </w:r>
      <w:r>
        <w:rPr>
          <w:rFonts w:hint="eastAsia" w:ascii="宋体" w:hAnsi="宋体"/>
          <w:bCs/>
          <w:color w:val="000000"/>
          <w:szCs w:val="21"/>
          <w:highlight w:val="none"/>
        </w:rPr>
        <w:t xml:space="preserve">或采购人提出质疑。上述应知其权益受到损害之日，是指：</w:t>
      </w:r>
      <w:r/>
    </w:p>
    <w:p>
      <w:pPr>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28.2.1对采购文件提出质疑的，为收到采购文件之日或者采购文件公告期限届满之日；</w:t>
      </w:r>
      <w:r/>
    </w:p>
    <w:p>
      <w:pPr>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28.2.2对采购过程提出质疑的，为各采购程序环节结束之日</w:t>
      </w:r>
      <w:r>
        <w:rPr>
          <w:rFonts w:hint="eastAsia" w:ascii="宋体" w:hAnsi="宋体"/>
          <w:bCs/>
          <w:color w:val="000000"/>
          <w:szCs w:val="21"/>
          <w:highlight w:val="none"/>
          <w:lang w:eastAsia="zh-CN"/>
        </w:rPr>
        <w:t xml:space="preserve">；</w:t>
      </w:r>
      <w:r/>
    </w:p>
    <w:p>
      <w:pPr>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28.2.3对中标或者成交结果提出质疑的，为中标或者成交结果公告期限届满之日</w:t>
      </w:r>
      <w:r>
        <w:rPr>
          <w:rFonts w:hint="eastAsia" w:ascii="宋体" w:hAnsi="宋体"/>
          <w:bCs/>
          <w:color w:val="000000"/>
          <w:szCs w:val="21"/>
          <w:highlight w:val="none"/>
          <w:lang w:eastAsia="zh-CN"/>
        </w:rPr>
        <w:t xml:space="preserve">；</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 代理机构及采购人只接收以纸质原件形式送达的质疑。</w:t>
      </w:r>
      <w:r>
        <w:rPr>
          <w:rFonts w:hint="eastAsia" w:ascii="宋体" w:hAnsi="宋体"/>
          <w:b/>
          <w:color w:val="000000"/>
          <w:szCs w:val="21"/>
          <w:highlight w:val="none"/>
          <w:u w:val="single"/>
        </w:rPr>
        <w:t xml:space="preserve">同时需与采购代理机构经办人确认是否收到《质疑函》，如供应商未按上述要求去做，将自行承担所产生的风险。</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lang w:val="en-US" w:eastAsia="zh-CN"/>
        </w:rPr>
        <w:t xml:space="preserve">28.5</w:t>
      </w:r>
      <w:r>
        <w:rPr>
          <w:rFonts w:hint="eastAsia" w:ascii="宋体" w:hAnsi="宋体"/>
          <w:bCs/>
          <w:color w:val="000000"/>
          <w:szCs w:val="21"/>
          <w:highlight w:val="none"/>
        </w:rPr>
        <w:t xml:space="preserve">采购人质疑接收人及联系方式见招标文件第一章。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6</w:t>
      </w:r>
      <w:r>
        <w:rPr>
          <w:rFonts w:hint="eastAsia" w:ascii="宋体" w:hAnsi="宋体"/>
          <w:bCs/>
          <w:color w:val="000000"/>
          <w:szCs w:val="21"/>
          <w:highlight w:val="none"/>
        </w:rPr>
        <w:t xml:space="preserve">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pStyle w:val="934"/>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30、签订合同</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w:t>
      </w:r>
      <w:r>
        <w:rPr>
          <w:rFonts w:hint="eastAsia" w:ascii="宋体" w:hAnsi="宋体"/>
          <w:bCs/>
          <w:color w:val="000000"/>
          <w:szCs w:val="21"/>
          <w:highlight w:val="none"/>
          <w:lang w:val="en-US" w:eastAsia="zh-CN"/>
        </w:rPr>
        <w:t xml:space="preserve">三十</w:t>
      </w:r>
      <w:r>
        <w:rPr>
          <w:rFonts w:hint="eastAsia" w:ascii="宋体" w:hAnsi="宋体"/>
          <w:bCs/>
          <w:color w:val="000000"/>
          <w:szCs w:val="21"/>
          <w:highlight w:val="none"/>
        </w:rPr>
        <w:t xml:space="preserve">日内，按照招标文件确定的事项与采购人签订政府采购合同。</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签订合同后，</w:t>
      </w:r>
      <w:r>
        <w:rPr>
          <w:rFonts w:hint="eastAsia" w:ascii="宋体" w:hAnsi="宋体"/>
          <w:bCs/>
          <w:i/>
          <w:iCs/>
          <w:color w:val="000000"/>
          <w:szCs w:val="21"/>
          <w:highlight w:val="none"/>
          <w:u w:val="single"/>
        </w:rPr>
        <w:t xml:space="preserve">中标人不得将合同标的进行转包</w:t>
      </w:r>
      <w:r>
        <w:rPr>
          <w:rFonts w:hint="eastAsia" w:ascii="宋体" w:hAnsi="宋体"/>
          <w:bCs/>
          <w:color w:val="000000"/>
          <w:szCs w:val="21"/>
          <w:highlight w:val="none"/>
        </w:rPr>
        <w:t xml:space="preserve">。未经采购人同意，中标人也不得采用分包的形式履行合同，否则采购人有权终止合同。转包或分包造成采购人损失的，中标人应承担相应赔偿责任。</w:t>
      </w:r>
      <w:r/>
    </w:p>
    <w:p>
      <w:pPr>
        <w:pStyle w:val="934"/>
        <w:ind w:firstLine="422"/>
        <w:spacing w:before="0" w:after="0"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31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其他</w:t>
      </w:r>
      <w:r/>
    </w:p>
    <w:p>
      <w:pPr>
        <w:ind w:firstLine="420"/>
        <w:jc w:val="both"/>
        <w:keepLines w:val="0"/>
        <w:keepNext w:val="0"/>
        <w:pageBreakBefore w:val="0"/>
        <w:spacing w:line="360" w:lineRule="auto"/>
        <w:widowControl w:val="off"/>
        <w:rPr>
          <w:rFonts w:hint="eastAsia"/>
          <w:color w:val="000000"/>
          <w:highlight w:val="none"/>
        </w:rPr>
      </w:pPr>
      <w:r>
        <w:rPr>
          <w:rFonts w:hint="eastAsia" w:ascii="宋体" w:hAnsi="宋体" w:eastAsia="宋体" w:cs="Times New Roman"/>
          <w:bCs/>
          <w:color w:val="000000"/>
          <w:szCs w:val="21"/>
          <w:highlight w:val="none"/>
        </w:rPr>
        <w:t xml:space="preserve">31.1</w:t>
      </w:r>
      <w:r>
        <w:rPr>
          <w:color w:val="000000"/>
          <w:highlight w:val="none"/>
        </w:rPr>
        <w:t xml:space="preserve"> </w:t>
      </w:r>
      <w:r>
        <w:rPr>
          <w:rFonts w:hint="eastAsia"/>
          <w:color w:val="000000"/>
          <w:highlight w:val="none"/>
        </w:rPr>
        <w:t xml:space="preserve">依据《政府采购促进中小企业发展管理办法》享受扶持政策获得政府采购合同的，小微企业不得将合同分包给大中型企业，中型企业不得将合同分包给大型企业。</w:t>
      </w:r>
      <w:bookmarkEnd w:id="39"/>
      <w:r/>
      <w:bookmarkEnd w:id="40"/>
      <w:r/>
      <w:bookmarkEnd w:id="41"/>
      <w:r/>
      <w:bookmarkEnd w:id="42"/>
      <w:r/>
      <w:r/>
    </w:p>
    <w:p>
      <w:pPr>
        <w:ind w:firstLine="420"/>
        <w:jc w:val="center"/>
        <w:keepLines w:val="0"/>
        <w:keepNext w:val="0"/>
        <w:pageBreakBefore w:val="0"/>
        <w:spacing w:line="360" w:lineRule="auto"/>
        <w:widowControl w:val="off"/>
        <w:rPr>
          <w:rFonts w:hint="eastAsia"/>
          <w:b/>
          <w:bCs/>
          <w:color w:val="000000"/>
          <w:sz w:val="44"/>
          <w:szCs w:val="44"/>
          <w:highlight w:val="none"/>
        </w:rPr>
      </w:pPr>
      <w:r>
        <w:rPr>
          <w:color w:val="000000"/>
          <w:highlight w:val="none"/>
        </w:rPr>
        <w:br w:type="page" w:clear="all"/>
      </w:r>
      <w:bookmarkStart w:id="53" w:name="_Toc9566"/>
      <w:r>
        <w:rPr>
          <w:rStyle w:val="937"/>
          <w:rFonts w:hint="eastAsia" w:ascii="Times New Roman" w:hAnsi="Times New Roman" w:eastAsia="宋体" w:cs="Times New Roman"/>
          <w:color w:val="000000"/>
          <w:sz w:val="36"/>
          <w:szCs w:val="36"/>
          <w:highlight w:val="none"/>
          <w:lang w:val="en-US" w:eastAsia="zh-CN"/>
        </w:rPr>
        <w:t xml:space="preserve">第三章 合同文本</w:t>
      </w:r>
      <w:bookmarkEnd w:id="53"/>
      <w:r/>
      <w:r/>
    </w:p>
    <w:p>
      <w:pPr>
        <w:pStyle w:val="944"/>
        <w:ind w:firstLine="420"/>
        <w:keepLines w:val="0"/>
        <w:keepNext w:val="0"/>
        <w:pageBreakBefore w:val="0"/>
        <w:spacing w:before="240" w:after="240" w:line="360" w:lineRule="auto"/>
        <w:widowControl w:val="off"/>
        <w:rPr>
          <w:rFonts w:hAnsi="宋体"/>
          <w:color w:val="000000"/>
          <w:highlight w:val="none"/>
        </w:rPr>
      </w:pPr>
      <w:r>
        <w:rPr>
          <w:rFonts w:hint="eastAsia" w:hAnsi="宋体"/>
          <w:color w:val="000000"/>
          <w:highlight w:val="none"/>
        </w:rPr>
        <w:t xml:space="preserve">以下为中标后签定本项目合同的通用条款，中标人不得提出实质性的修改，关于专用条款将由采购人与中标人结合本项目具体情况协商后签订。</w:t>
      </w:r>
      <w:r/>
    </w:p>
    <w:p>
      <w:pPr>
        <w:pStyle w:val="944"/>
        <w:ind w:firstLine="422"/>
        <w:jc w:val="center"/>
        <w:keepLines w:val="0"/>
        <w:keepNext w:val="0"/>
        <w:pageBreakBefore w:val="0"/>
        <w:spacing w:before="240" w:after="120" w:line="360" w:lineRule="auto"/>
        <w:widowControl w:val="off"/>
        <w:rPr>
          <w:rFonts w:hint="eastAsia" w:hAnsi="宋体"/>
          <w:b/>
          <w:bCs/>
          <w:color w:val="000000"/>
          <w:highlight w:val="none"/>
        </w:rPr>
      </w:pPr>
      <w:r>
        <w:rPr>
          <w:rFonts w:hint="eastAsia" w:hAnsi="宋体"/>
          <w:b/>
          <w:bCs/>
          <w:color w:val="000000"/>
          <w:highlight w:val="none"/>
        </w:rPr>
      </w:r>
      <w:r/>
    </w:p>
    <w:p>
      <w:pPr>
        <w:pStyle w:val="944"/>
        <w:ind w:firstLine="422"/>
        <w:jc w:val="center"/>
        <w:keepLines w:val="0"/>
        <w:keepNext w:val="0"/>
        <w:pageBreakBefore w:val="0"/>
        <w:spacing w:before="240" w:after="120" w:line="360" w:lineRule="auto"/>
        <w:widowControl w:val="off"/>
        <w:rPr>
          <w:rFonts w:hint="eastAsia" w:hAnsi="宋体"/>
          <w:b/>
          <w:bCs/>
          <w:color w:val="000000"/>
          <w:highlight w:val="none"/>
        </w:rPr>
      </w:pPr>
      <w:r>
        <w:rPr>
          <w:rFonts w:hint="eastAsia" w:hAnsi="宋体"/>
          <w:b/>
          <w:bCs/>
          <w:color w:val="000000"/>
          <w:highlight w:val="none"/>
        </w:rPr>
        <w:t xml:space="preserve">政府采购合同（服务）（合同编号）</w:t>
      </w:r>
      <w:r/>
    </w:p>
    <w:p>
      <w:pPr>
        <w:pStyle w:val="944"/>
        <w:ind w:firstLine="420"/>
        <w:jc w:val="left"/>
        <w:spacing w:before="120" w:after="120" w:line="360" w:lineRule="auto"/>
        <w:rPr>
          <w:rFonts w:hint="eastAsia" w:ascii="宋体" w:hAnsi="宋体" w:eastAsia="宋体" w:cs="Times New Roman"/>
          <w:color w:val="000000"/>
          <w:highlight w:val="none"/>
          <w:u w:val="single"/>
          <w:lang w:eastAsia="zh-CN"/>
        </w:rPr>
      </w:pPr>
      <w:r>
        <w:rPr>
          <w:rFonts w:hint="eastAsia" w:hAnsi="宋体"/>
          <w:color w:val="000000"/>
          <w:highlight w:val="none"/>
        </w:rPr>
        <w:t xml:space="preserve">项目名称：</w:t>
      </w:r>
      <w:r>
        <w:rPr>
          <w:rFonts w:hint="eastAsia" w:hAnsi="宋体" w:cs="Times New Roman"/>
          <w:color w:val="000000"/>
          <w:highlight w:val="none"/>
          <w:u w:val="single"/>
          <w:lang w:eastAsia="zh-CN"/>
        </w:rPr>
        <w:t xml:space="preserve">仪征市数据局保安服务项目（二次）</w:t>
      </w:r>
      <w:r/>
    </w:p>
    <w:p>
      <w:pPr>
        <w:pStyle w:val="944"/>
        <w:ind w:firstLine="420"/>
        <w:jc w:val="left"/>
        <w:spacing w:before="120" w:after="120" w:line="360" w:lineRule="auto"/>
        <w:rPr>
          <w:rFonts w:hAnsi="宋体" w:eastAsia="宋体"/>
          <w:color w:val="000000"/>
          <w:highlight w:val="none"/>
          <w:u w:val="single"/>
          <w:lang w:val="en-US" w:eastAsia="zh-CN"/>
        </w:rPr>
      </w:pPr>
      <w:r>
        <w:rPr>
          <w:rFonts w:hint="eastAsia" w:hAnsi="宋体"/>
          <w:color w:val="000000"/>
          <w:highlight w:val="none"/>
        </w:rPr>
        <w:t xml:space="preserve">项目编号：</w:t>
      </w:r>
      <w:r>
        <w:rPr>
          <w:rFonts w:hint="eastAsia" w:hAnsi="宋体"/>
          <w:color w:val="000000"/>
          <w:highlight w:val="none"/>
          <w:u w:val="single"/>
          <w:lang w:eastAsia="zh-CN"/>
        </w:rPr>
        <w:t xml:space="preserve">JSZC-321081-CCZT-G2025-0018</w:t>
      </w:r>
      <w:r/>
    </w:p>
    <w:p>
      <w:pPr>
        <w:pStyle w:val="944"/>
        <w:ind w:firstLine="420"/>
        <w:spacing w:before="120" w:after="120" w:line="360" w:lineRule="auto"/>
        <w:rPr>
          <w:rFonts w:hAnsi="宋体" w:eastAsia="宋体"/>
          <w:color w:val="000000"/>
          <w:highlight w:val="none"/>
          <w:u w:val="single"/>
          <w:lang w:val="en-US" w:eastAsia="zh-CN"/>
        </w:rPr>
      </w:pPr>
      <w:r>
        <w:rPr>
          <w:rFonts w:hint="eastAsia" w:hAnsi="宋体"/>
          <w:color w:val="000000"/>
          <w:highlight w:val="none"/>
        </w:rPr>
        <w:t xml:space="preserve">甲方：（买方）</w:t>
      </w:r>
      <w:r>
        <w:rPr>
          <w:rFonts w:hint="eastAsia" w:hAnsi="宋体"/>
          <w:color w:val="000000"/>
          <w:highlight w:val="none"/>
          <w:u w:val="single"/>
          <w:lang w:val="en-US" w:eastAsia="zh-CN"/>
        </w:rPr>
        <w:t xml:space="preserve">                     </w:t>
      </w:r>
      <w:r/>
    </w:p>
    <w:p>
      <w:pPr>
        <w:pStyle w:val="944"/>
        <w:ind w:firstLine="420"/>
        <w:spacing w:before="120" w:after="120" w:line="360" w:lineRule="auto"/>
        <w:rPr>
          <w:rFonts w:hAnsi="宋体"/>
          <w:color w:val="000000"/>
          <w:highlight w:val="none"/>
        </w:rPr>
      </w:pPr>
      <w:r>
        <w:rPr>
          <w:rFonts w:hint="eastAsia" w:hAnsi="宋体"/>
          <w:color w:val="000000"/>
          <w:highlight w:val="none"/>
        </w:rPr>
        <w:t xml:space="preserve">乙方：（卖方）</w:t>
      </w:r>
      <w:r>
        <w:rPr>
          <w:rFonts w:hint="eastAsia" w:hAnsi="宋体"/>
          <w:color w:val="000000"/>
          <w:highlight w:val="none"/>
          <w:u w:val="single"/>
        </w:rPr>
        <w:t xml:space="preserve">                     </w:t>
      </w:r>
      <w:r>
        <w:rPr>
          <w:rFonts w:hint="eastAsia" w:hAnsi="宋体"/>
          <w:color w:val="000000"/>
          <w:highlight w:val="none"/>
        </w:rPr>
        <w:t xml:space="preserve"> </w:t>
      </w:r>
      <w:r/>
    </w:p>
    <w:p>
      <w:pPr>
        <w:pStyle w:val="944"/>
        <w:ind w:firstLine="420"/>
        <w:spacing w:before="120" w:after="120" w:line="360" w:lineRule="auto"/>
        <w:rPr>
          <w:rFonts w:hint="eastAsia" w:hAnsi="宋体"/>
          <w:color w:val="000000"/>
          <w:highlight w:val="none"/>
        </w:rPr>
      </w:pPr>
      <w:r>
        <w:rPr>
          <w:rFonts w:hint="eastAsia" w:hAnsi="宋体"/>
          <w:color w:val="000000"/>
          <w:highlight w:val="none"/>
        </w:rPr>
        <w:t xml:space="preserve">甲、乙双方根据</w:t>
      </w:r>
      <w:r>
        <w:rPr>
          <w:rFonts w:hint="eastAsia" w:hAnsi="宋体"/>
          <w:color w:val="000000"/>
          <w:highlight w:val="none"/>
          <w:lang w:eastAsia="zh-CN"/>
        </w:rPr>
        <w:t xml:space="preserve">扬州传承招投标代理有限公司</w:t>
      </w:r>
      <w:r>
        <w:rPr>
          <w:rFonts w:hint="eastAsia" w:hAnsi="宋体"/>
          <w:color w:val="000000"/>
          <w:highlight w:val="none"/>
          <w:u w:val="single"/>
        </w:rPr>
        <w:t xml:space="preserve"> </w:t>
      </w:r>
      <w:r>
        <w:rPr>
          <w:rFonts w:hint="eastAsia" w:hAnsi="宋体"/>
          <w:color w:val="000000"/>
          <w:highlight w:val="none"/>
          <w:u w:val="single"/>
          <w:lang w:val="en-US" w:eastAsia="zh-CN"/>
        </w:rPr>
        <w:t xml:space="preserve">                 </w:t>
      </w:r>
      <w:r>
        <w:rPr>
          <w:rFonts w:hint="eastAsia" w:hAnsi="宋体"/>
          <w:color w:val="000000"/>
          <w:highlight w:val="none"/>
          <w:u w:val="none"/>
          <w:lang w:val="en-US" w:eastAsia="zh-CN"/>
        </w:rPr>
        <w:t xml:space="preserve">项目</w:t>
      </w:r>
      <w:r>
        <w:rPr>
          <w:rFonts w:hint="eastAsia" w:hAnsi="宋体"/>
          <w:color w:val="000000"/>
          <w:sz w:val="21"/>
          <w:highlight w:val="none"/>
        </w:rPr>
        <w:t xml:space="preserve">公开招标</w:t>
      </w:r>
      <w:r>
        <w:rPr>
          <w:rFonts w:hint="eastAsia" w:hAnsi="宋体"/>
          <w:color w:val="000000"/>
          <w:highlight w:val="none"/>
        </w:rPr>
        <w:t xml:space="preserve">的结果，签署本合同。</w:t>
      </w:r>
      <w:r/>
    </w:p>
    <w:p>
      <w:pPr>
        <w:pStyle w:val="94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一、服务及产品内容</w:t>
      </w:r>
      <w:r/>
    </w:p>
    <w:p>
      <w:pPr>
        <w:pStyle w:val="944"/>
        <w:ind w:firstLine="420"/>
        <w:spacing w:before="120" w:after="120" w:line="360" w:lineRule="auto"/>
        <w:rPr>
          <w:rFonts w:hAnsi="宋体" w:eastAsia="宋体"/>
          <w:b w:val="0"/>
          <w:bCs w:val="0"/>
          <w:color w:val="000000"/>
          <w:highlight w:val="none"/>
          <w:u w:val="single"/>
          <w:lang w:val="en-US" w:eastAsia="zh-CN"/>
        </w:rPr>
      </w:pPr>
      <w:r>
        <w:rPr>
          <w:rFonts w:hint="eastAsia" w:hAnsi="宋体"/>
          <w:b w:val="0"/>
          <w:bCs w:val="0"/>
          <w:color w:val="000000"/>
          <w:highlight w:val="none"/>
        </w:rPr>
        <w:t xml:space="preserve">1.1 标的名称：</w:t>
      </w:r>
      <w:r>
        <w:rPr>
          <w:rFonts w:hint="eastAsia" w:hAnsi="宋体"/>
          <w:b w:val="0"/>
          <w:bCs w:val="0"/>
          <w:color w:val="000000"/>
          <w:highlight w:val="none"/>
          <w:u w:val="single"/>
          <w:lang w:val="en-US" w:eastAsia="zh-CN"/>
        </w:rPr>
        <w:t xml:space="preserve">                   </w:t>
      </w:r>
      <w:r/>
    </w:p>
    <w:p>
      <w:pPr>
        <w:pStyle w:val="944"/>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1.2标的质量：</w:t>
      </w:r>
      <w:r>
        <w:rPr>
          <w:rFonts w:hint="eastAsia" w:hAnsi="宋体"/>
          <w:b w:val="0"/>
          <w:bCs w:val="0"/>
          <w:color w:val="000000"/>
          <w:highlight w:val="none"/>
          <w:u w:val="single"/>
          <w:lang w:val="en-US" w:eastAsia="zh-CN"/>
        </w:rPr>
        <w:t xml:space="preserve">                   </w:t>
      </w:r>
      <w:r/>
    </w:p>
    <w:p>
      <w:pPr>
        <w:pStyle w:val="944"/>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1.3 标的数量（规模）：</w:t>
      </w:r>
      <w:r>
        <w:rPr>
          <w:rFonts w:hint="eastAsia" w:hAnsi="宋体"/>
          <w:b w:val="0"/>
          <w:bCs w:val="0"/>
          <w:color w:val="000000"/>
          <w:highlight w:val="none"/>
          <w:u w:val="single"/>
          <w:lang w:val="en-US" w:eastAsia="zh-CN"/>
        </w:rPr>
        <w:t xml:space="preserve">                   </w:t>
      </w:r>
      <w:r/>
    </w:p>
    <w:p>
      <w:pPr>
        <w:pStyle w:val="944"/>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1.4 履行时间（期限）：</w:t>
      </w:r>
      <w:r>
        <w:rPr>
          <w:rFonts w:hint="eastAsia" w:hAnsi="宋体"/>
          <w:b w:val="0"/>
          <w:bCs w:val="0"/>
          <w:color w:val="000000"/>
          <w:highlight w:val="none"/>
          <w:u w:val="single"/>
          <w:lang w:val="en-US" w:eastAsia="zh-CN"/>
        </w:rPr>
        <w:t xml:space="preserve">                   </w:t>
      </w:r>
      <w:r/>
    </w:p>
    <w:p>
      <w:pPr>
        <w:pStyle w:val="944"/>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1.5 履行地点：</w:t>
      </w:r>
      <w:r>
        <w:rPr>
          <w:rFonts w:hint="eastAsia" w:hAnsi="宋体"/>
          <w:b w:val="0"/>
          <w:bCs w:val="0"/>
          <w:color w:val="000000"/>
          <w:highlight w:val="none"/>
          <w:u w:val="single"/>
          <w:lang w:val="en-US" w:eastAsia="zh-CN"/>
        </w:rPr>
        <w:t xml:space="preserve">                   </w:t>
      </w:r>
      <w:r/>
    </w:p>
    <w:p>
      <w:pPr>
        <w:pStyle w:val="944"/>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1.6履行方式：</w:t>
      </w:r>
      <w:r>
        <w:rPr>
          <w:rFonts w:hint="eastAsia" w:hAnsi="宋体"/>
          <w:b w:val="0"/>
          <w:bCs w:val="0"/>
          <w:color w:val="000000"/>
          <w:highlight w:val="none"/>
          <w:u w:val="single"/>
          <w:lang w:val="en-US" w:eastAsia="zh-CN"/>
        </w:rPr>
        <w:t xml:space="preserve">                   </w:t>
      </w:r>
      <w:r/>
    </w:p>
    <w:p>
      <w:pPr>
        <w:pStyle w:val="94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二、合同金额</w:t>
      </w:r>
      <w:r/>
    </w:p>
    <w:p>
      <w:pPr>
        <w:pStyle w:val="944"/>
        <w:ind w:firstLine="420"/>
        <w:spacing w:before="120" w:after="120" w:line="360" w:lineRule="auto"/>
        <w:rPr>
          <w:rFonts w:hint="eastAsia" w:hAnsi="宋体"/>
          <w:color w:val="000000"/>
          <w:highlight w:val="none"/>
        </w:rPr>
      </w:pPr>
      <w:r>
        <w:rPr>
          <w:rFonts w:hint="eastAsia" w:hAnsi="宋体"/>
          <w:color w:val="000000"/>
          <w:highlight w:val="none"/>
        </w:rPr>
        <w:t xml:space="preserve">2.1 本合同金额为（大写）：</w:t>
      </w:r>
      <w:r>
        <w:rPr>
          <w:rFonts w:hint="eastAsia" w:hAnsi="宋体"/>
          <w:color w:val="000000"/>
          <w:highlight w:val="none"/>
          <w:u w:val="single"/>
        </w:rPr>
        <w:t xml:space="preserve">                   </w:t>
      </w:r>
      <w:r>
        <w:rPr>
          <w:rFonts w:hint="eastAsia" w:hAnsi="宋体"/>
          <w:color w:val="000000"/>
          <w:highlight w:val="none"/>
        </w:rPr>
        <w:t xml:space="preserve">圆（</w:t>
      </w:r>
      <w:r>
        <w:rPr>
          <w:rFonts w:hint="eastAsia" w:hAnsi="宋体"/>
          <w:color w:val="000000"/>
          <w:highlight w:val="none"/>
          <w:u w:val="single"/>
        </w:rPr>
        <w:t xml:space="preserve">                 </w:t>
      </w:r>
      <w:r>
        <w:rPr>
          <w:rFonts w:hint="eastAsia" w:hAnsi="宋体"/>
          <w:color w:val="000000"/>
          <w:highlight w:val="none"/>
        </w:rPr>
        <w:t xml:space="preserve">元）人民币。</w:t>
      </w:r>
      <w:r/>
    </w:p>
    <w:p>
      <w:pPr>
        <w:pStyle w:val="944"/>
        <w:ind w:firstLine="422"/>
        <w:spacing w:before="120" w:after="120" w:line="360" w:lineRule="auto"/>
        <w:rPr>
          <w:rFonts w:hint="eastAsia" w:hAnsi="宋体" w:eastAsia="宋体"/>
          <w:b/>
          <w:bCs/>
          <w:color w:val="000000"/>
          <w:highlight w:val="none"/>
          <w:lang w:val="en-US" w:eastAsia="zh-CN"/>
        </w:rPr>
      </w:pPr>
      <w:r>
        <w:rPr>
          <w:rFonts w:hint="eastAsia" w:hAnsi="宋体"/>
          <w:b/>
          <w:bCs/>
          <w:color w:val="000000"/>
          <w:highlight w:val="none"/>
        </w:rPr>
        <w:t xml:space="preserve">三、技术资料</w:t>
      </w:r>
      <w:r/>
    </w:p>
    <w:p>
      <w:pPr>
        <w:pStyle w:val="944"/>
        <w:ind w:firstLine="420"/>
        <w:spacing w:before="120" w:after="120" w:line="360" w:lineRule="auto"/>
        <w:rPr>
          <w:rFonts w:hint="eastAsia" w:hAnsi="宋体"/>
          <w:color w:val="000000"/>
          <w:highlight w:val="none"/>
        </w:rPr>
      </w:pPr>
      <w:r>
        <w:rPr>
          <w:rFonts w:hint="eastAsia" w:hAnsi="宋体"/>
          <w:color w:val="000000"/>
          <w:highlight w:val="none"/>
        </w:rPr>
        <w:t xml:space="preserve">3.1乙方应按招标文件规定的时间向甲方提供使用服务或产品的有关技术资料。</w:t>
      </w:r>
      <w:r/>
    </w:p>
    <w:p>
      <w:pPr>
        <w:pStyle w:val="944"/>
        <w:ind w:firstLine="420"/>
        <w:spacing w:before="120" w:after="120" w:line="360" w:lineRule="auto"/>
        <w:rPr>
          <w:rFonts w:hint="eastAsia" w:hAnsi="宋体"/>
          <w:color w:val="000000"/>
          <w:highlight w:val="none"/>
        </w:rPr>
      </w:pPr>
      <w:r>
        <w:rPr>
          <w:rFonts w:hint="eastAsia" w:hAnsi="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四、知识产权</w:t>
      </w:r>
      <w:r/>
    </w:p>
    <w:p>
      <w:pPr>
        <w:pStyle w:val="944"/>
        <w:ind w:firstLine="420"/>
        <w:spacing w:before="120" w:after="120" w:line="360" w:lineRule="auto"/>
        <w:rPr>
          <w:rFonts w:hint="eastAsia" w:hAnsi="宋体"/>
          <w:color w:val="000000"/>
          <w:highlight w:val="none"/>
        </w:rPr>
      </w:pPr>
      <w:r>
        <w:rPr>
          <w:rFonts w:hint="eastAsia" w:hAnsi="宋体"/>
          <w:color w:val="000000"/>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4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五、产权担保</w:t>
      </w:r>
      <w:r/>
    </w:p>
    <w:p>
      <w:pPr>
        <w:pStyle w:val="944"/>
        <w:ind w:firstLine="420"/>
        <w:spacing w:before="120" w:after="120" w:line="360" w:lineRule="auto"/>
        <w:rPr>
          <w:rFonts w:hint="eastAsia" w:hAnsi="宋体"/>
          <w:color w:val="000000"/>
          <w:highlight w:val="none"/>
        </w:rPr>
      </w:pPr>
      <w:r>
        <w:rPr>
          <w:rFonts w:hint="eastAsia" w:hAnsi="宋体"/>
          <w:color w:val="000000"/>
          <w:highlight w:val="none"/>
        </w:rPr>
        <w:t xml:space="preserve">5.1 乙方保证所交付的服务或产品的所有权完全属于乙方且无任何抵押、查封等产权瑕疵。</w:t>
      </w:r>
      <w:r/>
    </w:p>
    <w:p>
      <w:pPr>
        <w:pStyle w:val="94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六、履约保证金</w:t>
      </w:r>
      <w:r/>
    </w:p>
    <w:p>
      <w:pPr>
        <w:pStyle w:val="944"/>
        <w:ind w:firstLine="420"/>
        <w:spacing w:before="120" w:after="120" w:line="360" w:lineRule="auto"/>
        <w:rPr>
          <w:rFonts w:hint="eastAsia" w:hAnsi="宋体"/>
          <w:color w:val="000000"/>
          <w:highlight w:val="none"/>
        </w:rPr>
      </w:pPr>
      <w:r>
        <w:rPr>
          <w:rFonts w:hint="eastAsia" w:hAnsi="宋体"/>
          <w:color w:val="000000"/>
          <w:highlight w:val="none"/>
        </w:rPr>
        <w:t xml:space="preserve">6.</w:t>
      </w:r>
      <w:r>
        <w:rPr>
          <w:rFonts w:hint="eastAsia" w:hAnsi="宋体"/>
          <w:color w:val="000000"/>
          <w:highlight w:val="none"/>
          <w:lang w:val="en-US" w:eastAsia="zh-CN"/>
        </w:rPr>
        <w:t xml:space="preserve">1</w:t>
      </w:r>
      <w:r>
        <w:rPr>
          <w:rFonts w:hint="eastAsia" w:hAnsi="宋体"/>
          <w:color w:val="000000"/>
          <w:highlight w:val="none"/>
        </w:rPr>
        <w:t xml:space="preserve">履约保证金收取：</w:t>
      </w:r>
      <w:r>
        <w:rPr>
          <w:rFonts w:hint="eastAsia" w:hAnsi="宋体"/>
          <w:color w:val="000000"/>
          <w:highlight w:val="none"/>
          <w:u w:val="single"/>
        </w:rPr>
        <w:t xml:space="preserve">无</w:t>
      </w:r>
      <w:r/>
    </w:p>
    <w:p>
      <w:pPr>
        <w:pStyle w:val="94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七、转包或分包</w:t>
      </w:r>
      <w:r/>
    </w:p>
    <w:p>
      <w:pPr>
        <w:pStyle w:val="944"/>
        <w:ind w:firstLine="420"/>
        <w:spacing w:before="120" w:after="120" w:line="360" w:lineRule="auto"/>
        <w:rPr>
          <w:rFonts w:hint="eastAsia" w:hAnsi="宋体"/>
          <w:color w:val="000000"/>
          <w:highlight w:val="none"/>
        </w:rPr>
      </w:pPr>
      <w:r>
        <w:rPr>
          <w:rFonts w:hint="eastAsia" w:hAnsi="宋体"/>
          <w:color w:val="000000"/>
          <w:highlight w:val="none"/>
        </w:rPr>
        <w:t xml:space="preserve">7.1本合同范围的服务或产品，应由乙方直接供应，不得转让他人供应；</w:t>
      </w:r>
      <w:r/>
    </w:p>
    <w:p>
      <w:pPr>
        <w:pStyle w:val="944"/>
        <w:ind w:firstLine="420"/>
        <w:spacing w:before="120" w:after="120" w:line="360" w:lineRule="auto"/>
        <w:rPr>
          <w:rFonts w:hint="eastAsia" w:hAnsi="宋体"/>
          <w:color w:val="000000"/>
          <w:highlight w:val="none"/>
        </w:rPr>
      </w:pPr>
      <w:r>
        <w:rPr>
          <w:rFonts w:hint="eastAsia" w:hAnsi="宋体"/>
          <w:color w:val="000000"/>
          <w:highlight w:val="none"/>
        </w:rPr>
        <w:t xml:space="preserve">7.2 除非得到甲方的书面同意，乙方不得部分分包给他人供应。</w:t>
      </w:r>
      <w:r/>
    </w:p>
    <w:p>
      <w:pPr>
        <w:pStyle w:val="944"/>
        <w:ind w:firstLine="420"/>
        <w:spacing w:before="120" w:after="120" w:line="360" w:lineRule="auto"/>
        <w:rPr>
          <w:rFonts w:hint="eastAsia" w:hAnsi="宋体"/>
          <w:color w:val="000000"/>
          <w:highlight w:val="none"/>
        </w:rPr>
      </w:pPr>
      <w:r>
        <w:rPr>
          <w:rFonts w:hint="eastAsia" w:hAnsi="宋体"/>
          <w:color w:val="000000"/>
          <w:highlight w:val="none"/>
        </w:rPr>
        <w:t xml:space="preserve">7.3如有转让和未经甲方同意的分包行为，甲方有权给予终止合同。</w:t>
      </w:r>
      <w:r/>
    </w:p>
    <w:p>
      <w:pPr>
        <w:pStyle w:val="94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八、合同款项支付</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.1 本合同项下所有款项均以人民币支付。 </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.2 本合同项下的采购资金由甲方支付，付款前乙方向甲方开具发票。</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val="0"/>
          <w:color w:val="000000"/>
          <w:highlight w:val="none"/>
          <w:u w:val="none"/>
          <w:lang w:val="en-US" w:eastAsia="zh-CN"/>
        </w:rPr>
        <w:outlineLvl w:val="9"/>
      </w:pP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rPr>
        <w:t xml:space="preserve">.3 </w:t>
      </w:r>
      <w:r>
        <w:rPr>
          <w:rFonts w:hint="eastAsia"/>
          <w:color w:val="000000"/>
          <w:highlight w:val="none"/>
        </w:rPr>
        <w:t xml:space="preserve">甲方付款方式：</w:t>
      </w:r>
      <w:r>
        <w:rPr>
          <w:rFonts w:hint="eastAsia"/>
          <w:color w:val="000000"/>
          <w:highlight w:val="none"/>
          <w:u w:val="none"/>
          <w:lang w:eastAsia="zh-CN"/>
        </w:rPr>
        <w:t xml:space="preserve">合同签订后，甲方自收到发票后1</w:t>
      </w:r>
      <w:r>
        <w:rPr>
          <w:rFonts w:hint="eastAsia"/>
          <w:color w:val="000000"/>
          <w:highlight w:val="none"/>
          <w:u w:val="none"/>
          <w:lang w:val="en-US" w:eastAsia="zh-CN"/>
        </w:rPr>
        <w:t xml:space="preserve">0个工作</w:t>
      </w:r>
      <w:r>
        <w:rPr>
          <w:rFonts w:hint="eastAsia"/>
          <w:color w:val="000000"/>
          <w:highlight w:val="none"/>
          <w:u w:val="none"/>
          <w:lang w:eastAsia="zh-CN"/>
        </w:rPr>
        <w:t xml:space="preserve">日内支付合同金额</w:t>
      </w:r>
      <w:r>
        <w:rPr>
          <w:rFonts w:hint="eastAsia"/>
          <w:color w:val="000000"/>
          <w:highlight w:val="none"/>
          <w:u w:val="none"/>
          <w:lang w:val="en-US" w:eastAsia="zh-CN"/>
        </w:rPr>
        <w:t xml:space="preserve">30</w:t>
      </w:r>
      <w:r>
        <w:rPr>
          <w:rFonts w:hint="eastAsia"/>
          <w:color w:val="000000"/>
          <w:highlight w:val="none"/>
          <w:u w:val="none"/>
          <w:lang w:eastAsia="zh-CN"/>
        </w:rPr>
        <w:t xml:space="preserve">%的预付款，后按</w:t>
      </w:r>
      <w:r>
        <w:rPr>
          <w:rFonts w:hint="eastAsia"/>
          <w:color w:val="000000"/>
          <w:highlight w:val="none"/>
          <w:u w:val="none"/>
          <w:lang w:val="en-US" w:eastAsia="zh-CN"/>
        </w:rPr>
        <w:t xml:space="preserve">每三个月</w:t>
      </w:r>
      <w:r>
        <w:rPr>
          <w:rFonts w:hint="eastAsia"/>
          <w:color w:val="000000"/>
          <w:highlight w:val="none"/>
          <w:u w:val="none"/>
          <w:lang w:eastAsia="zh-CN"/>
        </w:rPr>
        <w:t xml:space="preserve">支付款项，预付款计入</w:t>
      </w:r>
      <w:r>
        <w:rPr>
          <w:rFonts w:hint="eastAsia"/>
          <w:color w:val="000000"/>
          <w:highlight w:val="none"/>
          <w:u w:val="none"/>
          <w:lang w:val="en-US" w:eastAsia="zh-CN"/>
        </w:rPr>
        <w:t xml:space="preserve">前</w:t>
      </w:r>
      <w:r>
        <w:rPr>
          <w:rFonts w:hint="eastAsia"/>
          <w:color w:val="000000"/>
          <w:highlight w:val="none"/>
          <w:u w:val="none"/>
          <w:lang w:eastAsia="zh-CN"/>
        </w:rPr>
        <w:t xml:space="preserve">三个月服务费，若预付款超过</w:t>
      </w:r>
      <w:r>
        <w:rPr>
          <w:rFonts w:hint="eastAsia"/>
          <w:color w:val="000000"/>
          <w:highlight w:val="none"/>
          <w:u w:val="none"/>
          <w:lang w:val="en-US" w:eastAsia="zh-CN"/>
        </w:rPr>
        <w:t xml:space="preserve">前</w:t>
      </w:r>
      <w:r>
        <w:rPr>
          <w:rFonts w:hint="eastAsia"/>
          <w:color w:val="000000"/>
          <w:highlight w:val="none"/>
          <w:u w:val="none"/>
          <w:lang w:eastAsia="zh-CN"/>
        </w:rPr>
        <w:t xml:space="preserve">三个月服务费，在</w:t>
      </w:r>
      <w:r>
        <w:rPr>
          <w:rFonts w:hint="eastAsia"/>
          <w:color w:val="000000"/>
          <w:highlight w:val="none"/>
          <w:u w:val="none"/>
          <w:lang w:val="en-US" w:eastAsia="zh-CN"/>
        </w:rPr>
        <w:t xml:space="preserve">后</w:t>
      </w:r>
      <w:r>
        <w:rPr>
          <w:rFonts w:hint="eastAsia"/>
          <w:color w:val="000000"/>
          <w:highlight w:val="none"/>
          <w:u w:val="none"/>
          <w:lang w:eastAsia="zh-CN"/>
        </w:rPr>
        <w:t xml:space="preserve">三个月服务费中相应扣除，根据考核结果每</w:t>
      </w:r>
      <w:r>
        <w:rPr>
          <w:rFonts w:hint="eastAsia"/>
          <w:color w:val="000000"/>
          <w:highlight w:val="none"/>
          <w:u w:val="none"/>
          <w:lang w:val="en-US" w:eastAsia="zh-CN"/>
        </w:rPr>
        <w:t xml:space="preserve">三个月</w:t>
      </w:r>
      <w:r>
        <w:rPr>
          <w:rFonts w:hint="eastAsia"/>
          <w:color w:val="000000"/>
          <w:highlight w:val="none"/>
          <w:u w:val="none"/>
          <w:lang w:eastAsia="zh-CN"/>
        </w:rPr>
        <w:t xml:space="preserve">首月甲方自收到发票1</w:t>
      </w:r>
      <w:r>
        <w:rPr>
          <w:rFonts w:hint="eastAsia"/>
          <w:color w:val="000000"/>
          <w:highlight w:val="none"/>
          <w:u w:val="none"/>
          <w:lang w:val="en-US" w:eastAsia="zh-CN"/>
        </w:rPr>
        <w:t xml:space="preserve">0工作</w:t>
      </w:r>
      <w:r>
        <w:rPr>
          <w:rFonts w:hint="eastAsia"/>
          <w:color w:val="000000"/>
          <w:highlight w:val="none"/>
          <w:u w:val="none"/>
          <w:lang w:eastAsia="zh-CN"/>
        </w:rPr>
        <w:t xml:space="preserve">日内支付上季度服务费。</w:t>
      </w:r>
      <w:r/>
    </w:p>
    <w:p>
      <w:pPr>
        <w:pStyle w:val="944"/>
        <w:ind w:firstLine="422"/>
        <w:spacing w:before="120" w:after="120" w:line="360" w:lineRule="auto"/>
        <w:rPr>
          <w:rFonts w:hint="eastAsia" w:hAnsi="宋体"/>
          <w:b/>
          <w:bCs/>
          <w:color w:val="000000"/>
          <w:highlight w:val="none"/>
        </w:rPr>
      </w:pPr>
      <w:r>
        <w:rPr>
          <w:rFonts w:hint="eastAsia" w:ascii="宋体" w:hAnsi="宋体" w:eastAsia="宋体" w:cs="Times New Roman"/>
          <w:b/>
          <w:bCs/>
          <w:color w:val="000000"/>
          <w:highlight w:val="none"/>
          <w:lang w:val="en-US" w:eastAsia="zh-CN"/>
        </w:rPr>
        <w:t xml:space="preserve">九</w:t>
      </w:r>
      <w:r>
        <w:rPr>
          <w:rFonts w:hint="eastAsia" w:ascii="宋体" w:hAnsi="宋体" w:eastAsia="宋体" w:cs="Times New Roman"/>
          <w:b/>
          <w:bCs/>
          <w:color w:val="000000"/>
          <w:highlight w:val="none"/>
        </w:rPr>
        <w:t xml:space="preserve">、</w:t>
      </w:r>
      <w:r>
        <w:rPr>
          <w:rFonts w:hint="eastAsia" w:hAnsi="宋体"/>
          <w:b/>
          <w:bCs/>
          <w:color w:val="000000"/>
          <w:highlight w:val="none"/>
        </w:rPr>
        <w:t xml:space="preserve">税费</w:t>
      </w:r>
      <w:r/>
    </w:p>
    <w:p>
      <w:pPr>
        <w:pStyle w:val="944"/>
        <w:ind w:firstLine="420"/>
        <w:spacing w:before="120" w:after="120" w:line="360" w:lineRule="auto"/>
        <w:rPr>
          <w:rFonts w:hint="eastAsia" w:hAnsi="宋体"/>
          <w:color w:val="000000"/>
          <w:highlight w:val="none"/>
        </w:rPr>
      </w:pPr>
      <w:r>
        <w:rPr>
          <w:rFonts w:hint="eastAsia" w:hAnsi="宋体"/>
          <w:color w:val="000000"/>
          <w:highlight w:val="none"/>
          <w:lang w:val="en-US" w:eastAsia="zh-CN"/>
        </w:rPr>
        <w:t xml:space="preserve">9</w:t>
      </w:r>
      <w:r>
        <w:rPr>
          <w:rFonts w:hint="eastAsia" w:hAnsi="宋体"/>
          <w:color w:val="000000"/>
          <w:highlight w:val="none"/>
        </w:rPr>
        <w:t xml:space="preserve">.1本合同执行中相关的一切税费均由乙方负担。</w:t>
      </w:r>
      <w:r/>
    </w:p>
    <w:p>
      <w:pPr>
        <w:pStyle w:val="944"/>
        <w:numPr>
          <w:ilvl w:val="0"/>
          <w:numId w:val="0"/>
        </w:numPr>
        <w:ind w:firstLine="422"/>
        <w:spacing w:before="120" w:after="120" w:line="360" w:lineRule="auto"/>
        <w:rPr>
          <w:rFonts w:hint="eastAsia" w:hAnsi="宋体"/>
          <w:b/>
          <w:bCs/>
          <w:color w:val="000000"/>
          <w:highlight w:val="none"/>
          <w:lang w:val="en-US" w:eastAsia="zh-CN"/>
        </w:rPr>
      </w:pPr>
      <w:r>
        <w:rPr>
          <w:rFonts w:hint="eastAsia" w:ascii="宋体" w:hAnsi="宋体"/>
          <w:b/>
          <w:bCs/>
          <w:color w:val="000000"/>
          <w:sz w:val="21"/>
          <w:szCs w:val="22"/>
          <w:highlight w:val="none"/>
          <w:lang w:val="en-US" w:eastAsia="zh-CN" w:bidi="ar-SA"/>
        </w:rPr>
        <w:t xml:space="preserve">十、</w:t>
      </w:r>
      <w:r>
        <w:rPr>
          <w:rFonts w:hint="eastAsia" w:hAnsi="宋体"/>
          <w:b/>
          <w:bCs/>
          <w:color w:val="000000"/>
          <w:highlight w:val="none"/>
          <w:lang w:val="en-US" w:eastAsia="zh-CN"/>
        </w:rPr>
        <w:t xml:space="preserve">项目验收</w:t>
      </w:r>
      <w:r/>
    </w:p>
    <w:p>
      <w:pPr>
        <w:pStyle w:val="944"/>
        <w:numPr>
          <w:ilvl w:val="0"/>
          <w:numId w:val="0"/>
        </w:numPr>
        <w:ind w:firstLine="420"/>
        <w:spacing w:before="120" w:after="120" w:line="360" w:lineRule="auto"/>
        <w:rPr>
          <w:rFonts w:hint="eastAsia" w:hAnsi="宋体"/>
          <w:color w:val="000000"/>
          <w:highlight w:val="none"/>
        </w:rPr>
      </w:pPr>
      <w:r>
        <w:rPr>
          <w:rFonts w:hint="eastAsia" w:hAnsi="宋体"/>
          <w:color w:val="000000"/>
          <w:highlight w:val="none"/>
        </w:rPr>
        <w:t xml:space="preserve">10.1 甲方依法组织履约验收工作。</w:t>
      </w:r>
      <w:r/>
    </w:p>
    <w:p>
      <w:pPr>
        <w:pStyle w:val="944"/>
        <w:ind w:firstLine="420"/>
        <w:spacing w:before="120" w:after="120" w:line="360" w:lineRule="auto"/>
        <w:rPr>
          <w:rFonts w:hint="eastAsia" w:hAnsi="宋体"/>
          <w:color w:val="000000"/>
          <w:highlight w:val="none"/>
        </w:rPr>
      </w:pPr>
      <w:r>
        <w:rPr>
          <w:rFonts w:hint="eastAsia" w:hAnsi="宋体"/>
          <w:color w:val="000000"/>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4"/>
        <w:ind w:firstLine="420"/>
        <w:spacing w:before="120" w:after="120" w:line="360" w:lineRule="auto"/>
        <w:rPr>
          <w:rFonts w:hint="eastAsia" w:hAnsi="宋体"/>
          <w:color w:val="000000"/>
          <w:highlight w:val="none"/>
        </w:rPr>
      </w:pPr>
      <w:r>
        <w:rPr>
          <w:rFonts w:hint="eastAsia" w:hAnsi="宋体"/>
          <w:color w:val="000000"/>
          <w:highlight w:val="none"/>
        </w:rPr>
        <w:t xml:space="preserve">10.3 对于实际使用人和甲方分离的项目，甲方邀请实际使用人参与验收。</w:t>
      </w:r>
      <w:r/>
    </w:p>
    <w:p>
      <w:pPr>
        <w:pStyle w:val="944"/>
        <w:ind w:firstLine="420"/>
        <w:spacing w:before="120" w:after="120" w:line="360" w:lineRule="auto"/>
        <w:rPr>
          <w:rFonts w:hint="eastAsia" w:hAnsi="宋体"/>
          <w:color w:val="000000"/>
          <w:highlight w:val="none"/>
        </w:rPr>
      </w:pPr>
      <w:r>
        <w:rPr>
          <w:rFonts w:hint="eastAsia" w:hAnsi="宋体"/>
          <w:color w:val="000000"/>
          <w:highlight w:val="none"/>
        </w:rPr>
        <w:t xml:space="preserve">10.4 如有必要，甲方邀请参加本项目的其他供应商或第三方专业机构及专家参与验收，相关意见将作为验收书的参考资料。</w:t>
      </w:r>
      <w:r/>
    </w:p>
    <w:p>
      <w:pPr>
        <w:pStyle w:val="944"/>
        <w:ind w:firstLine="420"/>
        <w:spacing w:before="120" w:after="120" w:line="360" w:lineRule="auto"/>
        <w:rPr>
          <w:rFonts w:hint="eastAsia" w:hAnsi="宋体"/>
          <w:color w:val="000000"/>
          <w:highlight w:val="none"/>
        </w:rPr>
      </w:pPr>
      <w:r>
        <w:rPr>
          <w:rFonts w:hint="eastAsia" w:hAnsi="宋体"/>
          <w:color w:val="000000"/>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4"/>
        <w:ind w:firstLine="420"/>
        <w:spacing w:before="120" w:after="120" w:line="360" w:lineRule="auto"/>
        <w:rPr>
          <w:rFonts w:hint="eastAsia" w:hAnsi="宋体"/>
          <w:color w:val="000000"/>
          <w:highlight w:val="none"/>
        </w:rPr>
      </w:pPr>
      <w:r>
        <w:rPr>
          <w:rFonts w:hint="eastAsia" w:hAnsi="宋体"/>
          <w:color w:val="000000"/>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44"/>
        <w:ind w:firstLine="422"/>
        <w:spacing w:before="120" w:after="120" w:line="360" w:lineRule="auto"/>
        <w:rPr>
          <w:rFonts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一</w:t>
      </w:r>
      <w:r>
        <w:rPr>
          <w:rFonts w:hint="eastAsia" w:hAnsi="宋体"/>
          <w:b/>
          <w:bCs/>
          <w:color w:val="000000"/>
          <w:highlight w:val="none"/>
        </w:rPr>
        <w:t xml:space="preserve">、违约责任</w:t>
      </w:r>
      <w:r/>
    </w:p>
    <w:p>
      <w:pPr>
        <w:pStyle w:val="944"/>
        <w:ind w:firstLine="420"/>
        <w:spacing w:before="120" w:after="120" w:line="360" w:lineRule="auto"/>
        <w:rPr>
          <w:rFonts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1</w:t>
      </w:r>
      <w:r>
        <w:rPr>
          <w:rFonts w:hint="eastAsia" w:hAnsi="宋体"/>
          <w:color w:val="000000"/>
          <w:highlight w:val="none"/>
        </w:rPr>
        <w:t xml:space="preserve">.1 甲方无正当理由拒收货物及服务的，甲方向乙方偿付拒收款项总值的百分之五违约金。</w:t>
      </w:r>
      <w:r/>
    </w:p>
    <w:p>
      <w:pPr>
        <w:pStyle w:val="944"/>
        <w:ind w:firstLine="420"/>
        <w:spacing w:before="120" w:after="120" w:line="360" w:lineRule="auto"/>
        <w:rPr>
          <w:rFonts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1</w:t>
      </w:r>
      <w:r>
        <w:rPr>
          <w:rFonts w:hint="eastAsia" w:hAnsi="宋体"/>
          <w:color w:val="000000"/>
          <w:highlight w:val="none"/>
        </w:rPr>
        <w:t xml:space="preserve">.2 甲方无故逾期验收和办理款项支付手续的,甲方应按逾期付款总额每日万分之五向乙方支付违约金。</w:t>
      </w:r>
      <w:r/>
    </w:p>
    <w:p>
      <w:pPr>
        <w:pStyle w:val="944"/>
        <w:ind w:firstLine="420"/>
        <w:spacing w:before="120" w:after="120" w:line="360" w:lineRule="auto"/>
        <w:rPr>
          <w:rFonts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1</w:t>
      </w:r>
      <w:r>
        <w:rPr>
          <w:rFonts w:hint="eastAsia" w:hAnsi="宋体"/>
          <w:color w:val="000000"/>
          <w:highlight w:val="none"/>
        </w:rPr>
        <w:t xml:space="preserve">.3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44"/>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1</w:t>
      </w:r>
      <w:r>
        <w:rPr>
          <w:rFonts w:hint="eastAsia" w:hAnsi="宋体"/>
          <w:color w:val="000000"/>
          <w:highlight w:val="none"/>
        </w:rPr>
        <w:t xml:space="preserve">.4 </w:t>
      </w:r>
      <w:r>
        <w:rPr>
          <w:rFonts w:hint="eastAsia" w:ascii="宋体" w:hAnsi="宋体" w:eastAsia="宋体" w:cs="Times New Roman"/>
          <w:color w:val="000000"/>
          <w:highlight w:val="none"/>
        </w:rPr>
        <w:t xml:space="preserve">乙方所提供服务的标准不符合合同规定及招标文件规定标准的，甲方有权拒绝接受服务，并可单方面解除合同。</w:t>
      </w:r>
      <w:r/>
    </w:p>
    <w:p>
      <w:pPr>
        <w:pStyle w:val="944"/>
        <w:ind w:firstLine="422"/>
        <w:spacing w:before="120" w:after="120" w:line="360" w:lineRule="auto"/>
        <w:rPr>
          <w:rFonts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二</w:t>
      </w:r>
      <w:r>
        <w:rPr>
          <w:rFonts w:hint="eastAsia" w:hAnsi="宋体"/>
          <w:b/>
          <w:bCs/>
          <w:color w:val="000000"/>
          <w:highlight w:val="none"/>
        </w:rPr>
        <w:t xml:space="preserve">、不可抗力事件处理</w:t>
      </w:r>
      <w:r/>
    </w:p>
    <w:p>
      <w:pPr>
        <w:pStyle w:val="944"/>
        <w:ind w:firstLine="420"/>
        <w:spacing w:before="120" w:after="120" w:line="360" w:lineRule="auto"/>
        <w:rPr>
          <w:rFonts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2</w:t>
      </w:r>
      <w:r>
        <w:rPr>
          <w:rFonts w:hint="eastAsia" w:hAnsi="宋体"/>
          <w:color w:val="000000"/>
          <w:highlight w:val="none"/>
        </w:rPr>
        <w:t xml:space="preserve">.1 在合同有效期内，任何一方因不可抗力事件导致不能履行合同，则合同履行期可延长，其延长期与不可抗力影响期相同。</w:t>
      </w:r>
      <w:r/>
    </w:p>
    <w:p>
      <w:pPr>
        <w:pStyle w:val="944"/>
        <w:ind w:firstLine="420"/>
        <w:spacing w:before="120" w:after="120" w:line="360" w:lineRule="auto"/>
        <w:rPr>
          <w:rFonts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2</w:t>
      </w:r>
      <w:r>
        <w:rPr>
          <w:rFonts w:hint="eastAsia" w:hAnsi="宋体"/>
          <w:color w:val="000000"/>
          <w:highlight w:val="none"/>
        </w:rPr>
        <w:t xml:space="preserve">.2 不可抗力事件发生后，应立即通知对方，并寄送有关权威机构出具的证明。</w:t>
      </w:r>
      <w:r/>
    </w:p>
    <w:p>
      <w:pPr>
        <w:pStyle w:val="944"/>
        <w:ind w:firstLine="420"/>
        <w:spacing w:before="120" w:after="120" w:line="360" w:lineRule="auto"/>
        <w:rPr>
          <w:rFonts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2</w:t>
      </w:r>
      <w:r>
        <w:rPr>
          <w:rFonts w:hint="eastAsia" w:hAnsi="宋体"/>
          <w:color w:val="000000"/>
          <w:highlight w:val="none"/>
        </w:rPr>
        <w:t xml:space="preserve">.3 不可抗力事件延续120天以上，双方应通过友好协商，确定是否继续履行合同。</w:t>
      </w:r>
      <w:r/>
    </w:p>
    <w:p>
      <w:pPr>
        <w:pStyle w:val="94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三</w:t>
      </w:r>
      <w:r>
        <w:rPr>
          <w:rFonts w:hint="eastAsia" w:hAnsi="宋体"/>
          <w:b/>
          <w:bCs/>
          <w:color w:val="000000"/>
          <w:highlight w:val="none"/>
        </w:rPr>
        <w:t xml:space="preserve">、解决争议的方法</w:t>
      </w:r>
      <w:r/>
    </w:p>
    <w:p>
      <w:pPr>
        <w:pStyle w:val="944"/>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3</w:t>
      </w:r>
      <w:r>
        <w:rPr>
          <w:rFonts w:hint="eastAsia" w:hAnsi="宋体"/>
          <w:color w:val="000000"/>
          <w:highlight w:val="none"/>
        </w:rPr>
        <w:t xml:space="preserve">.1 双方在执行合同中所发生的一切争议，应通过协商解决。如协商不成，由甲方住所地人民法院管辖。</w:t>
      </w:r>
      <w:r/>
    </w:p>
    <w:p>
      <w:pPr>
        <w:pStyle w:val="944"/>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四</w:t>
      </w:r>
      <w:r>
        <w:rPr>
          <w:rFonts w:hint="eastAsia" w:hAnsi="宋体"/>
          <w:b/>
          <w:bCs/>
          <w:color w:val="000000"/>
          <w:highlight w:val="none"/>
        </w:rPr>
        <w:t xml:space="preserve">、合同生效及其它</w:t>
      </w:r>
      <w:r/>
    </w:p>
    <w:p>
      <w:pPr>
        <w:pStyle w:val="944"/>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4</w:t>
      </w:r>
      <w:r>
        <w:rPr>
          <w:rFonts w:hint="eastAsia" w:hAnsi="宋体"/>
          <w:color w:val="000000"/>
          <w:highlight w:val="none"/>
        </w:rPr>
        <w:t xml:space="preserve">.1 合同经双方法定代表人或授权代表签章并加盖单位公章，并经</w:t>
      </w:r>
      <w:r>
        <w:rPr>
          <w:rFonts w:hint="eastAsia" w:hAnsi="宋体"/>
          <w:color w:val="000000"/>
          <w:highlight w:val="none"/>
          <w:lang w:eastAsia="zh-CN"/>
        </w:rPr>
        <w:t xml:space="preserve">扬州传承招投标代理有限公司</w:t>
      </w:r>
      <w:r>
        <w:rPr>
          <w:rFonts w:hint="eastAsia" w:hAnsi="宋体"/>
          <w:color w:val="000000"/>
          <w:highlight w:val="none"/>
        </w:rPr>
        <w:t xml:space="preserve">见证盖章后生效。</w:t>
      </w:r>
      <w:r/>
    </w:p>
    <w:p>
      <w:pPr>
        <w:pStyle w:val="944"/>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4</w:t>
      </w:r>
      <w:r>
        <w:rPr>
          <w:rFonts w:hint="eastAsia" w:hAnsi="宋体"/>
          <w:color w:val="000000"/>
          <w:highlight w:val="none"/>
        </w:rPr>
        <w:t xml:space="preserve">.2本合同未尽事宜，遵照</w:t>
      </w:r>
      <w:r>
        <w:rPr>
          <w:rFonts w:hint="eastAsia" w:hAnsi="宋体" w:cs="宋体"/>
          <w:color w:val="000000"/>
          <w:highlight w:val="none"/>
        </w:rPr>
        <w:t xml:space="preserve">《中华人民共和国民法典》</w:t>
      </w:r>
      <w:r>
        <w:rPr>
          <w:rFonts w:hint="eastAsia" w:hAnsi="宋体"/>
          <w:color w:val="000000"/>
          <w:highlight w:val="none"/>
        </w:rPr>
        <w:t xml:space="preserve">有关条文执行。</w:t>
      </w:r>
      <w:r/>
    </w:p>
    <w:p>
      <w:pPr>
        <w:pStyle w:val="944"/>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4</w:t>
      </w:r>
      <w:r>
        <w:rPr>
          <w:rFonts w:hint="eastAsia" w:hAnsi="宋体"/>
          <w:color w:val="000000"/>
          <w:highlight w:val="none"/>
        </w:rPr>
        <w:t xml:space="preserve">.3 本合同正本一式陆份，具有同等法律效力，甲方、乙方各执贰份，见证方及财政监管部门（</w:t>
      </w:r>
      <w:r>
        <w:rPr>
          <w:rFonts w:hint="eastAsia" w:hAnsi="宋体" w:cs="宋体"/>
          <w:color w:val="000000"/>
          <w:szCs w:val="21"/>
          <w:highlight w:val="none"/>
        </w:rPr>
        <w:t xml:space="preserve">仪征市财政局政府采购与部门资产管理科</w:t>
      </w:r>
      <w:r>
        <w:rPr>
          <w:rFonts w:hint="eastAsia" w:hAnsi="宋体"/>
          <w:color w:val="000000"/>
          <w:highlight w:val="none"/>
        </w:rPr>
        <w:t xml:space="preserve">）各执壹份。  </w:t>
      </w:r>
      <w:r/>
    </w:p>
    <w:p>
      <w:pPr>
        <w:pStyle w:val="944"/>
        <w:ind w:firstLine="420"/>
        <w:spacing w:before="120" w:after="120" w:line="360" w:lineRule="auto"/>
        <w:rPr>
          <w:rFonts w:hint="eastAsia" w:hAnsi="宋体"/>
          <w:color w:val="000000"/>
          <w:highlight w:val="none"/>
        </w:rPr>
      </w:pPr>
      <w:r>
        <w:rPr>
          <w:rFonts w:hint="eastAsia" w:hAnsi="宋体"/>
          <w:color w:val="000000"/>
          <w:highlight w:val="none"/>
        </w:rPr>
      </w:r>
      <w:r/>
    </w:p>
    <w:tbl>
      <w:tblPr>
        <w:tblStyle w:val="759"/>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4"/>
              <w:spacing w:before="120" w:after="120" w:line="360" w:lineRule="auto"/>
              <w:rPr>
                <w:rFonts w:hint="eastAsia" w:hAnsi="宋体" w:eastAsia="宋体"/>
                <w:color w:val="000000"/>
                <w:highlight w:val="none"/>
                <w:lang w:eastAsia="zh-CN"/>
              </w:rPr>
            </w:pPr>
            <w:r>
              <w:rPr>
                <w:rFonts w:hint="eastAsia" w:hAnsi="宋体"/>
                <w:color w:val="000000"/>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4"/>
              <w:spacing w:before="120" w:after="120" w:line="360" w:lineRule="auto"/>
              <w:rPr>
                <w:rFonts w:hAnsi="宋体"/>
                <w:color w:val="000000"/>
                <w:highlight w:val="none"/>
              </w:rPr>
            </w:pPr>
            <w:r>
              <w:rPr>
                <w:rFonts w:hint="eastAsia" w:hAnsi="宋体"/>
                <w:color w:val="000000"/>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left"/>
              <w:spacing w:line="360" w:lineRule="auto"/>
              <w:rPr>
                <w:rFonts w:hAnsi="宋体"/>
                <w:color w:val="000000"/>
                <w:highlight w:val="none"/>
              </w:rPr>
            </w:pPr>
            <w:r>
              <w:rPr>
                <w:rFonts w:hint="eastAsia" w:hAnsi="宋体"/>
                <w:color w:val="000000"/>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4"/>
              <w:spacing w:before="120" w:after="120" w:line="360" w:lineRule="auto"/>
              <w:rPr>
                <w:rFonts w:hAnsi="宋体"/>
                <w:color w:val="000000"/>
                <w:highlight w:val="none"/>
              </w:rPr>
            </w:pPr>
            <w:r>
              <w:rPr>
                <w:rFonts w:hint="eastAsia" w:hAnsi="宋体"/>
                <w:color w:val="000000"/>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4"/>
              <w:spacing w:before="120" w:after="120" w:line="360" w:lineRule="auto"/>
              <w:rPr>
                <w:rFonts w:hAnsi="宋体"/>
                <w:color w:val="000000"/>
                <w:highlight w:val="none"/>
              </w:rPr>
            </w:pPr>
            <w:r>
              <w:rPr>
                <w:rFonts w:hint="eastAsia" w:hAnsi="宋体"/>
                <w:color w:val="000000"/>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4"/>
              <w:spacing w:before="120" w:after="120" w:line="360" w:lineRule="auto"/>
              <w:rPr>
                <w:rFonts w:hAnsi="宋体"/>
                <w:color w:val="000000"/>
                <w:highlight w:val="none"/>
              </w:rPr>
            </w:pPr>
            <w:r>
              <w:rPr>
                <w:rFonts w:hint="eastAsia" w:hAnsi="宋体"/>
                <w:color w:val="000000"/>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4"/>
              <w:spacing w:before="120" w:after="120" w:line="360" w:lineRule="auto"/>
              <w:rPr>
                <w:rFonts w:hAnsi="宋体"/>
                <w:color w:val="000000"/>
                <w:highlight w:val="none"/>
              </w:rPr>
            </w:pPr>
            <w:r>
              <w:rPr>
                <w:rFonts w:hint="eastAsia" w:hAnsi="宋体"/>
                <w:color w:val="000000"/>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4"/>
              <w:spacing w:before="120" w:after="120" w:line="360" w:lineRule="auto"/>
              <w:rPr>
                <w:rFonts w:hAnsi="宋体"/>
                <w:color w:val="000000"/>
                <w:highlight w:val="none"/>
              </w:rPr>
            </w:pPr>
            <w:r>
              <w:rPr>
                <w:rFonts w:hint="eastAsia" w:hAnsi="宋体"/>
                <w:color w:val="000000"/>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4"/>
              <w:spacing w:before="120" w:after="120" w:line="360" w:lineRule="auto"/>
              <w:rPr>
                <w:rFonts w:hAnsi="宋体"/>
                <w:color w:val="000000"/>
                <w:highlight w:val="none"/>
              </w:rPr>
            </w:pPr>
            <w:r>
              <w:rPr>
                <w:rFonts w:hint="eastAsia" w:hAnsi="宋体"/>
                <w:color w:val="000000"/>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4"/>
              <w:spacing w:before="120" w:after="120" w:line="360" w:lineRule="auto"/>
              <w:rPr>
                <w:rFonts w:hAnsi="宋体"/>
                <w:color w:val="000000"/>
                <w:highlight w:val="none"/>
              </w:rPr>
            </w:pPr>
            <w:r>
              <w:rPr>
                <w:rFonts w:hint="eastAsia" w:hAnsi="宋体"/>
                <w:color w:val="000000"/>
                <w:highlight w:val="none"/>
              </w:rPr>
              <w:t xml:space="preserve">日期：      年    月    日</w:t>
            </w:r>
            <w:r/>
          </w:p>
        </w:tc>
      </w:tr>
    </w:tbl>
    <w:p>
      <w:pPr>
        <w:pStyle w:val="944"/>
        <w:spacing w:before="120" w:after="120" w:line="360" w:lineRule="auto"/>
        <w:rPr>
          <w:rFonts w:hint="eastAsia" w:hAnsi="宋体"/>
          <w:color w:val="000000"/>
          <w:highlight w:val="none"/>
        </w:rPr>
      </w:pPr>
      <w:r>
        <w:rPr>
          <w:rFonts w:hint="eastAsia" w:hAnsi="宋体"/>
          <w:color w:val="000000"/>
          <w:highlight w:val="none"/>
        </w:rPr>
        <w:t xml:space="preserve"> </w:t>
      </w:r>
      <w:r/>
    </w:p>
    <w:p>
      <w:pPr>
        <w:pStyle w:val="944"/>
        <w:spacing w:before="120" w:after="120" w:line="360" w:lineRule="auto"/>
        <w:rPr>
          <w:rFonts w:hint="eastAsia" w:hAnsi="宋体" w:eastAsia="宋体"/>
          <w:color w:val="000000"/>
          <w:highlight w:val="none"/>
          <w:lang w:eastAsia="zh-CN"/>
        </w:rPr>
      </w:pPr>
      <w:r>
        <w:rPr>
          <w:rFonts w:hint="eastAsia" w:hAnsi="宋体"/>
          <w:color w:val="000000"/>
          <w:highlight w:val="none"/>
        </w:rPr>
        <w:t xml:space="preserve">  见证方：</w:t>
      </w:r>
      <w:r>
        <w:rPr>
          <w:rFonts w:hint="eastAsia" w:hAnsi="宋体"/>
          <w:color w:val="000000"/>
          <w:highlight w:val="none"/>
          <w:lang w:eastAsia="zh-CN"/>
        </w:rPr>
        <w:t xml:space="preserve">扬州传承招投标代理有限公司</w:t>
      </w:r>
      <w:r/>
    </w:p>
    <w:p>
      <w:pPr>
        <w:pStyle w:val="944"/>
        <w:ind w:firstLine="210"/>
        <w:spacing w:before="120" w:after="120" w:line="360" w:lineRule="auto"/>
        <w:rPr>
          <w:rFonts w:hint="eastAsia" w:hAnsi="宋体"/>
          <w:color w:val="000000"/>
          <w:highlight w:val="none"/>
        </w:rPr>
      </w:pPr>
      <w:r>
        <w:rPr>
          <w:rFonts w:hint="eastAsia" w:hAnsi="宋体"/>
          <w:color w:val="000000"/>
          <w:highlight w:val="none"/>
        </w:rPr>
        <w:t xml:space="preserve">日期：     年   月   日</w:t>
      </w:r>
      <w:r/>
    </w:p>
    <w:p>
      <w:pPr>
        <w:pStyle w:val="944"/>
        <w:ind w:firstLine="210"/>
        <w:spacing w:before="120" w:after="120" w:line="360" w:lineRule="auto"/>
        <w:rPr>
          <w:rFonts w:hint="eastAsia" w:hAnsi="宋体"/>
          <w:color w:val="000000"/>
          <w:highlight w:val="none"/>
        </w:rPr>
      </w:pPr>
      <w:r>
        <w:rPr>
          <w:rFonts w:hint="eastAsia" w:hAnsi="宋体"/>
          <w:color w:val="000000"/>
          <w:highlight w:val="none"/>
        </w:rPr>
      </w:r>
      <w:r/>
    </w:p>
    <w:p>
      <w:pPr>
        <w:pStyle w:val="944"/>
        <w:ind w:firstLine="210"/>
        <w:spacing w:before="120" w:after="120" w:line="360" w:lineRule="auto"/>
        <w:rPr>
          <w:rFonts w:hint="eastAsia" w:hAnsi="宋体"/>
          <w:color w:val="000000"/>
          <w:highlight w:val="none"/>
        </w:rPr>
      </w:pPr>
      <w:r>
        <w:rPr>
          <w:rFonts w:hint="eastAsia" w:hAnsi="宋体"/>
          <w:color w:val="000000"/>
          <w:highlight w:val="none"/>
        </w:rPr>
      </w:r>
      <w:r/>
    </w:p>
    <w:p>
      <w:pPr>
        <w:spacing w:line="360" w:lineRule="auto"/>
        <w:rPr>
          <w:rFonts w:hint="eastAsia"/>
          <w:color w:val="000000"/>
          <w:highlight w:val="none"/>
        </w:rPr>
      </w:pPr>
      <w:r/>
      <w:bookmarkStart w:id="54" w:name="_Toc528771312"/>
      <w:r/>
      <w:r/>
    </w:p>
    <w:p>
      <w:pPr>
        <w:jc w:val="center"/>
        <w:keepLines w:val="0"/>
        <w:keepNext w:val="0"/>
        <w:pageBreakBefore w:val="0"/>
        <w:spacing w:after="313"/>
        <w:widowControl w:val="off"/>
        <w:rPr>
          <w:rFonts w:hint="eastAsia"/>
          <w:b/>
          <w:bCs/>
          <w:color w:val="000000"/>
          <w:sz w:val="32"/>
          <w:szCs w:val="32"/>
          <w:highlight w:val="none"/>
        </w:rPr>
      </w:pPr>
      <w:r>
        <w:rPr>
          <w:rFonts w:hint="eastAsia"/>
          <w:b/>
          <w:bCs/>
          <w:color w:val="000000"/>
          <w:sz w:val="32"/>
          <w:szCs w:val="32"/>
          <w:highlight w:val="none"/>
          <w:lang w:val="en-US" w:eastAsia="zh-CN"/>
        </w:rPr>
        <w:br w:type="page" w:clear="all"/>
      </w:r>
      <w:bookmarkStart w:id="55" w:name="_Toc20199"/>
      <w:r>
        <w:rPr>
          <w:rStyle w:val="937"/>
          <w:rFonts w:hint="eastAsia" w:ascii="Times New Roman" w:hAnsi="Times New Roman" w:eastAsia="宋体" w:cs="Times New Roman"/>
          <w:color w:val="000000"/>
          <w:sz w:val="36"/>
          <w:szCs w:val="36"/>
          <w:highlight w:val="none"/>
          <w:lang w:val="en-US" w:eastAsia="zh-CN"/>
        </w:rPr>
        <w:t xml:space="preserve">第四章 采购需求</w:t>
      </w:r>
      <w:bookmarkEnd w:id="55"/>
      <w:r/>
      <w:r/>
    </w:p>
    <w:p>
      <w:pPr>
        <w:keepLines w:val="0"/>
        <w:keepNext w:val="0"/>
        <w:pageBreakBefore w:val="0"/>
        <w:spacing w:line="440" w:lineRule="exact"/>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项目属性</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服务类</w:t>
      </w:r>
      <w:r>
        <w:rPr>
          <w:rFonts w:hint="eastAsia" w:ascii="宋体" w:hAnsi="宋体"/>
          <w:color w:val="000000"/>
          <w:sz w:val="21"/>
          <w:szCs w:val="21"/>
          <w:highlight w:val="none"/>
        </w:rPr>
        <w:t xml:space="preserve">。</w:t>
      </w:r>
      <w:r/>
    </w:p>
    <w:p>
      <w:pPr>
        <w:ind w:firstLine="480"/>
        <w:keepLines w:val="0"/>
        <w:keepNext w:val="0"/>
        <w:pageBreakBefore w:val="0"/>
        <w:spacing w:line="440" w:lineRule="exact"/>
        <w:widowControl w:val="off"/>
        <w:rPr>
          <w:bCs/>
          <w:iCs/>
          <w:color w:val="000000"/>
          <w:sz w:val="21"/>
          <w:szCs w:val="21"/>
          <w:highlight w:val="none"/>
        </w:rPr>
        <w:outlineLvl w:val="9"/>
      </w:pPr>
      <w:r>
        <w:rPr>
          <w:rFonts w:hint="eastAsia"/>
          <w:bCs/>
          <w:iCs/>
          <w:color w:val="000000"/>
          <w:sz w:val="21"/>
          <w:szCs w:val="21"/>
          <w:highlight w:val="none"/>
        </w:rPr>
        <w:t xml:space="preserve">其他要求</w:t>
      </w:r>
      <w:r/>
    </w:p>
    <w:p>
      <w:pPr>
        <w:ind w:firstLine="480"/>
        <w:keepLines w:val="0"/>
        <w:keepNext w:val="0"/>
        <w:pageBreakBefore w:val="0"/>
        <w:spacing w:line="440" w:lineRule="exact"/>
        <w:widowControl w:val="off"/>
        <w:rPr>
          <w:bCs/>
          <w:iCs/>
          <w:color w:val="000000"/>
          <w:sz w:val="21"/>
          <w:szCs w:val="21"/>
          <w:highlight w:val="none"/>
        </w:rPr>
        <w:outlineLvl w:val="9"/>
      </w:pPr>
      <w:r>
        <w:rPr>
          <w:rFonts w:hint="eastAsia"/>
          <w:bCs/>
          <w:iCs/>
          <w:color w:val="000000"/>
          <w:sz w:val="21"/>
          <w:szCs w:val="21"/>
          <w:highlight w:val="none"/>
          <w:lang w:val="en-US" w:eastAsia="zh-CN"/>
        </w:rPr>
        <w:t xml:space="preserve">1.</w:t>
      </w:r>
      <w:r>
        <w:rPr>
          <w:rFonts w:hint="eastAsia"/>
          <w:bCs/>
          <w:iCs/>
          <w:color w:val="000000"/>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bCs/>
          <w:iCs/>
          <w:color w:val="000000"/>
          <w:sz w:val="21"/>
          <w:szCs w:val="21"/>
          <w:highlight w:val="none"/>
          <w:lang w:eastAsia="zh-CN"/>
        </w:rPr>
        <w:t xml:space="preserve">（</w:t>
      </w:r>
      <w:r>
        <w:rPr>
          <w:rFonts w:hint="eastAsia"/>
          <w:bCs/>
          <w:iCs/>
          <w:color w:val="000000"/>
          <w:sz w:val="21"/>
          <w:szCs w:val="21"/>
          <w:highlight w:val="none"/>
        </w:rPr>
        <w:t xml:space="preserve">由国家确定的认证机构出具的、处于有效期之内的节能产品、环境标志产品认证证书</w:t>
      </w:r>
      <w:r>
        <w:rPr>
          <w:rFonts w:hint="eastAsia"/>
          <w:bCs/>
          <w:iCs/>
          <w:color w:val="000000"/>
          <w:sz w:val="21"/>
          <w:szCs w:val="21"/>
          <w:highlight w:val="none"/>
          <w:lang w:eastAsia="zh-CN"/>
        </w:rPr>
        <w:t xml:space="preserve">）</w:t>
      </w:r>
      <w:r>
        <w:rPr>
          <w:rFonts w:hint="eastAsia"/>
          <w:bCs/>
          <w:iCs/>
          <w:color w:val="000000"/>
          <w:sz w:val="21"/>
          <w:szCs w:val="21"/>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440" w:lineRule="exact"/>
        <w:widowControl w:val="off"/>
        <w:rPr>
          <w:rFonts w:hint="eastAsia" w:ascii="宋体" w:hAnsi="宋体" w:cs="宋体"/>
          <w:color w:val="000000"/>
          <w:sz w:val="24"/>
          <w:highlight w:val="none"/>
        </w:rPr>
        <w:outlineLvl w:val="9"/>
      </w:pPr>
      <w:r>
        <w:rPr>
          <w:rFonts w:hint="eastAsia"/>
          <w:bCs/>
          <w:iCs/>
          <w:color w:val="000000"/>
          <w:sz w:val="21"/>
          <w:szCs w:val="21"/>
          <w:highlight w:val="none"/>
          <w:lang w:val="en-US" w:eastAsia="zh-CN"/>
        </w:rPr>
        <w:t xml:space="preserve">2.</w:t>
      </w:r>
      <w:r>
        <w:rPr>
          <w:rFonts w:hint="eastAsia"/>
          <w:bCs/>
          <w:iCs/>
          <w:color w:val="000000"/>
          <w:sz w:val="21"/>
          <w:szCs w:val="21"/>
          <w:highlight w:val="none"/>
        </w:rPr>
        <w:t xml:space="preserve">供应商对于投标产品的包装应按照“财办库〔2020〕123号《关于印发《商品包装政府采购需求标准（试行）》、《快递包装政府采购需求标准（试行）》的通知》”执行。</w:t>
      </w:r>
      <w:r/>
    </w:p>
    <w:p>
      <w:pPr>
        <w:numPr>
          <w:ilvl w:val="0"/>
          <w:numId w:val="0"/>
        </w:numPr>
        <w:jc w:val="center"/>
        <w:keepLines w:val="0"/>
        <w:keepNext w:val="0"/>
        <w:pageBreakBefore w:val="0"/>
        <w:spacing w:before="161" w:line="360" w:lineRule="auto"/>
        <w:widowControl w:val="off"/>
        <w:rPr>
          <w:rFonts w:hint="eastAsia" w:ascii="宋体" w:hAnsi="宋体"/>
          <w:color w:val="000000"/>
          <w:sz w:val="21"/>
          <w:szCs w:val="21"/>
          <w:highlight w:val="none"/>
        </w:rPr>
      </w:pPr>
      <w:r>
        <w:rPr>
          <w:rFonts w:hint="eastAsia"/>
          <w:b/>
          <w:bCs w:val="0"/>
          <w:iCs/>
          <w:color w:val="000000"/>
          <w:sz w:val="21"/>
          <w:szCs w:val="21"/>
          <w:highlight w:val="none"/>
          <w:lang w:val="en-US" w:eastAsia="zh-CN"/>
        </w:rPr>
        <w:t xml:space="preserve">采购标的对应的中小企业划分标准所属行业一览表</w:t>
      </w:r>
      <w:r/>
    </w:p>
    <w:tbl>
      <w:tblPr>
        <w:tblStyle w:val="759"/>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5"/>
        <w:gridCol w:w="3905"/>
      </w:tblGrid>
      <w:tr>
        <w:trPr>
          <w:cantSplit/>
          <w:jc w:val="center"/>
          <w:trHeight w:val="628"/>
        </w:trPr>
        <w:tc>
          <w:tcPr>
            <w:tcW w:w="474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采购标的</w:t>
            </w:r>
            <w:r/>
          </w:p>
        </w:tc>
        <w:tc>
          <w:tcPr>
            <w:tcW w:w="390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对应中小企业划分标准所属行业</w:t>
            </w:r>
            <w:r/>
          </w:p>
        </w:tc>
      </w:tr>
      <w:tr>
        <w:trPr>
          <w:cantSplit/>
          <w:jc w:val="center"/>
          <w:trHeight w:val="641"/>
        </w:trPr>
        <w:tc>
          <w:tcPr>
            <w:tcW w:w="4745" w:type="dxa"/>
            <w:vAlign w:val="center"/>
            <w:textDirection w:val="lrTb"/>
            <w:noWrap w:val="false"/>
          </w:tcPr>
          <w:p>
            <w:pPr>
              <w:jc w:val="center"/>
              <w:keepLines w:val="0"/>
              <w:keepNext w:val="0"/>
              <w:pageBreakBefore w:val="0"/>
              <w:spacing w:line="360" w:lineRule="auto"/>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仪征市数据局保安服务项目（二次）</w:t>
            </w:r>
            <w:r/>
          </w:p>
        </w:tc>
        <w:tc>
          <w:tcPr>
            <w:tcW w:w="3905" w:type="dxa"/>
            <w:vAlign w:val="center"/>
            <w:textDirection w:val="lrTb"/>
            <w:noWrap w:val="false"/>
          </w:tcPr>
          <w:p>
            <w:pPr>
              <w:ind w:firstLine="420"/>
              <w:jc w:val="center"/>
              <w:keepLines w:val="0"/>
              <w:keepNext w:val="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租赁和商业服务业</w:t>
            </w:r>
            <w:r/>
          </w:p>
        </w:tc>
      </w:tr>
    </w:tbl>
    <w:p>
      <w:pPr>
        <w:pStyle w:val="953"/>
        <w:ind w:firstLine="482"/>
        <w:jc w:val="both"/>
        <w:spacing w:beforeAutospacing="0" w:afterAutospacing="0" w:line="300" w:lineRule="exact"/>
        <w:shd w:val="clear" w:color="auto" w:fill="ffffff"/>
        <w:widowControl/>
        <w:rPr>
          <w:rFonts w:ascii="宋体" w:hAnsi="宋体"/>
          <w:b/>
          <w:bCs/>
          <w:color w:val="000000"/>
          <w:szCs w:val="24"/>
          <w:highlight w:val="none"/>
        </w:rPr>
      </w:pPr>
      <w:r>
        <w:rPr>
          <w:rFonts w:hint="eastAsia" w:ascii="宋体" w:hAnsi="宋体"/>
          <w:b/>
          <w:bCs/>
          <w:color w:val="000000"/>
          <w:szCs w:val="24"/>
          <w:highlight w:val="none"/>
        </w:rPr>
        <w:t xml:space="preserve">一、项目简要说明</w:t>
      </w:r>
      <w:r/>
    </w:p>
    <w:p>
      <w:pPr>
        <w:ind w:firstLine="420"/>
        <w:spacing w:line="360" w:lineRule="auto"/>
        <w:rPr>
          <w:rFonts w:ascii="宋体" w:hAnsi="宋体" w:eastAsia="宋体" w:cs="宋体"/>
          <w:bCs/>
          <w:color w:val="000000"/>
          <w:highlight w:val="none"/>
        </w:rPr>
      </w:pPr>
      <w:r>
        <w:rPr>
          <w:rFonts w:hint="eastAsia" w:ascii="宋体" w:hAnsi="宋体" w:eastAsia="宋体" w:cs="宋体"/>
          <w:bCs/>
          <w:color w:val="000000"/>
          <w:highlight w:val="none"/>
          <w:lang w:eastAsia="zh-CN"/>
        </w:rPr>
        <w:t xml:space="preserve">仪征市数据局</w:t>
      </w:r>
      <w:r>
        <w:rPr>
          <w:rFonts w:hint="eastAsia" w:ascii="宋体" w:hAnsi="宋体" w:eastAsia="宋体" w:cs="宋体"/>
          <w:bCs/>
          <w:color w:val="000000"/>
          <w:highlight w:val="none"/>
        </w:rPr>
        <w:t xml:space="preserve">保安服务包括门卫值守、大厅秩序维护、</w:t>
      </w:r>
      <w:r>
        <w:rPr>
          <w:rFonts w:hint="eastAsia" w:ascii="宋体" w:hAnsi="宋体" w:eastAsia="宋体" w:cs="宋体"/>
          <w:bCs/>
          <w:color w:val="000000"/>
          <w:highlight w:val="none"/>
          <w:lang w:val="en-US" w:eastAsia="zh-CN"/>
        </w:rPr>
        <w:t xml:space="preserve">咨询引导服务</w:t>
      </w:r>
      <w:r>
        <w:rPr>
          <w:rFonts w:hint="eastAsia" w:ascii="宋体" w:hAnsi="宋体" w:cs="宋体"/>
          <w:bCs/>
          <w:color w:val="000000"/>
          <w:highlight w:val="none"/>
        </w:rPr>
        <w:t xml:space="preserve">、</w:t>
      </w:r>
      <w:r>
        <w:rPr>
          <w:rFonts w:hint="eastAsia" w:ascii="宋体" w:hAnsi="宋体" w:eastAsia="宋体" w:cs="宋体"/>
          <w:bCs/>
          <w:color w:val="000000"/>
          <w:highlight w:val="none"/>
        </w:rPr>
        <w:t xml:space="preserve">消控（监控）值守、停车场管理服务</w:t>
      </w:r>
      <w:r>
        <w:rPr>
          <w:rFonts w:hint="eastAsia" w:ascii="宋体" w:hAnsi="宋体" w:cs="宋体"/>
          <w:bCs/>
          <w:color w:val="000000"/>
          <w:highlight w:val="none"/>
        </w:rPr>
        <w:t xml:space="preserve">等</w:t>
      </w:r>
      <w:r>
        <w:rPr>
          <w:rFonts w:hint="eastAsia" w:ascii="宋体" w:hAnsi="宋体" w:eastAsia="宋体" w:cs="宋体"/>
          <w:bCs/>
          <w:color w:val="000000"/>
          <w:highlight w:val="none"/>
        </w:rPr>
        <w:t xml:space="preserve">，共计</w:t>
      </w:r>
      <w:r>
        <w:rPr>
          <w:rFonts w:hint="eastAsia" w:ascii="宋体" w:hAnsi="宋体" w:eastAsia="宋体" w:cs="宋体"/>
          <w:bCs/>
          <w:color w:val="000000"/>
          <w:highlight w:val="none"/>
          <w:lang w:val="en-US" w:eastAsia="zh-CN"/>
        </w:rPr>
        <w:t xml:space="preserve">28</w:t>
      </w:r>
      <w:r>
        <w:rPr>
          <w:rFonts w:hint="eastAsia" w:ascii="宋体" w:hAnsi="宋体" w:eastAsia="宋体" w:cs="宋体"/>
          <w:bCs/>
          <w:color w:val="000000"/>
          <w:highlight w:val="none"/>
        </w:rPr>
        <w:t xml:space="preserve">名保安人员。</w:t>
      </w:r>
      <w:r/>
    </w:p>
    <w:p>
      <w:pPr>
        <w:ind w:firstLine="482"/>
        <w:spacing w:line="360" w:lineRule="auto"/>
        <w:rPr>
          <w:rFonts w:ascii="宋体" w:hAnsi="宋体" w:eastAsia="宋体" w:cs="宋体"/>
          <w:b/>
          <w:color w:val="000000"/>
          <w:sz w:val="24"/>
          <w:szCs w:val="28"/>
          <w:highlight w:val="none"/>
        </w:rPr>
      </w:pPr>
      <w:r>
        <w:rPr>
          <w:rFonts w:hint="eastAsia" w:ascii="宋体" w:hAnsi="宋体" w:cs="宋体"/>
          <w:b/>
          <w:color w:val="000000"/>
          <w:sz w:val="24"/>
          <w:szCs w:val="28"/>
          <w:highlight w:val="none"/>
        </w:rPr>
        <w:t xml:space="preserve">二、</w:t>
      </w:r>
      <w:r>
        <w:rPr>
          <w:rFonts w:hint="eastAsia" w:ascii="宋体" w:hAnsi="宋体" w:eastAsia="宋体" w:cs="宋体"/>
          <w:b/>
          <w:color w:val="000000"/>
          <w:sz w:val="24"/>
          <w:szCs w:val="28"/>
          <w:highlight w:val="none"/>
        </w:rPr>
        <w:t xml:space="preserve">服务内容</w:t>
      </w:r>
      <w:r/>
    </w:p>
    <w:p>
      <w:pPr>
        <w:ind w:firstLine="422"/>
        <w:spacing w:line="360" w:lineRule="auto"/>
        <w:rPr>
          <w:rFonts w:ascii="宋体" w:hAnsi="宋体" w:eastAsia="宋体" w:cs="宋体"/>
          <w:b/>
          <w:color w:val="000000"/>
          <w:highlight w:val="none"/>
        </w:rPr>
      </w:pPr>
      <w:r>
        <w:rPr>
          <w:rFonts w:hint="eastAsia" w:ascii="宋体" w:hAnsi="宋体" w:eastAsia="宋体" w:cs="宋体"/>
          <w:b/>
          <w:color w:val="000000"/>
          <w:highlight w:val="none"/>
        </w:rPr>
        <w:t xml:space="preserve">（一）工作内容</w:t>
      </w:r>
      <w:r/>
    </w:p>
    <w:p>
      <w:pPr>
        <w:ind w:firstLine="420"/>
        <w:spacing w:line="360" w:lineRule="auto"/>
        <w:rPr>
          <w:rFonts w:ascii="宋体" w:hAnsi="宋体" w:eastAsia="宋体" w:cs="宋体"/>
          <w:bCs/>
          <w:color w:val="000000"/>
          <w:highlight w:val="none"/>
        </w:rPr>
      </w:pPr>
      <w:r>
        <w:rPr>
          <w:rFonts w:hint="eastAsia" w:ascii="宋体" w:hAnsi="宋体" w:eastAsia="宋体" w:cs="宋体"/>
          <w:bCs/>
          <w:color w:val="000000"/>
          <w:highlight w:val="none"/>
        </w:rPr>
        <w:t xml:space="preserve">1.</w:t>
      </w:r>
      <w:r>
        <w:rPr>
          <w:rFonts w:hint="eastAsia" w:ascii="宋体" w:hAnsi="宋体" w:eastAsia="宋体" w:cs="宋体"/>
          <w:bCs/>
          <w:color w:val="000000"/>
          <w:highlight w:val="none"/>
          <w:lang w:eastAsia="zh-CN"/>
        </w:rPr>
        <w:t xml:space="preserve">仪征市数据局</w:t>
      </w:r>
      <w:r>
        <w:rPr>
          <w:rFonts w:hint="eastAsia" w:ascii="宋体" w:hAnsi="宋体" w:eastAsia="宋体" w:cs="宋体"/>
          <w:bCs/>
          <w:color w:val="000000"/>
          <w:highlight w:val="none"/>
        </w:rPr>
        <w:t xml:space="preserve">办公区、附属设施和大院内等场所的人身、财产安全保卫、守护以及巡逻，并做好防火、防盗、防破坏、防事故等工作。</w:t>
      </w:r>
      <w:r/>
    </w:p>
    <w:p>
      <w:pPr>
        <w:ind w:firstLine="420"/>
        <w:spacing w:line="360" w:lineRule="auto"/>
        <w:rPr>
          <w:rFonts w:ascii="宋体" w:hAnsi="宋体" w:eastAsia="宋体" w:cs="宋体"/>
          <w:bCs/>
          <w:color w:val="000000"/>
          <w:highlight w:val="none"/>
        </w:rPr>
      </w:pPr>
      <w:r>
        <w:rPr>
          <w:rFonts w:hint="eastAsia" w:ascii="宋体" w:hAnsi="宋体" w:eastAsia="宋体" w:cs="宋体"/>
          <w:bCs/>
          <w:color w:val="000000"/>
          <w:highlight w:val="none"/>
        </w:rPr>
        <w:t xml:space="preserve">2.门卫管理和综合治理工作，对进出</w:t>
      </w:r>
      <w:r>
        <w:rPr>
          <w:rFonts w:hint="eastAsia" w:ascii="宋体" w:hAnsi="宋体" w:eastAsia="宋体" w:cs="宋体"/>
          <w:bCs/>
          <w:color w:val="000000"/>
          <w:highlight w:val="none"/>
          <w:lang w:eastAsia="zh-CN"/>
        </w:rPr>
        <w:t xml:space="preserve">仪征市数据局</w:t>
      </w:r>
      <w:r>
        <w:rPr>
          <w:rFonts w:hint="eastAsia" w:ascii="宋体" w:hAnsi="宋体" w:eastAsia="宋体" w:cs="宋体"/>
          <w:bCs/>
          <w:color w:val="000000"/>
          <w:highlight w:val="none"/>
        </w:rPr>
        <w:t xml:space="preserve">大门的人员、车辆进行检查登记，做好服务范围内安全秩序的维护。</w:t>
      </w:r>
      <w:r/>
    </w:p>
    <w:p>
      <w:pPr>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3.负责门卫周边、</w:t>
      </w:r>
      <w:r>
        <w:rPr>
          <w:rFonts w:hint="eastAsia" w:ascii="宋体" w:hAnsi="宋体" w:cs="宋体"/>
          <w:bCs/>
          <w:color w:val="000000"/>
          <w:highlight w:val="none"/>
          <w:lang w:eastAsia="zh-CN"/>
        </w:rPr>
        <w:t xml:space="preserve">仪征市数据局</w:t>
      </w:r>
      <w:r>
        <w:rPr>
          <w:rFonts w:hint="eastAsia" w:ascii="宋体" w:hAnsi="宋体" w:cs="宋体"/>
          <w:bCs/>
          <w:color w:val="000000"/>
          <w:highlight w:val="none"/>
        </w:rPr>
        <w:t xml:space="preserve">院内车辆停放秩序的维护，确保消防通道畅通。</w:t>
      </w:r>
      <w:r/>
    </w:p>
    <w:p>
      <w:pPr>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4.负责</w:t>
      </w:r>
      <w:r>
        <w:rPr>
          <w:rFonts w:hint="eastAsia" w:ascii="宋体" w:hAnsi="宋体" w:cs="宋体"/>
          <w:bCs/>
          <w:color w:val="000000"/>
          <w:highlight w:val="none"/>
          <w:lang w:eastAsia="zh-CN"/>
        </w:rPr>
        <w:t xml:space="preserve">仪征市数据局</w:t>
      </w:r>
      <w:r>
        <w:rPr>
          <w:rFonts w:hint="eastAsia" w:ascii="宋体" w:hAnsi="宋体" w:cs="宋体"/>
          <w:bCs/>
          <w:color w:val="000000"/>
          <w:highlight w:val="none"/>
        </w:rPr>
        <w:t xml:space="preserve">进入办事大厅的</w:t>
      </w:r>
      <w:r>
        <w:rPr>
          <w:rFonts w:hint="eastAsia" w:ascii="宋体" w:hAnsi="宋体" w:cs="宋体"/>
          <w:bCs/>
          <w:color w:val="000000"/>
          <w:highlight w:val="none"/>
          <w:lang w:val="en-US" w:eastAsia="zh-CN"/>
        </w:rPr>
        <w:t xml:space="preserve">服务对象咨询引导服务</w:t>
      </w:r>
      <w:r>
        <w:rPr>
          <w:rFonts w:hint="eastAsia" w:ascii="宋体" w:hAnsi="宋体" w:cs="宋体"/>
          <w:bCs/>
          <w:color w:val="000000"/>
          <w:highlight w:val="none"/>
        </w:rPr>
        <w:t xml:space="preserve">。</w:t>
      </w:r>
      <w:r/>
    </w:p>
    <w:p>
      <w:pPr>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5.突发事件处置、灾害预防、火灾扑救、发现和制止暴力事件，随时准备提供紧急救助。</w:t>
      </w:r>
      <w:r/>
    </w:p>
    <w:p>
      <w:pPr>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6.属于保安服务范围内的其它工作以及采购</w:t>
      </w:r>
      <w:r>
        <w:rPr>
          <w:rFonts w:hint="eastAsia" w:ascii="宋体" w:hAnsi="宋体" w:cs="宋体"/>
          <w:bCs/>
          <w:color w:val="000000"/>
          <w:highlight w:val="none"/>
          <w:lang w:val="en-US" w:eastAsia="zh-CN"/>
        </w:rPr>
        <w:t xml:space="preserve">人</w:t>
      </w:r>
      <w:r>
        <w:rPr>
          <w:rFonts w:hint="eastAsia" w:ascii="宋体" w:hAnsi="宋体" w:cs="宋体"/>
          <w:bCs/>
          <w:color w:val="000000"/>
          <w:highlight w:val="none"/>
        </w:rPr>
        <w:t xml:space="preserve">临时交办的任务。</w:t>
      </w:r>
      <w:r/>
    </w:p>
    <w:p>
      <w:pPr>
        <w:ind w:firstLine="422"/>
        <w:spacing w:line="360" w:lineRule="auto"/>
        <w:rPr>
          <w:rFonts w:ascii="宋体" w:hAnsi="宋体" w:eastAsia="宋体" w:cs="宋体"/>
          <w:b/>
          <w:color w:val="000000"/>
          <w:highlight w:val="none"/>
        </w:rPr>
      </w:pPr>
      <w:r>
        <w:rPr>
          <w:rFonts w:hint="eastAsia" w:ascii="宋体" w:hAnsi="宋体" w:eastAsia="宋体" w:cs="宋体"/>
          <w:b/>
          <w:color w:val="000000"/>
          <w:highlight w:val="none"/>
        </w:rPr>
        <w:t xml:space="preserve">（二）人员配置</w:t>
      </w:r>
      <w:r/>
    </w:p>
    <w:tbl>
      <w:tblPr>
        <w:tblStyle w:val="956"/>
        <w:tblW w:w="93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241"/>
        <w:gridCol w:w="873"/>
        <w:gridCol w:w="5058"/>
        <w:gridCol w:w="1536"/>
      </w:tblGrid>
      <w:tr>
        <w:trPr>
          <w:trHeight w:val="334"/>
        </w:trPr>
        <w:tc>
          <w:tcPr>
            <w:tcW w:w="630"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序号</w:t>
            </w:r>
            <w:r/>
          </w:p>
        </w:tc>
        <w:tc>
          <w:tcPr>
            <w:tcW w:w="1241"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岗位</w:t>
            </w:r>
            <w:r/>
          </w:p>
        </w:tc>
        <w:tc>
          <w:tcPr>
            <w:tcW w:w="873"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人员配置</w:t>
            </w:r>
            <w:r/>
          </w:p>
        </w:tc>
        <w:tc>
          <w:tcPr>
            <w:tcW w:w="5058"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人员要求</w:t>
            </w:r>
            <w:r/>
          </w:p>
        </w:tc>
        <w:tc>
          <w:tcPr>
            <w:tcW w:w="1536" w:type="dxa"/>
            <w:vAlign w:val="center"/>
            <w:textDirection w:val="lrTb"/>
            <w:noWrap w:val="false"/>
          </w:tcPr>
          <w:p>
            <w:pPr>
              <w:jc w:val="center"/>
              <w:spacing w:line="240" w:lineRule="auto"/>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备注</w:t>
            </w:r>
            <w:r/>
          </w:p>
        </w:tc>
      </w:tr>
      <w:tr>
        <w:trPr>
          <w:trHeight w:val="993"/>
        </w:trPr>
        <w:tc>
          <w:tcPr>
            <w:tcW w:w="630"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p>
        </w:tc>
        <w:tc>
          <w:tcPr>
            <w:tcW w:w="1241"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保安队长</w:t>
            </w:r>
            <w:r/>
          </w:p>
        </w:tc>
        <w:tc>
          <w:tcPr>
            <w:tcW w:w="873"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1人</w:t>
            </w:r>
            <w:r/>
          </w:p>
        </w:tc>
        <w:tc>
          <w:tcPr>
            <w:tcW w:w="5058" w:type="dxa"/>
            <w:vAlign w:val="center"/>
            <w:textDirection w:val="lrTb"/>
            <w:noWrap w:val="false"/>
          </w:tcPr>
          <w:p>
            <w:pPr>
              <w:jc w:val="left"/>
              <w:spacing w:line="240" w:lineRule="auto"/>
              <w:rPr>
                <w:rFonts w:ascii="宋体" w:hAnsi="宋体"/>
                <w:i w:val="0"/>
                <w:iCs w:val="0"/>
                <w:color w:val="000000"/>
                <w:sz w:val="21"/>
                <w:szCs w:val="21"/>
                <w:highlight w:val="none"/>
                <w:u w:val="none"/>
              </w:rPr>
            </w:pPr>
            <w:r>
              <w:rPr>
                <w:rFonts w:hint="eastAsia" w:ascii="宋体" w:hAnsi="宋体"/>
                <w:i/>
                <w:iCs/>
                <w:color w:val="000000"/>
                <w:sz w:val="21"/>
                <w:szCs w:val="21"/>
                <w:highlight w:val="none"/>
                <w:u w:val="single"/>
              </w:rPr>
              <w:t xml:space="preserve">年龄不超过</w:t>
            </w:r>
            <w:r>
              <w:rPr>
                <w:rFonts w:hint="eastAsia" w:ascii="宋体" w:hAnsi="宋体"/>
                <w:i/>
                <w:iCs/>
                <w:color w:val="000000"/>
                <w:sz w:val="21"/>
                <w:szCs w:val="21"/>
                <w:highlight w:val="none"/>
                <w:u w:val="single"/>
                <w:shd w:val="clear" w:color="auto" w:fill="auto"/>
                <w:lang w:val="en-US" w:eastAsia="zh-CN"/>
              </w:rPr>
              <w:t xml:space="preserve">40</w:t>
            </w:r>
            <w:r>
              <w:rPr>
                <w:rFonts w:hint="eastAsia" w:ascii="宋体" w:hAnsi="宋体"/>
                <w:i/>
                <w:iCs/>
                <w:color w:val="000000"/>
                <w:sz w:val="21"/>
                <w:szCs w:val="21"/>
                <w:highlight w:val="none"/>
                <w:u w:val="single"/>
                <w:shd w:val="clear" w:color="auto" w:fill="auto"/>
              </w:rPr>
              <w:t xml:space="preserve">周岁</w:t>
            </w:r>
            <w:r>
              <w:rPr>
                <w:rFonts w:hint="eastAsia" w:ascii="宋体" w:hAnsi="宋体"/>
                <w:i/>
                <w:iCs/>
                <w:color w:val="000000"/>
                <w:sz w:val="21"/>
                <w:szCs w:val="21"/>
                <w:highlight w:val="none"/>
                <w:u w:val="single"/>
              </w:rPr>
              <w:t xml:space="preserve">，持有保安证、建（构）筑物消防员证书或消防设施操作员证。</w:t>
            </w:r>
            <w:r>
              <w:rPr>
                <w:rFonts w:hint="eastAsia" w:ascii="宋体" w:hAnsi="宋体"/>
                <w:i w:val="0"/>
                <w:iCs w:val="0"/>
                <w:color w:val="000000"/>
                <w:sz w:val="21"/>
                <w:szCs w:val="21"/>
                <w:highlight w:val="none"/>
                <w:u w:val="none"/>
                <w:lang w:val="en-US" w:eastAsia="zh-CN"/>
              </w:rPr>
              <w:t xml:space="preserve">大专</w:t>
            </w:r>
            <w:r>
              <w:rPr>
                <w:rFonts w:hint="eastAsia" w:ascii="宋体" w:hAnsi="宋体"/>
                <w:i w:val="0"/>
                <w:iCs w:val="0"/>
                <w:color w:val="000000"/>
                <w:sz w:val="21"/>
                <w:szCs w:val="21"/>
                <w:highlight w:val="none"/>
                <w:u w:val="none"/>
              </w:rPr>
              <w:t xml:space="preserve">及以上文化程度</w:t>
            </w:r>
            <w:r>
              <w:rPr>
                <w:rFonts w:hint="eastAsia" w:ascii="宋体" w:hAnsi="宋体"/>
                <w:i w:val="0"/>
                <w:iCs w:val="0"/>
                <w:color w:val="000000"/>
                <w:sz w:val="21"/>
                <w:szCs w:val="21"/>
                <w:highlight w:val="none"/>
                <w:u w:val="none"/>
                <w:lang w:eastAsia="zh-CN"/>
              </w:rPr>
              <w:t xml:space="preserve">，</w:t>
            </w:r>
            <w:r>
              <w:rPr>
                <w:rFonts w:hint="eastAsia" w:ascii="宋体" w:hAnsi="宋体"/>
                <w:i w:val="0"/>
                <w:iCs w:val="0"/>
                <w:color w:val="000000"/>
                <w:sz w:val="21"/>
                <w:szCs w:val="21"/>
                <w:highlight w:val="none"/>
                <w:u w:val="none"/>
                <w:lang w:val="en-US" w:eastAsia="zh-CN"/>
              </w:rPr>
              <w:t xml:space="preserve">退伍军人优先</w:t>
            </w:r>
            <w:r>
              <w:rPr>
                <w:rFonts w:hint="eastAsia" w:ascii="宋体" w:hAnsi="宋体" w:cs="宋体"/>
                <w:color w:val="000000"/>
                <w:sz w:val="21"/>
                <w:szCs w:val="21"/>
              </w:rPr>
              <w:t xml:space="preserve">，能按要求完成项目统筹管理和人员管理、培训、考核、奖惩落实的组织管理。</w:t>
            </w:r>
            <w:r/>
          </w:p>
        </w:tc>
        <w:tc>
          <w:tcPr>
            <w:tcW w:w="1536" w:type="dxa"/>
            <w:vAlign w:val="center"/>
            <w:textDirection w:val="lrTb"/>
            <w:noWrap w:val="false"/>
          </w:tcPr>
          <w:p>
            <w:pPr>
              <w:ind w:firstLine="420"/>
              <w:jc w:val="left"/>
              <w:spacing w:line="240" w:lineRule="auto"/>
              <w:rPr>
                <w:rFonts w:hint="eastAsia" w:ascii="宋体" w:hAnsi="宋体"/>
                <w:i/>
                <w:iCs/>
                <w:color w:val="000000"/>
                <w:sz w:val="21"/>
                <w:szCs w:val="21"/>
                <w:highlight w:val="none"/>
                <w:u w:val="single"/>
              </w:rPr>
            </w:pPr>
            <w:r>
              <w:rPr>
                <w:rFonts w:hint="eastAsia" w:ascii="宋体" w:hAnsi="宋体"/>
                <w:i/>
                <w:iCs/>
                <w:color w:val="000000"/>
                <w:sz w:val="21"/>
                <w:szCs w:val="21"/>
                <w:highlight w:val="none"/>
                <w:u w:val="single"/>
              </w:rPr>
            </w:r>
            <w:r/>
          </w:p>
        </w:tc>
      </w:tr>
      <w:tr>
        <w:trPr>
          <w:trHeight w:val="90"/>
        </w:trPr>
        <w:tc>
          <w:tcPr>
            <w:tcW w:w="630"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p>
        </w:tc>
        <w:tc>
          <w:tcPr>
            <w:tcW w:w="1241"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东门岗</w:t>
            </w:r>
            <w:r/>
          </w:p>
        </w:tc>
        <w:tc>
          <w:tcPr>
            <w:tcW w:w="873"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人</w:t>
            </w:r>
            <w:r/>
          </w:p>
        </w:tc>
        <w:tc>
          <w:tcPr>
            <w:tcW w:w="5058" w:type="dxa"/>
            <w:vAlign w:val="center"/>
            <w:textDirection w:val="lrTb"/>
            <w:noWrap w:val="false"/>
          </w:tcPr>
          <w:p>
            <w:pPr>
              <w:jc w:val="left"/>
              <w:spacing w:line="240" w:lineRule="auto"/>
              <w:rPr>
                <w:rFonts w:ascii="宋体" w:hAnsi="宋体"/>
                <w:i w:val="0"/>
                <w:iCs w:val="0"/>
                <w:color w:val="000000"/>
                <w:sz w:val="21"/>
                <w:szCs w:val="21"/>
                <w:highlight w:val="none"/>
                <w:u w:val="none"/>
              </w:rPr>
            </w:pPr>
            <w:r>
              <w:rPr>
                <w:rFonts w:hint="eastAsia" w:ascii="宋体" w:hAnsi="宋体"/>
                <w:i/>
                <w:iCs/>
                <w:color w:val="000000"/>
                <w:sz w:val="21"/>
                <w:szCs w:val="21"/>
                <w:highlight w:val="none"/>
                <w:u w:val="single"/>
              </w:rPr>
              <w:t xml:space="preserve">年龄不超过50周岁，持有保安证。</w:t>
            </w:r>
            <w:r>
              <w:rPr>
                <w:rFonts w:hint="eastAsia" w:ascii="宋体" w:hAnsi="宋体"/>
                <w:i w:val="0"/>
                <w:iCs w:val="0"/>
                <w:color w:val="000000"/>
                <w:sz w:val="21"/>
                <w:szCs w:val="21"/>
                <w:highlight w:val="none"/>
                <w:u w:val="none"/>
              </w:rPr>
              <w:t xml:space="preserve">初中及以上文化程度，</w:t>
            </w:r>
            <w:r>
              <w:rPr>
                <w:rFonts w:hint="eastAsia" w:ascii="宋体" w:hAnsi="宋体" w:cs="宋体"/>
                <w:color w:val="000000"/>
                <w:sz w:val="21"/>
                <w:szCs w:val="21"/>
              </w:rPr>
              <w:t xml:space="preserve">身体健康，品行端正，做事勤快，服从指挥，工作责任心强，有相关工作经验。</w:t>
            </w:r>
            <w:r/>
          </w:p>
        </w:tc>
        <w:tc>
          <w:tcPr>
            <w:tcW w:w="1536" w:type="dxa"/>
            <w:vAlign w:val="center"/>
            <w:textDirection w:val="lrTb"/>
            <w:noWrap w:val="false"/>
          </w:tcPr>
          <w:p>
            <w:pPr>
              <w:jc w:val="left"/>
              <w:spacing w:line="240" w:lineRule="auto"/>
              <w:rPr>
                <w:rFonts w:hint="eastAsia" w:ascii="宋体" w:hAnsi="宋体"/>
                <w:i/>
                <w:iCs/>
                <w:color w:val="000000"/>
                <w:sz w:val="21"/>
                <w:szCs w:val="21"/>
                <w:highlight w:val="none"/>
                <w:u w:val="single"/>
              </w:rPr>
            </w:pPr>
            <w:r>
              <w:rPr>
                <w:rFonts w:hint="eastAsia" w:ascii="宋体" w:hAnsi="宋体"/>
                <w:i/>
                <w:iCs/>
                <w:color w:val="000000"/>
                <w:sz w:val="21"/>
                <w:szCs w:val="21"/>
                <w:highlight w:val="none"/>
                <w:u w:val="single"/>
              </w:rPr>
            </w:r>
            <w:r/>
          </w:p>
        </w:tc>
      </w:tr>
      <w:tr>
        <w:trPr>
          <w:trHeight w:val="1120"/>
        </w:trPr>
        <w:tc>
          <w:tcPr>
            <w:tcW w:w="630"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3</w:t>
            </w:r>
            <w:r/>
          </w:p>
        </w:tc>
        <w:tc>
          <w:tcPr>
            <w:tcW w:w="1241"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北门岗（消控室）</w:t>
            </w:r>
            <w:r/>
          </w:p>
        </w:tc>
        <w:tc>
          <w:tcPr>
            <w:tcW w:w="873"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人</w:t>
            </w:r>
            <w:r/>
          </w:p>
        </w:tc>
        <w:tc>
          <w:tcPr>
            <w:tcW w:w="5058" w:type="dxa"/>
            <w:vAlign w:val="center"/>
            <w:textDirection w:val="lrTb"/>
            <w:noWrap w:val="false"/>
          </w:tcPr>
          <w:p>
            <w:pPr>
              <w:jc w:val="left"/>
              <w:spacing w:line="240" w:lineRule="auto"/>
              <w:rPr>
                <w:rFonts w:ascii="宋体" w:hAnsi="宋体"/>
                <w:i w:val="0"/>
                <w:iCs w:val="0"/>
                <w:color w:val="000000"/>
                <w:sz w:val="21"/>
                <w:szCs w:val="21"/>
                <w:highlight w:val="none"/>
                <w:u w:val="none"/>
              </w:rPr>
            </w:pPr>
            <w:r>
              <w:rPr>
                <w:rFonts w:hint="eastAsia" w:ascii="宋体" w:hAnsi="宋体"/>
                <w:i/>
                <w:iCs/>
                <w:color w:val="000000"/>
                <w:sz w:val="21"/>
                <w:szCs w:val="21"/>
                <w:highlight w:val="none"/>
                <w:u w:val="single"/>
              </w:rPr>
              <w:t xml:space="preserve">年龄不超过50周岁，持有保安证、建（构）筑物消防员证书或消防设施操作员证。</w:t>
            </w:r>
            <w:r>
              <w:rPr>
                <w:rFonts w:hint="eastAsia" w:ascii="宋体" w:hAnsi="宋体"/>
                <w:i w:val="0"/>
                <w:iCs w:val="0"/>
                <w:color w:val="000000"/>
                <w:sz w:val="21"/>
                <w:szCs w:val="21"/>
                <w:highlight w:val="none"/>
                <w:u w:val="none"/>
              </w:rPr>
              <w:t xml:space="preserve">初中及以上文化程度，</w:t>
            </w:r>
            <w:r>
              <w:rPr>
                <w:rFonts w:hint="eastAsia" w:ascii="宋体" w:hAnsi="宋体" w:cs="宋体"/>
                <w:color w:val="000000"/>
                <w:sz w:val="21"/>
                <w:szCs w:val="21"/>
              </w:rPr>
              <w:t xml:space="preserve">五官端正、身体健康、工作责任心强，有相关工作经验。</w:t>
            </w:r>
            <w:r/>
          </w:p>
        </w:tc>
        <w:tc>
          <w:tcPr>
            <w:tcW w:w="1536" w:type="dxa"/>
            <w:vAlign w:val="center"/>
            <w:textDirection w:val="lrTb"/>
            <w:noWrap w:val="false"/>
          </w:tcPr>
          <w:p>
            <w:pPr>
              <w:jc w:val="left"/>
              <w:spacing w:line="240" w:lineRule="auto"/>
              <w:rPr>
                <w:rFonts w:hint="eastAsia" w:ascii="宋体" w:hAnsi="宋体"/>
                <w:i/>
                <w:iCs/>
                <w:color w:val="000000"/>
                <w:sz w:val="21"/>
                <w:szCs w:val="21"/>
                <w:highlight w:val="none"/>
                <w:u w:val="single"/>
              </w:rPr>
            </w:pPr>
            <w:r>
              <w:rPr>
                <w:rFonts w:hint="eastAsia" w:ascii="宋体" w:hAnsi="宋体"/>
                <w:i/>
                <w:iCs/>
                <w:color w:val="000000"/>
                <w:sz w:val="21"/>
                <w:szCs w:val="21"/>
                <w:highlight w:val="none"/>
                <w:u w:val="single"/>
              </w:rPr>
            </w:r>
            <w:r/>
          </w:p>
        </w:tc>
      </w:tr>
      <w:tr>
        <w:trPr>
          <w:trHeight w:val="1012"/>
        </w:trPr>
        <w:tc>
          <w:tcPr>
            <w:tcW w:w="630" w:type="dxa"/>
            <w:vAlign w:val="center"/>
            <w:vMerge w:val="restart"/>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4</w:t>
            </w:r>
            <w:r/>
          </w:p>
        </w:tc>
        <w:tc>
          <w:tcPr>
            <w:tcW w:w="1241" w:type="dxa"/>
            <w:vAlign w:val="center"/>
            <w:vMerge w:val="restart"/>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大厅秩序维护岗</w:t>
            </w:r>
            <w:r/>
          </w:p>
        </w:tc>
        <w:tc>
          <w:tcPr>
            <w:tcW w:w="873" w:type="dxa"/>
            <w:vAlign w:val="center"/>
            <w:vMerge w:val="restart"/>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10</w:t>
            </w:r>
            <w:r>
              <w:rPr>
                <w:rFonts w:hint="eastAsia" w:ascii="宋体" w:hAnsi="宋体"/>
                <w:color w:val="000000"/>
                <w:sz w:val="21"/>
                <w:szCs w:val="21"/>
                <w:highlight w:val="none"/>
              </w:rPr>
              <w:t xml:space="preserve">人</w:t>
            </w:r>
            <w:r/>
          </w:p>
        </w:tc>
        <w:tc>
          <w:tcPr>
            <w:tcW w:w="5058" w:type="dxa"/>
            <w:vAlign w:val="center"/>
            <w:textDirection w:val="lrTb"/>
            <w:noWrap w:val="false"/>
          </w:tcPr>
          <w:p>
            <w:pPr>
              <w:jc w:val="left"/>
              <w:spacing w:line="240" w:lineRule="auto"/>
              <w:rPr>
                <w:i w:val="0"/>
                <w:iCs w:val="0"/>
                <w:color w:val="000000"/>
                <w:sz w:val="21"/>
                <w:szCs w:val="21"/>
                <w:highlight w:val="none"/>
                <w:u w:val="none"/>
              </w:rPr>
            </w:pPr>
            <w:r>
              <w:rPr>
                <w:rFonts w:hint="eastAsia" w:ascii="宋体" w:hAnsi="宋体"/>
                <w:i/>
                <w:iCs/>
                <w:color w:val="000000"/>
                <w:sz w:val="21"/>
                <w:szCs w:val="21"/>
                <w:highlight w:val="none"/>
                <w:u w:val="single"/>
              </w:rPr>
              <w:t xml:space="preserve">年龄不超过45周岁，持有保安证。</w:t>
            </w:r>
            <w:r>
              <w:rPr>
                <w:rFonts w:hint="eastAsia" w:ascii="宋体" w:hAnsi="宋体"/>
                <w:i w:val="0"/>
                <w:iCs w:val="0"/>
                <w:color w:val="000000"/>
                <w:sz w:val="21"/>
                <w:szCs w:val="21"/>
                <w:highlight w:val="none"/>
                <w:u w:val="none"/>
              </w:rPr>
              <w:t xml:space="preserve">初中及以上文化程度，</w:t>
            </w:r>
            <w:r>
              <w:rPr>
                <w:rFonts w:hint="eastAsia" w:ascii="宋体" w:hAnsi="宋体" w:cs="宋体"/>
                <w:color w:val="000000"/>
                <w:sz w:val="21"/>
                <w:szCs w:val="21"/>
              </w:rPr>
              <w:t xml:space="preserve">五官端正、身体健康、工作责任心强，有相关工作经验。</w:t>
            </w:r>
            <w:r/>
          </w:p>
        </w:tc>
        <w:tc>
          <w:tcPr>
            <w:tcW w:w="1536" w:type="dxa"/>
            <w:vAlign w:val="center"/>
            <w:textDirection w:val="lrTb"/>
            <w:noWrap w:val="false"/>
          </w:tcPr>
          <w:p>
            <w:pPr>
              <w:jc w:val="left"/>
              <w:spacing w:line="240" w:lineRule="auto"/>
              <w:rPr>
                <w:rFonts w:hint="eastAsia"/>
                <w:color w:val="000000"/>
                <w:sz w:val="21"/>
                <w:szCs w:val="21"/>
              </w:rPr>
            </w:pPr>
            <w:r>
              <w:rPr>
                <w:rFonts w:hint="eastAsia" w:ascii="宋体" w:hAnsi="宋体"/>
                <w:i w:val="0"/>
                <w:iCs w:val="0"/>
                <w:color w:val="000000"/>
                <w:sz w:val="21"/>
                <w:szCs w:val="21"/>
                <w:highlight w:val="none"/>
                <w:u w:val="none"/>
              </w:rPr>
              <w:t xml:space="preserve">1楼3人，2楼2人，3楼2人</w:t>
            </w:r>
            <w:r/>
          </w:p>
        </w:tc>
      </w:tr>
      <w:tr>
        <w:trPr>
          <w:trHeight w:val="775"/>
        </w:trPr>
        <w:tc>
          <w:tcPr>
            <w:tcW w:w="630" w:type="dxa"/>
            <w:vAlign w:val="center"/>
            <w:vMerge w:val="continue"/>
            <w:textDirection w:val="lrTb"/>
            <w:noWrap w:val="false"/>
          </w:tcPr>
          <w:p>
            <w:pPr>
              <w:jc w:val="left"/>
              <w:spacing w:line="240" w:lineRule="auto"/>
              <w:rPr>
                <w:color w:val="000000"/>
                <w:sz w:val="21"/>
                <w:szCs w:val="21"/>
              </w:rPr>
            </w:pPr>
            <w:r>
              <w:rPr>
                <w:color w:val="000000"/>
                <w:sz w:val="21"/>
                <w:szCs w:val="21"/>
              </w:rPr>
            </w:r>
            <w:r/>
          </w:p>
        </w:tc>
        <w:tc>
          <w:tcPr>
            <w:tcW w:w="1241" w:type="dxa"/>
            <w:vAlign w:val="center"/>
            <w:vMerge w:val="continue"/>
            <w:textDirection w:val="lrTb"/>
            <w:noWrap w:val="false"/>
          </w:tcPr>
          <w:p>
            <w:pPr>
              <w:jc w:val="left"/>
              <w:spacing w:line="240" w:lineRule="auto"/>
              <w:rPr>
                <w:color w:val="000000"/>
                <w:sz w:val="21"/>
                <w:szCs w:val="21"/>
              </w:rPr>
            </w:pPr>
            <w:r>
              <w:rPr>
                <w:color w:val="000000"/>
                <w:sz w:val="21"/>
                <w:szCs w:val="21"/>
              </w:rPr>
            </w:r>
            <w:r/>
          </w:p>
        </w:tc>
        <w:tc>
          <w:tcPr>
            <w:tcW w:w="873" w:type="dxa"/>
            <w:vAlign w:val="center"/>
            <w:vMerge w:val="continue"/>
            <w:textDirection w:val="lrTb"/>
            <w:noWrap w:val="false"/>
          </w:tcPr>
          <w:p>
            <w:pPr>
              <w:jc w:val="left"/>
              <w:spacing w:line="240" w:lineRule="auto"/>
              <w:rPr>
                <w:color w:val="000000"/>
                <w:sz w:val="21"/>
                <w:szCs w:val="21"/>
              </w:rPr>
            </w:pPr>
            <w:r>
              <w:rPr>
                <w:color w:val="000000"/>
                <w:sz w:val="21"/>
                <w:szCs w:val="21"/>
              </w:rPr>
            </w:r>
            <w:r/>
          </w:p>
        </w:tc>
        <w:tc>
          <w:tcPr>
            <w:tcW w:w="5058" w:type="dxa"/>
            <w:vAlign w:val="center"/>
            <w:textDirection w:val="lrTb"/>
            <w:noWrap w:val="false"/>
          </w:tcPr>
          <w:p>
            <w:pPr>
              <w:jc w:val="left"/>
              <w:spacing w:line="240" w:lineRule="auto"/>
              <w:rPr>
                <w:rFonts w:hint="eastAsia" w:ascii="宋体" w:hAnsi="宋体"/>
                <w:i/>
                <w:iCs/>
                <w:color w:val="000000"/>
                <w:sz w:val="21"/>
                <w:szCs w:val="21"/>
                <w:highlight w:val="none"/>
                <w:u w:val="single"/>
              </w:rPr>
            </w:pPr>
            <w:r>
              <w:rPr>
                <w:rFonts w:hint="eastAsia" w:ascii="宋体" w:hAnsi="宋体"/>
                <w:i/>
                <w:iCs/>
                <w:color w:val="000000"/>
                <w:sz w:val="21"/>
                <w:szCs w:val="21"/>
                <w:highlight w:val="none"/>
                <w:u w:val="single"/>
              </w:rPr>
              <w:t xml:space="preserve">人员年龄不超过50周岁，持有保安证。</w:t>
            </w:r>
            <w:r>
              <w:rPr>
                <w:rFonts w:hint="eastAsia" w:ascii="宋体" w:hAnsi="宋体"/>
                <w:i w:val="0"/>
                <w:iCs w:val="0"/>
                <w:color w:val="000000"/>
                <w:sz w:val="21"/>
                <w:szCs w:val="21"/>
                <w:highlight w:val="none"/>
                <w:u w:val="none"/>
              </w:rPr>
              <w:t xml:space="preserve">初中及以上文化程度，</w:t>
            </w:r>
            <w:r>
              <w:rPr>
                <w:rFonts w:hint="eastAsia" w:ascii="宋体" w:hAnsi="宋体" w:cs="宋体"/>
                <w:color w:val="000000"/>
                <w:sz w:val="21"/>
                <w:szCs w:val="21"/>
              </w:rPr>
              <w:t xml:space="preserve">身体健壮，品行端正，做事勤快，服从指挥，工作责任心强，有相关工作经验。</w:t>
            </w:r>
            <w:r/>
          </w:p>
        </w:tc>
        <w:tc>
          <w:tcPr>
            <w:tcW w:w="1536" w:type="dxa"/>
            <w:vAlign w:val="center"/>
            <w:textDirection w:val="lrTb"/>
            <w:noWrap w:val="false"/>
          </w:tcPr>
          <w:p>
            <w:pPr>
              <w:jc w:val="left"/>
              <w:spacing w:line="240" w:lineRule="auto"/>
              <w:rPr>
                <w:rFonts w:hint="eastAsia" w:ascii="宋体" w:hAnsi="宋体"/>
                <w:i/>
                <w:iCs/>
                <w:color w:val="000000"/>
                <w:sz w:val="21"/>
                <w:szCs w:val="21"/>
                <w:highlight w:val="none"/>
                <w:u w:val="single"/>
              </w:rPr>
            </w:pPr>
            <w:r>
              <w:rPr>
                <w:rFonts w:hint="eastAsia" w:ascii="宋体" w:hAnsi="宋体"/>
                <w:i w:val="0"/>
                <w:iCs w:val="0"/>
                <w:color w:val="000000"/>
                <w:sz w:val="21"/>
                <w:szCs w:val="21"/>
                <w:highlight w:val="none"/>
                <w:u w:val="none"/>
                <w:lang w:val="en-US" w:eastAsia="zh-CN"/>
              </w:rPr>
              <w:t xml:space="preserve">大厅及停车场充电区域巡逻，</w:t>
            </w:r>
            <w:r>
              <w:rPr>
                <w:rFonts w:hint="eastAsia" w:ascii="宋体" w:hAnsi="宋体"/>
                <w:i w:val="0"/>
                <w:iCs w:val="0"/>
                <w:color w:val="000000"/>
                <w:sz w:val="21"/>
                <w:szCs w:val="21"/>
                <w:highlight w:val="none"/>
                <w:u w:val="none"/>
              </w:rPr>
              <w:t xml:space="preserve">24小时每班</w:t>
            </w:r>
            <w:r>
              <w:rPr>
                <w:rFonts w:hint="eastAsia" w:ascii="宋体" w:hAnsi="宋体"/>
                <w:i w:val="0"/>
                <w:iCs w:val="0"/>
                <w:color w:val="000000"/>
                <w:sz w:val="21"/>
                <w:szCs w:val="21"/>
                <w:highlight w:val="none"/>
                <w:u w:val="none"/>
                <w:lang w:val="en-US" w:eastAsia="zh-CN"/>
              </w:rPr>
              <w:t xml:space="preserve">1</w:t>
            </w:r>
            <w:r>
              <w:rPr>
                <w:rFonts w:hint="eastAsia" w:ascii="宋体" w:hAnsi="宋体"/>
                <w:i w:val="0"/>
                <w:iCs w:val="0"/>
                <w:color w:val="000000"/>
                <w:sz w:val="21"/>
                <w:szCs w:val="21"/>
                <w:highlight w:val="none"/>
                <w:u w:val="none"/>
              </w:rPr>
              <w:t xml:space="preserve">人值守</w:t>
            </w:r>
            <w:r/>
          </w:p>
        </w:tc>
      </w:tr>
      <w:tr>
        <w:trPr>
          <w:trHeight w:val="1112"/>
        </w:trPr>
        <w:tc>
          <w:tcPr>
            <w:tcW w:w="630"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5</w:t>
            </w:r>
            <w:r/>
          </w:p>
        </w:tc>
        <w:tc>
          <w:tcPr>
            <w:tcW w:w="1241" w:type="dxa"/>
            <w:vAlign w:val="center"/>
            <w:textDirection w:val="lrTb"/>
            <w:noWrap w:val="false"/>
          </w:tcPr>
          <w:p>
            <w:pPr>
              <w:jc w:val="center"/>
              <w:spacing w:line="240" w:lineRule="auto"/>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咨询引导服务岗</w:t>
            </w:r>
            <w:r/>
          </w:p>
        </w:tc>
        <w:tc>
          <w:tcPr>
            <w:tcW w:w="873"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人</w:t>
            </w:r>
            <w:r/>
          </w:p>
        </w:tc>
        <w:tc>
          <w:tcPr>
            <w:tcW w:w="5058" w:type="dxa"/>
            <w:vAlign w:val="center"/>
            <w:textDirection w:val="lrTb"/>
            <w:noWrap w:val="false"/>
          </w:tcPr>
          <w:p>
            <w:pPr>
              <w:jc w:val="left"/>
              <w:spacing w:line="240" w:lineRule="auto"/>
              <w:rPr>
                <w:rFonts w:ascii="宋体" w:hAnsi="宋体"/>
                <w:i w:val="0"/>
                <w:iCs w:val="0"/>
                <w:color w:val="000000"/>
                <w:sz w:val="21"/>
                <w:szCs w:val="21"/>
                <w:highlight w:val="none"/>
                <w:u w:val="none"/>
              </w:rPr>
            </w:pPr>
            <w:r>
              <w:rPr>
                <w:rFonts w:hint="eastAsia" w:ascii="宋体" w:hAnsi="宋体"/>
                <w:i/>
                <w:iCs/>
                <w:color w:val="000000"/>
                <w:sz w:val="21"/>
                <w:szCs w:val="21"/>
                <w:highlight w:val="none"/>
                <w:u w:val="single"/>
              </w:rPr>
              <w:t xml:space="preserve">以上人员年龄不超过45周岁，持有保安证。</w:t>
            </w:r>
            <w:r>
              <w:rPr>
                <w:rFonts w:hint="eastAsia" w:ascii="宋体" w:hAnsi="宋体"/>
                <w:i w:val="0"/>
                <w:iCs w:val="0"/>
                <w:color w:val="000000"/>
                <w:sz w:val="21"/>
                <w:szCs w:val="21"/>
                <w:highlight w:val="none"/>
                <w:u w:val="none"/>
              </w:rPr>
              <w:t xml:space="preserve">初中及以上文化程度，</w:t>
            </w:r>
            <w:r>
              <w:rPr>
                <w:rFonts w:hint="eastAsia" w:ascii="宋体" w:hAnsi="宋体" w:cs="宋体"/>
                <w:color w:val="000000"/>
                <w:sz w:val="21"/>
                <w:szCs w:val="21"/>
              </w:rPr>
              <w:t xml:space="preserve">五官端正、身体健康、工作责任心强，有相关工作经验。</w:t>
            </w:r>
            <w:r/>
          </w:p>
        </w:tc>
        <w:tc>
          <w:tcPr>
            <w:tcW w:w="1536" w:type="dxa"/>
            <w:vAlign w:val="center"/>
            <w:textDirection w:val="lrTb"/>
            <w:noWrap w:val="false"/>
          </w:tcPr>
          <w:p>
            <w:pPr>
              <w:jc w:val="left"/>
              <w:spacing w:line="240" w:lineRule="auto"/>
              <w:rPr>
                <w:rFonts w:hint="eastAsia" w:ascii="宋体" w:hAnsi="宋体"/>
                <w:i w:val="0"/>
                <w:iCs w:val="0"/>
                <w:color w:val="000000"/>
                <w:sz w:val="21"/>
                <w:szCs w:val="21"/>
                <w:highlight w:val="none"/>
                <w:u w:val="none"/>
                <w:lang w:val="en-US" w:eastAsia="zh-CN"/>
              </w:rPr>
            </w:pPr>
            <w:r>
              <w:rPr>
                <w:rFonts w:hint="eastAsia" w:ascii="宋体" w:hAnsi="宋体"/>
                <w:i w:val="0"/>
                <w:iCs w:val="0"/>
                <w:color w:val="000000"/>
                <w:sz w:val="21"/>
                <w:szCs w:val="21"/>
                <w:highlight w:val="none"/>
                <w:u w:val="none"/>
                <w:lang w:val="en-US" w:eastAsia="zh-CN"/>
              </w:rPr>
              <w:t xml:space="preserve">1楼1人、2楼2人、3楼1人承担窗口咨询引导服务，4楼1人承担公共资源交易咨询引导服务</w:t>
            </w:r>
            <w:r/>
          </w:p>
        </w:tc>
      </w:tr>
      <w:tr>
        <w:trPr>
          <w:trHeight w:val="896"/>
        </w:trPr>
        <w:tc>
          <w:tcPr>
            <w:tcW w:w="630"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6</w:t>
            </w:r>
            <w:r/>
          </w:p>
        </w:tc>
        <w:tc>
          <w:tcPr>
            <w:tcW w:w="1241"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监控值守岗</w:t>
            </w:r>
            <w:r/>
          </w:p>
        </w:tc>
        <w:tc>
          <w:tcPr>
            <w:tcW w:w="873"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人</w:t>
            </w:r>
            <w:r/>
          </w:p>
        </w:tc>
        <w:tc>
          <w:tcPr>
            <w:tcW w:w="5058" w:type="dxa"/>
            <w:vAlign w:val="center"/>
            <w:textDirection w:val="lrTb"/>
            <w:noWrap w:val="false"/>
          </w:tcPr>
          <w:p>
            <w:pPr>
              <w:jc w:val="left"/>
              <w:spacing w:line="240" w:lineRule="auto"/>
              <w:rPr>
                <w:rFonts w:ascii="宋体" w:hAnsi="宋体"/>
                <w:i w:val="0"/>
                <w:iCs w:val="0"/>
                <w:color w:val="000000"/>
                <w:sz w:val="21"/>
                <w:szCs w:val="21"/>
                <w:highlight w:val="none"/>
                <w:u w:val="none"/>
              </w:rPr>
            </w:pPr>
            <w:r>
              <w:rPr>
                <w:rFonts w:hint="eastAsia" w:ascii="宋体" w:hAnsi="宋体"/>
                <w:i/>
                <w:iCs/>
                <w:color w:val="000000"/>
                <w:sz w:val="21"/>
                <w:szCs w:val="21"/>
                <w:highlight w:val="none"/>
                <w:u w:val="single"/>
              </w:rPr>
              <w:t xml:space="preserve">人员年龄不超过50周岁，持有保安证。</w:t>
            </w:r>
            <w:r>
              <w:rPr>
                <w:rFonts w:hint="eastAsia" w:ascii="宋体" w:hAnsi="宋体"/>
                <w:i w:val="0"/>
                <w:iCs w:val="0"/>
                <w:color w:val="000000"/>
                <w:sz w:val="21"/>
                <w:szCs w:val="21"/>
                <w:highlight w:val="none"/>
                <w:u w:val="none"/>
              </w:rPr>
              <w:t xml:space="preserve">初中及以上文化程度，</w:t>
            </w:r>
            <w:r>
              <w:rPr>
                <w:rFonts w:hint="eastAsia" w:ascii="宋体" w:hAnsi="宋体" w:cs="宋体"/>
                <w:color w:val="000000"/>
                <w:sz w:val="21"/>
                <w:szCs w:val="21"/>
              </w:rPr>
              <w:t xml:space="preserve">身体健康，品行端正，做事勤快，服从指挥，工作责任心强，有相关工作经验。</w:t>
            </w:r>
            <w:r/>
          </w:p>
        </w:tc>
        <w:tc>
          <w:tcPr>
            <w:tcW w:w="1536" w:type="dxa"/>
            <w:vAlign w:val="center"/>
            <w:textDirection w:val="lrTb"/>
            <w:noWrap w:val="false"/>
          </w:tcPr>
          <w:p>
            <w:pPr>
              <w:jc w:val="left"/>
              <w:spacing w:line="240" w:lineRule="auto"/>
              <w:rPr>
                <w:rFonts w:hint="eastAsia" w:ascii="宋体" w:hAnsi="宋体"/>
                <w:i/>
                <w:iCs/>
                <w:color w:val="000000"/>
                <w:sz w:val="21"/>
                <w:szCs w:val="21"/>
                <w:highlight w:val="none"/>
                <w:u w:val="single"/>
              </w:rPr>
            </w:pPr>
            <w:r>
              <w:rPr>
                <w:rFonts w:hint="eastAsia" w:ascii="宋体" w:hAnsi="宋体"/>
                <w:i/>
                <w:iCs/>
                <w:color w:val="000000"/>
                <w:sz w:val="21"/>
                <w:szCs w:val="21"/>
                <w:highlight w:val="none"/>
                <w:u w:val="single"/>
              </w:rPr>
            </w:r>
            <w:r/>
          </w:p>
        </w:tc>
      </w:tr>
      <w:tr>
        <w:trPr>
          <w:trHeight w:val="758"/>
        </w:trPr>
        <w:tc>
          <w:tcPr>
            <w:tcW w:w="630"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7</w:t>
            </w:r>
            <w:r/>
          </w:p>
        </w:tc>
        <w:tc>
          <w:tcPr>
            <w:tcW w:w="1241"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停车场管理岗</w:t>
            </w:r>
            <w:r/>
          </w:p>
        </w:tc>
        <w:tc>
          <w:tcPr>
            <w:tcW w:w="873"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人</w:t>
            </w:r>
            <w:r/>
          </w:p>
        </w:tc>
        <w:tc>
          <w:tcPr>
            <w:tcW w:w="5058" w:type="dxa"/>
            <w:vAlign w:val="center"/>
            <w:textDirection w:val="lrTb"/>
            <w:noWrap w:val="false"/>
          </w:tcPr>
          <w:p>
            <w:pPr>
              <w:jc w:val="left"/>
              <w:spacing w:line="240" w:lineRule="auto"/>
              <w:rPr>
                <w:rFonts w:ascii="宋体" w:hAnsi="宋体"/>
                <w:i w:val="0"/>
                <w:iCs w:val="0"/>
                <w:color w:val="000000"/>
                <w:sz w:val="21"/>
                <w:szCs w:val="21"/>
                <w:highlight w:val="none"/>
                <w:u w:val="none"/>
              </w:rPr>
            </w:pPr>
            <w:r>
              <w:rPr>
                <w:rFonts w:hint="eastAsia" w:ascii="宋体" w:hAnsi="宋体"/>
                <w:i/>
                <w:iCs/>
                <w:color w:val="000000"/>
                <w:sz w:val="21"/>
                <w:szCs w:val="21"/>
                <w:highlight w:val="none"/>
                <w:u w:val="single"/>
              </w:rPr>
              <w:t xml:space="preserve">年龄不超过45周岁，持有保安证。</w:t>
            </w:r>
            <w:r>
              <w:rPr>
                <w:rFonts w:hint="eastAsia" w:ascii="宋体" w:hAnsi="宋体"/>
                <w:i w:val="0"/>
                <w:iCs w:val="0"/>
                <w:color w:val="000000"/>
                <w:sz w:val="21"/>
                <w:szCs w:val="21"/>
                <w:highlight w:val="none"/>
                <w:u w:val="none"/>
              </w:rPr>
              <w:t xml:space="preserve">初中及以上文化程度，</w:t>
            </w:r>
            <w:r>
              <w:rPr>
                <w:rFonts w:hint="eastAsia" w:ascii="宋体" w:hAnsi="宋体" w:cs="宋体"/>
                <w:color w:val="000000"/>
                <w:sz w:val="21"/>
                <w:szCs w:val="21"/>
              </w:rPr>
              <w:t xml:space="preserve">身体健康，品行端正，做事勤快，服从指挥，工作责任心强，有相关工作经验。</w:t>
            </w:r>
            <w:r/>
          </w:p>
        </w:tc>
        <w:tc>
          <w:tcPr>
            <w:tcW w:w="1536" w:type="dxa"/>
            <w:vAlign w:val="center"/>
            <w:textDirection w:val="lrTb"/>
            <w:noWrap w:val="false"/>
          </w:tcPr>
          <w:p>
            <w:pPr>
              <w:jc w:val="left"/>
              <w:spacing w:line="240" w:lineRule="auto"/>
              <w:rPr>
                <w:rFonts w:hint="eastAsia" w:ascii="宋体" w:hAnsi="宋体"/>
                <w:i/>
                <w:iCs/>
                <w:color w:val="000000"/>
                <w:sz w:val="21"/>
                <w:szCs w:val="21"/>
                <w:highlight w:val="none"/>
                <w:u w:val="single"/>
              </w:rPr>
            </w:pPr>
            <w:r>
              <w:rPr>
                <w:rFonts w:hint="eastAsia" w:ascii="宋体" w:hAnsi="宋体"/>
                <w:i/>
                <w:iCs/>
                <w:color w:val="000000"/>
                <w:sz w:val="21"/>
                <w:szCs w:val="21"/>
                <w:highlight w:val="none"/>
                <w:u w:val="single"/>
              </w:rPr>
            </w:r>
            <w:r/>
          </w:p>
        </w:tc>
      </w:tr>
      <w:tr>
        <w:trPr>
          <w:trHeight w:val="697"/>
        </w:trPr>
        <w:tc>
          <w:tcPr>
            <w:tcW w:w="630"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共计</w:t>
            </w:r>
            <w:r/>
          </w:p>
        </w:tc>
        <w:tc>
          <w:tcPr>
            <w:tcW w:w="1241" w:type="dxa"/>
            <w:vAlign w:val="center"/>
            <w:textDirection w:val="lrTb"/>
            <w:noWrap w:val="false"/>
          </w:tcPr>
          <w:p>
            <w:pPr>
              <w:jc w:val="center"/>
              <w:spacing w:line="240" w:lineRule="auto"/>
              <w:rPr>
                <w:rFonts w:ascii="宋体" w:hAnsi="宋体"/>
                <w:color w:val="000000"/>
                <w:sz w:val="21"/>
                <w:szCs w:val="21"/>
                <w:highlight w:val="none"/>
              </w:rPr>
            </w:pPr>
            <w:r>
              <w:rPr>
                <w:rFonts w:ascii="宋体" w:hAnsi="宋体"/>
                <w:color w:val="000000"/>
                <w:sz w:val="21"/>
                <w:szCs w:val="21"/>
                <w:highlight w:val="none"/>
              </w:rPr>
            </w:r>
            <w:r/>
          </w:p>
        </w:tc>
        <w:tc>
          <w:tcPr>
            <w:tcW w:w="873" w:type="dxa"/>
            <w:vAlign w:val="center"/>
            <w:textDirection w:val="lrTb"/>
            <w:noWrap w:val="false"/>
          </w:tcPr>
          <w:p>
            <w:pPr>
              <w:jc w:val="center"/>
              <w:spacing w:line="24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28</w:t>
            </w:r>
            <w:r>
              <w:rPr>
                <w:rFonts w:hint="eastAsia" w:ascii="宋体" w:hAnsi="宋体"/>
                <w:color w:val="000000"/>
                <w:sz w:val="21"/>
                <w:szCs w:val="21"/>
                <w:highlight w:val="none"/>
              </w:rPr>
              <w:t xml:space="preserve">人</w:t>
            </w:r>
            <w:r/>
          </w:p>
        </w:tc>
        <w:tc>
          <w:tcPr>
            <w:tcW w:w="5058" w:type="dxa"/>
            <w:vAlign w:val="center"/>
            <w:textDirection w:val="lrTb"/>
            <w:noWrap w:val="false"/>
          </w:tcPr>
          <w:p>
            <w:pPr>
              <w:spacing w:line="240" w:lineRule="auto"/>
              <w:rPr>
                <w:rFonts w:ascii="宋体" w:hAnsi="宋体"/>
                <w:i/>
                <w:iCs/>
                <w:color w:val="000000"/>
                <w:sz w:val="21"/>
                <w:szCs w:val="21"/>
                <w:highlight w:val="none"/>
                <w:u w:val="single"/>
              </w:rPr>
            </w:pPr>
            <w:r>
              <w:rPr>
                <w:rFonts w:hint="eastAsia" w:ascii="Times New Roman" w:hAnsi="Times New Roman" w:eastAsia="宋体" w:cs="Times New Roman"/>
                <w:b/>
                <w:bCs/>
                <w:color w:val="000000"/>
                <w:sz w:val="21"/>
                <w:szCs w:val="21"/>
                <w:highlight w:val="none"/>
              </w:rPr>
              <w:t xml:space="preserve">（</w:t>
            </w:r>
            <w:r>
              <w:rPr>
                <w:rFonts w:hint="eastAsia" w:eastAsia="宋体" w:cs="Times New Roman"/>
                <w:b/>
                <w:bCs/>
                <w:color w:val="000000"/>
                <w:sz w:val="21"/>
                <w:szCs w:val="21"/>
                <w:highlight w:val="none"/>
              </w:rPr>
              <w:t xml:space="preserve">以上人员需</w:t>
            </w:r>
            <w:r>
              <w:rPr>
                <w:rFonts w:hint="eastAsia" w:ascii="宋体" w:hAnsi="宋体"/>
                <w:b/>
                <w:bCs/>
                <w:color w:val="000000"/>
                <w:sz w:val="21"/>
                <w:szCs w:val="21"/>
              </w:rPr>
              <w:t xml:space="preserve">提供相关证明材料及</w:t>
            </w:r>
            <w:r>
              <w:rPr>
                <w:rFonts w:hint="eastAsia" w:ascii="Times New Roman" w:hAnsi="Times New Roman" w:eastAsia="宋体" w:cs="Times New Roman"/>
                <w:b/>
                <w:bCs/>
                <w:color w:val="000000"/>
                <w:sz w:val="21"/>
                <w:szCs w:val="21"/>
                <w:highlight w:val="none"/>
              </w:rPr>
              <w:t xml:space="preserve">投标人为其缴纳近三个月</w:t>
            </w:r>
            <w:r>
              <w:rPr>
                <w:rFonts w:hint="eastAsia" w:ascii="Times New Roman" w:hAnsi="Times New Roman" w:eastAsia="宋体" w:cs="Times New Roman"/>
                <w:b/>
                <w:bCs/>
                <w:color w:val="000000"/>
                <w:sz w:val="21"/>
                <w:szCs w:val="21"/>
                <w:highlight w:val="none"/>
                <w:lang w:val="en-US" w:eastAsia="zh-CN"/>
              </w:rPr>
              <w:t xml:space="preserve">任意一个月</w:t>
            </w:r>
            <w:r>
              <w:rPr>
                <w:rFonts w:hint="eastAsia" w:ascii="Times New Roman" w:hAnsi="Times New Roman" w:eastAsia="宋体" w:cs="Times New Roman"/>
                <w:b/>
                <w:bCs/>
                <w:color w:val="000000"/>
                <w:sz w:val="21"/>
                <w:szCs w:val="21"/>
                <w:highlight w:val="none"/>
              </w:rPr>
              <w:t xml:space="preserve">社保证明</w:t>
            </w:r>
            <w:r>
              <w:rPr>
                <w:rFonts w:hint="eastAsia" w:ascii="宋体" w:hAnsi="宋体"/>
                <w:b/>
                <w:bCs/>
                <w:color w:val="000000"/>
                <w:sz w:val="21"/>
                <w:szCs w:val="21"/>
              </w:rPr>
              <w:t xml:space="preserve">，</w:t>
            </w:r>
            <w:r>
              <w:rPr>
                <w:rFonts w:hint="eastAsia" w:ascii="Times New Roman" w:hAnsi="Times New Roman" w:eastAsia="宋体" w:cs="Times New Roman"/>
                <w:b/>
                <w:bCs/>
                <w:color w:val="000000"/>
                <w:sz w:val="21"/>
                <w:szCs w:val="21"/>
                <w:highlight w:val="none"/>
              </w:rPr>
              <w:t xml:space="preserve">原件扫描上传）</w:t>
            </w:r>
            <w:r/>
          </w:p>
        </w:tc>
        <w:tc>
          <w:tcPr>
            <w:tcW w:w="1536" w:type="dxa"/>
            <w:vAlign w:val="center"/>
            <w:textDirection w:val="lrTb"/>
            <w:noWrap w:val="false"/>
          </w:tcPr>
          <w:p>
            <w:pPr>
              <w:spacing w:line="240" w:lineRule="auto"/>
              <w:rPr>
                <w:rFonts w:hint="eastAsia" w:ascii="Times New Roman" w:hAnsi="Times New Roman" w:eastAsia="宋体" w:cs="Times New Roman"/>
                <w:b/>
                <w:bCs/>
                <w:color w:val="000000"/>
                <w:sz w:val="21"/>
                <w:szCs w:val="21"/>
                <w:highlight w:val="none"/>
              </w:rPr>
            </w:pPr>
            <w:r>
              <w:rPr>
                <w:rFonts w:hint="eastAsia" w:ascii="Times New Roman" w:hAnsi="Times New Roman" w:eastAsia="宋体" w:cs="Times New Roman"/>
                <w:b/>
                <w:bCs/>
                <w:color w:val="000000"/>
                <w:sz w:val="21"/>
                <w:szCs w:val="21"/>
                <w:highlight w:val="none"/>
              </w:rPr>
            </w:r>
            <w:r/>
          </w:p>
        </w:tc>
      </w:tr>
    </w:tbl>
    <w:p>
      <w:pPr>
        <w:numPr>
          <w:ilvl w:val="0"/>
          <w:numId w:val="5"/>
        </w:numPr>
        <w:ind w:firstLine="422"/>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具体要求</w:t>
      </w:r>
      <w:r/>
    </w:p>
    <w:p>
      <w:pPr>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岗位作息时间</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val="en-US" w:eastAsia="zh-CN"/>
        </w:rPr>
        <w:t xml:space="preserve">除</w:t>
      </w:r>
      <w:r>
        <w:rPr>
          <w:rFonts w:hint="eastAsia" w:ascii="宋体" w:hAnsi="宋体"/>
          <w:i w:val="0"/>
          <w:iCs w:val="0"/>
          <w:color w:val="000000"/>
          <w:sz w:val="21"/>
          <w:szCs w:val="21"/>
          <w:highlight w:val="none"/>
          <w:u w:val="none"/>
        </w:rPr>
        <w:t xml:space="preserve">24小时值守</w:t>
      </w:r>
      <w:r>
        <w:rPr>
          <w:rFonts w:hint="eastAsia" w:ascii="宋体" w:hAnsi="宋体"/>
          <w:i w:val="0"/>
          <w:iCs w:val="0"/>
          <w:color w:val="000000"/>
          <w:sz w:val="21"/>
          <w:szCs w:val="21"/>
          <w:highlight w:val="none"/>
          <w:u w:val="none"/>
          <w:lang w:val="en-US" w:eastAsia="zh-CN"/>
        </w:rPr>
        <w:t xml:space="preserve">岗位外</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：8：20-17：20（星期一至星期五），</w:t>
      </w:r>
      <w:r>
        <w:rPr>
          <w:rFonts w:hint="eastAsia" w:ascii="宋体" w:hAnsi="宋体" w:eastAsia="宋体" w:cs="宋体"/>
          <w:b w:val="0"/>
          <w:bCs/>
          <w:color w:val="000000"/>
          <w:sz w:val="21"/>
          <w:szCs w:val="21"/>
          <w:highlight w:val="none"/>
        </w:rPr>
        <w:t xml:space="preserve">按采购人实际安排和要求的时间执行，且上班时间应符合国家劳动法有关规定，</w:t>
      </w:r>
      <w:r>
        <w:rPr>
          <w:rFonts w:hint="eastAsia" w:ascii="宋体" w:hAnsi="宋体" w:eastAsia="宋体" w:cs="宋体"/>
          <w:bCs/>
          <w:color w:val="000000"/>
          <w:highlight w:val="none"/>
        </w:rPr>
        <w:t xml:space="preserve">排班</w:t>
      </w:r>
      <w:r>
        <w:rPr>
          <w:rFonts w:hint="eastAsia" w:ascii="宋体" w:hAnsi="宋体" w:eastAsia="宋体" w:cs="宋体"/>
          <w:bCs/>
          <w:color w:val="000000"/>
          <w:highlight w:val="none"/>
          <w:lang w:val="en-US" w:eastAsia="zh-CN"/>
        </w:rPr>
        <w:t xml:space="preserve">中标人</w:t>
      </w:r>
      <w:r>
        <w:rPr>
          <w:rFonts w:hint="eastAsia" w:ascii="宋体" w:hAnsi="宋体" w:eastAsia="宋体" w:cs="宋体"/>
          <w:bCs/>
          <w:color w:val="000000"/>
          <w:highlight w:val="none"/>
        </w:rPr>
        <w:t xml:space="preserve">自行安排，相关费用包括在投标总价内。</w:t>
      </w:r>
      <w:r/>
    </w:p>
    <w:p>
      <w:pPr>
        <w:ind w:firstLine="422"/>
        <w:spacing w:line="360" w:lineRule="auto"/>
        <w:rPr>
          <w:rFonts w:ascii="宋体" w:hAnsi="宋体" w:eastAsia="宋体" w:cs="宋体"/>
          <w:b/>
          <w:color w:val="000000"/>
          <w:highlight w:val="none"/>
        </w:rPr>
      </w:pPr>
      <w:r>
        <w:rPr>
          <w:rFonts w:hint="eastAsia" w:ascii="宋体" w:hAnsi="宋体" w:eastAsia="宋体" w:cs="宋体"/>
          <w:b/>
          <w:color w:val="000000"/>
          <w:highlight w:val="none"/>
        </w:rPr>
        <w:t xml:space="preserve">1.保安队长</w:t>
      </w:r>
      <w:r/>
    </w:p>
    <w:p>
      <w:pPr>
        <w:ind w:firstLine="420"/>
        <w:spacing w:line="360" w:lineRule="auto"/>
        <w:rPr>
          <w:rFonts w:ascii="宋体" w:hAnsi="宋体" w:eastAsia="宋体" w:cs="宋体"/>
          <w:bCs/>
          <w:color w:val="000000"/>
          <w:highlight w:val="none"/>
        </w:rPr>
      </w:pPr>
      <w:r>
        <w:rPr>
          <w:rFonts w:hint="eastAsia" w:ascii="宋体" w:hAnsi="宋体" w:eastAsia="宋体" w:cs="宋体"/>
          <w:bCs/>
          <w:color w:val="000000"/>
          <w:highlight w:val="none"/>
        </w:rPr>
        <w:t xml:space="preserve">（1）全面负责保安队伍的日常管理事务，严格管理保安队伍安全纪律，掌握队员的思想动态，充分调动队员积极性，保证队伍稳定。</w:t>
      </w:r>
      <w:r/>
    </w:p>
    <w:p>
      <w:pPr>
        <w:ind w:firstLine="420"/>
        <w:spacing w:line="360" w:lineRule="auto"/>
        <w:rPr>
          <w:rFonts w:ascii="宋体" w:hAnsi="宋体" w:eastAsia="宋体" w:cs="宋体"/>
          <w:bCs/>
          <w:color w:val="000000"/>
          <w:highlight w:val="none"/>
        </w:rPr>
      </w:pPr>
      <w:r>
        <w:rPr>
          <w:rFonts w:hint="eastAsia" w:ascii="宋体" w:hAnsi="宋体" w:eastAsia="宋体" w:cs="宋体"/>
          <w:bCs/>
          <w:color w:val="000000"/>
          <w:highlight w:val="none"/>
        </w:rPr>
        <w:t xml:space="preserve">（2）传达落实</w:t>
      </w:r>
      <w:r>
        <w:rPr>
          <w:rFonts w:hint="eastAsia" w:ascii="宋体" w:hAnsi="宋体" w:eastAsia="宋体" w:cs="宋体"/>
          <w:bCs/>
          <w:color w:val="000000"/>
          <w:highlight w:val="none"/>
          <w:lang w:val="en-US" w:eastAsia="zh-CN"/>
        </w:rPr>
        <w:t xml:space="preserve">采购人</w:t>
      </w:r>
      <w:r>
        <w:rPr>
          <w:rFonts w:hint="eastAsia" w:ascii="宋体" w:hAnsi="宋体" w:eastAsia="宋体" w:cs="宋体"/>
          <w:bCs/>
          <w:color w:val="000000"/>
          <w:highlight w:val="none"/>
        </w:rPr>
        <w:t xml:space="preserve">的服务要求与管理规定，组织实施并不断完善</w:t>
      </w:r>
      <w:r>
        <w:rPr>
          <w:rFonts w:hint="eastAsia" w:ascii="宋体" w:hAnsi="宋体" w:eastAsia="宋体" w:cs="宋体"/>
          <w:bCs/>
          <w:color w:val="000000"/>
          <w:highlight w:val="none"/>
          <w:lang w:val="en-US" w:eastAsia="zh-CN"/>
        </w:rPr>
        <w:t xml:space="preserve">采购人</w:t>
      </w:r>
      <w:r>
        <w:rPr>
          <w:rFonts w:hint="eastAsia" w:ascii="宋体" w:hAnsi="宋体" w:eastAsia="宋体" w:cs="宋体"/>
          <w:bCs/>
          <w:color w:val="000000"/>
          <w:highlight w:val="none"/>
        </w:rPr>
        <w:t xml:space="preserve">安全保卫整体方案，并且结合</w:t>
      </w:r>
      <w:r>
        <w:rPr>
          <w:rFonts w:hint="eastAsia" w:ascii="宋体" w:hAnsi="宋体" w:eastAsia="宋体" w:cs="宋体"/>
          <w:bCs/>
          <w:color w:val="000000"/>
          <w:highlight w:val="none"/>
          <w:lang w:val="en-US" w:eastAsia="zh-CN"/>
        </w:rPr>
        <w:t xml:space="preserve">采购人</w:t>
      </w:r>
      <w:r>
        <w:rPr>
          <w:rFonts w:hint="eastAsia" w:ascii="宋体" w:hAnsi="宋体" w:eastAsia="宋体" w:cs="宋体"/>
          <w:bCs/>
          <w:color w:val="000000"/>
          <w:highlight w:val="none"/>
        </w:rPr>
        <w:t xml:space="preserve">发展实际情况，适时调整各执勤岗位，完善各岗位职责。</w:t>
      </w:r>
      <w:r/>
    </w:p>
    <w:p>
      <w:pPr>
        <w:ind w:firstLine="420"/>
        <w:spacing w:line="360" w:lineRule="auto"/>
        <w:rPr>
          <w:rFonts w:ascii="宋体" w:hAnsi="宋体" w:eastAsia="宋体" w:cs="宋体"/>
          <w:bCs/>
          <w:color w:val="000000"/>
          <w:highlight w:val="none"/>
        </w:rPr>
      </w:pPr>
      <w:r>
        <w:rPr>
          <w:rFonts w:hint="eastAsia" w:ascii="宋体" w:hAnsi="宋体" w:eastAsia="宋体" w:cs="宋体"/>
          <w:bCs/>
          <w:color w:val="000000"/>
          <w:highlight w:val="none"/>
        </w:rPr>
        <w:t xml:space="preserve">（3）定期向</w:t>
      </w:r>
      <w:r>
        <w:rPr>
          <w:rFonts w:hint="eastAsia" w:ascii="宋体" w:hAnsi="宋体" w:eastAsia="宋体" w:cs="宋体"/>
          <w:bCs/>
          <w:color w:val="000000"/>
          <w:highlight w:val="none"/>
          <w:lang w:eastAsia="zh-CN"/>
        </w:rPr>
        <w:t xml:space="preserve">采购人</w:t>
      </w:r>
      <w:r>
        <w:rPr>
          <w:rFonts w:hint="eastAsia" w:ascii="宋体" w:hAnsi="宋体" w:eastAsia="宋体" w:cs="宋体"/>
          <w:bCs/>
          <w:color w:val="000000"/>
          <w:highlight w:val="none"/>
        </w:rPr>
        <w:t xml:space="preserve">汇报工作开展情况及治安信息，重大情况应及时报告，配合</w:t>
      </w:r>
      <w:r>
        <w:rPr>
          <w:rFonts w:hint="eastAsia" w:ascii="宋体" w:hAnsi="宋体" w:eastAsia="宋体" w:cs="宋体"/>
          <w:bCs/>
          <w:color w:val="000000"/>
          <w:highlight w:val="none"/>
          <w:lang w:eastAsia="zh-CN"/>
        </w:rPr>
        <w:t xml:space="preserve">采购人</w:t>
      </w:r>
      <w:r>
        <w:rPr>
          <w:rFonts w:hint="eastAsia" w:ascii="宋体" w:hAnsi="宋体" w:eastAsia="宋体" w:cs="宋体"/>
          <w:bCs/>
          <w:color w:val="000000"/>
          <w:highlight w:val="none"/>
        </w:rPr>
        <w:t xml:space="preserve">对区域内违规事件进行处理。</w:t>
      </w:r>
      <w:r/>
    </w:p>
    <w:p>
      <w:pPr>
        <w:ind w:firstLine="420"/>
        <w:spacing w:line="360" w:lineRule="auto"/>
        <w:rPr>
          <w:rFonts w:ascii="宋体" w:hAnsi="宋体" w:eastAsia="宋体" w:cs="宋体"/>
          <w:bCs/>
          <w:color w:val="000000"/>
          <w:highlight w:val="none"/>
        </w:rPr>
      </w:pPr>
      <w:r>
        <w:rPr>
          <w:rFonts w:hint="eastAsia" w:ascii="宋体" w:hAnsi="宋体" w:eastAsia="宋体" w:cs="宋体"/>
          <w:bCs/>
          <w:color w:val="000000"/>
          <w:highlight w:val="none"/>
        </w:rPr>
        <w:t xml:space="preserve">（4）定期组织开展保安业务培训和应急预案训练，</w:t>
      </w:r>
      <w:r>
        <w:rPr>
          <w:rFonts w:hint="eastAsia" w:ascii="宋体" w:hAnsi="宋体" w:eastAsia="宋体" w:cs="宋体"/>
          <w:bCs/>
          <w:i w:val="0"/>
          <w:iCs w:val="0"/>
          <w:color w:val="000000"/>
          <w:highlight w:val="none"/>
        </w:rPr>
        <w:t xml:space="preserve">每半年组织一次消防演练，</w:t>
      </w:r>
      <w:r>
        <w:rPr>
          <w:rFonts w:hint="eastAsia" w:ascii="宋体" w:hAnsi="宋体" w:eastAsia="宋体" w:cs="宋体"/>
          <w:bCs/>
          <w:color w:val="000000"/>
          <w:highlight w:val="none"/>
        </w:rPr>
        <w:t xml:space="preserve">制订</w:t>
      </w:r>
      <w:r>
        <w:rPr>
          <w:rFonts w:hint="eastAsia" w:ascii="宋体" w:hAnsi="宋体" w:eastAsia="宋体" w:cs="宋体"/>
          <w:bCs/>
          <w:color w:val="000000"/>
          <w:highlight w:val="none"/>
          <w:lang w:eastAsia="zh-CN"/>
        </w:rPr>
        <w:t xml:space="preserve">采购人</w:t>
      </w:r>
      <w:r>
        <w:rPr>
          <w:rFonts w:hint="eastAsia" w:ascii="宋体" w:hAnsi="宋体" w:eastAsia="宋体" w:cs="宋体"/>
          <w:bCs/>
          <w:color w:val="000000"/>
          <w:highlight w:val="none"/>
        </w:rPr>
        <w:t xml:space="preserve">内重大活动的安全保卫方案。</w:t>
      </w:r>
      <w:r/>
    </w:p>
    <w:p>
      <w:pPr>
        <w:ind w:firstLine="420"/>
        <w:spacing w:line="360" w:lineRule="auto"/>
        <w:rPr>
          <w:rFonts w:ascii="宋体" w:hAnsi="宋体" w:eastAsia="宋体" w:cs="宋体"/>
          <w:bCs/>
          <w:color w:val="000000"/>
          <w:highlight w:val="none"/>
        </w:rPr>
      </w:pPr>
      <w:r>
        <w:rPr>
          <w:rFonts w:hint="eastAsia" w:ascii="宋体" w:hAnsi="宋体" w:eastAsia="宋体" w:cs="宋体"/>
          <w:bCs/>
          <w:color w:val="000000"/>
          <w:highlight w:val="none"/>
        </w:rPr>
        <w:t xml:space="preserve">（5）建立健全录用保安人员的档案资料，负责供保安使用的</w:t>
      </w:r>
      <w:r>
        <w:rPr>
          <w:rFonts w:hint="eastAsia" w:ascii="宋体" w:hAnsi="宋体" w:eastAsia="宋体" w:cs="宋体"/>
          <w:bCs/>
          <w:color w:val="000000"/>
          <w:highlight w:val="none"/>
          <w:lang w:eastAsia="zh-CN"/>
        </w:rPr>
        <w:t xml:space="preserve">采购人</w:t>
      </w:r>
      <w:r>
        <w:rPr>
          <w:rFonts w:hint="eastAsia" w:ascii="宋体" w:hAnsi="宋体" w:eastAsia="宋体" w:cs="宋体"/>
          <w:bCs/>
          <w:color w:val="000000"/>
          <w:highlight w:val="none"/>
        </w:rPr>
        <w:t xml:space="preserve">所属设备资产的领用、管理、交接等工作。</w:t>
      </w:r>
      <w:r/>
    </w:p>
    <w:p>
      <w:pPr>
        <w:ind w:firstLine="422"/>
        <w:spacing w:line="360" w:lineRule="auto"/>
        <w:rPr>
          <w:rFonts w:ascii="宋体" w:hAnsi="宋体" w:eastAsia="宋体" w:cs="宋体"/>
          <w:b/>
          <w:color w:val="000000"/>
          <w:highlight w:val="none"/>
        </w:rPr>
      </w:pPr>
      <w:r>
        <w:rPr>
          <w:rFonts w:hint="eastAsia" w:ascii="宋体" w:hAnsi="宋体" w:eastAsia="宋体" w:cs="宋体"/>
          <w:b/>
          <w:color w:val="000000"/>
          <w:highlight w:val="none"/>
        </w:rPr>
        <w:t xml:space="preserve">2.保安员</w:t>
      </w:r>
      <w:r/>
    </w:p>
    <w:p>
      <w:pPr>
        <w:ind w:firstLine="420"/>
        <w:spacing w:line="360" w:lineRule="auto"/>
        <w:rPr>
          <w:rFonts w:ascii="宋体" w:hAnsi="宋体" w:eastAsia="宋体" w:cs="宋体"/>
          <w:bCs/>
          <w:color w:val="000000"/>
          <w:highlight w:val="none"/>
        </w:rPr>
      </w:pPr>
      <w:r>
        <w:rPr>
          <w:rFonts w:hint="eastAsia" w:ascii="宋体" w:hAnsi="宋体" w:eastAsia="宋体" w:cs="宋体"/>
          <w:bCs/>
          <w:color w:val="000000"/>
          <w:highlight w:val="none"/>
        </w:rPr>
        <w:t xml:space="preserve">（1）知法、懂法、守法、依法办事，严格遵守保安从业规范及</w:t>
      </w:r>
      <w:r>
        <w:rPr>
          <w:rFonts w:hint="eastAsia" w:ascii="宋体" w:hAnsi="宋体" w:eastAsia="宋体" w:cs="宋体"/>
          <w:bCs/>
          <w:color w:val="000000"/>
          <w:highlight w:val="none"/>
          <w:lang w:eastAsia="zh-CN"/>
        </w:rPr>
        <w:t xml:space="preserve">采购人</w:t>
      </w:r>
      <w:r>
        <w:rPr>
          <w:rFonts w:hint="eastAsia" w:ascii="宋体" w:hAnsi="宋体" w:eastAsia="宋体" w:cs="宋体"/>
          <w:bCs/>
          <w:color w:val="000000"/>
          <w:highlight w:val="none"/>
        </w:rPr>
        <w:t xml:space="preserve">的相关规章制度。</w:t>
      </w:r>
      <w:r/>
    </w:p>
    <w:p>
      <w:pPr>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（2）具有一定的文化素质、管理经验和处理突发事件的能力，党员、退役军人为佳。身体健康，无传染病及精神病等不能控制自己行为能力的疾病病史，体貌端正。</w:t>
      </w:r>
      <w:r/>
    </w:p>
    <w:p>
      <w:pPr>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（3）有吃苦耐劳的精神和高度的责任感，能够严格履行岗位职责。</w:t>
      </w:r>
      <w:r/>
    </w:p>
    <w:p>
      <w:pPr>
        <w:ind w:firstLine="422"/>
        <w:spacing w:line="360" w:lineRule="auto"/>
        <w:rPr>
          <w:rFonts w:ascii="宋体" w:hAnsi="宋体" w:eastAsia="宋体" w:cs="宋体"/>
          <w:b/>
          <w:color w:val="000000"/>
        </w:rPr>
      </w:pPr>
      <w:r>
        <w:rPr>
          <w:rFonts w:hint="eastAsia" w:ascii="宋体" w:hAnsi="宋体" w:eastAsia="宋体" w:cs="宋体"/>
          <w:b/>
          <w:color w:val="000000"/>
          <w:lang w:val="en-US" w:eastAsia="zh-CN"/>
        </w:rPr>
        <w:t xml:space="preserve">3</w:t>
      </w:r>
      <w:r>
        <w:rPr>
          <w:rFonts w:hint="eastAsia" w:ascii="宋体" w:hAnsi="宋体" w:eastAsia="宋体" w:cs="宋体"/>
          <w:b/>
          <w:color w:val="000000"/>
        </w:rPr>
        <w:t xml:space="preserve">.消防控制室设备操作员</w:t>
      </w:r>
      <w:r/>
    </w:p>
    <w:p>
      <w:pPr>
        <w:ind w:firstLine="420"/>
        <w:spacing w:line="360" w:lineRule="auto"/>
        <w:rPr>
          <w:rFonts w:ascii="宋体" w:hAnsi="宋体" w:cs="宋体"/>
          <w:bCs/>
          <w:color w:val="000000"/>
        </w:rPr>
      </w:pPr>
      <w:r>
        <w:rPr>
          <w:rFonts w:hint="eastAsia" w:ascii="宋体" w:hAnsi="宋体" w:cs="宋体"/>
          <w:bCs/>
          <w:color w:val="000000"/>
        </w:rPr>
        <w:t xml:space="preserve">（1）负责对各种消防控制设备的监视和运用，不得擅离职守，做好检查、操作等任务。</w:t>
      </w:r>
      <w:r/>
    </w:p>
    <w:p>
      <w:pPr>
        <w:ind w:firstLine="420"/>
        <w:spacing w:line="360" w:lineRule="auto"/>
        <w:rPr>
          <w:rFonts w:ascii="宋体" w:hAnsi="宋体" w:cs="宋体"/>
          <w:bCs/>
          <w:color w:val="000000"/>
        </w:rPr>
      </w:pPr>
      <w:r>
        <w:rPr>
          <w:rFonts w:hint="eastAsia" w:ascii="宋体" w:hAnsi="宋体" w:cs="宋体"/>
          <w:bCs/>
          <w:color w:val="000000"/>
        </w:rPr>
        <w:t xml:space="preserve">（2）熟悉本系统所采用消防设施系统基本原理、功能，熟练掌握操作技术，协助技术人员进行修理、维护，不得擅自拆卸、挪用或停用，保证设备正常运行。</w:t>
      </w:r>
      <w:r/>
    </w:p>
    <w:p>
      <w:pPr>
        <w:ind w:firstLine="420"/>
        <w:spacing w:line="360" w:lineRule="auto"/>
        <w:rPr>
          <w:rFonts w:ascii="宋体" w:hAnsi="宋体" w:cs="宋体"/>
          <w:bCs/>
          <w:color w:val="000000"/>
        </w:rPr>
      </w:pPr>
      <w:r>
        <w:rPr>
          <w:rFonts w:hint="eastAsia" w:ascii="宋体" w:hAnsi="宋体" w:cs="宋体"/>
          <w:bCs/>
          <w:color w:val="000000"/>
        </w:rPr>
        <w:t xml:space="preserve">（3）发生火灾要尽快确认，及时、准确启动有关消纺设备，正确有效地组织扑救及人员疏散，及时报告当班负责人，并应直接拨119向消防队报警，不得迟报或不报，消防队到场后，要如实报告情况，协助消防人员扑救火灾，保护火灾现场，调查火灾原因。</w:t>
      </w:r>
      <w:r/>
    </w:p>
    <w:p>
      <w:pPr>
        <w:ind w:firstLine="420"/>
        <w:spacing w:line="360" w:lineRule="auto"/>
        <w:rPr>
          <w:rFonts w:ascii="宋体" w:hAnsi="宋体" w:cs="宋体"/>
          <w:bCs/>
          <w:color w:val="000000"/>
        </w:rPr>
      </w:pPr>
      <w:r>
        <w:rPr>
          <w:rFonts w:hint="eastAsia" w:ascii="宋体" w:hAnsi="宋体" w:cs="宋体"/>
          <w:bCs/>
          <w:color w:val="000000"/>
        </w:rPr>
        <w:t xml:space="preserve">（4）对消防控制室设备及通讯器材等进行经常性的检查，定期做好各系统功能试验，以确保消防设施各系统运行状况良好。做好交接班工作，认真填写值班记录。</w:t>
      </w:r>
      <w:r/>
    </w:p>
    <w:p>
      <w:pPr>
        <w:ind w:firstLine="420"/>
        <w:spacing w:line="360" w:lineRule="auto"/>
        <w:rPr>
          <w:rFonts w:ascii="宋体" w:hAnsi="宋体" w:cs="宋体"/>
          <w:bCs/>
          <w:color w:val="000000"/>
        </w:rPr>
      </w:pPr>
      <w:r>
        <w:rPr>
          <w:rFonts w:hint="eastAsia" w:ascii="宋体" w:hAnsi="宋体" w:cs="宋体"/>
          <w:bCs/>
          <w:color w:val="000000"/>
        </w:rPr>
        <w:t xml:space="preserve">（5）宣传贯彻消防法规、遵守防火安全管理制度，以高度的责任感去完成各项技术工作和日常管理工作。</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（6）积极参加消防专业培训，不断提高业务素质。</w:t>
      </w:r>
      <w:r/>
    </w:p>
    <w:p>
      <w:pPr>
        <w:pStyle w:val="940"/>
        <w:ind w:firstLine="420"/>
        <w:rPr>
          <w:rFonts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导服</w:t>
      </w:r>
      <w:r>
        <w:rPr>
          <w:rFonts w:hint="eastAsia" w:ascii="宋体" w:hAnsi="宋体" w:eastAsia="宋体" w:cs="宋体"/>
          <w:b/>
          <w:bCs/>
          <w:color w:val="000000"/>
          <w:sz w:val="21"/>
          <w:szCs w:val="21"/>
          <w:highlight w:val="none"/>
        </w:rPr>
        <w:t xml:space="preserve">员（</w:t>
      </w:r>
      <w:r>
        <w:rPr>
          <w:rFonts w:hint="eastAsia" w:ascii="宋体" w:hAnsi="宋体" w:eastAsia="宋体" w:cs="宋体"/>
          <w:b/>
          <w:bCs/>
          <w:color w:val="000000"/>
          <w:sz w:val="21"/>
          <w:szCs w:val="21"/>
          <w:highlight w:val="none"/>
          <w:lang w:val="en-US" w:eastAsia="zh-CN"/>
        </w:rPr>
        <w:t xml:space="preserve">咨询引导服务</w:t>
      </w:r>
      <w:r>
        <w:rPr>
          <w:rFonts w:hint="eastAsia" w:ascii="宋体" w:hAnsi="宋体" w:eastAsia="宋体" w:cs="宋体"/>
          <w:color w:val="000000"/>
          <w:sz w:val="21"/>
          <w:szCs w:val="21"/>
          <w:highlight w:val="none"/>
        </w:rPr>
        <w:t xml:space="preserve">）</w:t>
      </w:r>
      <w:r/>
    </w:p>
    <w:p>
      <w:pPr>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（1）知法、懂法、守法、依法办事，严格遵守保安从业规范及</w:t>
      </w:r>
      <w:r>
        <w:rPr>
          <w:rFonts w:hint="eastAsia" w:ascii="宋体" w:hAnsi="宋体" w:cs="宋体"/>
          <w:bCs/>
          <w:color w:val="000000"/>
          <w:highlight w:val="none"/>
          <w:lang w:eastAsia="zh-CN"/>
        </w:rPr>
        <w:t xml:space="preserve">采购人</w:t>
      </w:r>
      <w:r>
        <w:rPr>
          <w:rFonts w:hint="eastAsia" w:ascii="宋体" w:hAnsi="宋体" w:cs="宋体"/>
          <w:bCs/>
          <w:color w:val="000000"/>
          <w:highlight w:val="none"/>
        </w:rPr>
        <w:t xml:space="preserve">的相关规章制度。</w:t>
      </w:r>
      <w:r/>
    </w:p>
    <w:p>
      <w:pPr>
        <w:ind w:firstLine="420"/>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（2）熟练掌握安检设备运行和使用。</w:t>
      </w:r>
      <w:r/>
    </w:p>
    <w:p>
      <w:pPr>
        <w:ind w:firstLine="420"/>
        <w:spacing w:line="360" w:lineRule="auto"/>
        <w:rPr>
          <w:rFonts w:ascii="宋体" w:hAnsi="宋体" w:cs="宋体"/>
          <w:bCs/>
          <w:color w:val="000000"/>
        </w:rPr>
      </w:pPr>
      <w:r>
        <w:rPr>
          <w:rFonts w:hint="eastAsia" w:ascii="宋体" w:hAnsi="宋体" w:cs="宋体"/>
          <w:bCs/>
          <w:color w:val="000000"/>
          <w:highlight w:val="none"/>
        </w:rPr>
        <w:t xml:space="preserve">（</w:t>
      </w:r>
      <w:r>
        <w:rPr>
          <w:rFonts w:hint="eastAsia" w:ascii="宋体" w:hAnsi="宋体" w:cs="宋体"/>
          <w:bCs/>
          <w:color w:val="000000"/>
          <w:highlight w:val="none"/>
          <w:lang w:val="en-US" w:eastAsia="zh-CN"/>
        </w:rPr>
        <w:t xml:space="preserve">3</w:t>
      </w:r>
      <w:r>
        <w:rPr>
          <w:rFonts w:hint="eastAsia" w:ascii="宋体" w:hAnsi="宋体" w:cs="宋体"/>
          <w:bCs/>
          <w:color w:val="000000"/>
          <w:highlight w:val="none"/>
        </w:rPr>
        <w:t xml:space="preserve">）负责引导办事群众</w:t>
      </w:r>
      <w:r>
        <w:rPr>
          <w:rFonts w:hint="eastAsia" w:ascii="宋体" w:hAnsi="宋体" w:cs="宋体"/>
          <w:bCs/>
          <w:color w:val="000000"/>
          <w:highlight w:val="none"/>
          <w:lang w:val="en-US" w:eastAsia="zh-CN"/>
        </w:rPr>
        <w:t xml:space="preserve">到对应审批服务窗口</w:t>
      </w:r>
      <w:r>
        <w:rPr>
          <w:rFonts w:hint="eastAsia" w:ascii="宋体" w:hAnsi="宋体" w:cs="宋体"/>
          <w:bCs/>
          <w:color w:val="000000"/>
          <w:highlight w:val="none"/>
        </w:rPr>
        <w:t xml:space="preserve">，协助取号，提供</w:t>
      </w:r>
      <w:r>
        <w:rPr>
          <w:rFonts w:hint="eastAsia" w:ascii="宋体" w:hAnsi="宋体" w:cs="宋体"/>
          <w:bCs/>
          <w:color w:val="000000"/>
          <w:highlight w:val="none"/>
          <w:lang w:val="en-US" w:eastAsia="zh-CN"/>
        </w:rPr>
        <w:t xml:space="preserve">简单</w:t>
      </w:r>
      <w:r>
        <w:rPr>
          <w:rFonts w:hint="eastAsia" w:ascii="宋体" w:hAnsi="宋体" w:cs="宋体"/>
          <w:bCs/>
          <w:color w:val="000000"/>
          <w:highlight w:val="none"/>
        </w:rPr>
        <w:t xml:space="preserve">业务咨询，</w:t>
      </w:r>
      <w:r>
        <w:rPr>
          <w:rFonts w:hint="eastAsia" w:ascii="宋体" w:hAnsi="宋体" w:cs="宋体"/>
          <w:bCs/>
          <w:color w:val="000000"/>
          <w:highlight w:val="none"/>
          <w:lang w:val="en-US" w:eastAsia="zh-CN"/>
        </w:rPr>
        <w:t xml:space="preserve">陪同帮助</w:t>
      </w:r>
      <w:r>
        <w:rPr>
          <w:rFonts w:hint="eastAsia" w:ascii="宋体" w:hAnsi="宋体" w:cs="宋体"/>
          <w:bCs/>
          <w:color w:val="000000"/>
          <w:highlight w:val="none"/>
        </w:rPr>
        <w:t xml:space="preserve">特殊群体，维护大厅秩序，提升服务效率。</w:t>
      </w:r>
      <w:r>
        <w:rPr>
          <w:rFonts w:hint="eastAsia" w:ascii="宋体" w:hAnsi="宋体" w:cs="宋体"/>
          <w:bCs/>
          <w:color w:val="000000"/>
        </w:rPr>
        <w:t xml:space="preserve"> </w:t>
      </w:r>
      <w:r/>
    </w:p>
    <w:p>
      <w:pPr>
        <w:ind w:firstLine="422"/>
        <w:spacing w:line="360" w:lineRule="auto"/>
        <w:rPr>
          <w:rFonts w:ascii="宋体" w:hAnsi="宋体" w:eastAsia="宋体" w:cs="宋体"/>
          <w:b/>
          <w:color w:val="000000"/>
        </w:rPr>
      </w:pPr>
      <w:r>
        <w:rPr>
          <w:rFonts w:hint="eastAsia" w:ascii="宋体" w:hAnsi="宋体" w:cs="宋体"/>
          <w:b/>
          <w:color w:val="000000"/>
        </w:rPr>
        <w:t xml:space="preserve">5.</w:t>
      </w:r>
      <w:r>
        <w:rPr>
          <w:rFonts w:hint="eastAsia" w:ascii="宋体" w:hAnsi="宋体" w:eastAsia="宋体" w:cs="宋体"/>
          <w:b/>
          <w:color w:val="000000"/>
        </w:rPr>
        <w:t xml:space="preserve">停车场交通引导员</w:t>
      </w:r>
      <w:r/>
    </w:p>
    <w:p>
      <w:pPr>
        <w:ind w:firstLine="420"/>
        <w:spacing w:line="360" w:lineRule="auto"/>
        <w:rPr>
          <w:rFonts w:ascii="宋体" w:hAnsi="宋体" w:cs="宋体"/>
          <w:bCs/>
          <w:color w:val="000000"/>
        </w:rPr>
      </w:pPr>
      <w:r>
        <w:rPr>
          <w:rFonts w:hint="eastAsia" w:ascii="宋体" w:hAnsi="宋体" w:cs="宋体"/>
          <w:bCs/>
          <w:color w:val="000000"/>
        </w:rPr>
        <w:t xml:space="preserve">（1）停车场进场引导员须适当引导，对进入车场的群众要热情有礼。</w:t>
      </w:r>
      <w:r/>
    </w:p>
    <w:p>
      <w:pPr>
        <w:ind w:firstLine="420"/>
        <w:spacing w:line="360" w:lineRule="auto"/>
        <w:rPr>
          <w:rFonts w:ascii="宋体" w:hAnsi="宋体" w:cs="宋体"/>
          <w:bCs/>
          <w:color w:val="000000"/>
        </w:rPr>
      </w:pPr>
      <w:r>
        <w:rPr>
          <w:rFonts w:hint="eastAsia" w:ascii="宋体" w:hAnsi="宋体" w:cs="宋体"/>
          <w:bCs/>
          <w:color w:val="000000"/>
        </w:rPr>
        <w:t xml:space="preserve">（2）维持停车场出入口秩序，合理安排停泊车辆，保证车道畅通。</w:t>
      </w:r>
      <w:r/>
    </w:p>
    <w:p>
      <w:pPr>
        <w:ind w:firstLine="420"/>
        <w:spacing w:line="360" w:lineRule="auto"/>
        <w:rPr>
          <w:rFonts w:ascii="宋体" w:hAnsi="宋体" w:cs="宋体"/>
          <w:bCs/>
          <w:color w:val="000000"/>
        </w:rPr>
      </w:pPr>
      <w:r>
        <w:rPr>
          <w:rFonts w:hint="eastAsia" w:ascii="宋体" w:hAnsi="宋体" w:cs="宋体"/>
          <w:bCs/>
          <w:color w:val="000000"/>
        </w:rPr>
        <w:t xml:space="preserve">（3）禁止无关人员滞留停车场，防止停放的车辆财物被盗。</w:t>
      </w:r>
      <w:r/>
    </w:p>
    <w:p>
      <w:pPr>
        <w:ind w:firstLine="420"/>
        <w:spacing w:line="360" w:lineRule="auto"/>
        <w:rPr>
          <w:rFonts w:ascii="宋体" w:hAnsi="宋体" w:cs="宋体"/>
          <w:bCs/>
          <w:color w:val="000000"/>
        </w:rPr>
      </w:pPr>
      <w:r>
        <w:rPr>
          <w:rFonts w:hint="eastAsia" w:ascii="宋体" w:hAnsi="宋体" w:cs="宋体"/>
          <w:bCs/>
          <w:color w:val="000000"/>
        </w:rPr>
        <w:t xml:space="preserve">（4）发生交通事故或其他突发事件时须控制好现场并及时报告队长。</w:t>
      </w:r>
      <w:r/>
    </w:p>
    <w:p>
      <w:pPr>
        <w:ind w:firstLine="420"/>
        <w:spacing w:line="360" w:lineRule="auto"/>
        <w:rPr>
          <w:rFonts w:ascii="宋体" w:hAnsi="宋体" w:cs="宋体"/>
          <w:bCs/>
          <w:color w:val="000000"/>
        </w:rPr>
      </w:pPr>
      <w:r>
        <w:rPr>
          <w:rFonts w:hint="eastAsia" w:ascii="宋体" w:hAnsi="宋体" w:cs="宋体"/>
          <w:bCs/>
          <w:color w:val="000000"/>
        </w:rPr>
        <w:t xml:space="preserve">（5）注意取车和停放车辆的秩序，特别是在工作日上午</w:t>
      </w:r>
      <w:r>
        <w:rPr>
          <w:rFonts w:hint="eastAsia" w:ascii="宋体" w:hAnsi="宋体" w:cs="宋体"/>
          <w:bCs/>
          <w:color w:val="000000"/>
          <w:highlight w:val="none"/>
          <w:lang w:val="en-US" w:eastAsia="zh-CN"/>
        </w:rPr>
        <w:t xml:space="preserve">采购人</w:t>
      </w:r>
      <w:r>
        <w:rPr>
          <w:rFonts w:hint="eastAsia" w:ascii="宋体" w:hAnsi="宋体" w:cs="宋体"/>
          <w:bCs/>
          <w:color w:val="000000"/>
        </w:rPr>
        <w:t xml:space="preserve">大厅办事高峰期间会出现停车和取车混乱，要求车主守秩序和互相谦让，注意安全。</w:t>
      </w:r>
      <w:r/>
    </w:p>
    <w:p>
      <w:pPr>
        <w:pStyle w:val="940"/>
        <w:ind w:firstLine="422"/>
        <w:rPr>
          <w:rFonts w:ascii="宋体" w:hAnsi="宋体" w:eastAsia="宋体" w:cs="宋体"/>
          <w:b/>
          <w:color w:val="000000"/>
          <w:sz w:val="21"/>
          <w:szCs w:val="22"/>
        </w:rPr>
      </w:pPr>
      <w:r>
        <w:rPr>
          <w:rFonts w:hint="eastAsia" w:ascii="宋体" w:hAnsi="宋体" w:eastAsia="宋体" w:cs="宋体"/>
          <w:b/>
          <w:color w:val="000000"/>
          <w:sz w:val="21"/>
          <w:szCs w:val="22"/>
        </w:rPr>
        <w:t xml:space="preserve">（</w:t>
      </w:r>
      <w:r>
        <w:rPr>
          <w:rFonts w:hint="eastAsia" w:ascii="宋体" w:hAnsi="宋体" w:eastAsia="宋体" w:cs="宋体"/>
          <w:b/>
          <w:color w:val="000000"/>
          <w:sz w:val="21"/>
          <w:szCs w:val="22"/>
          <w:lang w:val="en-US" w:eastAsia="zh-CN"/>
        </w:rPr>
        <w:t xml:space="preserve">四</w:t>
      </w:r>
      <w:r>
        <w:rPr>
          <w:rFonts w:hint="eastAsia" w:ascii="宋体" w:hAnsi="宋体" w:eastAsia="宋体" w:cs="宋体"/>
          <w:b/>
          <w:color w:val="000000"/>
          <w:sz w:val="21"/>
          <w:szCs w:val="22"/>
        </w:rPr>
        <w:t xml:space="preserve">）共性要求</w:t>
      </w:r>
      <w:r/>
    </w:p>
    <w:p>
      <w:pPr>
        <w:ind w:firstLine="422"/>
        <w:jc w:val="left"/>
        <w:spacing w:line="400" w:lineRule="exact"/>
        <w:rPr>
          <w:rFonts w:ascii="宋体" w:hAnsi="宋体" w:cs="宋体"/>
          <w:b/>
          <w:bCs/>
          <w:color w:val="000000"/>
        </w:rPr>
      </w:pPr>
      <w:r>
        <w:rPr>
          <w:rFonts w:hint="eastAsia" w:ascii="宋体" w:hAnsi="宋体" w:cs="宋体"/>
          <w:b/>
          <w:bCs/>
          <w:color w:val="000000"/>
        </w:rPr>
        <w:t xml:space="preserve">1.经营制约</w:t>
      </w:r>
      <w:r/>
    </w:p>
    <w:p>
      <w:pPr>
        <w:ind w:firstLine="420"/>
        <w:spacing w:line="360" w:lineRule="auto"/>
        <w:rPr>
          <w:rFonts w:ascii="宋体" w:hAnsi="宋体" w:cs="宋体"/>
          <w:bCs/>
          <w:color w:val="000000"/>
        </w:rPr>
      </w:pPr>
      <w:r>
        <w:rPr>
          <w:rFonts w:hint="eastAsia" w:ascii="宋体" w:hAnsi="宋体" w:cs="宋体"/>
          <w:bCs/>
          <w:color w:val="000000"/>
        </w:rPr>
        <w:t xml:space="preserve">（1）未经采购人同意，中标人无权在服务区域内从事任何广告或宣传活动，否则采购人有权责令中标人限期改正，并接受处罚。</w:t>
      </w:r>
      <w:r/>
    </w:p>
    <w:p>
      <w:pPr>
        <w:ind w:firstLine="420"/>
        <w:spacing w:line="360" w:lineRule="auto"/>
        <w:rPr>
          <w:rFonts w:ascii="宋体" w:hAnsi="宋体" w:cs="宋体"/>
          <w:bCs/>
          <w:color w:val="000000"/>
        </w:rPr>
      </w:pPr>
      <w:r>
        <w:rPr>
          <w:rFonts w:hint="eastAsia" w:ascii="宋体" w:hAnsi="宋体" w:cs="宋体"/>
          <w:bCs/>
          <w:color w:val="000000"/>
        </w:rPr>
        <w:t xml:space="preserve">（2）未经授权中标人不得以采购人的名义从事任何对外活动，否则其后果由中标人自行承担，与采购人无关。</w:t>
      </w:r>
      <w:r/>
    </w:p>
    <w:p>
      <w:pPr>
        <w:ind w:firstLine="420"/>
        <w:spacing w:line="360" w:lineRule="auto"/>
        <w:rPr>
          <w:rFonts w:ascii="宋体" w:hAnsi="宋体" w:cs="宋体"/>
          <w:bCs/>
          <w:color w:val="000000"/>
        </w:rPr>
      </w:pPr>
      <w:r>
        <w:rPr>
          <w:rFonts w:hint="eastAsia" w:ascii="宋体" w:hAnsi="宋体" w:cs="宋体"/>
          <w:bCs/>
          <w:color w:val="000000"/>
        </w:rPr>
        <w:t xml:space="preserve">（3）中标人不得以任何形式转租、转让、抵押服务区域，并承诺在服务区域只从事采购人认可的服务工作。</w:t>
      </w:r>
      <w:r/>
    </w:p>
    <w:p>
      <w:pPr>
        <w:ind w:firstLine="420"/>
        <w:spacing w:line="360" w:lineRule="auto"/>
        <w:rPr>
          <w:rFonts w:ascii="宋体" w:hAnsi="宋体" w:cs="宋体"/>
          <w:bCs/>
          <w:color w:val="000000"/>
        </w:rPr>
      </w:pPr>
      <w:r>
        <w:rPr>
          <w:rFonts w:hint="eastAsia" w:ascii="宋体" w:hAnsi="宋体" w:cs="宋体"/>
          <w:bCs/>
          <w:color w:val="000000"/>
        </w:rPr>
        <w:t xml:space="preserve">（4）中标人应保证关键岗位人员相对稳定，上岗人员服务满足运行需求，否则采购人有权根据具体情节进行考核扣罚项目结算费用，书面通知不及时整改，采购人有权上报相关职能部门单方终止双方协议，中标人不得向采购人提出任何补偿要求。</w:t>
      </w:r>
      <w:r/>
    </w:p>
    <w:p>
      <w:pPr>
        <w:ind w:firstLine="422"/>
        <w:jc w:val="left"/>
        <w:spacing w:line="400" w:lineRule="exact"/>
        <w:rPr>
          <w:rFonts w:ascii="宋体" w:hAnsi="宋体" w:cs="宋体"/>
          <w:b/>
          <w:bCs/>
          <w:color w:val="000000"/>
        </w:rPr>
      </w:pPr>
      <w:r>
        <w:rPr>
          <w:rFonts w:hint="eastAsia" w:ascii="宋体" w:hAnsi="宋体" w:cs="宋体"/>
          <w:b/>
          <w:bCs/>
          <w:color w:val="000000"/>
        </w:rPr>
        <w:t xml:space="preserve">2.保密要求</w:t>
      </w:r>
      <w:r/>
    </w:p>
    <w:p>
      <w:pPr>
        <w:ind w:firstLine="420"/>
        <w:spacing w:line="360" w:lineRule="auto"/>
        <w:rPr>
          <w:rFonts w:ascii="宋体" w:hAnsi="宋体" w:cs="宋体"/>
          <w:bCs/>
          <w:color w:val="000000"/>
        </w:rPr>
      </w:pPr>
      <w:r>
        <w:rPr>
          <w:rFonts w:hint="eastAsia" w:ascii="宋体" w:hAnsi="宋体" w:cs="宋体"/>
          <w:bCs/>
          <w:color w:val="000000"/>
        </w:rPr>
        <w:t xml:space="preserve">（1）中标人对履行合同期间知悉的采购人秘密负有保密责任。</w:t>
      </w:r>
      <w:r/>
    </w:p>
    <w:p>
      <w:pPr>
        <w:ind w:firstLine="420"/>
        <w:spacing w:line="360" w:lineRule="auto"/>
        <w:rPr>
          <w:rFonts w:ascii="宋体" w:hAnsi="宋体" w:cs="宋体"/>
          <w:bCs/>
          <w:color w:val="000000"/>
        </w:rPr>
      </w:pPr>
      <w:r>
        <w:rPr>
          <w:rFonts w:hint="eastAsia" w:ascii="宋体" w:hAnsi="宋体" w:cs="宋体"/>
          <w:bCs/>
          <w:color w:val="000000"/>
        </w:rPr>
        <w:t xml:space="preserve">（2）中标人的保密责任不因采购合同终止而终止。</w:t>
      </w:r>
      <w:r/>
    </w:p>
    <w:p>
      <w:pPr>
        <w:ind w:firstLine="420"/>
        <w:spacing w:line="360" w:lineRule="auto"/>
        <w:rPr>
          <w:rFonts w:ascii="宋体" w:hAnsi="宋体" w:cs="宋体"/>
          <w:bCs/>
          <w:color w:val="000000"/>
        </w:rPr>
      </w:pPr>
      <w:r>
        <w:rPr>
          <w:rFonts w:hint="eastAsia" w:ascii="宋体" w:hAnsi="宋体" w:cs="宋体"/>
          <w:bCs/>
          <w:color w:val="000000"/>
        </w:rPr>
        <w:t xml:space="preserve">（3）若中标人违反保密要求，采购人除按照有关规定追究中标人及个人经济上的赔偿责任外，还有权提请司法机关追究有关人员及单位的法律责任。</w:t>
      </w:r>
      <w:r/>
    </w:p>
    <w:p>
      <w:pPr>
        <w:ind w:firstLine="422"/>
        <w:spacing w:line="360" w:lineRule="auto"/>
        <w:rPr>
          <w:rFonts w:ascii="宋体" w:hAnsi="宋体" w:cs="宋体"/>
          <w:bCs/>
          <w:color w:val="000000"/>
        </w:rPr>
      </w:pPr>
      <w:r>
        <w:rPr>
          <w:rFonts w:hint="eastAsia" w:ascii="宋体" w:hAnsi="宋体" w:cs="宋体"/>
          <w:b/>
          <w:color w:val="000000"/>
        </w:rPr>
        <w:t xml:space="preserve">3.人员培训及管理</w:t>
      </w:r>
      <w:r/>
    </w:p>
    <w:p>
      <w:pPr>
        <w:ind w:firstLine="420"/>
        <w:spacing w:line="360" w:lineRule="auto"/>
        <w:rPr>
          <w:rFonts w:ascii="宋体" w:hAnsi="宋体" w:cs="宋体"/>
          <w:bCs/>
          <w:color w:val="000000"/>
        </w:rPr>
      </w:pPr>
      <w:r>
        <w:rPr>
          <w:rFonts w:hint="eastAsia" w:ascii="宋体" w:hAnsi="宋体" w:cs="宋体"/>
          <w:bCs/>
          <w:color w:val="000000"/>
        </w:rPr>
        <w:t xml:space="preserve">（1）有完善的培训计划，要求所有保安掌握基础护卫技能、消防技能，熟悉服务区域环境，熟练掌握服务区域消防和安防设备设施的操作；</w:t>
      </w:r>
      <w:r/>
    </w:p>
    <w:p>
      <w:pPr>
        <w:ind w:firstLine="420"/>
        <w:spacing w:line="360" w:lineRule="auto"/>
        <w:rPr>
          <w:rFonts w:ascii="宋体" w:hAnsi="宋体" w:cs="宋体"/>
          <w:bCs/>
          <w:color w:val="000000"/>
        </w:rPr>
      </w:pPr>
      <w:r>
        <w:rPr>
          <w:rFonts w:hint="eastAsia" w:ascii="宋体" w:hAnsi="宋体" w:cs="宋体"/>
          <w:bCs/>
          <w:color w:val="000000"/>
        </w:rPr>
        <w:t xml:space="preserve">（2）配备适合保安人员的培训教材和讲义；</w:t>
      </w:r>
      <w:r/>
    </w:p>
    <w:p>
      <w:pPr>
        <w:ind w:firstLine="420"/>
        <w:spacing w:line="360" w:lineRule="auto"/>
        <w:rPr>
          <w:rFonts w:ascii="宋体" w:hAnsi="宋体" w:cs="宋体"/>
          <w:bCs/>
          <w:color w:val="000000"/>
        </w:rPr>
      </w:pPr>
      <w:r>
        <w:rPr>
          <w:rFonts w:hint="eastAsia" w:ascii="宋体" w:hAnsi="宋体" w:cs="宋体"/>
          <w:bCs/>
          <w:color w:val="000000"/>
        </w:rPr>
        <w:t xml:space="preserve">（3）配备合格的保安培训师资力量；</w:t>
      </w:r>
      <w:r/>
    </w:p>
    <w:p>
      <w:pPr>
        <w:ind w:firstLine="420"/>
        <w:spacing w:line="360" w:lineRule="auto"/>
        <w:rPr>
          <w:rFonts w:ascii="宋体" w:hAnsi="宋体" w:cs="宋体"/>
          <w:bCs/>
          <w:color w:val="000000"/>
        </w:rPr>
      </w:pPr>
      <w:r>
        <w:rPr>
          <w:rFonts w:hint="eastAsia" w:ascii="宋体" w:hAnsi="宋体" w:cs="宋体"/>
          <w:bCs/>
          <w:color w:val="000000"/>
        </w:rPr>
        <w:t xml:space="preserve">（4）对每次培训情况有考核有总结，并根据培训考核中发现的薄弱环节，有针对的改进措施；</w:t>
      </w:r>
      <w:r/>
    </w:p>
    <w:p>
      <w:pPr>
        <w:ind w:firstLine="420"/>
        <w:spacing w:line="360" w:lineRule="auto"/>
        <w:rPr>
          <w:rFonts w:ascii="宋体" w:hAnsi="宋体" w:cs="宋体"/>
          <w:bCs/>
          <w:color w:val="000000"/>
        </w:rPr>
      </w:pPr>
      <w:r>
        <w:rPr>
          <w:rFonts w:hint="eastAsia" w:ascii="宋体" w:hAnsi="宋体" w:cs="宋体"/>
          <w:bCs/>
          <w:color w:val="000000"/>
        </w:rPr>
        <w:t xml:space="preserve">（5）培训内容包括：政治学习、消防灭火、视频监控、反恐防暴、体能训练等；</w:t>
      </w:r>
      <w:r/>
    </w:p>
    <w:p>
      <w:pPr>
        <w:ind w:firstLine="420"/>
        <w:spacing w:line="360" w:lineRule="auto"/>
        <w:rPr>
          <w:rFonts w:ascii="宋体" w:hAnsi="宋体" w:cs="宋体"/>
          <w:bCs/>
          <w:color w:val="000000"/>
        </w:rPr>
      </w:pPr>
      <w:r>
        <w:rPr>
          <w:rFonts w:hint="eastAsia" w:ascii="宋体" w:hAnsi="宋体" w:cs="宋体"/>
          <w:bCs/>
          <w:color w:val="000000"/>
        </w:rPr>
        <w:t xml:space="preserve">（6）培训形式不限于理论学习、设备操作、反恐防暴实战演练等；</w:t>
      </w:r>
      <w:r/>
    </w:p>
    <w:p>
      <w:pPr>
        <w:ind w:firstLine="482"/>
        <w:spacing w:line="360" w:lineRule="auto"/>
        <w:rPr>
          <w:rFonts w:hint="eastAsia" w:ascii="宋体" w:hAnsi="宋体" w:eastAsia="宋体" w:cs="宋体"/>
          <w:b/>
          <w:color w:val="000000"/>
          <w:sz w:val="24"/>
          <w:szCs w:val="28"/>
        </w:rPr>
      </w:pPr>
      <w:r>
        <w:rPr>
          <w:rFonts w:hint="eastAsia" w:ascii="宋体" w:hAnsi="宋体" w:cs="宋体"/>
          <w:b/>
          <w:color w:val="000000"/>
          <w:sz w:val="24"/>
          <w:szCs w:val="28"/>
        </w:rPr>
        <w:t xml:space="preserve">三</w:t>
      </w:r>
      <w:r>
        <w:rPr>
          <w:rFonts w:hint="eastAsia" w:ascii="宋体" w:hAnsi="宋体" w:eastAsia="宋体" w:cs="宋体"/>
          <w:b/>
          <w:color w:val="000000"/>
          <w:sz w:val="24"/>
          <w:szCs w:val="28"/>
        </w:rPr>
        <w:t xml:space="preserve">、考核细则</w:t>
      </w:r>
      <w:r/>
    </w:p>
    <w:p>
      <w:pPr>
        <w:ind w:firstLine="420"/>
        <w:spacing w:line="360" w:lineRule="auto"/>
        <w:rPr>
          <w:rFonts w:hint="eastAsia" w:ascii="宋体" w:hAnsi="宋体" w:eastAsia="宋体" w:cs="宋体"/>
          <w:b/>
          <w:color w:val="000000"/>
          <w:sz w:val="24"/>
          <w:szCs w:val="28"/>
        </w:rPr>
      </w:pPr>
      <w:r>
        <w:rPr>
          <w:rFonts w:hint="eastAsia" w:ascii="宋体" w:hAnsi="宋体" w:cs="宋体"/>
          <w:bCs/>
          <w:color w:val="000000"/>
        </w:rPr>
        <w:t xml:space="preserve">服务期间，</w:t>
      </w:r>
      <w:r>
        <w:rPr>
          <w:rFonts w:hint="eastAsia" w:ascii="宋体" w:hAnsi="宋体" w:cs="宋体"/>
          <w:bCs/>
          <w:color w:val="000000"/>
          <w:lang w:eastAsia="zh-CN"/>
        </w:rPr>
        <w:t xml:space="preserve">采购人</w:t>
      </w:r>
      <w:r>
        <w:rPr>
          <w:rFonts w:hint="eastAsia" w:ascii="宋体" w:hAnsi="宋体" w:cs="宋体"/>
          <w:bCs/>
          <w:color w:val="000000"/>
        </w:rPr>
        <w:t xml:space="preserve">负责对中标人提供的保安服务进行按月考核。每月得分为95分(含)以上全额支付当月的保安服务费用，90(含) -95 分支付当月保安服务费用的97%，85（含）-90分支付当月保安服务费用的95%，85分以下支付当月保安服务费用的90%。若连续三个月低于85分，</w:t>
      </w:r>
      <w:r>
        <w:rPr>
          <w:rFonts w:hint="eastAsia" w:ascii="宋体" w:hAnsi="宋体" w:cs="宋体"/>
          <w:bCs/>
          <w:color w:val="000000"/>
          <w:lang w:val="en-US" w:eastAsia="zh-CN"/>
        </w:rPr>
        <w:t xml:space="preserve">采购人</w:t>
      </w:r>
      <w:r>
        <w:rPr>
          <w:rFonts w:hint="eastAsia" w:ascii="宋体" w:hAnsi="宋体" w:cs="宋体"/>
          <w:bCs/>
          <w:color w:val="000000"/>
        </w:rPr>
        <w:t xml:space="preserve">上报相关职能部门有权提前终止合同。具体考核细则如下：</w:t>
      </w:r>
      <w:r/>
    </w:p>
    <w:tbl>
      <w:tblPr>
        <w:tblStyle w:val="95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6013"/>
        <w:gridCol w:w="1246"/>
        <w:gridCol w:w="1101"/>
      </w:tblGrid>
      <w:tr>
        <w:trPr/>
        <w:tc>
          <w:tcPr>
            <w:tcW w:w="442" w:type="pct"/>
            <w:vAlign w:val="center"/>
            <w:textDirection w:val="lrTb"/>
            <w:noWrap w:val="false"/>
          </w:tcPr>
          <w:p>
            <w:pPr>
              <w:pStyle w:val="953"/>
              <w:jc w:val="center"/>
              <w:keepLines w:val="0"/>
              <w:keepNext w:val="0"/>
              <w:spacing w:before="0" w:beforeAutospacing="0" w:after="0" w:afterAutospacing="0" w:line="240" w:lineRule="auto"/>
              <w:widowControl w:val="off"/>
              <w:rPr>
                <w:rFonts w:hint="eastAsia" w:ascii="宋体" w:hAnsi="宋体" w:eastAsia="宋体" w:cs="宋体"/>
                <w:b/>
                <w:color w:val="000000"/>
                <w:sz w:val="24"/>
                <w:szCs w:val="28"/>
                <w:vertAlign w:val="baseli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序号</w:t>
            </w:r>
            <w:r/>
          </w:p>
        </w:tc>
        <w:tc>
          <w:tcPr>
            <w:tcW w:w="3277" w:type="pct"/>
            <w:vAlign w:val="center"/>
            <w:textDirection w:val="lrTb"/>
            <w:noWrap w:val="false"/>
          </w:tcPr>
          <w:p>
            <w:pPr>
              <w:pStyle w:val="953"/>
              <w:jc w:val="center"/>
              <w:keepLines w:val="0"/>
              <w:keepNext w:val="0"/>
              <w:spacing w:before="0" w:beforeAutospacing="0" w:after="0" w:afterAutospacing="0" w:line="240" w:lineRule="auto"/>
              <w:widowControl w:val="off"/>
              <w:rPr>
                <w:rFonts w:hint="eastAsia" w:ascii="宋体" w:hAnsi="宋体" w:eastAsia="宋体" w:cs="宋体"/>
                <w:b/>
                <w:color w:val="000000"/>
                <w:sz w:val="24"/>
                <w:szCs w:val="28"/>
                <w:vertAlign w:val="baseli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内容及要求</w:t>
            </w:r>
            <w:r/>
          </w:p>
        </w:tc>
        <w:tc>
          <w:tcPr>
            <w:tcW w:w="679" w:type="pct"/>
            <w:vAlign w:val="center"/>
            <w:textDirection w:val="lrTb"/>
            <w:noWrap w:val="false"/>
          </w:tcPr>
          <w:p>
            <w:pPr>
              <w:pStyle w:val="953"/>
              <w:jc w:val="center"/>
              <w:keepLines w:val="0"/>
              <w:keepNext w:val="0"/>
              <w:spacing w:before="0" w:beforeAutospacing="0" w:after="0" w:afterAutospacing="0" w:line="240" w:lineRule="auto"/>
              <w:widowControl w:val="off"/>
              <w:rPr>
                <w:rFonts w:hint="eastAsia" w:ascii="宋体" w:hAnsi="宋体" w:eastAsia="宋体" w:cs="宋体"/>
                <w:b/>
                <w:color w:val="000000"/>
                <w:sz w:val="24"/>
                <w:szCs w:val="28"/>
                <w:vertAlign w:val="baseli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扣分事由</w:t>
            </w:r>
            <w:r/>
          </w:p>
        </w:tc>
        <w:tc>
          <w:tcPr>
            <w:tcW w:w="600" w:type="pct"/>
            <w:vAlign w:val="center"/>
            <w:textDirection w:val="lrTb"/>
            <w:noWrap w:val="false"/>
          </w:tcPr>
          <w:p>
            <w:pPr>
              <w:pStyle w:val="953"/>
              <w:jc w:val="center"/>
              <w:keepLines w:val="0"/>
              <w:keepNext w:val="0"/>
              <w:spacing w:before="0" w:beforeAutospacing="0" w:after="0" w:afterAutospacing="0" w:line="240" w:lineRule="auto"/>
              <w:widowControl w:val="off"/>
              <w:rPr>
                <w:rFonts w:hint="eastAsia" w:ascii="宋体" w:hAnsi="宋体" w:eastAsia="宋体" w:cs="宋体"/>
                <w:b/>
                <w:color w:val="000000"/>
                <w:sz w:val="24"/>
                <w:szCs w:val="28"/>
                <w:vertAlign w:val="baseli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扣分</w:t>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值班人员按规定着装，保持仪容整洁。不按规定着装的扣1分/次。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每班上班都要打扫门卫室卫生及门卫室周边卫生，办公桌面保持整洁，发现有垃圾、积水、积物的扣0.5分/次，超过4小时未能整改的扣1分/次。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门卫室各类物品应摆放有序，东西放置零乱的扣0.5 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维护门卫室器材、用具、监控设备完好无缺无损无尘，如发现人为损坏或缺少，应及时上报并找出责任人。人为损坏的扣10分/次，未能及时汇报的扣5分/次。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遇到突发事情未能处理和及时上报的扣5分/次。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未经批准同意，擅自放外来人员进入门卫室的扣0.5分/次。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应禁止衣冠不整者(如穿拖鞋、背心等)、醉汉、精神病患等人员进入办公区，违者扣1分/次。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门卫室内禁止吸烟、听音乐、聊天，违者扣1分/次，当班时看报纸杂志、玩手机者扣1分/次，睡觉、离岗者扣5分/次。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使用电话聊天、长时间占用电话造成电话不通影响工作的扣2分/次。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当班人员饮酒或酒后上岗的扣5分/次。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对来访</w:t>
            </w:r>
            <w:r>
              <w:rPr>
                <w:rFonts w:hint="eastAsia" w:ascii="宋体" w:hAnsi="宋体" w:cs="宋体"/>
                <w:bCs/>
                <w:color w:val="000000"/>
              </w:rPr>
              <w:t xml:space="preserve">人员</w:t>
            </w:r>
            <w:r>
              <w:rPr>
                <w:rFonts w:hint="eastAsia" w:ascii="宋体" w:hAnsi="宋体" w:eastAsia="宋体" w:cs="宋体"/>
                <w:bCs/>
                <w:color w:val="000000"/>
              </w:rPr>
              <w:t xml:space="preserve">应主动问好、礼貌待人，耐心回答来访人员的询问，不得对来访人员漫骂、无礼，如有发现或收到投诉扣2分/次。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按规定定时或不定时进行夜间巡逻并做好记录，及时发现和处理问题，每夜巡更不少于5次，不按规定巡逻的每少一次扣1分。</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做好主楼大厅的日常巡查工作，指引来访者到达指定楼层，有未经登记进入机关大院主楼办公区人员的扣2分/次。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做好大院内安全巡查，工作日夜间或节假日发现电动汽车、电瓶车等用电设备在充电状态，应及时切断电源，未及时切断电源的扣2分/次。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遇有规模集访人员，应及时通知信访办工作人员，并采取相应的疏导措施，未按要求执行的扣2分/次。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认真察看监控和红外线有无异常情况，无关人员不得随意查看监控记录，查看监控记录须经办公室同意并做好记录，违者扣2分/次。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配合物业检查各办公室的门窗关闭情况，未及时关闭门窗的扣1分/次。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szCs w:val="22"/>
              </w:rPr>
              <w:t xml:space="preserve">配合物业检查下班后各楼层的水电关闭情况，发现长流水、长明灯的扣3分/次。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cs="宋体"/>
                <w:bCs/>
                <w:color w:val="000000"/>
                <w:szCs w:val="22"/>
              </w:rPr>
              <w:t xml:space="preserve">停车场管理员</w:t>
            </w:r>
            <w:r>
              <w:rPr>
                <w:rFonts w:hint="eastAsia" w:ascii="宋体" w:hAnsi="宋体" w:eastAsia="宋体" w:cs="宋体"/>
                <w:bCs/>
                <w:color w:val="000000"/>
                <w:szCs w:val="22"/>
              </w:rPr>
              <w:t xml:space="preserve">负责引导进出车辆单行道行驶，因指挥不当或未及时制止的扣5分/次。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做好节假日及下班后的邮件、快递接受登记工作，造成丢失的扣2分/次。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发现人员不在岗、脱岗的扣5分/次。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造成设备故障或损坏的扣2分/次。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保安队长工作期间外出，要向局办公室履行请假手续，未履行请假手续私自外出的扣1分/次。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做好《来访登记表》记录并通知被访人，确认允许后才能放入，不按规定执行者扣0.5分/次。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做好《交接班登记表》记录，并交接清点保安公用物品，如发现损失但无法确认责任人的由交班和接班保安共同负责，不按规定记录的扣0.5分/次。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442" w:type="pct"/>
            <w:vAlign w:val="center"/>
            <w:textDirection w:val="lrTb"/>
            <w:noWrap w:val="false"/>
          </w:tcPr>
          <w:p>
            <w:pPr>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tcW w:w="3277"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做好《监控登记表》、《巡逻登记表》记录，发现未及时记录的扣0.5分/次。</w:t>
            </w:r>
            <w:r/>
          </w:p>
        </w:tc>
        <w:tc>
          <w:tcPr>
            <w:tcW w:w="679"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600" w:type="pct"/>
            <w:vAlign w:val="top"/>
            <w:textDirection w:val="lrTb"/>
            <w:noWrap w:val="false"/>
          </w:tcPr>
          <w:p>
            <w:pPr>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bl>
    <w:p>
      <w:pPr>
        <w:ind w:firstLine="482"/>
        <w:spacing w:line="360" w:lineRule="auto"/>
        <w:rPr>
          <w:rFonts w:ascii="宋体" w:hAnsi="宋体" w:eastAsia="宋体" w:cs="宋体"/>
          <w:b/>
          <w:color w:val="000000"/>
          <w:sz w:val="24"/>
          <w:szCs w:val="28"/>
        </w:rPr>
      </w:pPr>
      <w:r>
        <w:rPr>
          <w:rFonts w:hint="eastAsia" w:ascii="宋体" w:hAnsi="宋体" w:cs="宋体"/>
          <w:b/>
          <w:color w:val="000000"/>
          <w:sz w:val="24"/>
          <w:szCs w:val="28"/>
        </w:rPr>
        <w:t xml:space="preserve">四</w:t>
      </w:r>
      <w:r>
        <w:rPr>
          <w:rFonts w:hint="eastAsia" w:ascii="宋体" w:hAnsi="宋体" w:eastAsia="宋体" w:cs="宋体"/>
          <w:b/>
          <w:color w:val="000000"/>
          <w:sz w:val="24"/>
          <w:szCs w:val="28"/>
        </w:rPr>
        <w:t xml:space="preserve">、其它要求</w:t>
      </w:r>
      <w:r/>
    </w:p>
    <w:p>
      <w:pPr>
        <w:ind w:firstLine="420"/>
        <w:spacing w:line="360" w:lineRule="auto"/>
        <w:rPr>
          <w:rFonts w:ascii="宋体" w:hAnsi="宋体" w:cs="宋体"/>
          <w:bCs/>
          <w:color w:val="000000"/>
        </w:rPr>
      </w:pPr>
      <w:r>
        <w:rPr>
          <w:rFonts w:hint="eastAsia" w:ascii="宋体" w:hAnsi="宋体" w:cs="宋体"/>
          <w:bCs/>
          <w:color w:val="000000"/>
        </w:rPr>
        <w:t xml:space="preserve">1、中标人选定的拟派驻参加</w:t>
      </w:r>
      <w:r>
        <w:rPr>
          <w:rFonts w:hint="eastAsia" w:ascii="宋体" w:hAnsi="宋体" w:cs="宋体"/>
          <w:bCs/>
          <w:color w:val="000000"/>
          <w:highlight w:val="none"/>
          <w:shd w:val="clear" w:color="auto" w:fill="auto"/>
          <w:lang w:eastAsia="zh-CN"/>
        </w:rPr>
        <w:t xml:space="preserve">仪征市数据局保安服务项目（二次）</w:t>
      </w:r>
      <w:r>
        <w:rPr>
          <w:rFonts w:hint="eastAsia" w:ascii="宋体" w:hAnsi="宋体" w:cs="宋体"/>
          <w:bCs/>
          <w:color w:val="000000"/>
          <w:highlight w:val="none"/>
          <w:shd w:val="clear" w:color="auto" w:fill="auto"/>
        </w:rPr>
        <w:t xml:space="preserve">的相关</w:t>
      </w:r>
      <w:r>
        <w:rPr>
          <w:rFonts w:hint="eastAsia" w:ascii="宋体" w:hAnsi="宋体" w:cs="宋体"/>
          <w:bCs/>
          <w:color w:val="000000"/>
        </w:rPr>
        <w:t xml:space="preserve">人员须经采购</w:t>
      </w:r>
      <w:r>
        <w:rPr>
          <w:rFonts w:hint="eastAsia" w:ascii="宋体" w:hAnsi="宋体" w:cs="宋体"/>
          <w:bCs/>
          <w:color w:val="000000"/>
          <w:lang w:val="en-US" w:eastAsia="zh-CN"/>
        </w:rPr>
        <w:t xml:space="preserve">人</w:t>
      </w:r>
      <w:r>
        <w:rPr>
          <w:rFonts w:hint="eastAsia" w:ascii="宋体" w:hAnsi="宋体" w:cs="宋体"/>
          <w:bCs/>
          <w:color w:val="000000"/>
        </w:rPr>
        <w:t xml:space="preserve">审核、考核，通过后方可上岗。</w:t>
      </w:r>
      <w:r/>
    </w:p>
    <w:p>
      <w:pPr>
        <w:ind w:firstLine="420"/>
        <w:spacing w:line="360" w:lineRule="auto"/>
        <w:rPr>
          <w:rFonts w:ascii="宋体" w:hAnsi="宋体" w:cs="宋体"/>
          <w:bCs/>
          <w:color w:val="000000"/>
        </w:rPr>
      </w:pPr>
      <w:r>
        <w:rPr>
          <w:rFonts w:hint="eastAsia" w:ascii="宋体" w:hAnsi="宋体" w:cs="宋体"/>
          <w:bCs/>
          <w:color w:val="000000"/>
        </w:rPr>
        <w:t xml:space="preserve">2、根据实际情况，采购</w:t>
      </w:r>
      <w:r>
        <w:rPr>
          <w:rFonts w:hint="eastAsia" w:ascii="宋体" w:hAnsi="宋体" w:cs="宋体"/>
          <w:bCs/>
          <w:color w:val="000000"/>
          <w:lang w:val="en-US" w:eastAsia="zh-CN"/>
        </w:rPr>
        <w:t xml:space="preserve">人</w:t>
      </w:r>
      <w:r>
        <w:rPr>
          <w:rFonts w:hint="eastAsia" w:ascii="宋体" w:hAnsi="宋体" w:cs="宋体"/>
          <w:bCs/>
          <w:color w:val="000000"/>
        </w:rPr>
        <w:t xml:space="preserve">或将要求中标人对参加保安服务项目的具体人员数量进行动态调整，中标人应配合采购</w:t>
      </w:r>
      <w:r>
        <w:rPr>
          <w:rFonts w:hint="eastAsia" w:ascii="宋体" w:hAnsi="宋体" w:cs="宋体"/>
          <w:bCs/>
          <w:color w:val="000000"/>
          <w:lang w:val="en-US" w:eastAsia="zh-CN"/>
        </w:rPr>
        <w:t xml:space="preserve">人</w:t>
      </w:r>
      <w:r>
        <w:rPr>
          <w:rFonts w:hint="eastAsia" w:ascii="宋体" w:hAnsi="宋体" w:cs="宋体"/>
          <w:bCs/>
          <w:color w:val="000000"/>
        </w:rPr>
        <w:t xml:space="preserve">根据实际需求做好相关人员的增减工作。</w:t>
      </w:r>
      <w:r/>
    </w:p>
    <w:p>
      <w:pPr>
        <w:ind w:firstLine="420"/>
        <w:spacing w:line="360" w:lineRule="auto"/>
        <w:rPr>
          <w:rFonts w:ascii="宋体" w:hAnsi="宋体" w:cs="宋体"/>
          <w:bCs/>
          <w:i/>
          <w:iCs/>
          <w:color w:val="000000"/>
          <w:u w:val="single"/>
        </w:rPr>
      </w:pPr>
      <w:r>
        <w:rPr>
          <w:rFonts w:hint="eastAsia" w:ascii="宋体" w:hAnsi="宋体" w:cs="宋体"/>
          <w:bCs/>
          <w:i/>
          <w:iCs/>
          <w:color w:val="000000"/>
          <w:u w:val="single"/>
        </w:rPr>
        <w:t xml:space="preserve">3、如有服务人员更换需提前10天向采购人申请，采购人同意后进行登记备案。</w:t>
      </w:r>
      <w:r/>
    </w:p>
    <w:p>
      <w:pPr>
        <w:ind w:firstLine="420"/>
        <w:spacing w:line="360" w:lineRule="auto"/>
        <w:rPr>
          <w:rFonts w:ascii="宋体" w:hAnsi="宋体" w:cs="宋体"/>
          <w:bCs/>
          <w:i/>
          <w:iCs/>
          <w:color w:val="000000"/>
          <w:u w:val="single"/>
        </w:rPr>
      </w:pPr>
      <w:r>
        <w:rPr>
          <w:rFonts w:hint="eastAsia" w:ascii="宋体" w:hAnsi="宋体" w:cs="宋体"/>
          <w:bCs/>
          <w:i/>
          <w:iCs/>
          <w:color w:val="000000"/>
          <w:u w:val="single"/>
        </w:rPr>
        <w:t xml:space="preserve">4、上班时间应符合国家劳动法有关规定，中标人自行安排。</w:t>
      </w:r>
      <w:r/>
    </w:p>
    <w:p>
      <w:pPr>
        <w:ind w:firstLine="420"/>
        <w:spacing w:line="360" w:lineRule="auto"/>
        <w:rPr>
          <w:rFonts w:ascii="宋体" w:hAnsi="宋体" w:cs="宋体"/>
          <w:bCs/>
          <w:i/>
          <w:iCs/>
          <w:color w:val="000000"/>
          <w:u w:val="single"/>
        </w:rPr>
      </w:pPr>
      <w:r>
        <w:rPr>
          <w:rFonts w:hint="eastAsia" w:ascii="宋体" w:hAnsi="宋体" w:cs="宋体"/>
          <w:bCs/>
          <w:i/>
          <w:iCs/>
          <w:color w:val="000000"/>
          <w:u w:val="single"/>
        </w:rPr>
        <w:t xml:space="preserve">5、其人员月收入不得低于仪征市规定的最低工资标准。</w:t>
      </w:r>
      <w:r/>
    </w:p>
    <w:p>
      <w:pPr>
        <w:ind w:firstLine="420"/>
        <w:spacing w:line="360" w:lineRule="auto"/>
        <w:rPr>
          <w:rFonts w:ascii="宋体" w:hAnsi="宋体" w:cs="宋体"/>
          <w:bCs/>
          <w:i/>
          <w:iCs/>
          <w:color w:val="000000"/>
          <w:u w:val="single"/>
        </w:rPr>
      </w:pPr>
      <w:r>
        <w:rPr>
          <w:rFonts w:hint="eastAsia" w:ascii="宋体" w:hAnsi="宋体" w:cs="宋体"/>
          <w:bCs/>
          <w:i/>
          <w:iCs/>
          <w:color w:val="000000"/>
          <w:u w:val="single"/>
        </w:rPr>
        <w:t xml:space="preserve">6、</w:t>
      </w:r>
      <w:r>
        <w:rPr>
          <w:rFonts w:hint="eastAsia" w:ascii="宋体" w:hAnsi="宋体" w:cs="宋体"/>
          <w:bCs/>
          <w:i/>
          <w:iCs/>
          <w:color w:val="000000"/>
          <w:u w:val="single"/>
          <w:lang w:val="en-US" w:eastAsia="zh-CN"/>
        </w:rPr>
        <w:t xml:space="preserve">中标人在服务过程中，</w:t>
      </w:r>
      <w:r>
        <w:rPr>
          <w:rFonts w:hint="eastAsia" w:ascii="宋体" w:hAnsi="宋体" w:cs="宋体"/>
          <w:bCs/>
          <w:i/>
          <w:iCs/>
          <w:color w:val="000000"/>
          <w:u w:val="single"/>
        </w:rPr>
        <w:t xml:space="preserve">如果发生事故或其他财产损失和人身伤害，均由中标人承担经济和法律责任，与采购人无关。</w:t>
      </w:r>
      <w:r/>
    </w:p>
    <w:p>
      <w:pPr>
        <w:ind w:firstLine="420"/>
        <w:spacing w:line="360" w:lineRule="auto"/>
        <w:rPr>
          <w:rFonts w:hint="eastAsia" w:cs="Times New Roman"/>
          <w:i/>
          <w:iCs/>
          <w:color w:val="000000"/>
          <w:u w:val="single"/>
          <w:lang w:val="en-US" w:eastAsia="zh-CN"/>
        </w:rPr>
      </w:pPr>
      <w:r>
        <w:rPr>
          <w:rFonts w:hint="eastAsia" w:cs="Times New Roman"/>
          <w:i/>
          <w:iCs/>
          <w:color w:val="000000"/>
          <w:u w:val="single"/>
          <w:lang w:val="en-US" w:eastAsia="zh-CN"/>
        </w:rPr>
        <w:t xml:space="preserve">7、外地（公司注册地非扬州大市内）中标后应提供经扬州市公安主管部门备案的证明材料。</w:t>
      </w:r>
      <w:r/>
    </w:p>
    <w:p>
      <w:pPr>
        <w:ind w:firstLine="420"/>
        <w:spacing w:line="360" w:lineRule="auto"/>
        <w:rPr>
          <w:rFonts w:ascii="宋体" w:hAnsi="宋体" w:cs="宋体"/>
          <w:color w:val="000000"/>
          <w:szCs w:val="21"/>
        </w:rPr>
      </w:pPr>
      <w:r>
        <w:rPr>
          <w:rFonts w:hint="eastAsia" w:ascii="宋体" w:hAnsi="宋体" w:eastAsia="宋体" w:cs="宋体"/>
          <w:i w:val="0"/>
          <w:iCs w:val="0"/>
          <w:color w:val="000000"/>
          <w:u w:val="none"/>
          <w:lang w:val="en-US" w:eastAsia="zh-CN"/>
        </w:rPr>
        <w:t xml:space="preserve">8</w:t>
      </w:r>
      <w:r>
        <w:rPr>
          <w:rFonts w:hint="eastAsia" w:ascii="宋体" w:hAnsi="宋体" w:eastAsia="宋体" w:cs="宋体"/>
          <w:i w:val="0"/>
          <w:iCs w:val="0"/>
          <w:color w:val="000000"/>
          <w:u w:val="none"/>
        </w:rPr>
        <w:t xml:space="preserve">、</w:t>
      </w:r>
      <w:r>
        <w:rPr>
          <w:rFonts w:hint="eastAsia" w:ascii="Times New Roman" w:hAnsi="Times New Roman" w:cs="Times New Roman"/>
          <w:i w:val="0"/>
          <w:iCs w:val="0"/>
          <w:color w:val="000000"/>
          <w:u w:val="none"/>
        </w:rPr>
        <w:t xml:space="preserve">投</w:t>
      </w:r>
      <w:r>
        <w:rPr>
          <w:rFonts w:hint="eastAsia"/>
          <w:i w:val="0"/>
          <w:iCs w:val="0"/>
          <w:color w:val="000000"/>
          <w:u w:val="none"/>
        </w:rPr>
        <w:t xml:space="preserve">标报价应包括但不仅限于以下费用：人员工资、社会保险、医疗保险、住房公积金、意外伤害保险、高温费、节假日福利费、加班费、服装费、管理费、法定税金</w:t>
      </w:r>
      <w:r>
        <w:rPr>
          <w:rFonts w:hint="eastAsia"/>
          <w:color w:val="000000"/>
        </w:rPr>
        <w:t xml:space="preserve">等为完成招标文件规定的服务工作所涉及到的一切相关费用。</w:t>
      </w:r>
      <w:r/>
    </w:p>
    <w:p>
      <w:pPr>
        <w:ind w:firstLine="420"/>
        <w:spacing w:line="360" w:lineRule="auto"/>
        <w:rPr>
          <w:rFonts w:ascii="宋体" w:hAnsi="宋体" w:cs="宋体"/>
          <w:bCs/>
          <w:color w:val="000000"/>
        </w:rPr>
      </w:pPr>
      <w:r>
        <w:rPr>
          <w:rFonts w:hint="eastAsia" w:ascii="宋体" w:hAnsi="宋体" w:cs="宋体"/>
          <w:bCs/>
          <w:color w:val="000000"/>
          <w:lang w:val="en-US" w:eastAsia="zh-CN"/>
        </w:rPr>
        <w:t xml:space="preserve">9</w:t>
      </w:r>
      <w:r>
        <w:rPr>
          <w:rFonts w:hint="eastAsia" w:ascii="宋体" w:hAnsi="宋体" w:cs="宋体"/>
          <w:bCs/>
          <w:color w:val="000000"/>
        </w:rPr>
        <w:t xml:space="preserve">、采购人不负责中标人所有工作人员的衣食住行等非合同约定事项。</w:t>
      </w:r>
      <w:r/>
    </w:p>
    <w:p>
      <w:pPr>
        <w:ind w:firstLine="420"/>
        <w:spacing w:line="360" w:lineRule="auto"/>
        <w:rPr>
          <w:rFonts w:hint="eastAsia" w:ascii="宋体" w:hAnsi="宋体" w:cs="宋体"/>
          <w:bCs/>
          <w:color w:val="000000"/>
        </w:rPr>
      </w:pPr>
      <w:r>
        <w:rPr>
          <w:rFonts w:hint="eastAsia" w:ascii="宋体" w:hAnsi="宋体" w:cs="宋体"/>
          <w:bCs/>
          <w:color w:val="000000"/>
          <w:lang w:val="en-US" w:eastAsia="zh-CN"/>
        </w:rPr>
        <w:t xml:space="preserve">10</w:t>
      </w:r>
      <w:r>
        <w:rPr>
          <w:rFonts w:hint="eastAsia" w:ascii="宋体" w:hAnsi="宋体" w:cs="宋体"/>
          <w:bCs/>
          <w:color w:val="000000"/>
        </w:rPr>
        <w:t xml:space="preserve">、中标人的服务人员须服从采购人的工作安排以及统一调配的要求。</w:t>
      </w:r>
      <w:r/>
    </w:p>
    <w:p>
      <w:pPr>
        <w:pStyle w:val="941"/>
        <w:ind w:firstLine="0"/>
        <w:rPr>
          <w:rFonts w:hint="eastAsia" w:eastAsia="宋体" w:cs="Times New Roman"/>
          <w:b/>
          <w:bCs w:val="0"/>
          <w:iCs/>
          <w:color w:val="000000"/>
          <w:sz w:val="21"/>
          <w:szCs w:val="21"/>
          <w:highlight w:val="none"/>
          <w:lang w:val="en-US" w:eastAsia="zh-CN"/>
        </w:rPr>
      </w:pPr>
      <w:r>
        <w:rPr>
          <w:rFonts w:hint="eastAsia" w:cs="Times New Roman"/>
          <w:b/>
          <w:bCs/>
          <w:color w:val="000000"/>
          <w:szCs w:val="21"/>
        </w:rPr>
        <w:t xml:space="preserve">  注：提供以上3-</w:t>
      </w:r>
      <w:r>
        <w:rPr>
          <w:rFonts w:hint="eastAsia" w:cs="Times New Roman"/>
          <w:b/>
          <w:bCs/>
          <w:color w:val="000000"/>
          <w:szCs w:val="21"/>
          <w:lang w:val="en-US" w:eastAsia="zh-CN"/>
        </w:rPr>
        <w:t xml:space="preserve">7</w:t>
      </w:r>
      <w:r>
        <w:rPr>
          <w:rFonts w:hint="eastAsia" w:cs="Times New Roman"/>
          <w:b/>
          <w:bCs/>
          <w:color w:val="000000"/>
          <w:szCs w:val="21"/>
        </w:rPr>
        <w:t xml:space="preserve">项承诺书，原件扫描上传，格式自拟。</w:t>
      </w:r>
      <w:r/>
    </w:p>
    <w:p>
      <w:pPr>
        <w:ind w:firstLine="480"/>
        <w:jc w:val="center"/>
        <w:keepLines w:val="0"/>
        <w:keepNext w:val="0"/>
        <w:pageBreakBefore w:val="0"/>
        <w:spacing w:line="440" w:lineRule="exact"/>
        <w:widowControl w:val="off"/>
        <w:rPr>
          <w:rStyle w:val="937"/>
          <w:rFonts w:hint="eastAsia" w:ascii="Times New Roman" w:hAnsi="Times New Roman" w:eastAsia="宋体" w:cs="Times New Roman"/>
          <w:color w:val="000000"/>
          <w:sz w:val="36"/>
          <w:szCs w:val="36"/>
          <w:highlight w:val="none"/>
          <w:lang w:val="en-US" w:eastAsia="zh-CN"/>
        </w:rPr>
        <w:outlineLvl w:val="9"/>
      </w:pPr>
      <w:r>
        <w:rPr>
          <w:rFonts w:hint="eastAsia" w:eastAsia="宋体" w:cs="Times New Roman"/>
          <w:bCs/>
          <w:iCs/>
          <w:color w:val="000000"/>
          <w:sz w:val="21"/>
          <w:szCs w:val="21"/>
          <w:highlight w:val="none"/>
          <w:lang w:val="en-US" w:eastAsia="zh-CN"/>
        </w:rPr>
        <w:br w:type="page" w:clear="all"/>
      </w:r>
      <w:bookmarkStart w:id="56" w:name="_Toc20429"/>
      <w:r>
        <w:rPr>
          <w:rStyle w:val="937"/>
          <w:rFonts w:hint="eastAsia" w:ascii="Times New Roman" w:hAnsi="Times New Roman" w:eastAsia="宋体" w:cs="Times New Roman"/>
          <w:color w:val="000000"/>
          <w:sz w:val="36"/>
          <w:szCs w:val="36"/>
          <w:highlight w:val="none"/>
          <w:lang w:val="en-US" w:eastAsia="zh-CN"/>
        </w:rPr>
        <w:t xml:space="preserve">第五章 评审方法与评标标准</w:t>
      </w:r>
      <w:bookmarkEnd w:id="56"/>
      <w:r/>
      <w:r/>
    </w:p>
    <w:p>
      <w:pPr>
        <w:pStyle w:val="984"/>
        <w:ind w:firstLine="422"/>
        <w:jc w:val="both"/>
        <w:rPr>
          <w:rFonts w:ascii="宋体" w:hAnsi="宋体"/>
          <w:b/>
          <w:color w:val="000000"/>
          <w:sz w:val="21"/>
          <w:szCs w:val="21"/>
          <w:highlight w:val="none"/>
        </w:rPr>
      </w:pPr>
      <w:r>
        <w:rPr>
          <w:rFonts w:hint="eastAsia" w:ascii="宋体" w:hAnsi="宋体"/>
          <w:b/>
          <w:color w:val="000000"/>
          <w:sz w:val="21"/>
          <w:szCs w:val="21"/>
          <w:highlight w:val="none"/>
        </w:rPr>
        <w:t xml:space="preserve">一、评标方法</w:t>
      </w:r>
      <w:r/>
    </w:p>
    <w:p>
      <w:pPr>
        <w:pStyle w:val="984"/>
        <w:ind w:left="0" w:firstLine="420"/>
        <w:jc w:val="both"/>
        <w:keepLines w:val="0"/>
        <w:keepNext w:val="0"/>
        <w:pageBreakBefore w:val="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本项目采用综合评分法，评标结果按评审后得分由高到低顺序排列。得分相同的，按投标报价由低到高顺序排列。得分且投标报价相同的并列</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投标文件满足招标文件全部实质性要求，且按照评审因素的量化指标评审得分最高的投标人为</w:t>
      </w:r>
      <w:r>
        <w:rPr>
          <w:rFonts w:hint="eastAsia" w:ascii="宋体" w:hAnsi="宋体"/>
          <w:color w:val="000000"/>
          <w:sz w:val="21"/>
          <w:szCs w:val="21"/>
          <w:highlight w:val="none"/>
          <w:lang w:val="en-US" w:eastAsia="zh-CN"/>
        </w:rPr>
        <w:t xml:space="preserve">排名第一的</w:t>
      </w:r>
      <w:r>
        <w:rPr>
          <w:rFonts w:hint="eastAsia" w:ascii="宋体" w:hAnsi="宋体"/>
          <w:color w:val="000000"/>
          <w:sz w:val="21"/>
          <w:szCs w:val="21"/>
          <w:highlight w:val="none"/>
        </w:rPr>
        <w:t xml:space="preserve">中标候选人。</w:t>
      </w:r>
      <w:r/>
    </w:p>
    <w:p>
      <w:pPr>
        <w:ind w:left="0" w:firstLine="422"/>
        <w:jc w:val="both"/>
        <w:keepLines w:val="0"/>
        <w:keepNext w:val="0"/>
        <w:pageBreakBefore w:val="0"/>
        <w:spacing w:line="360" w:lineRule="auto"/>
        <w:rPr>
          <w:rFonts w:ascii="宋体" w:hAnsi="宋体"/>
          <w:b/>
          <w:color w:val="000000"/>
          <w:szCs w:val="21"/>
          <w:highlight w:val="none"/>
        </w:rPr>
      </w:pPr>
      <w:r>
        <w:rPr>
          <w:rFonts w:ascii="宋体" w:hAnsi="宋体"/>
          <w:b/>
          <w:color w:val="000000"/>
          <w:szCs w:val="21"/>
          <w:highlight w:val="none"/>
        </w:rPr>
        <w:t xml:space="preserve">二、</w:t>
      </w:r>
      <w:r>
        <w:rPr>
          <w:rFonts w:hint="eastAsia" w:ascii="宋体" w:hAnsi="宋体"/>
          <w:b/>
          <w:color w:val="000000"/>
          <w:szCs w:val="21"/>
          <w:highlight w:val="none"/>
        </w:rPr>
        <w:t xml:space="preserve">政府采购政策功能落实</w:t>
      </w:r>
      <w:r/>
    </w:p>
    <w:p>
      <w:pPr>
        <w:ind w:firstLine="420"/>
        <w:spacing w:line="360" w:lineRule="auto"/>
        <w:rPr>
          <w:rFonts w:ascii="宋体" w:hAnsi="宋体"/>
          <w:b/>
          <w:color w:val="000000"/>
          <w:szCs w:val="21"/>
          <w:highlight w:val="none"/>
        </w:rPr>
      </w:pPr>
      <w:r>
        <w:rPr>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84"/>
        <w:ind w:left="315" w:firstLine="105"/>
        <w:rPr>
          <w:rFonts w:ascii="宋体" w:hAnsi="宋体"/>
          <w:color w:val="000000"/>
          <w:sz w:val="21"/>
          <w:szCs w:val="21"/>
          <w:highlight w:val="none"/>
        </w:rPr>
      </w:pPr>
      <w:r>
        <w:rPr>
          <w:rFonts w:ascii="宋体" w:hAnsi="宋体"/>
          <w:color w:val="000000"/>
          <w:sz w:val="21"/>
          <w:szCs w:val="21"/>
          <w:highlight w:val="none"/>
        </w:rPr>
        <w:t xml:space="preserve">1、小微型企业价格扣除</w:t>
      </w:r>
      <w:r/>
    </w:p>
    <w:p>
      <w:pPr>
        <w:pStyle w:val="984"/>
        <w:ind w:firstLine="420"/>
        <w:rPr>
          <w:rFonts w:ascii="宋体" w:hAnsi="宋体"/>
          <w:color w:val="000000"/>
          <w:sz w:val="21"/>
          <w:szCs w:val="21"/>
          <w:highlight w:val="none"/>
        </w:rPr>
      </w:pPr>
      <w:r>
        <w:rPr>
          <w:rFonts w:ascii="宋体" w:hAnsi="宋体"/>
          <w:color w:val="000000"/>
          <w:sz w:val="21"/>
          <w:szCs w:val="21"/>
          <w:highlight w:val="none"/>
        </w:rPr>
        <w:t xml:space="preserve">（1）本项目对小型和微型企业产品给予</w:t>
      </w:r>
      <w:r>
        <w:rPr>
          <w:rFonts w:hint="eastAsia" w:ascii="宋体" w:hAnsi="宋体"/>
          <w:color w:val="000000"/>
          <w:sz w:val="21"/>
          <w:szCs w:val="21"/>
          <w:highlight w:val="none"/>
          <w:lang w:val="en-US" w:eastAsia="zh-CN"/>
        </w:rPr>
        <w:t xml:space="preserve">/</w:t>
      </w:r>
      <w:r>
        <w:rPr>
          <w:rFonts w:ascii="宋体" w:hAnsi="宋体"/>
          <w:color w:val="000000"/>
          <w:sz w:val="21"/>
          <w:szCs w:val="21"/>
          <w:highlight w:val="none"/>
        </w:rPr>
        <w:t xml:space="preserve">的扣除价格，用扣除后的价格参与评审。</w:t>
      </w:r>
      <w:r/>
    </w:p>
    <w:p>
      <w:pPr>
        <w:pStyle w:val="984"/>
        <w:ind w:firstLine="420"/>
        <w:rPr>
          <w:rFonts w:ascii="宋体" w:hAnsi="宋体"/>
          <w:color w:val="000000"/>
          <w:sz w:val="21"/>
          <w:szCs w:val="21"/>
          <w:highlight w:val="none"/>
        </w:rPr>
      </w:pPr>
      <w:r>
        <w:rPr>
          <w:rFonts w:ascii="宋体" w:hAnsi="宋体"/>
          <w:color w:val="000000"/>
          <w:sz w:val="21"/>
          <w:szCs w:val="21"/>
          <w:highlight w:val="none"/>
        </w:rPr>
        <w:t xml:space="preserve">（2）供应商需按照采购文件的要求提供相应的《企业声明函》。</w:t>
      </w:r>
      <w:r/>
    </w:p>
    <w:p>
      <w:pPr>
        <w:pStyle w:val="984"/>
        <w:ind w:left="420" w:firstLine="0"/>
        <w:rPr>
          <w:rFonts w:ascii="宋体" w:hAnsi="宋体"/>
          <w:color w:val="000000"/>
          <w:sz w:val="21"/>
          <w:szCs w:val="21"/>
          <w:highlight w:val="none"/>
        </w:rPr>
      </w:pPr>
      <w:r>
        <w:rPr>
          <w:rFonts w:ascii="宋体" w:hAnsi="宋体"/>
          <w:color w:val="000000"/>
          <w:sz w:val="21"/>
          <w:szCs w:val="21"/>
          <w:highlight w:val="none"/>
        </w:rPr>
        <w:t xml:space="preserve">2、残疾人福利单位价格扣除</w:t>
      </w:r>
      <w:r/>
    </w:p>
    <w:p>
      <w:pPr>
        <w:pStyle w:val="984"/>
        <w:ind w:left="315" w:firstLine="105"/>
        <w:rPr>
          <w:rFonts w:ascii="宋体" w:hAnsi="宋体"/>
          <w:color w:val="000000"/>
          <w:sz w:val="21"/>
          <w:szCs w:val="21"/>
          <w:highlight w:val="none"/>
        </w:rPr>
      </w:pPr>
      <w:r>
        <w:rPr>
          <w:rFonts w:ascii="宋体" w:hAnsi="宋体"/>
          <w:color w:val="000000"/>
          <w:sz w:val="21"/>
          <w:szCs w:val="21"/>
          <w:highlight w:val="none"/>
        </w:rPr>
        <w:t xml:space="preserve">（1）本项目对残疾人福利性单位视同小型、微型企业，给予</w:t>
      </w:r>
      <w:r>
        <w:rPr>
          <w:rFonts w:hint="eastAsia" w:ascii="宋体" w:hAnsi="宋体"/>
          <w:color w:val="000000"/>
          <w:sz w:val="21"/>
          <w:szCs w:val="21"/>
          <w:highlight w:val="none"/>
          <w:lang w:val="en-US" w:eastAsia="zh-CN"/>
        </w:rPr>
        <w:t xml:space="preserve">/</w:t>
      </w:r>
      <w:r>
        <w:rPr>
          <w:rFonts w:ascii="宋体" w:hAnsi="宋体"/>
          <w:color w:val="000000"/>
          <w:sz w:val="21"/>
          <w:szCs w:val="21"/>
          <w:highlight w:val="none"/>
        </w:rPr>
        <w:t xml:space="preserve">的价格扣除，用扣除</w:t>
      </w:r>
      <w:r/>
    </w:p>
    <w:p>
      <w:pPr>
        <w:pStyle w:val="984"/>
        <w:ind w:firstLine="0"/>
        <w:rPr>
          <w:rFonts w:ascii="宋体" w:hAnsi="宋体"/>
          <w:color w:val="000000"/>
          <w:sz w:val="21"/>
          <w:szCs w:val="21"/>
          <w:highlight w:val="none"/>
        </w:rPr>
      </w:pPr>
      <w:r>
        <w:rPr>
          <w:rFonts w:ascii="宋体" w:hAnsi="宋体"/>
          <w:color w:val="000000"/>
          <w:sz w:val="21"/>
          <w:szCs w:val="21"/>
          <w:highlight w:val="none"/>
        </w:rPr>
        <w:t xml:space="preserve">后的价格参与评审。</w:t>
      </w:r>
      <w:r/>
    </w:p>
    <w:p>
      <w:pPr>
        <w:pStyle w:val="984"/>
        <w:ind w:left="420" w:firstLine="0"/>
        <w:rPr>
          <w:rFonts w:ascii="宋体" w:hAnsi="宋体"/>
          <w:color w:val="000000"/>
          <w:sz w:val="21"/>
          <w:szCs w:val="21"/>
          <w:highlight w:val="none"/>
        </w:rPr>
      </w:pPr>
      <w:r>
        <w:rPr>
          <w:rFonts w:ascii="宋体" w:hAnsi="宋体"/>
          <w:color w:val="000000"/>
          <w:sz w:val="21"/>
          <w:szCs w:val="21"/>
          <w:highlight w:val="none"/>
        </w:rPr>
        <w:t xml:space="preserve">（2）残疾人福利单位需按照采购文件的要求提供《残疾人福利性单位声明函》。</w:t>
      </w:r>
      <w:r/>
    </w:p>
    <w:p>
      <w:pPr>
        <w:pStyle w:val="984"/>
        <w:ind w:left="420" w:firstLine="0"/>
        <w:rPr>
          <w:rFonts w:ascii="宋体" w:hAnsi="宋体"/>
          <w:color w:val="000000"/>
          <w:sz w:val="21"/>
          <w:szCs w:val="21"/>
          <w:highlight w:val="none"/>
        </w:rPr>
      </w:pPr>
      <w:r>
        <w:rPr>
          <w:rFonts w:ascii="宋体" w:hAnsi="宋体"/>
          <w:color w:val="000000"/>
          <w:sz w:val="21"/>
          <w:szCs w:val="21"/>
          <w:highlight w:val="none"/>
        </w:rPr>
        <w:t xml:space="preserve">（3）残疾人福利单位标准请参照《关于促进残疾人就业政府采购政策的通知》（财库</w:t>
      </w:r>
      <w:r/>
    </w:p>
    <w:p>
      <w:pPr>
        <w:pStyle w:val="984"/>
        <w:ind w:left="420" w:hanging="420"/>
        <w:rPr>
          <w:rFonts w:ascii="宋体" w:hAnsi="宋体"/>
          <w:color w:val="000000"/>
          <w:sz w:val="21"/>
          <w:szCs w:val="21"/>
          <w:highlight w:val="none"/>
        </w:rPr>
      </w:pPr>
      <w:r>
        <w:rPr>
          <w:rFonts w:ascii="宋体" w:hAnsi="宋体"/>
          <w:color w:val="000000"/>
          <w:sz w:val="21"/>
          <w:szCs w:val="21"/>
          <w:highlight w:val="none"/>
        </w:rPr>
        <w:t xml:space="preserve">〔2017〕141号）。</w:t>
      </w:r>
      <w:r/>
    </w:p>
    <w:p>
      <w:pPr>
        <w:pStyle w:val="984"/>
        <w:ind w:left="420" w:firstLine="0"/>
        <w:rPr>
          <w:rFonts w:ascii="宋体" w:hAnsi="宋体"/>
          <w:color w:val="000000"/>
          <w:sz w:val="21"/>
          <w:szCs w:val="21"/>
          <w:highlight w:val="none"/>
        </w:rPr>
      </w:pPr>
      <w:r>
        <w:rPr>
          <w:rFonts w:ascii="宋体" w:hAnsi="宋体"/>
          <w:color w:val="000000"/>
          <w:sz w:val="21"/>
          <w:szCs w:val="21"/>
          <w:highlight w:val="none"/>
        </w:rPr>
        <w:t xml:space="preserve">3、监狱和戒毒企业价格扣除</w:t>
      </w:r>
      <w:r/>
    </w:p>
    <w:p>
      <w:pPr>
        <w:pStyle w:val="984"/>
        <w:ind w:left="420" w:firstLine="0"/>
        <w:rPr>
          <w:rFonts w:ascii="宋体" w:hAnsi="宋体"/>
          <w:color w:val="000000"/>
          <w:sz w:val="21"/>
          <w:szCs w:val="21"/>
          <w:highlight w:val="none"/>
        </w:rPr>
      </w:pPr>
      <w:r>
        <w:rPr>
          <w:rFonts w:ascii="宋体" w:hAnsi="宋体"/>
          <w:color w:val="000000"/>
          <w:sz w:val="21"/>
          <w:szCs w:val="21"/>
          <w:highlight w:val="none"/>
        </w:rPr>
        <w:t xml:space="preserve">（1）本项目对监狱和戒毒企业（简称监狱企业）视同小型、微型企业，给予</w:t>
      </w:r>
      <w:r>
        <w:rPr>
          <w:rFonts w:hint="eastAsia" w:ascii="宋体" w:hAnsi="宋体"/>
          <w:color w:val="000000"/>
          <w:sz w:val="21"/>
          <w:szCs w:val="21"/>
          <w:highlight w:val="none"/>
          <w:lang w:val="en-US" w:eastAsia="zh-CN"/>
        </w:rPr>
        <w:t xml:space="preserve">/</w:t>
      </w:r>
      <w:r>
        <w:rPr>
          <w:rFonts w:ascii="宋体" w:hAnsi="宋体"/>
          <w:color w:val="000000"/>
          <w:sz w:val="21"/>
          <w:szCs w:val="21"/>
          <w:highlight w:val="none"/>
        </w:rPr>
        <w:t xml:space="preserve">的价</w:t>
      </w:r>
      <w:r/>
    </w:p>
    <w:p>
      <w:pPr>
        <w:pStyle w:val="984"/>
        <w:ind w:firstLine="0"/>
        <w:rPr>
          <w:rFonts w:ascii="宋体" w:hAnsi="宋体"/>
          <w:color w:val="000000"/>
          <w:sz w:val="21"/>
          <w:szCs w:val="21"/>
          <w:highlight w:val="none"/>
        </w:rPr>
      </w:pPr>
      <w:r>
        <w:rPr>
          <w:rFonts w:ascii="宋体" w:hAnsi="宋体"/>
          <w:color w:val="000000"/>
          <w:sz w:val="21"/>
          <w:szCs w:val="21"/>
          <w:highlight w:val="none"/>
        </w:rPr>
        <w:t xml:space="preserve">格扣除，用扣除后的价格参与评审。</w:t>
      </w:r>
      <w:r/>
    </w:p>
    <w:p>
      <w:pPr>
        <w:pStyle w:val="984"/>
        <w:ind w:left="420" w:firstLine="0"/>
        <w:rPr>
          <w:rFonts w:ascii="宋体" w:hAnsi="宋体"/>
          <w:color w:val="000000"/>
          <w:sz w:val="21"/>
          <w:szCs w:val="21"/>
          <w:highlight w:val="none"/>
        </w:rPr>
      </w:pPr>
      <w:r>
        <w:rPr>
          <w:rFonts w:ascii="宋体" w:hAnsi="宋体"/>
          <w:color w:val="000000"/>
          <w:sz w:val="21"/>
          <w:szCs w:val="21"/>
          <w:highlight w:val="none"/>
        </w:rPr>
        <w:t xml:space="preserve">（2）监狱企业参加政府采购活动时，需提供由省级以上监狱管理局、戒毒管理局(含新</w:t>
      </w:r>
      <w:r/>
    </w:p>
    <w:p>
      <w:pPr>
        <w:pStyle w:val="984"/>
        <w:ind w:left="420" w:hanging="420"/>
        <w:rPr>
          <w:rFonts w:ascii="宋体" w:hAnsi="宋体"/>
          <w:color w:val="000000"/>
          <w:sz w:val="21"/>
          <w:szCs w:val="21"/>
          <w:highlight w:val="none"/>
        </w:rPr>
      </w:pPr>
      <w:r>
        <w:rPr>
          <w:rFonts w:ascii="宋体" w:hAnsi="宋体"/>
          <w:color w:val="000000"/>
          <w:sz w:val="21"/>
          <w:szCs w:val="21"/>
          <w:highlight w:val="none"/>
        </w:rPr>
        <w:t xml:space="preserve">疆生产建设兵团)出具的属于监狱企业的证明文件。供应商如不提供上述证明文件，价格将</w:t>
      </w:r>
      <w:r/>
    </w:p>
    <w:p>
      <w:pPr>
        <w:pStyle w:val="984"/>
        <w:ind w:left="420" w:hanging="420"/>
        <w:rPr>
          <w:rFonts w:ascii="宋体" w:hAnsi="宋体"/>
          <w:color w:val="000000"/>
          <w:sz w:val="21"/>
          <w:szCs w:val="21"/>
          <w:highlight w:val="none"/>
        </w:rPr>
      </w:pPr>
      <w:r>
        <w:rPr>
          <w:rFonts w:ascii="宋体" w:hAnsi="宋体"/>
          <w:color w:val="000000"/>
          <w:sz w:val="21"/>
          <w:szCs w:val="21"/>
          <w:highlight w:val="none"/>
        </w:rPr>
        <w:t xml:space="preserve">不做相应扣除。</w:t>
      </w:r>
      <w:r/>
    </w:p>
    <w:p>
      <w:pPr>
        <w:pStyle w:val="984"/>
        <w:ind w:left="0" w:firstLine="420"/>
        <w:keepLines w:val="0"/>
        <w:keepNext w:val="0"/>
        <w:pageBreakBefore w:val="0"/>
        <w:widowControl w:val="off"/>
        <w:rPr>
          <w:rFonts w:ascii="宋体" w:hAnsi="宋体"/>
          <w:color w:val="000000"/>
          <w:sz w:val="21"/>
          <w:szCs w:val="21"/>
          <w:highlight w:val="none"/>
        </w:rPr>
      </w:pPr>
      <w:r>
        <w:rPr>
          <w:rFonts w:ascii="宋体" w:hAnsi="宋体"/>
          <w:color w:val="000000"/>
          <w:sz w:val="21"/>
          <w:szCs w:val="21"/>
          <w:highlight w:val="none"/>
        </w:rPr>
        <w:t xml:space="preserve">（3）监狱企业标准请参照《关于政府采购支持监狱企业发展有关问题的通知》（财库[2014]68号）。</w:t>
      </w:r>
      <w:r/>
    </w:p>
    <w:p>
      <w:pPr>
        <w:pStyle w:val="984"/>
        <w:ind w:firstLine="420"/>
        <w:rPr>
          <w:rFonts w:ascii="宋体" w:hAnsi="宋体"/>
          <w:color w:val="000000"/>
          <w:sz w:val="21"/>
          <w:szCs w:val="21"/>
          <w:highlight w:val="none"/>
        </w:rPr>
      </w:pPr>
      <w:r>
        <w:rPr>
          <w:rFonts w:ascii="宋体" w:hAnsi="宋体"/>
          <w:color w:val="000000"/>
          <w:sz w:val="21"/>
          <w:szCs w:val="21"/>
          <w:highlight w:val="none"/>
        </w:rPr>
        <w:t xml:space="preserve">4、残疾人福利单位、监狱企业属于小型、微型企业的，不重复享受政策。</w:t>
      </w:r>
      <w:r/>
    </w:p>
    <w:p>
      <w:pPr>
        <w:pStyle w:val="984"/>
        <w:ind w:left="420" w:firstLine="0"/>
        <w:rPr>
          <w:rFonts w:ascii="宋体" w:hAnsi="宋体"/>
          <w:color w:val="000000"/>
          <w:sz w:val="21"/>
          <w:szCs w:val="21"/>
          <w:highlight w:val="none"/>
        </w:rPr>
      </w:pPr>
      <w:r>
        <w:rPr>
          <w:rFonts w:ascii="宋体" w:hAnsi="宋体"/>
          <w:color w:val="000000"/>
          <w:sz w:val="21"/>
          <w:szCs w:val="21"/>
          <w:highlight w:val="none"/>
        </w:rPr>
        <w:t xml:space="preserve">5、大中型企业和其他自然人、法人或者其他组织并与小型、微型企业（残疾人福利单</w:t>
      </w:r>
      <w:r/>
    </w:p>
    <w:p>
      <w:pPr>
        <w:pStyle w:val="984"/>
        <w:ind w:left="420" w:hanging="420"/>
        <w:rPr>
          <w:rFonts w:ascii="宋体" w:hAnsi="宋体"/>
          <w:color w:val="000000"/>
          <w:sz w:val="21"/>
          <w:szCs w:val="21"/>
          <w:highlight w:val="none"/>
        </w:rPr>
      </w:pPr>
      <w:r>
        <w:rPr>
          <w:rFonts w:ascii="宋体" w:hAnsi="宋体"/>
          <w:color w:val="000000"/>
          <w:sz w:val="21"/>
          <w:szCs w:val="21"/>
          <w:highlight w:val="none"/>
        </w:rPr>
        <w:t xml:space="preserve">位、监狱企业）组成联合体共同参加政府采购活动。联合协议中约定，小型、微型企业（残</w:t>
      </w:r>
      <w:r/>
    </w:p>
    <w:p>
      <w:pPr>
        <w:pStyle w:val="984"/>
        <w:ind w:left="420" w:hanging="420"/>
        <w:rPr>
          <w:rFonts w:ascii="宋体" w:hAnsi="宋体"/>
          <w:color w:val="000000"/>
          <w:sz w:val="21"/>
          <w:szCs w:val="21"/>
          <w:highlight w:val="none"/>
        </w:rPr>
      </w:pPr>
      <w:r>
        <w:rPr>
          <w:rFonts w:ascii="宋体" w:hAnsi="宋体"/>
          <w:color w:val="000000"/>
          <w:sz w:val="21"/>
          <w:szCs w:val="21"/>
          <w:highlight w:val="none"/>
        </w:rPr>
        <w:t xml:space="preserve">疾人福利单位、监狱企业）的协议合同金额占到联合体协议合同总金额30%以上的，给予联</w:t>
      </w:r>
      <w:r/>
    </w:p>
    <w:p>
      <w:pPr>
        <w:pStyle w:val="984"/>
        <w:ind w:left="420" w:hanging="420"/>
        <w:rPr>
          <w:rFonts w:ascii="宋体" w:hAnsi="宋体"/>
          <w:color w:val="000000"/>
          <w:sz w:val="21"/>
          <w:szCs w:val="21"/>
          <w:highlight w:val="none"/>
        </w:rPr>
      </w:pPr>
      <w:r>
        <w:rPr>
          <w:rFonts w:ascii="宋体" w:hAnsi="宋体"/>
          <w:color w:val="000000"/>
          <w:sz w:val="21"/>
          <w:szCs w:val="21"/>
          <w:highlight w:val="none"/>
        </w:rPr>
        <w:t xml:space="preserve">合体</w:t>
      </w:r>
      <w:r>
        <w:rPr>
          <w:rFonts w:hint="eastAsia" w:ascii="宋体" w:hAnsi="宋体"/>
          <w:color w:val="000000"/>
          <w:sz w:val="21"/>
          <w:szCs w:val="21"/>
          <w:highlight w:val="none"/>
          <w:lang w:val="en-US" w:eastAsia="zh-CN"/>
        </w:rPr>
        <w:t xml:space="preserve">/</w:t>
      </w:r>
      <w:r>
        <w:rPr>
          <w:rFonts w:ascii="宋体" w:hAnsi="宋体"/>
          <w:color w:val="000000"/>
          <w:sz w:val="21"/>
          <w:szCs w:val="21"/>
          <w:highlight w:val="none"/>
        </w:rPr>
        <w:t xml:space="preserve">的价格扣除，用扣除后的价格参与评审。</w:t>
      </w:r>
      <w:r/>
    </w:p>
    <w:p>
      <w:pPr>
        <w:pStyle w:val="984"/>
        <w:numPr>
          <w:ilvl w:val="0"/>
          <w:numId w:val="6"/>
        </w:numPr>
        <w:ind w:left="420" w:firstLine="0"/>
        <w:rPr>
          <w:rFonts w:ascii="宋体" w:hAnsi="宋体"/>
          <w:color w:val="000000"/>
          <w:sz w:val="21"/>
          <w:szCs w:val="21"/>
          <w:highlight w:val="none"/>
        </w:rPr>
      </w:pPr>
      <w:r>
        <w:rPr>
          <w:rFonts w:ascii="宋体" w:hAnsi="宋体"/>
          <w:color w:val="000000"/>
          <w:sz w:val="21"/>
          <w:szCs w:val="21"/>
          <w:highlight w:val="none"/>
        </w:rPr>
        <w:t xml:space="preserve">联合体各方均为小型、微型企业（残疾人福利单位、监狱企业）的，联合体享受</w:t>
      </w:r>
      <w:r>
        <w:rPr>
          <w:rFonts w:hint="eastAsia" w:ascii="宋体" w:hAnsi="宋体"/>
          <w:color w:val="000000"/>
          <w:sz w:val="21"/>
          <w:szCs w:val="21"/>
          <w:highlight w:val="none"/>
          <w:lang w:val="en-US" w:eastAsia="zh-CN"/>
        </w:rPr>
        <w:t xml:space="preserve">/</w:t>
      </w:r>
      <w:r>
        <w:rPr>
          <w:rFonts w:ascii="宋体" w:hAnsi="宋体"/>
          <w:color w:val="000000"/>
          <w:sz w:val="21"/>
          <w:szCs w:val="21"/>
          <w:highlight w:val="none"/>
        </w:rPr>
        <w:t xml:space="preserve">价格扣除，</w:t>
      </w:r>
      <w:r/>
    </w:p>
    <w:p>
      <w:pPr>
        <w:pStyle w:val="984"/>
        <w:numPr>
          <w:ilvl w:val="0"/>
          <w:numId w:val="0"/>
        </w:numPr>
        <w:rPr>
          <w:rFonts w:ascii="宋体" w:hAnsi="宋体"/>
          <w:color w:val="000000"/>
          <w:sz w:val="21"/>
          <w:szCs w:val="21"/>
          <w:highlight w:val="none"/>
        </w:rPr>
      </w:pPr>
      <w:r>
        <w:rPr>
          <w:rFonts w:ascii="宋体" w:hAnsi="宋体"/>
          <w:color w:val="000000"/>
          <w:sz w:val="21"/>
          <w:szCs w:val="21"/>
          <w:highlight w:val="none"/>
        </w:rPr>
        <w:t xml:space="preserve">用扣除后的价格参与评审。</w:t>
      </w:r>
      <w:r/>
    </w:p>
    <w:p>
      <w:pPr>
        <w:pStyle w:val="984"/>
        <w:ind w:firstLine="420"/>
        <w:rPr>
          <w:rFonts w:hint="eastAsia" w:ascii="宋体" w:hAnsi="宋体"/>
          <w:b w:val="0"/>
          <w:bCs/>
          <w:color w:val="000000"/>
          <w:sz w:val="21"/>
          <w:szCs w:val="21"/>
          <w:highlight w:val="none"/>
        </w:rPr>
        <w:outlineLvl w:val="1"/>
      </w:pPr>
      <w:r>
        <w:rPr>
          <w:rFonts w:hint="eastAsia" w:ascii="宋体" w:hAnsi="宋体"/>
          <w:color w:val="000000"/>
          <w:sz w:val="21"/>
          <w:szCs w:val="21"/>
          <w:highlight w:val="none"/>
        </w:rPr>
        <w:t xml:space="preserve">7、大中型企业向小型、微型企业分包的，分包意向协议约定小型、微型企业合同份额占到合同总金额30%以上的，给予</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的价格扣除，用扣除后的价格参与评审。</w:t>
      </w:r>
      <w:r/>
    </w:p>
    <w:p>
      <w:pPr>
        <w:pStyle w:val="984"/>
        <w:ind w:firstLine="422"/>
        <w:rPr>
          <w:rFonts w:ascii="宋体" w:hAnsi="宋体"/>
          <w:b/>
          <w:color w:val="000000"/>
          <w:sz w:val="21"/>
          <w:szCs w:val="21"/>
          <w:highlight w:val="none"/>
          <w:lang w:val="en-US" w:eastAsia="zh-CN"/>
        </w:rPr>
        <w:outlineLvl w:val="1"/>
      </w:pPr>
      <w:r>
        <w:rPr>
          <w:rFonts w:hint="eastAsia" w:ascii="宋体" w:hAnsi="宋体"/>
          <w:b/>
          <w:color w:val="000000"/>
          <w:sz w:val="21"/>
          <w:szCs w:val="21"/>
          <w:highlight w:val="none"/>
          <w:lang w:val="en-US" w:eastAsia="zh-CN"/>
        </w:rPr>
        <w:t xml:space="preserve">三、</w:t>
      </w:r>
      <w:r>
        <w:rPr>
          <w:rFonts w:hint="eastAsia" w:ascii="宋体" w:hAnsi="宋体"/>
          <w:b/>
          <w:color w:val="000000"/>
          <w:sz w:val="21"/>
          <w:szCs w:val="21"/>
          <w:highlight w:val="none"/>
        </w:rPr>
        <w:t xml:space="preserve">评标标准</w:t>
      </w:r>
      <w:bookmarkEnd w:id="54"/>
      <w:r/>
      <w:r/>
    </w:p>
    <w:tbl>
      <w:tblPr>
        <w:tblStyle w:val="759"/>
        <w:tblW w:w="89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5" w:type="dxa"/>
          <w:right w:w="108" w:type="dxa"/>
          <w:bottom w:w="15" w:type="dxa"/>
        </w:tblCellMar>
        <w:tblLook w:val="04A0" w:firstRow="1" w:lastRow="0" w:firstColumn="1" w:lastColumn="0" w:noHBand="0" w:noVBand="1"/>
      </w:tblPr>
      <w:tblGrid>
        <w:gridCol w:w="1140"/>
        <w:gridCol w:w="1140"/>
        <w:gridCol w:w="6"/>
        <w:gridCol w:w="6599"/>
        <w:gridCol w:w="61"/>
      </w:tblGrid>
      <w:tr>
        <w:trPr>
          <w:jc w:val="center"/>
          <w:trHeight w:val="610"/>
        </w:trPr>
        <w:tc>
          <w:tcPr>
            <w:gridSpan w:val="3"/>
            <w:tcMar>
              <w:left w:w="108" w:type="dxa"/>
              <w:top w:w="15" w:type="dxa"/>
              <w:right w:w="108" w:type="dxa"/>
              <w:bottom w:w="15" w:type="dxa"/>
            </w:tcMar>
            <w:tcW w:w="2286" w:type="dxa"/>
            <w:vAlign w:val="center"/>
            <w:textDirection w:val="lrTb"/>
            <w:noWrap w:val="false"/>
          </w:tcPr>
          <w:p>
            <w:pPr>
              <w:jc w:val="center"/>
              <w:widowControl/>
              <w:rPr>
                <w:rFonts w:ascii="Times New Roman" w:hAnsi="Times New Roman"/>
                <w:b/>
                <w:color w:val="000000"/>
                <w:szCs w:val="21"/>
              </w:rPr>
            </w:pPr>
            <w:r>
              <w:rPr>
                <w:rFonts w:ascii="Times New Roman" w:hAnsi="Times New Roman"/>
                <w:b/>
                <w:color w:val="000000"/>
                <w:szCs w:val="21"/>
              </w:rPr>
              <w:t xml:space="preserve">评分项目</w:t>
            </w:r>
            <w:r/>
          </w:p>
        </w:tc>
        <w:tc>
          <w:tcPr>
            <w:gridSpan w:val="2"/>
            <w:tcMar>
              <w:left w:w="108" w:type="dxa"/>
              <w:top w:w="15" w:type="dxa"/>
              <w:right w:w="108" w:type="dxa"/>
              <w:bottom w:w="15" w:type="dxa"/>
            </w:tcMar>
            <w:tcW w:w="6660" w:type="dxa"/>
            <w:vAlign w:val="center"/>
            <w:textDirection w:val="lrTb"/>
            <w:noWrap w:val="false"/>
          </w:tcPr>
          <w:p>
            <w:pPr>
              <w:jc w:val="center"/>
              <w:widowControl/>
              <w:rPr>
                <w:rFonts w:ascii="Times New Roman" w:hAnsi="Times New Roman"/>
                <w:b/>
                <w:color w:val="000000"/>
                <w:szCs w:val="21"/>
              </w:rPr>
            </w:pPr>
            <w:r>
              <w:rPr>
                <w:rFonts w:ascii="Times New Roman" w:hAnsi="Times New Roman"/>
                <w:b/>
                <w:color w:val="000000"/>
                <w:szCs w:val="21"/>
              </w:rPr>
              <w:t xml:space="preserve">评分细则</w:t>
            </w:r>
            <w:r/>
          </w:p>
        </w:tc>
      </w:tr>
      <w:tr>
        <w:trPr>
          <w:jc w:val="center"/>
          <w:trHeight w:val="90"/>
        </w:trPr>
        <w:tc>
          <w:tcPr>
            <w:gridSpan w:val="3"/>
            <w:tcMar>
              <w:left w:w="108" w:type="dxa"/>
              <w:top w:w="15" w:type="dxa"/>
              <w:right w:w="108" w:type="dxa"/>
              <w:bottom w:w="15" w:type="dxa"/>
            </w:tcMar>
            <w:tcW w:w="228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投标报价</w:t>
            </w:r>
            <w:r/>
          </w:p>
          <w:p>
            <w:pPr>
              <w:jc w:val="center"/>
              <w:rPr>
                <w:rFonts w:ascii="Times New Roman" w:hAnsi="Times New Roman" w:cs="Times New Roman"/>
                <w:color w:val="000000"/>
                <w:szCs w:val="21"/>
              </w:rPr>
            </w:pPr>
            <w:r>
              <w:rPr>
                <w:rFonts w:hint="eastAsia" w:ascii="宋体" w:hAnsi="宋体"/>
                <w:color w:val="000000"/>
                <w:szCs w:val="21"/>
              </w:rPr>
              <w:t xml:space="preserve">（10分）</w:t>
            </w:r>
            <w:r/>
          </w:p>
        </w:tc>
        <w:tc>
          <w:tcPr>
            <w:gridSpan w:val="2"/>
            <w:tcMar>
              <w:left w:w="108" w:type="dxa"/>
              <w:top w:w="15" w:type="dxa"/>
              <w:right w:w="108" w:type="dxa"/>
              <w:bottom w:w="15" w:type="dxa"/>
            </w:tcMar>
            <w:tcW w:w="6660" w:type="dxa"/>
            <w:vAlign w:val="center"/>
            <w:textDirection w:val="lrTb"/>
            <w:noWrap w:val="false"/>
          </w:tcPr>
          <w:p>
            <w:pPr>
              <w:ind w:firstLine="420"/>
              <w:rPr>
                <w:rFonts w:ascii="宋体" w:hAnsi="宋体"/>
                <w:color w:val="000000"/>
                <w:szCs w:val="21"/>
              </w:rPr>
            </w:pPr>
            <w:r>
              <w:rPr>
                <w:rFonts w:hint="eastAsia" w:ascii="宋体" w:hAnsi="宋体"/>
                <w:color w:val="000000"/>
                <w:szCs w:val="21"/>
              </w:rPr>
              <w:t xml:space="preserve">满足招标文件要求且投标价格最低的有效投标报价为评标基准价，其价格分为满分。其他投标人的价格分统一按照下列公式计算：</w:t>
            </w:r>
            <w:r/>
          </w:p>
          <w:p>
            <w:pPr>
              <w:ind w:firstLine="420"/>
              <w:rPr>
                <w:rFonts w:ascii="Times New Roman" w:hAnsi="Times New Roman" w:cs="Times New Roman"/>
                <w:color w:val="000000"/>
                <w:szCs w:val="21"/>
              </w:rPr>
            </w:pPr>
            <w:r>
              <w:rPr>
                <w:rFonts w:hint="eastAsia" w:ascii="宋体" w:hAnsi="宋体"/>
                <w:color w:val="000000"/>
                <w:szCs w:val="21"/>
              </w:rPr>
              <w:t xml:space="preserve">投标报价得分=(评标基准价／投标报价)×10×100%。（小数点保留两位）</w:t>
            </w:r>
            <w:r/>
          </w:p>
        </w:tc>
      </w:tr>
      <w:tr>
        <w:trPr>
          <w:jc w:val="center"/>
          <w:trHeight w:val="701"/>
        </w:trPr>
        <w:tc>
          <w:tcPr>
            <w:tcMar>
              <w:left w:w="108" w:type="dxa"/>
              <w:top w:w="15" w:type="dxa"/>
              <w:right w:w="108" w:type="dxa"/>
              <w:bottom w:w="15" w:type="dxa"/>
            </w:tcMar>
            <w:tcW w:w="1140" w:type="dxa"/>
            <w:vAlign w:val="center"/>
            <w:vMerge w:val="restart"/>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t xml:space="preserve">商务部分</w:t>
            </w:r>
            <w:r/>
          </w:p>
          <w:p>
            <w:pPr>
              <w:jc w:val="center"/>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val="en-US" w:eastAsia="zh-CN"/>
              </w:rPr>
              <w:t xml:space="preserve">29</w:t>
            </w:r>
            <w:r>
              <w:rPr>
                <w:rFonts w:hint="eastAsia" w:ascii="宋体" w:hAnsi="宋体"/>
                <w:color w:val="000000"/>
                <w:szCs w:val="21"/>
              </w:rPr>
              <w:t xml:space="preserve">分</w:t>
            </w:r>
            <w:r>
              <w:rPr>
                <w:rFonts w:hint="eastAsia" w:ascii="宋体" w:hAnsi="宋体" w:eastAsia="宋体" w:cs="Times New Roman"/>
                <w:color w:val="000000"/>
                <w:szCs w:val="21"/>
                <w:lang w:eastAsia="zh-CN"/>
              </w:rPr>
              <w:t xml:space="preserve">）</w:t>
            </w:r>
            <w:r/>
          </w:p>
          <w:p>
            <w:pPr>
              <w:jc w:val="center"/>
              <w:rPr>
                <w:rFonts w:hint="eastAsia" w:ascii="宋体" w:hAnsi="宋体"/>
                <w:color w:val="000000"/>
                <w:szCs w:val="21"/>
              </w:rPr>
            </w:pPr>
            <w:r>
              <w:rPr>
                <w:rFonts w:hint="eastAsia" w:ascii="宋体" w:hAnsi="宋体"/>
                <w:color w:val="000000"/>
                <w:szCs w:val="21"/>
              </w:rPr>
            </w:r>
            <w:r/>
          </w:p>
        </w:tc>
        <w:tc>
          <w:tcPr>
            <w:gridSpan w:val="2"/>
            <w:tcMar>
              <w:left w:w="108" w:type="dxa"/>
              <w:top w:w="15" w:type="dxa"/>
              <w:right w:w="108" w:type="dxa"/>
              <w:bottom w:w="15" w:type="dxa"/>
            </w:tcMar>
            <w:tcW w:w="1146" w:type="dxa"/>
            <w:vAlign w:val="center"/>
            <w:textDirection w:val="lrTb"/>
            <w:noWrap w:val="false"/>
          </w:tcPr>
          <w:p>
            <w:pPr>
              <w:jc w:val="center"/>
              <w:rPr>
                <w:rFonts w:cs="宋体"/>
                <w:color w:val="000000"/>
                <w:szCs w:val="21"/>
              </w:rPr>
            </w:pPr>
            <w:r>
              <w:rPr>
                <w:rFonts w:hint="eastAsia" w:cs="宋体"/>
                <w:color w:val="000000"/>
                <w:szCs w:val="21"/>
              </w:rPr>
              <w:t xml:space="preserve">综合实力</w:t>
            </w:r>
            <w:r/>
          </w:p>
          <w:p>
            <w:pPr>
              <w:jc w:val="center"/>
              <w:spacing w:line="24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5</w:t>
            </w:r>
            <w:r>
              <w:rPr>
                <w:rFonts w:hint="eastAsia" w:ascii="宋体" w:hAnsi="宋体"/>
                <w:color w:val="000000"/>
                <w:szCs w:val="21"/>
              </w:rPr>
              <w:t xml:space="preserve">分）</w:t>
            </w:r>
            <w:r/>
          </w:p>
        </w:tc>
        <w:tc>
          <w:tcPr>
            <w:gridSpan w:val="2"/>
            <w:tcMar>
              <w:left w:w="108" w:type="dxa"/>
              <w:top w:w="15" w:type="dxa"/>
              <w:right w:w="108" w:type="dxa"/>
              <w:bottom w:w="15" w:type="dxa"/>
            </w:tcMar>
            <w:tcW w:w="6660" w:type="dxa"/>
            <w:vAlign w:val="top"/>
            <w:textDirection w:val="lrTb"/>
            <w:noWrap w:val="false"/>
          </w:tcPr>
          <w:p>
            <w:pPr>
              <w:numPr>
                <w:ilvl w:val="0"/>
                <w:numId w:val="0"/>
              </w:numPr>
              <w:ind w:firstLine="420"/>
              <w:spacing w:line="240" w:lineRule="auto"/>
              <w:rPr>
                <w:rFonts w:ascii="宋体" w:hAnsi="宋体" w:eastAsia="宋体" w:cs="Times New Roman"/>
                <w:color w:val="000000"/>
                <w:szCs w:val="21"/>
              </w:rPr>
            </w:pPr>
            <w:r>
              <w:rPr>
                <w:rFonts w:hint="eastAsia" w:ascii="宋体" w:hAnsi="宋体" w:eastAsia="宋体" w:cs="Times New Roman"/>
                <w:color w:val="000000"/>
                <w:szCs w:val="21"/>
                <w:lang w:val="en-US" w:eastAsia="zh-CN"/>
              </w:rPr>
              <w:t xml:space="preserve">1、</w:t>
            </w:r>
            <w:r>
              <w:rPr>
                <w:rFonts w:ascii="宋体" w:hAnsi="宋体" w:eastAsia="宋体" w:cs="Times New Roman"/>
                <w:color w:val="000000"/>
                <w:szCs w:val="21"/>
              </w:rPr>
              <w:t xml:space="preserve">具有人力资源和社会保障局批准劳务派遣经营许可证的得</w:t>
            </w:r>
            <w:r>
              <w:rPr>
                <w:rFonts w:hint="eastAsia" w:ascii="宋体" w:hAnsi="宋体" w:eastAsia="宋体" w:cs="Times New Roman"/>
                <w:color w:val="000000"/>
                <w:szCs w:val="21"/>
                <w:lang w:val="en-US" w:eastAsia="zh-CN"/>
              </w:rPr>
              <w:t xml:space="preserve">2</w:t>
            </w:r>
            <w:r>
              <w:rPr>
                <w:rFonts w:ascii="宋体" w:hAnsi="宋体" w:eastAsia="宋体" w:cs="Times New Roman"/>
                <w:color w:val="000000"/>
                <w:szCs w:val="21"/>
              </w:rPr>
              <w:t xml:space="preserve">分；</w:t>
            </w:r>
            <w:r/>
          </w:p>
          <w:p>
            <w:pPr>
              <w:numPr>
                <w:ilvl w:val="0"/>
                <w:numId w:val="0"/>
              </w:numPr>
              <w:ind w:firstLine="422"/>
              <w:spacing w:line="240" w:lineRule="auto"/>
              <w:rPr>
                <w:rFonts w:hint="eastAsia" w:ascii="宋体" w:hAnsi="宋体"/>
                <w:b/>
                <w:bCs/>
                <w:color w:val="000000"/>
                <w:szCs w:val="21"/>
              </w:rPr>
            </w:pPr>
            <w:r>
              <w:rPr>
                <w:rFonts w:hint="eastAsia" w:ascii="宋体" w:hAnsi="宋体"/>
                <w:b/>
                <w:bCs/>
                <w:color w:val="000000"/>
                <w:szCs w:val="21"/>
                <w:lang w:eastAsia="zh-TW"/>
              </w:rPr>
              <w:t xml:space="preserve">（</w:t>
            </w:r>
            <w:r>
              <w:rPr>
                <w:rFonts w:hint="eastAsia" w:ascii="宋体" w:hAnsi="宋体"/>
                <w:b/>
                <w:bCs/>
                <w:color w:val="000000"/>
                <w:szCs w:val="21"/>
              </w:rPr>
              <w:t xml:space="preserve">提供</w:t>
            </w:r>
            <w:r>
              <w:rPr>
                <w:rFonts w:hint="eastAsia" w:ascii="宋体" w:hAnsi="宋体"/>
                <w:b/>
                <w:bCs/>
                <w:color w:val="000000"/>
                <w:szCs w:val="21"/>
                <w:lang w:eastAsia="zh-TW"/>
              </w:rPr>
              <w:t xml:space="preserve">证书</w:t>
            </w:r>
            <w:r>
              <w:rPr>
                <w:rFonts w:hint="eastAsia" w:ascii="宋体" w:hAnsi="宋体"/>
                <w:b/>
                <w:bCs/>
                <w:color w:val="000000"/>
                <w:szCs w:val="21"/>
              </w:rPr>
              <w:t xml:space="preserve">，</w:t>
            </w:r>
            <w:r>
              <w:rPr>
                <w:rFonts w:hint="eastAsia" w:ascii="宋体" w:hAnsi="宋体"/>
                <w:b/>
                <w:bCs/>
                <w:color w:val="000000"/>
                <w:szCs w:val="21"/>
                <w:lang w:eastAsia="zh-TW"/>
              </w:rPr>
              <w:t xml:space="preserve">原件扫描上传</w:t>
            </w:r>
            <w:r>
              <w:rPr>
                <w:rFonts w:hint="eastAsia" w:ascii="宋体" w:hAnsi="宋体"/>
                <w:b/>
                <w:bCs/>
                <w:color w:val="000000"/>
                <w:szCs w:val="21"/>
              </w:rPr>
              <w:t xml:space="preserve">）</w:t>
            </w:r>
            <w:r/>
          </w:p>
          <w:p>
            <w:pPr>
              <w:ind w:firstLine="420"/>
              <w:jc w:val="left"/>
              <w:rPr>
                <w:rFonts w:ascii="宋体" w:hAnsi="宋体"/>
                <w:color w:val="000000"/>
                <w:szCs w:val="21"/>
                <w:lang w:eastAsia="zh-TW"/>
              </w:rPr>
            </w:pPr>
            <w:r>
              <w:rPr>
                <w:rFonts w:hint="eastAsia" w:ascii="宋体" w:hAnsi="宋体"/>
                <w:color w:val="000000"/>
                <w:szCs w:val="21"/>
                <w:lang w:val="en-US" w:eastAsia="zh-CN"/>
              </w:rPr>
              <w:t xml:space="preserve">2、</w:t>
            </w:r>
            <w:r>
              <w:rPr>
                <w:rFonts w:hint="eastAsia" w:ascii="宋体" w:hAnsi="宋体"/>
                <w:color w:val="000000"/>
                <w:szCs w:val="21"/>
                <w:lang w:eastAsia="zh-TW"/>
              </w:rPr>
              <w:t xml:space="preserve">投标人具有有效期内的质量管理体系认证证书、职业健康管理体系认证证书、环境管理体系认证证书的，每有一</w:t>
            </w:r>
            <w:r>
              <w:rPr>
                <w:rFonts w:hint="eastAsia" w:ascii="宋体" w:hAnsi="宋体"/>
                <w:color w:val="000000"/>
                <w:szCs w:val="21"/>
              </w:rPr>
              <w:t xml:space="preserve">个</w:t>
            </w:r>
            <w:r>
              <w:rPr>
                <w:rFonts w:hint="eastAsia" w:ascii="宋体" w:hAnsi="宋体"/>
                <w:color w:val="000000"/>
                <w:szCs w:val="21"/>
                <w:lang w:eastAsia="zh-TW"/>
              </w:rPr>
              <w:t xml:space="preserve">得1分</w:t>
            </w:r>
            <w:r>
              <w:rPr>
                <w:rFonts w:hint="eastAsia" w:ascii="宋体" w:hAnsi="宋体"/>
                <w:color w:val="000000"/>
                <w:szCs w:val="21"/>
              </w:rPr>
              <w:t xml:space="preserve">；</w:t>
            </w:r>
            <w:r>
              <w:rPr>
                <w:rFonts w:hint="eastAsia" w:ascii="宋体" w:hAnsi="宋体"/>
                <w:color w:val="000000"/>
                <w:szCs w:val="21"/>
                <w:lang w:eastAsia="zh-TW"/>
              </w:rPr>
              <w:t xml:space="preserve">满分3分。</w:t>
            </w:r>
            <w:r/>
          </w:p>
          <w:p>
            <w:pPr>
              <w:numPr>
                <w:ilvl w:val="0"/>
                <w:numId w:val="0"/>
              </w:numPr>
              <w:ind w:firstLine="422"/>
              <w:spacing w:line="240" w:lineRule="auto"/>
              <w:rPr>
                <w:rFonts w:hint="eastAsia"/>
                <w:color w:val="000000"/>
                <w:lang w:val="en-US" w:eastAsia="zh-CN"/>
              </w:rPr>
            </w:pPr>
            <w:r>
              <w:rPr>
                <w:rFonts w:hint="eastAsia" w:ascii="宋体" w:hAnsi="宋体"/>
                <w:b/>
                <w:bCs/>
                <w:color w:val="000000"/>
                <w:szCs w:val="21"/>
                <w:lang w:eastAsia="zh-TW"/>
              </w:rPr>
              <w:t xml:space="preserve">（</w:t>
            </w:r>
            <w:r>
              <w:rPr>
                <w:rFonts w:hint="eastAsia" w:ascii="宋体" w:hAnsi="宋体"/>
                <w:b/>
                <w:bCs/>
                <w:color w:val="000000"/>
                <w:szCs w:val="21"/>
              </w:rPr>
              <w:t xml:space="preserve">提供</w:t>
            </w:r>
            <w:r>
              <w:rPr>
                <w:rFonts w:hint="eastAsia" w:ascii="宋体" w:hAnsi="宋体"/>
                <w:b/>
                <w:bCs/>
                <w:color w:val="000000"/>
                <w:szCs w:val="21"/>
                <w:lang w:eastAsia="zh-TW"/>
              </w:rPr>
              <w:t xml:space="preserve">证书</w:t>
            </w:r>
            <w:r>
              <w:rPr>
                <w:rFonts w:hint="eastAsia" w:ascii="宋体" w:hAnsi="宋体"/>
                <w:b/>
                <w:bCs/>
                <w:color w:val="000000"/>
                <w:szCs w:val="21"/>
              </w:rPr>
              <w:t xml:space="preserve">，</w:t>
            </w:r>
            <w:r>
              <w:rPr>
                <w:rFonts w:hint="eastAsia" w:ascii="宋体" w:hAnsi="宋体"/>
                <w:b/>
                <w:bCs/>
                <w:color w:val="000000"/>
                <w:szCs w:val="21"/>
                <w:lang w:eastAsia="zh-TW"/>
              </w:rPr>
              <w:t xml:space="preserve">原件扫描上传</w:t>
            </w:r>
            <w:r>
              <w:rPr>
                <w:rFonts w:hint="eastAsia" w:ascii="宋体" w:hAnsi="宋体"/>
                <w:b/>
                <w:bCs/>
                <w:color w:val="000000"/>
                <w:szCs w:val="21"/>
              </w:rPr>
              <w:t xml:space="preserve">）</w:t>
            </w:r>
            <w:r/>
          </w:p>
        </w:tc>
      </w:tr>
      <w:tr>
        <w:trPr>
          <w:jc w:val="center"/>
          <w:trHeight w:val="947"/>
        </w:trPr>
        <w:tc>
          <w:tcPr>
            <w:tcMar>
              <w:left w:w="108" w:type="dxa"/>
              <w:top w:w="15" w:type="dxa"/>
              <w:right w:w="108" w:type="dxa"/>
              <w:bottom w:w="15" w:type="dxa"/>
            </w:tcMar>
            <w:tcW w:w="1140"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gridSpan w:val="2"/>
            <w:tcMar>
              <w:left w:w="108" w:type="dxa"/>
              <w:top w:w="15" w:type="dxa"/>
              <w:right w:w="108" w:type="dxa"/>
              <w:bottom w:w="15" w:type="dxa"/>
            </w:tcMar>
            <w:tcW w:w="1146" w:type="dxa"/>
            <w:vAlign w:val="center"/>
            <w:textDirection w:val="lrTb"/>
            <w:noWrap w:val="false"/>
          </w:tcPr>
          <w:p>
            <w:pPr>
              <w:jc w:val="center"/>
              <w:rPr>
                <w:rFonts w:ascii="宋体" w:hAnsi="宋体"/>
                <w:color w:val="000000"/>
                <w:szCs w:val="21"/>
                <w:lang w:eastAsia="zh-TW"/>
              </w:rPr>
            </w:pPr>
            <w:r>
              <w:rPr>
                <w:rFonts w:hint="eastAsia" w:ascii="宋体" w:hAnsi="宋体"/>
                <w:color w:val="000000"/>
                <w:szCs w:val="21"/>
                <w:lang w:eastAsia="zh-TW"/>
              </w:rPr>
              <w:t xml:space="preserve">业绩</w:t>
            </w:r>
            <w:r/>
          </w:p>
          <w:p>
            <w:pPr>
              <w:jc w:val="center"/>
              <w:rPr>
                <w:rFonts w:hint="eastAsia" w:ascii="宋体" w:hAnsi="宋体"/>
                <w:color w:val="000000"/>
                <w:szCs w:val="21"/>
              </w:rPr>
            </w:pPr>
            <w:r>
              <w:rPr>
                <w:rFonts w:hint="eastAsia" w:ascii="宋体" w:hAnsi="宋体"/>
                <w:color w:val="000000"/>
                <w:szCs w:val="21"/>
              </w:rPr>
              <w:t xml:space="preserve">（8分）</w:t>
            </w:r>
            <w:r/>
          </w:p>
        </w:tc>
        <w:tc>
          <w:tcPr>
            <w:gridSpan w:val="2"/>
            <w:tcMar>
              <w:left w:w="108" w:type="dxa"/>
              <w:top w:w="15" w:type="dxa"/>
              <w:right w:w="108" w:type="dxa"/>
              <w:bottom w:w="15" w:type="dxa"/>
            </w:tcMar>
            <w:tcW w:w="6660" w:type="dxa"/>
            <w:vAlign w:val="center"/>
            <w:textDirection w:val="lrTb"/>
            <w:noWrap w:val="false"/>
          </w:tcPr>
          <w:p>
            <w:pPr>
              <w:ind w:firstLine="420"/>
              <w:rPr>
                <w:rFonts w:ascii="宋体" w:hAnsi="宋体"/>
                <w:color w:val="000000"/>
                <w:szCs w:val="21"/>
              </w:rPr>
            </w:pPr>
            <w:r>
              <w:rPr>
                <w:rFonts w:hint="eastAsia" w:ascii="宋体" w:hAnsi="宋体"/>
                <w:color w:val="000000"/>
                <w:szCs w:val="21"/>
              </w:rPr>
              <w:t xml:space="preserve">投标人</w:t>
            </w:r>
            <w:r>
              <w:rPr>
                <w:rFonts w:hint="eastAsia" w:ascii="宋体" w:hAnsi="宋体"/>
                <w:color w:val="000000"/>
                <w:szCs w:val="21"/>
                <w:lang w:val="en-US" w:eastAsia="zh-CN"/>
              </w:rPr>
              <w:t xml:space="preserve">提供</w:t>
            </w:r>
            <w:r>
              <w:rPr>
                <w:rFonts w:hint="eastAsia" w:ascii="宋体" w:hAnsi="宋体"/>
                <w:color w:val="000000"/>
                <w:szCs w:val="21"/>
                <w:highlight w:val="none"/>
                <w:shd w:val="clear" w:color="auto" w:fill="auto"/>
              </w:rPr>
              <w:t xml:space="preserve">202</w:t>
            </w:r>
            <w:r>
              <w:rPr>
                <w:rFonts w:hint="eastAsia" w:ascii="宋体" w:hAnsi="宋体"/>
                <w:color w:val="000000"/>
                <w:szCs w:val="21"/>
                <w:highlight w:val="none"/>
                <w:shd w:val="clear" w:color="auto" w:fill="auto"/>
                <w:lang w:val="en-US" w:eastAsia="zh-CN"/>
              </w:rPr>
              <w:t xml:space="preserve">1</w:t>
            </w:r>
            <w:r>
              <w:rPr>
                <w:rFonts w:hint="eastAsia" w:ascii="宋体" w:hAnsi="宋体"/>
                <w:color w:val="000000"/>
                <w:szCs w:val="21"/>
                <w:highlight w:val="none"/>
                <w:shd w:val="clear" w:color="auto" w:fill="auto"/>
              </w:rPr>
              <w:t xml:space="preserve">年1</w:t>
            </w:r>
            <w:r>
              <w:rPr>
                <w:rFonts w:hint="eastAsia" w:ascii="宋体" w:hAnsi="宋体"/>
                <w:color w:val="000000"/>
                <w:szCs w:val="21"/>
              </w:rPr>
              <w:t xml:space="preserve">月1日（以合同签订时间为准）至今类似服务项目业绩，每提供一个得2分；满分8分。</w:t>
            </w:r>
            <w:r/>
          </w:p>
          <w:p>
            <w:pPr>
              <w:rPr>
                <w:rFonts w:hint="eastAsia"/>
                <w:color w:val="000000"/>
              </w:rPr>
            </w:pPr>
            <w:r>
              <w:rPr>
                <w:rFonts w:hint="eastAsia" w:cs="Times New Roman"/>
                <w:b/>
                <w:bCs/>
                <w:color w:val="000000"/>
              </w:rPr>
              <w:t xml:space="preserve">（提供合同或相关证明材料，原件扫描上传，</w:t>
            </w:r>
            <w:r>
              <w:rPr>
                <w:rFonts w:hint="eastAsia" w:ascii="宋体" w:hAnsi="宋体"/>
                <w:b/>
                <w:bCs/>
                <w:color w:val="000000"/>
                <w:szCs w:val="21"/>
              </w:rPr>
              <w:t xml:space="preserve">同一业主单位不重复计分)</w:t>
            </w:r>
            <w:r/>
          </w:p>
        </w:tc>
      </w:tr>
      <w:tr>
        <w:trPr>
          <w:jc w:val="center"/>
          <w:trHeight w:val="1135"/>
        </w:trPr>
        <w:tc>
          <w:tcPr>
            <w:tcMar>
              <w:left w:w="108" w:type="dxa"/>
              <w:top w:w="15" w:type="dxa"/>
              <w:right w:w="108" w:type="dxa"/>
              <w:bottom w:w="15" w:type="dxa"/>
            </w:tcMar>
            <w:tcW w:w="1140"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gridSpan w:val="2"/>
            <w:tcMar>
              <w:left w:w="108" w:type="dxa"/>
              <w:top w:w="15" w:type="dxa"/>
              <w:right w:w="108" w:type="dxa"/>
              <w:bottom w:w="15" w:type="dxa"/>
            </w:tcMar>
            <w:tcW w:w="1146" w:type="dxa"/>
            <w:vAlign w:val="center"/>
            <w:textDirection w:val="lrTb"/>
            <w:noWrap w:val="false"/>
          </w:tcPr>
          <w:p>
            <w:pPr>
              <w:jc w:val="center"/>
              <w:rPr>
                <w:rFonts w:ascii="宋体" w:hAnsi="宋体" w:eastAsia="宋体"/>
                <w:color w:val="000000"/>
                <w:szCs w:val="21"/>
              </w:rPr>
            </w:pPr>
            <w:r>
              <w:rPr>
                <w:rFonts w:hint="eastAsia" w:ascii="宋体" w:hAnsi="宋体"/>
                <w:color w:val="000000"/>
                <w:szCs w:val="21"/>
                <w:lang w:eastAsia="zh-TW"/>
              </w:rPr>
              <w:t xml:space="preserve">服务</w:t>
            </w:r>
            <w:r>
              <w:rPr>
                <w:rFonts w:hint="eastAsia" w:ascii="宋体" w:hAnsi="宋体"/>
                <w:color w:val="000000"/>
                <w:szCs w:val="21"/>
              </w:rPr>
              <w:t xml:space="preserve">荣誉</w:t>
            </w:r>
            <w:r/>
          </w:p>
          <w:p>
            <w:pPr>
              <w:jc w:val="center"/>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8</w:t>
            </w:r>
            <w:r>
              <w:rPr>
                <w:rFonts w:hint="eastAsia" w:ascii="宋体" w:hAnsi="宋体"/>
                <w:color w:val="000000"/>
                <w:szCs w:val="21"/>
              </w:rPr>
              <w:t xml:space="preserve">分）</w:t>
            </w:r>
            <w:r/>
          </w:p>
        </w:tc>
        <w:tc>
          <w:tcPr>
            <w:gridSpan w:val="2"/>
            <w:tcMar>
              <w:left w:w="108" w:type="dxa"/>
              <w:top w:w="15" w:type="dxa"/>
              <w:right w:w="108" w:type="dxa"/>
              <w:bottom w:w="15" w:type="dxa"/>
            </w:tcMar>
            <w:tcW w:w="6660" w:type="dxa"/>
            <w:vAlign w:val="center"/>
            <w:textDirection w:val="lrTb"/>
            <w:noWrap w:val="false"/>
          </w:tcPr>
          <w:p>
            <w:pPr>
              <w:ind w:firstLine="420"/>
              <w:spacing w:line="240" w:lineRule="auto"/>
              <w:rPr>
                <w:rFonts w:ascii="宋体" w:hAnsi="宋体" w:eastAsia="宋体" w:cs="Times New Roman"/>
                <w:color w:val="000000"/>
                <w:szCs w:val="21"/>
              </w:rPr>
            </w:pPr>
            <w:r>
              <w:rPr>
                <w:rFonts w:hint="eastAsia" w:ascii="宋体" w:hAnsi="宋体"/>
                <w:color w:val="000000"/>
                <w:szCs w:val="21"/>
              </w:rPr>
              <w:t xml:space="preserve">投标人</w:t>
            </w:r>
            <w:r>
              <w:rPr>
                <w:rFonts w:hint="eastAsia" w:ascii="宋体" w:hAnsi="宋体"/>
                <w:color w:val="000000"/>
                <w:szCs w:val="21"/>
                <w:lang w:val="en-US" w:eastAsia="zh-CN"/>
              </w:rPr>
              <w:t xml:space="preserve">提供</w:t>
            </w:r>
            <w:r>
              <w:rPr>
                <w:rFonts w:ascii="宋体" w:hAnsi="宋体" w:eastAsia="宋体" w:cs="Times New Roman"/>
                <w:color w:val="000000"/>
                <w:szCs w:val="21"/>
              </w:rPr>
              <w:t xml:space="preserve">202</w:t>
            </w:r>
            <w:r>
              <w:rPr>
                <w:rFonts w:hint="eastAsia" w:ascii="宋体" w:hAnsi="宋体" w:eastAsia="宋体" w:cs="Times New Roman"/>
                <w:color w:val="000000"/>
                <w:szCs w:val="21"/>
                <w:lang w:val="en-US" w:eastAsia="zh-CN"/>
              </w:rPr>
              <w:t xml:space="preserve">1</w:t>
            </w:r>
            <w:r>
              <w:rPr>
                <w:rFonts w:ascii="宋体" w:hAnsi="宋体" w:eastAsia="宋体" w:cs="Times New Roman"/>
                <w:color w:val="000000"/>
                <w:szCs w:val="21"/>
              </w:rPr>
              <w:t xml:space="preserve">年1月1日</w:t>
            </w:r>
            <w:r>
              <w:rPr>
                <w:rFonts w:hint="eastAsia" w:ascii="宋体" w:hAnsi="宋体" w:eastAsia="宋体" w:cs="Times New Roman"/>
                <w:color w:val="000000"/>
                <w:szCs w:val="21"/>
                <w:lang w:eastAsia="zh-CN"/>
              </w:rPr>
              <w:t xml:space="preserve">（</w:t>
            </w:r>
            <w:r>
              <w:rPr>
                <w:rFonts w:ascii="宋体" w:hAnsi="宋体"/>
                <w:color w:val="000000"/>
                <w:szCs w:val="21"/>
              </w:rPr>
              <w:t xml:space="preserve">以证书颁发时间为准</w:t>
            </w:r>
            <w:r>
              <w:rPr>
                <w:rFonts w:hint="eastAsia" w:ascii="宋体" w:hAnsi="宋体"/>
                <w:color w:val="000000"/>
                <w:szCs w:val="21"/>
                <w:lang w:eastAsia="zh-CN"/>
              </w:rPr>
              <w:t xml:space="preserve">）</w:t>
            </w:r>
            <w:r>
              <w:rPr>
                <w:rFonts w:ascii="宋体" w:hAnsi="宋体" w:eastAsia="宋体" w:cs="Times New Roman"/>
                <w:color w:val="000000"/>
                <w:szCs w:val="21"/>
              </w:rPr>
              <w:t xml:space="preserve">以来，投标人获得</w:t>
            </w:r>
            <w:r>
              <w:rPr>
                <w:rFonts w:hint="eastAsia" w:ascii="宋体" w:hAnsi="宋体" w:eastAsia="宋体" w:cs="Times New Roman"/>
                <w:color w:val="000000"/>
                <w:szCs w:val="21"/>
                <w:lang w:val="en-US" w:eastAsia="zh-CN"/>
              </w:rPr>
              <w:t xml:space="preserve">主管部门</w:t>
            </w:r>
            <w:r>
              <w:rPr>
                <w:rFonts w:ascii="宋体" w:hAnsi="宋体" w:eastAsia="宋体" w:cs="Times New Roman"/>
                <w:color w:val="000000"/>
                <w:szCs w:val="21"/>
              </w:rPr>
              <w:t xml:space="preserve">颁发的先进保安组织的，有1次得2分，本项最高得</w:t>
            </w:r>
            <w:r>
              <w:rPr>
                <w:rFonts w:hint="eastAsia" w:ascii="宋体" w:hAnsi="宋体" w:eastAsia="宋体" w:cs="Times New Roman"/>
                <w:color w:val="000000"/>
                <w:szCs w:val="21"/>
                <w:lang w:val="en-US" w:eastAsia="zh-CN"/>
              </w:rPr>
              <w:t xml:space="preserve">8</w:t>
            </w:r>
            <w:r>
              <w:rPr>
                <w:rFonts w:ascii="宋体" w:hAnsi="宋体" w:eastAsia="宋体" w:cs="Times New Roman"/>
                <w:color w:val="000000"/>
                <w:szCs w:val="21"/>
              </w:rPr>
              <w:t xml:space="preserve">分。</w:t>
            </w:r>
            <w:r/>
          </w:p>
          <w:p>
            <w:pPr>
              <w:spacing w:line="240" w:lineRule="auto"/>
              <w:rPr>
                <w:rFonts w:hint="eastAsia"/>
                <w:color w:val="000000"/>
              </w:rPr>
            </w:pPr>
            <w:r>
              <w:rPr>
                <w:rFonts w:hint="eastAsia" w:ascii="宋体" w:hAnsi="宋体"/>
                <w:b/>
                <w:bCs/>
                <w:color w:val="000000"/>
                <w:szCs w:val="21"/>
              </w:rPr>
              <w:t xml:space="preserve">（提供证书等相关证明材料，原件扫描上传）</w:t>
            </w:r>
            <w:r/>
          </w:p>
        </w:tc>
      </w:tr>
      <w:tr>
        <w:trPr>
          <w:gridAfter w:val="1"/>
          <w:jc w:val="center"/>
          <w:trHeight w:val="807"/>
        </w:trPr>
        <w:tc>
          <w:tcPr>
            <w:tcMar>
              <w:left w:w="108" w:type="dxa"/>
              <w:top w:w="15" w:type="dxa"/>
              <w:right w:w="108" w:type="dxa"/>
              <w:bottom w:w="15" w:type="dxa"/>
            </w:tcMar>
            <w:tcW w:w="1140" w:type="dxa"/>
            <w:vAlign w:val="center"/>
            <w:vMerge w:val="continue"/>
            <w:textDirection w:val="lrTb"/>
            <w:noWrap w:val="false"/>
          </w:tcPr>
          <w:p>
            <w:r/>
          </w:p>
        </w:tc>
        <w:tc>
          <w:tcPr>
            <w:tcMar>
              <w:left w:w="108" w:type="dxa"/>
              <w:top w:w="15" w:type="dxa"/>
              <w:right w:w="108" w:type="dxa"/>
              <w:bottom w:w="15" w:type="dxa"/>
            </w:tcMar>
            <w:tcW w:w="1140"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应急人员</w:t>
            </w:r>
            <w:r/>
          </w:p>
          <w:p>
            <w:pPr>
              <w:jc w:val="center"/>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5</w:t>
            </w:r>
            <w:r>
              <w:rPr>
                <w:rFonts w:hint="eastAsia" w:ascii="宋体" w:hAnsi="宋体"/>
                <w:color w:val="000000"/>
                <w:szCs w:val="21"/>
              </w:rPr>
              <w:t xml:space="preserve">分）</w:t>
            </w:r>
            <w:r/>
          </w:p>
        </w:tc>
        <w:tc>
          <w:tcPr>
            <w:gridSpan w:val="2"/>
            <w:tcMar>
              <w:left w:w="108" w:type="dxa"/>
              <w:top w:w="15" w:type="dxa"/>
              <w:right w:w="108" w:type="dxa"/>
              <w:bottom w:w="15" w:type="dxa"/>
            </w:tcMar>
            <w:tcW w:w="6605" w:type="dxa"/>
            <w:vAlign w:val="center"/>
            <w:textDirection w:val="lrTb"/>
            <w:noWrap w:val="false"/>
          </w:tcPr>
          <w:p>
            <w:pPr>
              <w:ind w:firstLine="420"/>
              <w:jc w:val="left"/>
              <w:rPr>
                <w:rFonts w:ascii="宋体" w:hAnsi="宋体"/>
                <w:color w:val="000000"/>
                <w:szCs w:val="21"/>
                <w:lang w:val="en-US" w:eastAsia="zh-TW"/>
              </w:rPr>
            </w:pPr>
            <w:r>
              <w:rPr>
                <w:rFonts w:hint="eastAsia" w:ascii="宋体" w:hAnsi="宋体"/>
                <w:color w:val="000000"/>
                <w:szCs w:val="21"/>
                <w:lang w:eastAsia="zh-TW"/>
              </w:rPr>
              <w:t xml:space="preserve">投标人应急人员调集能力：投标人针对突发情况，可以做到及时调配项目外人员赶赴现场：</w:t>
            </w:r>
            <w:r>
              <w:rPr>
                <w:rFonts w:hint="eastAsia" w:ascii="宋体" w:hAnsi="宋体"/>
                <w:color w:val="000000"/>
                <w:szCs w:val="21"/>
                <w:lang w:val="en-US" w:eastAsia="zh-CN"/>
              </w:rPr>
              <w:t xml:space="preserve">在28人的基础上，每增加1人得0.5分，最高5分。</w:t>
            </w:r>
            <w:r/>
          </w:p>
          <w:p>
            <w:pPr>
              <w:ind w:firstLine="211"/>
              <w:jc w:val="left"/>
              <w:rPr>
                <w:rFonts w:hint="eastAsia"/>
                <w:color w:val="000000"/>
              </w:rPr>
            </w:pPr>
            <w:r>
              <w:rPr>
                <w:rFonts w:hint="eastAsia" w:ascii="宋体" w:hAnsi="宋体"/>
                <w:b/>
                <w:bCs/>
                <w:color w:val="000000"/>
                <w:szCs w:val="21"/>
                <w:lang w:eastAsia="zh-TW"/>
              </w:rPr>
              <w:t xml:space="preserve">（提供</w:t>
            </w:r>
            <w:r>
              <w:rPr>
                <w:rFonts w:hint="eastAsia" w:ascii="宋体" w:hAnsi="宋体"/>
                <w:b/>
                <w:bCs/>
                <w:color w:val="000000"/>
                <w:szCs w:val="21"/>
                <w:lang w:val="en-US" w:eastAsia="zh-CN"/>
              </w:rPr>
              <w:t xml:space="preserve">保安证及</w:t>
            </w:r>
            <w:r>
              <w:rPr>
                <w:rFonts w:hint="eastAsia" w:ascii="Times New Roman" w:hAnsi="Times New Roman" w:eastAsia="宋体" w:cs="Times New Roman"/>
                <w:b/>
                <w:bCs/>
                <w:color w:val="000000"/>
                <w:highlight w:val="none"/>
              </w:rPr>
              <w:t xml:space="preserve">投标人为其缴纳近三个月</w:t>
            </w:r>
            <w:r>
              <w:rPr>
                <w:rFonts w:hint="eastAsia" w:ascii="Times New Roman" w:hAnsi="Times New Roman" w:eastAsia="宋体" w:cs="Times New Roman"/>
                <w:b/>
                <w:bCs/>
                <w:color w:val="000000"/>
                <w:highlight w:val="none"/>
                <w:lang w:val="en-US" w:eastAsia="zh-CN"/>
              </w:rPr>
              <w:t xml:space="preserve">任意一个月</w:t>
            </w:r>
            <w:r>
              <w:rPr>
                <w:rFonts w:hint="eastAsia" w:ascii="Times New Roman" w:hAnsi="Times New Roman" w:eastAsia="宋体" w:cs="Times New Roman"/>
                <w:b/>
                <w:bCs/>
                <w:color w:val="000000"/>
                <w:highlight w:val="none"/>
              </w:rPr>
              <w:t xml:space="preserve">社保证明</w:t>
            </w:r>
            <w:r>
              <w:rPr>
                <w:rFonts w:hint="eastAsia" w:ascii="宋体" w:hAnsi="宋体"/>
                <w:b/>
                <w:bCs/>
                <w:color w:val="000000"/>
                <w:szCs w:val="21"/>
                <w:lang w:eastAsia="zh-TW"/>
              </w:rPr>
              <w:t xml:space="preserve">，</w:t>
            </w:r>
            <w:r>
              <w:rPr>
                <w:rFonts w:hint="eastAsia" w:cs="Times New Roman"/>
                <w:b/>
                <w:bCs/>
                <w:color w:val="000000"/>
              </w:rPr>
              <w:t xml:space="preserve">原件扫描上传</w:t>
            </w:r>
            <w:r>
              <w:rPr>
                <w:rFonts w:hint="eastAsia" w:ascii="宋体" w:hAnsi="宋体"/>
                <w:b/>
                <w:bCs/>
                <w:color w:val="000000"/>
                <w:szCs w:val="21"/>
                <w:lang w:eastAsia="zh-TW"/>
              </w:rPr>
              <w:t xml:space="preserve">）</w:t>
            </w:r>
            <w:r/>
          </w:p>
        </w:tc>
      </w:tr>
      <w:tr>
        <w:trPr>
          <w:gridAfter w:val="1"/>
          <w:jc w:val="center"/>
          <w:trHeight w:val="807"/>
        </w:trPr>
        <w:tc>
          <w:tcPr>
            <w:tcMar>
              <w:left w:w="108" w:type="dxa"/>
              <w:top w:w="15" w:type="dxa"/>
              <w:right w:w="108" w:type="dxa"/>
              <w:bottom w:w="15" w:type="dxa"/>
            </w:tcMar>
            <w:tcW w:w="1140" w:type="dxa"/>
            <w:vAlign w:val="center"/>
            <w:vMerge w:val="continue"/>
            <w:textDirection w:val="lrTb"/>
            <w:noWrap w:val="false"/>
          </w:tcPr>
          <w:p>
            <w:pPr>
              <w:ind w:firstLine="210"/>
              <w:jc w:val="left"/>
              <w:rPr>
                <w:color w:val="000000"/>
              </w:rPr>
            </w:pPr>
            <w:r>
              <w:rPr>
                <w:color w:val="000000"/>
              </w:rPr>
            </w:r>
            <w:r/>
          </w:p>
        </w:tc>
        <w:tc>
          <w:tcPr>
            <w:tcMar>
              <w:left w:w="108" w:type="dxa"/>
              <w:top w:w="15" w:type="dxa"/>
              <w:right w:w="108" w:type="dxa"/>
              <w:bottom w:w="15" w:type="dxa"/>
            </w:tcMar>
            <w:tcW w:w="1140" w:type="dxa"/>
            <w:vAlign w:val="center"/>
            <w:textDirection w:val="lrTb"/>
            <w:noWrap w:val="false"/>
          </w:tcPr>
          <w:p>
            <w:pPr>
              <w:jc w:val="center"/>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应急响应时间</w:t>
            </w:r>
            <w:r/>
          </w:p>
          <w:p>
            <w:pPr>
              <w:jc w:val="center"/>
              <w:rPr>
                <w:color w:val="000000"/>
                <w:lang w:val="en-US" w:eastAsia="zh-CN"/>
              </w:rPr>
            </w:pPr>
            <w:r>
              <w:rPr>
                <w:rFonts w:hint="eastAsia" w:ascii="宋体" w:hAnsi="宋体" w:eastAsia="宋体" w:cs="Times New Roman"/>
                <w:color w:val="000000"/>
                <w:szCs w:val="21"/>
                <w:lang w:val="en-US" w:eastAsia="zh-CN"/>
              </w:rPr>
              <w:t xml:space="preserve">（3分）</w:t>
            </w:r>
            <w:r/>
          </w:p>
        </w:tc>
        <w:tc>
          <w:tcPr>
            <w:gridSpan w:val="2"/>
            <w:tcMar>
              <w:left w:w="108" w:type="dxa"/>
              <w:top w:w="15" w:type="dxa"/>
              <w:right w:w="108" w:type="dxa"/>
              <w:bottom w:w="15" w:type="dxa"/>
            </w:tcMar>
            <w:tcW w:w="6605" w:type="dxa"/>
            <w:vAlign w:val="center"/>
            <w:textDirection w:val="lrTb"/>
            <w:noWrap w:val="false"/>
          </w:tcPr>
          <w:p>
            <w:pPr>
              <w:ind w:firstLine="420"/>
              <w:jc w:val="left"/>
              <w:rPr>
                <w:rFonts w:hint="eastAsia" w:ascii="宋体" w:hAnsi="宋体"/>
                <w:color w:val="000000"/>
                <w:szCs w:val="21"/>
                <w:lang w:val="en-US" w:eastAsia="zh-CN"/>
              </w:rPr>
            </w:pPr>
            <w:r>
              <w:rPr>
                <w:rFonts w:hint="eastAsia" w:ascii="宋体" w:hAnsi="宋体"/>
                <w:color w:val="000000"/>
                <w:szCs w:val="21"/>
                <w:lang w:eastAsia="zh-TW"/>
              </w:rPr>
              <w:t xml:space="preserve">投标人应急人员</w:t>
            </w:r>
            <w:r>
              <w:rPr>
                <w:rFonts w:hint="eastAsia" w:ascii="宋体" w:hAnsi="宋体"/>
                <w:color w:val="000000"/>
                <w:szCs w:val="21"/>
                <w:lang w:val="en-US" w:eastAsia="zh-CN"/>
              </w:rPr>
              <w:t xml:space="preserve">响应时间：</w:t>
            </w:r>
            <w:r>
              <w:rPr>
                <w:rFonts w:hint="eastAsia" w:ascii="宋体" w:hAnsi="宋体"/>
                <w:color w:val="000000"/>
                <w:szCs w:val="21"/>
                <w:lang w:eastAsia="zh-TW"/>
              </w:rPr>
              <w:t xml:space="preserve">投标人针对突发情况，可以做到及时调配项目外人员赶赴现场</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在30分钟内到达现场的得3分；在60分钟内到达现场的得2分；在90分钟内到达现场的得1分；其余不得分。</w:t>
            </w:r>
            <w:r/>
          </w:p>
          <w:p>
            <w:pPr>
              <w:pStyle w:val="941"/>
              <w:ind w:left="0" w:firstLine="422"/>
              <w:rPr>
                <w:color w:val="000000"/>
                <w:lang w:val="en-US" w:eastAsia="zh-CN"/>
              </w:rPr>
            </w:pPr>
            <w:r>
              <w:rPr>
                <w:rFonts w:hint="eastAsia" w:ascii="宋体" w:hAnsi="宋体"/>
                <w:b/>
                <w:bCs/>
                <w:color w:val="000000"/>
                <w:szCs w:val="21"/>
                <w:lang w:eastAsia="zh-TW"/>
              </w:rPr>
              <w:t xml:space="preserve">（提供</w:t>
            </w:r>
            <w:r>
              <w:rPr>
                <w:rFonts w:hint="eastAsia" w:ascii="宋体" w:hAnsi="宋体"/>
                <w:b/>
                <w:bCs/>
                <w:color w:val="000000"/>
                <w:szCs w:val="21"/>
                <w:lang w:val="en-US" w:eastAsia="zh-CN"/>
              </w:rPr>
              <w:t xml:space="preserve">承诺书及导航截图相关证明材料</w:t>
            </w:r>
            <w:r>
              <w:rPr>
                <w:rFonts w:hint="eastAsia" w:ascii="宋体" w:hAnsi="宋体"/>
                <w:b/>
                <w:bCs/>
                <w:color w:val="000000"/>
                <w:szCs w:val="21"/>
                <w:lang w:eastAsia="zh-TW"/>
              </w:rPr>
              <w:t xml:space="preserve">，</w:t>
            </w:r>
            <w:r>
              <w:rPr>
                <w:rFonts w:hint="eastAsia" w:cs="Times New Roman"/>
                <w:b/>
                <w:bCs/>
                <w:color w:val="000000"/>
              </w:rPr>
              <w:t xml:space="preserve">原件扫描上传</w:t>
            </w:r>
            <w:r>
              <w:rPr>
                <w:rFonts w:hint="eastAsia" w:ascii="宋体" w:hAnsi="宋体"/>
                <w:b/>
                <w:bCs/>
                <w:color w:val="000000"/>
                <w:szCs w:val="21"/>
                <w:lang w:eastAsia="zh-TW"/>
              </w:rPr>
              <w:t xml:space="preserve">）</w:t>
            </w:r>
            <w:r/>
          </w:p>
        </w:tc>
      </w:tr>
      <w:tr>
        <w:trPr>
          <w:gridAfter w:val="1"/>
          <w:jc w:val="center"/>
          <w:trHeight w:val="386"/>
        </w:trPr>
        <w:tc>
          <w:tcPr>
            <w:tcMar>
              <w:left w:w="108" w:type="dxa"/>
              <w:top w:w="15" w:type="dxa"/>
              <w:right w:w="108" w:type="dxa"/>
              <w:bottom w:w="15" w:type="dxa"/>
            </w:tcMar>
            <w:tcW w:w="1140" w:type="dxa"/>
            <w:vAlign w:val="center"/>
            <w:vMerge w:val="restart"/>
            <w:textDirection w:val="lrTb"/>
            <w:noWrap w:val="false"/>
          </w:tcPr>
          <w:p>
            <w:pPr>
              <w:jc w:val="center"/>
              <w:rPr>
                <w:rFonts w:hint="eastAsia" w:ascii="宋体" w:hAnsi="宋体"/>
                <w:color w:val="000000"/>
                <w:szCs w:val="21"/>
                <w:lang w:val="en-US" w:eastAsia="zh-CN"/>
              </w:rPr>
            </w:pPr>
            <w:r>
              <w:rPr>
                <w:rFonts w:hint="eastAsia" w:ascii="宋体" w:hAnsi="宋体"/>
                <w:color w:val="000000"/>
                <w:szCs w:val="21"/>
                <w:lang w:val="en-US" w:eastAsia="zh-CN"/>
              </w:rPr>
              <w:t xml:space="preserve">技术部分</w:t>
            </w:r>
            <w:r/>
          </w:p>
          <w:p>
            <w:pPr>
              <w:jc w:val="center"/>
              <w:rPr>
                <w:rFonts w:ascii="宋体" w:hAnsi="宋体"/>
                <w:color w:val="000000"/>
                <w:szCs w:val="21"/>
                <w:lang w:val="en-US" w:eastAsia="zh-CN"/>
              </w:rPr>
            </w:pPr>
            <w:r>
              <w:rPr>
                <w:rFonts w:hint="eastAsia" w:ascii="宋体" w:hAnsi="宋体"/>
                <w:color w:val="000000"/>
                <w:szCs w:val="21"/>
                <w:lang w:val="en-US" w:eastAsia="zh-CN"/>
              </w:rPr>
              <w:t xml:space="preserve">（61</w:t>
            </w:r>
            <w:r>
              <w:rPr>
                <w:rFonts w:hint="eastAsia" w:ascii="宋体" w:hAnsi="宋体"/>
                <w:color w:val="000000"/>
                <w:szCs w:val="21"/>
              </w:rPr>
              <w:t xml:space="preserve">分</w:t>
            </w:r>
            <w:r>
              <w:rPr>
                <w:rFonts w:hint="eastAsia" w:ascii="宋体" w:hAnsi="宋体"/>
                <w:color w:val="000000"/>
                <w:szCs w:val="21"/>
                <w:lang w:val="en-US" w:eastAsia="zh-CN"/>
              </w:rPr>
              <w:t xml:space="preserve">）</w:t>
            </w:r>
            <w:r/>
          </w:p>
        </w:tc>
        <w:tc>
          <w:tcPr>
            <w:tcMar>
              <w:left w:w="108" w:type="dxa"/>
              <w:top w:w="15" w:type="dxa"/>
              <w:right w:w="108" w:type="dxa"/>
              <w:bottom w:w="15" w:type="dxa"/>
            </w:tcMar>
            <w:tcW w:w="114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服务人员素质</w:t>
            </w:r>
            <w:r/>
          </w:p>
          <w:p>
            <w:pPr>
              <w:jc w:val="center"/>
              <w:rPr>
                <w:rFonts w:eastAsia="楷体_GB2312"/>
                <w:color w:val="000000"/>
              </w:rPr>
            </w:pPr>
            <w:r>
              <w:rPr>
                <w:rFonts w:hint="eastAsia" w:ascii="宋体" w:hAnsi="宋体"/>
                <w:color w:val="000000"/>
                <w:szCs w:val="21"/>
              </w:rPr>
              <w:t xml:space="preserve">（</w:t>
            </w:r>
            <w:r>
              <w:rPr>
                <w:rFonts w:hint="eastAsia" w:ascii="宋体" w:hAnsi="宋体"/>
                <w:color w:val="000000"/>
                <w:szCs w:val="21"/>
                <w:lang w:val="en-US" w:eastAsia="zh-CN"/>
              </w:rPr>
              <w:t xml:space="preserve">26</w:t>
            </w:r>
            <w:r>
              <w:rPr>
                <w:rFonts w:hint="eastAsia" w:ascii="宋体" w:hAnsi="宋体"/>
                <w:color w:val="000000"/>
                <w:szCs w:val="21"/>
              </w:rPr>
              <w:t xml:space="preserve">分）</w:t>
            </w:r>
            <w:r/>
          </w:p>
        </w:tc>
        <w:tc>
          <w:tcPr>
            <w:gridSpan w:val="2"/>
            <w:tcMar>
              <w:left w:w="108" w:type="dxa"/>
              <w:top w:w="15" w:type="dxa"/>
              <w:right w:w="108" w:type="dxa"/>
              <w:bottom w:w="15" w:type="dxa"/>
            </w:tcMar>
            <w:tcW w:w="6605" w:type="dxa"/>
            <w:vAlign w:val="center"/>
            <w:textDirection w:val="lrTb"/>
            <w:noWrap w:val="false"/>
          </w:tcPr>
          <w:p>
            <w:pPr>
              <w:numPr>
                <w:ilvl w:val="0"/>
                <w:numId w:val="7"/>
              </w:numPr>
              <w:ind w:firstLine="420"/>
              <w:jc w:val="left"/>
              <w:spacing w:line="288" w:lineRule="auto"/>
              <w:widowControl w:val="off"/>
              <w:rPr>
                <w:rFonts w:hint="eastAsia"/>
                <w:color w:val="000000"/>
              </w:rPr>
            </w:pPr>
            <w:r>
              <w:rPr>
                <w:rFonts w:hint="eastAsia" w:ascii="宋体" w:hAnsi="宋体" w:eastAsia="宋体" w:cs="宋体"/>
                <w:color w:val="000000"/>
                <w:sz w:val="21"/>
                <w:szCs w:val="21"/>
                <w:lang w:val="en-US" w:eastAsia="zh-CN" w:bidi="zh-CN"/>
              </w:rPr>
              <w:t xml:space="preserve">拟派</w:t>
            </w:r>
            <w:r>
              <w:rPr>
                <w:rFonts w:hint="eastAsia"/>
                <w:color w:val="000000"/>
              </w:rPr>
              <w:t xml:space="preserve">保安队长</w:t>
            </w:r>
            <w:r>
              <w:rPr>
                <w:rFonts w:hint="eastAsia"/>
                <w:color w:val="000000"/>
                <w:lang w:val="en-US" w:eastAsia="zh-CN"/>
              </w:rPr>
              <w:t xml:space="preserve">具有以下证书，满分5</w:t>
            </w:r>
            <w:r>
              <w:rPr>
                <w:rFonts w:hint="eastAsia"/>
                <w:color w:val="000000"/>
              </w:rPr>
              <w:t xml:space="preserve">分</w:t>
            </w:r>
            <w:r/>
          </w:p>
          <w:p>
            <w:pPr>
              <w:numPr>
                <w:ilvl w:val="0"/>
                <w:numId w:val="0"/>
              </w:numPr>
              <w:ind w:firstLine="420"/>
              <w:jc w:val="left"/>
              <w:spacing w:line="288" w:lineRule="auto"/>
              <w:widowControl w:val="off"/>
              <w:rPr>
                <w:rFonts w:hint="eastAsia" w:ascii="宋体" w:hAnsi="宋体" w:eastAsia="宋体" w:cs="宋体"/>
                <w:color w:val="000000"/>
                <w:sz w:val="21"/>
                <w:szCs w:val="21"/>
                <w:lang w:val="en-US" w:eastAsia="zh-CN" w:bidi="zh-CN"/>
              </w:rPr>
            </w:pPr>
            <w:r>
              <w:rPr>
                <w:rFonts w:ascii="Arial" w:hAnsi="Arial" w:eastAsia="宋体" w:cs="Arial"/>
                <w:i w:val="0"/>
                <w:iCs w:val="0"/>
                <w:caps w:val="0"/>
                <w:color w:val="000000"/>
                <w:spacing w:val="0"/>
                <w:sz w:val="21"/>
                <w:szCs w:val="21"/>
                <w:shd w:val="clear" w:color="auto" w:fill="ffffff"/>
              </w:rPr>
              <w:t xml:space="preserve">①</w:t>
            </w:r>
            <w:r>
              <w:rPr>
                <w:rFonts w:hint="eastAsia" w:ascii="宋体" w:hAnsi="宋体" w:eastAsia="宋体" w:cs="宋体"/>
                <w:color w:val="000000"/>
                <w:sz w:val="21"/>
                <w:szCs w:val="21"/>
                <w:lang w:val="en-US" w:eastAsia="zh-CN" w:bidi="zh-CN"/>
              </w:rPr>
              <w:t xml:space="preserve">具有高级（三级）保安员证书的得2分；具有中级（四级）保安员证书的得1分；</w:t>
            </w:r>
            <w:r>
              <w:rPr>
                <w:rFonts w:hint="eastAsia" w:ascii="Times New Roman" w:hAnsi="Times New Roman" w:cs="Times New Roman"/>
                <w:color w:val="000000"/>
                <w:lang w:val="en-US" w:eastAsia="zh-CN"/>
              </w:rPr>
              <w:t xml:space="preserve">此项最高2分。</w:t>
            </w:r>
            <w:r/>
          </w:p>
          <w:p>
            <w:pPr>
              <w:numPr>
                <w:ilvl w:val="0"/>
                <w:numId w:val="0"/>
              </w:numPr>
              <w:ind w:firstLine="420"/>
              <w:jc w:val="left"/>
              <w:spacing w:line="288" w:lineRule="auto"/>
              <w:widowControl w:val="off"/>
              <w:rPr>
                <w:rFonts w:hint="eastAsia" w:ascii="宋体" w:hAnsi="宋体" w:eastAsia="宋体" w:cs="宋体"/>
                <w:color w:val="000000"/>
                <w:sz w:val="21"/>
                <w:szCs w:val="21"/>
                <w:lang w:val="en-US" w:eastAsia="zh-CN" w:bidi="zh-CN"/>
              </w:rPr>
            </w:pPr>
            <w:r>
              <w:rPr>
                <w:rFonts w:ascii="Arial" w:hAnsi="Arial" w:eastAsia="宋体" w:cs="Arial"/>
                <w:i w:val="0"/>
                <w:iCs w:val="0"/>
                <w:caps w:val="0"/>
                <w:color w:val="000000"/>
                <w:spacing w:val="0"/>
                <w:sz w:val="21"/>
                <w:szCs w:val="21"/>
                <w:shd w:val="clear" w:color="auto" w:fill="ffffff"/>
              </w:rPr>
              <w:t xml:space="preserve">②</w:t>
            </w:r>
            <w:r>
              <w:rPr>
                <w:rFonts w:hint="eastAsia" w:ascii="宋体" w:hAnsi="宋体" w:eastAsia="宋体" w:cs="宋体"/>
                <w:color w:val="000000"/>
                <w:sz w:val="21"/>
                <w:szCs w:val="21"/>
                <w:lang w:val="en-US" w:eastAsia="zh-CN" w:bidi="zh-CN"/>
              </w:rPr>
              <w:t xml:space="preserve">具有</w:t>
            </w:r>
            <w:r>
              <w:rPr>
                <w:rFonts w:hint="eastAsia"/>
                <w:color w:val="000000"/>
                <w:lang w:val="en-US" w:eastAsia="zh-CN"/>
              </w:rPr>
              <w:t xml:space="preserve">中</w:t>
            </w:r>
            <w:r>
              <w:rPr>
                <w:rFonts w:hint="eastAsia"/>
                <w:color w:val="000000"/>
              </w:rPr>
              <w:t xml:space="preserve">级</w:t>
            </w:r>
            <w:r>
              <w:rPr>
                <w:rFonts w:hint="eastAsia" w:ascii="宋体" w:hAnsi="宋体" w:eastAsia="宋体" w:cs="宋体"/>
                <w:color w:val="000000"/>
                <w:sz w:val="21"/>
                <w:szCs w:val="21"/>
                <w:lang w:val="en-US" w:eastAsia="zh-CN" w:bidi="zh-CN"/>
              </w:rPr>
              <w:t xml:space="preserve">及以上建（构）筑物消防员或消防设施操作员证书得1分；</w:t>
            </w:r>
            <w:r/>
          </w:p>
          <w:p>
            <w:pPr>
              <w:numPr>
                <w:ilvl w:val="0"/>
                <w:numId w:val="0"/>
              </w:numPr>
              <w:ind w:firstLine="420"/>
              <w:jc w:val="left"/>
              <w:spacing w:line="288" w:lineRule="auto"/>
              <w:widowControl w:val="off"/>
              <w:rPr>
                <w:rFonts w:hint="eastAsia" w:ascii="宋体" w:hAnsi="宋体" w:eastAsia="宋体" w:cs="宋体"/>
                <w:color w:val="000000"/>
                <w:sz w:val="21"/>
                <w:szCs w:val="21"/>
                <w:lang w:val="en-US" w:eastAsia="zh-CN" w:bidi="zh-CN"/>
              </w:rPr>
            </w:pPr>
            <w:r>
              <w:rPr>
                <w:rFonts w:ascii="Arial" w:hAnsi="Arial" w:eastAsia="宋体" w:cs="Arial"/>
                <w:i w:val="0"/>
                <w:iCs w:val="0"/>
                <w:caps w:val="0"/>
                <w:color w:val="000000"/>
                <w:spacing w:val="0"/>
                <w:sz w:val="21"/>
                <w:szCs w:val="21"/>
                <w:shd w:val="clear" w:color="auto" w:fill="ffffff"/>
              </w:rPr>
              <w:t xml:space="preserve">③</w:t>
            </w:r>
            <w:r>
              <w:rPr>
                <w:rFonts w:hint="eastAsia" w:ascii="宋体" w:hAnsi="宋体" w:eastAsia="宋体" w:cs="宋体"/>
                <w:color w:val="000000"/>
                <w:sz w:val="21"/>
                <w:szCs w:val="21"/>
                <w:lang w:val="en-US" w:eastAsia="zh-CN" w:bidi="zh-CN"/>
              </w:rPr>
              <w:t xml:space="preserve">具有本科（含）及以上学历的得1分；</w:t>
            </w:r>
            <w:r/>
          </w:p>
          <w:p>
            <w:pPr>
              <w:numPr>
                <w:ilvl w:val="0"/>
                <w:numId w:val="0"/>
              </w:numPr>
              <w:ind w:firstLine="420"/>
              <w:jc w:val="left"/>
              <w:spacing w:line="288" w:lineRule="auto"/>
              <w:widowControl w:val="off"/>
              <w:rPr>
                <w:rFonts w:hint="eastAsia" w:ascii="宋体" w:hAnsi="宋体" w:eastAsia="宋体" w:cs="宋体"/>
                <w:color w:val="000000"/>
                <w:sz w:val="21"/>
                <w:szCs w:val="21"/>
                <w:lang w:val="en-US" w:eastAsia="zh-CN" w:bidi="zh-CN"/>
              </w:rPr>
            </w:pPr>
            <w:r>
              <w:rPr>
                <w:rFonts w:ascii="Arial" w:hAnsi="Arial" w:eastAsia="宋体" w:cs="Arial"/>
                <w:i w:val="0"/>
                <w:iCs w:val="0"/>
                <w:caps w:val="0"/>
                <w:color w:val="000000"/>
                <w:spacing w:val="0"/>
                <w:sz w:val="21"/>
                <w:szCs w:val="21"/>
                <w:shd w:val="clear" w:color="auto" w:fill="ffffff"/>
              </w:rPr>
              <w:t xml:space="preserve">④</w:t>
            </w:r>
            <w:r>
              <w:rPr>
                <w:rFonts w:hint="eastAsia" w:ascii="宋体" w:hAnsi="宋体" w:eastAsia="宋体" w:cs="宋体"/>
                <w:color w:val="000000"/>
                <w:sz w:val="21"/>
                <w:szCs w:val="21"/>
                <w:lang w:val="en-US" w:eastAsia="zh-CN" w:bidi="zh-CN"/>
              </w:rPr>
              <w:t xml:space="preserve">为退役军人得1分；</w:t>
            </w:r>
            <w:r/>
          </w:p>
          <w:p>
            <w:pPr>
              <w:numPr>
                <w:ilvl w:val="0"/>
                <w:numId w:val="7"/>
              </w:numPr>
              <w:ind w:left="0" w:firstLine="420"/>
              <w:rPr>
                <w:rFonts w:hint="eastAsia"/>
                <w:color w:val="000000"/>
              </w:rPr>
            </w:pPr>
            <w:r>
              <w:rPr>
                <w:rFonts w:hint="eastAsia"/>
                <w:color w:val="000000"/>
              </w:rPr>
              <w:t xml:space="preserve">拟派的项目组成员</w:t>
            </w:r>
            <w:r>
              <w:rPr>
                <w:rFonts w:hint="eastAsia"/>
                <w:color w:val="000000"/>
                <w:lang w:eastAsia="zh-CN"/>
              </w:rPr>
              <w:t xml:space="preserve">（</w:t>
            </w:r>
            <w:r>
              <w:rPr>
                <w:rFonts w:hint="eastAsia"/>
                <w:color w:val="000000"/>
                <w:lang w:val="en-US" w:eastAsia="zh-CN"/>
              </w:rPr>
              <w:t xml:space="preserve">不含</w:t>
            </w:r>
            <w:r>
              <w:rPr>
                <w:rFonts w:hint="eastAsia"/>
                <w:color w:val="000000"/>
              </w:rPr>
              <w:t xml:space="preserve">保安队长</w:t>
            </w:r>
            <w:r>
              <w:rPr>
                <w:rFonts w:hint="eastAsia"/>
                <w:color w:val="000000"/>
                <w:lang w:eastAsia="zh-CN"/>
              </w:rPr>
              <w:t xml:space="preserve">）</w:t>
            </w:r>
            <w:r>
              <w:rPr>
                <w:rFonts w:hint="eastAsia"/>
                <w:color w:val="000000"/>
                <w:lang w:val="en-US" w:eastAsia="zh-CN"/>
              </w:rPr>
              <w:t xml:space="preserve">具有以下证书，</w:t>
            </w:r>
            <w:r/>
          </w:p>
          <w:p>
            <w:pPr>
              <w:numPr>
                <w:ilvl w:val="0"/>
                <w:numId w:val="0"/>
              </w:numPr>
              <w:ind w:firstLine="420"/>
              <w:rPr>
                <w:color w:val="000000"/>
              </w:rPr>
            </w:pPr>
            <w:r>
              <w:rPr>
                <w:rFonts w:ascii="Arial" w:hAnsi="Arial" w:eastAsia="宋体" w:cs="Arial"/>
                <w:i w:val="0"/>
                <w:iCs w:val="0"/>
                <w:caps w:val="0"/>
                <w:color w:val="000000"/>
                <w:spacing w:val="0"/>
                <w:sz w:val="21"/>
                <w:szCs w:val="21"/>
                <w:shd w:val="clear" w:color="auto" w:fill="ffffff"/>
              </w:rPr>
              <w:t xml:space="preserve">①</w:t>
            </w:r>
            <w:r>
              <w:rPr>
                <w:rFonts w:hint="eastAsia" w:eastAsia="宋体"/>
                <w:color w:val="000000"/>
                <w:lang w:val="en-US" w:eastAsia="zh-CN"/>
              </w:rPr>
              <w:t xml:space="preserve">具</w:t>
            </w:r>
            <w:r>
              <w:rPr>
                <w:rFonts w:hint="eastAsia"/>
                <w:color w:val="000000"/>
              </w:rPr>
              <w:t xml:space="preserve">有高级保安员证书的人员；有一人得1分；满分</w:t>
            </w:r>
            <w:r>
              <w:rPr>
                <w:rFonts w:hint="eastAsia"/>
                <w:color w:val="000000"/>
                <w:lang w:val="en-US" w:eastAsia="zh-CN"/>
              </w:rPr>
              <w:t xml:space="preserve">6</w:t>
            </w:r>
            <w:r>
              <w:rPr>
                <w:rFonts w:hint="eastAsia"/>
                <w:color w:val="000000"/>
              </w:rPr>
              <w:t xml:space="preserve">分。</w:t>
            </w:r>
            <w:r/>
          </w:p>
          <w:p>
            <w:pPr>
              <w:ind w:firstLine="420"/>
              <w:rPr>
                <w:rFonts w:hint="eastAsia"/>
                <w:color w:val="000000"/>
                <w:highlight w:val="none"/>
              </w:rPr>
            </w:pPr>
            <w:r>
              <w:rPr>
                <w:rFonts w:ascii="Arial" w:hAnsi="Arial" w:eastAsia="宋体" w:cs="Arial"/>
                <w:i w:val="0"/>
                <w:iCs w:val="0"/>
                <w:caps w:val="0"/>
                <w:color w:val="000000"/>
                <w:spacing w:val="0"/>
                <w:sz w:val="21"/>
                <w:szCs w:val="21"/>
                <w:shd w:val="clear" w:color="auto" w:fill="ffffff"/>
              </w:rPr>
              <w:t xml:space="preserve">②</w:t>
            </w:r>
            <w:r>
              <w:rPr>
                <w:rFonts w:hint="eastAsia" w:eastAsia="宋体"/>
                <w:color w:val="000000"/>
                <w:lang w:val="en-US" w:eastAsia="zh-CN"/>
              </w:rPr>
              <w:t xml:space="preserve">具</w:t>
            </w:r>
            <w:r>
              <w:rPr>
                <w:rFonts w:hint="eastAsia"/>
                <w:color w:val="000000"/>
              </w:rPr>
              <w:t xml:space="preserve">有</w:t>
            </w:r>
            <w:r>
              <w:rPr>
                <w:rFonts w:hint="eastAsia"/>
                <w:color w:val="000000"/>
                <w:lang w:val="en-US" w:eastAsia="zh-CN"/>
              </w:rPr>
              <w:t xml:space="preserve">中</w:t>
            </w:r>
            <w:r>
              <w:rPr>
                <w:rFonts w:hint="eastAsia"/>
                <w:color w:val="000000"/>
              </w:rPr>
              <w:t xml:space="preserve">级建（构）筑物消防员或消防设施操作员证书及以上的</w:t>
            </w:r>
            <w:r>
              <w:rPr>
                <w:rFonts w:hint="eastAsia"/>
                <w:color w:val="000000"/>
                <w:lang w:eastAsia="zh-CN"/>
              </w:rPr>
              <w:t xml:space="preserve">；</w:t>
            </w:r>
            <w:r>
              <w:rPr>
                <w:rFonts w:hint="eastAsia"/>
                <w:color w:val="000000"/>
              </w:rPr>
              <w:t xml:space="preserve">有一人得1分；</w:t>
            </w:r>
            <w:r>
              <w:rPr>
                <w:rFonts w:hint="eastAsia"/>
                <w:color w:val="000000"/>
                <w:highlight w:val="none"/>
              </w:rPr>
              <w:t xml:space="preserve">满分</w:t>
            </w:r>
            <w:r>
              <w:rPr>
                <w:rFonts w:hint="eastAsia"/>
                <w:color w:val="000000"/>
                <w:highlight w:val="none"/>
                <w:lang w:val="en-US" w:eastAsia="zh-CN"/>
              </w:rPr>
              <w:t xml:space="preserve">3</w:t>
            </w:r>
            <w:r>
              <w:rPr>
                <w:rFonts w:hint="eastAsia"/>
                <w:color w:val="000000"/>
                <w:highlight w:val="none"/>
              </w:rPr>
              <w:t xml:space="preserve">分。</w:t>
            </w:r>
            <w:r/>
          </w:p>
          <w:p>
            <w:pPr>
              <w:ind w:firstLine="420"/>
              <w:rPr>
                <w:rFonts w:hint="eastAsia"/>
                <w:color w:val="000000"/>
                <w:highlight w:val="none"/>
              </w:rPr>
            </w:pPr>
            <w:r>
              <w:rPr>
                <w:rFonts w:ascii="Arial" w:hAnsi="Arial" w:eastAsia="宋体" w:cs="Arial"/>
                <w:i w:val="0"/>
                <w:iCs w:val="0"/>
                <w:caps w:val="0"/>
                <w:color w:val="000000"/>
                <w:spacing w:val="0"/>
                <w:sz w:val="21"/>
                <w:szCs w:val="21"/>
                <w:shd w:val="clear" w:color="auto" w:fill="ffffff"/>
              </w:rPr>
              <w:t xml:space="preserve">③</w:t>
            </w:r>
            <w:r>
              <w:rPr>
                <w:rFonts w:hint="eastAsia" w:eastAsia="宋体"/>
                <w:color w:val="000000"/>
                <w:lang w:val="en-US" w:eastAsia="zh-CN"/>
              </w:rPr>
              <w:t xml:space="preserve">具</w:t>
            </w:r>
            <w:r>
              <w:rPr>
                <w:rFonts w:hint="eastAsia"/>
                <w:color w:val="000000"/>
              </w:rPr>
              <w:t xml:space="preserve">有</w:t>
            </w:r>
            <w:r>
              <w:rPr>
                <w:rFonts w:hint="eastAsia" w:eastAsia="宋体" w:cs="Times New Roman"/>
                <w:color w:val="000000"/>
                <w:lang w:val="en-US" w:eastAsia="zh-CN"/>
              </w:rPr>
              <w:t xml:space="preserve">防暴指导员证的，</w:t>
            </w:r>
            <w:r>
              <w:rPr>
                <w:rFonts w:hint="eastAsia"/>
                <w:color w:val="000000"/>
              </w:rPr>
              <w:t xml:space="preserve">有一人得1分</w:t>
            </w:r>
            <w:r>
              <w:rPr>
                <w:rFonts w:hint="eastAsia"/>
                <w:color w:val="000000"/>
                <w:lang w:eastAsia="zh-CN"/>
              </w:rPr>
              <w:t xml:space="preserve">，</w:t>
            </w:r>
            <w:r>
              <w:rPr>
                <w:rFonts w:hint="eastAsia"/>
                <w:color w:val="000000"/>
                <w:highlight w:val="none"/>
              </w:rPr>
              <w:t xml:space="preserve">满分</w:t>
            </w:r>
            <w:r>
              <w:rPr>
                <w:rFonts w:hint="eastAsia"/>
                <w:color w:val="000000"/>
                <w:highlight w:val="none"/>
                <w:lang w:val="en-US" w:eastAsia="zh-CN"/>
              </w:rPr>
              <w:t xml:space="preserve">4</w:t>
            </w:r>
            <w:r>
              <w:rPr>
                <w:rFonts w:hint="eastAsia"/>
                <w:color w:val="000000"/>
                <w:highlight w:val="none"/>
              </w:rPr>
              <w:t xml:space="preserve">分。</w:t>
            </w:r>
            <w:r/>
          </w:p>
          <w:p>
            <w:pPr>
              <w:ind w:firstLine="420"/>
              <w:rPr>
                <w:rFonts w:hint="eastAsia" w:eastAsia="宋体"/>
                <w:color w:val="000000"/>
                <w:lang w:eastAsia="zh-CN"/>
              </w:rPr>
            </w:pPr>
            <w:r>
              <w:rPr>
                <w:rFonts w:hint="eastAsia" w:eastAsia="宋体" w:cs="Times New Roman"/>
                <w:color w:val="000000"/>
                <w:lang w:val="en-US" w:eastAsia="zh-CN"/>
              </w:rPr>
              <w:t xml:space="preserve">④具有应急救援员证书，有一人得1分，满分4分。</w:t>
            </w:r>
            <w:r/>
          </w:p>
          <w:p>
            <w:pPr>
              <w:ind w:firstLine="420"/>
              <w:rPr>
                <w:rFonts w:ascii="Times New Roman" w:hAnsi="Times New Roman" w:eastAsia="宋体" w:cs="Times New Roman"/>
                <w:color w:val="000000"/>
                <w:lang w:val="en-US" w:eastAsia="zh-CN"/>
              </w:rPr>
            </w:pPr>
            <w:r>
              <w:rPr>
                <w:rFonts w:ascii="Arial" w:hAnsi="Arial" w:eastAsia="宋体" w:cs="Arial"/>
                <w:i w:val="0"/>
                <w:iCs w:val="0"/>
                <w:caps w:val="0"/>
                <w:color w:val="000000"/>
                <w:spacing w:val="0"/>
                <w:sz w:val="21"/>
                <w:szCs w:val="21"/>
                <w:shd w:val="clear" w:color="auto" w:fill="ffffff"/>
                <w:lang w:val="en-US" w:eastAsia="zh-CN" w:bidi="ar-SA"/>
              </w:rPr>
              <w:t xml:space="preserve">⑤</w:t>
            </w:r>
            <w:r>
              <w:rPr>
                <w:rFonts w:hint="eastAsia" w:ascii="Arial" w:hAnsi="Arial" w:eastAsia="宋体" w:cs="Arial"/>
                <w:i w:val="0"/>
                <w:iCs w:val="0"/>
                <w:caps w:val="0"/>
                <w:color w:val="000000"/>
                <w:spacing w:val="0"/>
                <w:sz w:val="21"/>
                <w:szCs w:val="21"/>
                <w:shd w:val="clear" w:color="auto" w:fill="ffffff"/>
                <w:lang w:val="en-US" w:eastAsia="zh-CN" w:bidi="ar-SA"/>
              </w:rPr>
              <w:t xml:space="preserve">具</w:t>
            </w:r>
            <w:r>
              <w:rPr>
                <w:rFonts w:hint="eastAsia" w:ascii="Times New Roman" w:hAnsi="Times New Roman" w:cs="Times New Roman"/>
                <w:color w:val="000000"/>
              </w:rPr>
              <w:t xml:space="preserve">有</w:t>
            </w:r>
            <w:r>
              <w:rPr>
                <w:rFonts w:hint="eastAsia" w:ascii="Times New Roman" w:hAnsi="Times New Roman" w:cs="Times New Roman"/>
                <w:color w:val="000000"/>
                <w:lang w:val="en-US" w:eastAsia="zh-CN"/>
              </w:rPr>
              <w:t xml:space="preserve">高中（中专）</w:t>
            </w:r>
            <w:r>
              <w:rPr>
                <w:rFonts w:hint="eastAsia" w:ascii="Times New Roman" w:hAnsi="Times New Roman" w:cs="Times New Roman"/>
                <w:color w:val="000000"/>
              </w:rPr>
              <w:t xml:space="preserve">学历证书的</w:t>
            </w:r>
            <w:r>
              <w:rPr>
                <w:rFonts w:hint="eastAsia" w:ascii="Times New Roman" w:hAnsi="Times New Roman" w:cs="Times New Roman"/>
                <w:color w:val="000000"/>
                <w:lang w:eastAsia="zh-CN"/>
              </w:rPr>
              <w:t xml:space="preserve">，</w:t>
            </w:r>
            <w:r>
              <w:rPr>
                <w:rFonts w:hint="eastAsia" w:ascii="Times New Roman" w:hAnsi="Times New Roman" w:cs="Times New Roman"/>
                <w:color w:val="000000"/>
              </w:rPr>
              <w:t xml:space="preserve">一人得</w:t>
            </w:r>
            <w:r>
              <w:rPr>
                <w:rFonts w:hint="eastAsia" w:ascii="Times New Roman" w:hAnsi="Times New Roman" w:cs="Times New Roman"/>
                <w:color w:val="000000"/>
                <w:lang w:val="en-US" w:eastAsia="zh-CN"/>
              </w:rPr>
              <w:t xml:space="preserve">0.5</w:t>
            </w:r>
            <w:r>
              <w:rPr>
                <w:rFonts w:hint="eastAsia" w:ascii="Times New Roman" w:hAnsi="Times New Roman" w:cs="Times New Roman"/>
                <w:color w:val="000000"/>
              </w:rPr>
              <w:t xml:space="preserve">分</w:t>
            </w:r>
            <w:r>
              <w:rPr>
                <w:rFonts w:hint="eastAsia" w:ascii="Times New Roman" w:hAnsi="Times New Roman" w:cs="Times New Roman"/>
                <w:color w:val="000000"/>
                <w:lang w:eastAsia="zh-CN"/>
              </w:rPr>
              <w:t xml:space="preserve">，</w:t>
            </w:r>
            <w:r>
              <w:rPr>
                <w:rFonts w:hint="eastAsia"/>
                <w:color w:val="000000"/>
              </w:rPr>
              <w:t xml:space="preserve">满分</w:t>
            </w:r>
            <w:r>
              <w:rPr>
                <w:rFonts w:hint="eastAsia"/>
                <w:color w:val="000000"/>
                <w:lang w:val="en-US" w:eastAsia="zh-CN"/>
              </w:rPr>
              <w:t xml:space="preserve">2</w:t>
            </w:r>
            <w:r>
              <w:rPr>
                <w:rFonts w:hint="eastAsia"/>
                <w:color w:val="000000"/>
              </w:rPr>
              <w:t xml:space="preserve">分</w:t>
            </w:r>
            <w:r>
              <w:rPr>
                <w:rFonts w:hint="eastAsia"/>
                <w:color w:val="000000"/>
                <w:lang w:eastAsia="zh-CN"/>
              </w:rPr>
              <w:t xml:space="preserve">；</w:t>
            </w:r>
            <w:r>
              <w:rPr>
                <w:rFonts w:hint="eastAsia" w:ascii="Times New Roman" w:hAnsi="Times New Roman" w:cs="Times New Roman"/>
                <w:color w:val="000000"/>
                <w:lang w:val="en-US" w:eastAsia="zh-CN"/>
              </w:rPr>
              <w:t xml:space="preserve">有</w:t>
            </w:r>
            <w:r>
              <w:rPr>
                <w:rFonts w:hint="eastAsia" w:ascii="Arial" w:hAnsi="Arial" w:eastAsia="宋体" w:cs="Arial"/>
                <w:i w:val="0"/>
                <w:iCs w:val="0"/>
                <w:caps w:val="0"/>
                <w:color w:val="000000"/>
                <w:spacing w:val="0"/>
                <w:sz w:val="21"/>
                <w:szCs w:val="21"/>
                <w:shd w:val="clear" w:color="auto" w:fill="ffffff"/>
                <w:lang w:val="en-US" w:eastAsia="zh-CN"/>
              </w:rPr>
              <w:t xml:space="preserve">具</w:t>
            </w:r>
            <w:r>
              <w:rPr>
                <w:rFonts w:hint="eastAsia" w:ascii="Times New Roman" w:hAnsi="Times New Roman" w:cs="Times New Roman"/>
                <w:color w:val="000000"/>
              </w:rPr>
              <w:t xml:space="preserve">有大专及以上学历证书的，有一人得1分</w:t>
            </w:r>
            <w:r>
              <w:rPr>
                <w:rFonts w:hint="eastAsia" w:ascii="Times New Roman" w:hAnsi="Times New Roman" w:cs="Times New Roman"/>
                <w:color w:val="000000"/>
                <w:lang w:eastAsia="zh-CN"/>
              </w:rPr>
              <w:t xml:space="preserve">，</w:t>
            </w:r>
            <w:r>
              <w:rPr>
                <w:rFonts w:hint="eastAsia" w:ascii="Times New Roman" w:hAnsi="Times New Roman" w:cs="Times New Roman"/>
                <w:color w:val="000000"/>
              </w:rPr>
              <w:t xml:space="preserve">满分4分</w:t>
            </w:r>
            <w:r>
              <w:rPr>
                <w:rFonts w:hint="eastAsia" w:ascii="Times New Roman" w:hAnsi="Times New Roman" w:cs="Times New Roman"/>
                <w:color w:val="000000"/>
                <w:lang w:eastAsia="zh-CN"/>
              </w:rPr>
              <w:t xml:space="preserve">；</w:t>
            </w:r>
            <w:r>
              <w:rPr>
                <w:rFonts w:hint="eastAsia" w:ascii="Times New Roman" w:hAnsi="Times New Roman" w:cs="Times New Roman"/>
                <w:color w:val="000000"/>
                <w:lang w:val="en-US" w:eastAsia="zh-CN"/>
              </w:rPr>
              <w:t xml:space="preserve">此项最高4分。</w:t>
            </w:r>
            <w:r/>
          </w:p>
          <w:p>
            <w:pPr>
              <w:ind w:firstLine="422"/>
              <w:rPr>
                <w:b/>
                <w:bCs/>
                <w:color w:val="000000"/>
              </w:rPr>
            </w:pPr>
            <w:r>
              <w:rPr>
                <w:rFonts w:hint="eastAsia"/>
                <w:b/>
                <w:bCs/>
                <w:color w:val="000000"/>
              </w:rPr>
              <w:t xml:space="preserve">（以上</w:t>
            </w:r>
            <w:r>
              <w:rPr>
                <w:rFonts w:hint="eastAsia"/>
                <w:b/>
                <w:bCs/>
                <w:color w:val="000000"/>
                <w:lang w:val="en-US" w:eastAsia="zh-CN"/>
              </w:rPr>
              <w:t xml:space="preserve">人员</w:t>
            </w:r>
            <w:r>
              <w:rPr>
                <w:rFonts w:hint="eastAsia" w:ascii="宋体" w:hAnsi="宋体"/>
                <w:b/>
                <w:bCs/>
                <w:color w:val="000000"/>
              </w:rPr>
              <w:t xml:space="preserve">提供相关证明材料及</w:t>
            </w:r>
            <w:r>
              <w:rPr>
                <w:rFonts w:hint="eastAsia" w:ascii="Times New Roman" w:hAnsi="Times New Roman" w:eastAsia="宋体" w:cs="Times New Roman"/>
                <w:b/>
                <w:bCs/>
                <w:color w:val="000000"/>
                <w:highlight w:val="none"/>
              </w:rPr>
              <w:t xml:space="preserve">投标人为其缴纳近三个月</w:t>
            </w:r>
            <w:r>
              <w:rPr>
                <w:rFonts w:hint="eastAsia" w:ascii="Times New Roman" w:hAnsi="Times New Roman" w:eastAsia="宋体" w:cs="Times New Roman"/>
                <w:b/>
                <w:bCs/>
                <w:color w:val="000000"/>
                <w:highlight w:val="none"/>
                <w:lang w:val="en-US" w:eastAsia="zh-CN"/>
              </w:rPr>
              <w:t xml:space="preserve">任意一个月</w:t>
            </w:r>
            <w:r>
              <w:rPr>
                <w:rFonts w:hint="eastAsia" w:ascii="Times New Roman" w:hAnsi="Times New Roman" w:eastAsia="宋体" w:cs="Times New Roman"/>
                <w:b/>
                <w:bCs/>
                <w:color w:val="000000"/>
                <w:highlight w:val="none"/>
              </w:rPr>
              <w:t xml:space="preserve">社保证明</w:t>
            </w:r>
            <w:r>
              <w:rPr>
                <w:rFonts w:hint="eastAsia" w:ascii="宋体" w:hAnsi="宋体"/>
                <w:b/>
                <w:bCs/>
                <w:color w:val="000000"/>
              </w:rPr>
              <w:t xml:space="preserve">，</w:t>
            </w:r>
            <w:r>
              <w:rPr>
                <w:rFonts w:hint="eastAsia"/>
                <w:b/>
                <w:bCs/>
                <w:color w:val="000000"/>
              </w:rPr>
              <w:t xml:space="preserve">原件扫描上传</w:t>
            </w:r>
            <w:r>
              <w:rPr>
                <w:rFonts w:hint="eastAsia"/>
                <w:color w:val="000000"/>
              </w:rPr>
              <w:t xml:space="preserve">）</w:t>
            </w:r>
            <w:r/>
          </w:p>
        </w:tc>
      </w:tr>
      <w:tr>
        <w:trPr>
          <w:gridAfter w:val="1"/>
          <w:jc w:val="center"/>
          <w:trHeight w:val="377"/>
        </w:trPr>
        <w:tc>
          <w:tcPr>
            <w:tcMar>
              <w:left w:w="108" w:type="dxa"/>
              <w:top w:w="15" w:type="dxa"/>
              <w:right w:w="108" w:type="dxa"/>
              <w:bottom w:w="15" w:type="dxa"/>
            </w:tcMar>
            <w:tcW w:w="114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Mar>
              <w:left w:w="108" w:type="dxa"/>
              <w:top w:w="15" w:type="dxa"/>
              <w:right w:w="108" w:type="dxa"/>
              <w:bottom w:w="15" w:type="dxa"/>
            </w:tcMar>
            <w:tcW w:w="1140"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服务方案</w:t>
            </w:r>
            <w:r/>
          </w:p>
          <w:p>
            <w:pPr>
              <w:jc w:val="center"/>
              <w:rPr>
                <w:rFonts w:eastAsia="楷体_GB2312"/>
                <w:color w:val="000000"/>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35</w:t>
            </w:r>
            <w:r>
              <w:rPr>
                <w:rFonts w:hint="eastAsia" w:ascii="宋体" w:hAnsi="宋体" w:cs="宋体"/>
                <w:color w:val="000000"/>
                <w:szCs w:val="21"/>
              </w:rPr>
              <w:t xml:space="preserve">分）</w:t>
            </w:r>
            <w:r/>
          </w:p>
        </w:tc>
        <w:tc>
          <w:tcPr>
            <w:gridSpan w:val="2"/>
            <w:tcMar>
              <w:left w:w="108" w:type="dxa"/>
              <w:top w:w="15" w:type="dxa"/>
              <w:right w:w="108" w:type="dxa"/>
              <w:bottom w:w="15" w:type="dxa"/>
            </w:tcMar>
            <w:tcW w:w="6605" w:type="dxa"/>
            <w:vAlign w:val="top"/>
            <w:textDirection w:val="lrTb"/>
            <w:noWrap w:val="false"/>
          </w:tcPr>
          <w:p>
            <w:pPr>
              <w:ind w:firstLine="420"/>
              <w:jc w:val="left"/>
              <w:rPr>
                <w:rFonts w:ascii="宋体" w:hAnsi="宋体"/>
                <w:color w:val="000000"/>
                <w:szCs w:val="21"/>
              </w:rPr>
            </w:pPr>
            <w:r>
              <w:rPr>
                <w:rFonts w:hint="eastAsia" w:ascii="宋体" w:hAnsi="宋体"/>
                <w:color w:val="000000"/>
                <w:szCs w:val="21"/>
                <w:lang w:eastAsia="zh-TW"/>
              </w:rPr>
              <w:t xml:space="preserve">1、组织架构及机构运作方法：方案科学、严密、合理，描述详细且具有针对性，得</w:t>
            </w:r>
            <w:r>
              <w:rPr>
                <w:rFonts w:hint="eastAsia" w:ascii="宋体" w:hAnsi="宋体"/>
                <w:color w:val="000000"/>
                <w:szCs w:val="21"/>
                <w:lang w:val="en-US" w:eastAsia="zh-CN"/>
              </w:rPr>
              <w:t xml:space="preserve">5</w:t>
            </w:r>
            <w:r>
              <w:rPr>
                <w:rFonts w:hint="eastAsia" w:ascii="宋体" w:hAnsi="宋体"/>
                <w:color w:val="000000"/>
                <w:szCs w:val="21"/>
              </w:rPr>
              <w:t xml:space="preserve">分</w:t>
            </w:r>
            <w:r>
              <w:rPr>
                <w:rFonts w:hint="eastAsia" w:ascii="宋体" w:hAnsi="宋体"/>
                <w:color w:val="000000"/>
                <w:szCs w:val="21"/>
                <w:lang w:eastAsia="zh-TW"/>
              </w:rPr>
              <w:t xml:space="preserve">；较合理、严密、描述较为详细，不存在实施难度的得，得3分；</w:t>
            </w:r>
            <w:r>
              <w:rPr>
                <w:rFonts w:hint="eastAsia" w:ascii="宋体" w:hAnsi="宋体"/>
                <w:color w:val="000000"/>
                <w:szCs w:val="21"/>
              </w:rPr>
              <w:t xml:space="preserve">基本合理，描述一般、存在可操作性的得1分；</w:t>
            </w:r>
            <w:r>
              <w:rPr>
                <w:rFonts w:hint="eastAsia" w:ascii="宋体" w:hAnsi="宋体"/>
                <w:color w:val="000000"/>
                <w:szCs w:val="21"/>
                <w:lang w:eastAsia="zh-TW"/>
              </w:rPr>
              <w:t xml:space="preserve">其余不得分。</w:t>
            </w:r>
            <w:r/>
          </w:p>
        </w:tc>
      </w:tr>
      <w:tr>
        <w:trPr>
          <w:gridAfter w:val="1"/>
          <w:jc w:val="center"/>
          <w:trHeight w:val="179"/>
        </w:trPr>
        <w:tc>
          <w:tcPr>
            <w:tcMar>
              <w:left w:w="108" w:type="dxa"/>
              <w:top w:w="15" w:type="dxa"/>
              <w:right w:w="108" w:type="dxa"/>
              <w:bottom w:w="15" w:type="dxa"/>
            </w:tcMar>
            <w:tcW w:w="1140" w:type="dxa"/>
            <w:vAlign w:val="center"/>
            <w:vMerge w:val="continue"/>
            <w:textDirection w:val="lrTb"/>
            <w:noWrap w:val="false"/>
          </w:tcPr>
          <w:p>
            <w:pPr>
              <w:jc w:val="left"/>
              <w:rPr>
                <w:rFonts w:ascii="宋体" w:hAnsi="宋体"/>
                <w:color w:val="000000"/>
                <w:szCs w:val="21"/>
              </w:rPr>
            </w:pPr>
            <w:r>
              <w:rPr>
                <w:rFonts w:ascii="宋体" w:hAnsi="宋体"/>
                <w:color w:val="000000"/>
                <w:szCs w:val="21"/>
              </w:rPr>
            </w:r>
            <w:r/>
          </w:p>
        </w:tc>
        <w:tc>
          <w:tcPr>
            <w:tcMar>
              <w:left w:w="108" w:type="dxa"/>
              <w:top w:w="15" w:type="dxa"/>
              <w:right w:w="108" w:type="dxa"/>
              <w:bottom w:w="15" w:type="dxa"/>
            </w:tcMar>
            <w:tcW w:w="1140" w:type="dxa"/>
            <w:vAlign w:val="center"/>
            <w:vMerge w:val="continue"/>
            <w:textDirection w:val="lrTb"/>
            <w:noWrap w:val="false"/>
          </w:tcPr>
          <w:p>
            <w:pPr>
              <w:jc w:val="left"/>
              <w:rPr>
                <w:rFonts w:ascii="宋体" w:hAnsi="宋体"/>
                <w:color w:val="000000"/>
                <w:szCs w:val="21"/>
              </w:rPr>
            </w:pPr>
            <w:r>
              <w:rPr>
                <w:rFonts w:ascii="宋体" w:hAnsi="宋体"/>
                <w:color w:val="000000"/>
                <w:szCs w:val="21"/>
              </w:rPr>
            </w:r>
            <w:r/>
          </w:p>
        </w:tc>
        <w:tc>
          <w:tcPr>
            <w:gridSpan w:val="2"/>
            <w:tcMar>
              <w:left w:w="108" w:type="dxa"/>
              <w:top w:w="15" w:type="dxa"/>
              <w:right w:w="108" w:type="dxa"/>
              <w:bottom w:w="15" w:type="dxa"/>
            </w:tcMar>
            <w:tcW w:w="6605" w:type="dxa"/>
            <w:vAlign w:val="top"/>
            <w:textDirection w:val="lrTb"/>
            <w:noWrap w:val="false"/>
          </w:tcPr>
          <w:p>
            <w:pPr>
              <w:ind w:firstLine="420"/>
              <w:widowControl/>
              <w:rPr>
                <w:rFonts w:ascii="宋体" w:hAnsi="宋体"/>
                <w:color w:val="000000"/>
                <w:szCs w:val="21"/>
              </w:rPr>
            </w:pPr>
            <w:r>
              <w:rPr>
                <w:rFonts w:hint="eastAsia" w:ascii="宋体" w:hAnsi="宋体"/>
                <w:color w:val="000000"/>
                <w:szCs w:val="21"/>
              </w:rPr>
              <w:t xml:space="preserve">2、保安服务工作方案：</w:t>
            </w:r>
            <w:r>
              <w:rPr>
                <w:rFonts w:hint="eastAsia" w:ascii="宋体" w:hAnsi="宋体"/>
                <w:color w:val="000000"/>
                <w:szCs w:val="21"/>
                <w:lang w:eastAsia="zh-TW"/>
              </w:rPr>
              <w:t xml:space="preserve">方案科学、严密、合理，描述详细且具有针对性，得</w:t>
            </w:r>
            <w:r>
              <w:rPr>
                <w:rFonts w:hint="eastAsia" w:ascii="宋体" w:hAnsi="宋体"/>
                <w:color w:val="000000"/>
                <w:szCs w:val="21"/>
                <w:lang w:val="en-US" w:eastAsia="zh-CN"/>
              </w:rPr>
              <w:t xml:space="preserve">5</w:t>
            </w:r>
            <w:r>
              <w:rPr>
                <w:rFonts w:hint="eastAsia" w:ascii="宋体" w:hAnsi="宋体"/>
                <w:color w:val="000000"/>
                <w:szCs w:val="21"/>
              </w:rPr>
              <w:t xml:space="preserve">分</w:t>
            </w:r>
            <w:r>
              <w:rPr>
                <w:rFonts w:hint="eastAsia" w:ascii="宋体" w:hAnsi="宋体"/>
                <w:color w:val="000000"/>
                <w:szCs w:val="21"/>
                <w:lang w:eastAsia="zh-TW"/>
              </w:rPr>
              <w:t xml:space="preserve">；较合理、严密、描述较为详细，不存在实施难度的得，得3分；</w:t>
            </w:r>
            <w:r>
              <w:rPr>
                <w:rFonts w:hint="eastAsia" w:ascii="宋体" w:hAnsi="宋体"/>
                <w:color w:val="000000"/>
                <w:szCs w:val="21"/>
              </w:rPr>
              <w:t xml:space="preserve">基本合理，描述一般、存在可操作性的得1分；</w:t>
            </w:r>
            <w:r>
              <w:rPr>
                <w:rFonts w:hint="eastAsia" w:ascii="宋体" w:hAnsi="宋体"/>
                <w:color w:val="000000"/>
                <w:szCs w:val="21"/>
                <w:lang w:eastAsia="zh-TW"/>
              </w:rPr>
              <w:t xml:space="preserve">其余不得分。</w:t>
            </w:r>
            <w:r/>
          </w:p>
        </w:tc>
      </w:tr>
      <w:tr>
        <w:trPr>
          <w:gridAfter w:val="1"/>
          <w:jc w:val="center"/>
          <w:trHeight w:val="410"/>
        </w:trPr>
        <w:tc>
          <w:tcPr>
            <w:tcMar>
              <w:left w:w="108" w:type="dxa"/>
              <w:top w:w="15" w:type="dxa"/>
              <w:right w:w="108" w:type="dxa"/>
              <w:bottom w:w="15" w:type="dxa"/>
            </w:tcMar>
            <w:tcW w:w="1140" w:type="dxa"/>
            <w:vAlign w:val="center"/>
            <w:vMerge w:val="continue"/>
            <w:textDirection w:val="lrTb"/>
            <w:noWrap w:val="false"/>
          </w:tcPr>
          <w:p>
            <w:pPr>
              <w:ind w:firstLine="420"/>
              <w:rPr>
                <w:rFonts w:ascii="宋体" w:hAnsi="宋体"/>
                <w:color w:val="000000"/>
                <w:szCs w:val="21"/>
              </w:rPr>
            </w:pPr>
            <w:r>
              <w:rPr>
                <w:rFonts w:ascii="宋体" w:hAnsi="宋体"/>
                <w:color w:val="000000"/>
                <w:szCs w:val="21"/>
              </w:rPr>
            </w:r>
            <w:r/>
          </w:p>
        </w:tc>
        <w:tc>
          <w:tcPr>
            <w:tcMar>
              <w:left w:w="108" w:type="dxa"/>
              <w:top w:w="15" w:type="dxa"/>
              <w:right w:w="108" w:type="dxa"/>
              <w:bottom w:w="15" w:type="dxa"/>
            </w:tcMar>
            <w:tcW w:w="1140" w:type="dxa"/>
            <w:vAlign w:val="center"/>
            <w:vMerge w:val="continue"/>
            <w:textDirection w:val="lrTb"/>
            <w:noWrap w:val="false"/>
          </w:tcPr>
          <w:p>
            <w:pPr>
              <w:ind w:firstLine="420"/>
              <w:rPr>
                <w:rFonts w:ascii="宋体" w:hAnsi="宋体"/>
                <w:color w:val="000000"/>
                <w:szCs w:val="21"/>
              </w:rPr>
            </w:pPr>
            <w:r>
              <w:rPr>
                <w:rFonts w:ascii="宋体" w:hAnsi="宋体"/>
                <w:color w:val="000000"/>
                <w:szCs w:val="21"/>
              </w:rPr>
            </w:r>
            <w:r/>
          </w:p>
        </w:tc>
        <w:tc>
          <w:tcPr>
            <w:gridSpan w:val="2"/>
            <w:tcMar>
              <w:left w:w="108" w:type="dxa"/>
              <w:top w:w="15" w:type="dxa"/>
              <w:right w:w="108" w:type="dxa"/>
              <w:bottom w:w="15" w:type="dxa"/>
            </w:tcMar>
            <w:tcW w:w="6605" w:type="dxa"/>
            <w:vAlign w:val="top"/>
            <w:textDirection w:val="lrTb"/>
            <w:noWrap w:val="false"/>
          </w:tcPr>
          <w:p>
            <w:pPr>
              <w:ind w:firstLine="420"/>
              <w:widowControl/>
              <w:rPr>
                <w:rFonts w:ascii="宋体" w:hAnsi="宋体"/>
                <w:color w:val="000000"/>
                <w:szCs w:val="21"/>
              </w:rPr>
            </w:pPr>
            <w:r>
              <w:rPr>
                <w:rFonts w:hint="eastAsia" w:ascii="宋体" w:hAnsi="宋体"/>
                <w:color w:val="000000"/>
                <w:szCs w:val="21"/>
              </w:rPr>
              <w:t xml:space="preserve">3、本项目交接班配合方案：</w:t>
            </w:r>
            <w:r>
              <w:rPr>
                <w:rFonts w:hint="eastAsia" w:ascii="宋体" w:hAnsi="宋体"/>
                <w:color w:val="000000"/>
                <w:szCs w:val="21"/>
                <w:lang w:eastAsia="zh-TW"/>
              </w:rPr>
              <w:t xml:space="preserve">方案科学、严密、合理，描述详细且具有针对性，得</w:t>
            </w:r>
            <w:r>
              <w:rPr>
                <w:rFonts w:hint="eastAsia" w:ascii="宋体" w:hAnsi="宋体"/>
                <w:color w:val="000000"/>
                <w:szCs w:val="21"/>
                <w:lang w:val="en-US" w:eastAsia="zh-CN"/>
              </w:rPr>
              <w:t xml:space="preserve">5</w:t>
            </w:r>
            <w:r>
              <w:rPr>
                <w:rFonts w:hint="eastAsia" w:ascii="宋体" w:hAnsi="宋体"/>
                <w:color w:val="000000"/>
                <w:szCs w:val="21"/>
              </w:rPr>
              <w:t xml:space="preserve">分</w:t>
            </w:r>
            <w:r>
              <w:rPr>
                <w:rFonts w:hint="eastAsia" w:ascii="宋体" w:hAnsi="宋体"/>
                <w:color w:val="000000"/>
                <w:szCs w:val="21"/>
                <w:lang w:eastAsia="zh-TW"/>
              </w:rPr>
              <w:t xml:space="preserve">；较合理、严密、描述较为详细，不存在实施难度的得，得3分；</w:t>
            </w:r>
            <w:r>
              <w:rPr>
                <w:rFonts w:hint="eastAsia" w:ascii="宋体" w:hAnsi="宋体"/>
                <w:color w:val="000000"/>
                <w:szCs w:val="21"/>
              </w:rPr>
              <w:t xml:space="preserve">基本合理，描述一般、存在可操作性的得1分；</w:t>
            </w:r>
            <w:r>
              <w:rPr>
                <w:rFonts w:hint="eastAsia" w:ascii="宋体" w:hAnsi="宋体"/>
                <w:color w:val="000000"/>
                <w:szCs w:val="21"/>
                <w:lang w:eastAsia="zh-TW"/>
              </w:rPr>
              <w:t xml:space="preserve">其余不得分。</w:t>
            </w:r>
            <w:r/>
          </w:p>
        </w:tc>
      </w:tr>
      <w:tr>
        <w:trPr>
          <w:gridAfter w:val="1"/>
          <w:jc w:val="center"/>
          <w:trHeight w:val="258"/>
        </w:trPr>
        <w:tc>
          <w:tcPr>
            <w:tcMar>
              <w:left w:w="108" w:type="dxa"/>
              <w:top w:w="15" w:type="dxa"/>
              <w:right w:w="108" w:type="dxa"/>
              <w:bottom w:w="15" w:type="dxa"/>
            </w:tcMar>
            <w:tcW w:w="1140" w:type="dxa"/>
            <w:vAlign w:val="center"/>
            <w:vMerge w:val="continue"/>
            <w:textDirection w:val="lrTb"/>
            <w:noWrap w:val="false"/>
          </w:tcPr>
          <w:p>
            <w:pPr>
              <w:ind w:firstLine="420"/>
              <w:rPr>
                <w:rFonts w:ascii="宋体" w:hAnsi="宋体"/>
                <w:color w:val="000000"/>
                <w:szCs w:val="21"/>
              </w:rPr>
            </w:pPr>
            <w:r>
              <w:rPr>
                <w:rFonts w:ascii="宋体" w:hAnsi="宋体"/>
                <w:color w:val="000000"/>
                <w:szCs w:val="21"/>
              </w:rPr>
            </w:r>
            <w:r/>
          </w:p>
        </w:tc>
        <w:tc>
          <w:tcPr>
            <w:tcMar>
              <w:left w:w="108" w:type="dxa"/>
              <w:top w:w="15" w:type="dxa"/>
              <w:right w:w="108" w:type="dxa"/>
              <w:bottom w:w="15" w:type="dxa"/>
            </w:tcMar>
            <w:tcW w:w="1140" w:type="dxa"/>
            <w:vAlign w:val="center"/>
            <w:vMerge w:val="continue"/>
            <w:textDirection w:val="lrTb"/>
            <w:noWrap w:val="false"/>
          </w:tcPr>
          <w:p>
            <w:pPr>
              <w:ind w:firstLine="420"/>
              <w:rPr>
                <w:rFonts w:ascii="宋体" w:hAnsi="宋体"/>
                <w:color w:val="000000"/>
                <w:szCs w:val="21"/>
              </w:rPr>
            </w:pPr>
            <w:r>
              <w:rPr>
                <w:rFonts w:ascii="宋体" w:hAnsi="宋体"/>
                <w:color w:val="000000"/>
                <w:szCs w:val="21"/>
              </w:rPr>
            </w:r>
            <w:r/>
          </w:p>
        </w:tc>
        <w:tc>
          <w:tcPr>
            <w:gridSpan w:val="2"/>
            <w:tcMar>
              <w:left w:w="108" w:type="dxa"/>
              <w:top w:w="15" w:type="dxa"/>
              <w:right w:w="108" w:type="dxa"/>
              <w:bottom w:w="15" w:type="dxa"/>
            </w:tcMar>
            <w:tcW w:w="6605" w:type="dxa"/>
            <w:vAlign w:val="top"/>
            <w:textDirection w:val="lrTb"/>
            <w:noWrap w:val="false"/>
          </w:tcPr>
          <w:p>
            <w:pPr>
              <w:ind w:firstLine="420"/>
              <w:widowControl/>
              <w:rPr>
                <w:rFonts w:ascii="宋体" w:hAnsi="宋体"/>
                <w:color w:val="000000"/>
                <w:szCs w:val="21"/>
              </w:rPr>
            </w:pPr>
            <w:r>
              <w:rPr>
                <w:rFonts w:hint="eastAsia" w:ascii="宋体" w:hAnsi="宋体"/>
                <w:color w:val="000000"/>
                <w:szCs w:val="21"/>
              </w:rPr>
              <w:t xml:space="preserve">4、处理突发事件处理预案：包括停车场交通应急措施、消防应急措施、大厅内应急措施等。</w:t>
            </w:r>
            <w:r>
              <w:rPr>
                <w:rFonts w:hint="eastAsia" w:ascii="宋体" w:hAnsi="宋体"/>
                <w:color w:val="000000"/>
                <w:szCs w:val="21"/>
                <w:lang w:eastAsia="zh-TW"/>
              </w:rPr>
              <w:t xml:space="preserve">方案科学、严密、合理，描述详细且具有针对性，得</w:t>
            </w:r>
            <w:r>
              <w:rPr>
                <w:rFonts w:hint="eastAsia" w:ascii="宋体" w:hAnsi="宋体"/>
                <w:color w:val="000000"/>
                <w:szCs w:val="21"/>
                <w:lang w:val="en-US" w:eastAsia="zh-CN"/>
              </w:rPr>
              <w:t xml:space="preserve">5</w:t>
            </w:r>
            <w:r>
              <w:rPr>
                <w:rFonts w:hint="eastAsia" w:ascii="宋体" w:hAnsi="宋体"/>
                <w:color w:val="000000"/>
                <w:szCs w:val="21"/>
              </w:rPr>
              <w:t xml:space="preserve">分</w:t>
            </w:r>
            <w:r>
              <w:rPr>
                <w:rFonts w:hint="eastAsia" w:ascii="宋体" w:hAnsi="宋体"/>
                <w:color w:val="000000"/>
                <w:szCs w:val="21"/>
                <w:lang w:eastAsia="zh-TW"/>
              </w:rPr>
              <w:t xml:space="preserve">；较合理、严密、描述较为详细，不存在实施难度的得，得3分；</w:t>
            </w:r>
            <w:r>
              <w:rPr>
                <w:rFonts w:hint="eastAsia" w:ascii="宋体" w:hAnsi="宋体"/>
                <w:color w:val="000000"/>
                <w:szCs w:val="21"/>
              </w:rPr>
              <w:t xml:space="preserve">基本合理，描述一般、存在可操作性的得1分；</w:t>
            </w:r>
            <w:r>
              <w:rPr>
                <w:rFonts w:hint="eastAsia" w:ascii="宋体" w:hAnsi="宋体"/>
                <w:color w:val="000000"/>
                <w:szCs w:val="21"/>
                <w:lang w:eastAsia="zh-TW"/>
              </w:rPr>
              <w:t xml:space="preserve">其余不得分。</w:t>
            </w:r>
            <w:r/>
          </w:p>
        </w:tc>
      </w:tr>
      <w:tr>
        <w:trPr>
          <w:gridAfter w:val="1"/>
          <w:jc w:val="center"/>
          <w:trHeight w:val="143"/>
        </w:trPr>
        <w:tc>
          <w:tcPr>
            <w:tcMar>
              <w:left w:w="108" w:type="dxa"/>
              <w:top w:w="15" w:type="dxa"/>
              <w:right w:w="108" w:type="dxa"/>
              <w:bottom w:w="15" w:type="dxa"/>
            </w:tcMar>
            <w:tcW w:w="1140" w:type="dxa"/>
            <w:vAlign w:val="center"/>
            <w:vMerge w:val="continue"/>
            <w:textDirection w:val="lrTb"/>
            <w:noWrap w:val="false"/>
          </w:tcPr>
          <w:p>
            <w:pPr>
              <w:ind w:firstLine="420"/>
              <w:rPr>
                <w:rFonts w:ascii="宋体" w:hAnsi="宋体"/>
                <w:color w:val="000000"/>
                <w:szCs w:val="21"/>
              </w:rPr>
            </w:pPr>
            <w:r>
              <w:rPr>
                <w:rFonts w:ascii="宋体" w:hAnsi="宋体"/>
                <w:color w:val="000000"/>
                <w:szCs w:val="21"/>
              </w:rPr>
            </w:r>
            <w:r/>
          </w:p>
        </w:tc>
        <w:tc>
          <w:tcPr>
            <w:tcMar>
              <w:left w:w="108" w:type="dxa"/>
              <w:top w:w="15" w:type="dxa"/>
              <w:right w:w="108" w:type="dxa"/>
              <w:bottom w:w="15" w:type="dxa"/>
            </w:tcMar>
            <w:tcW w:w="1140" w:type="dxa"/>
            <w:vAlign w:val="center"/>
            <w:vMerge w:val="continue"/>
            <w:textDirection w:val="lrTb"/>
            <w:noWrap w:val="false"/>
          </w:tcPr>
          <w:p>
            <w:pPr>
              <w:ind w:firstLine="420"/>
              <w:rPr>
                <w:rFonts w:ascii="宋体" w:hAnsi="宋体"/>
                <w:color w:val="000000"/>
                <w:szCs w:val="21"/>
              </w:rPr>
            </w:pPr>
            <w:r>
              <w:rPr>
                <w:rFonts w:ascii="宋体" w:hAnsi="宋体"/>
                <w:color w:val="000000"/>
                <w:szCs w:val="21"/>
              </w:rPr>
            </w:r>
            <w:r/>
          </w:p>
        </w:tc>
        <w:tc>
          <w:tcPr>
            <w:gridSpan w:val="2"/>
            <w:tcMar>
              <w:left w:w="108" w:type="dxa"/>
              <w:top w:w="15" w:type="dxa"/>
              <w:right w:w="108" w:type="dxa"/>
              <w:bottom w:w="15" w:type="dxa"/>
            </w:tcMar>
            <w:tcW w:w="6605" w:type="dxa"/>
            <w:vAlign w:val="top"/>
            <w:textDirection w:val="lrTb"/>
            <w:noWrap w:val="false"/>
          </w:tcPr>
          <w:p>
            <w:pPr>
              <w:ind w:firstLine="420"/>
              <w:widowControl/>
              <w:rPr>
                <w:rFonts w:ascii="宋体" w:hAnsi="宋体"/>
                <w:color w:val="000000"/>
                <w:szCs w:val="21"/>
              </w:rPr>
            </w:pPr>
            <w:r>
              <w:rPr>
                <w:rFonts w:hint="eastAsia" w:ascii="宋体" w:hAnsi="宋体"/>
                <w:color w:val="000000"/>
                <w:szCs w:val="21"/>
              </w:rPr>
              <w:t xml:space="preserve">5、人员培训及管理：方案科学、严密、合理，描述详细且具有针对性，得</w:t>
            </w:r>
            <w:r>
              <w:rPr>
                <w:rFonts w:hint="eastAsia" w:ascii="宋体" w:hAnsi="宋体"/>
                <w:color w:val="000000"/>
                <w:szCs w:val="21"/>
                <w:lang w:val="en-US" w:eastAsia="zh-CN"/>
              </w:rPr>
              <w:t xml:space="preserve">5</w:t>
            </w:r>
            <w:r>
              <w:rPr>
                <w:rFonts w:hint="eastAsia" w:ascii="宋体" w:hAnsi="宋体"/>
                <w:color w:val="000000"/>
                <w:szCs w:val="21"/>
              </w:rPr>
              <w:t xml:space="preserve">分；较合理、严密、描述较为详细，不存在实施难度的得，得3分；基本合理，描述一般、存在可操作性的得1分；其余不得分。</w:t>
            </w:r>
            <w:r/>
          </w:p>
        </w:tc>
      </w:tr>
      <w:tr>
        <w:trPr>
          <w:gridAfter w:val="1"/>
          <w:jc w:val="center"/>
          <w:trHeight w:val="483"/>
        </w:trPr>
        <w:tc>
          <w:tcPr>
            <w:tcMar>
              <w:left w:w="108" w:type="dxa"/>
              <w:top w:w="15" w:type="dxa"/>
              <w:right w:w="108" w:type="dxa"/>
              <w:bottom w:w="15" w:type="dxa"/>
            </w:tcMar>
            <w:tcW w:w="1140" w:type="dxa"/>
            <w:vAlign w:val="center"/>
            <w:vMerge w:val="continue"/>
            <w:textDirection w:val="lrTb"/>
            <w:noWrap w:val="false"/>
          </w:tcPr>
          <w:p>
            <w:pPr>
              <w:ind w:firstLine="420"/>
              <w:rPr>
                <w:rFonts w:ascii="宋体" w:hAnsi="宋体"/>
                <w:color w:val="000000"/>
                <w:szCs w:val="21"/>
              </w:rPr>
            </w:pPr>
            <w:r>
              <w:rPr>
                <w:rFonts w:ascii="宋体" w:hAnsi="宋体"/>
                <w:color w:val="000000"/>
                <w:szCs w:val="21"/>
              </w:rPr>
            </w:r>
            <w:r/>
          </w:p>
        </w:tc>
        <w:tc>
          <w:tcPr>
            <w:tcMar>
              <w:left w:w="108" w:type="dxa"/>
              <w:top w:w="15" w:type="dxa"/>
              <w:right w:w="108" w:type="dxa"/>
              <w:bottom w:w="15" w:type="dxa"/>
            </w:tcMar>
            <w:tcW w:w="1140" w:type="dxa"/>
            <w:vAlign w:val="center"/>
            <w:vMerge w:val="continue"/>
            <w:textDirection w:val="lrTb"/>
            <w:noWrap w:val="false"/>
          </w:tcPr>
          <w:p>
            <w:pPr>
              <w:ind w:firstLine="420"/>
              <w:rPr>
                <w:rFonts w:ascii="宋体" w:hAnsi="宋体"/>
                <w:color w:val="000000"/>
                <w:szCs w:val="21"/>
              </w:rPr>
            </w:pPr>
            <w:r>
              <w:rPr>
                <w:rFonts w:ascii="宋体" w:hAnsi="宋体"/>
                <w:color w:val="000000"/>
                <w:szCs w:val="21"/>
              </w:rPr>
            </w:r>
            <w:r/>
          </w:p>
        </w:tc>
        <w:tc>
          <w:tcPr>
            <w:gridSpan w:val="2"/>
            <w:tcMar>
              <w:left w:w="108" w:type="dxa"/>
              <w:top w:w="15" w:type="dxa"/>
              <w:right w:w="108" w:type="dxa"/>
              <w:bottom w:w="15" w:type="dxa"/>
            </w:tcMar>
            <w:tcW w:w="6605" w:type="dxa"/>
            <w:vAlign w:val="top"/>
            <w:textDirection w:val="lrTb"/>
            <w:noWrap w:val="false"/>
          </w:tcPr>
          <w:p>
            <w:pPr>
              <w:ind w:firstLine="420"/>
              <w:widowControl/>
              <w:rPr>
                <w:rFonts w:hint="eastAsia" w:ascii="宋体" w:hAnsi="宋体"/>
                <w:color w:val="000000"/>
                <w:szCs w:val="21"/>
                <w:lang w:val="en-US" w:eastAsia="zh-CN"/>
              </w:rPr>
            </w:pPr>
            <w:r>
              <w:rPr>
                <w:rFonts w:hint="eastAsia" w:ascii="宋体" w:hAnsi="宋体"/>
                <w:color w:val="000000"/>
                <w:szCs w:val="21"/>
                <w:highlight w:val="none"/>
              </w:rPr>
              <w:t xml:space="preserve">6、</w:t>
            </w:r>
            <w:r>
              <w:rPr>
                <w:rFonts w:hint="eastAsia" w:ascii="宋体" w:hAnsi="宋体"/>
                <w:color w:val="000000"/>
                <w:szCs w:val="21"/>
                <w:highlight w:val="none"/>
                <w:lang w:val="en-US" w:eastAsia="zh-CN"/>
              </w:rPr>
              <w:t xml:space="preserve">咨询引导服务</w:t>
            </w:r>
            <w:r>
              <w:rPr>
                <w:rFonts w:hint="eastAsia" w:ascii="宋体" w:hAnsi="宋体"/>
                <w:color w:val="000000"/>
                <w:szCs w:val="21"/>
                <w:highlight w:val="none"/>
              </w:rPr>
              <w:t xml:space="preserve">方案：</w:t>
            </w:r>
            <w:r>
              <w:rPr>
                <w:rFonts w:hint="eastAsia" w:ascii="宋体" w:hAnsi="宋体"/>
                <w:color w:val="000000"/>
                <w:szCs w:val="21"/>
                <w:highlight w:val="none"/>
                <w:lang w:val="en-US" w:eastAsia="zh-CN"/>
              </w:rPr>
              <w:t xml:space="preserve">咨询引导服务</w:t>
            </w:r>
            <w:r>
              <w:rPr>
                <w:rFonts w:hint="eastAsia" w:ascii="宋体" w:hAnsi="宋体"/>
                <w:color w:val="000000"/>
                <w:szCs w:val="21"/>
                <w:lang w:eastAsia="zh-TW"/>
              </w:rPr>
              <w:t xml:space="preserve">方案科学、严密、合理，描述详细且具有针对性，得</w:t>
            </w:r>
            <w:r>
              <w:rPr>
                <w:rFonts w:hint="eastAsia" w:ascii="宋体" w:hAnsi="宋体"/>
                <w:color w:val="000000"/>
                <w:szCs w:val="21"/>
                <w:lang w:val="en-US" w:eastAsia="zh-CN"/>
              </w:rPr>
              <w:t xml:space="preserve">5</w:t>
            </w:r>
            <w:r>
              <w:rPr>
                <w:rFonts w:hint="eastAsia" w:ascii="宋体" w:hAnsi="宋体"/>
                <w:color w:val="000000"/>
                <w:szCs w:val="21"/>
              </w:rPr>
              <w:t xml:space="preserve">分</w:t>
            </w:r>
            <w:r>
              <w:rPr>
                <w:rFonts w:hint="eastAsia" w:ascii="宋体" w:hAnsi="宋体"/>
                <w:color w:val="000000"/>
                <w:szCs w:val="21"/>
                <w:lang w:eastAsia="zh-TW"/>
              </w:rPr>
              <w:t xml:space="preserve">；较合理、严密、描述较为详细，不存在实施难度的得，得3分；</w:t>
            </w:r>
            <w:r>
              <w:rPr>
                <w:rFonts w:hint="eastAsia" w:ascii="宋体" w:hAnsi="宋体"/>
                <w:color w:val="000000"/>
                <w:szCs w:val="21"/>
              </w:rPr>
              <w:t xml:space="preserve">基本合理，描述一般、存在可操作性的得1分；</w:t>
            </w:r>
            <w:r>
              <w:rPr>
                <w:rFonts w:hint="eastAsia" w:ascii="宋体" w:hAnsi="宋体"/>
                <w:color w:val="000000"/>
                <w:szCs w:val="21"/>
                <w:lang w:eastAsia="zh-TW"/>
              </w:rPr>
              <w:t xml:space="preserve">其余不得分。</w:t>
            </w:r>
            <w:r/>
          </w:p>
        </w:tc>
      </w:tr>
      <w:tr>
        <w:trPr>
          <w:gridAfter w:val="1"/>
          <w:jc w:val="center"/>
          <w:trHeight w:val="483"/>
        </w:trPr>
        <w:tc>
          <w:tcPr>
            <w:tcMar>
              <w:left w:w="108" w:type="dxa"/>
              <w:top w:w="15" w:type="dxa"/>
              <w:right w:w="108" w:type="dxa"/>
              <w:bottom w:w="15" w:type="dxa"/>
            </w:tcMar>
            <w:tcW w:w="1140" w:type="dxa"/>
            <w:vAlign w:val="center"/>
            <w:vMerge w:val="continue"/>
            <w:textDirection w:val="lrTb"/>
            <w:noWrap w:val="false"/>
          </w:tcPr>
          <w:p>
            <w:pPr>
              <w:ind w:firstLine="420"/>
              <w:rPr>
                <w:rFonts w:ascii="宋体" w:hAnsi="宋体"/>
                <w:color w:val="000000"/>
                <w:szCs w:val="21"/>
              </w:rPr>
            </w:pPr>
            <w:r>
              <w:rPr>
                <w:rFonts w:ascii="宋体" w:hAnsi="宋体"/>
                <w:color w:val="000000"/>
                <w:szCs w:val="21"/>
              </w:rPr>
            </w:r>
            <w:r/>
          </w:p>
        </w:tc>
        <w:tc>
          <w:tcPr>
            <w:tcMar>
              <w:left w:w="108" w:type="dxa"/>
              <w:top w:w="15" w:type="dxa"/>
              <w:right w:w="108" w:type="dxa"/>
              <w:bottom w:w="15" w:type="dxa"/>
            </w:tcMar>
            <w:tcW w:w="1140" w:type="dxa"/>
            <w:vAlign w:val="center"/>
            <w:vMerge w:val="continue"/>
            <w:textDirection w:val="lrTb"/>
            <w:noWrap w:val="false"/>
          </w:tcPr>
          <w:p>
            <w:pPr>
              <w:ind w:firstLine="420"/>
              <w:rPr>
                <w:rFonts w:ascii="宋体" w:hAnsi="宋体"/>
                <w:color w:val="000000"/>
                <w:szCs w:val="21"/>
              </w:rPr>
            </w:pPr>
            <w:r>
              <w:rPr>
                <w:rFonts w:ascii="宋体" w:hAnsi="宋体"/>
                <w:color w:val="000000"/>
                <w:szCs w:val="21"/>
              </w:rPr>
            </w:r>
            <w:r/>
          </w:p>
        </w:tc>
        <w:tc>
          <w:tcPr>
            <w:gridSpan w:val="2"/>
            <w:tcMar>
              <w:left w:w="108" w:type="dxa"/>
              <w:top w:w="15" w:type="dxa"/>
              <w:right w:w="108" w:type="dxa"/>
              <w:bottom w:w="15" w:type="dxa"/>
            </w:tcMar>
            <w:tcW w:w="6605" w:type="dxa"/>
            <w:vAlign w:val="top"/>
            <w:textDirection w:val="lrTb"/>
            <w:noWrap w:val="false"/>
          </w:tcPr>
          <w:p>
            <w:pPr>
              <w:ind w:firstLine="420"/>
              <w:widowControl/>
              <w:rPr>
                <w:rFonts w:ascii="宋体" w:hAnsi="宋体"/>
                <w:color w:val="000000"/>
                <w:szCs w:val="21"/>
              </w:rPr>
            </w:pPr>
            <w:r>
              <w:rPr>
                <w:rFonts w:hint="eastAsia" w:ascii="宋体" w:hAnsi="宋体"/>
                <w:color w:val="000000"/>
                <w:szCs w:val="21"/>
                <w:lang w:val="en-US" w:eastAsia="zh-CN"/>
              </w:rPr>
              <w:t xml:space="preserve">7</w:t>
            </w:r>
            <w:r>
              <w:rPr>
                <w:rFonts w:hint="eastAsia" w:ascii="宋体" w:hAnsi="宋体"/>
                <w:color w:val="000000"/>
                <w:szCs w:val="21"/>
              </w:rPr>
              <w:t xml:space="preserve">、人员装备：投标人应根据实际需要合理配备现场人员装备：装备齐全，得</w:t>
            </w:r>
            <w:r>
              <w:rPr>
                <w:rFonts w:hint="eastAsia" w:ascii="宋体" w:hAnsi="宋体"/>
                <w:color w:val="000000"/>
                <w:szCs w:val="21"/>
                <w:lang w:val="en-US" w:eastAsia="zh-CN"/>
              </w:rPr>
              <w:t xml:space="preserve">5</w:t>
            </w:r>
            <w:r>
              <w:rPr>
                <w:rFonts w:hint="eastAsia" w:ascii="宋体" w:hAnsi="宋体"/>
                <w:color w:val="000000"/>
                <w:szCs w:val="21"/>
              </w:rPr>
              <w:t xml:space="preserve">分；装备</w:t>
            </w:r>
            <w:r>
              <w:rPr>
                <w:rFonts w:hint="eastAsia" w:ascii="宋体" w:hAnsi="宋体"/>
                <w:color w:val="000000"/>
                <w:szCs w:val="21"/>
                <w:lang w:val="en-US" w:eastAsia="zh-CN"/>
              </w:rPr>
              <w:t xml:space="preserve">较</w:t>
            </w:r>
            <w:r>
              <w:rPr>
                <w:rFonts w:hint="eastAsia" w:ascii="宋体" w:hAnsi="宋体"/>
                <w:color w:val="000000"/>
                <w:szCs w:val="21"/>
              </w:rPr>
              <w:t xml:space="preserve">齐全，得3分；装备</w:t>
            </w:r>
            <w:r>
              <w:rPr>
                <w:rFonts w:hint="eastAsia" w:ascii="宋体" w:hAnsi="宋体"/>
                <w:color w:val="000000"/>
                <w:szCs w:val="21"/>
                <w:lang w:val="en-US" w:eastAsia="zh-CN"/>
              </w:rPr>
              <w:t xml:space="preserve">一般</w:t>
            </w:r>
            <w:r>
              <w:rPr>
                <w:rFonts w:hint="eastAsia" w:ascii="宋体" w:hAnsi="宋体"/>
                <w:color w:val="000000"/>
                <w:szCs w:val="21"/>
              </w:rPr>
              <w:t xml:space="preserve">得1分；其余不得分。</w:t>
            </w:r>
            <w:r/>
          </w:p>
        </w:tc>
      </w:tr>
    </w:tbl>
    <w:p>
      <w:pPr>
        <w:pStyle w:val="931"/>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bookmarkStart w:id="57" w:name="_Toc9788"/>
      <w:r/>
      <w:r/>
    </w:p>
    <w:p>
      <w:pPr>
        <w:pStyle w:val="931"/>
        <w:jc w:val="center"/>
        <w:rPr>
          <w:rFonts w:ascii="宋体" w:hAnsi="宋体"/>
          <w:color w:val="000000"/>
          <w:highlight w:val="none"/>
        </w:rPr>
      </w:pPr>
      <w:r>
        <w:rPr>
          <w:rStyle w:val="937"/>
          <w:rFonts w:hint="eastAsia" w:ascii="Times New Roman" w:hAnsi="Times New Roman" w:eastAsia="宋体" w:cs="Times New Roman"/>
          <w:b w:val="0"/>
          <w:bCs w:val="0"/>
          <w:color w:val="000000"/>
          <w:sz w:val="36"/>
          <w:szCs w:val="36"/>
          <w:highlight w:val="none"/>
          <w:lang w:val="en-US" w:eastAsia="zh-CN" w:bidi="ar-SA"/>
        </w:rPr>
        <w:t xml:space="preserve">第六章 投标文件格式</w:t>
      </w:r>
      <w:bookmarkEnd w:id="57"/>
      <w:r/>
      <w:r/>
    </w:p>
    <w:p>
      <w:pPr>
        <w:rPr>
          <w:rFonts w:ascii="黑体" w:eastAsia="黑体"/>
          <w:bCs/>
          <w:color w:val="000000"/>
          <w:sz w:val="44"/>
          <w:highlight w:val="none"/>
        </w:rPr>
      </w:pPr>
      <w:r>
        <w:rPr>
          <w:rFonts w:ascii="黑体" w:eastAsia="黑体"/>
          <w:bCs/>
          <w:color w:val="000000"/>
          <w:sz w:val="44"/>
          <w:highlight w:val="none"/>
        </w:rPr>
      </w:r>
      <w:r/>
    </w:p>
    <w:p>
      <w:pPr>
        <w:jc w:val="center"/>
        <w:rPr>
          <w:rFonts w:ascii="宋体" w:hAnsi="宋体"/>
          <w:b/>
          <w:color w:val="000000"/>
          <w:sz w:val="72"/>
          <w:highlight w:val="none"/>
        </w:rPr>
      </w:pPr>
      <w:r>
        <w:rPr>
          <w:rFonts w:hint="eastAsia" w:ascii="宋体" w:hAnsi="宋体"/>
          <w:b/>
          <w:color w:val="000000"/>
          <w:sz w:val="72"/>
          <w:highlight w:val="none"/>
        </w:rPr>
        <w:t xml:space="preserve">投  标  文  件</w:t>
      </w:r>
      <w:r/>
    </w:p>
    <w:p>
      <w:pPr>
        <w:jc w:val="center"/>
        <w:rPr>
          <w:rFonts w:ascii="宋体" w:hAnsi="宋体"/>
          <w:b/>
          <w:color w:val="000000"/>
          <w:sz w:val="72"/>
          <w:highlight w:val="none"/>
        </w:rPr>
      </w:pPr>
      <w:r>
        <w:rPr>
          <w:rFonts w:ascii="宋体" w:hAnsi="宋体"/>
          <w:b/>
          <w:color w:val="000000"/>
          <w:sz w:val="72"/>
          <w:highlight w:val="none"/>
        </w:rPr>
      </w:r>
      <w:r/>
    </w:p>
    <w:p>
      <w:pPr>
        <w:jc w:val="center"/>
        <w:rPr>
          <w:rFonts w:ascii="宋体" w:hAnsi="宋体"/>
          <w:b/>
          <w:color w:val="000000"/>
          <w:sz w:val="72"/>
          <w:highlight w:val="none"/>
        </w:rPr>
      </w:pPr>
      <w:r>
        <w:rPr>
          <w:rFonts w:ascii="宋体" w:hAnsi="宋体"/>
          <w:b/>
          <w:color w:val="000000"/>
          <w:sz w:val="72"/>
          <w:highlight w:val="none"/>
        </w:rPr>
      </w:r>
      <w:r/>
    </w:p>
    <w:p>
      <w:pPr>
        <w:jc w:val="center"/>
        <w:rPr>
          <w:rFonts w:ascii="宋体" w:hAnsi="宋体"/>
          <w:b/>
          <w:color w:val="000000"/>
          <w:sz w:val="36"/>
          <w:highlight w:val="none"/>
        </w:rPr>
      </w:pPr>
      <w:r>
        <w:rPr>
          <w:rFonts w:ascii="宋体" w:hAnsi="宋体"/>
          <w:b/>
          <w:color w:val="000000"/>
          <w:sz w:val="36"/>
          <w:highlight w:val="none"/>
        </w:rPr>
      </w:r>
      <w:r/>
    </w:p>
    <w:p>
      <w:pPr>
        <w:jc w:val="center"/>
        <w:rPr>
          <w:rFonts w:ascii="宋体" w:hAnsi="宋体"/>
          <w:b/>
          <w:color w:val="000000"/>
          <w:sz w:val="36"/>
          <w:highlight w:val="none"/>
        </w:rPr>
      </w:pPr>
      <w:r>
        <w:rPr>
          <w:rFonts w:ascii="宋体" w:hAnsi="宋体"/>
          <w:b/>
          <w:color w:val="000000"/>
          <w:sz w:val="36"/>
          <w:highlight w:val="none"/>
        </w:rPr>
      </w:r>
      <w:r/>
    </w:p>
    <w:p>
      <w:pPr>
        <w:jc w:val="center"/>
        <w:rPr>
          <w:rFonts w:ascii="宋体" w:hAnsi="宋体"/>
          <w:b/>
          <w:color w:val="000000"/>
          <w:sz w:val="36"/>
          <w:highlight w:val="none"/>
        </w:rPr>
      </w:pPr>
      <w:r>
        <w:rPr>
          <w:rFonts w:ascii="宋体" w:hAnsi="宋体"/>
          <w:b/>
          <w:color w:val="000000"/>
          <w:sz w:val="36"/>
          <w:highlight w:val="none"/>
        </w:rPr>
      </w:r>
      <w:r/>
    </w:p>
    <w:p>
      <w:pPr>
        <w:jc w:val="center"/>
        <w:rPr>
          <w:rFonts w:ascii="宋体" w:hAnsi="宋体"/>
          <w:b/>
          <w:color w:val="000000"/>
          <w:sz w:val="36"/>
          <w:highlight w:val="none"/>
        </w:rPr>
      </w:pPr>
      <w:r>
        <w:rPr>
          <w:rFonts w:ascii="宋体" w:hAnsi="宋体"/>
          <w:b/>
          <w:color w:val="000000"/>
          <w:sz w:val="36"/>
          <w:highlight w:val="none"/>
        </w:rPr>
      </w:r>
      <w:r/>
    </w:p>
    <w:p>
      <w:pPr>
        <w:rPr>
          <w:rFonts w:ascii="宋体" w:hAnsi="宋体"/>
          <w:b/>
          <w:color w:val="000000"/>
          <w:sz w:val="36"/>
          <w:highlight w:val="none"/>
        </w:rPr>
      </w:pPr>
      <w:r>
        <w:rPr>
          <w:rFonts w:ascii="宋体" w:hAnsi="宋体"/>
          <w:b/>
          <w:color w:val="000000"/>
          <w:sz w:val="36"/>
          <w:highlight w:val="none"/>
        </w:rPr>
      </w:r>
      <w:r/>
    </w:p>
    <w:p>
      <w:pPr>
        <w:jc w:val="center"/>
        <w:rPr>
          <w:rFonts w:ascii="宋体" w:hAnsi="宋体"/>
          <w:b/>
          <w:color w:val="000000"/>
          <w:sz w:val="36"/>
          <w:highlight w:val="none"/>
        </w:rPr>
      </w:pPr>
      <w:r>
        <w:rPr>
          <w:rFonts w:ascii="宋体" w:hAnsi="宋体"/>
          <w:b/>
          <w:color w:val="000000"/>
          <w:sz w:val="36"/>
          <w:highlight w:val="none"/>
        </w:rPr>
      </w:r>
      <w:r/>
    </w:p>
    <w:p>
      <w:pPr>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p>
    <w:p>
      <w:pPr>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（加盖CA电子公章） </w:t>
      </w:r>
      <w:r/>
    </w:p>
    <w:p>
      <w:pPr>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jc w:val="center"/>
        <w:spacing w:line="440" w:lineRule="exact"/>
        <w:rPr>
          <w:rFonts w:hint="eastAsia" w:ascii="宋体" w:hAnsi="宋体"/>
          <w:b/>
          <w:bCs/>
          <w:color w:val="000000"/>
          <w:sz w:val="32"/>
          <w:szCs w:val="32"/>
        </w:rPr>
      </w:pPr>
      <w:r>
        <w:rPr>
          <w:rFonts w:hint="eastAsia" w:ascii="宋体" w:hAnsi="宋体"/>
          <w:color w:val="000000"/>
          <w:sz w:val="24"/>
          <w:highlight w:val="none"/>
        </w:rPr>
        <w:br w:type="page" w:clear="all"/>
      </w:r>
      <w:r>
        <w:rPr>
          <w:rFonts w:hint="eastAsia" w:ascii="宋体" w:hAnsi="宋体"/>
          <w:b/>
          <w:bCs/>
          <w:color w:val="000000"/>
          <w:sz w:val="32"/>
          <w:szCs w:val="32"/>
        </w:rPr>
        <w:t xml:space="preserve">投标文件</w:t>
      </w:r>
      <w:r>
        <w:rPr>
          <w:rFonts w:hint="eastAsia" w:ascii="宋体" w:hAnsi="宋体" w:eastAsia="宋体" w:cs="宋体"/>
          <w:b/>
          <w:bCs/>
          <w:color w:val="000000"/>
          <w:sz w:val="32"/>
          <w:szCs w:val="32"/>
        </w:rPr>
        <w:t xml:space="preserve">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ascii="宋体" w:hAnsi="宋体"/>
          <w:b/>
          <w:color w:val="000000"/>
          <w:sz w:val="24"/>
          <w:szCs w:val="21"/>
        </w:rPr>
      </w:pPr>
      <w:r>
        <w:rPr>
          <w:rFonts w:hint="eastAsia" w:ascii="宋体" w:hAnsi="宋体"/>
          <w:b/>
          <w:color w:val="000000"/>
          <w:sz w:val="24"/>
          <w:szCs w:val="21"/>
        </w:rPr>
        <w:t xml:space="preserve">一、基本目录</w:t>
      </w:r>
      <w:r/>
    </w:p>
    <w:p>
      <w:pPr>
        <w:ind w:left="480"/>
        <w:spacing w:line="400" w:lineRule="exact"/>
        <w:rPr>
          <w:rFonts w:hint="eastAsia" w:ascii="宋体" w:hAnsi="宋体"/>
          <w:color w:val="000000"/>
          <w:sz w:val="24"/>
          <w:szCs w:val="21"/>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开标一览表（格式见</w:t>
      </w:r>
      <w:r>
        <w:rPr>
          <w:rFonts w:hint="eastAsia" w:ascii="宋体" w:hAnsi="宋体"/>
          <w:color w:val="000000"/>
          <w:sz w:val="24"/>
          <w:szCs w:val="21"/>
        </w:rPr>
        <w:t xml:space="preserve">附件</w:t>
      </w:r>
      <w:r>
        <w:rPr>
          <w:rFonts w:ascii="宋体" w:hAnsi="宋体"/>
          <w:color w:val="000000"/>
          <w:sz w:val="24"/>
          <w:szCs w:val="21"/>
        </w:rPr>
        <w:t xml:space="preserve">1</w:t>
      </w:r>
      <w:r>
        <w:rPr>
          <w:rFonts w:hint="eastAsia" w:ascii="宋体" w:hAnsi="宋体"/>
          <w:color w:val="000000"/>
          <w:sz w:val="24"/>
          <w:szCs w:val="21"/>
        </w:rPr>
        <w:t xml:space="preserve">）</w:t>
      </w:r>
      <w:r/>
    </w:p>
    <w:p>
      <w:pPr>
        <w:ind w:left="480"/>
        <w:spacing w:line="4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投标分项报价表（格式见</w:t>
      </w:r>
      <w:r>
        <w:rPr>
          <w:rFonts w:ascii="宋体" w:hAnsi="宋体" w:eastAsia="宋体" w:cs="Times New Roman"/>
          <w:color w:val="000000"/>
          <w:sz w:val="24"/>
          <w:szCs w:val="21"/>
        </w:rPr>
        <w:t xml:space="preserve">附件2</w:t>
      </w:r>
      <w:r>
        <w:rPr>
          <w:rFonts w:hint="eastAsia" w:ascii="宋体" w:hAnsi="宋体" w:eastAsia="宋体" w:cs="Times New Roman"/>
          <w:color w:val="000000"/>
          <w:sz w:val="24"/>
          <w:szCs w:val="21"/>
        </w:rPr>
        <w:t xml:space="preserve">）</w:t>
      </w:r>
      <w:r/>
    </w:p>
    <w:p>
      <w:pPr>
        <w:ind w:left="480"/>
        <w:spacing w:line="4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技术要求响应及偏离表（格式见</w:t>
      </w:r>
      <w:r>
        <w:rPr>
          <w:rFonts w:ascii="宋体" w:hAnsi="宋体" w:eastAsia="宋体" w:cs="Times New Roman"/>
          <w:color w:val="000000"/>
          <w:sz w:val="24"/>
          <w:szCs w:val="21"/>
        </w:rPr>
        <w:t xml:space="preserve">附件3</w:t>
      </w:r>
      <w:r>
        <w:rPr>
          <w:rFonts w:hint="eastAsia" w:ascii="宋体" w:hAnsi="宋体" w:eastAsia="宋体" w:cs="Times New Roman"/>
          <w:color w:val="000000"/>
          <w:sz w:val="24"/>
          <w:szCs w:val="21"/>
        </w:rPr>
        <w:t xml:space="preserve">）</w:t>
      </w:r>
      <w:r/>
    </w:p>
    <w:p>
      <w:pPr>
        <w:ind w:left="480"/>
        <w:spacing w:line="4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商务要求响应及偏离表（格式见</w:t>
      </w:r>
      <w:r>
        <w:rPr>
          <w:rFonts w:ascii="宋体" w:hAnsi="宋体" w:eastAsia="宋体" w:cs="Times New Roman"/>
          <w:color w:val="000000"/>
          <w:sz w:val="24"/>
          <w:szCs w:val="21"/>
        </w:rPr>
        <w:t xml:space="preserve">附件4</w:t>
      </w:r>
      <w:r>
        <w:rPr>
          <w:rFonts w:hint="eastAsia" w:ascii="宋体" w:hAnsi="宋体" w:eastAsia="宋体" w:cs="Times New Roman"/>
          <w:color w:val="000000"/>
          <w:sz w:val="24"/>
          <w:szCs w:val="21"/>
        </w:rPr>
        <w:t xml:space="preserve">）</w:t>
      </w:r>
      <w:r/>
    </w:p>
    <w:p>
      <w:pPr>
        <w:ind w:left="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5.法人授权书（格式见附件5）</w:t>
      </w:r>
      <w:r/>
    </w:p>
    <w:p>
      <w:pPr>
        <w:ind w:left="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6.投标函（格式见附件6）</w:t>
      </w:r>
      <w:r/>
    </w:p>
    <w:p>
      <w:pPr>
        <w:ind w:left="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7.主要标的信息（格式见附件7）</w:t>
      </w:r>
      <w:r/>
    </w:p>
    <w:p>
      <w:pPr>
        <w:ind w:left="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8.其他</w:t>
      </w:r>
      <w:r/>
    </w:p>
    <w:p>
      <w:pPr>
        <w:pStyle w:val="954"/>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****（格式见附件**）</w:t>
      </w:r>
      <w:r/>
    </w:p>
    <w:p>
      <w:pPr>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1.法人或者其他组织的营业执照等证明文件，自然人的身份证明</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lang w:val="en-US" w:eastAsia="zh-CN"/>
        </w:rPr>
        <w:t xml:space="preserve">2024</w:t>
      </w:r>
      <w:r>
        <w:rPr>
          <w:rFonts w:hint="eastAsia" w:ascii="宋体" w:hAnsi="宋体"/>
          <w:color w:val="000000"/>
          <w:sz w:val="24"/>
          <w:szCs w:val="21"/>
        </w:rPr>
        <w:t xml:space="preserve">年度的财务状况报告（成立不满一年无需提供）</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4.具备履行合同所必需的设备和专业技术能力的书面声明（格式见附件8）</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年内在经营活动中没有重大违法记录的书面声明（格式见附件9）</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6.供应商信用承诺函（格式见附件10）</w:t>
      </w:r>
      <w:r/>
    </w:p>
    <w:p>
      <w:pPr>
        <w:ind w:firstLine="480"/>
        <w:spacing w:line="400" w:lineRule="exact"/>
        <w:rPr>
          <w:rFonts w:hint="eastAsia" w:ascii="宋体" w:hAnsi="宋体"/>
          <w:color w:val="000000"/>
          <w:sz w:val="24"/>
          <w:szCs w:val="21"/>
          <w:lang w:val="en-US" w:eastAsia="zh-CN"/>
        </w:rPr>
      </w:pPr>
      <w:r>
        <w:rPr>
          <w:rFonts w:hint="eastAsia" w:ascii="宋体" w:hAnsi="宋体"/>
          <w:color w:val="000000"/>
          <w:sz w:val="24"/>
          <w:szCs w:val="21"/>
          <w:lang w:val="en-US" w:eastAsia="zh-CN"/>
        </w:rPr>
        <w:t xml:space="preserve">7.</w:t>
      </w:r>
      <w:r>
        <w:rPr>
          <w:rFonts w:ascii="宋体" w:hAnsi="宋体"/>
          <w:b w:val="0"/>
          <w:bCs w:val="0"/>
          <w:color w:val="000000"/>
          <w:sz w:val="24"/>
          <w:szCs w:val="21"/>
        </w:rPr>
        <w:t xml:space="preserve">企业报价折扣证明文件：</w:t>
      </w:r>
      <w:r/>
    </w:p>
    <w:p>
      <w:pPr>
        <w:ind w:firstLine="72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中小企业声明函</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w:t>
      </w:r>
      <w:r>
        <w:rPr>
          <w:rFonts w:hint="eastAsia" w:ascii="宋体" w:hAnsi="宋体"/>
          <w:color w:val="000000"/>
          <w:sz w:val="24"/>
          <w:szCs w:val="21"/>
          <w:lang w:val="en-US" w:eastAsia="zh-CN"/>
        </w:rPr>
        <w:t xml:space="preserve">11）。</w:t>
      </w:r>
      <w:r>
        <w:rPr>
          <w:rFonts w:hint="eastAsia" w:ascii="宋体" w:hAnsi="宋体"/>
          <w:color w:val="000000"/>
          <w:sz w:val="24"/>
          <w:szCs w:val="21"/>
        </w:rPr>
        <w:t xml:space="preserve">如果本项目</w:t>
      </w:r>
      <w:r>
        <w:rPr>
          <w:rFonts w:ascii="宋体" w:hAnsi="宋体"/>
          <w:color w:val="000000"/>
          <w:sz w:val="24"/>
          <w:szCs w:val="21"/>
        </w:rPr>
        <w:t xml:space="preserve">专门面向中小企业采购，则必须提供</w:t>
      </w:r>
      <w:r>
        <w:rPr>
          <w:rFonts w:hint="eastAsia" w:ascii="宋体" w:hAnsi="宋体"/>
          <w:color w:val="000000"/>
          <w:sz w:val="24"/>
          <w:szCs w:val="21"/>
        </w:rPr>
        <w:t xml:space="preserve">。</w:t>
      </w:r>
      <w:r/>
    </w:p>
    <w:p>
      <w:pPr>
        <w:ind w:firstLine="720"/>
        <w:spacing w:line="400" w:lineRule="exact"/>
        <w:rPr>
          <w:rFonts w:hint="eastAsia" w:ascii="宋体" w:hAnsi="宋体" w:eastAsia="宋体" w:cs="Times New Roman"/>
          <w:color w:val="000000"/>
          <w:sz w:val="24"/>
          <w:szCs w:val="21"/>
        </w:rPr>
      </w:pPr>
      <w:r>
        <w:rPr>
          <w:rFonts w:hint="eastAsia" w:ascii="宋体" w:hAnsi="宋体"/>
          <w:color w:val="000000"/>
          <w:sz w:val="24"/>
          <w:szCs w:val="21"/>
        </w:rPr>
        <w:t xml:space="preserve">残疾人福利性单位声明函</w:t>
      </w:r>
      <w:r>
        <w:rPr>
          <w:rFonts w:hint="eastAsia" w:ascii="宋体" w:hAnsi="宋体" w:eastAsia="宋体" w:cs="Times New Roman"/>
          <w:color w:val="000000"/>
          <w:sz w:val="24"/>
          <w:szCs w:val="21"/>
        </w:rPr>
        <w:t xml:space="preserve">（格式见附件</w:t>
      </w:r>
      <w:r>
        <w:rPr>
          <w:rFonts w:hint="eastAsia" w:ascii="宋体" w:hAnsi="宋体" w:eastAsia="宋体" w:cs="Times New Roman"/>
          <w:color w:val="000000"/>
          <w:sz w:val="24"/>
          <w:szCs w:val="21"/>
          <w:lang w:val="en-US" w:eastAsia="zh-CN"/>
        </w:rPr>
        <w:t xml:space="preserve">12</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eastAsia="zh-CN"/>
        </w:rPr>
        <w:t xml:space="preserve">。</w:t>
      </w:r>
      <w:r>
        <w:rPr>
          <w:rFonts w:hint="eastAsia" w:ascii="宋体" w:hAnsi="宋体"/>
          <w:color w:val="000000"/>
          <w:sz w:val="24"/>
          <w:szCs w:val="21"/>
        </w:rPr>
        <w:t xml:space="preserve">如果本项目</w:t>
      </w:r>
      <w:r>
        <w:rPr>
          <w:rFonts w:ascii="宋体" w:hAnsi="宋体"/>
          <w:color w:val="000000"/>
          <w:sz w:val="24"/>
          <w:szCs w:val="21"/>
        </w:rPr>
        <w:t xml:space="preserve">专门面向中小企业采购，</w:t>
      </w:r>
      <w:r>
        <w:rPr>
          <w:rFonts w:hint="eastAsia" w:ascii="宋体" w:hAnsi="宋体"/>
          <w:color w:val="000000"/>
          <w:sz w:val="24"/>
          <w:szCs w:val="21"/>
        </w:rPr>
        <w:t xml:space="preserve">供应商为</w:t>
      </w:r>
      <w:r>
        <w:rPr>
          <w:rFonts w:ascii="宋体" w:hAnsi="宋体"/>
          <w:color w:val="000000"/>
          <w:sz w:val="24"/>
          <w:szCs w:val="21"/>
        </w:rPr>
        <w:t xml:space="preserve">残疾人福利性单位并</w:t>
      </w:r>
      <w:r>
        <w:rPr>
          <w:rFonts w:hint="eastAsia" w:ascii="宋体" w:hAnsi="宋体"/>
          <w:color w:val="000000"/>
          <w:sz w:val="24"/>
          <w:szCs w:val="21"/>
        </w:rPr>
        <w:t xml:space="preserve">提供本单位制造的货物，或者提供其他残疾人福利性单位制造的货物，</w:t>
      </w:r>
      <w:r>
        <w:rPr>
          <w:rFonts w:ascii="宋体" w:hAnsi="宋体"/>
          <w:color w:val="000000"/>
          <w:sz w:val="24"/>
          <w:szCs w:val="21"/>
        </w:rPr>
        <w:t xml:space="preserve">则必须提供</w:t>
      </w:r>
      <w:r>
        <w:rPr>
          <w:rFonts w:hint="eastAsia" w:ascii="宋体" w:hAnsi="宋体"/>
          <w:color w:val="000000"/>
          <w:sz w:val="24"/>
          <w:szCs w:val="21"/>
        </w:rPr>
        <w:t xml:space="preserve">。</w:t>
      </w:r>
      <w:r/>
    </w:p>
    <w:p>
      <w:pPr>
        <w:ind w:firstLine="72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bidi="ar-SA"/>
        </w:rPr>
        <w:t xml:space="preserve">监狱企业的证明文件。</w:t>
      </w:r>
      <w:r/>
    </w:p>
    <w:p>
      <w:pPr>
        <w:pStyle w:val="954"/>
        <w:rPr>
          <w:rFonts w:ascii="宋体" w:hAnsi="宋体" w:eastAsia="宋体" w:cs="Times New Roman"/>
          <w:color w:val="000000"/>
          <w:sz w:val="24"/>
          <w:szCs w:val="21"/>
          <w:highlight w:val="yellow"/>
          <w:lang w:val="en-US" w:eastAsia="zh-CN" w:bidi="ar-SA"/>
        </w:rPr>
      </w:pPr>
      <w:r>
        <w:rPr>
          <w:rFonts w:hint="eastAsia" w:ascii="宋体" w:hAnsi="宋体" w:eastAsia="宋体" w:cs="Times New Roman"/>
          <w:color w:val="000000"/>
          <w:sz w:val="24"/>
          <w:szCs w:val="21"/>
          <w:lang w:val="en-US" w:eastAsia="zh-CN" w:bidi="ar-SA"/>
        </w:rPr>
        <w:t xml:space="preserve">8.联合体协议（格式见附件13）。如果本项目接受联合体投标，投标人是联合体的，则必须提供。</w:t>
      </w:r>
      <w:r/>
    </w:p>
    <w:p>
      <w:pPr>
        <w:ind w:firstLine="480"/>
        <w:spacing w:line="400" w:lineRule="exact"/>
        <w:rPr>
          <w:rFonts w:hint="eastAsia" w:eastAsia="宋体"/>
          <w:color w:val="000000"/>
          <w:lang w:eastAsia="zh-CN"/>
        </w:rPr>
      </w:pPr>
      <w:r>
        <w:rPr>
          <w:rFonts w:hint="eastAsia" w:ascii="宋体" w:hAnsi="宋体"/>
          <w:color w:val="000000"/>
          <w:sz w:val="24"/>
          <w:szCs w:val="21"/>
          <w:lang w:val="en-US" w:eastAsia="zh-CN"/>
        </w:rPr>
        <w:t xml:space="preserve">9</w:t>
      </w:r>
      <w:r>
        <w:rPr>
          <w:rFonts w:ascii="宋体" w:hAnsi="宋体"/>
          <w:color w:val="000000"/>
          <w:sz w:val="24"/>
          <w:szCs w:val="21"/>
        </w:rPr>
        <w:t xml:space="preserve">.</w:t>
      </w:r>
      <w:r>
        <w:rPr>
          <w:rFonts w:hint="eastAsia" w:ascii="宋体" w:hAnsi="宋体"/>
          <w:color w:val="000000"/>
          <w:sz w:val="24"/>
          <w:szCs w:val="21"/>
        </w:rPr>
        <w:t xml:space="preserve">特定资格要求的证明文件</w:t>
      </w:r>
      <w:r>
        <w:rPr>
          <w:rFonts w:hint="eastAsia" w:ascii="宋体" w:hAnsi="宋体"/>
          <w:color w:val="000000"/>
          <w:sz w:val="24"/>
          <w:szCs w:val="21"/>
          <w:lang w:eastAsia="zh-CN"/>
        </w:rPr>
        <w:t xml:space="preserve">。</w:t>
      </w:r>
      <w:r>
        <w:rPr>
          <w:rFonts w:hint="eastAsia" w:ascii="宋体" w:hAnsi="宋体"/>
          <w:color w:val="000000"/>
          <w:sz w:val="24"/>
          <w:szCs w:val="21"/>
        </w:rPr>
        <w:t xml:space="preserve">如果本项目对投标人</w:t>
      </w:r>
      <w:r>
        <w:rPr>
          <w:rFonts w:ascii="宋体" w:hAnsi="宋体"/>
          <w:color w:val="000000"/>
          <w:sz w:val="24"/>
          <w:szCs w:val="21"/>
        </w:rPr>
        <w:t xml:space="preserve">做出特定资格要求的</w:t>
      </w:r>
      <w:r>
        <w:rPr>
          <w:rFonts w:hint="eastAsia" w:ascii="宋体" w:hAnsi="宋体"/>
          <w:color w:val="000000"/>
          <w:sz w:val="24"/>
          <w:szCs w:val="21"/>
        </w:rPr>
        <w:t xml:space="preserve">，</w:t>
      </w:r>
      <w:r>
        <w:rPr>
          <w:rFonts w:hint="eastAsia" w:ascii="宋体" w:hAnsi="宋体"/>
          <w:color w:val="000000"/>
          <w:sz w:val="24"/>
          <w:szCs w:val="21"/>
          <w:lang w:val="en-US" w:eastAsia="zh-CN"/>
        </w:rPr>
        <w:t xml:space="preserve">则</w:t>
      </w:r>
      <w:r>
        <w:rPr>
          <w:rFonts w:hint="eastAsia" w:ascii="宋体" w:hAnsi="宋体"/>
          <w:color w:val="000000"/>
          <w:sz w:val="24"/>
          <w:szCs w:val="21"/>
        </w:rPr>
        <w:t xml:space="preserve">必须提供</w:t>
      </w:r>
      <w:r>
        <w:rPr>
          <w:rFonts w:hint="eastAsia" w:ascii="宋体" w:hAnsi="宋体"/>
          <w:color w:val="000000"/>
          <w:sz w:val="24"/>
          <w:szCs w:val="21"/>
          <w:lang w:eastAsia="zh-CN"/>
        </w:rPr>
        <w:t xml:space="preserve">。</w:t>
      </w:r>
      <w:r/>
    </w:p>
    <w:p>
      <w:pPr>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投标人必须</w:t>
      </w:r>
      <w:r>
        <w:rPr>
          <w:rFonts w:ascii="宋体" w:hAnsi="宋体"/>
          <w:color w:val="000000"/>
          <w:sz w:val="24"/>
          <w:szCs w:val="21"/>
        </w:rPr>
        <w:t xml:space="preserve">对</w:t>
      </w:r>
      <w:r>
        <w:rPr>
          <w:rFonts w:hint="eastAsia" w:ascii="宋体" w:hAnsi="宋体"/>
          <w:color w:val="000000"/>
          <w:sz w:val="24"/>
          <w:szCs w:val="21"/>
        </w:rPr>
        <w:t xml:space="preserve">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中加斜体下划线的实质性要求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，否则做无效投标处理。（格式见</w:t>
      </w:r>
      <w:r>
        <w:rPr>
          <w:rFonts w:ascii="宋体" w:hAnsi="宋体"/>
          <w:color w:val="000000"/>
          <w:sz w:val="24"/>
          <w:szCs w:val="21"/>
        </w:rPr>
        <w:t xml:space="preserve">附件1</w:t>
      </w:r>
      <w:r>
        <w:rPr>
          <w:rFonts w:hint="eastAsia" w:ascii="宋体" w:hAnsi="宋体"/>
          <w:color w:val="000000"/>
          <w:sz w:val="24"/>
          <w:szCs w:val="21"/>
          <w:lang w:val="en-US" w:eastAsia="zh-CN"/>
        </w:rPr>
        <w:t xml:space="preserve">4</w:t>
      </w:r>
      <w:r>
        <w:rPr>
          <w:rFonts w:hint="eastAsia" w:ascii="宋体" w:hAnsi="宋体"/>
          <w:color w:val="000000"/>
          <w:sz w:val="24"/>
          <w:szCs w:val="21"/>
        </w:rPr>
        <w:t xml:space="preserve">）</w:t>
      </w:r>
      <w:r/>
    </w:p>
    <w:p>
      <w:pPr>
        <w:pStyle w:val="953"/>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lang w:val="en-US" w:eastAsia="zh-CN"/>
        </w:rPr>
        <w:t xml:space="preserve">    四、价格扣除证明文件</w:t>
      </w:r>
      <w:r/>
    </w:p>
    <w:p>
      <w:pPr>
        <w:pStyle w:val="953"/>
        <w:ind w:left="0" w:right="0" w:firstLine="480"/>
        <w:jc w:val="both"/>
        <w:keepLines w:val="0"/>
        <w:keepNext w:val="0"/>
        <w:pageBreakBefore w:val="0"/>
        <w:spacing w:before="0" w:beforeAutospacing="0" w:after="0" w:afterAutospacing="0" w:line="360" w:lineRule="auto"/>
        <w:widowControl w:val="off"/>
        <w:rPr>
          <w:rFonts w:hint="eastAsia" w:ascii="宋体" w:hAnsi="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953"/>
        <w:ind w:left="0" w:right="0" w:firstLine="480"/>
        <w:jc w:val="both"/>
        <w:keepLines w:val="0"/>
        <w:keepNext w:val="0"/>
        <w:pageBreakBefore w:val="0"/>
        <w:spacing w:before="0" w:beforeAutospacing="0" w:after="0" w:afterAutospacing="0" w:line="360" w:lineRule="auto"/>
        <w:widowControl w:val="off"/>
        <w:rPr>
          <w:rFonts w:ascii="宋体" w:hAnsi="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pStyle w:val="953"/>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r>
      <w:r/>
    </w:p>
    <w:p>
      <w:pPr>
        <w:pStyle w:val="953"/>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r>
      <w:r/>
    </w:p>
    <w:p>
      <w:pPr>
        <w:pStyle w:val="953"/>
        <w:ind w:left="0" w:right="0"/>
        <w:jc w:val="both"/>
        <w:keepLines w:val="0"/>
        <w:keepNext w:val="0"/>
        <w:pageBreakBefore w:val="0"/>
        <w:spacing w:before="0"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附件1 开标一览表</w:t>
      </w:r>
      <w:r/>
    </w:p>
    <w:p>
      <w:pPr>
        <w:pStyle w:val="953"/>
        <w:ind w:left="0" w:firstLine="482"/>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投标人全称（加盖CA电子签章）：</w:t>
      </w:r>
      <w:r/>
    </w:p>
    <w:p>
      <w:pPr>
        <w:pStyle w:val="953"/>
        <w:ind w:left="0" w:firstLine="482"/>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项目名称：</w:t>
      </w:r>
      <w:r/>
    </w:p>
    <w:p>
      <w:pPr>
        <w:pStyle w:val="953"/>
        <w:jc w:val="left"/>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tbl>
      <w:tblPr>
        <w:tblStyle w:val="956"/>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大写： </w:t>
            </w:r>
            <w:r>
              <w:rPr>
                <w:rFonts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ascii="宋体" w:hAnsi="宋体" w:cs="宋体"/>
                <w:color w:val="000000"/>
                <w:sz w:val="24"/>
                <w:szCs w:val="24"/>
              </w:rPr>
              <w:t xml:space="preserve">（人民币：</w:t>
            </w:r>
            <w:r>
              <w:rPr>
                <w:rFonts w:hint="eastAsia" w:ascii="宋体" w:hAnsi="宋体" w:cs="宋体"/>
                <w:color w:val="000000"/>
                <w:sz w:val="24"/>
                <w:szCs w:val="24"/>
              </w:rPr>
              <w:t xml:space="preserve">元</w:t>
            </w:r>
            <w:r>
              <w:rPr>
                <w:rFonts w:ascii="宋体" w:hAnsi="宋体" w:cs="宋体"/>
                <w:color w:val="000000"/>
                <w:sz w:val="24"/>
                <w:szCs w:val="24"/>
              </w:rPr>
              <w:t xml:space="preserve">）</w:t>
            </w:r>
            <w:r/>
          </w:p>
          <w:p>
            <w:pPr>
              <w:ind w:left="0" w:right="0" w:firstLine="0"/>
              <w:jc w:val="both"/>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r>
      <w:tr>
        <w:trPr>
          <w:trHeight w:val="612"/>
        </w:trPr>
        <w:tc>
          <w:tcPr>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pStyle w:val="953"/>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p>
    <w:p>
      <w:pPr>
        <w:pStyle w:val="953"/>
        <w:jc w:val="center"/>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p>
    <w:p>
      <w:pPr>
        <w:pStyle w:val="953"/>
        <w:ind w:left="0" w:right="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w:t>
      </w:r>
      <w:r/>
    </w:p>
    <w:p>
      <w:pPr>
        <w:pStyle w:val="953"/>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p>
    <w:tbl>
      <w:tblPr>
        <w:tblStyle w:val="759"/>
        <w:tblW w:w="9115"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088"/>
        <w:gridCol w:w="1909"/>
        <w:gridCol w:w="859"/>
        <w:gridCol w:w="1119"/>
        <w:gridCol w:w="1214"/>
        <w:gridCol w:w="2277"/>
      </w:tblGrid>
      <w:tr>
        <w:trPr>
          <w:trHeight w:val="735"/>
        </w:trPr>
        <w:tc>
          <w:tcPr>
            <w:tcW w:w="64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序号</w:t>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项目</w:t>
            </w:r>
            <w:r/>
          </w:p>
        </w:tc>
        <w:tc>
          <w:tcPr>
            <w:tcW w:w="85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数量</w:t>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单价（月）</w:t>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总价（年）</w:t>
            </w:r>
            <w:r/>
          </w:p>
        </w:tc>
        <w:tc>
          <w:tcPr>
            <w:tcW w:w="2277" w:type="dxa"/>
            <w:vAlign w:val="center"/>
            <w:textDirection w:val="lrTb"/>
            <w:noWrap w:val="false"/>
          </w:tcPr>
          <w:p>
            <w:pPr>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测算依据</w:t>
            </w:r>
            <w:r/>
          </w:p>
        </w:tc>
      </w:tr>
      <w:tr>
        <w:trPr>
          <w:trHeight w:val="450"/>
        </w:trPr>
        <w:tc>
          <w:tcPr>
            <w:tcW w:w="649" w:type="dxa"/>
            <w:vAlign w:val="center"/>
            <w:vMerge w:val="restart"/>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tcW w:w="1088" w:type="dxa"/>
            <w:vAlign w:val="center"/>
            <w:vMerge w:val="restart"/>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人员工资</w:t>
            </w:r>
            <w:r/>
          </w:p>
        </w:tc>
        <w:tc>
          <w:tcPr>
            <w:tcW w:w="1909" w:type="dxa"/>
            <w:vAlign w:val="center"/>
            <w:textDirection w:val="lrTb"/>
            <w:noWrap w:val="false"/>
          </w:tcPr>
          <w:p>
            <w:pPr>
              <w:jc w:val="center"/>
              <w:spacing w:line="240" w:lineRule="auto"/>
              <w:rPr>
                <w:rFonts w:ascii="宋体" w:hAnsi="宋体" w:eastAsia="宋体" w:cs="宋体"/>
                <w:color w:val="000000"/>
                <w:szCs w:val="21"/>
              </w:rPr>
            </w:pPr>
            <w:r>
              <w:rPr>
                <w:rFonts w:hint="eastAsia" w:ascii="宋体" w:hAnsi="宋体"/>
                <w:color w:val="000000"/>
                <w:highlight w:val="none"/>
              </w:rPr>
              <w:t xml:space="preserve">保安队长</w:t>
            </w:r>
            <w:r/>
          </w:p>
        </w:tc>
        <w:tc>
          <w:tcPr>
            <w:tcW w:w="859" w:type="dxa"/>
            <w:vAlign w:val="center"/>
            <w:textDirection w:val="lrTb"/>
            <w:noWrap w:val="false"/>
          </w:tcPr>
          <w:p>
            <w:pPr>
              <w:jc w:val="center"/>
              <w:spacing w:line="240" w:lineRule="auto"/>
              <w:rPr>
                <w:rFonts w:ascii="宋体" w:hAnsi="宋体" w:eastAsia="宋体" w:cs="宋体"/>
                <w:color w:val="000000"/>
                <w:szCs w:val="21"/>
              </w:rPr>
            </w:pPr>
            <w:r>
              <w:rPr>
                <w:rFonts w:hint="eastAsia" w:ascii="宋体" w:hAnsi="宋体"/>
                <w:color w:val="000000"/>
                <w:highlight w:val="none"/>
              </w:rPr>
              <w:t xml:space="preserve">1</w:t>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vMerge w:val="restart"/>
            <w:textDirection w:val="lrTb"/>
            <w:noWrap w:val="false"/>
          </w:tcPr>
          <w:p>
            <w:pPr>
              <w:jc w:val="center"/>
              <w:spacing w:line="240" w:lineRule="auto"/>
              <w:widowControl/>
              <w:rPr>
                <w:rFonts w:ascii="宋体" w:hAnsi="宋体" w:eastAsia="宋体" w:cs="宋体"/>
                <w:color w:val="000000"/>
                <w:sz w:val="21"/>
                <w:szCs w:val="21"/>
              </w:rPr>
            </w:pPr>
            <w:r>
              <w:rPr>
                <w:rFonts w:hint="eastAsia" w:ascii="宋体" w:hAnsi="宋体" w:cs="宋体"/>
                <w:color w:val="000000"/>
                <w:sz w:val="21"/>
                <w:szCs w:val="21"/>
                <w:highlight w:val="none"/>
                <w:shd w:val="clear" w:color="auto" w:fill="auto"/>
              </w:rPr>
              <w:t xml:space="preserve">按仪征市最新政策执行</w:t>
            </w:r>
            <w:r/>
          </w:p>
        </w:tc>
      </w:tr>
      <w:tr>
        <w:trPr>
          <w:trHeight w:val="450"/>
        </w:trPr>
        <w:tc>
          <w:tcPr>
            <w:tcW w:w="649" w:type="dxa"/>
            <w:vAlign w:val="center"/>
            <w:vMerge w:val="continue"/>
            <w:textDirection w:val="lrTb"/>
            <w:noWrap w:val="false"/>
          </w:tcPr>
          <w:p>
            <w:pPr>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088" w:type="dxa"/>
            <w:vAlign w:val="center"/>
            <w:vMerge w:val="continue"/>
            <w:textDirection w:val="lrTb"/>
            <w:noWrap w:val="false"/>
          </w:tcPr>
          <w:p>
            <w:pPr>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909" w:type="dxa"/>
            <w:vAlign w:val="center"/>
            <w:textDirection w:val="lrTb"/>
            <w:noWrap w:val="false"/>
          </w:tcPr>
          <w:p>
            <w:pPr>
              <w:jc w:val="center"/>
              <w:spacing w:line="240" w:lineRule="auto"/>
              <w:rPr>
                <w:rFonts w:ascii="宋体" w:hAnsi="宋体" w:eastAsia="宋体" w:cs="宋体"/>
                <w:color w:val="000000"/>
                <w:szCs w:val="21"/>
              </w:rPr>
            </w:pPr>
            <w:r>
              <w:rPr>
                <w:rFonts w:hint="eastAsia" w:ascii="宋体" w:hAnsi="宋体"/>
                <w:color w:val="000000"/>
                <w:highlight w:val="none"/>
              </w:rPr>
              <w:t xml:space="preserve">东门岗</w:t>
            </w:r>
            <w:r/>
          </w:p>
        </w:tc>
        <w:tc>
          <w:tcPr>
            <w:tcW w:w="859" w:type="dxa"/>
            <w:vAlign w:val="center"/>
            <w:textDirection w:val="lrTb"/>
            <w:noWrap w:val="false"/>
          </w:tcPr>
          <w:p>
            <w:pPr>
              <w:jc w:val="center"/>
              <w:spacing w:line="240" w:lineRule="auto"/>
              <w:rPr>
                <w:rFonts w:ascii="宋体" w:hAnsi="宋体" w:eastAsia="宋体" w:cs="宋体"/>
                <w:color w:val="000000"/>
                <w:szCs w:val="21"/>
                <w:highlight w:val="yellow"/>
              </w:rPr>
            </w:pPr>
            <w:r>
              <w:rPr>
                <w:rFonts w:hint="eastAsia" w:ascii="宋体" w:hAnsi="宋体"/>
                <w:color w:val="000000"/>
                <w:highlight w:val="none"/>
                <w:lang w:val="en-US" w:eastAsia="zh-CN"/>
              </w:rPr>
              <w:t xml:space="preserve">1</w:t>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vMerge w:val="continue"/>
            <w:textDirection w:val="lrTb"/>
            <w:noWrap w:val="false"/>
          </w:tcPr>
          <w:p>
            <w:pPr>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trHeight w:val="450"/>
        </w:trPr>
        <w:tc>
          <w:tcPr>
            <w:tcW w:w="649" w:type="dxa"/>
            <w:vAlign w:val="center"/>
            <w:vMerge w:val="continue"/>
            <w:textDirection w:val="lrTb"/>
            <w:noWrap w:val="false"/>
          </w:tcPr>
          <w:p>
            <w:pPr>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088" w:type="dxa"/>
            <w:vAlign w:val="center"/>
            <w:vMerge w:val="continue"/>
            <w:textDirection w:val="lrTb"/>
            <w:noWrap w:val="false"/>
          </w:tcPr>
          <w:p>
            <w:pPr>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909" w:type="dxa"/>
            <w:vAlign w:val="center"/>
            <w:textDirection w:val="lrTb"/>
            <w:noWrap w:val="false"/>
          </w:tcPr>
          <w:p>
            <w:pPr>
              <w:jc w:val="center"/>
              <w:spacing w:line="240" w:lineRule="auto"/>
              <w:rPr>
                <w:rFonts w:ascii="宋体" w:hAnsi="宋体" w:eastAsia="宋体" w:cs="宋体"/>
                <w:color w:val="000000"/>
                <w:szCs w:val="21"/>
              </w:rPr>
            </w:pPr>
            <w:r>
              <w:rPr>
                <w:rFonts w:hint="eastAsia" w:ascii="宋体" w:hAnsi="宋体"/>
                <w:color w:val="000000"/>
                <w:highlight w:val="none"/>
              </w:rPr>
              <w:t xml:space="preserve">北门岗（消控室）</w:t>
            </w:r>
            <w:r/>
          </w:p>
        </w:tc>
        <w:tc>
          <w:tcPr>
            <w:tcW w:w="859" w:type="dxa"/>
            <w:vAlign w:val="center"/>
            <w:textDirection w:val="lrTb"/>
            <w:noWrap w:val="false"/>
          </w:tcPr>
          <w:p>
            <w:pPr>
              <w:jc w:val="center"/>
              <w:spacing w:line="240" w:lineRule="auto"/>
              <w:rPr>
                <w:rFonts w:ascii="宋体" w:hAnsi="宋体" w:eastAsia="宋体" w:cs="宋体"/>
                <w:color w:val="000000"/>
                <w:szCs w:val="21"/>
                <w:highlight w:val="yellow"/>
              </w:rPr>
            </w:pPr>
            <w:r>
              <w:rPr>
                <w:rFonts w:hint="eastAsia" w:ascii="宋体" w:hAnsi="宋体"/>
                <w:color w:val="000000"/>
                <w:highlight w:val="none"/>
                <w:lang w:val="en-US" w:eastAsia="zh-CN"/>
              </w:rPr>
              <w:t xml:space="preserve">3</w:t>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vMerge w:val="continue"/>
            <w:textDirection w:val="lrTb"/>
            <w:noWrap w:val="false"/>
          </w:tcPr>
          <w:p>
            <w:pPr>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trHeight w:val="450"/>
        </w:trPr>
        <w:tc>
          <w:tcPr>
            <w:tcW w:w="649" w:type="dxa"/>
            <w:vAlign w:val="center"/>
            <w:vMerge w:val="continue"/>
            <w:textDirection w:val="lrTb"/>
            <w:noWrap w:val="false"/>
          </w:tcPr>
          <w:p>
            <w:pPr>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088" w:type="dxa"/>
            <w:vAlign w:val="center"/>
            <w:vMerge w:val="continue"/>
            <w:textDirection w:val="lrTb"/>
            <w:noWrap w:val="false"/>
          </w:tcPr>
          <w:p>
            <w:pPr>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909" w:type="dxa"/>
            <w:vAlign w:val="center"/>
            <w:textDirection w:val="lrTb"/>
            <w:noWrap w:val="false"/>
          </w:tcPr>
          <w:p>
            <w:pPr>
              <w:jc w:val="center"/>
              <w:spacing w:line="240" w:lineRule="auto"/>
              <w:rPr>
                <w:rFonts w:ascii="宋体" w:hAnsi="宋体" w:eastAsia="宋体" w:cs="宋体"/>
                <w:color w:val="000000"/>
                <w:szCs w:val="21"/>
              </w:rPr>
            </w:pPr>
            <w:r>
              <w:rPr>
                <w:rFonts w:hint="eastAsia" w:ascii="宋体" w:hAnsi="宋体"/>
                <w:color w:val="000000"/>
                <w:highlight w:val="none"/>
              </w:rPr>
              <w:t xml:space="preserve">大厅秩序维护岗</w:t>
            </w:r>
            <w:r/>
          </w:p>
        </w:tc>
        <w:tc>
          <w:tcPr>
            <w:tcW w:w="859" w:type="dxa"/>
            <w:vAlign w:val="center"/>
            <w:textDirection w:val="lrTb"/>
            <w:noWrap w:val="false"/>
          </w:tcPr>
          <w:p>
            <w:pPr>
              <w:jc w:val="center"/>
              <w:spacing w:line="240" w:lineRule="auto"/>
              <w:rPr>
                <w:rFonts w:ascii="宋体" w:hAnsi="宋体" w:eastAsia="宋体" w:cs="宋体"/>
                <w:color w:val="000000"/>
                <w:szCs w:val="21"/>
                <w:highlight w:val="yellow"/>
              </w:rPr>
            </w:pPr>
            <w:r>
              <w:rPr>
                <w:rFonts w:hint="eastAsia" w:ascii="宋体" w:hAnsi="宋体"/>
                <w:color w:val="000000"/>
                <w:highlight w:val="none"/>
                <w:lang w:val="en-US" w:eastAsia="zh-CN"/>
              </w:rPr>
              <w:t xml:space="preserve">10</w:t>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vMerge w:val="continue"/>
            <w:textDirection w:val="lrTb"/>
            <w:noWrap w:val="false"/>
          </w:tcPr>
          <w:p>
            <w:pPr>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trHeight w:val="450"/>
        </w:trPr>
        <w:tc>
          <w:tcPr>
            <w:tcW w:w="649" w:type="dxa"/>
            <w:vAlign w:val="center"/>
            <w:vMerge w:val="continue"/>
            <w:textDirection w:val="lrTb"/>
            <w:noWrap w:val="false"/>
          </w:tcPr>
          <w:p>
            <w:pPr>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088" w:type="dxa"/>
            <w:vAlign w:val="center"/>
            <w:vMerge w:val="continue"/>
            <w:textDirection w:val="lrTb"/>
            <w:noWrap w:val="false"/>
          </w:tcPr>
          <w:p>
            <w:pPr>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909" w:type="dxa"/>
            <w:vAlign w:val="center"/>
            <w:textDirection w:val="lrTb"/>
            <w:noWrap w:val="false"/>
          </w:tcPr>
          <w:p>
            <w:pPr>
              <w:jc w:val="center"/>
              <w:spacing w:line="240" w:lineRule="auto"/>
              <w:rPr>
                <w:rFonts w:ascii="宋体" w:hAnsi="宋体" w:eastAsia="宋体" w:cs="宋体"/>
                <w:color w:val="000000"/>
                <w:szCs w:val="21"/>
              </w:rPr>
            </w:pPr>
            <w:r>
              <w:rPr>
                <w:rFonts w:hint="eastAsia" w:ascii="宋体" w:hAnsi="宋体"/>
                <w:color w:val="000000"/>
                <w:highlight w:val="none"/>
                <w:lang w:val="en-US" w:eastAsia="zh-CN"/>
              </w:rPr>
              <w:t xml:space="preserve">咨询引导服务岗</w:t>
            </w:r>
            <w:r/>
          </w:p>
        </w:tc>
        <w:tc>
          <w:tcPr>
            <w:tcW w:w="859" w:type="dxa"/>
            <w:vAlign w:val="center"/>
            <w:textDirection w:val="lrTb"/>
            <w:noWrap w:val="false"/>
          </w:tcPr>
          <w:p>
            <w:pPr>
              <w:jc w:val="center"/>
              <w:spacing w:line="240" w:lineRule="auto"/>
              <w:rPr>
                <w:rFonts w:ascii="宋体" w:hAnsi="宋体" w:eastAsia="宋体" w:cs="宋体"/>
                <w:color w:val="000000"/>
                <w:szCs w:val="21"/>
                <w:highlight w:val="yellow"/>
              </w:rPr>
            </w:pPr>
            <w:r>
              <w:rPr>
                <w:rFonts w:hint="eastAsia" w:ascii="宋体" w:hAnsi="宋体"/>
                <w:color w:val="000000"/>
                <w:highlight w:val="none"/>
                <w:lang w:val="en-US" w:eastAsia="zh-CN"/>
              </w:rPr>
              <w:t xml:space="preserve">5</w:t>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vMerge w:val="continue"/>
            <w:textDirection w:val="lrTb"/>
            <w:noWrap w:val="false"/>
          </w:tcPr>
          <w:p>
            <w:pPr>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trHeight w:val="450"/>
        </w:trPr>
        <w:tc>
          <w:tcPr>
            <w:tcW w:w="649" w:type="dxa"/>
            <w:vAlign w:val="center"/>
            <w:vMerge w:val="continue"/>
            <w:textDirection w:val="lrTb"/>
            <w:noWrap w:val="false"/>
          </w:tcPr>
          <w:p>
            <w:pPr>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088" w:type="dxa"/>
            <w:vAlign w:val="center"/>
            <w:vMerge w:val="continue"/>
            <w:textDirection w:val="lrTb"/>
            <w:noWrap w:val="false"/>
          </w:tcPr>
          <w:p>
            <w:pPr>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909" w:type="dxa"/>
            <w:vAlign w:val="center"/>
            <w:textDirection w:val="lrTb"/>
            <w:noWrap w:val="false"/>
          </w:tcPr>
          <w:p>
            <w:pPr>
              <w:jc w:val="center"/>
              <w:spacing w:line="240" w:lineRule="auto"/>
              <w:rPr>
                <w:rFonts w:ascii="宋体" w:hAnsi="宋体" w:eastAsia="宋体" w:cs="宋体"/>
                <w:color w:val="000000"/>
                <w:szCs w:val="21"/>
              </w:rPr>
            </w:pPr>
            <w:r>
              <w:rPr>
                <w:rFonts w:hint="eastAsia" w:ascii="宋体" w:hAnsi="宋体"/>
                <w:color w:val="000000"/>
                <w:highlight w:val="none"/>
              </w:rPr>
              <w:t xml:space="preserve">监控值守岗</w:t>
            </w:r>
            <w:r/>
          </w:p>
        </w:tc>
        <w:tc>
          <w:tcPr>
            <w:tcW w:w="859" w:type="dxa"/>
            <w:vAlign w:val="center"/>
            <w:textDirection w:val="lrTb"/>
            <w:noWrap w:val="false"/>
          </w:tcPr>
          <w:p>
            <w:pPr>
              <w:jc w:val="center"/>
              <w:spacing w:line="240" w:lineRule="auto"/>
              <w:rPr>
                <w:rFonts w:ascii="宋体" w:hAnsi="宋体" w:eastAsia="宋体" w:cs="宋体"/>
                <w:color w:val="000000"/>
                <w:szCs w:val="21"/>
                <w:highlight w:val="yellow"/>
              </w:rPr>
            </w:pPr>
            <w:r>
              <w:rPr>
                <w:rFonts w:hint="eastAsia" w:ascii="宋体" w:hAnsi="宋体"/>
                <w:color w:val="000000"/>
                <w:highlight w:val="none"/>
                <w:lang w:val="en-US" w:eastAsia="zh-CN"/>
              </w:rPr>
              <w:t xml:space="preserve">1</w:t>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vMerge w:val="continue"/>
            <w:textDirection w:val="lrTb"/>
            <w:noWrap w:val="false"/>
          </w:tcPr>
          <w:p>
            <w:pPr>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trHeight w:val="450"/>
        </w:trPr>
        <w:tc>
          <w:tcPr>
            <w:tcW w:w="649" w:type="dxa"/>
            <w:vAlign w:val="center"/>
            <w:vMerge w:val="continue"/>
            <w:textDirection w:val="lrTb"/>
            <w:noWrap w:val="false"/>
          </w:tcPr>
          <w:p>
            <w:pPr>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088" w:type="dxa"/>
            <w:vAlign w:val="center"/>
            <w:vMerge w:val="continue"/>
            <w:textDirection w:val="lrTb"/>
            <w:noWrap w:val="false"/>
          </w:tcPr>
          <w:p>
            <w:pPr>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909" w:type="dxa"/>
            <w:vAlign w:val="center"/>
            <w:textDirection w:val="lrTb"/>
            <w:noWrap w:val="false"/>
          </w:tcPr>
          <w:p>
            <w:pPr>
              <w:jc w:val="center"/>
              <w:spacing w:line="240" w:lineRule="auto"/>
              <w:rPr>
                <w:rFonts w:ascii="宋体" w:hAnsi="宋体" w:eastAsia="宋体" w:cs="宋体"/>
                <w:color w:val="000000"/>
                <w:szCs w:val="21"/>
              </w:rPr>
            </w:pPr>
            <w:r>
              <w:rPr>
                <w:rFonts w:hint="eastAsia" w:ascii="宋体" w:hAnsi="宋体"/>
                <w:color w:val="000000"/>
                <w:highlight w:val="none"/>
              </w:rPr>
              <w:t xml:space="preserve">停车场管理岗</w:t>
            </w:r>
            <w:r/>
          </w:p>
        </w:tc>
        <w:tc>
          <w:tcPr>
            <w:tcW w:w="859" w:type="dxa"/>
            <w:vAlign w:val="center"/>
            <w:textDirection w:val="lrTb"/>
            <w:noWrap w:val="false"/>
          </w:tcPr>
          <w:p>
            <w:pPr>
              <w:jc w:val="center"/>
              <w:spacing w:line="240" w:lineRule="auto"/>
              <w:rPr>
                <w:rFonts w:ascii="宋体" w:hAnsi="宋体" w:eastAsia="宋体" w:cs="宋体"/>
                <w:color w:val="000000"/>
                <w:szCs w:val="21"/>
                <w:highlight w:val="yellow"/>
              </w:rPr>
            </w:pPr>
            <w:r>
              <w:rPr>
                <w:rFonts w:hint="eastAsia" w:ascii="宋体" w:hAnsi="宋体"/>
                <w:color w:val="000000"/>
                <w:highlight w:val="none"/>
                <w:lang w:val="en-US" w:eastAsia="zh-CN"/>
              </w:rPr>
              <w:t xml:space="preserve">7</w:t>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vMerge w:val="continue"/>
            <w:textDirection w:val="lrTb"/>
            <w:noWrap w:val="false"/>
          </w:tcPr>
          <w:p>
            <w:pPr>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trHeight w:val="648"/>
        </w:trPr>
        <w:tc>
          <w:tcPr>
            <w:tcW w:w="64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法定节假日加班费</w:t>
            </w:r>
            <w:r/>
          </w:p>
        </w:tc>
        <w:tc>
          <w:tcPr>
            <w:tcW w:w="859" w:type="dxa"/>
            <w:vAlign w:val="center"/>
            <w:textDirection w:val="lrTb"/>
            <w:noWrap w:val="false"/>
          </w:tcPr>
          <w:p>
            <w:pPr>
              <w:jc w:val="center"/>
              <w:spacing w:line="240" w:lineRule="auto"/>
              <w:widowControl/>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6</w:t>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pStyle w:val="973"/>
              <w:jc w:val="center"/>
              <w:spacing w:line="320" w:lineRule="exact"/>
              <w:rPr>
                <w:rFonts w:ascii="宋体" w:hAnsi="宋体" w:eastAsia="宋体" w:cs="宋体"/>
                <w:i/>
                <w:iCs/>
                <w:color w:val="000000"/>
                <w:sz w:val="21"/>
                <w:szCs w:val="21"/>
              </w:rPr>
            </w:pPr>
            <w:r>
              <w:rPr>
                <w:rFonts w:hint="eastAsia" w:ascii="宋体" w:hAnsi="宋体" w:eastAsia="宋体" w:cs="宋体"/>
                <w:color w:val="000000"/>
                <w:sz w:val="21"/>
                <w:szCs w:val="21"/>
                <w:highlight w:val="none"/>
                <w:shd w:val="clear" w:color="auto" w:fill="auto"/>
              </w:rPr>
              <w:t xml:space="preserve">基本工资/21.75×13天×3倍</w:t>
            </w:r>
            <w:r/>
          </w:p>
        </w:tc>
      </w:tr>
      <w:tr>
        <w:trPr>
          <w:trHeight w:val="223"/>
        </w:trPr>
        <w:tc>
          <w:tcPr>
            <w:tcW w:w="64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社会保险（养老、工伤、失业）（16.</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w:t>
            </w:r>
            <w:r/>
          </w:p>
        </w:tc>
        <w:tc>
          <w:tcPr>
            <w:tcW w:w="859" w:type="dxa"/>
            <w:vAlign w:val="center"/>
            <w:textDirection w:val="lrTb"/>
            <w:noWrap w:val="false"/>
          </w:tcPr>
          <w:p>
            <w:pPr>
              <w:jc w:val="center"/>
              <w:spacing w:line="24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pStyle w:val="973"/>
              <w:jc w:val="center"/>
              <w:spacing w:line="320" w:lineRule="exact"/>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仪征市最新政策执行（请写出单价计算公式）</w:t>
            </w:r>
            <w:r/>
          </w:p>
          <w:p>
            <w:pPr>
              <w:pStyle w:val="973"/>
              <w:jc w:val="center"/>
              <w:spacing w:line="320" w:lineRule="exact"/>
              <w:rPr>
                <w:rFonts w:hint="eastAsia" w:eastAsia="宋体"/>
                <w:color w:val="000000"/>
                <w:lang w:val="en-US" w:eastAsia="zh-CN"/>
              </w:rPr>
            </w:pPr>
            <w:r>
              <w:rPr>
                <w:rFonts w:hint="eastAsia" w:ascii="宋体" w:hAnsi="宋体" w:eastAsia="宋体" w:cs="宋体"/>
                <w:color w:val="000000"/>
                <w:sz w:val="21"/>
                <w:szCs w:val="21"/>
                <w:highlight w:val="none"/>
                <w:shd w:val="clear" w:color="auto" w:fill="auto"/>
                <w:lang w:val="en-US" w:eastAsia="zh-CN"/>
              </w:rPr>
              <w:t xml:space="preserve">如工伤费率上浮、下浮，请按单位实际情况填写如</w:t>
            </w:r>
            <w:r/>
          </w:p>
        </w:tc>
      </w:tr>
      <w:tr>
        <w:trPr>
          <w:trHeight w:val="585"/>
        </w:trPr>
        <w:tc>
          <w:tcPr>
            <w:tcW w:w="64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4</w:t>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医疗保险（医疗、大病救助）（8.5%）</w:t>
            </w:r>
            <w:r/>
          </w:p>
        </w:tc>
        <w:tc>
          <w:tcPr>
            <w:tcW w:w="859" w:type="dxa"/>
            <w:vAlign w:val="center"/>
            <w:textDirection w:val="lrTb"/>
            <w:noWrap w:val="false"/>
          </w:tcPr>
          <w:p>
            <w:pPr>
              <w:jc w:val="center"/>
              <w:spacing w:line="24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p>
        </w:tc>
        <w:tc>
          <w:tcPr>
            <w:tcW w:w="2277" w:type="dxa"/>
            <w:vAlign w:val="center"/>
            <w:textDirection w:val="lrTb"/>
            <w:noWrap w:val="false"/>
          </w:tcPr>
          <w:p>
            <w:pPr>
              <w:pStyle w:val="973"/>
              <w:jc w:val="center"/>
              <w:spacing w:line="320" w:lineRule="exact"/>
              <w:rPr>
                <w:rFonts w:ascii="宋体" w:hAnsi="宋体" w:eastAsia="宋体" w:cs="宋体"/>
                <w:color w:val="000000"/>
                <w:sz w:val="21"/>
                <w:szCs w:val="21"/>
              </w:rPr>
            </w:pPr>
            <w:r>
              <w:rPr>
                <w:rFonts w:hint="eastAsia" w:ascii="宋体" w:hAnsi="宋体" w:eastAsia="宋体" w:cs="宋体"/>
                <w:color w:val="000000"/>
                <w:sz w:val="21"/>
                <w:szCs w:val="21"/>
                <w:highlight w:val="none"/>
                <w:shd w:val="clear" w:color="auto" w:fill="auto"/>
              </w:rPr>
              <w:t xml:space="preserve">按仪征市最新政策执行（请写出单价计算公式）</w:t>
            </w:r>
            <w:r/>
          </w:p>
        </w:tc>
      </w:tr>
      <w:tr>
        <w:trPr>
          <w:trHeight w:val="585"/>
        </w:trPr>
        <w:tc>
          <w:tcPr>
            <w:tcW w:w="64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5</w:t>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住房公积金（5-12%）</w:t>
            </w:r>
            <w:r/>
          </w:p>
        </w:tc>
        <w:tc>
          <w:tcPr>
            <w:tcW w:w="859" w:type="dxa"/>
            <w:vAlign w:val="center"/>
            <w:textDirection w:val="lrTb"/>
            <w:noWrap w:val="false"/>
          </w:tcPr>
          <w:p>
            <w:pPr>
              <w:jc w:val="center"/>
              <w:spacing w:line="24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p>
        </w:tc>
        <w:tc>
          <w:tcPr>
            <w:tcW w:w="2277" w:type="dxa"/>
            <w:vAlign w:val="center"/>
            <w:textDirection w:val="lrTb"/>
            <w:noWrap w:val="false"/>
          </w:tcPr>
          <w:p>
            <w:pPr>
              <w:jc w:val="center"/>
              <w:spacing w:line="320" w:lineRule="exact"/>
              <w:widowControl/>
              <w:rPr>
                <w:rFonts w:ascii="宋体" w:hAnsi="宋体" w:eastAsia="宋体" w:cs="宋体"/>
                <w:color w:val="000000"/>
                <w:sz w:val="21"/>
                <w:szCs w:val="21"/>
              </w:rPr>
            </w:pPr>
            <w:r>
              <w:rPr>
                <w:rFonts w:hint="eastAsia" w:ascii="宋体" w:hAnsi="宋体" w:eastAsia="宋体" w:cs="宋体"/>
                <w:color w:val="000000"/>
                <w:sz w:val="21"/>
                <w:szCs w:val="21"/>
                <w:highlight w:val="none"/>
                <w:shd w:val="clear" w:color="auto" w:fill="auto"/>
              </w:rPr>
              <w:t xml:space="preserve">按人社局要求，当项目人员工资报价-项目人员按下限自行缴存的住房公积金≤我市最低工资标准，测算的住房公积金应为企业缴纳和个人缴纳之和。（请写</w:t>
            </w:r>
            <w:r>
              <w:rPr>
                <w:rFonts w:hint="eastAsia" w:ascii="宋体" w:hAnsi="宋体" w:eastAsia="宋体" w:cs="宋体"/>
                <w:color w:val="000000"/>
                <w:sz w:val="21"/>
                <w:szCs w:val="21"/>
                <w:highlight w:val="none"/>
                <w:shd w:val="clear" w:color="auto" w:fill="auto"/>
                <w:lang w:val="en-US" w:eastAsia="zh-CN"/>
              </w:rPr>
              <w:t xml:space="preserve">单价</w:t>
            </w:r>
            <w:r>
              <w:rPr>
                <w:rFonts w:hint="eastAsia" w:ascii="宋体" w:hAnsi="宋体" w:eastAsia="宋体" w:cs="宋体"/>
                <w:color w:val="000000"/>
                <w:sz w:val="21"/>
                <w:szCs w:val="21"/>
                <w:highlight w:val="none"/>
                <w:shd w:val="clear" w:color="auto" w:fill="auto"/>
              </w:rPr>
              <w:t xml:space="preserve">出计算公式）</w:t>
            </w:r>
            <w:r/>
          </w:p>
        </w:tc>
      </w:tr>
      <w:tr>
        <w:trPr>
          <w:trHeight w:val="601"/>
        </w:trPr>
        <w:tc>
          <w:tcPr>
            <w:tcW w:w="64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cs="宋体"/>
                <w:color w:val="000000"/>
                <w:szCs w:val="21"/>
              </w:rPr>
              <w:t xml:space="preserve">6</w:t>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法定税费</w:t>
            </w:r>
            <w:r/>
          </w:p>
        </w:tc>
        <w:tc>
          <w:tcPr>
            <w:tcW w:w="859" w:type="dxa"/>
            <w:vAlign w:val="center"/>
            <w:textDirection w:val="lrTb"/>
            <w:noWrap w:val="false"/>
          </w:tcPr>
          <w:p>
            <w:pP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p>
        </w:tc>
        <w:tc>
          <w:tcPr>
            <w:tcW w:w="1119" w:type="dxa"/>
            <w:vAlign w:val="center"/>
            <w:textDirection w:val="lrTb"/>
            <w:noWrap w:val="false"/>
          </w:tcPr>
          <w:p>
            <w:pP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cs="宋体"/>
                <w:color w:val="000000"/>
                <w:szCs w:val="21"/>
              </w:rPr>
              <w:t xml:space="preserve">  </w:t>
            </w:r>
            <w:r/>
          </w:p>
        </w:tc>
        <w:tc>
          <w:tcPr>
            <w:tcW w:w="1214" w:type="dxa"/>
            <w:vAlign w:val="center"/>
            <w:textDirection w:val="lrTb"/>
            <w:noWrap w:val="false"/>
          </w:tcPr>
          <w:p>
            <w:pP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cs="宋体"/>
                <w:color w:val="000000"/>
                <w:szCs w:val="21"/>
              </w:rPr>
              <w:t xml:space="preserve">  </w:t>
            </w:r>
            <w:r/>
          </w:p>
        </w:tc>
        <w:tc>
          <w:tcPr>
            <w:tcW w:w="2277" w:type="dxa"/>
            <w:vAlign w:val="center"/>
            <w:textDirection w:val="lrTb"/>
            <w:noWrap w:val="false"/>
          </w:tcPr>
          <w:p>
            <w:pPr>
              <w:jc w:val="center"/>
              <w:spacing w:line="320" w:lineRule="exact"/>
              <w:widowControl/>
              <w:rPr>
                <w:rFonts w:ascii="宋体" w:hAnsi="宋体" w:eastAsia="宋体" w:cs="宋体"/>
                <w:color w:val="000000"/>
                <w:sz w:val="21"/>
                <w:szCs w:val="21"/>
              </w:rPr>
            </w:pPr>
            <w:r>
              <w:rPr>
                <w:rFonts w:hint="eastAsia" w:ascii="宋体" w:hAnsi="宋体" w:cs="Calibri"/>
                <w:color w:val="000000"/>
                <w:sz w:val="21"/>
                <w:szCs w:val="21"/>
                <w:highlight w:val="none"/>
                <w:shd w:val="clear" w:color="auto" w:fill="auto"/>
              </w:rPr>
              <w:t xml:space="preserve">按国家相关政策</w:t>
            </w:r>
            <w:r/>
          </w:p>
        </w:tc>
      </w:tr>
      <w:tr>
        <w:trPr>
          <w:trHeight w:val="507"/>
        </w:trPr>
        <w:tc>
          <w:tcPr>
            <w:tcW w:w="64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cs="宋体"/>
                <w:color w:val="000000"/>
                <w:szCs w:val="21"/>
              </w:rPr>
              <w:t xml:space="preserve">7</w:t>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管理费</w:t>
            </w:r>
            <w:r/>
          </w:p>
        </w:tc>
        <w:tc>
          <w:tcPr>
            <w:tcW w:w="85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jc w:val="center"/>
              <w:spacing w:line="320" w:lineRule="exact"/>
              <w:widowControl/>
              <w:rPr>
                <w:rFonts w:ascii="宋体" w:hAnsi="宋体" w:eastAsia="宋体" w:cs="宋体"/>
                <w:color w:val="000000"/>
                <w:sz w:val="21"/>
                <w:szCs w:val="21"/>
              </w:rPr>
            </w:pPr>
            <w:r>
              <w:rPr>
                <w:rFonts w:hint="eastAsia" w:ascii="宋体" w:hAnsi="宋体" w:cs="宋体"/>
                <w:color w:val="000000"/>
                <w:sz w:val="21"/>
                <w:szCs w:val="21"/>
                <w:highlight w:val="none"/>
                <w:shd w:val="clear" w:color="auto" w:fill="auto"/>
              </w:rPr>
              <w:t xml:space="preserve">按本项目所需进行测算。</w:t>
            </w:r>
            <w:r/>
          </w:p>
        </w:tc>
      </w:tr>
      <w:tr>
        <w:trPr>
          <w:trHeight w:val="554"/>
        </w:trPr>
        <w:tc>
          <w:tcPr>
            <w:tcW w:w="64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cs="宋体"/>
                <w:color w:val="000000"/>
                <w:szCs w:val="21"/>
              </w:rPr>
              <w:t xml:space="preserve">8</w:t>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节假日福利费</w:t>
            </w:r>
            <w:r/>
          </w:p>
        </w:tc>
        <w:tc>
          <w:tcPr>
            <w:tcW w:w="859" w:type="dxa"/>
            <w:vAlign w:val="center"/>
            <w:textDirection w:val="lrTb"/>
            <w:noWrap w:val="false"/>
          </w:tcPr>
          <w:p>
            <w:pPr>
              <w:jc w:val="center"/>
              <w:spacing w:line="240" w:lineRule="auto"/>
              <w:widowControl/>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28</w:t>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jc w:val="center"/>
              <w:spacing w:line="320" w:lineRule="exact"/>
              <w:rPr>
                <w:rFonts w:ascii="宋体" w:hAnsi="宋体" w:cs="宋体"/>
                <w:color w:val="000000"/>
                <w:sz w:val="21"/>
                <w:szCs w:val="21"/>
              </w:rPr>
            </w:pPr>
            <w:r>
              <w:rPr>
                <w:rFonts w:hint="eastAsia" w:ascii="宋体" w:hAnsi="宋体" w:cs="Calibri"/>
                <w:sz w:val="22"/>
                <w:szCs w:val="22"/>
              </w:rPr>
              <w:t xml:space="preserve">按本项目所需进行测算</w:t>
            </w:r>
            <w:r>
              <w:rPr>
                <w:rFonts w:hint="eastAsia" w:ascii="宋体" w:hAnsi="宋体" w:cs="宋体"/>
                <w:color w:val="000000"/>
                <w:sz w:val="21"/>
                <w:szCs w:val="21"/>
                <w:highlight w:val="none"/>
                <w:shd w:val="clear" w:color="auto" w:fill="auto"/>
              </w:rPr>
              <w:t xml:space="preserve">。</w:t>
            </w:r>
            <w:r/>
          </w:p>
        </w:tc>
      </w:tr>
      <w:tr>
        <w:trPr>
          <w:trHeight w:val="535"/>
        </w:trPr>
        <w:tc>
          <w:tcPr>
            <w:tcW w:w="649" w:type="dxa"/>
            <w:vAlign w:val="center"/>
            <w:textDirection w:val="lrTb"/>
            <w:noWrap w:val="false"/>
          </w:tcPr>
          <w:p>
            <w:pPr>
              <w:jc w:val="center"/>
              <w:spacing w:line="240" w:lineRule="auto"/>
              <w:widowControl/>
              <w:rPr>
                <w:rFonts w:ascii="宋体" w:hAnsi="宋体" w:cs="宋体"/>
                <w:color w:val="000000"/>
                <w:szCs w:val="21"/>
              </w:rPr>
            </w:pPr>
            <w:r>
              <w:rPr>
                <w:rFonts w:hint="eastAsia" w:ascii="宋体" w:hAnsi="宋体" w:cs="宋体"/>
                <w:color w:val="000000"/>
                <w:szCs w:val="21"/>
              </w:rPr>
              <w:t xml:space="preserve">9</w:t>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服装费</w:t>
            </w:r>
            <w:r/>
          </w:p>
        </w:tc>
        <w:tc>
          <w:tcPr>
            <w:tcW w:w="859" w:type="dxa"/>
            <w:vAlign w:val="center"/>
            <w:textDirection w:val="lrTb"/>
            <w:noWrap w:val="false"/>
          </w:tcPr>
          <w:p>
            <w:pPr>
              <w:jc w:val="center"/>
              <w:spacing w:line="240" w:lineRule="auto"/>
              <w:widowControl/>
              <w:rPr>
                <w:rFonts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28</w:t>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jc w:val="center"/>
              <w:spacing w:line="320" w:lineRule="exact"/>
              <w:rPr>
                <w:rFonts w:ascii="宋体" w:hAnsi="宋体" w:cs="宋体"/>
                <w:color w:val="000000"/>
                <w:sz w:val="21"/>
                <w:szCs w:val="21"/>
              </w:rPr>
            </w:pPr>
            <w:r>
              <w:rPr>
                <w:rFonts w:hint="eastAsia" w:ascii="宋体" w:hAnsi="宋体" w:cs="Calibri"/>
                <w:color w:val="000000"/>
                <w:sz w:val="21"/>
                <w:szCs w:val="21"/>
                <w:highlight w:val="none"/>
                <w:shd w:val="clear" w:color="auto" w:fill="auto"/>
                <w:lang w:val="en-US" w:eastAsia="zh-CN"/>
              </w:rPr>
              <w:t xml:space="preserve">含夏装、春秋装各一套/人</w:t>
            </w:r>
            <w:r/>
          </w:p>
        </w:tc>
      </w:tr>
      <w:tr>
        <w:trPr>
          <w:trHeight w:val="554"/>
        </w:trPr>
        <w:tc>
          <w:tcPr>
            <w:tcW w:w="649" w:type="dxa"/>
            <w:vAlign w:val="center"/>
            <w:textDirection w:val="lrTb"/>
            <w:noWrap w:val="false"/>
          </w:tcPr>
          <w:p>
            <w:pPr>
              <w:jc w:val="center"/>
              <w:spacing w:line="240" w:lineRule="auto"/>
              <w:widowControl/>
              <w:rPr>
                <w:rFonts w:ascii="宋体" w:hAnsi="宋体" w:cs="宋体"/>
                <w:color w:val="000000"/>
                <w:szCs w:val="21"/>
              </w:rPr>
            </w:pPr>
            <w:r>
              <w:rPr>
                <w:rFonts w:hint="eastAsia" w:ascii="宋体" w:hAnsi="宋体" w:cs="宋体"/>
                <w:color w:val="000000"/>
                <w:szCs w:val="21"/>
              </w:rPr>
              <w:t xml:space="preserve">10</w:t>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高温费</w:t>
            </w:r>
            <w:r/>
          </w:p>
        </w:tc>
        <w:tc>
          <w:tcPr>
            <w:tcW w:w="859" w:type="dxa"/>
            <w:vAlign w:val="center"/>
            <w:textDirection w:val="lrTb"/>
            <w:noWrap w:val="false"/>
          </w:tcPr>
          <w:p>
            <w:pPr>
              <w:jc w:val="center"/>
              <w:spacing w:line="240" w:lineRule="auto"/>
              <w:widowControl/>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7</w:t>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jc w:val="center"/>
              <w:spacing w:line="320" w:lineRule="exact"/>
              <w:rPr>
                <w:rFonts w:ascii="宋体" w:hAnsi="宋体" w:cs="宋体"/>
                <w:color w:val="000000"/>
                <w:sz w:val="21"/>
                <w:szCs w:val="21"/>
              </w:rPr>
            </w:pPr>
            <w:r>
              <w:rPr>
                <w:rFonts w:hint="eastAsia" w:ascii="宋体" w:hAnsi="宋体" w:cs="宋体"/>
                <w:color w:val="000000"/>
                <w:sz w:val="21"/>
                <w:szCs w:val="21"/>
                <w:highlight w:val="none"/>
                <w:shd w:val="clear" w:color="auto" w:fill="auto"/>
              </w:rPr>
              <w:t xml:space="preserve">高温补贴不低于国家相关标准300元/月，计4月/年/人</w:t>
            </w:r>
            <w:r/>
          </w:p>
        </w:tc>
      </w:tr>
      <w:tr>
        <w:trPr>
          <w:trHeight w:val="629"/>
        </w:trPr>
        <w:tc>
          <w:tcPr>
            <w:tcW w:w="649" w:type="dxa"/>
            <w:vAlign w:val="center"/>
            <w:textDirection w:val="lrTb"/>
            <w:noWrap w:val="false"/>
          </w:tcPr>
          <w:p>
            <w:pPr>
              <w:jc w:val="center"/>
              <w:spacing w:line="240" w:lineRule="auto"/>
              <w:widowControl/>
              <w:rPr>
                <w:rFonts w:ascii="宋体" w:hAnsi="宋体" w:cs="宋体"/>
                <w:color w:val="000000"/>
                <w:szCs w:val="21"/>
              </w:rPr>
            </w:pPr>
            <w:r>
              <w:rPr>
                <w:rFonts w:hint="eastAsia" w:ascii="宋体" w:hAnsi="宋体" w:cs="宋体"/>
                <w:color w:val="000000"/>
                <w:szCs w:val="21"/>
              </w:rPr>
              <w:t xml:space="preserve">11</w:t>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意外伤害保险</w:t>
            </w:r>
            <w:r/>
          </w:p>
        </w:tc>
        <w:tc>
          <w:tcPr>
            <w:tcW w:w="859" w:type="dxa"/>
            <w:vAlign w:val="center"/>
            <w:textDirection w:val="lrTb"/>
            <w:noWrap w:val="false"/>
          </w:tcPr>
          <w:p>
            <w:pPr>
              <w:jc w:val="center"/>
              <w:spacing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jc w:val="center"/>
              <w:spacing w:line="320" w:lineRule="exact"/>
              <w:widowControl/>
              <w:rPr>
                <w:rFonts w:ascii="宋体" w:hAnsi="宋体" w:cs="宋体"/>
                <w:color w:val="000000"/>
                <w:sz w:val="21"/>
                <w:szCs w:val="21"/>
              </w:rPr>
            </w:pPr>
            <w:r>
              <w:rPr>
                <w:rFonts w:hint="eastAsia" w:ascii="宋体" w:hAnsi="宋体" w:cs="Calibri"/>
                <w:color w:val="000000"/>
                <w:sz w:val="21"/>
                <w:szCs w:val="21"/>
                <w:highlight w:val="none"/>
                <w:shd w:val="clear" w:color="auto" w:fill="auto"/>
              </w:rPr>
              <w:t xml:space="preserve">未缴纳社保的人员需缴纳不少于</w:t>
            </w:r>
            <w:r>
              <w:rPr>
                <w:rFonts w:hint="eastAsia" w:ascii="宋体" w:hAnsi="宋体" w:cs="Calibri"/>
                <w:color w:val="000000"/>
                <w:sz w:val="21"/>
                <w:szCs w:val="21"/>
                <w:highlight w:val="none"/>
                <w:shd w:val="clear" w:color="auto" w:fill="auto"/>
                <w:lang w:val="en-US" w:eastAsia="zh-CN"/>
              </w:rPr>
              <w:t xml:space="preserve">80</w:t>
            </w:r>
            <w:r>
              <w:rPr>
                <w:rFonts w:hint="eastAsia" w:ascii="宋体" w:hAnsi="宋体" w:cs="Calibri"/>
                <w:color w:val="000000"/>
                <w:sz w:val="21"/>
                <w:szCs w:val="21"/>
                <w:highlight w:val="none"/>
                <w:shd w:val="clear" w:color="auto" w:fill="auto"/>
              </w:rPr>
              <w:t xml:space="preserve">万元的人身意外伤害险</w:t>
            </w:r>
            <w:r/>
          </w:p>
        </w:tc>
      </w:tr>
      <w:tr>
        <w:trPr>
          <w:trHeight w:val="753"/>
        </w:trPr>
        <w:tc>
          <w:tcPr>
            <w:tcW w:w="64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cs="宋体"/>
                <w:color w:val="000000"/>
                <w:szCs w:val="21"/>
              </w:rPr>
              <w:t xml:space="preserve">12</w:t>
            </w:r>
            <w:r/>
          </w:p>
        </w:tc>
        <w:tc>
          <w:tcPr>
            <w:gridSpan w:val="2"/>
            <w:tcW w:w="2997" w:type="dxa"/>
            <w:vAlign w:val="center"/>
            <w:textDirection w:val="lrTb"/>
            <w:noWrap w:val="false"/>
          </w:tcPr>
          <w:p>
            <w:pP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其它费用（投标人可自行添加）</w:t>
            </w:r>
            <w:r/>
          </w:p>
        </w:tc>
        <w:tc>
          <w:tcPr>
            <w:tcW w:w="85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jc w:val="center"/>
              <w:spacing w:line="320" w:lineRule="exact"/>
              <w:widowControl/>
              <w:rPr>
                <w:rFonts w:ascii="宋体" w:hAnsi="宋体" w:eastAsia="宋体" w:cs="宋体"/>
                <w:color w:val="000000"/>
                <w:sz w:val="21"/>
                <w:szCs w:val="21"/>
              </w:rPr>
            </w:pPr>
            <w:r>
              <w:rPr>
                <w:rFonts w:hint="eastAsia" w:ascii="宋体" w:hAnsi="宋体" w:cs="宋体"/>
                <w:color w:val="000000"/>
                <w:sz w:val="21"/>
                <w:szCs w:val="21"/>
                <w:highlight w:val="none"/>
                <w:shd w:val="clear" w:color="auto" w:fill="auto"/>
              </w:rPr>
              <w:t xml:space="preserve">考虑本项目服务工作所涉及到的其他费用</w:t>
            </w:r>
            <w:r/>
          </w:p>
        </w:tc>
      </w:tr>
      <w:tr>
        <w:trPr>
          <w:trHeight w:val="499"/>
        </w:trPr>
        <w:tc>
          <w:tcPr>
            <w:tcW w:w="64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合计</w:t>
            </w:r>
            <w:r/>
          </w:p>
        </w:tc>
        <w:tc>
          <w:tcPr>
            <w:tcW w:w="85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trHeight w:val="372"/>
        </w:trPr>
        <w:tc>
          <w:tcPr>
            <w:gridSpan w:val="7"/>
            <w:tcW w:w="9115" w:type="dxa"/>
            <w:vAlign w:val="center"/>
            <w:textDirection w:val="lrTb"/>
            <w:noWrap w:val="false"/>
          </w:tcPr>
          <w:p>
            <w:pPr>
              <w:jc w:val="left"/>
              <w:spacing w:line="240" w:lineRule="auto"/>
              <w:widowControl/>
              <w:rPr>
                <w:rFonts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 xml:space="preserve">1、上表中已注明的“数量”这一列的具体数字只可调增不可调减，否则视为不响应招标文件实质内容</w:t>
            </w:r>
            <w:r/>
          </w:p>
          <w:p>
            <w:pPr>
              <w:jc w:val="left"/>
              <w:spacing w:line="240" w:lineRule="auto"/>
              <w:widowControl/>
              <w:rPr>
                <w:rFonts w:ascii="宋体" w:hAnsi="宋体" w:eastAsia="宋体" w:cs="宋体"/>
                <w:i/>
                <w:iCs/>
                <w:color w:val="000000"/>
                <w:sz w:val="21"/>
                <w:szCs w:val="21"/>
                <w:u w:val="single"/>
              </w:rPr>
            </w:pPr>
            <w:r>
              <w:rPr>
                <w:rFonts w:hint="eastAsia" w:ascii="宋体" w:hAnsi="宋体" w:cs="宋体"/>
                <w:i/>
                <w:iCs/>
                <w:color w:val="000000"/>
                <w:sz w:val="21"/>
                <w:szCs w:val="21"/>
                <w:u w:val="single"/>
              </w:rPr>
              <w:t xml:space="preserve">2</w:t>
            </w:r>
            <w:r>
              <w:rPr>
                <w:rFonts w:hint="eastAsia" w:ascii="宋体" w:hAnsi="宋体" w:eastAsia="宋体" w:cs="宋体"/>
                <w:i/>
                <w:iCs/>
                <w:color w:val="000000"/>
                <w:sz w:val="21"/>
                <w:szCs w:val="21"/>
                <w:u w:val="single"/>
              </w:rPr>
              <w:t xml:space="preserve">、分项报价表严禁总价让利。</w:t>
            </w:r>
            <w:r/>
          </w:p>
          <w:p>
            <w:pPr>
              <w:jc w:val="left"/>
              <w:spacing w:line="240" w:lineRule="auto"/>
              <w:widowControl/>
              <w:rPr>
                <w:rFonts w:ascii="宋体" w:hAnsi="宋体" w:eastAsia="宋体" w:cs="宋体"/>
                <w:i/>
                <w:iCs/>
                <w:color w:val="000000"/>
                <w:sz w:val="21"/>
                <w:szCs w:val="21"/>
                <w:u w:val="single"/>
              </w:rPr>
            </w:pPr>
            <w:r>
              <w:rPr>
                <w:rFonts w:hint="eastAsia" w:ascii="宋体" w:hAnsi="宋体" w:cs="宋体"/>
                <w:i/>
                <w:iCs/>
                <w:color w:val="000000"/>
                <w:sz w:val="21"/>
                <w:szCs w:val="21"/>
                <w:u w:val="single"/>
              </w:rPr>
              <w:t xml:space="preserve">3</w:t>
            </w:r>
            <w:r>
              <w:rPr>
                <w:rFonts w:hint="eastAsia" w:ascii="宋体" w:hAnsi="宋体" w:eastAsia="宋体" w:cs="宋体"/>
                <w:i/>
                <w:iCs/>
                <w:color w:val="000000"/>
                <w:sz w:val="21"/>
                <w:szCs w:val="21"/>
                <w:u w:val="single"/>
              </w:rPr>
              <w:t xml:space="preserve">、分项报价表中列明的项目不接受赠送。</w:t>
            </w:r>
            <w:r/>
          </w:p>
          <w:p>
            <w:pPr>
              <w:jc w:val="left"/>
              <w:spacing w:line="240" w:lineRule="auto"/>
              <w:widowControl/>
              <w:rPr>
                <w:rFonts w:hint="eastAsia" w:ascii="宋体" w:hAnsi="宋体" w:eastAsia="宋体" w:cs="宋体"/>
                <w:i/>
                <w:iCs/>
                <w:color w:val="000000"/>
                <w:sz w:val="21"/>
                <w:szCs w:val="21"/>
                <w:u w:val="single"/>
              </w:rPr>
            </w:pPr>
            <w:r>
              <w:rPr>
                <w:rFonts w:hint="eastAsia" w:ascii="宋体" w:hAnsi="宋体" w:cs="宋体"/>
                <w:i/>
                <w:iCs/>
                <w:color w:val="000000"/>
                <w:sz w:val="21"/>
                <w:szCs w:val="21"/>
                <w:u w:val="single"/>
              </w:rPr>
              <w:t xml:space="preserve">4</w:t>
            </w:r>
            <w:r>
              <w:rPr>
                <w:rFonts w:hint="eastAsia" w:ascii="宋体" w:hAnsi="宋体" w:eastAsia="宋体" w:cs="宋体"/>
                <w:i/>
                <w:iCs/>
                <w:color w:val="000000"/>
                <w:sz w:val="21"/>
                <w:szCs w:val="21"/>
                <w:u w:val="single"/>
              </w:rPr>
              <w:t xml:space="preserve">、分项报价表中（除其它费用可自行添加外）列明的内容不可修改。</w:t>
            </w:r>
            <w:r/>
          </w:p>
          <w:p>
            <w:pPr>
              <w:pStyle w:val="953"/>
              <w:ind w:left="0" w:right="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rPr>
              <w:t xml:space="preserve">5、采购人要求依法缴纳社保、医保、住房公积金，如投标人享受税收、社保、医保、住房公积金优惠政策或符合相关政策法规，请提供相应证明材料，并承诺材料真实有效，以便采购人、监管部门履约期间核查。若发现投标人在多个项目重复享受优惠政策的，将自行承担相应责任。</w:t>
            </w:r>
            <w:r/>
          </w:p>
        </w:tc>
      </w:tr>
    </w:tbl>
    <w:p>
      <w:pPr>
        <w:jc w:val="both"/>
        <w:rPr>
          <w:rFonts w:hint="eastAsia" w:ascii="宋体" w:hAnsi="宋体"/>
          <w:b/>
          <w:color w:val="000000"/>
          <w:sz w:val="24"/>
          <w:szCs w:val="24"/>
        </w:rPr>
      </w:pPr>
      <w:r>
        <w:rPr>
          <w:rFonts w:hint="eastAsia" w:ascii="宋体" w:hAnsi="宋体"/>
          <w:b/>
          <w:color w:val="000000"/>
          <w:sz w:val="24"/>
          <w:szCs w:val="24"/>
        </w:rPr>
      </w:r>
      <w:r/>
    </w:p>
    <w:p>
      <w:pPr>
        <w:jc w:val="both"/>
        <w:rPr>
          <w:rFonts w:hint="eastAsia" w:ascii="宋体" w:hAnsi="宋体"/>
          <w:b/>
          <w:color w:val="000000"/>
          <w:sz w:val="24"/>
          <w:szCs w:val="24"/>
        </w:rPr>
      </w:pPr>
      <w:r>
        <w:rPr>
          <w:rFonts w:hint="eastAsia" w:ascii="宋体" w:hAnsi="宋体"/>
          <w:b/>
          <w:color w:val="000000"/>
          <w:sz w:val="24"/>
          <w:szCs w:val="24"/>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val="en-US" w:eastAsia="zh-CN"/>
        </w:rPr>
        <w:t xml:space="preserve">           </w:t>
      </w:r>
      <w:r>
        <w:rPr>
          <w:rFonts w:hint="eastAsia" w:ascii="宋体" w:hAnsi="宋体"/>
          <w:b/>
          <w:color w:val="000000"/>
          <w:sz w:val="24"/>
          <w:szCs w:val="24"/>
        </w:rPr>
        <w:t xml:space="preserve">技术要求响应及偏离表</w:t>
      </w:r>
      <w:r/>
    </w:p>
    <w:tbl>
      <w:tblPr>
        <w:tblStyle w:val="7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19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954"/>
        <w:ind w:left="0" w:firstLine="0"/>
        <w:rPr>
          <w:rFonts w:hint="eastAsia" w:ascii="宋体" w:hAnsi="宋体"/>
          <w:color w:val="000000"/>
          <w:sz w:val="24"/>
          <w:szCs w:val="24"/>
        </w:rPr>
      </w:pPr>
      <w:r>
        <w:rPr>
          <w:rFonts w:hint="eastAsia" w:ascii="宋体" w:hAnsi="宋体"/>
          <w:color w:val="000000"/>
          <w:sz w:val="24"/>
          <w:szCs w:val="24"/>
        </w:rPr>
      </w:r>
      <w:r/>
    </w:p>
    <w:p>
      <w:pPr>
        <w:pStyle w:val="954"/>
        <w:rPr>
          <w:rFonts w:hint="eastAsia" w:ascii="宋体" w:hAnsi="宋体"/>
          <w:color w:val="000000"/>
          <w:sz w:val="24"/>
          <w:szCs w:val="24"/>
        </w:rPr>
      </w:pPr>
      <w:r>
        <w:rPr>
          <w:rFonts w:hint="eastAsia" w:ascii="宋体" w:hAnsi="宋体"/>
          <w:color w:val="000000"/>
          <w:sz w:val="24"/>
          <w:szCs w:val="24"/>
        </w:rPr>
      </w:r>
      <w:r/>
    </w:p>
    <w:p>
      <w:pPr>
        <w:jc w:val="both"/>
        <w:rPr>
          <w:rFonts w:hint="eastAsia" w:ascii="宋体" w:hAnsi="宋体"/>
          <w:b/>
          <w:color w:val="000000"/>
          <w:sz w:val="24"/>
          <w:szCs w:val="24"/>
        </w:rPr>
      </w:pPr>
      <w:r>
        <w:rPr>
          <w:rFonts w:hint="eastAsia" w:ascii="宋体" w:hAnsi="宋体"/>
          <w:b/>
          <w:color w:val="000000"/>
          <w:sz w:val="24"/>
          <w:szCs w:val="24"/>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val="en-US" w:eastAsia="zh-CN"/>
        </w:rPr>
        <w:t xml:space="preserve">            </w:t>
      </w:r>
      <w:r>
        <w:rPr>
          <w:rFonts w:hint="eastAsia" w:ascii="宋体" w:hAnsi="宋体"/>
          <w:b/>
          <w:color w:val="000000"/>
          <w:sz w:val="24"/>
          <w:szCs w:val="24"/>
        </w:rPr>
        <w:t xml:space="preserve">商务要求响应及偏离表</w:t>
      </w:r>
      <w:r/>
    </w:p>
    <w:tbl>
      <w:tblPr>
        <w:tblStyle w:val="7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19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rPr>
          <w:rFonts w:hint="eastAsia" w:ascii="宋体" w:hAnsi="宋体"/>
          <w:b/>
          <w:color w:val="000000"/>
          <w:sz w:val="24"/>
          <w:szCs w:val="21"/>
        </w:rPr>
      </w:pPr>
      <w:r>
        <w:rPr>
          <w:rFonts w:hint="eastAsia" w:ascii="宋体" w:hAnsi="宋体"/>
          <w:b/>
          <w:color w:val="000000"/>
          <w:sz w:val="24"/>
          <w:szCs w:val="21"/>
        </w:rPr>
      </w:r>
      <w:r/>
    </w:p>
    <w:p>
      <w:pPr>
        <w:pStyle w:val="954"/>
        <w:ind w:left="0" w:firstLine="0"/>
        <w:rPr>
          <w:rFonts w:hint="eastAsia" w:ascii="宋体" w:hAnsi="宋体"/>
          <w:b/>
          <w:color w:val="000000"/>
          <w:sz w:val="24"/>
          <w:szCs w:val="21"/>
        </w:rPr>
      </w:pPr>
      <w:r>
        <w:rPr>
          <w:rFonts w:hint="eastAsia"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被授权人电子邮箱：</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扬州传承招投标代理有限公司</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954"/>
        <w:rPr>
          <w:rFonts w:ascii="宋体" w:hAnsi="宋体"/>
          <w:b/>
          <w:color w:val="000000"/>
          <w:sz w:val="24"/>
          <w:szCs w:val="21"/>
        </w:rPr>
      </w:pPr>
      <w:r>
        <w:rPr>
          <w:rFonts w:ascii="宋体" w:hAnsi="宋体"/>
          <w:b/>
          <w:color w:val="000000"/>
          <w:sz w:val="24"/>
          <w:szCs w:val="21"/>
        </w:rPr>
      </w:r>
      <w:r/>
    </w:p>
    <w:p>
      <w:pPr>
        <w:pStyle w:val="954"/>
        <w:rPr>
          <w:rFonts w:ascii="宋体" w:hAnsi="宋体"/>
          <w:b/>
          <w:color w:val="000000"/>
          <w:sz w:val="24"/>
          <w:szCs w:val="21"/>
        </w:rPr>
      </w:pPr>
      <w:r>
        <w:rPr>
          <w:rFonts w:ascii="宋体" w:hAnsi="宋体"/>
          <w:b/>
          <w:color w:val="000000"/>
          <w:sz w:val="24"/>
          <w:szCs w:val="21"/>
        </w:rPr>
      </w:r>
      <w:r/>
    </w:p>
    <w:p>
      <w:pPr>
        <w:pStyle w:val="954"/>
        <w:rPr>
          <w:rFonts w:ascii="宋体" w:hAnsi="宋体"/>
          <w:b/>
          <w:color w:val="000000"/>
          <w:sz w:val="24"/>
          <w:szCs w:val="21"/>
        </w:rPr>
      </w:pPr>
      <w:r>
        <w:rPr>
          <w:rFonts w:ascii="宋体" w:hAnsi="宋体"/>
          <w:b/>
          <w:color w:val="000000"/>
          <w:sz w:val="24"/>
          <w:szCs w:val="21"/>
        </w:rPr>
      </w:r>
      <w:r/>
    </w:p>
    <w:p>
      <w:pPr>
        <w:pStyle w:val="954"/>
        <w:rPr>
          <w:rFonts w:ascii="宋体" w:hAnsi="宋体"/>
          <w:b/>
          <w:color w:val="000000"/>
          <w:sz w:val="24"/>
          <w:szCs w:val="21"/>
        </w:rPr>
      </w:pPr>
      <w:r>
        <w:rPr>
          <w:rFonts w:ascii="宋体" w:hAnsi="宋体"/>
          <w:b/>
          <w:color w:val="000000"/>
          <w:sz w:val="24"/>
          <w:szCs w:val="21"/>
        </w:rPr>
      </w:r>
      <w:r/>
    </w:p>
    <w:p>
      <w:pPr>
        <w:pStyle w:val="954"/>
        <w:rPr>
          <w:rFonts w:ascii="宋体" w:hAnsi="宋体"/>
          <w:b/>
          <w:color w:val="000000"/>
          <w:sz w:val="24"/>
          <w:szCs w:val="21"/>
        </w:rPr>
      </w:pPr>
      <w:r>
        <w:rPr>
          <w:rFonts w:ascii="宋体" w:hAnsi="宋体"/>
          <w:b/>
          <w:color w:val="000000"/>
          <w:sz w:val="24"/>
          <w:szCs w:val="21"/>
        </w:rPr>
      </w:r>
      <w:r/>
    </w:p>
    <w:p>
      <w:pPr>
        <w:pStyle w:val="954"/>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954"/>
        <w:ind w:left="0" w:firstLine="0"/>
        <w:rPr>
          <w:rFonts w:hint="eastAsia" w:ascii="宋体" w:hAnsi="宋体" w:eastAsia="宋体" w:cs="宋体"/>
          <w:b/>
          <w:color w:val="000000"/>
          <w:sz w:val="24"/>
          <w:szCs w:val="24"/>
        </w:rPr>
      </w:pPr>
      <w:r>
        <w:rPr>
          <w:rFonts w:hint="eastAsia" w:ascii="宋体" w:hAnsi="宋体" w:eastAsia="宋体" w:cs="宋体"/>
          <w:b/>
          <w:color w:val="000000"/>
          <w:sz w:val="24"/>
          <w:szCs w:val="21"/>
        </w:rPr>
        <w:br w:type="page" w:clear="all"/>
      </w: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000000"/>
          <w:sz w:val="24"/>
          <w:szCs w:val="24"/>
        </w:rPr>
        <w:t xml:space="preserve">主要标的信息（中标后将公示）</w:t>
      </w:r>
      <w:r/>
    </w:p>
    <w:p>
      <w:pPr>
        <w:spacing w:after="312"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投标人全称：</w:t>
      </w:r>
      <w:r/>
    </w:p>
    <w:tbl>
      <w:tblPr>
        <w:tblStyle w:val="759"/>
        <w:tblW w:w="768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货物类</w:t>
            </w:r>
            <w:r/>
          </w:p>
        </w:tc>
        <w:tc>
          <w:tcPr>
            <w:tcW w:w="3780" w:type="dxa"/>
            <w:vAlign w:val="top"/>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名称：</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品牌（如有）：</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规格型号：</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数量：</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单价：</w:t>
            </w:r>
            <w:r/>
          </w:p>
        </w:tc>
        <w:tc>
          <w:tcPr>
            <w:tcW w:w="3780" w:type="dxa"/>
            <w:vAlign w:val="top"/>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名称：</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服务范围：</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服务要求：</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服务时间：</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服务标准：</w:t>
            </w:r>
            <w:r/>
          </w:p>
        </w:tc>
      </w:tr>
    </w:tbl>
    <w:p>
      <w:pPr>
        <w:pStyle w:val="954"/>
        <w:rPr>
          <w:rFonts w:ascii="宋体" w:hAnsi="宋体"/>
          <w:b/>
          <w:color w:val="000000"/>
          <w:sz w:val="24"/>
          <w:szCs w:val="21"/>
        </w:rPr>
      </w:pPr>
      <w:r>
        <w:rPr>
          <w:rFonts w:ascii="宋体" w:hAnsi="宋体"/>
          <w:b/>
          <w:color w:val="000000"/>
          <w:sz w:val="24"/>
          <w:szCs w:val="21"/>
        </w:rPr>
      </w:r>
      <w:r/>
    </w:p>
    <w:p>
      <w:pPr>
        <w:pStyle w:val="954"/>
        <w:rPr>
          <w:rFonts w:hint="eastAsia" w:ascii="宋体" w:hAnsi="宋体"/>
          <w:b/>
          <w:color w:val="000000"/>
          <w:sz w:val="24"/>
          <w:szCs w:val="21"/>
        </w:rPr>
      </w:pPr>
      <w:r>
        <w:rPr>
          <w:rFonts w:hint="eastAsia" w:ascii="宋体" w:hAnsi="宋体"/>
          <w:b/>
          <w:color w:val="000000"/>
          <w:sz w:val="24"/>
          <w:szCs w:val="21"/>
        </w:rPr>
      </w:r>
      <w:r/>
    </w:p>
    <w:p>
      <w:pPr>
        <w:pStyle w:val="954"/>
        <w:rPr>
          <w:rFonts w:hint="eastAsia" w:ascii="宋体" w:hAnsi="宋体"/>
          <w:b/>
          <w:color w:val="000000"/>
          <w:sz w:val="24"/>
          <w:szCs w:val="21"/>
        </w:rPr>
      </w:pPr>
      <w:r>
        <w:rPr>
          <w:rFonts w:hint="eastAsia" w:ascii="宋体" w:hAnsi="宋体"/>
          <w:b/>
          <w:color w:val="000000"/>
          <w:sz w:val="24"/>
          <w:szCs w:val="21"/>
        </w:rPr>
      </w:r>
      <w:r/>
    </w:p>
    <w:p>
      <w:pPr>
        <w:pStyle w:val="954"/>
        <w:rPr>
          <w:rFonts w:hint="eastAsia" w:ascii="宋体" w:hAnsi="宋体"/>
          <w:b/>
          <w:color w:val="000000"/>
          <w:sz w:val="24"/>
          <w:szCs w:val="21"/>
        </w:rPr>
      </w:pPr>
      <w:r>
        <w:rPr>
          <w:rFonts w:hint="eastAsia" w:ascii="宋体" w:hAnsi="宋体"/>
          <w:b/>
          <w:color w:val="000000"/>
          <w:sz w:val="24"/>
          <w:szCs w:val="21"/>
        </w:rPr>
      </w:r>
      <w:r/>
    </w:p>
    <w:p>
      <w:pPr>
        <w:pStyle w:val="954"/>
        <w:rPr>
          <w:rFonts w:hint="eastAsia" w:ascii="宋体" w:hAnsi="宋体"/>
          <w:b/>
          <w:color w:val="000000"/>
          <w:sz w:val="24"/>
          <w:szCs w:val="21"/>
        </w:rPr>
      </w:pPr>
      <w:r>
        <w:rPr>
          <w:rFonts w:hint="eastAsia" w:ascii="宋体" w:hAnsi="宋体"/>
          <w:b/>
          <w:color w:val="000000"/>
          <w:sz w:val="24"/>
          <w:szCs w:val="21"/>
        </w:rPr>
      </w:r>
      <w:r/>
    </w:p>
    <w:p>
      <w:pPr>
        <w:pStyle w:val="954"/>
        <w:rPr>
          <w:rFonts w:hint="eastAsia" w:ascii="宋体" w:hAnsi="宋体"/>
          <w:b/>
          <w:color w:val="000000"/>
          <w:sz w:val="24"/>
          <w:szCs w:val="21"/>
        </w:rPr>
      </w:pPr>
      <w:r>
        <w:rPr>
          <w:rFonts w:hint="eastAsia" w:ascii="宋体" w:hAnsi="宋体"/>
          <w:b/>
          <w:color w:val="000000"/>
          <w:sz w:val="24"/>
          <w:szCs w:val="21"/>
        </w:rPr>
      </w:r>
      <w:r/>
    </w:p>
    <w:p>
      <w:pPr>
        <w:pStyle w:val="954"/>
        <w:rPr>
          <w:rFonts w:hint="eastAsia" w:ascii="宋体" w:hAnsi="宋体"/>
          <w:b/>
          <w:color w:val="000000"/>
          <w:sz w:val="24"/>
          <w:szCs w:val="21"/>
        </w:rPr>
      </w:pPr>
      <w:r>
        <w:rPr>
          <w:rFonts w:hint="eastAsia" w:ascii="宋体" w:hAnsi="宋体"/>
          <w:b/>
          <w:color w:val="000000"/>
          <w:sz w:val="24"/>
          <w:szCs w:val="21"/>
        </w:rPr>
      </w:r>
      <w:r/>
    </w:p>
    <w:p>
      <w:pPr>
        <w:pStyle w:val="954"/>
        <w:rPr>
          <w:rFonts w:hint="eastAsia" w:ascii="宋体" w:hAnsi="宋体"/>
          <w:b/>
          <w:color w:val="000000"/>
          <w:sz w:val="24"/>
          <w:szCs w:val="21"/>
        </w:rPr>
      </w:pPr>
      <w:r>
        <w:rPr>
          <w:rFonts w:hint="eastAsia" w:ascii="宋体" w:hAnsi="宋体"/>
          <w:b/>
          <w:color w:val="000000"/>
          <w:sz w:val="24"/>
          <w:szCs w:val="21"/>
        </w:rPr>
      </w:r>
      <w:r/>
    </w:p>
    <w:p>
      <w:pPr>
        <w:pStyle w:val="954"/>
        <w:rPr>
          <w:rFonts w:hint="eastAsia" w:ascii="宋体" w:hAnsi="宋体"/>
          <w:b/>
          <w:color w:val="000000"/>
          <w:sz w:val="24"/>
          <w:szCs w:val="21"/>
        </w:rPr>
      </w:pPr>
      <w:r>
        <w:rPr>
          <w:rFonts w:hint="eastAsia" w:ascii="宋体" w:hAnsi="宋体"/>
          <w:b/>
          <w:color w:val="000000"/>
          <w:sz w:val="24"/>
          <w:szCs w:val="21"/>
        </w:rPr>
      </w:r>
      <w:r/>
    </w:p>
    <w:p>
      <w:pPr>
        <w:pStyle w:val="954"/>
        <w:rPr>
          <w:rFonts w:hint="eastAsia" w:ascii="宋体" w:hAnsi="宋体"/>
          <w:b/>
          <w:color w:val="000000"/>
          <w:sz w:val="24"/>
          <w:szCs w:val="21"/>
        </w:rPr>
      </w:pPr>
      <w:r>
        <w:rPr>
          <w:rFonts w:hint="eastAsia" w:ascii="宋体" w:hAnsi="宋体"/>
          <w:b/>
          <w:color w:val="000000"/>
          <w:sz w:val="24"/>
          <w:szCs w:val="21"/>
        </w:rPr>
      </w:r>
      <w:r/>
    </w:p>
    <w:p>
      <w:pPr>
        <w:pStyle w:val="954"/>
        <w:rPr>
          <w:rFonts w:hint="eastAsia" w:ascii="宋体" w:hAnsi="宋体"/>
          <w:b/>
          <w:color w:val="000000"/>
          <w:sz w:val="24"/>
          <w:szCs w:val="21"/>
        </w:rPr>
      </w:pPr>
      <w:r>
        <w:rPr>
          <w:rFonts w:hint="eastAsia" w:ascii="宋体" w:hAnsi="宋体"/>
          <w:b/>
          <w:color w:val="000000"/>
          <w:sz w:val="24"/>
          <w:szCs w:val="21"/>
        </w:rPr>
      </w:r>
      <w:r/>
    </w:p>
    <w:p>
      <w:pPr>
        <w:pStyle w:val="954"/>
        <w:rPr>
          <w:rFonts w:hint="eastAsia" w:ascii="宋体" w:hAnsi="宋体"/>
          <w:b/>
          <w:color w:val="000000"/>
          <w:sz w:val="24"/>
          <w:szCs w:val="21"/>
        </w:rPr>
      </w:pPr>
      <w:r>
        <w:rPr>
          <w:rFonts w:hint="eastAsia" w:ascii="宋体" w:hAnsi="宋体"/>
          <w:b/>
          <w:color w:val="000000"/>
          <w:sz w:val="24"/>
          <w:szCs w:val="21"/>
        </w:rPr>
      </w:r>
      <w:r/>
    </w:p>
    <w:p>
      <w:pPr>
        <w:pStyle w:val="954"/>
        <w:rPr>
          <w:rFonts w:hint="eastAsia" w:ascii="宋体" w:hAnsi="宋体"/>
          <w:b/>
          <w:color w:val="000000"/>
          <w:sz w:val="24"/>
          <w:szCs w:val="21"/>
        </w:rPr>
      </w:pPr>
      <w:r>
        <w:rPr>
          <w:rFonts w:hint="eastAsia" w:ascii="宋体" w:hAnsi="宋体"/>
          <w:b/>
          <w:color w:val="000000"/>
          <w:sz w:val="24"/>
          <w:szCs w:val="21"/>
        </w:rPr>
      </w:r>
      <w:r/>
    </w:p>
    <w:p>
      <w:pPr>
        <w:pStyle w:val="954"/>
        <w:rPr>
          <w:rFonts w:hint="eastAsia" w:ascii="宋体" w:hAnsi="宋体"/>
          <w:b/>
          <w:color w:val="000000"/>
          <w:sz w:val="24"/>
          <w:szCs w:val="21"/>
        </w:rPr>
      </w:pPr>
      <w:r>
        <w:rPr>
          <w:rFonts w:hint="eastAsia" w:ascii="宋体" w:hAnsi="宋体"/>
          <w:b/>
          <w:color w:val="000000"/>
          <w:sz w:val="24"/>
          <w:szCs w:val="21"/>
        </w:rPr>
      </w:r>
      <w:r/>
    </w:p>
    <w:p>
      <w:pPr>
        <w:pStyle w:val="954"/>
        <w:rPr>
          <w:rFonts w:hint="eastAsia" w:ascii="宋体" w:hAnsi="宋体"/>
          <w:b/>
          <w:color w:val="000000"/>
          <w:sz w:val="24"/>
          <w:szCs w:val="21"/>
        </w:rPr>
      </w:pPr>
      <w:r>
        <w:rPr>
          <w:rFonts w:hint="eastAsia" w:ascii="宋体" w:hAnsi="宋体"/>
          <w:b/>
          <w:color w:val="000000"/>
          <w:sz w:val="24"/>
          <w:szCs w:val="21"/>
        </w:rPr>
      </w:r>
      <w:r/>
    </w:p>
    <w:p>
      <w:pPr>
        <w:pStyle w:val="954"/>
        <w:rPr>
          <w:rFonts w:hint="eastAsia" w:ascii="宋体" w:hAnsi="宋体"/>
          <w:b/>
          <w:color w:val="000000"/>
          <w:sz w:val="24"/>
          <w:szCs w:val="21"/>
        </w:rPr>
      </w:pPr>
      <w:r>
        <w:rPr>
          <w:rFonts w:hint="eastAsia" w:ascii="宋体" w:hAnsi="宋体"/>
          <w:b/>
          <w:color w:val="000000"/>
          <w:sz w:val="24"/>
          <w:szCs w:val="21"/>
        </w:rPr>
      </w:r>
      <w:r/>
    </w:p>
    <w:p>
      <w:pPr>
        <w:pStyle w:val="954"/>
        <w:rPr>
          <w:rFonts w:hint="eastAsia" w:ascii="宋体" w:hAnsi="宋体"/>
          <w:b/>
          <w:color w:val="000000"/>
          <w:sz w:val="24"/>
          <w:szCs w:val="21"/>
        </w:rPr>
      </w:pPr>
      <w:r>
        <w:rPr>
          <w:rFonts w:hint="eastAsia" w:ascii="宋体" w:hAnsi="宋体"/>
          <w:b/>
          <w:color w:val="000000"/>
          <w:sz w:val="24"/>
          <w:szCs w:val="21"/>
        </w:rPr>
      </w:r>
      <w:r/>
    </w:p>
    <w:p>
      <w:pPr>
        <w:pStyle w:val="954"/>
        <w:rPr>
          <w:rFonts w:hint="eastAsia" w:ascii="宋体" w:hAnsi="宋体"/>
          <w:b/>
          <w:color w:val="000000"/>
          <w:sz w:val="24"/>
          <w:szCs w:val="21"/>
        </w:rPr>
      </w:pPr>
      <w:r>
        <w:rPr>
          <w:rFonts w:hint="eastAsia" w:ascii="宋体" w:hAnsi="宋体"/>
          <w:b/>
          <w:color w:val="000000"/>
          <w:sz w:val="24"/>
          <w:szCs w:val="21"/>
        </w:rPr>
      </w:r>
      <w:r/>
    </w:p>
    <w:p>
      <w:pPr>
        <w:pStyle w:val="954"/>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rPr>
          <w:rFonts w:hint="eastAsia" w:ascii="宋体" w:hAnsi="宋体"/>
          <w:b/>
          <w:color w:val="000000"/>
          <w:sz w:val="24"/>
          <w:szCs w:val="21"/>
        </w:rPr>
      </w:pPr>
      <w:r>
        <w:rPr>
          <w:rFonts w:hint="eastAsia" w:ascii="宋体" w:hAnsi="宋体"/>
          <w:b/>
          <w:color w:val="000000"/>
          <w:sz w:val="24"/>
          <w:szCs w:val="21"/>
        </w:rPr>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54"/>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br w:type="page" w:clear="all"/>
      </w: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000000"/>
          <w:sz w:val="24"/>
          <w:szCs w:val="24"/>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000000"/>
          <w:sz w:val="24"/>
          <w:szCs w:val="21"/>
          <w:lang w:val="en-US" w:eastAsia="zh-CN"/>
        </w:rPr>
        <w:t xml:space="preserve"> </w:t>
      </w:r>
      <w:r>
        <w:rPr>
          <w:rFonts w:hint="eastAsia" w:ascii="宋体" w:hAnsi="宋体" w:eastAsia="宋体" w:cs="宋体"/>
          <w:b/>
          <w:color w:val="000000"/>
          <w:sz w:val="24"/>
          <w:szCs w:val="24"/>
        </w:rPr>
        <w:t xml:space="preserve">供应商信用承诺函</w:t>
      </w:r>
      <w:r/>
    </w:p>
    <w:p>
      <w:pPr>
        <w:spacing w:line="500" w:lineRule="exact"/>
        <w:rPr>
          <w:rFonts w:ascii="方正仿宋_GBK" w:hAnsi="等线" w:eastAsia="等线"/>
          <w:color w:val="000000"/>
          <w:sz w:val="24"/>
          <w:szCs w:val="24"/>
        </w:rPr>
      </w:pPr>
      <w:r>
        <w:rPr>
          <w:rFonts w:ascii="方正仿宋_GBK" w:hAnsi="等线" w:eastAsia="等线"/>
          <w:color w:val="000000"/>
          <w:sz w:val="24"/>
          <w:szCs w:val="24"/>
        </w:rPr>
      </w:r>
      <w:r/>
    </w:p>
    <w:p>
      <w:pPr>
        <w:spacing w:line="560" w:lineRule="exact"/>
        <w:rPr>
          <w:rFonts w:ascii="宋体" w:hAnsi="宋体" w:cs="宋体"/>
          <w:color w:val="000000"/>
          <w:sz w:val="24"/>
          <w:szCs w:val="24"/>
        </w:rPr>
      </w:pPr>
      <w:r>
        <w:rPr>
          <w:rFonts w:hint="eastAsia" w:ascii="宋体" w:hAnsi="宋体" w:cs="宋体"/>
          <w:color w:val="000000"/>
          <w:sz w:val="24"/>
          <w:szCs w:val="24"/>
        </w:rPr>
        <w:t xml:space="preserve">承诺主体名称：</w:t>
      </w:r>
      <w:r/>
    </w:p>
    <w:p>
      <w:pPr>
        <w:spacing w:line="560" w:lineRule="exact"/>
        <w:rPr>
          <w:rFonts w:ascii="宋体" w:hAnsi="宋体" w:cs="宋体"/>
          <w:color w:val="000000"/>
          <w:sz w:val="24"/>
          <w:szCs w:val="24"/>
        </w:rPr>
      </w:pPr>
      <w:r>
        <w:rPr>
          <w:rFonts w:hint="eastAsia" w:ascii="宋体" w:hAnsi="宋体" w:cs="宋体"/>
          <w:color w:val="000000"/>
          <w:sz w:val="24"/>
          <w:szCs w:val="24"/>
        </w:rPr>
        <w:t xml:space="preserve">统一社会信用代码：</w:t>
      </w:r>
      <w:r/>
    </w:p>
    <w:p>
      <w:pPr>
        <w:spacing w:line="560" w:lineRule="exact"/>
        <w:rPr>
          <w:rFonts w:ascii="宋体" w:hAnsi="宋体" w:cs="宋体"/>
          <w:color w:val="000000"/>
          <w:sz w:val="24"/>
          <w:szCs w:val="24"/>
        </w:rPr>
      </w:pPr>
      <w:r>
        <w:rPr>
          <w:rFonts w:ascii="宋体" w:hAnsi="宋体" w:cs="宋体"/>
          <w:color w:val="000000"/>
          <w:sz w:val="24"/>
          <w:szCs w:val="24"/>
        </w:rPr>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四、自觉接受行政管理部门、行业组织、社会公众、新闻舆论的监督；</w:t>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七、严格遵守信用信息公示相关规定，向社会公示信用信息；</w:t>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八、在“信用中国”和“中国政府采购网”网站中无严重失信记录；</w:t>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十、本承诺书自签订之日起生效。</w:t>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 （注：法定代表人或负责人、主体名称发生变更的应当重新做出承诺。）</w:t>
      </w:r>
      <w:r/>
    </w:p>
    <w:p>
      <w:pPr>
        <w:spacing w:line="560" w:lineRule="exact"/>
        <w:rPr>
          <w:rFonts w:ascii="宋体" w:hAnsi="宋体" w:cs="宋体"/>
          <w:color w:val="000000"/>
          <w:sz w:val="24"/>
          <w:szCs w:val="24"/>
        </w:rPr>
      </w:pPr>
      <w:r>
        <w:rPr>
          <w:rFonts w:ascii="宋体" w:hAnsi="宋体" w:cs="宋体"/>
          <w:color w:val="000000"/>
          <w:sz w:val="24"/>
          <w:szCs w:val="24"/>
        </w:rPr>
      </w:r>
      <w:r/>
    </w:p>
    <w:p>
      <w:pPr>
        <w:spacing w:line="560" w:lineRule="exact"/>
        <w:rPr>
          <w:rFonts w:ascii="宋体" w:hAnsi="宋体" w:cs="宋体"/>
          <w:color w:val="000000"/>
          <w:sz w:val="24"/>
          <w:szCs w:val="24"/>
        </w:rPr>
      </w:pPr>
      <w:r>
        <w:rPr>
          <w:rFonts w:ascii="宋体" w:hAnsi="宋体" w:cs="宋体"/>
          <w:color w:val="000000"/>
          <w:sz w:val="24"/>
          <w:szCs w:val="24"/>
        </w:rPr>
      </w:r>
      <w:r/>
    </w:p>
    <w:p>
      <w:pPr>
        <w:spacing w:line="560" w:lineRule="exact"/>
        <w:rPr>
          <w:rFonts w:ascii="宋体" w:hAnsi="宋体" w:cs="宋体"/>
          <w:color w:val="000000"/>
          <w:sz w:val="24"/>
          <w:szCs w:val="24"/>
        </w:rPr>
      </w:pPr>
      <w:r>
        <w:rPr>
          <w:rFonts w:ascii="宋体" w:hAnsi="宋体" w:cs="宋体"/>
          <w:color w:val="000000"/>
          <w:sz w:val="24"/>
          <w:szCs w:val="24"/>
        </w:rPr>
      </w:r>
      <w:r/>
    </w:p>
    <w:p>
      <w:pPr>
        <w:jc w:val="center"/>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  承诺单位（加盖CA电子公章）：    </w:t>
      </w:r>
      <w:r/>
    </w:p>
    <w:p>
      <w:pPr>
        <w:jc w:val="center"/>
        <w:spacing w:line="56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年  月  日</w:t>
      </w:r>
      <w:r/>
    </w:p>
    <w:p>
      <w:pPr>
        <w:pStyle w:val="953"/>
        <w:ind w:left="0" w:right="0" w:firstLine="240"/>
        <w:jc w:val="both"/>
        <w:keepLines w:val="0"/>
        <w:keepNext w:val="0"/>
        <w:spacing w:before="0" w:beforeAutospacing="0" w:after="0" w:afterAutospacing="0" w:line="558" w:lineRule="atLeas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
          <w:color w:val="000000"/>
          <w:sz w:val="24"/>
          <w:szCs w:val="21"/>
        </w:rPr>
        <w:br w:type="page" w:clear="all"/>
      </w:r>
      <w:r>
        <w:rPr>
          <w:rFonts w:hint="eastAsia" w:ascii="宋体" w:hAnsi="宋体" w:eastAsia="宋体" w:cs="宋体"/>
          <w:b/>
          <w:bCs/>
          <w:color w:val="000000"/>
          <w:sz w:val="24"/>
          <w:szCs w:val="24"/>
        </w:rPr>
        <w:t xml:space="preserve">附件11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中小企业声明函（服务）</w:t>
      </w:r>
      <w:r/>
    </w:p>
    <w:p>
      <w:pPr>
        <w:pStyle w:val="953"/>
        <w:ind w:left="0" w:firstLine="480"/>
        <w:jc w:val="both"/>
        <w:keepLines w:val="0"/>
        <w:keepNext w:val="0"/>
        <w:spacing w:before="0" w:beforeAutospacing="0" w:after="0" w:afterAutospacing="0" w:line="400" w:lineRule="atLeas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p>
      <w:pPr>
        <w:ind w:firstLine="420"/>
        <w:jc w:val="left"/>
        <w:spacing w:line="360" w:lineRule="auto"/>
        <w:rPr>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000000"/>
          <w:u w:val="single"/>
        </w:rPr>
      </w:pPr>
      <w:r>
        <w:rPr>
          <w:rFonts w:hint="eastAsia"/>
          <w:color w:val="000000"/>
        </w:rPr>
        <w:t xml:space="preserve">1. </w:t>
      </w:r>
      <w:r>
        <w:rPr>
          <w:rFonts w:hint="eastAsia"/>
          <w:color w:val="000000"/>
          <w:u w:val="single"/>
        </w:rPr>
        <w:t xml:space="preserve">（标的名称）</w:t>
      </w:r>
      <w:r>
        <w:rPr>
          <w:rFonts w:hint="eastAsia"/>
          <w:color w:val="000000"/>
        </w:rPr>
        <w:t xml:space="preserve">，属于</w:t>
      </w:r>
      <w:r>
        <w:rPr>
          <w:rFonts w:hint="eastAsia"/>
          <w:color w:val="000000"/>
          <w:u w:val="single"/>
        </w:rPr>
        <w:t xml:space="preserve">租赁和商务服务业</w:t>
      </w:r>
      <w:r>
        <w:rPr>
          <w:rFonts w:hint="eastAsia"/>
          <w:b/>
          <w:color w:val="000000"/>
          <w:u w:val="single"/>
        </w:rPr>
        <w:t xml:space="preserve">（该行业名称不得更改）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color w:val="000000"/>
        </w:rPr>
        <w:fldChar w:fldCharType="begin"/>
      </w:r>
      <w:r>
        <w:rPr>
          <w:color w:val="000000"/>
        </w:rPr>
        <w:instrText xml:space="preserve"> HYPERLINK \l "br1" </w:instrText>
      </w:r>
      <w:r>
        <w:rPr>
          <w:color w:val="000000"/>
        </w:rP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color w:val="000000"/>
        </w:rPr>
        <w:t xml:space="preserve">，属于</w:t>
      </w:r>
      <w:r>
        <w:rPr>
          <w:rFonts w:hint="eastAsia"/>
          <w:color w:val="000000"/>
          <w:u w:val="single"/>
        </w:rPr>
        <w:t xml:space="preserve">（中型企业、小型企业、微型企业）；</w:t>
      </w:r>
      <w:r/>
    </w:p>
    <w:p>
      <w:pPr>
        <w:ind w:firstLine="420"/>
        <w:jc w:val="left"/>
        <w:spacing w:line="360" w:lineRule="auto"/>
        <w:rPr>
          <w:color w:val="000000"/>
          <w:u w:val="single"/>
        </w:rPr>
      </w:pPr>
      <w:r>
        <w:rPr>
          <w:rFonts w:hint="eastAsia"/>
          <w:color w:val="000000"/>
        </w:rPr>
        <w:t xml:space="preserve">2. </w:t>
      </w:r>
      <w:r>
        <w:rPr>
          <w:rFonts w:hint="eastAsia"/>
          <w:color w:val="000000"/>
          <w:u w:val="single"/>
        </w:rPr>
        <w:t xml:space="preserve">（标的名称）</w:t>
      </w:r>
      <w:r>
        <w:rPr>
          <w:rFonts w:hint="eastAsia"/>
          <w:color w:val="000000"/>
        </w:rPr>
        <w:t xml:space="preserve">，属于</w:t>
      </w:r>
      <w:r>
        <w:rPr>
          <w:rFonts w:hint="eastAsia"/>
          <w:color w:val="000000"/>
          <w:u w:val="single"/>
        </w:rPr>
        <w:t xml:space="preserve">租赁和商务服务业</w:t>
      </w:r>
      <w:r>
        <w:rPr>
          <w:rFonts w:hint="eastAsia"/>
          <w:b/>
          <w:color w:val="000000"/>
          <w:u w:val="single"/>
        </w:rPr>
        <w:t xml:space="preserve">（该行业名称不得更改）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p>
    <w:p>
      <w:pPr>
        <w:ind w:firstLine="420"/>
        <w:jc w:val="left"/>
        <w:spacing w:line="360" w:lineRule="auto"/>
        <w:rPr>
          <w:color w:val="000000"/>
        </w:rPr>
      </w:pPr>
      <w:r>
        <w:rPr>
          <w:rFonts w:hint="eastAsia"/>
          <w:color w:val="000000"/>
        </w:rPr>
        <w:t xml:space="preserve">……</w:t>
      </w:r>
      <w:r/>
    </w:p>
    <w:p>
      <w:pPr>
        <w:ind w:firstLine="420"/>
        <w:jc w:val="left"/>
        <w:spacing w:line="360" w:lineRule="auto"/>
        <w:rPr>
          <w:color w:val="000000"/>
        </w:rPr>
      </w:pPr>
      <w:r>
        <w:rPr>
          <w:rFonts w:hint="eastAsia"/>
          <w:color w:val="000000"/>
        </w:rPr>
        <w:t xml:space="preserve">以上企业，不属于大企业的分支机构，不存在控股股东为大企业的情形，也不存在与大企业的负责人为同一人的情形。</w:t>
      </w:r>
      <w:r/>
    </w:p>
    <w:p>
      <w:pPr>
        <w:ind w:firstLine="420"/>
        <w:jc w:val="left"/>
        <w:spacing w:line="360" w:lineRule="auto"/>
        <w:rPr>
          <w:color w:val="000000"/>
        </w:rPr>
      </w:pPr>
      <w:r>
        <w:rPr>
          <w:rFonts w:hint="eastAsia"/>
          <w:color w:val="000000"/>
        </w:rPr>
        <w:t xml:space="preserve">本企业对上述声明内容的真实性负责。如有虚假，将依法承担相应责任。</w:t>
      </w:r>
      <w:r/>
    </w:p>
    <w:p>
      <w:pPr>
        <w:jc w:val="left"/>
        <w:spacing w:line="360" w:lineRule="auto"/>
        <w:rPr>
          <w:color w:val="000000"/>
        </w:rPr>
      </w:pPr>
      <w:r>
        <w:rPr>
          <w:color w:val="000000"/>
        </w:rPr>
      </w:r>
      <w:r/>
    </w:p>
    <w:p>
      <w:pPr>
        <w:jc w:val="left"/>
        <w:spacing w:line="360" w:lineRule="auto"/>
        <w:rPr>
          <w:color w:val="000000"/>
        </w:rPr>
      </w:pPr>
      <w:r>
        <w:rPr>
          <w:color w:val="000000"/>
        </w:rPr>
      </w:r>
      <w:r/>
    </w:p>
    <w:p>
      <w:pPr>
        <w:ind w:firstLine="4620"/>
        <w:jc w:val="left"/>
        <w:spacing w:line="360" w:lineRule="auto"/>
        <w:rPr>
          <w:color w:val="000000"/>
        </w:rPr>
      </w:pPr>
      <w:r>
        <w:rPr>
          <w:rFonts w:hint="eastAsia"/>
          <w:color w:val="000000"/>
        </w:rPr>
        <w:t xml:space="preserve">企业名称（加盖CA电子公章）：</w:t>
      </w:r>
      <w:r/>
    </w:p>
    <w:p>
      <w:pPr>
        <w:ind w:firstLine="4620"/>
        <w:jc w:val="left"/>
        <w:spacing w:line="360" w:lineRule="auto"/>
        <w:rPr>
          <w:rFonts w:hint="eastAsia"/>
          <w:color w:val="000000"/>
        </w:rPr>
      </w:pPr>
      <w:r>
        <w:rPr>
          <w:rFonts w:hint="eastAsia"/>
          <w:color w:val="000000"/>
        </w:rPr>
        <w:t xml:space="preserve">日 期：</w:t>
      </w:r>
      <w:r/>
    </w:p>
    <w:p>
      <w:pPr>
        <w:pStyle w:val="967"/>
        <w:rPr>
          <w:rFonts w:hint="eastAsia"/>
          <w:color w:val="000000"/>
        </w:rPr>
      </w:pPr>
      <w:r>
        <w:rPr>
          <w:rFonts w:hint="eastAsia"/>
          <w:color w:val="000000"/>
        </w:rPr>
      </w:r>
      <w:r/>
    </w:p>
    <w:p>
      <w:pPr>
        <w:spacing w:line="360" w:lineRule="auto"/>
        <w:rPr>
          <w:rFonts w:ascii="宋体" w:hAnsi="宋体"/>
          <w:color w:val="000000"/>
        </w:rPr>
      </w:pPr>
      <w:r>
        <w:rPr>
          <w:rFonts w:hint="eastAsia" w:ascii="宋体" w:hAnsi="宋体"/>
          <w:color w:val="000000"/>
        </w:rPr>
        <w:t xml:space="preserve">注：1、</w:t>
      </w:r>
      <w:r>
        <w:rPr>
          <w:rFonts w:hint="eastAsia"/>
          <w:color w:val="000000"/>
        </w:rPr>
        <w:t xml:space="preserve">从业人员（不仅指在职职工）、营业收入、资产总额填报上一年度数据，无上一年度数据的新成立企业可不填报。</w:t>
      </w:r>
      <w:r/>
    </w:p>
    <w:p>
      <w:pPr>
        <w:ind w:firstLine="420"/>
        <w:spacing w:line="360" w:lineRule="auto"/>
        <w:rPr>
          <w:rFonts w:ascii="宋体" w:hAnsi="宋体"/>
          <w:color w:val="000000"/>
        </w:rPr>
      </w:pPr>
      <w:r>
        <w:rPr>
          <w:rFonts w:hint="eastAsia" w:ascii="宋体" w:hAnsi="宋体"/>
          <w:color w:val="000000"/>
        </w:rPr>
        <w:t xml:space="preserve">2、供应商如不提供此声明函，价格将不做相应扣除。</w:t>
      </w:r>
      <w:r/>
    </w:p>
    <w:p>
      <w:pPr>
        <w:spacing w:line="360" w:lineRule="auto"/>
        <w:rPr>
          <w:rFonts w:ascii="宋体" w:hAnsi="宋体"/>
          <w:color w:val="000000"/>
        </w:rPr>
      </w:pPr>
      <w:r>
        <w:rPr>
          <w:rFonts w:hint="eastAsia" w:ascii="宋体" w:hAnsi="宋体"/>
          <w:color w:val="000000"/>
        </w:rPr>
        <w:t xml:space="preserve">    3、企业声明函请完整填写，中标后将公示。</w:t>
      </w:r>
      <w:r/>
    </w:p>
    <w:p>
      <w:pPr>
        <w:ind w:firstLine="420"/>
        <w:jc w:val="left"/>
        <w:spacing w:line="360" w:lineRule="auto"/>
        <w:rPr>
          <w:color w:val="000000"/>
        </w:rPr>
      </w:pPr>
      <w:r>
        <w:rPr>
          <w:rFonts w:hint="eastAsia"/>
          <w:color w:val="000000"/>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000000"/>
        </w:rPr>
      </w:pPr>
      <w:r>
        <w:rPr>
          <w:rFonts w:hint="eastAsia"/>
          <w:color w:val="000000"/>
        </w:rPr>
        <w:t xml:space="preserve">5、中小企业不得属于大企业的分支机构，不得存在控股股东为大企业的情形，不得存在与大企业的负责人为同一人的情形。</w:t>
      </w:r>
      <w:r/>
    </w:p>
    <w:p>
      <w:pPr>
        <w:ind w:firstLine="420"/>
        <w:jc w:val="left"/>
        <w:spacing w:line="360" w:lineRule="auto"/>
        <w:rPr>
          <w:b/>
          <w:bCs/>
          <w:color w:val="000000"/>
        </w:rPr>
      </w:pPr>
      <w:r>
        <w:rPr>
          <w:rFonts w:hint="eastAsia"/>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bookmarkStart w:id="58" w:name="_GoBack"/>
      <w:r/>
      <w:bookmarkEnd w:id="58"/>
      <w:r>
        <w:rPr>
          <w:rFonts w:hint="eastAsia" w:ascii="Arial" w:hAnsi="Arial" w:eastAsia="幼圆" w:cs="微软雅黑"/>
          <w:b/>
          <w:bCs/>
          <w:color w:val="000000"/>
        </w:rPr>
        <w:br w:type="page" w:clear="all"/>
      </w:r>
      <w:r>
        <w:rPr>
          <w:b/>
          <w:bCs/>
          <w:color w:val="000000"/>
        </w:rPr>
      </w:r>
      <w:r/>
    </w:p>
    <w:p>
      <w:pPr>
        <w:jc w:val="center"/>
        <w:keepLines/>
        <w:keepNext/>
        <w:spacing w:before="300" w:after="300" w:line="360" w:lineRule="auto"/>
        <w:widowControl/>
        <w:rPr>
          <w:rFonts w:ascii="Arial" w:hAnsi="Arial" w:eastAsia="幼圆" w:cs="Arial"/>
          <w:b/>
          <w:bCs/>
          <w:color w:val="000000"/>
        </w:rPr>
        <w:outlineLvl w:val="1"/>
      </w:pPr>
      <w:r>
        <w:rPr>
          <w:rFonts w:hint="eastAsia" w:ascii="Arial" w:hAnsi="Arial" w:eastAsia="幼圆" w:cs="微软雅黑"/>
          <w:b/>
          <w:bCs/>
          <w:color w:val="000000"/>
        </w:rPr>
        <w:t xml:space="preserve">中小微企业划型标准</w:t>
      </w:r>
      <w:r/>
    </w:p>
    <w:tbl>
      <w:tblPr>
        <w:tblStyle w:val="759"/>
        <w:tblW w:w="9700" w:type="dxa"/>
        <w:tblCellSpacing w:w="15" w:type="dxa"/>
        <w:tblInd w:w="-341"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1"/>
        <w:gridCol w:w="1699"/>
        <w:gridCol w:w="1061"/>
        <w:gridCol w:w="1887"/>
        <w:gridCol w:w="2411"/>
        <w:gridCol w:w="1201"/>
      </w:tblGrid>
      <w:tr>
        <w:trPr>
          <w:tblCellSpacing w:w="15" w:type="dxa"/>
          <w:trHeight w:val="285"/>
        </w:trPr>
        <w:tc>
          <w:tcPr>
            <w:tcMar>
              <w:left w:w="105" w:type="dxa"/>
              <w:top w:w="0" w:type="dxa"/>
              <w:right w:w="105" w:type="dxa"/>
              <w:bottom w:w="0" w:type="dxa"/>
            </w:tcMar>
            <w:tcW w:w="1396"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行业名称</w:t>
            </w:r>
            <w:r/>
          </w:p>
        </w:tc>
        <w:tc>
          <w:tcPr>
            <w:tcMar>
              <w:left w:w="105" w:type="dxa"/>
              <w:top w:w="0" w:type="dxa"/>
              <w:right w:w="105" w:type="dxa"/>
              <w:bottom w:w="0" w:type="dxa"/>
            </w:tcMar>
            <w:tcW w:w="1669"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指标名称</w:t>
            </w:r>
            <w:r/>
          </w:p>
        </w:tc>
        <w:tc>
          <w:tcPr>
            <w:tcMar>
              <w:left w:w="105" w:type="dxa"/>
              <w:top w:w="0" w:type="dxa"/>
              <w:right w:w="105" w:type="dxa"/>
              <w:bottom w:w="0" w:type="dxa"/>
            </w:tcMar>
            <w:tcW w:w="1031"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计量单位</w:t>
            </w:r>
            <w:r/>
          </w:p>
        </w:tc>
        <w:tc>
          <w:tcPr>
            <w:tcMar>
              <w:left w:w="105" w:type="dxa"/>
              <w:top w:w="0" w:type="dxa"/>
              <w:right w:w="105" w:type="dxa"/>
              <w:bottom w:w="0" w:type="dxa"/>
            </w:tcMar>
            <w:tcW w:w="1857"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中型</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小型</w:t>
            </w:r>
            <w:r/>
          </w:p>
        </w:tc>
        <w:tc>
          <w:tcPr>
            <w:tcMar>
              <w:left w:w="105" w:type="dxa"/>
              <w:top w:w="0" w:type="dxa"/>
              <w:right w:w="105" w:type="dxa"/>
              <w:bottom w:w="0" w:type="dxa"/>
            </w:tcMar>
            <w:tcW w:w="1156" w:type="dxa"/>
            <w:vAlign w:val="center"/>
            <w:textDirection w:val="lrTb"/>
            <w:noWrap w:val="false"/>
          </w:tcPr>
          <w:p>
            <w:pPr>
              <w:pStyle w:val="953"/>
              <w:ind w:firstLine="420"/>
              <w:spacing w:after="150" w:line="360" w:lineRule="auto"/>
              <w:rPr>
                <w:color w:val="000000"/>
                <w:sz w:val="21"/>
                <w:szCs w:val="21"/>
              </w:rPr>
            </w:pPr>
            <w:r>
              <w:rPr>
                <w:rStyle w:val="957"/>
                <w:rFonts w:hint="eastAsia" w:cs="仿宋"/>
                <w:color w:val="000000"/>
                <w:sz w:val="21"/>
                <w:szCs w:val="21"/>
              </w:rPr>
              <w:t xml:space="preserve">微型</w:t>
            </w:r>
            <w:r/>
          </w:p>
        </w:tc>
      </w:tr>
      <w:tr>
        <w:trPr>
          <w:tblCellSpacing w:w="15" w:type="dxa"/>
          <w:trHeight w:val="225"/>
        </w:trPr>
        <w:tc>
          <w:tcPr>
            <w:tcMar>
              <w:left w:w="105" w:type="dxa"/>
              <w:top w:w="0" w:type="dxa"/>
              <w:right w:w="105" w:type="dxa"/>
              <w:bottom w:w="0" w:type="dxa"/>
            </w:tcMar>
            <w:tcW w:w="1396"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农、林、牧、渔</w:t>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500≤Y＜20000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50≤Y＜500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Y＜50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工业</w:t>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300≤X＜1000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20≤X＜300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X＜20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2000≤Y＜40000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300≤Y＜2000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Y＜300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建筑业</w:t>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6000≤Y＜80000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300≤Y＜6000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Y＜300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资产总额（Z）</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5000≤Z＜80000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300≤Z＜5000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Z＜300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批发业</w:t>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20≤X＜200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5≤X＜20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X＜5</w:t>
            </w:r>
            <w:r/>
          </w:p>
        </w:tc>
      </w:tr>
      <w:tr>
        <w:trPr>
          <w:tblCellSpacing w:w="15" w:type="dxa"/>
          <w:trHeight w:val="571"/>
        </w:trPr>
        <w:tc>
          <w:tcPr>
            <w:tcW w:w="1396" w:type="dxa"/>
            <w:vAlign w:val="center"/>
            <w:vMerge w:val="continue"/>
            <w:textDirection w:val="lrTb"/>
            <w:noWrap w:val="false"/>
          </w:tcPr>
          <w:p>
            <w:pPr>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5000≤Y＜40000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1000≤Y＜5000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Y＜1000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零售业</w:t>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50≤X＜300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10≤X＜50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500≤Y＜20000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100≤Y＜500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交通运输业</w:t>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300≤X＜1000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20≤X＜300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X＜20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3000≤Y＜30000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200≤Y＜3000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Y＜200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仓储业</w:t>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100≤X＜200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20≤X＜100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X＜20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1000≤Y＜30000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100≤Y＜1000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邮政业</w:t>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300≤X＜1000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20≤X＜300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X＜20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2000≤Y＜30000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100≤Y＜2000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住宿业</w:t>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100≤X＜300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2000≤Y＜10000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100≤Y＜2000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餐饮业</w:t>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100≤X＜300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2000≤Y＜10000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100≤Y＜2000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信息传输业</w:t>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100≤X＜2000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1000≤Y＜100000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100≤Y＜1000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软件和信息技术服务业</w:t>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100≤X＜300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1000≤Y＜10000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50≤Y＜1000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Y＜50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房地产开发经营</w:t>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1000≤Y＜200000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100≤X＜1000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X＜100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资产总额（Z）</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5000≤Z＜10000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2000≤Y＜5000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Y＜2000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物业管理</w:t>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300≤X＜1000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100≤X＜300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X＜100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营业收入（Y）</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1000≤Y＜5000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500≤Y＜1000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Y＜500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租赁和商务服务业</w:t>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100≤X＜300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资产总额（Z）</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8000≤Z＜120000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100≤Z＜8000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Y＜100</w:t>
            </w:r>
            <w:r/>
          </w:p>
        </w:tc>
      </w:tr>
      <w:tr>
        <w:trPr>
          <w:tblCellSpacing w:w="15" w:type="dxa"/>
          <w:trHeight w:val="640"/>
        </w:trPr>
        <w:tc>
          <w:tcPr>
            <w:tcMar>
              <w:left w:w="105" w:type="dxa"/>
              <w:top w:w="0" w:type="dxa"/>
              <w:right w:w="105" w:type="dxa"/>
              <w:bottom w:w="0" w:type="dxa"/>
            </w:tcMar>
            <w:tcW w:w="1396"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其他未列明行业</w:t>
            </w:r>
            <w:r/>
          </w:p>
        </w:tc>
        <w:tc>
          <w:tcPr>
            <w:tcMar>
              <w:left w:w="105" w:type="dxa"/>
              <w:top w:w="0" w:type="dxa"/>
              <w:right w:w="105" w:type="dxa"/>
              <w:bottom w:w="0" w:type="dxa"/>
            </w:tcMar>
            <w:tcW w:w="1669"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从业人员（X）</w:t>
            </w:r>
            <w:r/>
          </w:p>
        </w:tc>
        <w:tc>
          <w:tcPr>
            <w:tcMar>
              <w:left w:w="105" w:type="dxa"/>
              <w:top w:w="0" w:type="dxa"/>
              <w:right w:w="105" w:type="dxa"/>
              <w:bottom w:w="0" w:type="dxa"/>
            </w:tcMar>
            <w:tcW w:w="103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53"/>
              <w:spacing w:after="150" w:line="360" w:lineRule="auto"/>
              <w:rPr>
                <w:color w:val="000000"/>
                <w:sz w:val="21"/>
                <w:szCs w:val="21"/>
              </w:rPr>
            </w:pPr>
            <w:r>
              <w:rPr>
                <w:rStyle w:val="957"/>
                <w:rFonts w:hint="eastAsia" w:cs="仿宋"/>
                <w:color w:val="000000"/>
                <w:sz w:val="21"/>
                <w:szCs w:val="21"/>
              </w:rPr>
              <w:t xml:space="preserve">100≤X＜300</w:t>
            </w:r>
            <w:r/>
          </w:p>
        </w:tc>
        <w:tc>
          <w:tcPr>
            <w:tcMar>
              <w:left w:w="105" w:type="dxa"/>
              <w:top w:w="0" w:type="dxa"/>
              <w:right w:w="105" w:type="dxa"/>
              <w:bottom w:w="0" w:type="dxa"/>
            </w:tcMar>
            <w:tcW w:w="2381" w:type="dxa"/>
            <w:vAlign w:val="center"/>
            <w:textDirection w:val="lrTb"/>
            <w:noWrap w:val="false"/>
          </w:tcPr>
          <w:p>
            <w:pPr>
              <w:pStyle w:val="953"/>
              <w:jc w:val="center"/>
              <w:spacing w:after="150" w:line="360" w:lineRule="auto"/>
              <w:rPr>
                <w:color w:val="000000"/>
                <w:sz w:val="21"/>
                <w:szCs w:val="21"/>
              </w:rPr>
            </w:pPr>
            <w:r>
              <w:rPr>
                <w:rStyle w:val="957"/>
                <w:rFonts w:hint="eastAsia" w:cs="仿宋"/>
                <w:color w:val="000000"/>
                <w:sz w:val="21"/>
                <w:szCs w:val="21"/>
              </w:rPr>
              <w:t xml:space="preserve">10≤X＜100</w:t>
            </w:r>
            <w:r/>
          </w:p>
        </w:tc>
        <w:tc>
          <w:tcPr>
            <w:tcMar>
              <w:left w:w="105" w:type="dxa"/>
              <w:top w:w="0" w:type="dxa"/>
              <w:right w:w="105" w:type="dxa"/>
              <w:bottom w:w="0" w:type="dxa"/>
            </w:tcMar>
            <w:tcW w:w="1156" w:type="dxa"/>
            <w:vAlign w:val="center"/>
            <w:textDirection w:val="lrTb"/>
            <w:noWrap w:val="false"/>
          </w:tcPr>
          <w:p>
            <w:pPr>
              <w:pStyle w:val="953"/>
              <w:jc w:val="center"/>
              <w:spacing w:after="150" w:line="360" w:lineRule="auto"/>
              <w:rPr>
                <w:rStyle w:val="957"/>
                <w:rFonts w:cs="仿宋"/>
                <w:color w:val="000000"/>
                <w:sz w:val="21"/>
                <w:szCs w:val="21"/>
              </w:rPr>
            </w:pPr>
            <w:r>
              <w:rPr>
                <w:rStyle w:val="957"/>
                <w:rFonts w:hint="eastAsia" w:cs="仿宋"/>
                <w:color w:val="000000"/>
                <w:sz w:val="21"/>
                <w:szCs w:val="21"/>
              </w:rPr>
              <w:t xml:space="preserve">X＜10</w:t>
            </w:r>
            <w:r/>
          </w:p>
        </w:tc>
      </w:tr>
    </w:tbl>
    <w:p>
      <w:pPr>
        <w:ind w:firstLine="810"/>
        <w:jc w:val="left"/>
        <w:pageBreakBefore w:val="0"/>
        <w:spacing w:before="300" w:after="452" w:line="400" w:lineRule="atLeast"/>
        <w:widowControl/>
        <w:rPr>
          <w:rFonts w:ascii="宋体" w:hAnsi="宋体"/>
          <w:color w:val="000000"/>
          <w:highlight w:val="none"/>
        </w:rPr>
      </w:pPr>
      <w:r>
        <w:rPr>
          <w:rFonts w:hint="eastAsia" w:ascii="宋体" w:hAnsi="宋体" w:eastAsia="等线" w:cs="仿宋"/>
          <w:b/>
          <w:color w:val="00000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hint="eastAsia" w:ascii="宋体" w:hAnsi="宋体"/>
          <w:color w:val="000000"/>
          <w:sz w:val="24"/>
          <w:szCs w:val="24"/>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12             </w:t>
      </w:r>
      <w:r>
        <w:rPr>
          <w:rFonts w:hint="eastAsia" w:ascii="宋体" w:hAnsi="宋体"/>
          <w:b/>
          <w:color w:val="000000"/>
          <w:sz w:val="24"/>
          <w:szCs w:val="24"/>
        </w:rPr>
        <w:t xml:space="preserve">残疾人福利性单位声明函（</w:t>
      </w:r>
      <w:r>
        <w:rPr>
          <w:rFonts w:hint="eastAsia" w:ascii="宋体" w:hAnsi="宋体"/>
          <w:b/>
          <w:color w:val="000000"/>
          <w:sz w:val="24"/>
          <w:szCs w:val="24"/>
          <w:lang w:val="en-US" w:eastAsia="zh-CN"/>
        </w:rPr>
        <w:t xml:space="preserve">服务</w:t>
      </w:r>
      <w:r>
        <w:rPr>
          <w:rFonts w:hint="eastAsia" w:ascii="宋体" w:hAnsi="宋体"/>
          <w:b/>
          <w:color w:val="000000"/>
          <w:sz w:val="24"/>
          <w:szCs w:val="24"/>
        </w:rPr>
        <w:t xml:space="preserve">类项目）</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r>
      <w:r/>
    </w:p>
    <w:p>
      <w:pPr>
        <w:ind w:firstLine="48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项目采购活动由本单位提供服务。</w:t>
      </w:r>
      <w:r/>
    </w:p>
    <w:p>
      <w:pPr>
        <w:ind w:firstLine="48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r>
      <w:r/>
    </w:p>
    <w:p>
      <w:pPr>
        <w:ind w:firstLine="48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备注：</w:t>
      </w:r>
      <w:r/>
    </w:p>
    <w:p>
      <w:pPr>
        <w:ind w:firstLine="48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r>
      <w:r/>
    </w:p>
    <w:p>
      <w:pPr>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                       供应商全称（加盖CA电子公章）：</w:t>
      </w:r>
      <w:r/>
    </w:p>
    <w:p>
      <w:pPr>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        </w:t>
      </w: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日  期：</w:t>
      </w:r>
      <w:r/>
    </w:p>
    <w:p>
      <w:pPr>
        <w:pageBreakBefore w:val="0"/>
        <w:spacing w:line="400" w:lineRule="exact"/>
        <w:widowControl w:val="off"/>
        <w:rPr>
          <w:rFonts w:hint="eastAsia" w:ascii="宋体" w:hAnsi="宋体"/>
          <w:b/>
          <w:color w:val="000000"/>
          <w:sz w:val="24"/>
          <w:szCs w:val="24"/>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13</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4"/>
        </w:rPr>
        <w:t xml:space="preserve">联合体协议（参考格式）</w:t>
      </w:r>
      <w:r/>
    </w:p>
    <w:p>
      <w:pPr>
        <w:pageBreakBefore w:val="0"/>
        <w:spacing w:line="400" w:lineRule="exact"/>
        <w:widowControl w:val="off"/>
        <w:rPr>
          <w:rFonts w:hint="eastAsia" w:ascii="宋体" w:hAnsi="宋体"/>
          <w:b/>
          <w:color w:val="000000"/>
          <w:sz w:val="24"/>
          <w:szCs w:val="24"/>
        </w:rPr>
      </w:pPr>
      <w:r>
        <w:rPr>
          <w:rFonts w:hint="eastAsia" w:ascii="宋体" w:hAnsi="宋体"/>
          <w:b/>
          <w:color w:val="000000"/>
          <w:sz w:val="24"/>
          <w:szCs w:val="24"/>
        </w:rPr>
      </w:r>
      <w:r/>
    </w:p>
    <w:p>
      <w:pPr>
        <w:keepLines w:val="0"/>
        <w:keepNext w:val="0"/>
        <w:pageBreakBefore w:val="0"/>
        <w:spacing w:line="400" w:lineRule="atLeast"/>
        <w:widowControl w:val="off"/>
        <w:rPr>
          <w:rFonts w:ascii="宋体" w:hAnsi="宋体"/>
          <w:color w:val="000000"/>
          <w:sz w:val="24"/>
          <w:szCs w:val="21"/>
        </w:rPr>
      </w:pPr>
      <w:r>
        <w:rPr>
          <w:rFonts w:hint="eastAsia" w:ascii="宋体" w:hAnsi="宋体"/>
          <w:color w:val="000000"/>
          <w:sz w:val="24"/>
          <w:szCs w:val="21"/>
        </w:rPr>
        <w:t xml:space="preserve">（联合体中各供应商全称）在此达成以下协议：</w:t>
      </w:r>
      <w:r/>
    </w:p>
    <w:p>
      <w:pPr>
        <w:ind w:firstLine="645"/>
        <w:keepLines w:val="0"/>
        <w:keepNext w:val="0"/>
        <w:pageBreakBefore w:val="0"/>
        <w:spacing w:line="400" w:lineRule="atLeast"/>
        <w:widowControl w:val="off"/>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1"/>
          <w:lang w:val="en-US" w:eastAsia="zh-CN"/>
        </w:rPr>
        <w:t xml:space="preserve">扬州传承招投标代理有限公司</w:t>
      </w:r>
      <w:r>
        <w:rPr>
          <w:rFonts w:hint="eastAsia" w:ascii="宋体" w:hAnsi="宋体"/>
          <w:color w:val="000000"/>
          <w:sz w:val="24"/>
          <w:szCs w:val="21"/>
        </w:rPr>
        <w:t xml:space="preserve">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645"/>
        <w:keepLines w:val="0"/>
        <w:keepNext w:val="0"/>
        <w:pageBreakBefore w:val="0"/>
        <w:spacing w:line="400" w:lineRule="atLeast"/>
        <w:widowControl w:val="off"/>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p>
    <w:p>
      <w:pPr>
        <w:ind w:firstLine="645"/>
        <w:keepLines w:val="0"/>
        <w:keepNext w:val="0"/>
        <w:pageBreakBefore w:val="0"/>
        <w:spacing w:line="400" w:lineRule="atLeast"/>
        <w:widowControl w:val="off"/>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firstLine="645"/>
        <w:keepLines w:val="0"/>
        <w:keepNext w:val="0"/>
        <w:pageBreakBefore w:val="0"/>
        <w:spacing w:line="400" w:lineRule="atLeast"/>
        <w:widowControl w:val="off"/>
        <w:rPr>
          <w:rFonts w:hint="eastAsia" w:ascii="宋体" w:hAnsi="宋体"/>
          <w:color w:val="000000"/>
          <w:sz w:val="24"/>
          <w:szCs w:val="21"/>
        </w:rPr>
      </w:pPr>
      <w:r>
        <w:rPr>
          <w:rFonts w:hint="eastAsia" w:ascii="宋体" w:hAnsi="宋体"/>
          <w:color w:val="000000"/>
          <w:sz w:val="24"/>
          <w:szCs w:val="21"/>
        </w:rPr>
      </w:r>
      <w:r/>
    </w:p>
    <w:p>
      <w:pPr>
        <w:ind w:firstLine="645"/>
        <w:keepLines w:val="0"/>
        <w:keepNext w:val="0"/>
        <w:pageBreakBefore w:val="0"/>
        <w:spacing w:line="400" w:lineRule="atLeast"/>
        <w:widowControl w:val="off"/>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ind w:firstLine="646"/>
        <w:jc w:val="right"/>
        <w:keepLines w:val="0"/>
        <w:keepNext w:val="0"/>
        <w:pageBreakBefore w:val="0"/>
        <w:spacing w:line="400" w:lineRule="atLeast"/>
        <w:widowControl w:val="off"/>
        <w:rPr>
          <w:rFonts w:ascii="宋体" w:hAnsi="宋体"/>
          <w:color w:val="000000"/>
          <w:sz w:val="24"/>
          <w:szCs w:val="21"/>
        </w:rPr>
      </w:pPr>
      <w:r>
        <w:rPr>
          <w:rFonts w:hint="eastAsia" w:ascii="宋体" w:hAnsi="宋体"/>
          <w:color w:val="000000"/>
          <w:sz w:val="24"/>
          <w:szCs w:val="21"/>
        </w:rPr>
        <w:t xml:space="preserve">联合体中各供应商全称（加盖CA电子公章）：</w:t>
      </w:r>
      <w:r>
        <w:rPr>
          <w:rFonts w:ascii="宋体" w:hAnsi="宋体"/>
          <w:color w:val="000000"/>
          <w:sz w:val="24"/>
          <w:szCs w:val="21"/>
        </w:rPr>
        <w:t xml:space="preserve">     </w:t>
      </w:r>
      <w:r/>
    </w:p>
    <w:p>
      <w:pPr>
        <w:ind w:firstLine="646"/>
        <w:keepLines w:val="0"/>
        <w:keepNext w:val="0"/>
        <w:pageBreakBefore w:val="0"/>
        <w:spacing w:line="400" w:lineRule="atLeast"/>
        <w:widowControl w:val="off"/>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r/>
    </w:p>
    <w:p>
      <w:pPr>
        <w:ind w:firstLine="645"/>
        <w:spacing w:line="400" w:lineRule="exact"/>
        <w:rPr>
          <w:rFonts w:ascii="宋体" w:hAnsi="宋体"/>
          <w:color w:val="000000"/>
          <w:sz w:val="24"/>
          <w:szCs w:val="21"/>
        </w:rPr>
      </w:pPr>
      <w:r>
        <w:rPr>
          <w:rFonts w:ascii="宋体" w:hAnsi="宋体"/>
          <w:color w:val="000000"/>
          <w:sz w:val="24"/>
          <w:szCs w:val="21"/>
        </w:rPr>
      </w:r>
      <w:r/>
    </w:p>
    <w:p>
      <w:pPr>
        <w:ind w:firstLine="645"/>
        <w:spacing w:line="400" w:lineRule="exact"/>
        <w:rPr>
          <w:rFonts w:ascii="宋体" w:hAnsi="宋体"/>
          <w:color w:val="000000"/>
          <w:sz w:val="24"/>
          <w:szCs w:val="21"/>
        </w:rPr>
      </w:pPr>
      <w:r>
        <w:rPr>
          <w:rFonts w:ascii="宋体" w:hAnsi="宋体"/>
          <w:color w:val="000000"/>
          <w:sz w:val="24"/>
          <w:szCs w:val="21"/>
        </w:rPr>
      </w:r>
      <w:r/>
    </w:p>
    <w:p>
      <w:pPr>
        <w:ind w:firstLine="645"/>
        <w:spacing w:line="400" w:lineRule="exact"/>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color w:val="000000"/>
          <w:sz w:val="24"/>
          <w:szCs w:val="24"/>
        </w:rPr>
      </w:pPr>
      <w:r>
        <w:rPr>
          <w:rFonts w:hint="eastAsia" w:ascii="宋体" w:hAnsi="宋体"/>
          <w:b/>
          <w:color w:val="000000"/>
          <w:sz w:val="24"/>
          <w:szCs w:val="24"/>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14             </w:t>
      </w:r>
      <w:r>
        <w:rPr>
          <w:rFonts w:hint="eastAsia" w:ascii="宋体" w:hAnsi="宋体"/>
          <w:b/>
          <w:color w:val="000000"/>
          <w:sz w:val="24"/>
          <w:szCs w:val="24"/>
        </w:rPr>
        <w:t xml:space="preserve">实质性要求响应及偏离表</w:t>
      </w:r>
      <w:r/>
    </w:p>
    <w:tbl>
      <w:tblPr>
        <w:tblStyle w:val="7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w:t>
            </w:r>
            <w:r/>
          </w:p>
        </w:tc>
        <w:tc>
          <w:tcPr>
            <w:tcW w:w="3317"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w:t>
      </w:r>
      <w:r>
        <w:rPr>
          <w:rFonts w:hint="eastAsia" w:ascii="宋体" w:hAnsi="宋体"/>
          <w:color w:val="000000"/>
          <w:sz w:val="24"/>
          <w:szCs w:val="24"/>
          <w:lang w:val="en-US" w:eastAsia="zh-CN"/>
        </w:rPr>
        <w:t xml:space="preserve">4</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7" w:bottom="1440" w:left="153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幼圆">
    <w:panose1 w:val="02010509060101010101"/>
  </w:font>
  <w:font w:name="仿宋_GB2312">
    <w:panose1 w:val="02010609060101010101"/>
  </w:font>
  <w:font w:name="黑体">
    <w:panose1 w:val="02010609060101010101"/>
  </w:font>
  <w:font w:name="方正仿宋_GBK">
    <w:panose1 w:val="020B0503020202020204"/>
  </w:font>
  <w:font w:name="Cambria">
    <w:panose1 w:val="02040503050406030204"/>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6"/>
                          </w:pPr>
                          <w:r>
                            <w:t xml:space="preserve">第 </w:t>
                          </w:r>
                          <w:r>
                            <w:fldChar w:fldCharType="begin"/>
                          </w:r>
                          <w:r>
                            <w:instrText xml:space="preserve"> PAGE  \* MERGEFORMAT </w:instrText>
                          </w:r>
                          <w:r>
                            <w:fldChar w:fldCharType="separate"/>
                          </w:r>
                          <w:r>
                            <w:t xml:space="preserve">1</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6"/>
                    </w:pPr>
                    <w:r>
                      <w:t xml:space="preserve">第 </w:t>
                    </w:r>
                    <w:r>
                      <w:fldChar w:fldCharType="begin"/>
                    </w:r>
                    <w:r>
                      <w:instrText xml:space="preserve"> PAGE  \* MERGEFORMAT </w:instrText>
                    </w:r>
                    <w:r>
                      <w:fldChar w:fldCharType="separate"/>
                    </w:r>
                    <w:r>
                      <w:t xml:space="preserve">1</w:t>
                    </w:r>
                    <w:r>
                      <w:fldChar w:fldCharType="end"/>
                    </w:r>
                    <w:r>
                      <w:t xml:space="preserve"> 页</w:t>
                    </w:r>
                    <w:r/>
                  </w:p>
                  <w:p>
                    <w:r/>
                    <w:r/>
                  </w:p>
                </w:txbxContent>
              </v:textbox>
            </v:shape>
          </w:pict>
        </mc:Fallback>
      </mc:AlternateContent>
    </w:r>
    <w:r/>
  </w:p>
  <w:p>
    <w:pPr>
      <w:pStyle w:val="9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both"/>
      <w:rPr>
        <w:b w:val="0"/>
        <w:bCs w:val="0"/>
        <w:sz w:val="18"/>
        <w:szCs w:val="18"/>
      </w:rPr>
      <w:pBdr>
        <w:bottom w:val="single" w:color="000000" w:sz="4" w:space="1"/>
      </w:pBdr>
    </w:pPr>
    <w:r>
      <w:rPr>
        <w:rFonts w:hint="eastAsia" w:ascii="宋体" w:hAnsi="宋体"/>
        <w:b w:val="0"/>
        <w:bCs w:val="0"/>
        <w:color w:val="000000"/>
        <w:sz w:val="18"/>
        <w:szCs w:val="18"/>
        <w:highlight w:val="none"/>
        <w:lang w:eastAsia="zh-CN"/>
      </w:rPr>
      <w:t xml:space="preserve">JSZC-321081-CCZT-G2025-0018</w:t>
    </w:r>
    <w:r>
      <w:rPr>
        <w:rFonts w:hint="eastAsia" w:ascii="宋体" w:hAnsi="宋体"/>
        <w:b w:val="0"/>
        <w:bCs w:val="0"/>
        <w:color w:val="000000"/>
        <w:sz w:val="18"/>
        <w:szCs w:val="18"/>
        <w:highlight w:val="none"/>
        <w:lang w:val="en-US" w:eastAsia="zh-CN"/>
      </w:rPr>
      <w:t xml:space="preserve">                                              </w:t>
    </w:r>
    <w:r>
      <w:rPr>
        <w:rFonts w:hint="eastAsia" w:ascii="宋体" w:hAnsi="宋体"/>
        <w:b w:val="0"/>
        <w:bCs w:val="0"/>
        <w:color w:val="000000"/>
        <w:sz w:val="18"/>
        <w:szCs w:val="18"/>
        <w:highlight w:val="none"/>
        <w:lang w:eastAsia="zh-CN"/>
      </w:rPr>
      <w:t xml:space="preserve">扬州传承招投标代理有限公司</w:t>
    </w:r>
    <w:r/>
  </w:p>
  <w:p>
    <w:pPr>
      <w:pStyle w:val="94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0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94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link w:val="1007"/>
    <w:uiPriority w:val="0"/>
    <w:qFormat/>
    <w:pPr>
      <w:jc w:val="both"/>
      <w:widowControl w:val="off"/>
    </w:pPr>
    <w:rPr>
      <w:rFonts w:hint="default" w:ascii="Calibri" w:hAnsi="Calibri" w:eastAsia="宋体" w:cs="Times New Roman"/>
      <w:sz w:val="21"/>
      <w:szCs w:val="22"/>
      <w:lang w:val="en-US" w:eastAsia="zh-CN" w:bidi="ar-SA"/>
    </w:rPr>
  </w:style>
  <w:style w:type="paragraph" w:styleId="749">
    <w:name w:val="Heading 1"/>
    <w:basedOn w:val="748"/>
    <w:next w:val="748"/>
    <w:link w:val="783"/>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link w:val="784"/>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link w:val="785"/>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link w:val="786"/>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787"/>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788"/>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790"/>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791"/>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customStyle="1">
    <w:name w:val="正文文本2"/>
    <w:basedOn w:val="748"/>
    <w:next w:val="761"/>
    <w:uiPriority w:val="0"/>
    <w:qFormat/>
    <w:rPr>
      <w:rFonts w:ascii="楷体_GB2312" w:hAnsi="Arial" w:eastAsia="楷体_GB2312"/>
      <w:sz w:val="28"/>
      <w:szCs w:val="28"/>
    </w:rPr>
  </w:style>
  <w:style w:type="paragraph" w:styleId="761" w:customStyle="1">
    <w:name w:val="正文文本 211"/>
    <w:basedOn w:val="748"/>
    <w:uiPriority w:val="0"/>
    <w:qFormat/>
    <w:pPr>
      <w:spacing w:after="120" w:line="480" w:lineRule="auto"/>
    </w:pPr>
  </w:style>
  <w:style w:type="paragraph" w:styleId="762">
    <w:name w:val="toc 7"/>
    <w:basedOn w:val="748"/>
    <w:next w:val="748"/>
    <w:uiPriority w:val="39"/>
    <w:unhideWhenUsed/>
    <w:pPr>
      <w:ind w:left="1701" w:right="0" w:firstLine="0"/>
      <w:spacing w:after="57"/>
    </w:pPr>
  </w:style>
  <w:style w:type="paragraph" w:styleId="763">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toc 5"/>
    <w:basedOn w:val="748"/>
    <w:next w:val="748"/>
    <w:uiPriority w:val="39"/>
    <w:unhideWhenUsed/>
    <w:pPr>
      <w:ind w:left="1134" w:right="0" w:firstLine="0"/>
      <w:spacing w:after="57"/>
    </w:pPr>
  </w:style>
  <w:style w:type="paragraph" w:styleId="765">
    <w:name w:val="toc 3"/>
    <w:basedOn w:val="748"/>
    <w:next w:val="748"/>
    <w:uiPriority w:val="39"/>
    <w:unhideWhenUsed/>
    <w:pPr>
      <w:ind w:left="567" w:right="0" w:firstLine="0"/>
      <w:spacing w:after="57"/>
    </w:pPr>
  </w:style>
  <w:style w:type="paragraph" w:styleId="766">
    <w:name w:val="toc 8"/>
    <w:basedOn w:val="748"/>
    <w:next w:val="748"/>
    <w:uiPriority w:val="39"/>
    <w:unhideWhenUsed/>
    <w:pPr>
      <w:ind w:left="1984" w:right="0" w:firstLine="0"/>
      <w:spacing w:after="57"/>
    </w:pPr>
  </w:style>
  <w:style w:type="paragraph" w:styleId="767">
    <w:name w:val="endnote text"/>
    <w:basedOn w:val="748"/>
    <w:link w:val="929"/>
    <w:uiPriority w:val="99"/>
    <w:semiHidden/>
    <w:unhideWhenUsed/>
    <w:pPr>
      <w:spacing w:after="0" w:line="240" w:lineRule="auto"/>
    </w:pPr>
    <w:rPr>
      <w:sz w:val="20"/>
    </w:rPr>
  </w:style>
  <w:style w:type="paragraph" w:styleId="768">
    <w:name w:val="Footer"/>
    <w:basedOn w:val="748"/>
    <w:link w:val="802"/>
    <w:uiPriority w:val="99"/>
    <w:unhideWhenUsed/>
    <w:pPr>
      <w:spacing w:after="0" w:line="240" w:lineRule="auto"/>
      <w:tabs>
        <w:tab w:val="center" w:pos="7143" w:leader="none"/>
        <w:tab w:val="right" w:pos="14287" w:leader="none"/>
      </w:tabs>
    </w:pPr>
  </w:style>
  <w:style w:type="paragraph" w:styleId="769">
    <w:name w:val="Header"/>
    <w:basedOn w:val="748"/>
    <w:link w:val="800"/>
    <w:uiPriority w:val="99"/>
    <w:unhideWhenUsed/>
    <w:pPr>
      <w:spacing w:after="0" w:line="240" w:lineRule="auto"/>
      <w:tabs>
        <w:tab w:val="center" w:pos="7143" w:leader="none"/>
        <w:tab w:val="right" w:pos="14287" w:leader="none"/>
      </w:tabs>
    </w:pPr>
  </w:style>
  <w:style w:type="paragraph" w:styleId="770">
    <w:name w:val="toc 1"/>
    <w:basedOn w:val="748"/>
    <w:next w:val="748"/>
    <w:uiPriority w:val="39"/>
    <w:unhideWhenUsed/>
    <w:pPr>
      <w:ind w:left="0" w:right="0" w:firstLine="0"/>
      <w:spacing w:after="57"/>
    </w:pPr>
  </w:style>
  <w:style w:type="paragraph" w:styleId="771">
    <w:name w:val="toc 4"/>
    <w:basedOn w:val="748"/>
    <w:next w:val="748"/>
    <w:uiPriority w:val="39"/>
    <w:unhideWhenUsed/>
    <w:pPr>
      <w:ind w:left="850" w:right="0" w:firstLine="0"/>
      <w:spacing w:after="57"/>
    </w:pPr>
  </w:style>
  <w:style w:type="paragraph" w:styleId="772">
    <w:name w:val="Subtitle"/>
    <w:basedOn w:val="748"/>
    <w:next w:val="748"/>
    <w:link w:val="795"/>
    <w:uiPriority w:val="11"/>
    <w:qFormat/>
    <w:pPr>
      <w:spacing w:before="200" w:after="200"/>
    </w:pPr>
    <w:rPr>
      <w:sz w:val="24"/>
      <w:szCs w:val="24"/>
    </w:rPr>
  </w:style>
  <w:style w:type="paragraph" w:styleId="773">
    <w:name w:val="footnote text"/>
    <w:basedOn w:val="748"/>
    <w:link w:val="928"/>
    <w:uiPriority w:val="99"/>
    <w:semiHidden/>
    <w:unhideWhenUsed/>
    <w:pPr>
      <w:spacing w:after="40" w:line="240" w:lineRule="auto"/>
    </w:pPr>
    <w:rPr>
      <w:sz w:val="18"/>
    </w:rPr>
  </w:style>
  <w:style w:type="paragraph" w:styleId="774">
    <w:name w:val="toc 6"/>
    <w:basedOn w:val="748"/>
    <w:next w:val="748"/>
    <w:uiPriority w:val="39"/>
    <w:unhideWhenUsed/>
    <w:pPr>
      <w:ind w:left="1417" w:right="0" w:firstLine="0"/>
      <w:spacing w:after="57"/>
    </w:pPr>
  </w:style>
  <w:style w:type="paragraph" w:styleId="775">
    <w:name w:val="table of figures"/>
    <w:basedOn w:val="748"/>
    <w:next w:val="748"/>
    <w:uiPriority w:val="99"/>
    <w:unhideWhenUsed/>
    <w:pPr>
      <w:spacing w:after="0" w:afterAutospacing="0"/>
    </w:pPr>
  </w:style>
  <w:style w:type="paragraph" w:styleId="776">
    <w:name w:val="toc 2"/>
    <w:basedOn w:val="748"/>
    <w:next w:val="748"/>
    <w:uiPriority w:val="39"/>
    <w:unhideWhenUsed/>
    <w:pPr>
      <w:ind w:left="283" w:right="0" w:firstLine="0"/>
      <w:spacing w:after="57"/>
    </w:pPr>
  </w:style>
  <w:style w:type="paragraph" w:styleId="777">
    <w:name w:val="toc 9"/>
    <w:basedOn w:val="748"/>
    <w:next w:val="748"/>
    <w:uiPriority w:val="39"/>
    <w:unhideWhenUsed/>
    <w:pPr>
      <w:ind w:left="2268" w:right="0" w:firstLine="0"/>
      <w:spacing w:after="57"/>
    </w:pPr>
  </w:style>
  <w:style w:type="paragraph" w:styleId="778">
    <w:name w:val="Title"/>
    <w:basedOn w:val="748"/>
    <w:next w:val="748"/>
    <w:link w:val="794"/>
    <w:uiPriority w:val="10"/>
    <w:qFormat/>
    <w:pPr>
      <w:contextualSpacing/>
      <w:spacing w:before="300" w:after="200"/>
    </w:pPr>
    <w:rPr>
      <w:sz w:val="48"/>
      <w:szCs w:val="48"/>
    </w:rPr>
  </w:style>
  <w:style w:type="table" w:styleId="779">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rPr>
      <w:vertAlign w:val="superscript"/>
    </w:rPr>
  </w:style>
  <w:style w:type="character" w:styleId="781">
    <w:name w:val="Hyperlink"/>
    <w:uiPriority w:val="99"/>
    <w:unhideWhenUsed/>
    <w:rPr>
      <w:color w:val="0000ff" w:themeColor="hyperlink"/>
      <w:u w:val="single"/>
      <w14:textFill>
        <w14:solidFill>
          <w14:schemeClr w14:val="hlink"/>
        </w14:solidFill>
      </w14:textFill>
    </w:rPr>
  </w:style>
  <w:style w:type="character" w:styleId="782">
    <w:name w:val="footnote reference"/>
    <w:uiPriority w:val="99"/>
    <w:unhideWhenUsed/>
    <w:rPr>
      <w:vertAlign w:val="superscript"/>
    </w:rPr>
  </w:style>
  <w:style w:type="character" w:styleId="783" w:customStyle="1">
    <w:name w:val="Heading 1 Char"/>
    <w:link w:val="749"/>
    <w:uiPriority w:val="9"/>
    <w:qFormat/>
    <w:rPr>
      <w:rFonts w:ascii="Arial" w:hAnsi="Arial" w:eastAsia="Arial" w:cs="Arial"/>
      <w:sz w:val="40"/>
      <w:szCs w:val="40"/>
    </w:rPr>
  </w:style>
  <w:style w:type="character" w:styleId="784" w:customStyle="1">
    <w:name w:val="Heading 2 Char"/>
    <w:link w:val="750"/>
    <w:uiPriority w:val="9"/>
    <w:rPr>
      <w:rFonts w:ascii="Arial" w:hAnsi="Arial" w:eastAsia="Arial" w:cs="Arial"/>
      <w:sz w:val="34"/>
    </w:rPr>
  </w:style>
  <w:style w:type="character" w:styleId="785" w:customStyle="1">
    <w:name w:val="Heading 3 Char"/>
    <w:link w:val="751"/>
    <w:uiPriority w:val="9"/>
    <w:rPr>
      <w:rFonts w:ascii="Arial" w:hAnsi="Arial" w:eastAsia="Arial" w:cs="Arial"/>
      <w:sz w:val="30"/>
      <w:szCs w:val="30"/>
    </w:rPr>
  </w:style>
  <w:style w:type="character" w:styleId="786" w:customStyle="1">
    <w:name w:val="Heading 4 Char"/>
    <w:link w:val="752"/>
    <w:uiPriority w:val="9"/>
    <w:rPr>
      <w:rFonts w:ascii="Arial" w:hAnsi="Arial" w:eastAsia="Arial" w:cs="Arial"/>
      <w:b/>
      <w:bCs/>
      <w:sz w:val="26"/>
      <w:szCs w:val="26"/>
    </w:rPr>
  </w:style>
  <w:style w:type="character" w:styleId="787" w:customStyle="1">
    <w:name w:val="Heading 5 Char"/>
    <w:link w:val="753"/>
    <w:uiPriority w:val="9"/>
    <w:rPr>
      <w:rFonts w:ascii="Arial" w:hAnsi="Arial" w:eastAsia="Arial" w:cs="Arial"/>
      <w:b/>
      <w:bCs/>
      <w:sz w:val="24"/>
      <w:szCs w:val="24"/>
    </w:rPr>
  </w:style>
  <w:style w:type="character" w:styleId="788" w:customStyle="1">
    <w:name w:val="Heading 6 Char"/>
    <w:link w:val="754"/>
    <w:uiPriority w:val="9"/>
    <w:rPr>
      <w:rFonts w:ascii="Arial" w:hAnsi="Arial" w:eastAsia="Arial" w:cs="Arial"/>
      <w:b/>
      <w:bCs/>
      <w:sz w:val="22"/>
      <w:szCs w:val="22"/>
    </w:rPr>
  </w:style>
  <w:style w:type="character" w:styleId="789" w:customStyle="1">
    <w:name w:val="Heading 7 Char"/>
    <w:link w:val="755"/>
    <w:uiPriority w:val="9"/>
    <w:rPr>
      <w:rFonts w:ascii="Arial" w:hAnsi="Arial" w:eastAsia="Arial" w:cs="Arial"/>
      <w:b/>
      <w:bCs/>
      <w:i/>
      <w:iCs/>
      <w:sz w:val="22"/>
      <w:szCs w:val="22"/>
    </w:rPr>
  </w:style>
  <w:style w:type="character" w:styleId="790" w:customStyle="1">
    <w:name w:val="Heading 8 Char"/>
    <w:link w:val="756"/>
    <w:uiPriority w:val="9"/>
    <w:rPr>
      <w:rFonts w:ascii="Arial" w:hAnsi="Arial" w:eastAsia="Arial" w:cs="Arial"/>
      <w:i/>
      <w:iCs/>
      <w:sz w:val="22"/>
      <w:szCs w:val="22"/>
    </w:rPr>
  </w:style>
  <w:style w:type="character" w:styleId="791" w:customStyle="1">
    <w:name w:val="Heading 9 Char"/>
    <w:link w:val="757"/>
    <w:uiPriority w:val="9"/>
    <w:rPr>
      <w:rFonts w:ascii="Arial" w:hAnsi="Arial" w:eastAsia="Arial" w:cs="Arial"/>
      <w:i/>
      <w:iCs/>
      <w:sz w:val="21"/>
      <w:szCs w:val="21"/>
    </w:rPr>
  </w:style>
  <w:style w:type="paragraph" w:styleId="792">
    <w:name w:val="List Paragraph"/>
    <w:basedOn w:val="748"/>
    <w:uiPriority w:val="34"/>
    <w:qFormat/>
    <w:pPr>
      <w:contextualSpacing/>
      <w:ind w:left="720"/>
    </w:pPr>
  </w:style>
  <w:style w:type="paragraph" w:styleId="793">
    <w:name w:val="No Spacing"/>
    <w:uiPriority w:val="1"/>
    <w:qFormat/>
    <w:pPr>
      <w:spacing w:before="0" w:after="0" w:line="240" w:lineRule="auto"/>
    </w:pPr>
    <w:rPr>
      <w:rFonts w:hint="default" w:ascii="Times New Roman" w:hAnsi="Times New Roman" w:eastAsia="宋体" w:cs="Times New Roman"/>
    </w:rPr>
  </w:style>
  <w:style w:type="character" w:styleId="794" w:customStyle="1">
    <w:name w:val="Title Char"/>
    <w:link w:val="778"/>
    <w:uiPriority w:val="10"/>
    <w:rPr>
      <w:sz w:val="48"/>
      <w:szCs w:val="48"/>
    </w:rPr>
  </w:style>
  <w:style w:type="character" w:styleId="795" w:customStyle="1">
    <w:name w:val="Subtitle Char"/>
    <w:link w:val="772"/>
    <w:uiPriority w:val="11"/>
    <w:rPr>
      <w:sz w:val="24"/>
      <w:szCs w:val="24"/>
    </w:rPr>
  </w:style>
  <w:style w:type="paragraph" w:styleId="796">
    <w:name w:val="Quote"/>
    <w:basedOn w:val="748"/>
    <w:next w:val="748"/>
    <w:link w:val="797"/>
    <w:uiPriority w:val="29"/>
    <w:qFormat/>
    <w:pPr>
      <w:ind w:left="720" w:right="720"/>
    </w:pPr>
    <w:rPr>
      <w:i/>
    </w:rPr>
  </w:style>
  <w:style w:type="character" w:styleId="797" w:customStyle="1">
    <w:name w:val="Quote Char"/>
    <w:link w:val="796"/>
    <w:uiPriority w:val="29"/>
    <w:rPr>
      <w:i/>
    </w:rPr>
  </w:style>
  <w:style w:type="paragraph" w:styleId="798">
    <w:name w:val="Intense Quote"/>
    <w:basedOn w:val="748"/>
    <w:next w:val="748"/>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Intense Quote Char"/>
    <w:link w:val="798"/>
    <w:uiPriority w:val="30"/>
    <w:rPr>
      <w:i/>
    </w:rPr>
  </w:style>
  <w:style w:type="character" w:styleId="800" w:customStyle="1">
    <w:name w:val="Header Char"/>
    <w:link w:val="769"/>
    <w:uiPriority w:val="99"/>
  </w:style>
  <w:style w:type="character" w:styleId="801" w:customStyle="1">
    <w:name w:val="Footer Char"/>
    <w:link w:val="768"/>
    <w:uiPriority w:val="99"/>
  </w:style>
  <w:style w:type="character" w:styleId="802" w:customStyle="1">
    <w:name w:val="Caption Char"/>
    <w:link w:val="768"/>
    <w:uiPriority w:val="99"/>
  </w:style>
  <w:style w:type="table" w:styleId="803"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2"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3"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4"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6"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7"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8"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9"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5"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6"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7"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8"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9"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0"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4"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5"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Footnote Text Char"/>
    <w:link w:val="773"/>
    <w:uiPriority w:val="99"/>
    <w:rPr>
      <w:sz w:val="18"/>
    </w:rPr>
  </w:style>
  <w:style w:type="character" w:styleId="929" w:customStyle="1">
    <w:name w:val="Endnote Text Char"/>
    <w:link w:val="767"/>
    <w:uiPriority w:val="99"/>
    <w:rPr>
      <w:sz w:val="20"/>
    </w:rPr>
  </w:style>
  <w:style w:type="paragraph" w:styleId="930" w:customStyle="1">
    <w:name w:val="TOC Heading"/>
    <w:uiPriority w:val="39"/>
    <w:unhideWhenUsed/>
    <w:rPr>
      <w:rFonts w:hint="default" w:ascii="Times New Roman" w:hAnsi="Times New Roman" w:eastAsia="宋体" w:cs="Times New Roman"/>
    </w:rPr>
  </w:style>
  <w:style w:type="paragraph" w:styleId="931" w:customStyle="1">
    <w:name w:val="标题 11"/>
    <w:basedOn w:val="748"/>
    <w:next w:val="748"/>
    <w:link w:val="937"/>
    <w:uiPriority w:val="9"/>
    <w:qFormat/>
    <w:pPr>
      <w:keepLines/>
      <w:keepNext/>
      <w:spacing w:before="340" w:after="330" w:line="578" w:lineRule="auto"/>
      <w:outlineLvl w:val="0"/>
    </w:pPr>
    <w:rPr>
      <w:b/>
      <w:bCs/>
      <w:sz w:val="44"/>
      <w:szCs w:val="44"/>
    </w:rPr>
  </w:style>
  <w:style w:type="paragraph" w:styleId="932" w:customStyle="1">
    <w:name w:val="标题 21"/>
    <w:basedOn w:val="748"/>
    <w:next w:val="748"/>
    <w:uiPriority w:val="9"/>
    <w:qFormat/>
    <w:pPr>
      <w:keepLines/>
      <w:keepNext/>
      <w:spacing w:before="260" w:after="260" w:line="416" w:lineRule="auto"/>
      <w:outlineLvl w:val="1"/>
    </w:pPr>
    <w:rPr>
      <w:rFonts w:ascii="Cambria" w:hAnsi="Cambria"/>
      <w:b/>
      <w:bCs/>
      <w:sz w:val="32"/>
      <w:szCs w:val="32"/>
    </w:rPr>
  </w:style>
  <w:style w:type="paragraph" w:styleId="933" w:customStyle="1">
    <w:name w:val="标题 311"/>
    <w:basedOn w:val="748"/>
    <w:next w:val="748"/>
    <w:uiPriority w:val="0"/>
    <w:qFormat/>
    <w:pPr>
      <w:keepLines/>
      <w:keepNext/>
      <w:spacing w:before="260" w:after="260" w:line="416" w:lineRule="auto"/>
      <w:outlineLvl w:val="2"/>
    </w:pPr>
    <w:rPr>
      <w:rFonts w:ascii="Calibri" w:hAnsi="Calibri" w:eastAsia="宋体" w:cs="Times New Roman"/>
      <w:b/>
      <w:bCs/>
      <w:sz w:val="32"/>
      <w:szCs w:val="32"/>
    </w:rPr>
  </w:style>
  <w:style w:type="paragraph" w:styleId="934" w:customStyle="1">
    <w:name w:val="标题 41"/>
    <w:basedOn w:val="748"/>
    <w:next w:val="748"/>
    <w:uiPriority w:val="0"/>
    <w:qFormat/>
    <w:pPr>
      <w:spacing w:before="280" w:after="290" w:line="377" w:lineRule="auto"/>
      <w:outlineLvl w:val="3"/>
    </w:pPr>
    <w:rPr>
      <w:rFonts w:ascii="Arial" w:hAnsi="Arial" w:eastAsia="黑体" w:cs="Times New Roman"/>
      <w:b/>
      <w:bCs/>
      <w:sz w:val="28"/>
      <w:szCs w:val="28"/>
    </w:rPr>
  </w:style>
  <w:style w:type="character" w:styleId="935" w:customStyle="1">
    <w:name w:val="默认段落字体1"/>
    <w:link w:val="748"/>
    <w:uiPriority w:val="0"/>
    <w:semiHidden/>
    <w:qFormat/>
  </w:style>
  <w:style w:type="table" w:styleId="936" w:customStyle="1">
    <w:name w:val="普通表格11"/>
    <w:uiPriority w:val="0"/>
    <w:semiHidden/>
    <w:qFormat/>
    <w:tblPr/>
  </w:style>
  <w:style w:type="character" w:styleId="937" w:customStyle="1">
    <w:name w:val="标题 1 字符"/>
    <w:link w:val="931"/>
    <w:uiPriority w:val="9"/>
    <w:qFormat/>
    <w:rPr>
      <w:b/>
      <w:bCs/>
      <w:sz w:val="44"/>
      <w:szCs w:val="44"/>
    </w:rPr>
  </w:style>
  <w:style w:type="paragraph" w:styleId="938" w:customStyle="1">
    <w:name w:val="正文缩进11"/>
    <w:basedOn w:val="748"/>
    <w:uiPriority w:val="0"/>
    <w:unhideWhenUsed/>
    <w:qFormat/>
    <w:pPr>
      <w:ind w:firstLine="420"/>
    </w:pPr>
  </w:style>
  <w:style w:type="paragraph" w:styleId="939" w:customStyle="1">
    <w:name w:val="批注文字1"/>
    <w:basedOn w:val="748"/>
    <w:uiPriority w:val="99"/>
    <w:unhideWhenUsed/>
    <w:qFormat/>
    <w:pPr>
      <w:jc w:val="left"/>
    </w:pPr>
  </w:style>
  <w:style w:type="paragraph" w:styleId="940" w:customStyle="1">
    <w:name w:val="正文文本111"/>
    <w:basedOn w:val="748"/>
    <w:uiPriority w:val="0"/>
    <w:qFormat/>
    <w:rPr>
      <w:rFonts w:ascii="楷体_GB2312" w:hAnsi="Arial" w:eastAsia="楷体_GB2312"/>
      <w:sz w:val="28"/>
      <w:szCs w:val="28"/>
    </w:rPr>
  </w:style>
  <w:style w:type="paragraph" w:styleId="941" w:customStyle="1">
    <w:name w:val="正文文本缩进11"/>
    <w:basedOn w:val="748"/>
    <w:next w:val="748"/>
    <w:uiPriority w:val="99"/>
    <w:unhideWhenUsed/>
    <w:qFormat/>
    <w:pPr>
      <w:ind w:left="420"/>
      <w:spacing w:after="120"/>
    </w:pPr>
  </w:style>
  <w:style w:type="paragraph" w:styleId="942" w:customStyle="1">
    <w:name w:val="列表项目符号 211"/>
    <w:basedOn w:val="748"/>
    <w:uiPriority w:val="0"/>
    <w:qFormat/>
    <w:pPr>
      <w:numPr>
        <w:ilvl w:val="0"/>
        <w:numId w:val="1"/>
      </w:numPr>
    </w:pPr>
  </w:style>
  <w:style w:type="paragraph" w:styleId="943" w:customStyle="1">
    <w:name w:val="目录 31"/>
    <w:basedOn w:val="748"/>
    <w:next w:val="748"/>
    <w:uiPriority w:val="0"/>
    <w:qFormat/>
    <w:pPr>
      <w:ind w:left="840"/>
    </w:pPr>
  </w:style>
  <w:style w:type="paragraph" w:styleId="944" w:customStyle="1">
    <w:name w:val="纯文本11"/>
    <w:basedOn w:val="748"/>
    <w:uiPriority w:val="0"/>
    <w:unhideWhenUsed/>
    <w:qFormat/>
    <w:rPr>
      <w:rFonts w:ascii="宋体" w:hAnsi="Courier New"/>
    </w:rPr>
  </w:style>
  <w:style w:type="paragraph" w:styleId="945" w:customStyle="1">
    <w:name w:val="日期1"/>
    <w:basedOn w:val="748"/>
    <w:next w:val="748"/>
    <w:uiPriority w:val="0"/>
    <w:qFormat/>
    <w:rPr>
      <w:rFonts w:ascii="Times New Roman" w:hAnsi="Times New Roman"/>
      <w:sz w:val="24"/>
      <w:szCs w:val="20"/>
    </w:rPr>
  </w:style>
  <w:style w:type="paragraph" w:styleId="946" w:customStyle="1">
    <w:name w:val="页脚1"/>
    <w:basedOn w:val="748"/>
    <w:uiPriority w:val="99"/>
    <w:unhideWhenUsed/>
    <w:qFormat/>
    <w:pPr>
      <w:jc w:val="left"/>
      <w:tabs>
        <w:tab w:val="center" w:pos="4153" w:leader="none"/>
        <w:tab w:val="right" w:pos="8306" w:leader="none"/>
      </w:tabs>
    </w:pPr>
    <w:rPr>
      <w:sz w:val="18"/>
      <w:szCs w:val="18"/>
    </w:rPr>
  </w:style>
  <w:style w:type="paragraph" w:styleId="947" w:customStyle="1">
    <w:name w:val="寄信人地址11"/>
    <w:basedOn w:val="748"/>
    <w:uiPriority w:val="99"/>
    <w:unhideWhenUsed/>
    <w:qFormat/>
    <w:rPr>
      <w:rFonts w:ascii="Arial" w:hAnsi="Arial"/>
    </w:rPr>
  </w:style>
  <w:style w:type="paragraph" w:styleId="948" w:customStyle="1">
    <w:name w:val="页眉1"/>
    <w:basedOn w:val="74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49" w:customStyle="1">
    <w:name w:val="目录 111"/>
    <w:basedOn w:val="748"/>
    <w:next w:val="748"/>
    <w:uiPriority w:val="39"/>
    <w:unhideWhenUsed/>
    <w:qFormat/>
  </w:style>
  <w:style w:type="paragraph" w:styleId="950" w:customStyle="1">
    <w:name w:val="目录 21"/>
    <w:basedOn w:val="748"/>
    <w:next w:val="748"/>
    <w:uiPriority w:val="0"/>
    <w:qFormat/>
    <w:pPr>
      <w:ind w:left="420"/>
    </w:pPr>
  </w:style>
  <w:style w:type="paragraph" w:styleId="951" w:customStyle="1">
    <w:name w:val="目录 911"/>
    <w:basedOn w:val="748"/>
    <w:next w:val="748"/>
    <w:uiPriority w:val="39"/>
    <w:unhideWhenUsed/>
    <w:qFormat/>
    <w:pPr>
      <w:ind w:left="1680"/>
      <w:jc w:val="left"/>
    </w:pPr>
    <w:rPr>
      <w:rFonts w:ascii="等线" w:eastAsia="等线"/>
      <w:sz w:val="18"/>
      <w:szCs w:val="18"/>
    </w:rPr>
  </w:style>
  <w:style w:type="paragraph" w:styleId="952" w:customStyle="1">
    <w:name w:val="正文文本 212"/>
    <w:basedOn w:val="748"/>
    <w:uiPriority w:val="0"/>
    <w:qFormat/>
    <w:pPr>
      <w:spacing w:after="120" w:line="480" w:lineRule="auto"/>
    </w:pPr>
    <w:rPr>
      <w:szCs w:val="24"/>
    </w:rPr>
  </w:style>
  <w:style w:type="paragraph" w:styleId="953" w:customStyle="1">
    <w:name w:val="普通(网站)11"/>
    <w:basedOn w:val="748"/>
    <w:uiPriority w:val="99"/>
    <w:unhideWhenUsed/>
    <w:qFormat/>
    <w:pPr>
      <w:jc w:val="left"/>
      <w:spacing w:before="100" w:beforeAutospacing="1" w:after="100" w:afterAutospacing="1"/>
    </w:pPr>
    <w:rPr>
      <w:rFonts w:ascii="Times New Roman" w:hAnsi="Times New Roman" w:eastAsia="宋体" w:cs="Times New Roman"/>
      <w:sz w:val="24"/>
      <w:szCs w:val="22"/>
    </w:rPr>
  </w:style>
  <w:style w:type="paragraph" w:styleId="954" w:customStyle="1">
    <w:name w:val="正文首行缩进1"/>
    <w:basedOn w:val="940"/>
    <w:uiPriority w:val="0"/>
    <w:qFormat/>
    <w:pPr>
      <w:ind w:firstLine="200"/>
      <w:spacing w:line="360" w:lineRule="auto"/>
    </w:pPr>
    <w:rPr>
      <w:rFonts w:ascii="仿宋_GB2312" w:hAnsi="Times New Roman" w:eastAsia="仿宋_GB2312" w:cs="Times New Roman"/>
      <w:sz w:val="30"/>
      <w:szCs w:val="30"/>
    </w:rPr>
  </w:style>
  <w:style w:type="paragraph" w:styleId="955" w:customStyle="1">
    <w:name w:val="正文首行缩进 211"/>
    <w:basedOn w:val="941"/>
    <w:uiPriority w:val="99"/>
    <w:unhideWhenUsed/>
    <w:qFormat/>
    <w:pPr>
      <w:ind w:left="200" w:firstLine="420"/>
    </w:pPr>
  </w:style>
  <w:style w:type="table" w:styleId="956" w:customStyle="1">
    <w:name w:val="网格型1"/>
    <w:basedOn w:val="936"/>
    <w:uiPriority w:val="0"/>
    <w:qFormat/>
    <w:pPr>
      <w:jc w:val="both"/>
      <w:widowControl w:val="off"/>
    </w:pPr>
    <w:tblPr/>
  </w:style>
  <w:style w:type="character" w:styleId="957" w:customStyle="1">
    <w:name w:val="要点11"/>
    <w:link w:val="748"/>
    <w:uiPriority w:val="0"/>
    <w:qFormat/>
    <w:rPr>
      <w:b/>
      <w:bCs/>
    </w:rPr>
  </w:style>
  <w:style w:type="character" w:styleId="958" w:customStyle="1">
    <w:name w:val="页码1"/>
    <w:link w:val="748"/>
    <w:uiPriority w:val="0"/>
    <w:qFormat/>
  </w:style>
  <w:style w:type="character" w:styleId="959" w:customStyle="1">
    <w:name w:val="已访问的超链接1"/>
    <w:link w:val="748"/>
    <w:uiPriority w:val="0"/>
    <w:qFormat/>
    <w:rPr>
      <w:color w:val="444444"/>
      <w:u w:val="none"/>
    </w:rPr>
  </w:style>
  <w:style w:type="character" w:styleId="960" w:customStyle="1">
    <w:name w:val="强调1"/>
    <w:link w:val="748"/>
    <w:uiPriority w:val="0"/>
    <w:qFormat/>
  </w:style>
  <w:style w:type="character" w:styleId="961" w:customStyle="1">
    <w:name w:val="HTML 定义1"/>
    <w:link w:val="748"/>
    <w:uiPriority w:val="0"/>
    <w:qFormat/>
  </w:style>
  <w:style w:type="character" w:styleId="962" w:customStyle="1">
    <w:name w:val="HTML 缩写1"/>
    <w:link w:val="748"/>
    <w:uiPriority w:val="0"/>
    <w:qFormat/>
  </w:style>
  <w:style w:type="character" w:styleId="963" w:customStyle="1">
    <w:name w:val="HTML 变量1"/>
    <w:link w:val="748"/>
    <w:uiPriority w:val="0"/>
    <w:qFormat/>
  </w:style>
  <w:style w:type="character" w:styleId="964" w:customStyle="1">
    <w:name w:val="超链接1"/>
    <w:link w:val="748"/>
    <w:uiPriority w:val="0"/>
    <w:qFormat/>
    <w:rPr>
      <w:color w:val="444444"/>
      <w:u w:val="none"/>
    </w:rPr>
  </w:style>
  <w:style w:type="character" w:styleId="965" w:customStyle="1">
    <w:name w:val="HTML 代码1"/>
    <w:link w:val="748"/>
    <w:uiPriority w:val="0"/>
    <w:qFormat/>
    <w:rPr>
      <w:rFonts w:ascii="Courier New" w:hAnsi="Courier New"/>
      <w:sz w:val="20"/>
    </w:rPr>
  </w:style>
  <w:style w:type="character" w:styleId="966" w:customStyle="1">
    <w:name w:val="HTML 引文1"/>
    <w:link w:val="748"/>
    <w:uiPriority w:val="0"/>
    <w:qFormat/>
  </w:style>
  <w:style w:type="paragraph" w:styleId="967" w:customStyle="1">
    <w:name w:val="Default"/>
    <w:next w:val="748"/>
    <w:uiPriority w:val="6"/>
    <w:unhideWhenUsed/>
    <w:qFormat/>
    <w:pPr>
      <w:widowControl w:val="off"/>
    </w:pPr>
    <w:rPr>
      <w:rFonts w:hint="eastAsia" w:ascii="宋体" w:hAnsi="宋体" w:eastAsia="宋体" w:cs="Times New Roman"/>
      <w:color w:val="000000"/>
      <w:sz w:val="24"/>
      <w:szCs w:val="22"/>
      <w:lang w:val="en-US" w:eastAsia="zh-CN" w:bidi="ar-SA"/>
    </w:rPr>
  </w:style>
  <w:style w:type="paragraph" w:styleId="968" w:customStyle="1">
    <w:name w:val="正文1"/>
    <w:basedOn w:val="748"/>
    <w:next w:val="748"/>
    <w:uiPriority w:val="0"/>
    <w:qFormat/>
    <w:pPr>
      <w:jc w:val="left"/>
      <w:spacing w:line="360" w:lineRule="atLeast"/>
    </w:pPr>
    <w:rPr>
      <w:rFonts w:ascii="宋体" w:hAnsi="Calibri" w:eastAsia="宋体" w:cs="Times New Roman"/>
      <w:sz w:val="24"/>
      <w:szCs w:val="20"/>
    </w:rPr>
  </w:style>
  <w:style w:type="paragraph" w:styleId="969" w:customStyle="1">
    <w:name w:val="正文缩进1"/>
    <w:basedOn w:val="748"/>
    <w:uiPriority w:val="0"/>
    <w:unhideWhenUsed/>
    <w:qFormat/>
    <w:pPr>
      <w:ind w:firstLine="420"/>
    </w:pPr>
  </w:style>
  <w:style w:type="paragraph" w:styleId="970" w:customStyle="1">
    <w:name w:val="标题 31"/>
    <w:next w:val="748"/>
    <w:uiPriority w:val="0"/>
    <w:qFormat/>
    <w:pPr>
      <w:jc w:val="both"/>
      <w:keepLines/>
      <w:keepNext/>
      <w:spacing w:before="260" w:after="260" w:line="416" w:lineRule="auto"/>
      <w:widowControl w:val="off"/>
      <w:outlineLvl w:val="2"/>
    </w:pPr>
    <w:rPr>
      <w:rFonts w:hint="default" w:ascii="Calibri" w:hAnsi="Calibri" w:eastAsia="宋体" w:cs="Times New Roman"/>
      <w:b/>
      <w:bCs/>
      <w:sz w:val="32"/>
      <w:szCs w:val="32"/>
      <w:lang w:val="en-US" w:eastAsia="zh-CN" w:bidi="ar-SA"/>
    </w:rPr>
  </w:style>
  <w:style w:type="character" w:styleId="971" w:customStyle="1">
    <w:name w:val="要点1"/>
    <w:link w:val="748"/>
    <w:uiPriority w:val="0"/>
    <w:qFormat/>
    <w:rPr>
      <w:rFonts w:ascii="Calibri" w:hAnsi="Calibri"/>
      <w:sz w:val="21"/>
      <w:szCs w:val="22"/>
      <w:lang w:val="en-US" w:eastAsia="zh-CN" w:bidi="ar-SA"/>
    </w:rPr>
  </w:style>
  <w:style w:type="paragraph" w:styleId="972" w:customStyle="1">
    <w:name w:val="引文目录标题1"/>
    <w:basedOn w:val="748"/>
    <w:next w:val="748"/>
    <w:uiPriority w:val="99"/>
    <w:unhideWhenUsed/>
    <w:qFormat/>
    <w:pPr>
      <w:spacing w:before="120"/>
    </w:pPr>
    <w:rPr>
      <w:rFonts w:ascii="Cambria" w:hAnsi="Cambria"/>
      <w:sz w:val="24"/>
    </w:rPr>
  </w:style>
  <w:style w:type="paragraph" w:styleId="973" w:customStyle="1">
    <w:name w:val="正文文本1"/>
    <w:basedOn w:val="968"/>
    <w:next w:val="974"/>
    <w:uiPriority w:val="0"/>
    <w:qFormat/>
    <w:pPr>
      <w:spacing w:after="120"/>
    </w:pPr>
    <w:rPr>
      <w:lang w:val="en-US" w:eastAsia="en-US"/>
    </w:rPr>
  </w:style>
  <w:style w:type="paragraph" w:styleId="974" w:customStyle="1">
    <w:name w:val="正文文本 21"/>
    <w:basedOn w:val="748"/>
    <w:uiPriority w:val="99"/>
    <w:qFormat/>
    <w:pPr>
      <w:ind w:left="720" w:firstLine="5680"/>
      <w:widowControl/>
    </w:pPr>
  </w:style>
  <w:style w:type="paragraph" w:styleId="975" w:customStyle="1">
    <w:name w:val="一级条标题"/>
    <w:basedOn w:val="976"/>
    <w:next w:val="9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6" w:customStyle="1">
    <w:name w:val="章标题"/>
    <w:next w:val="74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7" w:customStyle="1">
    <w:name w:val="段"/>
    <w:basedOn w:val="968"/>
    <w:next w:val="748"/>
    <w:uiPriority w:val="0"/>
    <w:qFormat/>
    <w:pPr>
      <w:ind w:firstLine="200"/>
      <w:widowControl/>
    </w:pPr>
    <w:rPr>
      <w:rFonts w:ascii="宋体"/>
      <w:sz w:val="20"/>
      <w:szCs w:val="20"/>
    </w:rPr>
  </w:style>
  <w:style w:type="character" w:styleId="978" w:customStyle="1">
    <w:name w:val="hover4"/>
    <w:link w:val="748"/>
    <w:uiPriority w:val="0"/>
    <w:qFormat/>
    <w:rPr>
      <w:color w:val="0063ba"/>
    </w:rPr>
  </w:style>
  <w:style w:type="character" w:styleId="979" w:customStyle="1">
    <w:name w:val="active5"/>
    <w:link w:val="748"/>
    <w:uiPriority w:val="0"/>
    <w:qFormat/>
    <w:rPr>
      <w:color w:val="ffffff"/>
      <w:shd w:val="clear" w:color="auto" w:fill="e22323"/>
    </w:rPr>
  </w:style>
  <w:style w:type="character" w:styleId="980" w:customStyle="1">
    <w:name w:val="margin_right202"/>
    <w:link w:val="748"/>
    <w:uiPriority w:val="0"/>
    <w:qFormat/>
  </w:style>
  <w:style w:type="character" w:styleId="981" w:customStyle="1">
    <w:name w:val="before"/>
    <w:link w:val="748"/>
    <w:uiPriority w:val="0"/>
    <w:qFormat/>
    <w:rPr>
      <w:shd w:val="clear" w:color="auto" w:fill="e22323"/>
    </w:rPr>
  </w:style>
  <w:style w:type="paragraph" w:styleId="98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3" w:customStyle="1">
    <w:name w:val="列出段落1"/>
    <w:basedOn w:val="748"/>
    <w:uiPriority w:val="0"/>
    <w:qFormat/>
    <w:pPr>
      <w:contextualSpacing/>
      <w:ind w:left="720"/>
      <w:jc w:val="left"/>
      <w:widowControl/>
    </w:pPr>
    <w:rPr>
      <w:sz w:val="24"/>
      <w:szCs w:val="24"/>
      <w:lang w:eastAsia="en-US" w:bidi="en-US"/>
    </w:rPr>
  </w:style>
  <w:style w:type="paragraph" w:styleId="984" w:customStyle="1">
    <w:name w:val="普通正文"/>
    <w:basedOn w:val="748"/>
    <w:uiPriority w:val="0"/>
    <w:qFormat/>
    <w:pPr>
      <w:ind w:firstLine="480"/>
      <w:jc w:val="left"/>
      <w:spacing w:before="120" w:after="120" w:line="360" w:lineRule="auto"/>
    </w:pPr>
    <w:rPr>
      <w:rFonts w:ascii="Arial" w:hAnsi="Arial"/>
      <w:sz w:val="24"/>
      <w:szCs w:val="24"/>
    </w:rPr>
  </w:style>
  <w:style w:type="paragraph" w:styleId="985" w:customStyle="1">
    <w:name w:val="列表段落"/>
    <w:basedOn w:val="748"/>
    <w:uiPriority w:val="99"/>
    <w:qFormat/>
    <w:pPr>
      <w:ind w:firstLine="420"/>
    </w:pPr>
  </w:style>
  <w:style w:type="paragraph" w:styleId="986" w:customStyle="1">
    <w:name w:val="Char"/>
    <w:basedOn w:val="748"/>
    <w:uiPriority w:val="0"/>
    <w:qFormat/>
    <w:pPr>
      <w:ind w:firstLine="200"/>
      <w:tabs>
        <w:tab w:val="left" w:pos="360" w:leader="none"/>
      </w:tabs>
    </w:pPr>
    <w:rPr>
      <w:rFonts w:ascii="Times New Roman" w:hAnsi="Times New Roman"/>
      <w:sz w:val="28"/>
      <w:szCs w:val="30"/>
    </w:rPr>
  </w:style>
  <w:style w:type="paragraph" w:styleId="987" w:customStyle="1">
    <w:name w:val="Table Paragraph"/>
    <w:basedOn w:val="748"/>
    <w:uiPriority w:val="1"/>
    <w:qFormat/>
    <w:pPr>
      <w:jc w:val="left"/>
    </w:pPr>
    <w:rPr>
      <w:rFonts w:ascii="宋体" w:hAnsi="宋体" w:cs="宋体"/>
      <w:sz w:val="22"/>
      <w:szCs w:val="22"/>
      <w:lang w:val="zh-CN" w:bidi="zh-CN"/>
    </w:rPr>
  </w:style>
  <w:style w:type="paragraph" w:styleId="988" w:customStyle="1">
    <w:name w:val="目录 11"/>
    <w:basedOn w:val="989"/>
    <w:next w:val="968"/>
    <w:uiPriority w:val="0"/>
    <w:qFormat/>
    <w:pPr>
      <w:jc w:val="left"/>
      <w:spacing w:after="100" w:line="259" w:lineRule="auto"/>
      <w:widowControl/>
    </w:pPr>
    <w:rPr>
      <w:sz w:val="22"/>
    </w:rPr>
  </w:style>
  <w:style w:type="paragraph" w:styleId="989" w:customStyle="1">
    <w:name w:val="正文11"/>
    <w:next w:val="988"/>
    <w:uiPriority w:val="0"/>
    <w:qFormat/>
    <w:pPr>
      <w:jc w:val="both"/>
      <w:widowControl w:val="off"/>
    </w:pPr>
    <w:rPr>
      <w:rFonts w:hint="default" w:ascii="Calibri" w:hAnsi="Calibri" w:eastAsia="宋体" w:cs="Times New Roman"/>
      <w:sz w:val="21"/>
      <w:szCs w:val="22"/>
      <w:lang w:val="en-US" w:eastAsia="zh-CN" w:bidi="ar-SA"/>
    </w:rPr>
  </w:style>
  <w:style w:type="paragraph" w:styleId="990" w:customStyle="1">
    <w:name w:val="表内文字居左"/>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991" w:customStyle="1">
    <w:name w:val="[Normal]"/>
    <w:basedOn w:val="748"/>
    <w:uiPriority w:val="0"/>
    <w:qFormat/>
    <w:pPr>
      <w:ind w:firstLine="0"/>
      <w:jc w:val="left"/>
      <w:spacing w:line="240" w:lineRule="auto"/>
    </w:pPr>
    <w:rPr>
      <w:rFonts w:ascii="宋体" w:eastAsia="宋体" w:cs="宋体"/>
      <w:sz w:val="24"/>
    </w:rPr>
  </w:style>
  <w:style w:type="paragraph" w:styleId="992" w:customStyle="1">
    <w:name w:val="正文首行缩进 21"/>
    <w:basedOn w:val="993"/>
    <w:uiPriority w:val="0"/>
    <w:qFormat/>
    <w:pPr>
      <w:ind w:firstLine="420"/>
    </w:pPr>
  </w:style>
  <w:style w:type="paragraph" w:styleId="993" w:customStyle="1">
    <w:name w:val="正文文本缩进1"/>
    <w:basedOn w:val="748"/>
    <w:next w:val="994"/>
    <w:uiPriority w:val="99"/>
    <w:qFormat/>
    <w:pPr>
      <w:ind w:left="420"/>
      <w:spacing w:after="120"/>
    </w:pPr>
    <w:rPr>
      <w:sz w:val="20"/>
      <w:szCs w:val="24"/>
    </w:rPr>
  </w:style>
  <w:style w:type="paragraph" w:styleId="994" w:customStyle="1">
    <w:name w:val="寄信人地址1"/>
    <w:basedOn w:val="748"/>
    <w:uiPriority w:val="0"/>
    <w:qFormat/>
    <w:rPr>
      <w:rFonts w:ascii="Arial" w:hAnsi="Arial"/>
    </w:rPr>
  </w:style>
  <w:style w:type="paragraph" w:styleId="995" w:customStyle="1">
    <w:name w:val="正文文本11"/>
    <w:basedOn w:val="748"/>
    <w:uiPriority w:val="0"/>
    <w:qFormat/>
    <w:rPr>
      <w:rFonts w:ascii="楷体_GB2312" w:hAnsi="Arial" w:eastAsia="楷体_GB2312"/>
      <w:sz w:val="28"/>
      <w:szCs w:val="28"/>
    </w:rPr>
  </w:style>
  <w:style w:type="paragraph" w:styleId="996" w:customStyle="1">
    <w:name w:val="纯文本1"/>
    <w:basedOn w:val="748"/>
    <w:uiPriority w:val="0"/>
    <w:unhideWhenUsed/>
    <w:qFormat/>
    <w:rPr>
      <w:rFonts w:ascii="宋体" w:hAnsi="Courier New"/>
    </w:rPr>
  </w:style>
  <w:style w:type="table" w:styleId="997" w:customStyle="1">
    <w:name w:val="网格型4"/>
    <w:basedOn w:val="998"/>
    <w:uiPriority w:val="59"/>
    <w:qFormat/>
    <w:tblPr/>
  </w:style>
  <w:style w:type="table" w:styleId="998" w:customStyle="1">
    <w:name w:val="普通表格1"/>
    <w:uiPriority w:val="0"/>
    <w:semiHidden/>
    <w:qFormat/>
    <w:tblPr/>
  </w:style>
  <w:style w:type="paragraph" w:styleId="999" w:customStyle="1">
    <w:name w:val="正文（缩进）"/>
    <w:basedOn w:val="748"/>
    <w:next w:val="1000"/>
    <w:uiPriority w:val="0"/>
    <w:qFormat/>
    <w:pPr>
      <w:ind w:firstLine="480"/>
    </w:pPr>
  </w:style>
  <w:style w:type="paragraph" w:styleId="1000" w:customStyle="1">
    <w:name w:val="Char Char Char Char Char Char Char Char Char"/>
    <w:basedOn w:val="748"/>
    <w:next w:val="974"/>
    <w:uiPriority w:val="99"/>
    <w:qFormat/>
    <w:pPr>
      <w:ind w:left="360" w:firstLine="5784"/>
    </w:pPr>
  </w:style>
  <w:style w:type="paragraph" w:styleId="1001" w:customStyle="1">
    <w:name w:val="默认段落字体 Para Char Char Char Char Char Char Char"/>
    <w:basedOn w:val="748"/>
    <w:next w:val="1002"/>
    <w:uiPriority w:val="99"/>
    <w:qFormat/>
    <w:pPr>
      <w:ind w:firstLine="200"/>
    </w:pPr>
    <w:rPr>
      <w:rFonts w:cs="Arial"/>
    </w:rPr>
  </w:style>
  <w:style w:type="paragraph" w:styleId="1002" w:customStyle="1">
    <w:name w:val="样式 首行缩进:  2 字符"/>
    <w:basedOn w:val="748"/>
    <w:next w:val="1003"/>
    <w:uiPriority w:val="99"/>
    <w:qFormat/>
    <w:pPr>
      <w:ind w:left="480" w:firstLine="5856"/>
      <w:spacing w:line="360" w:lineRule="auto"/>
    </w:pPr>
  </w:style>
  <w:style w:type="paragraph" w:styleId="1003" w:customStyle="1">
    <w:name w:val="样式 段后: 0.25 行"/>
    <w:basedOn w:val="748"/>
    <w:next w:val="1004"/>
    <w:uiPriority w:val="99"/>
    <w:qFormat/>
    <w:pPr>
      <w:ind w:left="420" w:firstLine="5796"/>
      <w:spacing w:line="300" w:lineRule="auto"/>
      <w:widowControl/>
    </w:pPr>
  </w:style>
  <w:style w:type="paragraph" w:styleId="1004" w:customStyle="1">
    <w:name w:val="正文 New New New New New New New New New New New New New New"/>
    <w:next w:val="951"/>
    <w:uiPriority w:val="99"/>
    <w:qFormat/>
    <w:pPr>
      <w:ind w:firstLine="2048"/>
      <w:jc w:val="both"/>
      <w:widowControl w:val="off"/>
    </w:pPr>
    <w:rPr>
      <w:rFonts w:hint="default" w:ascii="Calibri" w:hAnsi="Calibri" w:eastAsia="宋体" w:cs="Times New Roman"/>
      <w:lang w:val="en-US" w:eastAsia="zh-CN" w:bidi="ar-SA"/>
    </w:rPr>
  </w:style>
  <w:style w:type="paragraph" w:styleId="1005" w:customStyle="1">
    <w:name w:val="普通(网站)1"/>
    <w:basedOn w:val="748"/>
    <w:uiPriority w:val="0"/>
    <w:qFormat/>
    <w:rPr>
      <w:rFonts w:ascii="Times New Roman" w:hAnsi="Times New Roman"/>
      <w:sz w:val="24"/>
    </w:rPr>
  </w:style>
  <w:style w:type="paragraph" w:styleId="1006" w:customStyle="1">
    <w:name w:val="目录 91"/>
    <w:basedOn w:val="748"/>
    <w:next w:val="748"/>
    <w:uiPriority w:val="99"/>
    <w:qFormat/>
    <w:pPr>
      <w:ind w:left="3360"/>
    </w:pPr>
  </w:style>
  <w:style w:type="character" w:styleId="1007" w:customStyle="1">
    <w:name w:val="NormalCharacter1"/>
    <w:link w:val="748"/>
    <w:uiPriority w:val="0"/>
    <w:semiHidden/>
    <w:qFormat/>
  </w:style>
  <w:style w:type="paragraph" w:styleId="1008" w:customStyle="1">
    <w:name w:val="列表项目符号 21"/>
    <w:basedOn w:val="748"/>
    <w:uiPriority w:val="0"/>
    <w:unhideWhenUsed/>
    <w:qFormat/>
    <w:pPr>
      <w:numPr>
        <w:ilvl w:val="0"/>
        <w:numId w:val="2"/>
      </w:numPr>
    </w:pPr>
  </w:style>
  <w:style w:type="numbering" w:styleId="10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dc:creator>
  <cp:lastModifiedBy>张文珺</cp:lastModifiedBy>
  <cp:revision>7</cp:revision>
  <dcterms:created xsi:type="dcterms:W3CDTF">2023-04-26T02:39:00Z</dcterms:created>
  <dcterms:modified xsi:type="dcterms:W3CDTF">2025-12-30T03:47:15Z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eyJoZGlkIjoiMGJhOGVmMDU3NWFlMzNlMjU5Y2NkYWYyN2RkNWZmYmYiLCJ1c2VySWQiOiI3Mjc3MjI1MDUifQ==</vt:lpwstr>
  </property>
  <property fmtid="{D5CDD505-2E9C-101B-9397-08002B2CF9AE}" pid="3" name="KSOProductBuildVer">
    <vt:lpwstr>2052-12.1.0.24657</vt:lpwstr>
  </property>
  <property fmtid="{D5CDD505-2E9C-101B-9397-08002B2CF9AE}" pid="4" name="ICV">
    <vt:lpwstr>F1F19862EC63456F8DB73C50F9FA8F50_12</vt:lpwstr>
  </property>
</Properties>
</file>