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扬州市港航事业发展中心2026年度物业管理服务</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JSZC-321000-JZCG-G2026-0008</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rPr>
          <w:rFonts w:ascii="宋体" w:hAnsi="宋体" w:eastAsia="宋体" w:cs="宋体"/>
          <w:b/>
          <w:color w:val="000000"/>
          <w:sz w:val="30"/>
        </w:rPr>
        <w:t xml:space="preserve">   </w:t>
      </w:r>
      <w:r>
        <w:rPr>
          <w:rFonts w:ascii="Times New Roman" w:hAnsi="Times New Roman" w:eastAsia="Times New Roman" w:cs="Times New Roman"/>
          <w:color w:val="000000"/>
          <w:sz w:val="21"/>
        </w:rPr>
        <w:t xml:space="preserve">  </w:t>
      </w: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u w:val="single"/>
          <w:lang w:val="en-US" w:eastAsia="zh-CN"/>
        </w:rPr>
        <w:t xml:space="preserve">2026</w:t>
      </w:r>
      <w:r>
        <w:rPr>
          <w:rFonts w:ascii="宋体" w:hAnsi="宋体" w:eastAsia="宋体" w:cs="宋体"/>
          <w:b/>
          <w:color w:val="000000"/>
          <w:sz w:val="32"/>
        </w:rPr>
        <w:t xml:space="preserve">年</w:t>
      </w:r>
      <w:r>
        <w:rPr>
          <w:rFonts w:hint="eastAsia" w:ascii="宋体" w:hAnsi="宋体" w:cs="宋体"/>
          <w:b/>
          <w:color w:val="000000"/>
          <w:sz w:val="32"/>
          <w:u w:val="single"/>
          <w:lang w:val="en-US" w:eastAsia="zh-CN"/>
        </w:rPr>
        <w:t xml:space="preserve">1</w:t>
      </w:r>
      <w:r>
        <w:rPr>
          <w:rFonts w:ascii="宋体" w:hAnsi="宋体" w:eastAsia="宋体" w:cs="宋体"/>
          <w:b/>
          <w:color w:val="000000"/>
          <w:sz w:val="32"/>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w:t>
      </w:r>
      <w:r>
        <w:rPr>
          <w:rFonts w:hint="eastAsia" w:ascii="黑体" w:hAnsi="黑体" w:eastAsia="黑体" w:cs="黑体"/>
          <w:color w:val="000000"/>
          <w:sz w:val="36"/>
          <w:lang w:val="en-US" w:eastAsia="zh-CN"/>
        </w:rPr>
        <w:t xml:space="preserve">14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17</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64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66</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60"/>
      </w:pPr>
      <w:r>
        <w:rPr>
          <w:rStyle w:val="995"/>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扬州市港航事业发展中心</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扬州市港航事业发展中心2026年度物业管理服务</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JSZC-321000-JZCG-G2026-0008</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扬州市港航事业发展中心2026年度物业管理服务</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ff0000"/>
          <w:sz w:val="24"/>
          <w:u w:val="single"/>
          <w:lang w:val="en-US" w:eastAsia="zh-CN"/>
        </w:rPr>
        <w:t xml:space="preserve">2026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2</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4</w:t>
      </w:r>
      <w:r>
        <w:rPr>
          <w:rFonts w:ascii="宋体" w:hAnsi="宋体" w:eastAsia="宋体" w:cs="宋体"/>
          <w:color w:val="ff0000"/>
          <w:sz w:val="24"/>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JSZC-321000-JZCG-G2026-0008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扬州市港航事业发展中心2026年度物业管理服务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1"/>
        <w:gridCol w:w="77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30"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3300"/>
        <w:gridCol w:w="44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2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20"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250</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本项目物业服务范围涵盖含宝应、高邮、江都、市区、仪征片区所有办公场所。服务主要内容是保洁</w:t>
      </w:r>
      <w:r>
        <w:rPr>
          <w:rFonts w:hint="eastAsia" w:ascii="宋体" w:hAnsi="宋体" w:cs="宋体"/>
          <w:color w:val="000000"/>
          <w:sz w:val="24"/>
          <w:lang w:val="en-US" w:eastAsia="zh-CN"/>
        </w:rPr>
        <w:t xml:space="preserve">服务</w:t>
      </w:r>
      <w:r>
        <w:rPr>
          <w:rFonts w:hint="eastAsia" w:ascii="宋体" w:hAnsi="宋体" w:eastAsia="宋体" w:cs="宋体"/>
          <w:color w:val="000000"/>
          <w:sz w:val="24"/>
        </w:rPr>
        <w:t xml:space="preserve">、保安</w:t>
      </w:r>
      <w:r>
        <w:rPr>
          <w:rFonts w:hint="eastAsia" w:ascii="宋体" w:hAnsi="宋体" w:cs="宋体"/>
          <w:color w:val="000000"/>
          <w:sz w:val="24"/>
          <w:lang w:val="en-US" w:eastAsia="zh-CN"/>
        </w:rPr>
        <w:t xml:space="preserve">服务</w:t>
      </w: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会议服务、</w:t>
      </w:r>
      <w:r>
        <w:rPr>
          <w:rFonts w:hint="eastAsia" w:ascii="宋体" w:hAnsi="宋体" w:eastAsia="宋体" w:cs="宋体"/>
          <w:color w:val="000000"/>
          <w:sz w:val="24"/>
        </w:rPr>
        <w:t xml:space="preserve">食堂</w:t>
      </w:r>
      <w:r>
        <w:rPr>
          <w:rFonts w:hint="eastAsia" w:ascii="宋体" w:hAnsi="宋体" w:cs="宋体"/>
          <w:color w:val="000000"/>
          <w:sz w:val="24"/>
          <w:lang w:val="en-US" w:eastAsia="zh-CN"/>
        </w:rPr>
        <w:t xml:space="preserve">餐饮服务</w:t>
      </w:r>
      <w:r>
        <w:rPr>
          <w:rFonts w:hint="eastAsia" w:ascii="宋体" w:hAnsi="宋体" w:eastAsia="宋体" w:cs="宋体"/>
          <w:color w:val="000000"/>
          <w:sz w:val="24"/>
        </w:rPr>
        <w:t xml:space="preserve">。（详细内容见本招标文件第四章） </w:t>
      </w:r>
      <w:r/>
    </w:p>
    <w:p>
      <w:pPr>
        <w:ind w:left="0" w:right="0" w:firstLine="480"/>
        <w:jc w:val="both"/>
        <w:spacing w:before="0" w:after="0" w:line="400" w:lineRule="atLeast"/>
        <w:rPr>
          <w:rFonts w:hint="default" w:eastAsia="宋体"/>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6.合同履行期限：</w:t>
      </w:r>
      <w:r>
        <w:rPr>
          <w:rFonts w:hint="eastAsia" w:ascii="宋体" w:hAnsi="宋体" w:cs="宋体"/>
          <w:color w:val="000000"/>
          <w:sz w:val="24"/>
          <w:highlight w:val="none"/>
          <w:lang w:val="en-US" w:eastAsia="zh-CN"/>
        </w:rPr>
        <w:t xml:space="preserve">自合同签订之日起一年。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w:t>
      </w:r>
      <w:r>
        <w:rPr>
          <w:rFonts w:hint="eastAsia" w:ascii="宋体" w:hAnsi="宋体" w:cs="宋体"/>
          <w:color w:val="000000"/>
          <w:sz w:val="24"/>
          <w:lang w:val="en-US" w:eastAsia="zh-CN"/>
        </w:rPr>
        <w:t xml:space="preserve">2024</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4150"/>
        <w:gridCol w:w="36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1"/>
        <w:gridCol w:w="7790"/>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779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9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90" w:type="dxa"/>
            <w:vAlign w:val="top"/>
            <w:textDirection w:val="lrTb"/>
            <w:noWrap w:val="false"/>
          </w:tcPr>
          <w:p>
            <w:pPr>
              <w:ind w:left="0" w:right="0" w:firstLine="0"/>
              <w:jc w:val="left"/>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2023年1月1日起至今投标人具有2份与本项目类似的物业管理业绩（至少包含保洁服务、保安服务、会议服务、食堂餐饮服务</w:t>
            </w:r>
            <w:r>
              <w:rPr>
                <w:rFonts w:hint="eastAsia" w:ascii="宋体" w:hAnsi="宋体" w:cs="宋体"/>
                <w:sz w:val="24"/>
                <w:szCs w:val="24"/>
                <w:lang w:eastAsia="zh-CN"/>
              </w:rPr>
              <w:t xml:space="preserve">。</w:t>
            </w:r>
            <w:r>
              <w:rPr>
                <w:rFonts w:hint="eastAsia" w:ascii="宋体" w:hAnsi="宋体" w:eastAsia="宋体" w:cs="宋体"/>
                <w:sz w:val="24"/>
                <w:szCs w:val="24"/>
              </w:rPr>
              <w:t xml:space="preserve">须提供合同及任意一次付款发票，若刚签订的合同未到付款时间,则需提供盖章的情况说明，原件扫描上传）。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eastAsia="宋体" w:cs="宋体"/>
          <w:color w:val="ff0000"/>
          <w:sz w:val="24"/>
          <w:u w:val="single"/>
        </w:rPr>
        <w:t xml:space="preserve">年</w:t>
      </w:r>
      <w:r>
        <w:rPr>
          <w:rFonts w:hint="eastAsia" w:ascii="宋体" w:hAnsi="宋体" w:cs="宋体"/>
          <w:color w:val="ff0000"/>
          <w:sz w:val="24"/>
          <w:u w:val="single"/>
          <w:lang w:val="en-US" w:eastAsia="zh-CN"/>
        </w:rPr>
        <w:t xml:space="preserve">2</w:t>
      </w:r>
      <w:r>
        <w:rPr>
          <w:rFonts w:ascii="宋体" w:hAnsi="宋体" w:eastAsia="宋体" w:cs="宋体"/>
          <w:color w:val="ff0000"/>
          <w:sz w:val="24"/>
          <w:u w:val="single"/>
        </w:rPr>
        <w:t xml:space="preserve">月</w:t>
      </w:r>
      <w:r>
        <w:rPr>
          <w:rFonts w:hint="eastAsia" w:ascii="宋体" w:hAnsi="宋体" w:cs="宋体"/>
          <w:color w:val="ff0000"/>
          <w:sz w:val="24"/>
          <w:u w:val="single"/>
          <w:lang w:val="en-US" w:eastAsia="zh-CN"/>
        </w:rPr>
        <w:t xml:space="preserve">4</w:t>
      </w:r>
      <w:r>
        <w:rPr>
          <w:rFonts w:ascii="宋体" w:hAnsi="宋体" w:eastAsia="宋体" w:cs="宋体"/>
          <w:color w:val="ff0000"/>
          <w:sz w:val="24"/>
          <w:u w:val="single"/>
        </w:rPr>
        <w:t xml:space="preserve">日</w:t>
      </w:r>
      <w:r>
        <w:rPr>
          <w:rFonts w:hint="eastAsia" w:ascii="宋体" w:hAnsi="宋体" w:cs="宋体"/>
          <w:color w:val="ff0000"/>
          <w:sz w:val="24"/>
          <w:u w:val="single"/>
          <w:lang w:val="en-US" w:eastAsia="zh-CN"/>
        </w:rPr>
        <w:t xml:space="preserve">9</w:t>
      </w:r>
      <w:r>
        <w:rPr>
          <w:rFonts w:ascii="宋体" w:hAnsi="宋体" w:eastAsia="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eastAsia="宋体" w:cs="宋体"/>
          <w:color w:val="ff0000"/>
          <w:sz w:val="24"/>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firstLine="54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扬州市港航事业发展中心</w:t>
      </w:r>
      <w:r/>
    </w:p>
    <w:p>
      <w:pPr>
        <w:ind w:firstLine="54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扬州市江都路596号</w:t>
      </w:r>
      <w:r/>
    </w:p>
    <w:p>
      <w:pPr>
        <w:ind w:firstLine="540"/>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马先生</w:t>
      </w:r>
      <w:r/>
    </w:p>
    <w:p>
      <w:pPr>
        <w:ind w:left="0" w:right="0" w:firstLine="480"/>
        <w:jc w:val="both"/>
        <w:keepLines w:val="0"/>
        <w:keepNext w:val="0"/>
        <w:pageBreakBefore w:val="0"/>
        <w:spacing w:before="0" w:after="0" w:line="400" w:lineRule="atLeast"/>
        <w:widowControl w:val="off"/>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联系方式：</w:t>
      </w:r>
      <w:r>
        <w:rPr>
          <w:rFonts w:hint="eastAsia" w:ascii="宋体" w:hAnsi="宋体" w:cs="宋体"/>
          <w:sz w:val="24"/>
          <w:szCs w:val="24"/>
          <w:u w:val="single"/>
        </w:rPr>
        <w:t xml:space="preserve">0514-87222373</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2.扬州市公共资源交易中心</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sz w:val="24"/>
          <w:szCs w:val="24"/>
          <w:u w:val="single"/>
        </w:rPr>
        <w:t xml:space="preserve">扬州市文昌东路9号广陵新城市民中心1号楼5楼1529室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sz w:val="24"/>
          <w:szCs w:val="24"/>
          <w:u w:val="single"/>
        </w:rPr>
        <w:t xml:space="preserve">张自美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sz w:val="24"/>
          <w:szCs w:val="24"/>
          <w:u w:val="single"/>
        </w:rPr>
        <w:t xml:space="preserve">0514-82087195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2"/>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7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 异常低价投标（响应）</w:t>
      </w:r>
      <w:r>
        <w:rPr>
          <w:highlight w:val="yellow"/>
        </w:rPr>
      </w:r>
    </w:p>
    <w:p>
      <w:pPr>
        <w:ind w:left="0" w:right="0" w:firstLine="480"/>
        <w:jc w:val="both"/>
        <w:spacing w:before="0" w:after="0" w:line="479" w:lineRule="atLeast"/>
        <w:shd w:val="clear" w:color="ffffff" w:fill="ffffff"/>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25.1.10.1</w:t>
      </w:r>
      <w:r>
        <w:rPr>
          <w:rFonts w:ascii="SimSun" w:hAnsi="SimSun" w:eastAsia="SimSun" w:cs="SimSun"/>
          <w:color w:val="383838"/>
          <w:sz w:val="24"/>
          <w:highlight w:val="yellow"/>
        </w:rPr>
        <w:t xml:space="preserve">投标（响应）报价低于全部通过符合性审查供应商投标（响应）报价平均值60%的，即投标（响应）报价&lt;全部通过符合性审查供应商投标（响应）报价平均值×60%；</w:t>
      </w:r>
      <w:r>
        <w:rPr>
          <w:highlight w:val="yellow"/>
        </w:rPr>
      </w:r>
    </w:p>
    <w:p>
      <w:pPr>
        <w:ind w:left="0" w:right="0" w:firstLine="480"/>
        <w:jc w:val="both"/>
        <w:spacing w:before="0" w:after="0" w:line="479" w:lineRule="atLeast"/>
        <w:shd w:val="clear" w:color="ffffff" w:fill="ffffff"/>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25.1.10.2</w:t>
      </w:r>
      <w:r>
        <w:rPr>
          <w:rFonts w:ascii="SimSun" w:hAnsi="SimSun" w:eastAsia="SimSun" w:cs="SimSun"/>
          <w:color w:val="383838"/>
          <w:sz w:val="24"/>
          <w:highlight w:val="yellow"/>
        </w:rPr>
        <w:t xml:space="preserve">投标（响应）报价低于通过符合性审查的次低报价供应商投标（响应）报价60%的，即投标（响应）报价&lt;通过符合性审查的次低报价供应商投标（响应）报价×60%；</w:t>
      </w:r>
      <w:r>
        <w:rPr>
          <w:highlight w:val="yellow"/>
        </w:rPr>
      </w:r>
    </w:p>
    <w:p>
      <w:pPr>
        <w:ind w:left="0" w:right="0" w:firstLine="480"/>
        <w:jc w:val="both"/>
        <w:spacing w:before="0" w:after="0" w:line="400"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25.1.10.3投标（响应）报价低于采购项目最高限价 60% 的，即投标（响应）报价&lt;采购项目最高限价×60% ；</w:t>
      </w:r>
      <w:r>
        <w:rPr>
          <w:highlight w:val="yellow"/>
        </w:rPr>
      </w:r>
    </w:p>
    <w:p>
      <w:pPr>
        <w:ind w:left="0" w:right="0" w:firstLine="480"/>
        <w:jc w:val="both"/>
        <w:spacing w:before="0" w:after="0" w:line="400"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25.1.10.4评审委员会认定的供应商报价过低、有可能影响产品质量或者不能诚信履约的其他情形。</w:t>
      </w:r>
      <w:r>
        <w:rPr>
          <w:highlight w:val="yellow"/>
        </w:rPr>
      </w:r>
    </w:p>
    <w:p>
      <w:pPr>
        <w:ind w:left="0" w:right="0" w:firstLine="480"/>
        <w:jc w:val="both"/>
        <w:spacing w:before="0" w:after="0" w:line="400"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25.1.10.5</w:t>
      </w:r>
      <w:r>
        <w:rPr>
          <w:rFonts w:ascii="SimSun" w:hAnsi="SimSun" w:eastAsia="SimSun" w:cs="SimSun"/>
          <w:color w:val="383838"/>
          <w:sz w:val="24"/>
          <w:highlight w:val="yellow"/>
        </w:rPr>
        <w:t xml:space="preserve">评审委员会启动异常低价投标（响应）审查后，属于前述第1项至第4项情形的，应当要求相关供应商在评审现场合理的时间内</w:t>
      </w:r>
      <w:r>
        <w:rPr>
          <w:rFonts w:ascii="SimSun" w:hAnsi="SimSun" w:eastAsia="SimSun" w:cs="SimSun"/>
          <w:color w:val="ff0000"/>
          <w:sz w:val="24"/>
          <w:highlight w:val="yellow"/>
        </w:rPr>
        <w:t xml:space="preserve">对投标（响应）价格作出解释，提供项目具体成本测算等与报价合理性相关的书面说明及必要的证明材料，包括但不限于原材料成本、人工成本、制造费用等，</w:t>
      </w:r>
      <w:r>
        <w:rPr>
          <w:rFonts w:ascii="SimSun" w:hAnsi="SimSun" w:eastAsia="SimSun" w:cs="SimSun"/>
          <w:color w:val="383838"/>
          <w:sz w:val="24"/>
          <w:highlight w:val="yellow"/>
        </w:rPr>
        <w:t xml:space="preserve">给予相关供应商的合理时间一般</w:t>
      </w:r>
      <w:r>
        <w:rPr>
          <w:rFonts w:ascii="SimSun" w:hAnsi="SimSun" w:eastAsia="SimSun" w:cs="SimSun"/>
          <w:color w:val="ff0000"/>
          <w:sz w:val="24"/>
          <w:highlight w:val="yellow"/>
        </w:rPr>
        <w:t xml:space="preserve">不少于30分钟</w:t>
      </w:r>
      <w:r>
        <w:rPr>
          <w:rFonts w:ascii="SimSun" w:hAnsi="SimSun" w:eastAsia="SimSun" w:cs="SimSun"/>
          <w:color w:val="383838"/>
          <w:sz w:val="24"/>
          <w:highlight w:val="yellow"/>
        </w:rPr>
        <w:t xml:space="preserve">。其中，属于第3项情形，供应商已随投标（响应）文件一并提交相关书面说明及必要的证明材料的，在评审现场可不再重复提交。</w:t>
      </w:r>
      <w:r>
        <w:rPr>
          <w:highlight w:val="yellow"/>
        </w:rPr>
      </w:r>
    </w:p>
    <w:p>
      <w:pPr>
        <w:ind w:left="0" w:right="0" w:firstLine="480"/>
        <w:jc w:val="both"/>
        <w:spacing w:before="0" w:after="0" w:line="400"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383838"/>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yellow"/>
        </w:rPr>
      </w:r>
    </w:p>
    <w:p>
      <w:pPr>
        <w:ind w:left="0" w:right="0" w:firstLine="480"/>
        <w:jc w:val="both"/>
        <w:spacing w:before="0" w:after="0" w:line="400" w:lineRule="atLeast"/>
        <w:rPr>
          <w:highlight w:val="yellow"/>
        </w:rPr>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rPr>
          <w:highlight w:val="yellow"/>
        </w:rPr>
      </w:r>
      <w:r>
        <w:rPr>
          <w:sz w:val="21"/>
          <w:highlight w:val="yellow"/>
        </w:rP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pStyle w:val="77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6.1 乙方交纳人民币___</w:t>
      </w:r>
      <w:r>
        <w:rPr>
          <w:rFonts w:ascii="宋体" w:hAnsi="宋体" w:eastAsia="宋体" w:cs="宋体"/>
          <w:color w:val="0000ff"/>
          <w:sz w:val="24"/>
          <w:highlight w:val="none"/>
          <w:u w:val="single"/>
        </w:rPr>
        <w:t xml:space="preserve">零</w:t>
      </w:r>
      <w:r>
        <w:rPr>
          <w:rFonts w:ascii="宋体" w:hAnsi="宋体" w:eastAsia="宋体" w:cs="宋体"/>
          <w:color w:val="000000"/>
          <w:sz w:val="24"/>
          <w:highlight w:val="none"/>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240" w:after="24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合同签订后，乙方向甲方开具发票，甲方自收到发票之日起10个工作日内支付合同总价30%的预付款；服务开始后，剩余合同总价的70%，甲乙双方按三个月为一个周期结算服务费用，每周期结束后，甲乙双方按考核结果确定实际支付费用，乙方向甲方开具发票，甲方自收到发票之日起10个工作日内支付。</w:t>
      </w:r>
      <w:r>
        <w:rPr>
          <w:rFonts w:hint="eastAsia" w:ascii="宋体" w:hAnsi="宋体" w:eastAsia="宋体" w:cs="Courier New"/>
          <w:color w:val="ff0000"/>
          <w:sz w:val="24"/>
          <w:szCs w:val="24"/>
          <w:u w:val="none"/>
          <w:lang w:val="en-US" w:eastAsia="zh-CN" w:bidi="ar-SA"/>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hint="eastAsia" w:ascii="宋体" w:hAnsi="宋体" w:eastAsia="宋体" w:cs="宋体"/>
          <w:color w:val="000000"/>
          <w:sz w:val="24"/>
          <w:highlight w:val="none"/>
          <w:u w:val="single"/>
        </w:rPr>
        <w:t xml:space="preserve">每日万分之三</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hint="eastAsia" w:ascii="宋体" w:hAnsi="宋体" w:eastAsia="宋体" w:cs="宋体"/>
          <w:color w:val="000000"/>
          <w:sz w:val="24"/>
          <w:highlight w:val="none"/>
          <w:u w:val="single"/>
        </w:rPr>
        <w:t xml:space="preserve">万分之三</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w:t>
      </w:r>
      <w:r>
        <w:rPr>
          <w:rFonts w:ascii="宋体" w:hAnsi="宋体" w:eastAsia="宋体" w:cs="宋体"/>
          <w:color w:val="000000"/>
          <w:sz w:val="24"/>
          <w:highlight w:val="none"/>
        </w:rPr>
        <w:t xml:space="preserve">额</w:t>
      </w:r>
      <w:r>
        <w:rPr>
          <w:rFonts w:hint="eastAsia" w:ascii="宋体" w:hAnsi="宋体" w:eastAsia="宋体" w:cs="宋体"/>
          <w:color w:val="000000"/>
          <w:sz w:val="24"/>
          <w:highlight w:val="none"/>
          <w:u w:val="single"/>
        </w:rPr>
        <w:t xml:space="preserve">百分之五</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日</w:t>
      </w:r>
      <w:r>
        <w:rPr>
          <w:rFonts w:ascii="宋体" w:hAnsi="宋体" w:eastAsia="宋体" w:cs="宋体"/>
          <w:color w:val="000000"/>
          <w:sz w:val="24"/>
        </w:rPr>
        <w:br w:type="page" w:clear="all"/>
      </w:r>
      <w:r/>
    </w:p>
    <w:p>
      <w:pPr>
        <w:pStyle w:val="77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30"/>
        <w:gridCol w:w="4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扬州市港航事业发展中心2026年度物业管理服务</w:t>
            </w: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3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二、技术要求</w:t>
      </w:r>
      <w:r/>
    </w:p>
    <w:p>
      <w:pPr>
        <w:numPr>
          <w:ilvl w:val="0"/>
          <w:numId w:val="0"/>
        </w:numPr>
        <w:ind w:left="130"/>
        <w:jc w:val="left"/>
        <w:keepLines w:val="0"/>
        <w:keepNext w:val="0"/>
        <w:pageBreakBefore w:val="0"/>
        <w:spacing w:before="90" w:line="360" w:lineRule="auto"/>
        <w:widowControl/>
        <w:rPr>
          <w:rFonts w:hint="eastAsia" w:ascii="宋体" w:hAnsi="宋体" w:eastAsia="宋体" w:cs="宋体"/>
          <w:b/>
          <w:bCs/>
          <w:spacing w:val="-2"/>
          <w:sz w:val="24"/>
          <w:szCs w:val="24"/>
        </w:rPr>
        <w:outlineLvl w:val="1"/>
      </w:pPr>
      <w:r>
        <w:rPr>
          <w:rFonts w:hint="eastAsia" w:ascii="宋体" w:hAnsi="宋体" w:eastAsia="宋体" w:cs="宋体"/>
          <w:b/>
          <w:bCs/>
          <w:spacing w:val="-2"/>
          <w:sz w:val="24"/>
          <w:szCs w:val="24"/>
          <w:lang w:val="en-US" w:eastAsia="zh-CN"/>
        </w:rPr>
        <w:t xml:space="preserve">1.</w:t>
      </w:r>
      <w:r>
        <w:rPr>
          <w:rFonts w:hint="eastAsia" w:ascii="宋体" w:hAnsi="宋体" w:eastAsia="宋体" w:cs="宋体"/>
          <w:b/>
          <w:bCs/>
          <w:spacing w:val="-2"/>
          <w:sz w:val="24"/>
          <w:szCs w:val="24"/>
        </w:rPr>
        <w:t xml:space="preserve">项目基本情况</w:t>
      </w:r>
      <w:r/>
    </w:p>
    <w:p>
      <w:pPr>
        <w:ind w:firstLine="414"/>
        <w:keepLines w:val="0"/>
        <w:keepNext w:val="0"/>
        <w:pageBreakBefore w:val="0"/>
        <w:spacing w:before="90" w:line="360" w:lineRule="auto"/>
        <w:rPr>
          <w:rFonts w:hint="eastAsia" w:ascii="宋体" w:hAnsi="宋体" w:eastAsia="宋体" w:cs="宋体"/>
          <w:b/>
          <w:bCs/>
          <w:spacing w:val="-2"/>
          <w:sz w:val="24"/>
          <w:szCs w:val="24"/>
        </w:rPr>
        <w:outlineLvl w:val="1"/>
      </w:pPr>
      <w:r>
        <w:rPr>
          <w:rFonts w:hint="eastAsia" w:ascii="宋体" w:hAnsi="宋体" w:eastAsia="宋体" w:cs="宋体"/>
          <w:b/>
          <w:bCs/>
          <w:spacing w:val="-2"/>
          <w:sz w:val="24"/>
          <w:szCs w:val="24"/>
        </w:rPr>
        <w:t xml:space="preserve">本项目物业服务范围涵盖含宝应、高邮、江都、仪征</w:t>
      </w:r>
      <w:r>
        <w:rPr>
          <w:rFonts w:hint="eastAsia" w:ascii="宋体" w:hAnsi="宋体" w:eastAsia="宋体" w:cs="宋体"/>
          <w:b/>
          <w:bCs/>
          <w:spacing w:val="-2"/>
          <w:sz w:val="24"/>
          <w:szCs w:val="24"/>
          <w:lang w:eastAsia="zh-CN"/>
        </w:rPr>
        <w:t xml:space="preserve">、</w:t>
      </w:r>
      <w:r>
        <w:rPr>
          <w:rFonts w:hint="eastAsia" w:ascii="宋体" w:hAnsi="宋体" w:eastAsia="宋体" w:cs="宋体"/>
          <w:b/>
          <w:bCs/>
          <w:spacing w:val="-2"/>
          <w:sz w:val="24"/>
          <w:szCs w:val="24"/>
        </w:rPr>
        <w:t xml:space="preserve">市区片区所有办公场所。</w:t>
      </w:r>
      <w:r/>
    </w:p>
    <w:p>
      <w:pPr>
        <w:ind w:firstLine="474"/>
        <w:keepLines w:val="0"/>
        <w:keepNext w:val="0"/>
        <w:pageBreakBefore w:val="0"/>
        <w:spacing w:before="90" w:line="360" w:lineRule="auto"/>
        <w:widowControl/>
        <w:rPr>
          <w:rFonts w:hint="eastAsia" w:ascii="宋体" w:hAnsi="宋体" w:eastAsia="宋体" w:cs="宋体"/>
          <w:b/>
          <w:bCs/>
          <w:spacing w:val="-2"/>
          <w:sz w:val="24"/>
          <w:szCs w:val="24"/>
        </w:rPr>
        <w:outlineLvl w:val="2"/>
      </w:pPr>
      <w:r>
        <w:rPr>
          <w:rFonts w:hint="eastAsia" w:ascii="宋体" w:hAnsi="宋体" w:eastAsia="宋体" w:cs="宋体"/>
          <w:b/>
          <w:bCs/>
          <w:spacing w:val="-2"/>
          <w:sz w:val="24"/>
          <w:szCs w:val="24"/>
        </w:rPr>
        <w:t xml:space="preserve">1.1物业情况</w:t>
      </w:r>
      <w:r/>
    </w:p>
    <w:tbl>
      <w:tblPr>
        <w:tblStyle w:val="789"/>
        <w:tblpPr w:horzAnchor="page" w:tblpX="1847" w:vertAnchor="text" w:tblpY="211" w:leftFromText="180" w:topFromText="0" w:rightFromText="180" w:bottomFromText="0"/>
        <w:tblW w:w="8646" w:type="dxa"/>
        <w:tblInd w:w="0" w:type="dxa"/>
        <w:tblLayout w:type="fixed"/>
        <w:tblCellMar>
          <w:left w:w="108" w:type="dxa"/>
          <w:top w:w="0" w:type="dxa"/>
          <w:right w:w="108" w:type="dxa"/>
          <w:bottom w:w="0" w:type="dxa"/>
        </w:tblCellMar>
        <w:tblLook w:val="04A0" w:firstRow="1" w:lastRow="0" w:firstColumn="1" w:lastColumn="0" w:noHBand="0" w:noVBand="1"/>
      </w:tblPr>
      <w:tblGrid>
        <w:gridCol w:w="830"/>
        <w:gridCol w:w="1400"/>
        <w:gridCol w:w="2560"/>
        <w:gridCol w:w="3856"/>
      </w:tblGrid>
      <w:tr>
        <w:trPr>
          <w:trHeight w:val="542"/>
        </w:trPr>
        <w:tc>
          <w:tcPr>
            <w:tcBorders>
              <w:top w:val="single" w:color="auto" w:sz="4" w:space="0"/>
              <w:left w:val="single" w:color="auto" w:sz="4" w:space="0"/>
              <w:bottom w:val="single" w:color="auto" w:sz="4" w:space="0"/>
              <w:right w:val="single" w:color="auto" w:sz="4" w:space="0"/>
            </w:tcBorders>
            <w:tcW w:w="830" w:type="dxa"/>
            <w:vAlign w:val="bottom"/>
            <w:textDirection w:val="lrTb"/>
            <w:noWrap w:val="false"/>
          </w:tcPr>
          <w:p>
            <w:pPr>
              <w:jc w:val="center"/>
              <w:keepLines w:val="0"/>
              <w:keepNext w:val="0"/>
              <w:pageBreakBefore w:val="0"/>
              <w:spacing w:line="240" w:lineRule="auto"/>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jc w:val="center"/>
              <w:keepLines w:val="0"/>
              <w:keepNext w:val="0"/>
              <w:pageBreakBefore w:val="0"/>
              <w:spacing w:line="240" w:lineRule="auto"/>
              <w:widowControl/>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序号</w:t>
            </w:r>
            <w:r/>
          </w:p>
        </w:tc>
        <w:tc>
          <w:tcPr>
            <w:gridSpan w:val="2"/>
            <w:tcBorders>
              <w:top w:val="single" w:color="auto" w:sz="4" w:space="0"/>
              <w:left w:val="none" w:color="000000" w:sz="4" w:space="0"/>
              <w:bottom w:val="single" w:color="auto" w:sz="4" w:space="0"/>
              <w:right w:val="single" w:color="auto" w:sz="4" w:space="0"/>
            </w:tcBorders>
            <w:tcW w:w="3960" w:type="dxa"/>
            <w:vAlign w:val="bottom"/>
            <w:textDirection w:val="lrTb"/>
            <w:noWrap w:val="false"/>
          </w:tcPr>
          <w:p>
            <w:pPr>
              <w:jc w:val="center"/>
              <w:keepLines w:val="0"/>
              <w:keepNext w:val="0"/>
              <w:pageBreakBefore w:val="0"/>
              <w:spacing w:line="24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物业名称</w:t>
            </w:r>
            <w:r/>
          </w:p>
        </w:tc>
        <w:tc>
          <w:tcPr>
            <w:tcBorders>
              <w:top w:val="single" w:color="auto" w:sz="4" w:space="0"/>
              <w:left w:val="none" w:color="000000" w:sz="4" w:space="0"/>
              <w:bottom w:val="single" w:color="auto" w:sz="4" w:space="0"/>
              <w:right w:val="single" w:color="auto" w:sz="4" w:space="0"/>
            </w:tcBorders>
            <w:tcW w:w="3856" w:type="dxa"/>
            <w:vAlign w:val="bottom"/>
            <w:textDirection w:val="lrTb"/>
            <w:noWrap w:val="false"/>
          </w:tcPr>
          <w:p>
            <w:pPr>
              <w:jc w:val="center"/>
              <w:keepLines w:val="0"/>
              <w:keepNext w:val="0"/>
              <w:pageBreakBefore w:val="0"/>
              <w:spacing w:line="240" w:lineRule="auto"/>
              <w:widowControl/>
              <w:rPr>
                <w:rFonts w:hint="eastAsia" w:ascii="宋体" w:hAnsi="宋体" w:eastAsia="宋体" w:cs="宋体"/>
                <w:b/>
                <w:bCs/>
                <w:sz w:val="24"/>
                <w:szCs w:val="24"/>
                <w:lang w:eastAsia="en-US"/>
              </w:rPr>
            </w:pPr>
            <w:r>
              <w:rPr>
                <w:rFonts w:hint="eastAsia" w:ascii="宋体" w:hAnsi="宋体" w:eastAsia="宋体" w:cs="宋体"/>
                <w:b/>
                <w:bCs/>
                <w:spacing w:val="-2"/>
                <w:sz w:val="24"/>
                <w:szCs w:val="24"/>
              </w:rPr>
              <w:t xml:space="preserve">物业地址</w:t>
            </w:r>
            <w:r/>
          </w:p>
        </w:tc>
      </w:tr>
      <w:tr>
        <w:trPr>
          <w:trHeight w:val="283"/>
        </w:trPr>
        <w:tc>
          <w:tcPr>
            <w:tcBorders>
              <w:top w:val="single" w:color="auto" w:sz="4" w:space="0"/>
              <w:left w:val="single" w:color="auto" w:sz="4" w:space="0"/>
              <w:bottom w:val="single" w:color="auto" w:sz="4" w:space="0"/>
              <w:right w:val="single" w:color="auto" w:sz="4" w:space="0"/>
            </w:tcBorders>
            <w:tcW w:w="83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40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宝应片区</w:t>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宝应船闸运行中心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扬州市宝应县闸北西路14号</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宝应分中心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宝应县苏中南路129号</w:t>
            </w:r>
            <w:r/>
          </w:p>
        </w:tc>
      </w:tr>
      <w:tr>
        <w:trPr>
          <w:trHeight w:val="283"/>
        </w:trPr>
        <w:tc>
          <w:tcPr>
            <w:tcBorders>
              <w:top w:val="single" w:color="auto" w:sz="4" w:space="0"/>
              <w:left w:val="single" w:color="auto" w:sz="4" w:space="0"/>
              <w:bottom w:val="single" w:color="auto" w:sz="4" w:space="0"/>
              <w:right w:val="single" w:color="auto" w:sz="4" w:space="0"/>
            </w:tcBorders>
            <w:tcW w:w="83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2</w:t>
            </w:r>
            <w:r/>
          </w:p>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40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高邮片区</w:t>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运东船闸运行中心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高邮市文游南路五里坝</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运西船闸运行中心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高邮市大运河西镇国寺南800米运西船闸</w:t>
            </w:r>
            <w:r/>
          </w:p>
        </w:tc>
      </w:tr>
      <w:tr>
        <w:trPr>
          <w:trHeight w:val="446"/>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高邮分中心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扬州市港航事业发展中心高邮分中心位于通扬线高邮水上服务区（高邮市卸甲镇）、头闸口码头位于高邮市邮兴路与兴业路交叉口260米</w:t>
            </w:r>
            <w:r/>
          </w:p>
        </w:tc>
      </w:tr>
      <w:tr>
        <w:trPr>
          <w:trHeight w:val="283"/>
        </w:trPr>
        <w:tc>
          <w:tcPr>
            <w:tcBorders>
              <w:top w:val="single" w:color="auto" w:sz="4" w:space="0"/>
              <w:left w:val="single" w:color="auto" w:sz="4" w:space="0"/>
              <w:bottom w:val="single" w:color="auto" w:sz="4" w:space="0"/>
              <w:right w:val="single" w:color="auto" w:sz="4" w:space="0"/>
            </w:tcBorders>
            <w:tcW w:w="83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40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江都片区</w:t>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盐邵船闸运行中心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扬州市江都区邵伯镇淮江路200号</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樊川船闸运行中心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扬州市港航事业发展中心樊川船闸运行中心位于扬州市江都区樊川镇樊东路1号</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芒稻船闸运行中心及航闸运调中心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芒稻船闸运行中心及航闸运调中心位于扬州市江都区仙女镇芒稻河西岸路1号</w:t>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上游远调站位于扬州市江都区仙女镇七闸桥与七江线交叉口向北100米</w:t>
            </w:r>
            <w:r/>
          </w:p>
          <w:p>
            <w:pPr>
              <w:pStyle w:val="1071"/>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下游远调站位于扬州市江都区仙女镇芒稻河大桥向南300米</w:t>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江都船闸位于扬州市江都区仙女镇芒稻河东岸路30号</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江都分中心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扬州市江都区长江路35号</w:t>
            </w:r>
            <w:r/>
          </w:p>
        </w:tc>
      </w:tr>
      <w:tr>
        <w:trPr>
          <w:trHeight w:val="283"/>
        </w:trPr>
        <w:tc>
          <w:tcPr>
            <w:tcBorders>
              <w:top w:val="none" w:color="000000" w:sz="4" w:space="0"/>
              <w:left w:val="single" w:color="auto" w:sz="4" w:space="0"/>
              <w:bottom w:val="single" w:color="auto" w:sz="4" w:space="0"/>
              <w:right w:val="single" w:color="auto" w:sz="4" w:space="0"/>
            </w:tcBorders>
            <w:tcW w:w="83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5</w:t>
            </w:r>
            <w:r/>
          </w:p>
        </w:tc>
        <w:tc>
          <w:tcPr>
            <w:tcBorders>
              <w:top w:val="none" w:color="000000" w:sz="4" w:space="0"/>
              <w:left w:val="single" w:color="auto" w:sz="4" w:space="0"/>
              <w:bottom w:val="single" w:color="auto" w:sz="4" w:space="0"/>
              <w:right w:val="single" w:color="auto" w:sz="4" w:space="0"/>
            </w:tcBorders>
            <w:tcW w:w="140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仪征片区</w:t>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仪征分中心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仪征市新河路17号</w:t>
            </w:r>
            <w:r/>
          </w:p>
        </w:tc>
      </w:tr>
      <w:tr>
        <w:trPr>
          <w:trHeight w:val="283"/>
        </w:trPr>
        <w:tc>
          <w:tcPr>
            <w:tcBorders>
              <w:top w:val="single" w:color="auto" w:sz="4" w:space="0"/>
              <w:left w:val="single" w:color="auto" w:sz="4" w:space="0"/>
              <w:bottom w:val="single" w:color="auto" w:sz="4" w:space="0"/>
              <w:right w:val="single" w:color="auto" w:sz="4" w:space="0"/>
            </w:tcBorders>
            <w:tcW w:w="83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400" w:type="dxa"/>
            <w:vMerge w:val="restart"/>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市区</w:t>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中心机关</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扬州市港航事业发展中心办公楼位于扬州市江都路 596 号</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船闸应急保障中心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扬州船闸应急保障中心基地位于扬州市广陵区运河南路105号</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邗江分中心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扬州市泰州路13号</w:t>
            </w:r>
            <w:r/>
          </w:p>
        </w:tc>
      </w:tr>
      <w:tr>
        <w:trPr>
          <w:trHeight w:val="283"/>
        </w:trPr>
        <w:tc>
          <w:tcPr>
            <w:tcBorders>
              <w:top w:val="single" w:color="auto" w:sz="4" w:space="0"/>
              <w:left w:val="single" w:color="auto" w:sz="4" w:space="0"/>
              <w:bottom w:val="single" w:color="auto" w:sz="4" w:space="0"/>
              <w:right w:val="single" w:color="auto"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城区分中心</w:t>
            </w:r>
            <w:r/>
          </w:p>
        </w:tc>
        <w:tc>
          <w:tcPr>
            <w:tcBorders>
              <w:top w:val="single" w:color="auto" w:sz="4" w:space="0"/>
              <w:left w:val="single" w:color="auto" w:sz="4" w:space="0"/>
              <w:bottom w:val="single" w:color="auto" w:sz="4" w:space="0"/>
              <w:right w:val="single" w:color="auto" w:sz="4" w:space="0"/>
            </w:tcBorders>
            <w:tcW w:w="3856"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扬州市邗江区史可法东路56-2</w:t>
            </w:r>
            <w:r/>
          </w:p>
        </w:tc>
      </w:tr>
    </w:tbl>
    <w:p>
      <w:pPr>
        <w:ind w:left="539"/>
        <w:keepLines w:val="0"/>
        <w:keepNext w:val="0"/>
        <w:pageBreakBefore w:val="0"/>
        <w:spacing w:before="90" w:line="360" w:lineRule="auto"/>
        <w:widowControl/>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2.物业服务范围</w:t>
      </w:r>
      <w:r/>
    </w:p>
    <w:p>
      <w:pPr>
        <w:ind w:left="549"/>
        <w:keepLines w:val="0"/>
        <w:keepNext w:val="0"/>
        <w:pageBreakBefore w:val="0"/>
        <w:spacing w:before="90" w:line="360" w:lineRule="auto"/>
        <w:rPr>
          <w:rFonts w:hint="eastAsia" w:ascii="宋体" w:hAnsi="宋体" w:eastAsia="宋体" w:cs="宋体"/>
          <w:color w:val="ff0000"/>
          <w:sz w:val="24"/>
          <w:szCs w:val="24"/>
        </w:rPr>
      </w:pPr>
      <w:r>
        <w:rPr>
          <w:rFonts w:hint="eastAsia" w:ascii="宋体" w:hAnsi="宋体" w:eastAsia="宋体" w:cs="宋体"/>
          <w:b/>
          <w:bCs/>
          <w:color w:val="ff0000"/>
          <w:spacing w:val="-2"/>
          <w:sz w:val="24"/>
          <w:szCs w:val="24"/>
        </w:rPr>
        <w:t xml:space="preserve">【宝应片区】</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（1）物业管理（建筑物）</w:t>
      </w:r>
      <w:r/>
    </w:p>
    <w:tbl>
      <w:tblPr>
        <w:tblStyle w:val="789"/>
        <w:tblW w:w="9210" w:type="dxa"/>
        <w:tblInd w:w="67" w:type="dxa"/>
        <w:shd w:val="clear" w:color="auto" w:fill="ffffff" w:themeFill="background1"/>
        <w:tblLayout w:type="fixed"/>
        <w:tblCellMar>
          <w:left w:w="0" w:type="dxa"/>
          <w:top w:w="0" w:type="dxa"/>
          <w:right w:w="0" w:type="dxa"/>
          <w:bottom w:w="0" w:type="dxa"/>
        </w:tblCellMar>
        <w:tblLook w:val="04A0" w:firstRow="1" w:lastRow="0" w:firstColumn="1" w:lastColumn="0" w:noHBand="0" w:noVBand="1"/>
      </w:tblPr>
      <w:tblGrid>
        <w:gridCol w:w="930"/>
        <w:gridCol w:w="1284"/>
        <w:gridCol w:w="2713"/>
        <w:gridCol w:w="4283"/>
      </w:tblGrid>
      <w:tr>
        <w:trPr>
          <w:trHeight w:val="463"/>
        </w:trPr>
        <w:tc>
          <w:tcPr>
            <w:gridSpan w:val="2"/>
            <w:shd w:val="clear" w:color="auto" w:fill="ffffff" w:themeFill="background1"/>
            <w:tcBorders>
              <w:top w:val="single" w:color="000000" w:sz="2" w:space="0"/>
              <w:left w:val="single" w:color="000000" w:sz="2" w:space="0"/>
              <w:bottom w:val="single" w:color="000000" w:sz="2" w:space="0"/>
              <w:right w:val="single" w:color="000000" w:sz="2" w:space="0"/>
            </w:tcBorders>
            <w:tcW w:w="2214"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b/>
                <w:bCs/>
                <w:spacing w:val="-1"/>
                <w:sz w:val="24"/>
                <w:szCs w:val="24"/>
                <w:shd w:val="clear" w:color="auto" w:fill="ffffff" w:themeFill="background1"/>
              </w:rPr>
              <w:t xml:space="preserve">名称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b/>
                <w:bCs/>
                <w:spacing w:val="-3"/>
                <w:sz w:val="24"/>
                <w:szCs w:val="24"/>
                <w:shd w:val="clear" w:color="auto" w:fill="ffffff" w:themeFill="background1"/>
              </w:rPr>
              <w:t xml:space="preserve">明细</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b/>
                <w:bCs/>
                <w:sz w:val="24"/>
                <w:szCs w:val="24"/>
                <w:shd w:val="clear" w:color="auto" w:fill="ffffff" w:themeFill="background1"/>
              </w:rPr>
              <w:t xml:space="preserve">服务内容及标准</w:t>
            </w:r>
            <w:r/>
          </w:p>
        </w:tc>
      </w:tr>
      <w:tr>
        <w:trPr>
          <w:trHeight w:val="458"/>
        </w:trPr>
        <w:tc>
          <w:tcPr>
            <w:gridSpan w:val="2"/>
            <w:shd w:val="clear" w:color="auto" w:fill="ffffff" w:themeFill="background1"/>
            <w:tcBorders>
              <w:top w:val="single" w:color="000000" w:sz="2" w:space="0"/>
              <w:left w:val="single" w:color="000000" w:sz="2" w:space="0"/>
              <w:bottom w:val="single" w:color="000000" w:sz="2" w:space="0"/>
              <w:right w:val="single" w:color="000000" w:sz="2" w:space="0"/>
            </w:tcBorders>
            <w:tcW w:w="2214" w:type="dxa"/>
            <w:vAlign w:val="center"/>
            <w:textDirection w:val="lrTb"/>
            <w:noWrap w:val="false"/>
          </w:tcPr>
          <w:p>
            <w:pPr>
              <w:pStyle w:val="1072"/>
              <w:ind w:left="118"/>
              <w:jc w:val="both"/>
              <w:keepLines w:val="0"/>
              <w:keepNext w:val="0"/>
              <w:pageBreakBefore w:val="0"/>
              <w:spacing w:before="90"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7"/>
                <w:sz w:val="24"/>
                <w:szCs w:val="24"/>
                <w:shd w:val="clear" w:color="auto" w:fill="ffffff" w:themeFill="background1"/>
              </w:rPr>
              <w:t xml:space="preserve">建筑名称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07"/>
              <w:jc w:val="both"/>
              <w:keepLines w:val="0"/>
              <w:keepNext w:val="0"/>
              <w:pageBreakBefore w:val="0"/>
              <w:spacing w:before="90"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宝应县闸北西路14号</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宝应船闸运行中心</w:t>
            </w:r>
            <w:r/>
          </w:p>
        </w:tc>
      </w:tr>
      <w:tr>
        <w:trPr>
          <w:trHeight w:val="46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pStyle w:val="1072"/>
              <w:ind w:left="121"/>
              <w:jc w:val="both"/>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3"/>
                <w:sz w:val="24"/>
                <w:szCs w:val="24"/>
                <w:shd w:val="clear" w:color="auto" w:fill="ffffff" w:themeFill="background1"/>
              </w:rPr>
              <w:t xml:space="preserve">总面积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2"/>
              <w:jc w:val="both"/>
              <w:keepLines w:val="0"/>
              <w:keepNext w:val="0"/>
              <w:pageBreakBefore w:val="0"/>
              <w:spacing w:before="90"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4"/>
                <w:sz w:val="24"/>
                <w:szCs w:val="24"/>
                <w:shd w:val="clear" w:color="auto" w:fill="ffffff" w:themeFill="background1"/>
              </w:rPr>
              <w:t xml:space="preserve">建筑面积（㎡）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5"/>
              <w:jc w:val="both"/>
              <w:keepLines w:val="0"/>
              <w:keepNext w:val="0"/>
              <w:pageBreakBefore w:val="0"/>
              <w:spacing w:before="90" w:line="240" w:lineRule="auto"/>
              <w:widowControl/>
              <w:rPr>
                <w:rFonts w:hint="eastAsia" w:ascii="宋体" w:hAnsi="宋体" w:eastAsia="宋体" w:cs="宋体"/>
                <w:sz w:val="24"/>
                <w:szCs w:val="24"/>
                <w:shd w:val="clear" w:color="auto" w:fill="ffffff" w:themeFill="background1"/>
                <w:lang w:eastAsia="en-US"/>
              </w:rPr>
            </w:pPr>
            <w:r>
              <w:rPr>
                <w:rFonts w:hint="eastAsia" w:ascii="宋体" w:hAnsi="宋体" w:eastAsia="宋体" w:cs="宋体"/>
                <w:spacing w:val="-2"/>
                <w:sz w:val="24"/>
                <w:szCs w:val="24"/>
                <w:shd w:val="clear" w:color="auto" w:fill="ffffff" w:themeFill="background1"/>
              </w:rPr>
              <w:t xml:space="preserve">约</w:t>
            </w:r>
            <w:r>
              <w:rPr>
                <w:rFonts w:hint="eastAsia" w:ascii="宋体" w:hAnsi="宋体" w:eastAsia="宋体" w:cs="宋体"/>
                <w:sz w:val="24"/>
                <w:szCs w:val="24"/>
                <w:shd w:val="clear" w:color="auto" w:fill="ffffff" w:themeFill="background1"/>
                <w:lang w:val="en-US" w:eastAsia="zh-CN"/>
              </w:rPr>
              <w:t xml:space="preserve">20000</w:t>
            </w:r>
            <w:r>
              <w:rPr>
                <w:rFonts w:hint="eastAsia" w:ascii="宋体" w:hAnsi="宋体" w:eastAsia="宋体" w:cs="宋体"/>
                <w:spacing w:val="-2"/>
                <w:sz w:val="24"/>
                <w:szCs w:val="24"/>
                <w:shd w:val="clear" w:color="auto" w:fill="ffffff" w:themeFill="background1"/>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89"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8"/>
                <w:sz w:val="24"/>
                <w:szCs w:val="24"/>
                <w:shd w:val="clear" w:color="auto" w:fill="ffffff" w:themeFill="background1"/>
                <w:lang w:eastAsia="zh-CN"/>
              </w:rPr>
              <w:t xml:space="preserve">3.3保安服务</w:t>
            </w:r>
            <w:r>
              <w:rPr>
                <w:rFonts w:hint="eastAsia" w:ascii="宋体" w:hAnsi="宋体" w:eastAsia="宋体" w:cs="宋体"/>
                <w:color w:val="auto"/>
                <w:spacing w:val="8"/>
                <w:sz w:val="24"/>
                <w:szCs w:val="24"/>
                <w:shd w:val="clear" w:color="auto" w:fill="ffffff" w:themeFill="background1"/>
              </w:rPr>
              <w:t xml:space="preserve">”</w:t>
            </w:r>
            <w:r/>
          </w:p>
        </w:tc>
      </w:tr>
      <w:tr>
        <w:trPr>
          <w:trHeight w:val="458"/>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lang w:eastAsia="en-US"/>
              </w:rPr>
            </w:pPr>
            <w:r>
              <w:rPr>
                <w:rFonts w:hint="eastAsia" w:ascii="宋体" w:hAnsi="宋体" w:eastAsia="宋体" w:cs="宋体"/>
                <w:sz w:val="24"/>
                <w:szCs w:val="24"/>
                <w:shd w:val="clear" w:color="auto" w:fill="ffffff" w:themeFill="background1"/>
                <w:lang w:eastAsia="en-US"/>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21"/>
              <w:jc w:val="both"/>
              <w:keepLines w:val="0"/>
              <w:keepNext w:val="0"/>
              <w:pageBreakBefore w:val="0"/>
              <w:spacing w:before="91"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4"/>
                <w:sz w:val="24"/>
                <w:szCs w:val="24"/>
                <w:shd w:val="clear" w:color="auto" w:fill="ffffff" w:themeFill="background1"/>
              </w:rPr>
              <w:t xml:space="preserve">需保洁面积（㎡）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5"/>
              <w:jc w:val="both"/>
              <w:keepLines w:val="0"/>
              <w:keepNext w:val="0"/>
              <w:pageBreakBefore w:val="0"/>
              <w:spacing w:before="91"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约4</w:t>
            </w:r>
            <w:r>
              <w:rPr>
                <w:rFonts w:hint="eastAsia" w:ascii="宋体" w:hAnsi="宋体" w:eastAsia="宋体" w:cs="宋体"/>
                <w:spacing w:val="-2"/>
                <w:sz w:val="24"/>
                <w:szCs w:val="24"/>
                <w:shd w:val="clear" w:color="auto" w:fill="ffffff" w:themeFill="background1"/>
                <w:lang w:val="en-US" w:eastAsia="zh-CN"/>
              </w:rPr>
              <w:t xml:space="preserve">0000</w:t>
            </w:r>
            <w:r>
              <w:rPr>
                <w:rFonts w:hint="eastAsia" w:ascii="宋体" w:hAnsi="宋体" w:eastAsia="宋体" w:cs="宋体"/>
                <w:spacing w:val="-2"/>
                <w:sz w:val="24"/>
                <w:szCs w:val="24"/>
                <w:shd w:val="clear" w:color="auto" w:fill="ffffff" w:themeFill="background1"/>
              </w:rPr>
              <w:t xml:space="preserve">平方米（包含室外）</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90"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8"/>
                <w:sz w:val="24"/>
                <w:szCs w:val="24"/>
                <w:shd w:val="clear" w:color="auto" w:fill="ffffff" w:themeFill="background1"/>
                <w:lang w:eastAsia="zh-CN"/>
              </w:rPr>
              <w:t xml:space="preserve">3.2保洁服务</w:t>
            </w:r>
            <w:r>
              <w:rPr>
                <w:rFonts w:hint="eastAsia" w:ascii="宋体" w:hAnsi="宋体" w:eastAsia="宋体" w:cs="宋体"/>
                <w:color w:val="auto"/>
                <w:spacing w:val="8"/>
                <w:sz w:val="24"/>
                <w:szCs w:val="24"/>
                <w:shd w:val="clear" w:color="auto" w:fill="ffffff" w:themeFill="background1"/>
              </w:rPr>
              <w:t xml:space="preserve">”</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072"/>
              <w:ind w:left="139"/>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门窗</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09" w:right="104" w:firstLine="23"/>
              <w:jc w:val="both"/>
              <w:keepLines w:val="0"/>
              <w:keepNext w:val="0"/>
              <w:pageBreakBefore w:val="0"/>
              <w:spacing w:before="3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11"/>
                <w:sz w:val="24"/>
                <w:szCs w:val="24"/>
                <w:shd w:val="clear" w:color="auto" w:fill="ffffff" w:themeFill="background1"/>
                <w:lang w:eastAsia="zh-CN"/>
              </w:rPr>
              <w:t xml:space="preserve">门窗总数量（个）及总面</w:t>
            </w:r>
            <w:r>
              <w:rPr>
                <w:rFonts w:hint="eastAsia" w:ascii="宋体" w:hAnsi="宋体" w:eastAsia="宋体" w:cs="宋体"/>
                <w:color w:val="auto"/>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pStyle w:val="1072"/>
              <w:ind w:left="112"/>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1"/>
                <w:sz w:val="24"/>
                <w:szCs w:val="24"/>
                <w:shd w:val="clear" w:color="auto" w:fill="ffffff" w:themeFill="background1"/>
                <w:lang w:eastAsia="zh-CN"/>
              </w:rPr>
              <w:t xml:space="preserve">门总数量30扇，窗总数量50扇，及总面积</w:t>
            </w:r>
            <w:r>
              <w:rPr>
                <w:rFonts w:hint="eastAsia" w:ascii="宋体" w:hAnsi="宋体" w:eastAsia="宋体" w:cs="宋体"/>
                <w:color w:val="auto"/>
                <w:spacing w:val="-1"/>
                <w:sz w:val="24"/>
                <w:szCs w:val="24"/>
                <w:shd w:val="clear" w:color="auto" w:fill="ffffff" w:themeFill="background1"/>
                <w:lang w:val="en-US" w:eastAsia="zh-CN"/>
              </w:rPr>
              <w:t xml:space="preserve">2000</w:t>
            </w:r>
            <w:r>
              <w:rPr>
                <w:rFonts w:hint="eastAsia" w:ascii="宋体" w:hAnsi="宋体" w:eastAsia="宋体" w:cs="宋体"/>
                <w:color w:val="auto"/>
                <w:spacing w:val="-1"/>
                <w:sz w:val="24"/>
                <w:szCs w:val="24"/>
                <w:shd w:val="clear" w:color="auto" w:fill="ffffff" w:themeFill="background1"/>
                <w:lang w:eastAsia="zh-CN"/>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3"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4"/>
                <w:sz w:val="24"/>
                <w:szCs w:val="24"/>
                <w:shd w:val="clear" w:color="auto" w:fill="ffffff" w:themeFill="background1"/>
                <w:lang w:eastAsia="zh-CN"/>
              </w:rPr>
              <w:t xml:space="preserve">“3.2保洁服务”</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072"/>
              <w:ind w:left="116"/>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
                <w:sz w:val="24"/>
                <w:szCs w:val="24"/>
                <w:shd w:val="clear" w:color="auto" w:fill="ffffff" w:themeFill="background1"/>
              </w:rPr>
              <w:t xml:space="preserve">地面</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5" w:right="104" w:hanging="6"/>
              <w:jc w:val="both"/>
              <w:keepLines w:val="0"/>
              <w:keepNext w:val="0"/>
              <w:pageBreakBefore w:val="0"/>
              <w:spacing w:before="3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lang w:eastAsia="zh-CN"/>
              </w:rPr>
              <w:t xml:space="preserve">地面各材质及总面积</w:t>
            </w:r>
            <w:r>
              <w:rPr>
                <w:rFonts w:hint="eastAsia" w:ascii="宋体" w:hAnsi="宋体" w:eastAsia="宋体" w:cs="宋体"/>
                <w:color w:val="auto"/>
                <w:spacing w:val="-8"/>
                <w:sz w:val="24"/>
                <w:szCs w:val="24"/>
                <w:shd w:val="clear" w:color="auto" w:fill="ffffff" w:themeFill="background1"/>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6" w:right="136" w:hanging="9"/>
              <w:jc w:val="both"/>
              <w:keepLines w:val="0"/>
              <w:keepNext w:val="0"/>
              <w:pageBreakBefore w:val="0"/>
              <w:spacing w:before="3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瓷砖总面积2000平方米、地板总面积100平方米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4"/>
                <w:sz w:val="24"/>
                <w:szCs w:val="24"/>
                <w:shd w:val="clear" w:color="auto" w:fill="ffffff" w:themeFill="background1"/>
                <w:lang w:eastAsia="zh-CN"/>
              </w:rPr>
              <w:t xml:space="preserve">“3.2保洁服务”</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072"/>
              <w:ind w:left="141"/>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内墙饰面</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09" w:right="104" w:firstLine="25"/>
              <w:jc w:val="both"/>
              <w:keepLines w:val="0"/>
              <w:keepNext w:val="0"/>
              <w:pageBreakBefore w:val="0"/>
              <w:spacing w:before="3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lang w:eastAsia="zh-CN"/>
              </w:rPr>
              <w:t xml:space="preserve">内墙饰面各材质及总面</w:t>
            </w:r>
            <w:r>
              <w:rPr>
                <w:rFonts w:hint="eastAsia" w:ascii="宋体" w:hAnsi="宋体" w:eastAsia="宋体" w:cs="宋体"/>
                <w:color w:val="auto"/>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28" w:right="105" w:hanging="21"/>
              <w:jc w:val="both"/>
              <w:keepLines w:val="0"/>
              <w:keepNext w:val="0"/>
              <w:pageBreakBefore w:val="0"/>
              <w:spacing w:before="3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内墙饰面乳胶漆总面积约</w:t>
            </w:r>
            <w:r>
              <w:rPr>
                <w:rFonts w:hint="eastAsia" w:ascii="宋体" w:hAnsi="宋体" w:eastAsia="宋体" w:cs="宋体"/>
                <w:spacing w:val="1"/>
                <w:sz w:val="24"/>
                <w:szCs w:val="24"/>
                <w:shd w:val="clear" w:color="auto" w:fill="ffffff" w:themeFill="background1"/>
                <w:lang w:val="en-US" w:eastAsia="zh-CN"/>
              </w:rPr>
              <w:t xml:space="preserve">8000</w:t>
            </w:r>
            <w:r>
              <w:rPr>
                <w:rFonts w:hint="eastAsia" w:ascii="宋体" w:hAnsi="宋体" w:eastAsia="宋体" w:cs="宋体"/>
                <w:spacing w:val="1"/>
                <w:sz w:val="24"/>
                <w:szCs w:val="24"/>
                <w:shd w:val="clear" w:color="auto" w:fill="ffffff" w:themeFill="background1"/>
              </w:rPr>
              <w:t xml:space="preserve">平方米、木饰面总面积500平方米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4"/>
                <w:sz w:val="24"/>
                <w:szCs w:val="24"/>
                <w:shd w:val="clear" w:color="auto" w:fill="ffffff" w:themeFill="background1"/>
                <w:lang w:eastAsia="zh-CN"/>
              </w:rPr>
              <w:t xml:space="preserve">见“3.2保洁服务”</w:t>
            </w:r>
            <w:r/>
          </w:p>
        </w:tc>
      </w:tr>
      <w:tr>
        <w:trPr>
          <w:trHeight w:val="9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072"/>
              <w:ind w:left="116"/>
              <w:jc w:val="left"/>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
                <w:sz w:val="24"/>
                <w:szCs w:val="24"/>
                <w:shd w:val="clear" w:color="auto" w:fill="ffffff" w:themeFill="background1"/>
              </w:rPr>
              <w:t xml:space="preserve">顶面</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5" w:right="104" w:hanging="6"/>
              <w:jc w:val="both"/>
              <w:keepLines w:val="0"/>
              <w:keepNext w:val="0"/>
              <w:pageBreakBefore w:val="0"/>
              <w:spacing w:before="3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14"/>
                <w:sz w:val="24"/>
                <w:szCs w:val="24"/>
                <w:shd w:val="clear" w:color="auto" w:fill="ffffff" w:themeFill="background1"/>
                <w:lang w:eastAsia="zh-CN"/>
              </w:rPr>
              <w:t xml:space="preserve">顶面各材质及总面积</w:t>
            </w:r>
            <w:r>
              <w:rPr>
                <w:rFonts w:hint="eastAsia" w:ascii="宋体" w:hAnsi="宋体" w:eastAsia="宋体" w:cs="宋体"/>
                <w:color w:val="auto"/>
                <w:spacing w:val="-8"/>
                <w:sz w:val="24"/>
                <w:szCs w:val="24"/>
                <w:shd w:val="clear" w:color="auto" w:fill="ffffff" w:themeFill="background1"/>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1" w:right="28" w:hanging="4"/>
              <w:jc w:val="both"/>
              <w:keepLines w:val="0"/>
              <w:keepNext w:val="0"/>
              <w:pageBreakBefore w:val="0"/>
              <w:spacing w:before="3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3"/>
                <w:sz w:val="24"/>
                <w:szCs w:val="24"/>
                <w:shd w:val="clear" w:color="auto" w:fill="ffffff" w:themeFill="background1"/>
              </w:rPr>
              <w:t xml:space="preserve">顶面乳胶漆总面积</w:t>
            </w:r>
            <w:r>
              <w:rPr>
                <w:rFonts w:hint="eastAsia" w:ascii="宋体" w:hAnsi="宋体" w:eastAsia="宋体" w:cs="宋体"/>
                <w:spacing w:val="-3"/>
                <w:sz w:val="24"/>
                <w:szCs w:val="24"/>
                <w:shd w:val="clear" w:color="auto" w:fill="ffffff" w:themeFill="background1"/>
                <w:lang w:val="en-US" w:eastAsia="zh-CN"/>
              </w:rPr>
              <w:t xml:space="preserve">2000</w:t>
            </w:r>
            <w:r>
              <w:rPr>
                <w:rFonts w:hint="eastAsia" w:ascii="宋体" w:hAnsi="宋体" w:eastAsia="宋体" w:cs="宋体"/>
                <w:spacing w:val="-3"/>
                <w:sz w:val="24"/>
                <w:szCs w:val="24"/>
                <w:shd w:val="clear" w:color="auto" w:fill="ffffff" w:themeFill="background1"/>
              </w:rPr>
              <w:t xml:space="preserve">平方米、铝扣板总面积300平方米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4"/>
                <w:sz w:val="24"/>
                <w:szCs w:val="24"/>
                <w:shd w:val="clear" w:color="auto" w:fill="ffffff" w:themeFill="background1"/>
                <w:lang w:eastAsia="zh-CN"/>
              </w:rPr>
              <w:t xml:space="preserve">见“3.2保洁服务”</w:t>
            </w:r>
            <w:r/>
          </w:p>
        </w:tc>
      </w:tr>
      <w:tr>
        <w:trPr>
          <w:trHeight w:val="102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jc w:val="left"/>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pStyle w:val="1072"/>
              <w:ind w:left="120"/>
              <w:jc w:val="left"/>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3"/>
                <w:sz w:val="24"/>
                <w:szCs w:val="24"/>
                <w:shd w:val="clear" w:color="auto" w:fill="ffffff" w:themeFill="background1"/>
              </w:rPr>
              <w:t xml:space="preserve">外墙</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5" w:right="104" w:hanging="2"/>
              <w:jc w:val="both"/>
              <w:keepLines w:val="0"/>
              <w:keepNext w:val="0"/>
              <w:pageBreakBefore w:val="0"/>
              <w:spacing w:before="208"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7"/>
                <w:sz w:val="24"/>
                <w:szCs w:val="24"/>
                <w:shd w:val="clear" w:color="auto" w:fill="ffffff" w:themeFill="background1"/>
                <w:lang w:eastAsia="zh-CN"/>
              </w:rPr>
              <w:t xml:space="preserve">外墙各材质及总面积</w:t>
            </w:r>
            <w:r>
              <w:rPr>
                <w:rFonts w:hint="eastAsia" w:ascii="宋体" w:hAnsi="宋体" w:eastAsia="宋体" w:cs="宋体"/>
                <w:color w:val="auto"/>
                <w:spacing w:val="-8"/>
                <w:sz w:val="24"/>
                <w:szCs w:val="24"/>
                <w:shd w:val="clear" w:color="auto" w:fill="ffffff" w:themeFill="background1"/>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4" w:right="104" w:hanging="7"/>
              <w:jc w:val="both"/>
              <w:keepLines w:val="0"/>
              <w:keepNext w:val="0"/>
              <w:pageBreakBefore w:val="0"/>
              <w:spacing w:before="36"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真石漆总面积</w:t>
            </w:r>
            <w:r>
              <w:rPr>
                <w:rFonts w:hint="eastAsia" w:ascii="宋体" w:hAnsi="宋体" w:eastAsia="宋体" w:cs="宋体"/>
                <w:sz w:val="24"/>
                <w:szCs w:val="24"/>
                <w:shd w:val="clear" w:color="auto" w:fill="ffffff" w:themeFill="background1"/>
                <w:lang w:val="en-US" w:eastAsia="zh-CN"/>
              </w:rPr>
              <w:t xml:space="preserve">5000</w:t>
            </w:r>
            <w:r>
              <w:rPr>
                <w:rFonts w:hint="eastAsia" w:ascii="宋体" w:hAnsi="宋体" w:eastAsia="宋体" w:cs="宋体"/>
                <w:sz w:val="24"/>
                <w:szCs w:val="24"/>
                <w:shd w:val="clear" w:color="auto" w:fill="ffffff" w:themeFill="background1"/>
              </w:rPr>
              <w:t xml:space="preserve">平方米、玻璃</w:t>
            </w:r>
            <w:r>
              <w:rPr>
                <w:rFonts w:hint="eastAsia" w:ascii="宋体" w:hAnsi="宋体" w:eastAsia="宋体" w:cs="宋体"/>
                <w:spacing w:val="-1"/>
                <w:sz w:val="24"/>
                <w:szCs w:val="24"/>
                <w:shd w:val="clear" w:color="auto" w:fill="ffffff" w:themeFill="background1"/>
              </w:rPr>
              <w:t xml:space="preserve">幕墙总面积150平方米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pStyle w:val="1072"/>
              <w:ind w:left="115"/>
              <w:jc w:val="both"/>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4"/>
                <w:sz w:val="24"/>
                <w:szCs w:val="24"/>
                <w:shd w:val="clear" w:color="auto" w:fill="ffffff" w:themeFill="background1"/>
                <w:lang w:eastAsia="zh-CN"/>
              </w:rPr>
              <w:t xml:space="preserve">见“3.2保洁服务”</w:t>
            </w:r>
            <w:r/>
          </w:p>
        </w:tc>
      </w:tr>
      <w:tr>
        <w:trPr>
          <w:trHeight w:val="684"/>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vMerge w:val="restart"/>
            <w:textDirection w:val="lrTb"/>
            <w:noWrap w:val="false"/>
          </w:tcPr>
          <w:p>
            <w:pPr>
              <w:jc w:val="left"/>
              <w:keepLines w:val="0"/>
              <w:keepNext w:val="0"/>
              <w:pageBreakBefore w:val="0"/>
              <w:spacing w:line="240" w:lineRule="auto"/>
              <w:widowControl/>
              <w:rPr>
                <w:rFonts w:hint="eastAsia" w:ascii="宋体" w:hAnsi="宋体" w:eastAsia="宋体" w:cs="宋体"/>
                <w:sz w:val="24"/>
                <w:szCs w:val="24"/>
                <w:shd w:val="clear" w:color="auto" w:fill="ffffff" w:themeFill="background1"/>
                <w:lang w:eastAsia="en-US"/>
              </w:rPr>
            </w:pPr>
            <w:r>
              <w:rPr>
                <w:rFonts w:hint="eastAsia" w:ascii="宋体" w:hAnsi="宋体" w:eastAsia="宋体" w:cs="宋体"/>
                <w:sz w:val="24"/>
                <w:szCs w:val="24"/>
                <w:shd w:val="clear" w:color="auto" w:fill="ffffff" w:themeFill="background1"/>
                <w:lang w:eastAsia="en-US"/>
              </w:rPr>
            </w:r>
            <w:r/>
          </w:p>
          <w:p>
            <w:pPr>
              <w:jc w:val="left"/>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pStyle w:val="1072"/>
              <w:ind w:left="115"/>
              <w:jc w:val="left"/>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1"/>
                <w:sz w:val="24"/>
                <w:szCs w:val="24"/>
                <w:shd w:val="clear" w:color="auto" w:fill="ffffff" w:themeFill="background1"/>
              </w:rPr>
              <w:t xml:space="preserve">会议室</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3"/>
              <w:jc w:val="both"/>
              <w:keepLines w:val="0"/>
              <w:keepNext w:val="0"/>
              <w:pageBreakBefore w:val="0"/>
              <w:spacing w:before="206"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
                <w:sz w:val="24"/>
                <w:szCs w:val="24"/>
                <w:shd w:val="clear" w:color="auto" w:fill="ffffff" w:themeFill="background1"/>
              </w:rPr>
              <w:t xml:space="preserve">室内设施说明</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1" w:right="105"/>
              <w:jc w:val="both"/>
              <w:keepLines w:val="0"/>
              <w:keepNext w:val="0"/>
              <w:pageBreakBefore w:val="0"/>
              <w:spacing w:before="36"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会议桌、办公桌、会议椅、办公椅、沙发、文件柜等相关办公</w:t>
            </w:r>
            <w:r>
              <w:rPr>
                <w:rFonts w:hint="eastAsia" w:ascii="宋体" w:hAnsi="宋体" w:eastAsia="宋体" w:cs="宋体"/>
                <w:sz w:val="24"/>
                <w:szCs w:val="24"/>
                <w:shd w:val="clear" w:color="auto" w:fill="ffffff" w:themeFill="background1"/>
              </w:rPr>
              <w:t xml:space="preserve">设施的数 </w:t>
            </w:r>
            <w:r>
              <w:rPr>
                <w:rFonts w:hint="eastAsia" w:ascii="宋体" w:hAnsi="宋体" w:eastAsia="宋体" w:cs="宋体"/>
                <w:spacing w:val="-3"/>
                <w:sz w:val="24"/>
                <w:szCs w:val="24"/>
                <w:shd w:val="clear" w:color="auto" w:fill="ffffff" w:themeFill="background1"/>
              </w:rPr>
              <w:t xml:space="preserve">量合计约500件</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1" w:right="108" w:firstLine="4"/>
              <w:jc w:val="both"/>
              <w:keepLines w:val="0"/>
              <w:keepNext w:val="0"/>
              <w:pageBreakBefore w:val="0"/>
              <w:spacing w:before="36"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13"/>
                <w:sz w:val="24"/>
                <w:szCs w:val="24"/>
                <w:shd w:val="clear" w:color="auto" w:fill="ffffff" w:themeFill="background1"/>
                <w:lang w:eastAsia="zh-CN"/>
              </w:rPr>
              <w:t xml:space="preserve">见“3.2保洁服务”“3.4会议服务</w:t>
            </w:r>
            <w:r>
              <w:rPr>
                <w:rFonts w:hint="eastAsia" w:ascii="宋体" w:hAnsi="宋体" w:eastAsia="宋体" w:cs="宋体"/>
                <w:color w:val="auto"/>
                <w:spacing w:val="20"/>
                <w:sz w:val="24"/>
                <w:szCs w:val="24"/>
                <w:shd w:val="clear" w:color="auto" w:fill="ffffff" w:themeFill="background1"/>
                <w:lang w:eastAsia="zh-CN"/>
              </w:rPr>
              <w:t xml:space="preserve">”</w:t>
            </w:r>
            <w:r/>
          </w:p>
        </w:tc>
      </w:tr>
      <w:tr>
        <w:trPr>
          <w:trHeight w:val="69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08" w:right="104"/>
              <w:jc w:val="both"/>
              <w:keepLines w:val="0"/>
              <w:keepNext w:val="0"/>
              <w:pageBreakBefore w:val="0"/>
              <w:spacing w:before="38"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lang w:eastAsia="zh-CN"/>
              </w:rPr>
              <w:t xml:space="preserve">会议室数量（个）及总面</w:t>
            </w:r>
            <w:r>
              <w:rPr>
                <w:rFonts w:hint="eastAsia" w:ascii="宋体" w:hAnsi="宋体" w:eastAsia="宋体" w:cs="宋体"/>
                <w:color w:val="auto"/>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2"/>
              <w:jc w:val="both"/>
              <w:keepLines w:val="0"/>
              <w:keepNext w:val="0"/>
              <w:pageBreakBefore w:val="0"/>
              <w:spacing w:before="207"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会议室总数量6个及总面积400平方米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7"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5"/>
                <w:sz w:val="24"/>
                <w:szCs w:val="24"/>
                <w:shd w:val="clear" w:color="auto" w:fill="ffffff" w:themeFill="background1"/>
                <w:lang w:eastAsia="zh-CN"/>
              </w:rPr>
              <w:t xml:space="preserve">见“3.2保洁服务”“3.4会议服务”</w:t>
            </w:r>
            <w:r/>
          </w:p>
        </w:tc>
      </w:tr>
      <w:tr>
        <w:trPr>
          <w:trHeight w:val="69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pStyle w:val="1072"/>
              <w:ind w:left="114"/>
              <w:jc w:val="both"/>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1"/>
                <w:sz w:val="24"/>
                <w:szCs w:val="24"/>
                <w:shd w:val="clear" w:color="auto" w:fill="ffffff" w:themeFill="background1"/>
              </w:rPr>
              <w:t xml:space="preserve">报告厅</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3"/>
              <w:jc w:val="both"/>
              <w:keepLines w:val="0"/>
              <w:keepNext w:val="0"/>
              <w:pageBreakBefore w:val="0"/>
              <w:spacing w:before="206"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
                <w:sz w:val="24"/>
                <w:szCs w:val="24"/>
                <w:shd w:val="clear" w:color="auto" w:fill="ffffff" w:themeFill="background1"/>
              </w:rPr>
              <w:t xml:space="preserve">室内设施说明</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1" w:right="105"/>
              <w:jc w:val="both"/>
              <w:keepLines w:val="0"/>
              <w:keepNext w:val="0"/>
              <w:pageBreakBefore w:val="0"/>
              <w:spacing w:before="36"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已合计到会议室</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7"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5"/>
                <w:sz w:val="24"/>
                <w:szCs w:val="24"/>
                <w:shd w:val="clear" w:color="auto" w:fill="ffffff" w:themeFill="background1"/>
                <w:lang w:eastAsia="zh-CN"/>
              </w:rPr>
              <w:t xml:space="preserve">见“3.2保洁服务”“3.4会议服务”</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08" w:right="104" w:hanging="1"/>
              <w:jc w:val="both"/>
              <w:keepLines w:val="0"/>
              <w:keepNext w:val="0"/>
              <w:pageBreakBefore w:val="0"/>
              <w:spacing w:before="32"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lang w:eastAsia="zh-CN"/>
              </w:rPr>
              <w:t xml:space="preserve">报告厅数量（个）及总面</w:t>
            </w:r>
            <w:r>
              <w:rPr>
                <w:rFonts w:hint="eastAsia" w:ascii="宋体" w:hAnsi="宋体" w:eastAsia="宋体" w:cs="宋体"/>
                <w:color w:val="auto"/>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2"/>
              <w:jc w:val="both"/>
              <w:keepLines w:val="0"/>
              <w:keepNext w:val="0"/>
              <w:pageBreakBefore w:val="0"/>
              <w:spacing w:before="203"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已合计到会议室</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3"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5"/>
                <w:sz w:val="24"/>
                <w:szCs w:val="24"/>
                <w:shd w:val="clear" w:color="auto" w:fill="ffffff" w:themeFill="background1"/>
                <w:lang w:eastAsia="zh-CN"/>
              </w:rPr>
              <w:t xml:space="preserve">见“3.2保洁服务”“3.4会议服务”</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072"/>
              <w:ind w:left="117"/>
              <w:jc w:val="both"/>
              <w:keepLines w:val="0"/>
              <w:keepNext w:val="0"/>
              <w:pageBreakBefore w:val="0"/>
              <w:spacing w:before="204"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
                <w:sz w:val="24"/>
                <w:szCs w:val="24"/>
                <w:shd w:val="clear" w:color="auto" w:fill="ffffff" w:themeFill="background1"/>
              </w:rPr>
              <w:t xml:space="preserve">卫生间</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09" w:right="104" w:firstLine="1"/>
              <w:jc w:val="both"/>
              <w:keepLines w:val="0"/>
              <w:keepNext w:val="0"/>
              <w:pageBreakBefore w:val="0"/>
              <w:spacing w:before="32"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lang w:eastAsia="zh-CN"/>
              </w:rPr>
              <w:t xml:space="preserve">卫生间数量（个）及总面</w:t>
            </w:r>
            <w:r>
              <w:rPr>
                <w:rFonts w:hint="eastAsia" w:ascii="宋体" w:hAnsi="宋体" w:eastAsia="宋体" w:cs="宋体"/>
                <w:color w:val="auto"/>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2"/>
              <w:jc w:val="both"/>
              <w:keepLines w:val="0"/>
              <w:keepNext w:val="0"/>
              <w:pageBreakBefore w:val="0"/>
              <w:spacing w:before="20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卫生间数量8套及总面积200平方米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3"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8"/>
                <w:sz w:val="24"/>
                <w:szCs w:val="24"/>
                <w:shd w:val="clear" w:color="auto" w:fill="ffffff" w:themeFill="background1"/>
                <w:lang w:eastAsia="zh-CN"/>
              </w:rPr>
              <w:t xml:space="preserve">3.2保洁服务</w:t>
            </w:r>
            <w:r>
              <w:rPr>
                <w:rFonts w:hint="eastAsia" w:ascii="宋体" w:hAnsi="宋体" w:eastAsia="宋体" w:cs="宋体"/>
                <w:color w:val="auto"/>
                <w:spacing w:val="8"/>
                <w:sz w:val="24"/>
                <w:szCs w:val="24"/>
                <w:shd w:val="clear" w:color="auto" w:fill="ffffff" w:themeFill="background1"/>
              </w:rPr>
              <w:t xml:space="preserve">”</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072"/>
              <w:ind w:left="126" w:right="105" w:hanging="9"/>
              <w:jc w:val="both"/>
              <w:keepLines w:val="0"/>
              <w:keepNext w:val="0"/>
              <w:pageBreakBefore w:val="0"/>
              <w:spacing w:before="34"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6"/>
                <w:sz w:val="24"/>
                <w:szCs w:val="24"/>
                <w:shd w:val="clear" w:color="auto" w:fill="ffffff" w:themeFill="background1"/>
              </w:rPr>
              <w:t xml:space="preserve">垃圾存放</w:t>
            </w:r>
            <w:r>
              <w:rPr>
                <w:rFonts w:hint="eastAsia" w:ascii="宋体" w:hAnsi="宋体" w:eastAsia="宋体" w:cs="宋体"/>
                <w:color w:val="auto"/>
                <w:sz w:val="24"/>
                <w:szCs w:val="24"/>
                <w:shd w:val="clear" w:color="auto" w:fill="ffffff" w:themeFill="background1"/>
              </w:rPr>
              <w:t xml:space="preserve">点</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5" w:right="104" w:hanging="3"/>
              <w:jc w:val="both"/>
              <w:keepLines w:val="0"/>
              <w:keepNext w:val="0"/>
              <w:pageBreakBefore w:val="0"/>
              <w:spacing w:before="34"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8"/>
                <w:sz w:val="24"/>
                <w:szCs w:val="24"/>
                <w:shd w:val="clear" w:color="auto" w:fill="ffffff" w:themeFill="background1"/>
                <w:lang w:eastAsia="zh-CN"/>
              </w:rPr>
              <w:t xml:space="preserve">各垃圾存放点位置、面积</w:t>
            </w:r>
            <w:r>
              <w:rPr>
                <w:rFonts w:hint="eastAsia" w:ascii="宋体" w:hAnsi="宋体" w:eastAsia="宋体" w:cs="宋体"/>
                <w:color w:val="auto"/>
                <w:spacing w:val="-3"/>
                <w:sz w:val="24"/>
                <w:szCs w:val="24"/>
                <w:shd w:val="clear" w:color="auto" w:fill="ffffff" w:themeFill="background1"/>
                <w:lang w:eastAsia="zh-CN"/>
              </w:rPr>
              <w:t xml:space="preserve">（㎡）及数量（个）</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2"/>
              <w:jc w:val="both"/>
              <w:keepLines w:val="0"/>
              <w:keepNext w:val="0"/>
              <w:pageBreakBefore w:val="0"/>
              <w:spacing w:before="20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垃圾桶数量10个</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203"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8"/>
                <w:sz w:val="24"/>
                <w:szCs w:val="24"/>
                <w:shd w:val="clear" w:color="auto" w:fill="ffffff" w:themeFill="background1"/>
                <w:lang w:eastAsia="zh-CN"/>
              </w:rPr>
              <w:t xml:space="preserve">3.2保洁服务</w:t>
            </w:r>
            <w:r>
              <w:rPr>
                <w:rFonts w:hint="eastAsia" w:ascii="宋体" w:hAnsi="宋体" w:eastAsia="宋体" w:cs="宋体"/>
                <w:color w:val="auto"/>
                <w:spacing w:val="8"/>
                <w:sz w:val="24"/>
                <w:szCs w:val="24"/>
                <w:shd w:val="clear" w:color="auto" w:fill="ffffff" w:themeFill="background1"/>
              </w:rPr>
              <w:t xml:space="preserve">”</w:t>
            </w:r>
            <w:r/>
          </w:p>
        </w:tc>
      </w:tr>
      <w:tr>
        <w:trPr>
          <w:trHeight w:val="458"/>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lang w:val="en-US" w:eastAsia="zh-CN"/>
              </w:rPr>
            </w:pPr>
            <w:r>
              <w:rPr>
                <w:rFonts w:hint="eastAsia" w:ascii="宋体" w:hAnsi="宋体" w:eastAsia="宋体" w:cs="宋体"/>
                <w:sz w:val="24"/>
                <w:szCs w:val="24"/>
                <w:shd w:val="clear" w:color="auto" w:fill="ffffff" w:themeFill="background1"/>
                <w:lang w:val="en-US" w:eastAsia="zh-CN"/>
              </w:rPr>
              <w:t xml:space="preserve">车位数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09"/>
              <w:jc w:val="both"/>
              <w:keepLines w:val="0"/>
              <w:keepNext w:val="0"/>
              <w:pageBreakBefore w:val="0"/>
              <w:spacing w:before="91"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1"/>
                <w:sz w:val="24"/>
                <w:szCs w:val="24"/>
                <w:shd w:val="clear" w:color="auto" w:fill="ffffff" w:themeFill="background1"/>
              </w:rPr>
              <w:t xml:space="preserve">地面车位数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5"/>
              <w:jc w:val="both"/>
              <w:keepLines w:val="0"/>
              <w:keepNext w:val="0"/>
              <w:pageBreakBefore w:val="0"/>
              <w:spacing w:before="92"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地面车位数量20个</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91"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8"/>
                <w:sz w:val="24"/>
                <w:szCs w:val="24"/>
                <w:shd w:val="clear" w:color="auto" w:fill="ffffff" w:themeFill="background1"/>
                <w:lang w:eastAsia="zh-CN"/>
              </w:rPr>
              <w:t xml:space="preserve">3.3保安服务</w:t>
            </w:r>
            <w:r>
              <w:rPr>
                <w:rFonts w:hint="eastAsia" w:ascii="宋体" w:hAnsi="宋体" w:eastAsia="宋体" w:cs="宋体"/>
                <w:color w:val="auto"/>
                <w:spacing w:val="8"/>
                <w:sz w:val="24"/>
                <w:szCs w:val="24"/>
                <w:shd w:val="clear" w:color="auto" w:fill="ffffff" w:themeFill="background1"/>
              </w:rPr>
              <w:t xml:space="preserve">”</w:t>
            </w:r>
            <w:r/>
          </w:p>
        </w:tc>
      </w:tr>
      <w:tr>
        <w:trPr>
          <w:trHeight w:val="461"/>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30" w:type="dxa"/>
            <w:vAlign w:val="center"/>
            <w:vMerge w:val="restart"/>
            <w:textDirection w:val="lrTb"/>
            <w:noWrap w:val="false"/>
          </w:tcPr>
          <w:p>
            <w:pPr>
              <w:pStyle w:val="1072"/>
              <w:ind w:left="147" w:right="104" w:hanging="30"/>
              <w:jc w:val="both"/>
              <w:keepLines w:val="0"/>
              <w:keepNext w:val="0"/>
              <w:pageBreakBefore w:val="0"/>
              <w:spacing w:before="153"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5"/>
                <w:sz w:val="24"/>
                <w:szCs w:val="24"/>
                <w:shd w:val="clear" w:color="auto" w:fill="ffffff" w:themeFill="background1"/>
              </w:rPr>
              <w:t xml:space="preserve">车行/人行</w:t>
            </w:r>
            <w:r>
              <w:rPr>
                <w:rFonts w:hint="eastAsia" w:ascii="宋体" w:hAnsi="宋体" w:eastAsia="宋体" w:cs="宋体"/>
                <w:color w:val="auto"/>
                <w:sz w:val="24"/>
                <w:szCs w:val="24"/>
                <w:shd w:val="clear" w:color="auto" w:fill="ffffff" w:themeFill="background1"/>
              </w:rPr>
              <w:t xml:space="preserve">口</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84" w:type="dxa"/>
            <w:vAlign w:val="center"/>
            <w:textDirection w:val="lrTb"/>
            <w:noWrap w:val="false"/>
          </w:tcPr>
          <w:p>
            <w:pPr>
              <w:pStyle w:val="1072"/>
              <w:ind w:left="111"/>
              <w:jc w:val="both"/>
              <w:keepLines w:val="0"/>
              <w:keepNext w:val="0"/>
              <w:pageBreakBefore w:val="0"/>
              <w:spacing w:before="92"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3"/>
                <w:sz w:val="24"/>
                <w:szCs w:val="24"/>
                <w:shd w:val="clear" w:color="auto" w:fill="ffffff" w:themeFill="background1"/>
              </w:rPr>
              <w:t xml:space="preserve">车行口</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13" w:type="dxa"/>
            <w:vAlign w:val="center"/>
            <w:textDirection w:val="lrTb"/>
            <w:noWrap w:val="false"/>
          </w:tcPr>
          <w:p>
            <w:pPr>
              <w:ind w:left="115"/>
              <w:jc w:val="both"/>
              <w:keepLines w:val="0"/>
              <w:keepNext w:val="0"/>
              <w:pageBreakBefore w:val="0"/>
              <w:spacing w:before="92"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车行口数量1</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92"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8"/>
                <w:sz w:val="24"/>
                <w:szCs w:val="24"/>
                <w:shd w:val="clear" w:color="auto" w:fill="ffffff" w:themeFill="background1"/>
                <w:lang w:eastAsia="zh-CN"/>
              </w:rPr>
              <w:t xml:space="preserve">3.3保安服务</w:t>
            </w:r>
            <w:r>
              <w:rPr>
                <w:rFonts w:hint="eastAsia" w:ascii="宋体" w:hAnsi="宋体" w:eastAsia="宋体" w:cs="宋体"/>
                <w:color w:val="auto"/>
                <w:spacing w:val="8"/>
                <w:sz w:val="24"/>
                <w:szCs w:val="24"/>
                <w:shd w:val="clear" w:color="auto" w:fill="ffffff" w:themeFill="background1"/>
              </w:rPr>
              <w:t xml:space="preserve">”</w:t>
            </w:r>
            <w:r/>
          </w:p>
        </w:tc>
      </w:tr>
      <w:tr>
        <w:trPr>
          <w:trHeight w:val="458"/>
        </w:trPr>
        <w:tc>
          <w:tcPr>
            <w:shd w:val="clear" w:color="auto" w:fill="ffffff" w:themeFill="background1"/>
            <w:tcBorders>
              <w:top w:val="single" w:color="000000" w:sz="2" w:space="0"/>
              <w:left w:val="single" w:color="000000" w:sz="2" w:space="0"/>
              <w:bottom w:val="single" w:color="auto" w:sz="4" w:space="0"/>
              <w:right w:val="single" w:color="000000" w:sz="2"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lang w:eastAsia="en-US"/>
              </w:rPr>
            </w:pPr>
            <w:r>
              <w:rPr>
                <w:rFonts w:hint="eastAsia" w:ascii="宋体" w:hAnsi="宋体" w:eastAsia="宋体" w:cs="宋体"/>
                <w:sz w:val="24"/>
                <w:szCs w:val="24"/>
                <w:shd w:val="clear" w:color="auto" w:fill="ffffff" w:themeFill="background1"/>
                <w:lang w:eastAsia="en-US"/>
              </w:rPr>
            </w:r>
            <w:r/>
          </w:p>
        </w:tc>
        <w:tc>
          <w:tcPr>
            <w:shd w:val="clear" w:color="auto" w:fill="ffffff" w:themeFill="background1"/>
            <w:tcBorders>
              <w:top w:val="single" w:color="000000" w:sz="2" w:space="0"/>
              <w:left w:val="single" w:color="000000" w:sz="2" w:space="0"/>
              <w:bottom w:val="single" w:color="auto" w:sz="4" w:space="0"/>
              <w:right w:val="single" w:color="000000" w:sz="2" w:space="0"/>
            </w:tcBorders>
            <w:tcW w:w="1284" w:type="dxa"/>
            <w:vAlign w:val="center"/>
            <w:textDirection w:val="lrTb"/>
            <w:noWrap w:val="false"/>
          </w:tcPr>
          <w:p>
            <w:pPr>
              <w:pStyle w:val="1072"/>
              <w:ind w:left="111"/>
              <w:jc w:val="both"/>
              <w:keepLines w:val="0"/>
              <w:keepNext w:val="0"/>
              <w:pageBreakBefore w:val="0"/>
              <w:spacing w:before="90"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
                <w:sz w:val="24"/>
                <w:szCs w:val="24"/>
                <w:shd w:val="clear" w:color="auto" w:fill="ffffff" w:themeFill="background1"/>
              </w:rPr>
              <w:t xml:space="preserve">人行口</w:t>
            </w:r>
            <w:r/>
          </w:p>
        </w:tc>
        <w:tc>
          <w:tcPr>
            <w:shd w:val="clear" w:color="auto" w:fill="ffffff" w:themeFill="background1"/>
            <w:tcBorders>
              <w:top w:val="single" w:color="000000" w:sz="2" w:space="0"/>
              <w:left w:val="single" w:color="000000" w:sz="2" w:space="0"/>
              <w:bottom w:val="single" w:color="auto" w:sz="4" w:space="0"/>
              <w:right w:val="single" w:color="000000" w:sz="2" w:space="0"/>
            </w:tcBorders>
            <w:tcW w:w="2713" w:type="dxa"/>
            <w:vAlign w:val="center"/>
            <w:textDirection w:val="lrTb"/>
            <w:noWrap w:val="false"/>
          </w:tcPr>
          <w:p>
            <w:pPr>
              <w:ind w:left="115"/>
              <w:jc w:val="both"/>
              <w:keepLines w:val="0"/>
              <w:keepNext w:val="0"/>
              <w:pageBreakBefore w:val="0"/>
              <w:spacing w:before="89"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人行口数量1</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89"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8"/>
                <w:sz w:val="24"/>
                <w:szCs w:val="24"/>
                <w:shd w:val="clear" w:color="auto" w:fill="ffffff" w:themeFill="background1"/>
              </w:rPr>
              <w:t xml:space="preserve">见“</w:t>
            </w:r>
            <w:r>
              <w:rPr>
                <w:rFonts w:hint="eastAsia" w:ascii="宋体" w:hAnsi="宋体" w:eastAsia="宋体" w:cs="宋体"/>
                <w:color w:val="auto"/>
                <w:spacing w:val="8"/>
                <w:sz w:val="24"/>
                <w:szCs w:val="24"/>
                <w:shd w:val="clear" w:color="auto" w:fill="ffffff" w:themeFill="background1"/>
                <w:lang w:eastAsia="zh-CN"/>
              </w:rPr>
              <w:t xml:space="preserve">3.3保安服务</w:t>
            </w:r>
            <w:r>
              <w:rPr>
                <w:rFonts w:hint="eastAsia" w:ascii="宋体" w:hAnsi="宋体" w:eastAsia="宋体" w:cs="宋体"/>
                <w:color w:val="auto"/>
                <w:spacing w:val="8"/>
                <w:sz w:val="24"/>
                <w:szCs w:val="24"/>
                <w:shd w:val="clear" w:color="auto" w:fill="ffffff" w:themeFill="background1"/>
              </w:rPr>
              <w:t xml:space="preserve">”</w:t>
            </w:r>
            <w:r/>
          </w:p>
        </w:tc>
      </w:tr>
      <w:tr>
        <w:trPr>
          <w:trHeight w:val="675"/>
        </w:trPr>
        <w:tc>
          <w:tcPr>
            <w:shd w:val="clear" w:color="auto" w:fill="ffffff" w:themeFill="background1"/>
            <w:tcBorders>
              <w:top w:val="single" w:color="auto" w:sz="4" w:space="0"/>
              <w:left w:val="single" w:color="auto" w:sz="4" w:space="0"/>
              <w:bottom w:val="single" w:color="auto" w:sz="4" w:space="0"/>
              <w:right w:val="single" w:color="auto" w:sz="4" w:space="0"/>
            </w:tcBorders>
            <w:tcW w:w="930" w:type="dxa"/>
            <w:vAlign w:val="center"/>
            <w:vMerge w:val="restart"/>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26"/>
                <w:sz w:val="24"/>
                <w:szCs w:val="24"/>
                <w:shd w:val="clear" w:color="auto" w:fill="ffffff" w:themeFill="background1"/>
                <w:lang w:eastAsia="zh-CN"/>
              </w:rPr>
              <w:t xml:space="preserve">设施设备</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pStyle w:val="1072"/>
              <w:ind w:left="116"/>
              <w:jc w:val="both"/>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4"/>
                <w:sz w:val="24"/>
                <w:szCs w:val="24"/>
                <w:shd w:val="clear" w:color="auto" w:fill="ffffff" w:themeFill="background1"/>
              </w:rPr>
              <w:t xml:space="preserve">空调系统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left="115"/>
              <w:jc w:val="both"/>
              <w:keepLines w:val="0"/>
              <w:keepNext w:val="0"/>
              <w:pageBreakBefore w:val="0"/>
              <w:spacing w:before="93"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柜机和壁挂式空调的数量约30台、平均2500瓦/台</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pStyle w:val="1072"/>
              <w:ind w:left="112" w:right="107" w:firstLine="3"/>
              <w:jc w:val="both"/>
              <w:keepLines w:val="0"/>
              <w:keepNext w:val="0"/>
              <w:pageBreakBefore w:val="0"/>
              <w:spacing w:before="68"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3"/>
                <w:sz w:val="24"/>
                <w:szCs w:val="24"/>
                <w:shd w:val="clear" w:color="auto" w:fill="ffffff" w:themeFill="background1"/>
                <w:lang w:eastAsia="zh-CN"/>
              </w:rPr>
              <w:t xml:space="preserve">见“3.3保安服务”</w:t>
            </w:r>
            <w:r/>
          </w:p>
        </w:tc>
      </w:tr>
      <w:tr>
        <w:trPr>
          <w:trHeight w:val="717"/>
        </w:trPr>
        <w:tc>
          <w:tcPr>
            <w:shd w:val="clear" w:color="auto" w:fill="ffffff" w:themeFill="background1"/>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pStyle w:val="1072"/>
              <w:jc w:val="both"/>
              <w:keepLines w:val="0"/>
              <w:keepNext w:val="0"/>
              <w:pageBreakBefore w:val="0"/>
              <w:spacing w:before="221"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2"/>
                <w:sz w:val="24"/>
                <w:szCs w:val="24"/>
                <w:shd w:val="clear" w:color="auto" w:fill="ffffff" w:themeFill="background1"/>
              </w:rPr>
              <w:t xml:space="preserve">给排水系统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left="115" w:right="975"/>
              <w:jc w:val="both"/>
              <w:keepLines w:val="0"/>
              <w:keepNext w:val="0"/>
              <w:pageBreakBefore w:val="0"/>
              <w:spacing w:before="51"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污</w:t>
            </w:r>
            <w:r>
              <w:rPr>
                <w:rFonts w:hint="eastAsia" w:ascii="宋体" w:hAnsi="宋体" w:eastAsia="宋体" w:cs="宋体"/>
                <w:spacing w:val="-1"/>
                <w:sz w:val="24"/>
                <w:szCs w:val="24"/>
                <w:shd w:val="clear" w:color="auto" w:fill="ffffff" w:themeFill="background1"/>
              </w:rPr>
              <w:t xml:space="preserve">水处理设备2台</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pStyle w:val="1072"/>
              <w:ind w:left="112" w:right="107" w:firstLine="3"/>
              <w:jc w:val="both"/>
              <w:keepLines w:val="0"/>
              <w:keepNext w:val="0"/>
              <w:pageBreakBefore w:val="0"/>
              <w:spacing w:before="51"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3"/>
                <w:sz w:val="24"/>
                <w:szCs w:val="24"/>
                <w:shd w:val="clear" w:color="auto" w:fill="ffffff" w:themeFill="background1"/>
                <w:lang w:eastAsia="zh-CN"/>
              </w:rPr>
              <w:t xml:space="preserve">见“3.3保安服务”</w:t>
            </w:r>
            <w:r/>
          </w:p>
        </w:tc>
      </w:tr>
      <w:tr>
        <w:trPr>
          <w:trHeight w:val="488"/>
        </w:trPr>
        <w:tc>
          <w:tcPr>
            <w:shd w:val="clear" w:color="auto" w:fill="ffffff" w:themeFill="background1"/>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pStyle w:val="1072"/>
              <w:ind w:left="113"/>
              <w:jc w:val="both"/>
              <w:keepLines w:val="0"/>
              <w:keepNext w:val="0"/>
              <w:pageBreakBefore w:val="0"/>
              <w:spacing w:before="203"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3"/>
                <w:sz w:val="24"/>
                <w:szCs w:val="24"/>
                <w:shd w:val="clear" w:color="auto" w:fill="ffffff" w:themeFill="background1"/>
              </w:rPr>
              <w:t xml:space="preserve">消防系统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left="115"/>
              <w:jc w:val="both"/>
              <w:keepLines w:val="0"/>
              <w:keepNext w:val="0"/>
              <w:pageBreakBefore w:val="0"/>
              <w:spacing w:before="32"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消防栓及灭火器约50只</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pStyle w:val="1072"/>
              <w:ind w:left="112" w:right="107" w:firstLine="3"/>
              <w:jc w:val="both"/>
              <w:keepLines w:val="0"/>
              <w:keepNext w:val="0"/>
              <w:pageBreakBefore w:val="0"/>
              <w:spacing w:before="33"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3"/>
                <w:sz w:val="24"/>
                <w:szCs w:val="24"/>
                <w:shd w:val="clear" w:color="auto" w:fill="ffffff" w:themeFill="background1"/>
                <w:lang w:eastAsia="zh-CN"/>
              </w:rPr>
              <w:t xml:space="preserve">见“3.3保安服务”</w:t>
            </w:r>
            <w:r/>
          </w:p>
        </w:tc>
      </w:tr>
      <w:tr>
        <w:trPr>
          <w:trHeight w:val="449"/>
        </w:trPr>
        <w:tc>
          <w:tcPr>
            <w:shd w:val="clear" w:color="auto" w:fill="ffffff" w:themeFill="background1"/>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pStyle w:val="1072"/>
              <w:ind w:left="113"/>
              <w:jc w:val="both"/>
              <w:keepLines w:val="0"/>
              <w:keepNext w:val="0"/>
              <w:pageBreakBefore w:val="0"/>
              <w:spacing w:before="205"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3"/>
                <w:sz w:val="24"/>
                <w:szCs w:val="24"/>
                <w:shd w:val="clear" w:color="auto" w:fill="ffffff" w:themeFill="background1"/>
              </w:rPr>
              <w:t xml:space="preserve">安防系统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firstLine="101"/>
              <w:jc w:val="both"/>
              <w:keepLines w:val="0"/>
              <w:keepNext w:val="0"/>
              <w:pageBreakBefore w:val="0"/>
              <w:spacing w:before="9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安防设备的点位数量25</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pStyle w:val="1072"/>
              <w:ind w:left="112" w:right="107" w:firstLine="3"/>
              <w:jc w:val="both"/>
              <w:keepLines w:val="0"/>
              <w:keepNext w:val="0"/>
              <w:pageBreakBefore w:val="0"/>
              <w:spacing w:before="33"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3"/>
                <w:sz w:val="24"/>
                <w:szCs w:val="24"/>
                <w:shd w:val="clear" w:color="auto" w:fill="ffffff" w:themeFill="background1"/>
                <w:lang w:eastAsia="zh-CN"/>
              </w:rPr>
              <w:t xml:space="preserve">见“3.3保安服务”</w:t>
            </w:r>
            <w:r/>
          </w:p>
        </w:tc>
      </w:tr>
      <w:tr>
        <w:trPr>
          <w:trHeight w:val="456"/>
        </w:trPr>
        <w:tc>
          <w:tcPr>
            <w:shd w:val="clear" w:color="auto" w:fill="ffffff" w:themeFill="background1"/>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pStyle w:val="1072"/>
              <w:ind w:left="116"/>
              <w:jc w:val="both"/>
              <w:keepLines w:val="0"/>
              <w:keepNext w:val="0"/>
              <w:pageBreakBefore w:val="0"/>
              <w:spacing w:before="207"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3"/>
                <w:sz w:val="24"/>
                <w:szCs w:val="24"/>
                <w:shd w:val="clear" w:color="auto" w:fill="ffffff" w:themeFill="background1"/>
              </w:rPr>
              <w:t xml:space="preserve">照明系统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left="115"/>
              <w:jc w:val="both"/>
              <w:keepLines w:val="0"/>
              <w:keepNext w:val="0"/>
              <w:pageBreakBefore w:val="0"/>
              <w:spacing w:before="9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双回路系统</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pStyle w:val="1072"/>
              <w:ind w:left="112" w:right="107" w:firstLine="3"/>
              <w:jc w:val="both"/>
              <w:keepLines w:val="0"/>
              <w:keepNext w:val="0"/>
              <w:pageBreakBefore w:val="0"/>
              <w:spacing w:before="38"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pacing w:val="-3"/>
                <w:sz w:val="24"/>
                <w:szCs w:val="24"/>
                <w:shd w:val="clear" w:color="auto" w:fill="ffffff" w:themeFill="background1"/>
                <w:lang w:eastAsia="zh-CN"/>
              </w:rPr>
              <w:t xml:space="preserve">见“3.3保安服务”</w:t>
            </w:r>
            <w:r/>
          </w:p>
        </w:tc>
      </w:tr>
      <w:tr>
        <w:trPr>
          <w:trHeight w:val="345"/>
        </w:trPr>
        <w:tc>
          <w:tcPr>
            <w:shd w:val="clear" w:color="auto" w:fill="ffffff" w:themeFill="background1"/>
            <w:tcBorders>
              <w:top w:val="single" w:color="auto" w:sz="4" w:space="0"/>
              <w:left w:val="single" w:color="auto" w:sz="4" w:space="0"/>
              <w:bottom w:val="single" w:color="auto" w:sz="4" w:space="0"/>
              <w:right w:val="single" w:color="auto" w:sz="4" w:space="0"/>
            </w:tcBorders>
            <w:tcW w:w="930" w:type="dxa"/>
            <w:vAlign w:val="center"/>
            <w:vMerge w:val="continue"/>
            <w:textDirection w:val="lrTb"/>
            <w:noWrap w:val="false"/>
          </w:tcPr>
          <w:p>
            <w:pPr>
              <w:jc w:val="both"/>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tc>
        <w:tc>
          <w:tcPr>
            <w:shd w:val="clear" w:color="auto" w:fill="ffffff" w:themeFill="background1"/>
            <w:tcBorders>
              <w:top w:val="single" w:color="auto" w:sz="4" w:space="0"/>
              <w:left w:val="single" w:color="auto" w:sz="4" w:space="0"/>
              <w:bottom w:val="single" w:color="auto" w:sz="4" w:space="0"/>
              <w:right w:val="single" w:color="auto" w:sz="4" w:space="0"/>
            </w:tcBorders>
            <w:tcW w:w="1284" w:type="dxa"/>
            <w:vAlign w:val="center"/>
            <w:textDirection w:val="lrTb"/>
            <w:noWrap w:val="false"/>
          </w:tcPr>
          <w:p>
            <w:pPr>
              <w:pStyle w:val="1072"/>
              <w:ind w:left="109"/>
              <w:jc w:val="both"/>
              <w:keepLines w:val="0"/>
              <w:keepNext w:val="0"/>
              <w:pageBreakBefore w:val="0"/>
              <w:spacing w:before="38" w:line="240" w:lineRule="auto"/>
              <w:widowControl/>
              <w:rPr>
                <w:rFonts w:hint="eastAsia" w:ascii="宋体" w:hAnsi="宋体" w:eastAsia="宋体" w:cs="宋体"/>
                <w:color w:val="auto"/>
                <w:sz w:val="24"/>
                <w:szCs w:val="24"/>
                <w:shd w:val="clear" w:color="auto" w:fill="ffffff" w:themeFill="background1"/>
              </w:rPr>
            </w:pPr>
            <w:r>
              <w:rPr>
                <w:rFonts w:hint="eastAsia" w:ascii="宋体" w:hAnsi="宋体" w:eastAsia="宋体" w:cs="宋体"/>
                <w:color w:val="auto"/>
                <w:spacing w:val="-1"/>
                <w:sz w:val="24"/>
                <w:szCs w:val="24"/>
                <w:shd w:val="clear" w:color="auto" w:fill="ffffff" w:themeFill="background1"/>
              </w:rPr>
              <w:t xml:space="preserve">供配电系统</w:t>
            </w:r>
            <w:r/>
          </w:p>
        </w:tc>
        <w:tc>
          <w:tcPr>
            <w:shd w:val="clear" w:color="auto" w:fill="ffffff" w:themeFill="background1"/>
            <w:tcBorders>
              <w:top w:val="single" w:color="auto" w:sz="4" w:space="0"/>
              <w:left w:val="single" w:color="auto" w:sz="4" w:space="0"/>
              <w:bottom w:val="single" w:color="auto" w:sz="4" w:space="0"/>
              <w:right w:val="single" w:color="auto" w:sz="4" w:space="0"/>
            </w:tcBorders>
            <w:tcW w:w="2713" w:type="dxa"/>
            <w:vAlign w:val="center"/>
            <w:textDirection w:val="lrTb"/>
            <w:noWrap w:val="false"/>
          </w:tcPr>
          <w:p>
            <w:pPr>
              <w:ind w:left="115"/>
              <w:jc w:val="both"/>
              <w:keepLines w:val="0"/>
              <w:keepNext w:val="0"/>
              <w:pageBreakBefore w:val="0"/>
              <w:spacing w:before="39"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高压柜2组；低压柜数量10组</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4283" w:type="dxa"/>
            <w:vAlign w:val="center"/>
            <w:textDirection w:val="lrTb"/>
            <w:noWrap w:val="false"/>
          </w:tcPr>
          <w:p>
            <w:pPr>
              <w:pStyle w:val="1072"/>
              <w:ind w:left="115"/>
              <w:jc w:val="both"/>
              <w:keepLines w:val="0"/>
              <w:keepNext w:val="0"/>
              <w:pageBreakBefore w:val="0"/>
              <w:spacing w:before="38" w:line="240" w:lineRule="auto"/>
              <w:widowControl/>
              <w:rPr>
                <w:rFonts w:hint="eastAsia" w:ascii="宋体" w:hAnsi="宋体" w:eastAsia="宋体" w:cs="宋体"/>
                <w:color w:val="auto"/>
                <w:sz w:val="24"/>
                <w:szCs w:val="24"/>
                <w:shd w:val="clear" w:color="auto" w:fill="ffffff" w:themeFill="background1"/>
                <w:lang w:eastAsia="zh-CN"/>
              </w:rPr>
            </w:pPr>
            <w:r>
              <w:rPr>
                <w:rFonts w:hint="eastAsia" w:ascii="宋体" w:hAnsi="宋体" w:eastAsia="宋体" w:cs="宋体"/>
                <w:color w:val="auto"/>
                <w:sz w:val="24"/>
                <w:szCs w:val="24"/>
                <w:shd w:val="clear" w:color="auto" w:fill="ffffff" w:themeFill="background1"/>
                <w:lang w:eastAsia="zh-CN"/>
              </w:rPr>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73"/>
        <w:tblW w:w="9240" w:type="dxa"/>
        <w:tblInd w:w="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0"/>
        <w:gridCol w:w="1275"/>
        <w:gridCol w:w="2794"/>
        <w:gridCol w:w="4191"/>
      </w:tblGrid>
      <w:tr>
        <w:trPr>
          <w:trHeight w:val="463"/>
        </w:trPr>
        <w:tc>
          <w:tcPr>
            <w:gridSpan w:val="2"/>
            <w:shd w:val="clear" w:color="auto" w:fill="ffffff" w:themeFill="background1"/>
            <w:tcBorders>
              <w:top w:val="single" w:color="000000" w:sz="2" w:space="0"/>
              <w:left w:val="single" w:color="000000" w:sz="2" w:space="0"/>
              <w:bottom w:val="single" w:color="000000" w:sz="2" w:space="0"/>
              <w:right w:val="single" w:color="000000" w:sz="2" w:space="0"/>
            </w:tcBorders>
            <w:tcW w:w="2255"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b/>
                <w:bCs/>
                <w:spacing w:val="-1"/>
                <w:sz w:val="24"/>
                <w:szCs w:val="24"/>
                <w:shd w:val="clear" w:color="auto" w:fill="ffffff" w:themeFill="background1"/>
              </w:rPr>
              <w:t xml:space="preserve">名称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b/>
                <w:bCs/>
                <w:spacing w:val="-3"/>
                <w:sz w:val="24"/>
                <w:szCs w:val="24"/>
                <w:shd w:val="clear" w:color="auto" w:fill="ffffff" w:themeFill="background1"/>
              </w:rPr>
              <w:t xml:space="preserve">明细</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b/>
                <w:bCs/>
                <w:sz w:val="24"/>
                <w:szCs w:val="24"/>
                <w:shd w:val="clear" w:color="auto" w:fill="ffffff" w:themeFill="background1"/>
              </w:rPr>
              <w:t xml:space="preserve">服务内容及标准</w:t>
            </w:r>
            <w:r/>
          </w:p>
        </w:tc>
      </w:tr>
      <w:tr>
        <w:trPr>
          <w:trHeight w:val="458"/>
        </w:trPr>
        <w:tc>
          <w:tcPr>
            <w:gridSpan w:val="2"/>
            <w:shd w:val="clear" w:color="auto" w:fill="ffffff" w:themeFill="background1"/>
            <w:tcBorders>
              <w:top w:val="single" w:color="000000" w:sz="2" w:space="0"/>
              <w:left w:val="single" w:color="000000" w:sz="2" w:space="0"/>
              <w:bottom w:val="single" w:color="000000" w:sz="2" w:space="0"/>
              <w:right w:val="single" w:color="000000" w:sz="2" w:space="0"/>
            </w:tcBorders>
            <w:tcW w:w="2255"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7"/>
                <w:sz w:val="24"/>
                <w:szCs w:val="24"/>
                <w:shd w:val="clear" w:color="auto" w:fill="ffffff" w:themeFill="background1"/>
              </w:rPr>
              <w:t xml:space="preserve">建筑名称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宝应县苏中南路129号</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宝应分中心</w:t>
            </w:r>
            <w:r/>
          </w:p>
        </w:tc>
      </w:tr>
      <w:tr>
        <w:trPr>
          <w:trHeight w:val="46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p>
            <w:pPr>
              <w:pStyle w:val="1072"/>
              <w:ind w:left="121"/>
              <w:keepLines w:val="0"/>
              <w:keepNext w:val="0"/>
              <w:pageBreakBefore w:val="0"/>
              <w:spacing w:before="68"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3"/>
                <w:sz w:val="24"/>
                <w:szCs w:val="24"/>
                <w:shd w:val="clear" w:color="auto" w:fill="ffffff" w:themeFill="background1"/>
              </w:rPr>
              <w:t xml:space="preserve">总面积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4"/>
                <w:sz w:val="24"/>
                <w:szCs w:val="24"/>
                <w:shd w:val="clear" w:color="auto" w:fill="ffffff" w:themeFill="background1"/>
              </w:rPr>
              <w:t xml:space="preserve">建筑面积（㎡）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spacing w:val="-2"/>
                <w:sz w:val="24"/>
                <w:szCs w:val="24"/>
                <w:shd w:val="clear" w:color="auto" w:fill="ffffff" w:themeFill="background1"/>
              </w:rPr>
              <w:t xml:space="preserve">约</w:t>
            </w:r>
            <w:r>
              <w:rPr>
                <w:rFonts w:hint="eastAsia" w:ascii="宋体" w:hAnsi="宋体" w:eastAsia="宋体" w:cs="宋体"/>
                <w:spacing w:val="-2"/>
                <w:sz w:val="24"/>
                <w:szCs w:val="24"/>
                <w:shd w:val="clear" w:color="auto" w:fill="ffffff" w:themeFill="background1"/>
                <w:lang w:val="en-US" w:eastAsia="zh-CN"/>
              </w:rPr>
              <w:t xml:space="preserve">1100</w:t>
            </w:r>
            <w:r>
              <w:rPr>
                <w:rFonts w:hint="eastAsia" w:ascii="宋体" w:hAnsi="宋体" w:eastAsia="宋体" w:cs="宋体"/>
                <w:spacing w:val="-2"/>
                <w:sz w:val="24"/>
                <w:szCs w:val="24"/>
                <w:shd w:val="clear" w:color="auto" w:fill="ffffff" w:themeFill="background1"/>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9"/>
                <w:sz w:val="24"/>
                <w:szCs w:val="24"/>
                <w:shd w:val="clear" w:color="auto" w:fill="ffffff" w:themeFill="background1"/>
              </w:rPr>
              <w:t xml:space="preserve">见“</w:t>
            </w:r>
            <w:r>
              <w:rPr>
                <w:rFonts w:hint="eastAsia" w:ascii="宋体" w:hAnsi="宋体" w:eastAsia="宋体" w:cs="宋体"/>
                <w:spacing w:val="9"/>
                <w:sz w:val="24"/>
                <w:szCs w:val="24"/>
                <w:shd w:val="clear" w:color="auto" w:fill="ffffff" w:themeFill="background1"/>
                <w:lang w:eastAsia="zh-CN"/>
              </w:rPr>
              <w:t xml:space="preserve">3.3保安服务</w:t>
            </w:r>
            <w:r>
              <w:rPr>
                <w:rFonts w:hint="eastAsia" w:ascii="宋体" w:hAnsi="宋体" w:eastAsia="宋体" w:cs="宋体"/>
                <w:spacing w:val="9"/>
                <w:sz w:val="24"/>
                <w:szCs w:val="24"/>
                <w:shd w:val="clear" w:color="auto" w:fill="ffffff" w:themeFill="background1"/>
              </w:rPr>
              <w:t xml:space="preserve">”</w:t>
            </w:r>
            <w:r/>
          </w:p>
        </w:tc>
      </w:tr>
      <w:tr>
        <w:trPr>
          <w:trHeight w:val="472"/>
        </w:trPr>
        <w:tc>
          <w:tcPr>
            <w:tcBorders>
              <w:top w:val="single" w:color="000000" w:sz="2" w:space="0"/>
              <w:left w:val="single" w:color="000000" w:sz="2" w:space="0"/>
              <w:bottom w:val="single" w:color="000000" w:sz="2"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color w:val="000000"/>
                <w:sz w:val="24"/>
                <w:szCs w:val="24"/>
                <w:shd w:val="clear" w:color="auto" w:fill="ffffff" w:themeFill="background1"/>
                <w:lang w:eastAsia="en-US"/>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4"/>
                <w:sz w:val="24"/>
                <w:szCs w:val="24"/>
                <w:shd w:val="clear" w:color="auto" w:fill="ffffff" w:themeFill="background1"/>
              </w:rPr>
              <w:t xml:space="preserve">需保洁面积（㎡）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约</w:t>
            </w:r>
            <w:r>
              <w:rPr>
                <w:rFonts w:hint="eastAsia" w:ascii="宋体" w:hAnsi="宋体" w:eastAsia="宋体" w:cs="宋体"/>
                <w:spacing w:val="-2"/>
                <w:sz w:val="24"/>
                <w:szCs w:val="24"/>
                <w:shd w:val="clear" w:color="auto" w:fill="ffffff" w:themeFill="background1"/>
                <w:lang w:val="en-US" w:eastAsia="zh-CN"/>
              </w:rPr>
              <w:t xml:space="preserve">10000</w:t>
            </w:r>
            <w:r>
              <w:rPr>
                <w:rFonts w:hint="eastAsia" w:ascii="宋体" w:hAnsi="宋体" w:eastAsia="宋体" w:cs="宋体"/>
                <w:spacing w:val="-2"/>
                <w:sz w:val="24"/>
                <w:szCs w:val="24"/>
                <w:shd w:val="clear" w:color="auto" w:fill="ffffff" w:themeFill="background1"/>
              </w:rPr>
              <w:t xml:space="preserve">平方米（含墙面）</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9"/>
                <w:sz w:val="24"/>
                <w:szCs w:val="24"/>
                <w:shd w:val="clear" w:color="auto" w:fill="ffffff" w:themeFill="background1"/>
              </w:rPr>
              <w:t xml:space="preserve">见“</w:t>
            </w:r>
            <w:r>
              <w:rPr>
                <w:rFonts w:hint="eastAsia" w:ascii="宋体" w:hAnsi="宋体" w:eastAsia="宋体" w:cs="宋体"/>
                <w:spacing w:val="9"/>
                <w:sz w:val="24"/>
                <w:szCs w:val="24"/>
                <w:shd w:val="clear" w:color="auto" w:fill="ffffff" w:themeFill="background1"/>
                <w:lang w:eastAsia="zh-CN"/>
              </w:rPr>
              <w:t xml:space="preserve">3.2保洁服务</w:t>
            </w:r>
            <w:r>
              <w:rPr>
                <w:rFonts w:hint="eastAsia" w:ascii="宋体" w:hAnsi="宋体" w:eastAsia="宋体" w:cs="宋体"/>
                <w:spacing w:val="9"/>
                <w:sz w:val="24"/>
                <w:szCs w:val="24"/>
                <w:shd w:val="clear" w:color="auto" w:fill="ffffff" w:themeFill="background1"/>
              </w:rPr>
              <w:t xml:space="preserve">”</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8"/>
                <w:sz w:val="24"/>
                <w:szCs w:val="24"/>
                <w:shd w:val="clear" w:color="auto" w:fill="ffffff" w:themeFill="background1"/>
              </w:rPr>
              <w:t xml:space="preserve">门窗</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11"/>
                <w:sz w:val="24"/>
                <w:szCs w:val="24"/>
                <w:shd w:val="clear" w:color="auto" w:fill="ffffff" w:themeFill="background1"/>
                <w:lang w:eastAsia="zh-CN"/>
              </w:rPr>
              <w:t xml:space="preserve">门窗总数量（个）及总面</w:t>
            </w:r>
            <w:r>
              <w:rPr>
                <w:rFonts w:hint="eastAsia" w:ascii="宋体" w:hAnsi="宋体" w:eastAsia="宋体" w:cs="宋体"/>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1"/>
                <w:sz w:val="24"/>
                <w:szCs w:val="24"/>
                <w:shd w:val="clear" w:color="auto" w:fill="ffffff" w:themeFill="background1"/>
                <w:lang w:eastAsia="zh-CN"/>
              </w:rPr>
              <w:t xml:space="preserve">门总数量41扇，窗总数467扇，及总面积</w:t>
            </w:r>
            <w:r>
              <w:rPr>
                <w:rFonts w:hint="eastAsia" w:ascii="宋体" w:hAnsi="宋体" w:eastAsia="宋体" w:cs="宋体"/>
                <w:spacing w:val="-1"/>
                <w:sz w:val="24"/>
                <w:szCs w:val="24"/>
                <w:shd w:val="clear" w:color="auto" w:fill="ffffff" w:themeFill="background1"/>
                <w:lang w:val="en-US" w:eastAsia="zh-CN"/>
              </w:rPr>
              <w:t xml:space="preserve">1080</w:t>
            </w:r>
            <w:r>
              <w:rPr>
                <w:rFonts w:hint="eastAsia" w:ascii="宋体" w:hAnsi="宋体" w:eastAsia="宋体" w:cs="宋体"/>
                <w:spacing w:val="-1"/>
                <w:sz w:val="24"/>
                <w:szCs w:val="24"/>
                <w:shd w:val="clear" w:color="auto" w:fill="ffffff" w:themeFill="background1"/>
                <w:lang w:eastAsia="zh-CN"/>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4"/>
                <w:sz w:val="24"/>
                <w:szCs w:val="24"/>
                <w:shd w:val="clear" w:color="auto" w:fill="ffffff" w:themeFill="background1"/>
                <w:lang w:eastAsia="zh-CN"/>
              </w:rPr>
              <w:t xml:space="preserve">见“3.2保洁服务”</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地面</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8"/>
                <w:sz w:val="24"/>
                <w:szCs w:val="24"/>
                <w:shd w:val="clear" w:color="auto" w:fill="ffffff" w:themeFill="background1"/>
                <w:lang w:eastAsia="zh-CN"/>
              </w:rPr>
              <w:t xml:space="preserve">地面各材质及总面积</w:t>
            </w:r>
            <w:r>
              <w:rPr>
                <w:rFonts w:hint="eastAsia" w:ascii="宋体" w:hAnsi="宋体" w:eastAsia="宋体" w:cs="宋体"/>
                <w:spacing w:val="-9"/>
                <w:sz w:val="24"/>
                <w:szCs w:val="24"/>
                <w:shd w:val="clear" w:color="auto" w:fill="ffffff" w:themeFill="background1"/>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瓷砖总面积</w:t>
            </w:r>
            <w:r>
              <w:rPr>
                <w:rFonts w:hint="eastAsia" w:ascii="宋体" w:hAnsi="宋体" w:eastAsia="宋体" w:cs="宋体"/>
                <w:sz w:val="24"/>
                <w:szCs w:val="24"/>
                <w:shd w:val="clear" w:color="auto" w:fill="ffffff" w:themeFill="background1"/>
                <w:lang w:val="en-US" w:eastAsia="zh-CN"/>
              </w:rPr>
              <w:t xml:space="preserve">640</w:t>
            </w:r>
            <w:r>
              <w:rPr>
                <w:rFonts w:hint="eastAsia" w:ascii="宋体" w:hAnsi="宋体" w:eastAsia="宋体" w:cs="宋体"/>
                <w:sz w:val="24"/>
                <w:szCs w:val="24"/>
                <w:shd w:val="clear" w:color="auto" w:fill="ffffff" w:themeFill="background1"/>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4"/>
                <w:sz w:val="24"/>
                <w:szCs w:val="24"/>
                <w:shd w:val="clear" w:color="auto" w:fill="ffffff" w:themeFill="background1"/>
                <w:lang w:eastAsia="zh-CN"/>
              </w:rPr>
              <w:t xml:space="preserve">见“3.2保洁服务”</w:t>
            </w:r>
            <w:r/>
          </w:p>
        </w:tc>
      </w:tr>
      <w:tr>
        <w:trPr>
          <w:trHeight w:val="9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8"/>
                <w:sz w:val="24"/>
                <w:szCs w:val="24"/>
                <w:shd w:val="clear" w:color="auto" w:fill="ffffff" w:themeFill="background1"/>
              </w:rPr>
              <w:t xml:space="preserve">内墙饰面</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9"/>
                <w:sz w:val="24"/>
                <w:szCs w:val="24"/>
                <w:shd w:val="clear" w:color="auto" w:fill="ffffff" w:themeFill="background1"/>
                <w:lang w:eastAsia="zh-CN"/>
              </w:rPr>
              <w:t xml:space="preserve">内墙饰面各材质及总面</w:t>
            </w:r>
            <w:r>
              <w:rPr>
                <w:rFonts w:hint="eastAsia" w:ascii="宋体" w:hAnsi="宋体" w:eastAsia="宋体" w:cs="宋体"/>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内墙饰面乳胶漆总面积约</w:t>
            </w:r>
            <w:r>
              <w:rPr>
                <w:rFonts w:hint="eastAsia" w:ascii="宋体" w:hAnsi="宋体" w:eastAsia="宋体" w:cs="宋体"/>
                <w:spacing w:val="1"/>
                <w:sz w:val="24"/>
                <w:szCs w:val="24"/>
                <w:shd w:val="clear" w:color="auto" w:fill="ffffff" w:themeFill="background1"/>
                <w:lang w:val="en-US" w:eastAsia="zh-CN"/>
              </w:rPr>
              <w:t xml:space="preserve">8000</w:t>
            </w:r>
            <w:r>
              <w:rPr>
                <w:rFonts w:hint="eastAsia" w:ascii="宋体" w:hAnsi="宋体" w:eastAsia="宋体" w:cs="宋体"/>
                <w:spacing w:val="1"/>
                <w:sz w:val="24"/>
                <w:szCs w:val="24"/>
                <w:shd w:val="clear" w:color="auto" w:fill="ffffff" w:themeFill="background1"/>
              </w:rPr>
              <w:t xml:space="preserve">平方米、木饰面总面积</w:t>
            </w:r>
            <w:r>
              <w:rPr>
                <w:rFonts w:hint="eastAsia" w:ascii="宋体" w:hAnsi="宋体" w:eastAsia="宋体" w:cs="宋体"/>
                <w:spacing w:val="1"/>
                <w:sz w:val="24"/>
                <w:szCs w:val="24"/>
                <w:shd w:val="clear" w:color="auto" w:fill="ffffff" w:themeFill="background1"/>
                <w:lang w:val="en-US" w:eastAsia="zh-CN"/>
              </w:rPr>
              <w:t xml:space="preserve">800</w:t>
            </w:r>
            <w:r>
              <w:rPr>
                <w:rFonts w:hint="eastAsia" w:ascii="宋体" w:hAnsi="宋体" w:eastAsia="宋体" w:cs="宋体"/>
                <w:spacing w:val="1"/>
                <w:sz w:val="24"/>
                <w:szCs w:val="24"/>
                <w:shd w:val="clear" w:color="auto" w:fill="ffffff" w:themeFill="background1"/>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4"/>
                <w:sz w:val="24"/>
                <w:szCs w:val="24"/>
                <w:shd w:val="clear" w:color="auto" w:fill="ffffff" w:themeFill="background1"/>
                <w:lang w:eastAsia="zh-CN"/>
              </w:rPr>
              <w:t xml:space="preserve">见“3.2保洁服务”</w:t>
            </w:r>
            <w:r/>
          </w:p>
        </w:tc>
      </w:tr>
      <w:tr>
        <w:trPr>
          <w:trHeight w:val="9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顶面</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14"/>
                <w:sz w:val="24"/>
                <w:szCs w:val="24"/>
                <w:shd w:val="clear" w:color="auto" w:fill="ffffff" w:themeFill="background1"/>
                <w:lang w:eastAsia="zh-CN"/>
              </w:rPr>
              <w:t xml:space="preserve">顶面各材质及总面积</w:t>
            </w:r>
            <w:r>
              <w:rPr>
                <w:rFonts w:hint="eastAsia" w:ascii="宋体" w:hAnsi="宋体" w:eastAsia="宋体" w:cs="宋体"/>
                <w:spacing w:val="-9"/>
                <w:sz w:val="24"/>
                <w:szCs w:val="24"/>
                <w:shd w:val="clear" w:color="auto" w:fill="ffffff" w:themeFill="background1"/>
                <w:lang w:eastAsia="zh-CN"/>
              </w:rPr>
              <w:t xml:space="preserve">（㎡）</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3"/>
                <w:sz w:val="24"/>
                <w:szCs w:val="24"/>
                <w:shd w:val="clear" w:color="auto" w:fill="ffffff" w:themeFill="background1"/>
              </w:rPr>
              <w:t xml:space="preserve">顶面乳胶漆总面积</w:t>
            </w:r>
            <w:r>
              <w:rPr>
                <w:rFonts w:hint="eastAsia" w:ascii="宋体" w:hAnsi="宋体" w:eastAsia="宋体" w:cs="宋体"/>
                <w:spacing w:val="-3"/>
                <w:sz w:val="24"/>
                <w:szCs w:val="24"/>
                <w:shd w:val="clear" w:color="auto" w:fill="ffffff" w:themeFill="background1"/>
                <w:lang w:val="en-US" w:eastAsia="zh-CN"/>
              </w:rPr>
              <w:t xml:space="preserve">1000</w:t>
            </w:r>
            <w:r>
              <w:rPr>
                <w:rFonts w:hint="eastAsia" w:ascii="宋体" w:hAnsi="宋体" w:eastAsia="宋体" w:cs="宋体"/>
                <w:spacing w:val="-3"/>
                <w:sz w:val="24"/>
                <w:szCs w:val="24"/>
                <w:shd w:val="clear" w:color="auto" w:fill="ffffff" w:themeFill="background1"/>
              </w:rPr>
              <w:t xml:space="preserve">平方米、铝扣板总面积</w:t>
            </w:r>
            <w:r>
              <w:rPr>
                <w:rFonts w:hint="eastAsia" w:ascii="宋体" w:hAnsi="宋体" w:eastAsia="宋体" w:cs="宋体"/>
                <w:spacing w:val="-3"/>
                <w:sz w:val="24"/>
                <w:szCs w:val="24"/>
                <w:shd w:val="clear" w:color="auto" w:fill="ffffff" w:themeFill="background1"/>
                <w:lang w:val="en-US" w:eastAsia="zh-CN"/>
              </w:rPr>
              <w:t xml:space="preserve">180</w:t>
            </w:r>
            <w:r>
              <w:rPr>
                <w:rFonts w:hint="eastAsia" w:ascii="宋体" w:hAnsi="宋体" w:eastAsia="宋体" w:cs="宋体"/>
                <w:spacing w:val="-3"/>
                <w:sz w:val="24"/>
                <w:szCs w:val="24"/>
                <w:shd w:val="clear" w:color="auto" w:fill="ffffff" w:themeFill="background1"/>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4"/>
                <w:sz w:val="24"/>
                <w:szCs w:val="24"/>
                <w:shd w:val="clear" w:color="auto" w:fill="ffffff" w:themeFill="background1"/>
                <w:lang w:eastAsia="zh-CN"/>
              </w:rPr>
              <w:t xml:space="preserve">见“3.2保洁服务”</w:t>
            </w:r>
            <w:r/>
          </w:p>
        </w:tc>
      </w:tr>
      <w:tr>
        <w:trPr>
          <w:trHeight w:val="684"/>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p>
            <w:pPr>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pStyle w:val="1072"/>
              <w:ind w:left="115"/>
              <w:keepLines w:val="0"/>
              <w:keepNext w:val="0"/>
              <w:pageBreakBefore w:val="0"/>
              <w:spacing w:before="68"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会议室</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室内设施说明</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会议桌、办公桌、会议椅、办公椅、沙发、文件柜等相关办公</w:t>
            </w:r>
            <w:r>
              <w:rPr>
                <w:rFonts w:hint="eastAsia" w:ascii="宋体" w:hAnsi="宋体" w:eastAsia="宋体" w:cs="宋体"/>
                <w:sz w:val="24"/>
                <w:szCs w:val="24"/>
                <w:shd w:val="clear" w:color="auto" w:fill="ffffff" w:themeFill="background1"/>
              </w:rPr>
              <w:t xml:space="preserve">设施的数 </w:t>
            </w:r>
            <w:r>
              <w:rPr>
                <w:rFonts w:hint="eastAsia" w:ascii="宋体" w:hAnsi="宋体" w:eastAsia="宋体" w:cs="宋体"/>
                <w:spacing w:val="-3"/>
                <w:sz w:val="24"/>
                <w:szCs w:val="24"/>
                <w:shd w:val="clear" w:color="auto" w:fill="ffffff" w:themeFill="background1"/>
              </w:rPr>
              <w:t xml:space="preserve">量合计约82件</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13"/>
                <w:sz w:val="24"/>
                <w:szCs w:val="24"/>
                <w:shd w:val="clear" w:color="auto" w:fill="ffffff" w:themeFill="background1"/>
                <w:lang w:eastAsia="zh-CN"/>
              </w:rPr>
              <w:t xml:space="preserve">见“3.2保洁服务”“3.4会议服务</w:t>
            </w:r>
            <w:r>
              <w:rPr>
                <w:rFonts w:hint="eastAsia" w:ascii="宋体" w:hAnsi="宋体" w:eastAsia="宋体" w:cs="宋体"/>
                <w:spacing w:val="20"/>
                <w:sz w:val="24"/>
                <w:szCs w:val="24"/>
                <w:shd w:val="clear" w:color="auto" w:fill="ffffff" w:themeFill="background1"/>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9"/>
                <w:sz w:val="24"/>
                <w:szCs w:val="24"/>
                <w:shd w:val="clear" w:color="auto" w:fill="ffffff" w:themeFill="background1"/>
                <w:lang w:eastAsia="zh-CN"/>
              </w:rPr>
              <w:t xml:space="preserve">会议室数量（个）及总面</w:t>
            </w:r>
            <w:r>
              <w:rPr>
                <w:rFonts w:hint="eastAsia" w:ascii="宋体" w:hAnsi="宋体" w:eastAsia="宋体" w:cs="宋体"/>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会议室总数量3个及总面积</w:t>
            </w:r>
            <w:r>
              <w:rPr>
                <w:rFonts w:hint="eastAsia" w:ascii="宋体" w:hAnsi="宋体" w:eastAsia="宋体" w:cs="宋体"/>
                <w:spacing w:val="-1"/>
                <w:sz w:val="24"/>
                <w:szCs w:val="24"/>
                <w:shd w:val="clear" w:color="auto" w:fill="ffffff" w:themeFill="background1"/>
                <w:lang w:val="en-US" w:eastAsia="zh-CN"/>
              </w:rPr>
              <w:t xml:space="preserve">240</w:t>
            </w:r>
            <w:r>
              <w:rPr>
                <w:rFonts w:hint="eastAsia" w:ascii="宋体" w:hAnsi="宋体" w:eastAsia="宋体" w:cs="宋体"/>
                <w:spacing w:val="-1"/>
                <w:sz w:val="24"/>
                <w:szCs w:val="24"/>
                <w:shd w:val="clear" w:color="auto" w:fill="ffffff" w:themeFill="background1"/>
              </w:rPr>
              <w:t xml:space="preserve">平方米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5"/>
                <w:sz w:val="24"/>
                <w:szCs w:val="24"/>
                <w:shd w:val="clear" w:color="auto" w:fill="ffffff" w:themeFill="background1"/>
                <w:lang w:eastAsia="zh-CN"/>
              </w:rPr>
              <w:t xml:space="preserve">见“3.2保洁服务”“3.4会议服务”</w:t>
            </w:r>
            <w:r/>
          </w:p>
        </w:tc>
      </w:tr>
      <w:tr>
        <w:trPr>
          <w:trHeight w:val="690"/>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p>
            <w:pPr>
              <w:keepLines w:val="0"/>
              <w:keepNext w:val="0"/>
              <w:pageBreakBefore w:val="0"/>
              <w:spacing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z w:val="24"/>
                <w:szCs w:val="24"/>
                <w:shd w:val="clear" w:color="auto" w:fill="ffffff" w:themeFill="background1"/>
              </w:rPr>
            </w:r>
            <w:r/>
          </w:p>
          <w:p>
            <w:pPr>
              <w:pStyle w:val="1072"/>
              <w:ind w:left="114"/>
              <w:keepLines w:val="0"/>
              <w:keepNext w:val="0"/>
              <w:pageBreakBefore w:val="0"/>
              <w:spacing w:before="68"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报告厅</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室内设施说明</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已合计到会议室</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5"/>
                <w:sz w:val="24"/>
                <w:szCs w:val="24"/>
                <w:shd w:val="clear" w:color="auto" w:fill="ffffff" w:themeFill="background1"/>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9"/>
                <w:sz w:val="24"/>
                <w:szCs w:val="24"/>
                <w:shd w:val="clear" w:color="auto" w:fill="ffffff" w:themeFill="background1"/>
                <w:lang w:eastAsia="zh-CN"/>
              </w:rPr>
              <w:t xml:space="preserve">报告厅数量（个）及总面</w:t>
            </w:r>
            <w:r>
              <w:rPr>
                <w:rFonts w:hint="eastAsia" w:ascii="宋体" w:hAnsi="宋体" w:eastAsia="宋体" w:cs="宋体"/>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已合计到会议室</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5"/>
                <w:sz w:val="24"/>
                <w:szCs w:val="24"/>
                <w:shd w:val="clear" w:color="auto" w:fill="ffffff" w:themeFill="background1"/>
                <w:lang w:eastAsia="zh-CN"/>
              </w:rPr>
              <w:t xml:space="preserve">见“3.2保洁服务”“3.4会议服务”</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卫生间</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9"/>
                <w:sz w:val="24"/>
                <w:szCs w:val="24"/>
                <w:shd w:val="clear" w:color="auto" w:fill="ffffff" w:themeFill="background1"/>
                <w:lang w:eastAsia="zh-CN"/>
              </w:rPr>
              <w:t xml:space="preserve">卫生间数量（个）及总面</w:t>
            </w:r>
            <w:r>
              <w:rPr>
                <w:rFonts w:hint="eastAsia" w:ascii="宋体" w:hAnsi="宋体" w:eastAsia="宋体" w:cs="宋体"/>
                <w:spacing w:val="-6"/>
                <w:sz w:val="24"/>
                <w:szCs w:val="24"/>
                <w:shd w:val="clear" w:color="auto" w:fill="ffffff" w:themeFill="background1"/>
                <w:lang w:eastAsia="zh-CN"/>
              </w:rPr>
              <w:t xml:space="preserve">积（㎡）</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卫生间数量5套及总面积</w:t>
            </w:r>
            <w:r>
              <w:rPr>
                <w:rFonts w:hint="eastAsia" w:ascii="宋体" w:hAnsi="宋体" w:eastAsia="宋体" w:cs="宋体"/>
                <w:spacing w:val="-1"/>
                <w:sz w:val="24"/>
                <w:szCs w:val="24"/>
                <w:shd w:val="clear" w:color="auto" w:fill="ffffff" w:themeFill="background1"/>
                <w:lang w:val="en-US" w:eastAsia="zh-CN"/>
              </w:rPr>
              <w:t xml:space="preserve">40</w:t>
            </w:r>
            <w:r>
              <w:rPr>
                <w:rFonts w:hint="eastAsia" w:ascii="宋体" w:hAnsi="宋体" w:eastAsia="宋体" w:cs="宋体"/>
                <w:spacing w:val="-1"/>
                <w:sz w:val="24"/>
                <w:szCs w:val="24"/>
                <w:shd w:val="clear" w:color="auto" w:fill="ffffff" w:themeFill="background1"/>
              </w:rPr>
              <w:t xml:space="preserve">平</w:t>
            </w:r>
            <w:r>
              <w:rPr>
                <w:rFonts w:hint="eastAsia" w:ascii="宋体" w:hAnsi="宋体" w:eastAsia="宋体" w:cs="宋体"/>
                <w:spacing w:val="-1"/>
                <w:sz w:val="24"/>
                <w:szCs w:val="24"/>
                <w:shd w:val="clear" w:color="auto" w:fill="ffffff" w:themeFill="background1"/>
                <w:lang w:val="en-US" w:eastAsia="zh-CN"/>
              </w:rPr>
              <w:t xml:space="preserve">方</w:t>
            </w:r>
            <w:r>
              <w:rPr>
                <w:rFonts w:hint="eastAsia" w:ascii="宋体" w:hAnsi="宋体" w:eastAsia="宋体" w:cs="宋体"/>
                <w:spacing w:val="-1"/>
                <w:sz w:val="24"/>
                <w:szCs w:val="24"/>
                <w:shd w:val="clear" w:color="auto" w:fill="ffffff" w:themeFill="background1"/>
              </w:rPr>
              <w:t xml:space="preserve">米</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9"/>
                <w:sz w:val="24"/>
                <w:szCs w:val="24"/>
                <w:shd w:val="clear" w:color="auto" w:fill="ffffff" w:themeFill="background1"/>
              </w:rPr>
              <w:t xml:space="preserve">见“</w:t>
            </w:r>
            <w:r>
              <w:rPr>
                <w:rFonts w:hint="eastAsia" w:ascii="宋体" w:hAnsi="宋体" w:eastAsia="宋体" w:cs="宋体"/>
                <w:spacing w:val="9"/>
                <w:sz w:val="24"/>
                <w:szCs w:val="24"/>
                <w:shd w:val="clear" w:color="auto" w:fill="ffffff" w:themeFill="background1"/>
                <w:lang w:eastAsia="zh-CN"/>
              </w:rPr>
              <w:t xml:space="preserve">3.2保洁服务</w:t>
            </w:r>
            <w:r>
              <w:rPr>
                <w:rFonts w:hint="eastAsia" w:ascii="宋体" w:hAnsi="宋体" w:eastAsia="宋体" w:cs="宋体"/>
                <w:spacing w:val="9"/>
                <w:sz w:val="24"/>
                <w:szCs w:val="24"/>
                <w:shd w:val="clear" w:color="auto" w:fill="ffffff" w:themeFill="background1"/>
              </w:rPr>
              <w:t xml:space="preserve">”</w:t>
            </w:r>
            <w:r/>
          </w:p>
        </w:tc>
      </w:tr>
      <w:tr>
        <w:trPr>
          <w:trHeight w:val="686"/>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7"/>
                <w:sz w:val="24"/>
                <w:szCs w:val="24"/>
                <w:shd w:val="clear" w:color="auto" w:fill="ffffff" w:themeFill="background1"/>
              </w:rPr>
              <w:t xml:space="preserve">垃圾存放</w:t>
            </w:r>
            <w:r>
              <w:rPr>
                <w:rFonts w:hint="eastAsia" w:ascii="宋体" w:hAnsi="宋体" w:eastAsia="宋体" w:cs="宋体"/>
                <w:sz w:val="24"/>
                <w:szCs w:val="24"/>
                <w:shd w:val="clear" w:color="auto" w:fill="ffffff" w:themeFill="background1"/>
              </w:rPr>
              <w:t xml:space="preserve">点</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9"/>
                <w:sz w:val="24"/>
                <w:szCs w:val="24"/>
                <w:shd w:val="clear" w:color="auto" w:fill="ffffff" w:themeFill="background1"/>
                <w:lang w:eastAsia="zh-CN"/>
              </w:rPr>
              <w:t xml:space="preserve">各垃圾存放点位置、面积</w:t>
            </w:r>
            <w:r>
              <w:rPr>
                <w:rFonts w:hint="eastAsia" w:ascii="宋体" w:hAnsi="宋体" w:eastAsia="宋体" w:cs="宋体"/>
                <w:spacing w:val="-3"/>
                <w:sz w:val="24"/>
                <w:szCs w:val="24"/>
                <w:shd w:val="clear" w:color="auto" w:fill="ffffff" w:themeFill="background1"/>
                <w:lang w:eastAsia="zh-CN"/>
              </w:rPr>
              <w:t xml:space="preserve">（㎡）及数量（个）</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垃圾存放点位置在主楼西北侧；垃圾桶数量4个</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9"/>
                <w:sz w:val="24"/>
                <w:szCs w:val="24"/>
                <w:shd w:val="clear" w:color="auto" w:fill="ffffff" w:themeFill="background1"/>
              </w:rPr>
              <w:t xml:space="preserve">见“</w:t>
            </w:r>
            <w:r>
              <w:rPr>
                <w:rFonts w:hint="eastAsia" w:ascii="宋体" w:hAnsi="宋体" w:eastAsia="宋体" w:cs="宋体"/>
                <w:spacing w:val="9"/>
                <w:sz w:val="24"/>
                <w:szCs w:val="24"/>
                <w:shd w:val="clear" w:color="auto" w:fill="ffffff" w:themeFill="background1"/>
                <w:lang w:eastAsia="zh-CN"/>
              </w:rPr>
              <w:t xml:space="preserve">3.2保洁服务</w:t>
            </w:r>
            <w:r>
              <w:rPr>
                <w:rFonts w:hint="eastAsia" w:ascii="宋体" w:hAnsi="宋体" w:eastAsia="宋体" w:cs="宋体"/>
                <w:spacing w:val="9"/>
                <w:sz w:val="24"/>
                <w:szCs w:val="24"/>
                <w:shd w:val="clear" w:color="auto" w:fill="ffffff" w:themeFill="background1"/>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lang w:val="en-US" w:eastAsia="zh-CN"/>
              </w:rPr>
            </w:pPr>
            <w:r>
              <w:rPr>
                <w:rFonts w:hint="eastAsia" w:ascii="宋体" w:hAnsi="宋体" w:eastAsia="宋体" w:cs="宋体"/>
                <w:color w:val="000000"/>
                <w:sz w:val="24"/>
                <w:szCs w:val="24"/>
                <w:shd w:val="clear" w:color="auto" w:fill="ffffff" w:themeFill="background1"/>
                <w:lang w:val="en-US" w:eastAsia="zh-CN"/>
              </w:rPr>
              <w:t xml:space="preserve">车位数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地面车位数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shd w:val="clear" w:color="auto" w:fill="ffffff" w:themeFill="background1"/>
                <w:lang w:eastAsia="zh-CN"/>
              </w:rPr>
            </w:pPr>
            <w:r>
              <w:rPr>
                <w:rFonts w:hint="eastAsia" w:ascii="宋体" w:hAnsi="宋体" w:eastAsia="宋体" w:cs="宋体"/>
                <w:spacing w:val="-1"/>
                <w:sz w:val="24"/>
                <w:szCs w:val="24"/>
                <w:shd w:val="clear" w:color="auto" w:fill="ffffff" w:themeFill="background1"/>
              </w:rPr>
              <w:t xml:space="preserve">地面车位数量10个</w:t>
            </w:r>
            <w:r>
              <w:rPr>
                <w:rFonts w:hint="eastAsia" w:ascii="宋体" w:hAnsi="宋体" w:eastAsia="宋体" w:cs="宋体"/>
                <w:spacing w:val="-1"/>
                <w:sz w:val="24"/>
                <w:szCs w:val="24"/>
                <w:shd w:val="clear" w:color="auto" w:fill="ffffff" w:themeFill="background1"/>
                <w:lang w:val="en-US" w:eastAsia="zh-CN"/>
              </w:rPr>
              <w:t xml:space="preserve"> </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9"/>
                <w:sz w:val="24"/>
                <w:szCs w:val="24"/>
                <w:shd w:val="clear" w:color="auto" w:fill="ffffff" w:themeFill="background1"/>
              </w:rPr>
              <w:t xml:space="preserve">见“</w:t>
            </w:r>
            <w:r>
              <w:rPr>
                <w:rFonts w:hint="eastAsia" w:ascii="宋体" w:hAnsi="宋体" w:eastAsia="宋体" w:cs="宋体"/>
                <w:spacing w:val="9"/>
                <w:sz w:val="24"/>
                <w:szCs w:val="24"/>
                <w:shd w:val="clear" w:color="auto" w:fill="ffffff" w:themeFill="background1"/>
                <w:lang w:eastAsia="zh-CN"/>
              </w:rPr>
              <w:t xml:space="preserve">3.3保安服务</w:t>
            </w:r>
            <w:r>
              <w:rPr>
                <w:rFonts w:hint="eastAsia" w:ascii="宋体" w:hAnsi="宋体" w:eastAsia="宋体" w:cs="宋体"/>
                <w:spacing w:val="9"/>
                <w:sz w:val="24"/>
                <w:szCs w:val="24"/>
                <w:shd w:val="clear" w:color="auto" w:fill="ffffff" w:themeFill="background1"/>
              </w:rPr>
              <w:t xml:space="preserve">”</w:t>
            </w:r>
            <w:r/>
          </w:p>
        </w:tc>
      </w:tr>
      <w:tr>
        <w:trPr>
          <w:trHeight w:val="461"/>
        </w:trPr>
        <w:tc>
          <w:tcPr>
            <w:shd w:val="clear" w:color="auto" w:fill="ffffff" w:themeFill="background1"/>
            <w:tcBorders>
              <w:top w:val="single" w:color="000000" w:sz="2" w:space="0"/>
              <w:left w:val="single" w:color="000000" w:sz="2" w:space="0"/>
              <w:bottom w:val="single" w:color="000000" w:sz="2" w:space="0"/>
              <w:right w:val="single" w:color="000000" w:sz="2" w:space="0"/>
            </w:tcBorders>
            <w:tcW w:w="98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5"/>
                <w:sz w:val="24"/>
                <w:szCs w:val="24"/>
                <w:shd w:val="clear" w:color="auto" w:fill="ffffff" w:themeFill="background1"/>
              </w:rPr>
              <w:t xml:space="preserve">车行/人行</w:t>
            </w:r>
            <w:r>
              <w:rPr>
                <w:rFonts w:hint="eastAsia" w:ascii="宋体" w:hAnsi="宋体" w:eastAsia="宋体" w:cs="宋体"/>
                <w:sz w:val="24"/>
                <w:szCs w:val="24"/>
                <w:shd w:val="clear" w:color="auto" w:fill="ffffff" w:themeFill="background1"/>
              </w:rPr>
              <w:t xml:space="preserve">口</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1275"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3"/>
                <w:sz w:val="24"/>
                <w:szCs w:val="24"/>
                <w:shd w:val="clear" w:color="auto" w:fill="ffffff" w:themeFill="background1"/>
              </w:rPr>
              <w:t xml:space="preserve">车行口</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车行口数量1</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9"/>
                <w:sz w:val="24"/>
                <w:szCs w:val="24"/>
                <w:shd w:val="clear" w:color="auto" w:fill="ffffff" w:themeFill="background1"/>
              </w:rPr>
              <w:t xml:space="preserve">见“</w:t>
            </w:r>
            <w:r>
              <w:rPr>
                <w:rFonts w:hint="eastAsia" w:ascii="宋体" w:hAnsi="宋体" w:eastAsia="宋体" w:cs="宋体"/>
                <w:spacing w:val="9"/>
                <w:sz w:val="24"/>
                <w:szCs w:val="24"/>
                <w:shd w:val="clear" w:color="auto" w:fill="ffffff" w:themeFill="background1"/>
                <w:lang w:eastAsia="zh-CN"/>
              </w:rPr>
              <w:t xml:space="preserve">3.3保安服务</w:t>
            </w:r>
            <w:r>
              <w:rPr>
                <w:rFonts w:hint="eastAsia" w:ascii="宋体" w:hAnsi="宋体" w:eastAsia="宋体" w:cs="宋体"/>
                <w:spacing w:val="9"/>
                <w:sz w:val="24"/>
                <w:szCs w:val="24"/>
                <w:shd w:val="clear" w:color="auto" w:fill="ffffff" w:themeFill="background1"/>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lang w:eastAsia="en-US"/>
              </w:rPr>
            </w:pPr>
            <w:r>
              <w:rPr>
                <w:rFonts w:hint="eastAsia" w:ascii="宋体" w:hAnsi="宋体" w:eastAsia="宋体" w:cs="宋体"/>
                <w:color w:val="000000"/>
                <w:sz w:val="24"/>
                <w:szCs w:val="24"/>
                <w:shd w:val="clear" w:color="auto" w:fill="ffffff" w:themeFill="background1"/>
                <w:lang w:eastAsia="en-US"/>
              </w:rPr>
            </w:r>
            <w:r/>
          </w:p>
        </w:tc>
        <w:tc>
          <w:tcPr>
            <w:shd w:val="clear" w:color="auto" w:fill="ffffff" w:themeFill="background1"/>
            <w:tcBorders>
              <w:top w:val="single" w:color="000000" w:sz="2" w:space="0"/>
              <w:left w:val="single" w:color="000000" w:sz="2" w:space="0"/>
              <w:bottom w:val="single" w:color="auto" w:sz="4" w:space="0"/>
              <w:right w:val="single" w:color="000000" w:sz="2" w:space="0"/>
            </w:tcBorders>
            <w:tcW w:w="1275"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人行口</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2"/>
                <w:sz w:val="24"/>
                <w:szCs w:val="24"/>
                <w:shd w:val="clear" w:color="auto" w:fill="ffffff" w:themeFill="background1"/>
              </w:rPr>
              <w:t xml:space="preserve">人行口数量1</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9"/>
                <w:sz w:val="24"/>
                <w:szCs w:val="24"/>
                <w:shd w:val="clear" w:color="auto" w:fill="ffffff" w:themeFill="background1"/>
              </w:rPr>
              <w:t xml:space="preserve">见“</w:t>
            </w:r>
            <w:r>
              <w:rPr>
                <w:rFonts w:hint="eastAsia" w:ascii="宋体" w:hAnsi="宋体" w:eastAsia="宋体" w:cs="宋体"/>
                <w:spacing w:val="9"/>
                <w:sz w:val="24"/>
                <w:szCs w:val="24"/>
                <w:shd w:val="clear" w:color="auto" w:fill="ffffff" w:themeFill="background1"/>
                <w:lang w:eastAsia="zh-CN"/>
              </w:rPr>
              <w:t xml:space="preserve">3.3保安服务</w:t>
            </w:r>
            <w:r>
              <w:rPr>
                <w:rFonts w:hint="eastAsia" w:ascii="宋体" w:hAnsi="宋体" w:eastAsia="宋体" w:cs="宋体"/>
                <w:spacing w:val="9"/>
                <w:sz w:val="24"/>
                <w:szCs w:val="24"/>
                <w:shd w:val="clear" w:color="auto" w:fill="ffffff" w:themeFill="background1"/>
              </w:rPr>
              <w:t xml:space="preserve">”</w:t>
            </w:r>
            <w:r/>
          </w:p>
        </w:tc>
      </w:tr>
      <w:tr>
        <w:trPr>
          <w:trHeight w:val="543"/>
        </w:trPr>
        <w:tc>
          <w:tcPr>
            <w:tcBorders>
              <w:top w:val="single" w:color="000000" w:sz="2" w:space="0"/>
              <w:left w:val="single" w:color="auto" w:sz="4" w:space="0"/>
              <w:bottom w:val="none" w:color="000000" w:sz="4"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tc>
        <w:tc>
          <w:tcPr>
            <w:shd w:val="clear" w:color="auto" w:fill="ffffff" w:themeFill="background1"/>
            <w:tcBorders>
              <w:top w:val="single" w:color="000000" w:sz="2" w:space="0"/>
              <w:left w:val="single" w:color="000000" w:sz="2" w:space="0"/>
              <w:bottom w:val="single" w:color="000000" w:sz="2" w:space="0"/>
              <w:right w:val="single" w:color="auto" w:sz="4" w:space="0"/>
            </w:tcBorders>
            <w:tcW w:w="1275"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4"/>
                <w:sz w:val="24"/>
                <w:szCs w:val="24"/>
                <w:shd w:val="clear" w:color="auto" w:fill="ffffff" w:themeFill="background1"/>
              </w:rPr>
              <w:t xml:space="preserve">空调系统</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2794"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z w:val="24"/>
                <w:szCs w:val="24"/>
                <w:shd w:val="clear" w:color="auto" w:fill="ffffff" w:themeFill="background1"/>
              </w:rPr>
              <w:t xml:space="preserve">壁挂式空调的数量约22台、平均2500瓦/台</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3"/>
                <w:sz w:val="24"/>
                <w:szCs w:val="24"/>
                <w:shd w:val="clear" w:color="auto" w:fill="ffffff" w:themeFill="background1"/>
                <w:lang w:eastAsia="zh-CN"/>
              </w:rPr>
              <w:t xml:space="preserve">见“3.3保安服务”</w:t>
            </w:r>
            <w:r/>
          </w:p>
        </w:tc>
      </w:tr>
      <w:tr>
        <w:trPr>
          <w:trHeight w:val="896"/>
        </w:trPr>
        <w:tc>
          <w:tcPr>
            <w:tcBorders>
              <w:top w:val="single" w:color="000000" w:sz="2" w:space="0"/>
              <w:left w:val="single" w:color="auto" w:sz="4" w:space="0"/>
              <w:bottom w:val="none" w:color="000000" w:sz="4"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tc>
        <w:tc>
          <w:tcPr>
            <w:shd w:val="clear" w:color="auto" w:fill="ffffff" w:themeFill="background1"/>
            <w:tcBorders>
              <w:top w:val="single" w:color="000000" w:sz="2" w:space="0"/>
              <w:left w:val="single" w:color="000000" w:sz="2" w:space="0"/>
              <w:bottom w:val="single" w:color="000000" w:sz="2" w:space="0"/>
              <w:right w:val="single" w:color="auto" w:sz="4" w:space="0"/>
            </w:tcBorders>
            <w:tcW w:w="1275" w:type="dxa"/>
            <w:textDirection w:val="lrTb"/>
            <w:noWrap w:val="false"/>
          </w:tcPr>
          <w:p>
            <w:pPr>
              <w:pStyle w:val="1072"/>
              <w:ind w:left="113"/>
              <w:keepLines w:val="0"/>
              <w:keepNext w:val="0"/>
              <w:pageBreakBefore w:val="0"/>
              <w:spacing w:before="203"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3"/>
                <w:sz w:val="24"/>
                <w:szCs w:val="24"/>
                <w:shd w:val="clear" w:color="auto" w:fill="ffffff" w:themeFill="background1"/>
              </w:rPr>
              <w:t xml:space="preserve">消防系统</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2794" w:type="dxa"/>
            <w:textDirection w:val="lrTb"/>
            <w:noWrap w:val="false"/>
          </w:tcPr>
          <w:p>
            <w:pPr>
              <w:ind w:left="115"/>
              <w:keepLines w:val="0"/>
              <w:keepNext w:val="0"/>
              <w:pageBreakBefore w:val="0"/>
              <w:spacing w:before="32"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消防系统为湿式报警阀控制系统+气体灭火系统</w:t>
            </w:r>
            <w:r>
              <w:rPr>
                <w:rFonts w:hint="eastAsia" w:ascii="宋体" w:hAnsi="宋体" w:eastAsia="宋体" w:cs="宋体"/>
                <w:spacing w:val="-1"/>
                <w:sz w:val="24"/>
                <w:szCs w:val="24"/>
                <w:shd w:val="clear" w:color="auto" w:fill="ffffff" w:themeFill="background1"/>
                <w:lang w:eastAsia="zh-CN"/>
              </w:rPr>
              <w:t xml:space="preserve">，</w:t>
            </w:r>
            <w:r>
              <w:rPr>
                <w:rFonts w:hint="eastAsia" w:ascii="宋体" w:hAnsi="宋体" w:eastAsia="宋体" w:cs="宋体"/>
                <w:spacing w:val="-1"/>
                <w:sz w:val="24"/>
                <w:szCs w:val="24"/>
                <w:shd w:val="clear" w:color="auto" w:fill="ffffff" w:themeFill="background1"/>
                <w:lang w:val="en-US" w:eastAsia="zh-CN"/>
              </w:rPr>
              <w:t xml:space="preserve">灭火器48只。</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3"/>
                <w:sz w:val="24"/>
                <w:szCs w:val="24"/>
                <w:shd w:val="clear" w:color="auto" w:fill="ffffff" w:themeFill="background1"/>
                <w:lang w:eastAsia="zh-CN"/>
              </w:rPr>
              <w:t xml:space="preserve">见“3.3保安服务”</w:t>
            </w:r>
            <w:r/>
          </w:p>
        </w:tc>
      </w:tr>
      <w:tr>
        <w:trPr>
          <w:trHeight w:val="685"/>
        </w:trPr>
        <w:tc>
          <w:tcPr>
            <w:tcBorders>
              <w:top w:val="single" w:color="000000" w:sz="2" w:space="0"/>
              <w:left w:val="single" w:color="auto" w:sz="4" w:space="0"/>
              <w:bottom w:val="single" w:color="auto" w:sz="4"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tc>
        <w:tc>
          <w:tcPr>
            <w:shd w:val="clear" w:color="auto" w:fill="ffffff" w:themeFill="background1"/>
            <w:tcBorders>
              <w:top w:val="single" w:color="000000" w:sz="2" w:space="0"/>
              <w:left w:val="single" w:color="000000" w:sz="2" w:space="0"/>
              <w:bottom w:val="single" w:color="auto" w:sz="4" w:space="0"/>
              <w:right w:val="single" w:color="auto" w:sz="4" w:space="0"/>
            </w:tcBorders>
            <w:tcW w:w="1275"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3"/>
                <w:sz w:val="24"/>
                <w:szCs w:val="24"/>
                <w:shd w:val="clear" w:color="auto" w:fill="ffffff" w:themeFill="background1"/>
              </w:rPr>
              <w:t xml:space="preserve">照明系统</w:t>
            </w:r>
            <w:r/>
          </w:p>
        </w:tc>
        <w:tc>
          <w:tcPr>
            <w:shd w:val="clear" w:color="auto" w:fill="ffffff" w:themeFill="background1"/>
            <w:tcBorders>
              <w:top w:val="single" w:color="000000" w:sz="2" w:space="0"/>
              <w:left w:val="single" w:color="auto" w:sz="4" w:space="0"/>
              <w:bottom w:val="single" w:color="000000" w:sz="2" w:space="0"/>
              <w:right w:val="single" w:color="000000" w:sz="2" w:space="0"/>
            </w:tcBorders>
            <w:tcW w:w="2794"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双回路系统</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pacing w:val="-3"/>
                <w:sz w:val="24"/>
                <w:szCs w:val="24"/>
                <w:shd w:val="clear" w:color="auto" w:fill="ffffff" w:themeFill="background1"/>
                <w:lang w:eastAsia="zh-CN"/>
              </w:rPr>
              <w:t xml:space="preserve">见“3.3保安服务”</w:t>
            </w:r>
            <w:r/>
          </w:p>
        </w:tc>
      </w:tr>
      <w:tr>
        <w:trPr>
          <w:trHeight w:val="345"/>
        </w:trPr>
        <w:tc>
          <w:tcPr>
            <w:tcBorders>
              <w:top w:val="single" w:color="auto" w:sz="4" w:space="0"/>
              <w:left w:val="single" w:color="auto" w:sz="4" w:space="0"/>
              <w:bottom w:val="none" w:color="000000" w:sz="4" w:space="0"/>
              <w:right w:val="single" w:color="000000" w:sz="2" w:space="0"/>
            </w:tcBorders>
            <w:tcW w:w="9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color w:val="000000"/>
                <w:sz w:val="24"/>
                <w:szCs w:val="24"/>
                <w:shd w:val="clear" w:color="auto" w:fill="ffffff" w:themeFill="background1"/>
              </w:rPr>
            </w:r>
            <w:r/>
          </w:p>
        </w:tc>
        <w:tc>
          <w:tcPr>
            <w:shd w:val="clear" w:color="auto" w:fill="ffffff" w:themeFill="background1"/>
            <w:tcBorders>
              <w:top w:val="single" w:color="auto" w:sz="4" w:space="0"/>
              <w:left w:val="single" w:color="000000" w:sz="2" w:space="0"/>
              <w:bottom w:val="single" w:color="000000" w:sz="2" w:space="0"/>
              <w:right w:val="single" w:color="000000" w:sz="2" w:space="0"/>
            </w:tcBorders>
            <w:tcW w:w="1275" w:type="dxa"/>
            <w:textDirection w:val="lrTb"/>
            <w:noWrap w:val="false"/>
          </w:tcPr>
          <w:p>
            <w:pPr>
              <w:pStyle w:val="1072"/>
              <w:ind w:left="109"/>
              <w:keepLines w:val="0"/>
              <w:keepNext w:val="0"/>
              <w:pageBreakBefore w:val="0"/>
              <w:spacing w:before="38" w:line="240" w:lineRule="auto"/>
              <w:widowControl/>
              <w:rPr>
                <w:rFonts w:hint="eastAsia" w:ascii="宋体" w:hAnsi="宋体" w:eastAsia="宋体" w:cs="宋体"/>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供配电系统</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2794" w:type="dxa"/>
            <w:textDirection w:val="lrTb"/>
            <w:noWrap w:val="false"/>
          </w:tcPr>
          <w:p>
            <w:pPr>
              <w:ind w:left="115"/>
              <w:keepLines w:val="0"/>
              <w:keepNext w:val="0"/>
              <w:pageBreakBefore w:val="0"/>
              <w:spacing w:before="39" w:line="240" w:lineRule="auto"/>
              <w:widowControl/>
              <w:rPr>
                <w:rFonts w:hint="eastAsia" w:ascii="宋体" w:hAnsi="宋体" w:eastAsia="宋体" w:cs="宋体"/>
                <w:color w:val="000000"/>
                <w:sz w:val="24"/>
                <w:szCs w:val="24"/>
                <w:shd w:val="clear" w:color="auto" w:fill="ffffff" w:themeFill="background1"/>
              </w:rPr>
            </w:pPr>
            <w:r>
              <w:rPr>
                <w:rFonts w:hint="eastAsia" w:ascii="宋体" w:hAnsi="宋体" w:eastAsia="宋体" w:cs="宋体"/>
                <w:spacing w:val="-1"/>
                <w:sz w:val="24"/>
                <w:szCs w:val="24"/>
                <w:shd w:val="clear" w:color="auto" w:fill="ffffff" w:themeFill="background1"/>
              </w:rPr>
              <w:t xml:space="preserve">低压柜数量2组</w:t>
            </w:r>
            <w:r/>
          </w:p>
        </w:tc>
        <w:tc>
          <w:tcPr>
            <w:shd w:val="clear" w:color="auto" w:fill="ffffff" w:themeFill="background1"/>
            <w:tcBorders>
              <w:top w:val="single" w:color="000000" w:sz="2" w:space="0"/>
              <w:left w:val="single" w:color="000000" w:sz="2" w:space="0"/>
              <w:bottom w:val="single" w:color="000000" w:sz="2" w:space="0"/>
              <w:right w:val="single" w:color="000000" w:sz="2" w:space="0"/>
            </w:tcBorders>
            <w:tcW w:w="4191" w:type="dxa"/>
            <w:textDirection w:val="lrTb"/>
            <w:noWrap w:val="false"/>
          </w:tcPr>
          <w:p>
            <w:pPr>
              <w:pStyle w:val="1072"/>
              <w:ind w:left="115"/>
              <w:keepLines w:val="0"/>
              <w:keepNext w:val="0"/>
              <w:pageBreakBefore w:val="0"/>
              <w:spacing w:before="38" w:line="240" w:lineRule="auto"/>
              <w:widowControl/>
              <w:rPr>
                <w:rFonts w:hint="eastAsia" w:ascii="宋体" w:hAnsi="宋体" w:eastAsia="宋体" w:cs="宋体"/>
                <w:sz w:val="24"/>
                <w:szCs w:val="24"/>
                <w:shd w:val="clear" w:color="auto" w:fill="ffffff" w:themeFill="background1"/>
                <w:lang w:eastAsia="zh-CN"/>
              </w:rPr>
            </w:pPr>
            <w:r>
              <w:rPr>
                <w:rFonts w:hint="eastAsia" w:ascii="宋体" w:hAnsi="宋体" w:eastAsia="宋体" w:cs="宋体"/>
                <w:sz w:val="24"/>
                <w:szCs w:val="24"/>
                <w:shd w:val="clear" w:color="auto" w:fill="ffffff" w:themeFill="background1"/>
                <w:lang w:eastAsia="zh-CN"/>
              </w:rPr>
            </w:r>
            <w:r/>
          </w:p>
        </w:tc>
      </w:tr>
    </w:tbl>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p>
      <w:pPr>
        <w:keepLines w:val="0"/>
        <w:keepNext w:val="0"/>
        <w:pageBreakBefore w:val="0"/>
        <w:spacing w:before="90" w:line="360" w:lineRule="auto"/>
        <w:rPr>
          <w:rFonts w:hint="eastAsia" w:ascii="宋体" w:hAnsi="宋体" w:eastAsia="宋体" w:cs="宋体"/>
          <w:sz w:val="24"/>
          <w:szCs w:val="24"/>
        </w:rPr>
        <w:outlineLvl w:val="3"/>
      </w:pPr>
      <w:r>
        <w:rPr>
          <w:rFonts w:hint="eastAsia" w:ascii="宋体" w:hAnsi="宋体" w:eastAsia="宋体" w:cs="宋体"/>
          <w:b/>
          <w:bCs/>
          <w:spacing w:val="4"/>
          <w:sz w:val="24"/>
          <w:szCs w:val="24"/>
        </w:rPr>
        <w:t xml:space="preserve">（2）物业管理（室外）</w:t>
      </w:r>
      <w:r/>
    </w:p>
    <w:tbl>
      <w:tblPr>
        <w:tblStyle w:val="789"/>
        <w:tblW w:w="9240" w:type="dxa"/>
        <w:tblInd w:w="47" w:type="dxa"/>
        <w:tblLayout w:type="fixed"/>
        <w:tblCellMar>
          <w:left w:w="0" w:type="dxa"/>
          <w:top w:w="0" w:type="dxa"/>
          <w:right w:w="0" w:type="dxa"/>
          <w:bottom w:w="0" w:type="dxa"/>
        </w:tblCellMar>
        <w:tblLook w:val="04A0" w:firstRow="1" w:lastRow="0" w:firstColumn="1" w:lastColumn="0" w:noHBand="0" w:noVBand="1"/>
      </w:tblPr>
      <w:tblGrid>
        <w:gridCol w:w="2260"/>
        <w:gridCol w:w="2780"/>
        <w:gridCol w:w="4200"/>
      </w:tblGrid>
      <w:tr>
        <w:trPr>
          <w:trHeight w:val="462"/>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keepLines w:val="0"/>
              <w:keepNext w:val="0"/>
              <w:pageBreakBefore w:val="0"/>
              <w:spacing w:before="93" w:line="240" w:lineRule="auto"/>
              <w:widowControl/>
              <w:rPr>
                <w:rFonts w:hint="eastAsia" w:ascii="宋体" w:hAnsi="宋体" w:eastAsia="宋体" w:cs="宋体"/>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07"/>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扬州市宝应县闸北西路14号</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宝应船闸运行中心</w:t>
            </w:r>
            <w:r/>
          </w:p>
        </w:tc>
      </w:tr>
      <w:tr>
        <w:trPr>
          <w:trHeight w:val="460"/>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40000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10000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458"/>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6"/>
              <w:keepLines w:val="0"/>
              <w:keepNext w:val="0"/>
              <w:pageBreakBefore w:val="0"/>
              <w:spacing w:before="93"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广场</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3" w:line="240" w:lineRule="auto"/>
              <w:widowControl/>
              <w:rPr>
                <w:rFonts w:hint="eastAsia" w:ascii="宋体" w:hAnsi="宋体" w:eastAsia="宋体" w:cs="宋体"/>
                <w:sz w:val="24"/>
                <w:szCs w:val="24"/>
                <w:lang w:eastAsia="en-US"/>
              </w:rPr>
            </w:pPr>
            <w:r>
              <w:rPr>
                <w:rFonts w:hint="eastAsia" w:ascii="宋体" w:hAnsi="宋体" w:eastAsia="宋体" w:cs="宋体"/>
                <w:spacing w:val="-2"/>
                <w:sz w:val="24"/>
                <w:szCs w:val="24"/>
              </w:rPr>
              <w:t xml:space="preserve">3个</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见“3.2保洁服务”“3.3保安服务”</w:t>
            </w:r>
            <w:r/>
          </w:p>
        </w:tc>
      </w:tr>
      <w:tr>
        <w:trPr>
          <w:trHeight w:val="460"/>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7"/>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路灯、草坪灯、音箱</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路灯80盏</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p>
        </w:tc>
      </w:tr>
      <w:tr>
        <w:trPr>
          <w:trHeight w:val="458"/>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20"/>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消防栓</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消防栓数量5</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p>
        </w:tc>
      </w:tr>
      <w:tr>
        <w:trPr>
          <w:trHeight w:val="462"/>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垃圾箱数量10</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见“</w:t>
            </w:r>
            <w:r>
              <w:rPr>
                <w:rFonts w:hint="eastAsia" w:ascii="宋体" w:hAnsi="宋体" w:eastAsia="宋体" w:cs="宋体"/>
                <w:color w:val="auto"/>
                <w:spacing w:val="8"/>
                <w:sz w:val="24"/>
                <w:szCs w:val="24"/>
                <w:lang w:eastAsia="zh-CN"/>
              </w:rPr>
              <w:t xml:space="preserve">3.2保洁服务</w:t>
            </w:r>
            <w:r>
              <w:rPr>
                <w:rFonts w:hint="eastAsia" w:ascii="宋体" w:hAnsi="宋体" w:eastAsia="宋体" w:cs="宋体"/>
                <w:color w:val="auto"/>
                <w:spacing w:val="8"/>
                <w:sz w:val="24"/>
                <w:szCs w:val="24"/>
              </w:rPr>
              <w:t xml:space="preserve">”</w:t>
            </w:r>
            <w:r/>
          </w:p>
        </w:tc>
      </w:tr>
      <w:tr>
        <w:trPr>
          <w:trHeight w:val="462"/>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9"/>
              <w:keepLines w:val="0"/>
              <w:keepNext w:val="0"/>
              <w:pageBreakBefore w:val="0"/>
              <w:spacing w:before="9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室外配电箱</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室外配电箱数量3</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p>
        </w:tc>
      </w:tr>
      <w:tr>
        <w:trPr>
          <w:trHeight w:val="460"/>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门前三包面积300平方米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见“</w:t>
            </w:r>
            <w:r>
              <w:rPr>
                <w:rFonts w:hint="eastAsia" w:ascii="宋体" w:hAnsi="宋体" w:eastAsia="宋体" w:cs="宋体"/>
                <w:color w:val="auto"/>
                <w:spacing w:val="8"/>
                <w:sz w:val="24"/>
                <w:szCs w:val="24"/>
                <w:lang w:eastAsia="zh-CN"/>
              </w:rPr>
              <w:t xml:space="preserve">3.2保洁服务</w:t>
            </w:r>
            <w:r>
              <w:rPr>
                <w:rFonts w:hint="eastAsia" w:ascii="宋体" w:hAnsi="宋体" w:eastAsia="宋体" w:cs="宋体"/>
                <w:color w:val="auto"/>
                <w:spacing w:val="8"/>
                <w:sz w:val="24"/>
                <w:szCs w:val="24"/>
              </w:rPr>
              <w:t xml:space="preserve">”</w:t>
            </w:r>
            <w:r/>
          </w:p>
        </w:tc>
      </w:tr>
      <w:tr>
        <w:trPr>
          <w:trHeight w:val="457"/>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露台</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露台面积100平方米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458"/>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监控数量55</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p>
        </w:tc>
      </w:tr>
      <w:tr>
        <w:trPr>
          <w:trHeight w:val="460"/>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8"/>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指示牌、显示屏</w:t>
            </w:r>
            <w:r/>
          </w:p>
        </w:tc>
        <w:tc>
          <w:tcPr>
            <w:tcBorders>
              <w:top w:val="single" w:color="000000" w:sz="2" w:space="0"/>
              <w:left w:val="single" w:color="000000" w:sz="2" w:space="0"/>
              <w:bottom w:val="single" w:color="000000" w:sz="2" w:space="0"/>
              <w:right w:val="single" w:color="000000" w:sz="2" w:space="0"/>
            </w:tcBorders>
            <w:tcW w:w="2780" w:type="dxa"/>
            <w:textDirection w:val="lrTb"/>
            <w:noWrap w:val="false"/>
          </w:tcPr>
          <w:p>
            <w:pPr>
              <w:ind w:left="113"/>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2块，约8平方</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073"/>
        <w:tblW w:w="9250" w:type="dxa"/>
        <w:tblInd w:w="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260"/>
        <w:gridCol w:w="2770"/>
        <w:gridCol w:w="4220"/>
      </w:tblGrid>
      <w:tr>
        <w:trPr>
          <w:trHeight w:val="462"/>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keepLines w:val="0"/>
              <w:keepNext w:val="0"/>
              <w:pageBreakBefore w:val="0"/>
              <w:spacing w:before="94" w:line="360" w:lineRule="auto"/>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keepLines w:val="0"/>
              <w:keepNext w:val="0"/>
              <w:pageBreakBefore w:val="0"/>
              <w:spacing w:before="93" w:line="360" w:lineRule="auto"/>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keepLines w:val="0"/>
              <w:keepNext w:val="0"/>
              <w:pageBreakBefore w:val="0"/>
              <w:spacing w:before="94" w:line="360" w:lineRule="auto"/>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8"/>
              <w:keepLines w:val="0"/>
              <w:keepNext w:val="0"/>
              <w:pageBreakBefore w:val="0"/>
              <w:spacing w:before="90" w:line="360" w:lineRule="auto"/>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07"/>
              <w:keepLines w:val="0"/>
              <w:keepNext w:val="0"/>
              <w:pageBreakBefore w:val="0"/>
              <w:spacing w:before="9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宝应县苏中南路129路</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宝应分中心</w:t>
            </w:r>
            <w:r/>
          </w:p>
        </w:tc>
      </w:tr>
      <w:tr>
        <w:trPr>
          <w:trHeight w:val="460"/>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9"/>
              <w:keepLines w:val="0"/>
              <w:keepNext w:val="0"/>
              <w:pageBreakBefore w:val="0"/>
              <w:spacing w:before="91"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13"/>
              <w:keepLines w:val="0"/>
              <w:keepNext w:val="0"/>
              <w:pageBreakBefore w:val="0"/>
              <w:spacing w:before="91" w:line="360"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700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pStyle w:val="1072"/>
              <w:ind w:left="115"/>
              <w:keepLines w:val="0"/>
              <w:keepNext w:val="0"/>
              <w:pageBreakBefore w:val="0"/>
              <w:spacing w:before="90" w:line="360" w:lineRule="auto"/>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7"/>
              <w:keepLines w:val="0"/>
              <w:keepNext w:val="0"/>
              <w:pageBreakBefore w:val="0"/>
              <w:spacing w:before="89"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13"/>
              <w:keepLines w:val="0"/>
              <w:keepNext w:val="0"/>
              <w:pageBreakBefore w:val="0"/>
              <w:spacing w:before="89" w:line="360"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200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pStyle w:val="1072"/>
              <w:ind w:left="115"/>
              <w:keepLines w:val="0"/>
              <w:keepNext w:val="0"/>
              <w:pageBreakBefore w:val="0"/>
              <w:spacing w:before="88" w:line="36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462"/>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7"/>
              <w:keepLines w:val="0"/>
              <w:keepNext w:val="0"/>
              <w:pageBreakBefore w:val="0"/>
              <w:spacing w:before="94"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13"/>
              <w:keepLines w:val="0"/>
              <w:keepNext w:val="0"/>
              <w:pageBreakBefore w:val="0"/>
              <w:spacing w:before="94" w:line="360"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垃圾箱数量10</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pStyle w:val="1072"/>
              <w:ind w:left="115"/>
              <w:keepLines w:val="0"/>
              <w:keepNext w:val="0"/>
              <w:pageBreakBefore w:val="0"/>
              <w:spacing w:before="93" w:line="360" w:lineRule="auto"/>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0"/>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39"/>
              <w:keepLines w:val="0"/>
              <w:keepNext w:val="0"/>
              <w:pageBreakBefore w:val="0"/>
              <w:spacing w:before="90" w:line="360" w:lineRule="auto"/>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13"/>
              <w:keepLines w:val="0"/>
              <w:keepNext w:val="0"/>
              <w:pageBreakBefore w:val="0"/>
              <w:spacing w:before="90" w:line="360"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w:t>
            </w:r>
            <w:r>
              <w:rPr>
                <w:rFonts w:hint="eastAsia" w:ascii="宋体" w:hAnsi="宋体" w:eastAsia="宋体" w:cs="宋体"/>
                <w:spacing w:val="-1"/>
                <w:sz w:val="24"/>
                <w:szCs w:val="24"/>
                <w:lang w:val="en-US" w:eastAsia="zh-CN"/>
              </w:rPr>
              <w:t xml:space="preserve">20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pStyle w:val="1072"/>
              <w:ind w:left="115"/>
              <w:keepLines w:val="0"/>
              <w:keepNext w:val="0"/>
              <w:pageBreakBefore w:val="0"/>
              <w:spacing w:before="90" w:line="360" w:lineRule="auto"/>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7"/>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21"/>
              <w:keepLines w:val="0"/>
              <w:keepNext w:val="0"/>
              <w:pageBreakBefore w:val="0"/>
              <w:spacing w:before="91"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13"/>
              <w:keepLines w:val="0"/>
              <w:keepNext w:val="0"/>
              <w:pageBreakBefore w:val="0"/>
              <w:spacing w:before="91" w:line="360"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露台面积</w:t>
            </w:r>
            <w:r>
              <w:rPr>
                <w:rFonts w:hint="eastAsia" w:ascii="宋体" w:hAnsi="宋体" w:eastAsia="宋体" w:cs="宋体"/>
                <w:spacing w:val="-2"/>
                <w:sz w:val="24"/>
                <w:szCs w:val="24"/>
                <w:lang w:val="en-US" w:eastAsia="zh-CN"/>
              </w:rPr>
              <w:t xml:space="preserve">100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pStyle w:val="1072"/>
              <w:ind w:left="115"/>
              <w:keepLines w:val="0"/>
              <w:keepNext w:val="0"/>
              <w:pageBreakBefore w:val="0"/>
              <w:spacing w:before="90" w:line="360" w:lineRule="auto"/>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458"/>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6"/>
              <w:keepLines w:val="0"/>
              <w:keepNext w:val="0"/>
              <w:pageBreakBefore w:val="0"/>
              <w:spacing w:before="92"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13"/>
              <w:keepLines w:val="0"/>
              <w:keepNext w:val="0"/>
              <w:pageBreakBefore w:val="0"/>
              <w:spacing w:before="92" w:line="360" w:lineRule="auto"/>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监控数量17</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pStyle w:val="1072"/>
              <w:ind w:left="115"/>
              <w:keepLines w:val="0"/>
              <w:keepNext w:val="0"/>
              <w:pageBreakBefore w:val="0"/>
              <w:spacing w:before="91"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p>
        </w:tc>
      </w:tr>
      <w:tr>
        <w:trPr>
          <w:trHeight w:val="460"/>
        </w:trPr>
        <w:tc>
          <w:tcPr>
            <w:tcBorders>
              <w:top w:val="single" w:color="000000" w:sz="2" w:space="0"/>
              <w:left w:val="single" w:color="000000" w:sz="2" w:space="0"/>
              <w:bottom w:val="single" w:color="000000" w:sz="2" w:space="0"/>
              <w:right w:val="single" w:color="000000" w:sz="2" w:space="0"/>
            </w:tcBorders>
            <w:tcW w:w="2260" w:type="dxa"/>
            <w:textDirection w:val="lrTb"/>
            <w:noWrap w:val="false"/>
          </w:tcPr>
          <w:p>
            <w:pPr>
              <w:pStyle w:val="1072"/>
              <w:ind w:left="118"/>
              <w:keepLines w:val="0"/>
              <w:keepNext w:val="0"/>
              <w:pageBreakBefore w:val="0"/>
              <w:spacing w:before="92"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指示牌、显示屏</w:t>
            </w:r>
            <w:r/>
          </w:p>
        </w:tc>
        <w:tc>
          <w:tcPr>
            <w:tcBorders>
              <w:top w:val="single" w:color="000000" w:sz="2" w:space="0"/>
              <w:left w:val="single" w:color="000000" w:sz="2" w:space="0"/>
              <w:bottom w:val="single" w:color="000000" w:sz="2" w:space="0"/>
              <w:right w:val="single" w:color="000000" w:sz="2" w:space="0"/>
            </w:tcBorders>
            <w:tcW w:w="2770" w:type="dxa"/>
            <w:textDirection w:val="lrTb"/>
            <w:noWrap w:val="false"/>
          </w:tcPr>
          <w:p>
            <w:pPr>
              <w:ind w:left="113"/>
              <w:keepLines w:val="0"/>
              <w:keepNext w:val="0"/>
              <w:pageBreakBefore w:val="0"/>
              <w:spacing w:before="92" w:line="360"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指示牌、显示屏数量1</w:t>
            </w:r>
            <w:r/>
          </w:p>
        </w:tc>
        <w:tc>
          <w:tcPr>
            <w:tcBorders>
              <w:top w:val="single" w:color="000000" w:sz="2" w:space="0"/>
              <w:left w:val="single" w:color="000000" w:sz="2" w:space="0"/>
              <w:bottom w:val="single" w:color="000000" w:sz="2" w:space="0"/>
              <w:right w:val="single" w:color="000000" w:sz="2" w:space="0"/>
            </w:tcBorders>
            <w:tcW w:w="4220" w:type="dxa"/>
            <w:textDirection w:val="lrTb"/>
            <w:noWrap w:val="false"/>
          </w:tcPr>
          <w:p>
            <w:pPr>
              <w:pStyle w:val="1072"/>
              <w:ind w:left="115"/>
              <w:keepLines w:val="0"/>
              <w:keepNext w:val="0"/>
              <w:pageBreakBefore w:val="0"/>
              <w:spacing w:before="92"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549"/>
        <w:keepLines w:val="0"/>
        <w:keepNext w:val="0"/>
        <w:pageBreakBefore w:val="0"/>
        <w:spacing w:before="90" w:line="360" w:lineRule="auto"/>
        <w:rPr>
          <w:rFonts w:hint="eastAsia" w:ascii="宋体" w:hAnsi="宋体" w:eastAsia="宋体" w:cs="宋体"/>
          <w:color w:val="ff0000"/>
          <w:sz w:val="24"/>
          <w:szCs w:val="24"/>
        </w:rPr>
      </w:pPr>
      <w:r>
        <w:rPr>
          <w:rFonts w:hint="eastAsia" w:ascii="宋体" w:hAnsi="宋体" w:eastAsia="宋体" w:cs="宋体"/>
          <w:b/>
          <w:bCs/>
          <w:color w:val="ff0000"/>
          <w:spacing w:val="-2"/>
          <w:sz w:val="24"/>
          <w:szCs w:val="24"/>
        </w:rPr>
        <w:t xml:space="preserve">【高邮片区】</w:t>
      </w:r>
      <w:r/>
    </w:p>
    <w:p>
      <w:pPr>
        <w:numPr>
          <w:ilvl w:val="0"/>
          <w:numId w:val="5"/>
        </w:numPr>
        <w:jc w:val="left"/>
        <w:keepLines w:val="0"/>
        <w:keepNext w:val="0"/>
        <w:pageBreakBefore w:val="0"/>
        <w:spacing w:line="36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rPr>
        <w:t xml:space="preserve">物业管理（建筑物）</w:t>
      </w:r>
      <w:r/>
    </w:p>
    <w:tbl>
      <w:tblPr>
        <w:tblStyle w:val="1073"/>
        <w:tblW w:w="9260"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0"/>
        <w:gridCol w:w="1410"/>
        <w:gridCol w:w="2540"/>
        <w:gridCol w:w="4200"/>
      </w:tblGrid>
      <w:tr>
        <w:trPr>
          <w:trHeight w:val="463"/>
        </w:trPr>
        <w:tc>
          <w:tcPr>
            <w:gridSpan w:val="2"/>
            <w:tcBorders>
              <w:top w:val="single" w:color="000000" w:sz="2" w:space="0"/>
              <w:left w:val="single" w:color="000000" w:sz="2" w:space="0"/>
              <w:bottom w:val="single" w:color="000000" w:sz="2" w:space="0"/>
              <w:right w:val="single" w:color="000000" w:sz="2" w:space="0"/>
            </w:tcBorders>
            <w:tcW w:w="252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52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高邮市文游南路五里坝</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运东船闸运行中心</w:t>
            </w:r>
            <w:r/>
          </w:p>
        </w:tc>
      </w:tr>
      <w:tr>
        <w:trPr>
          <w:trHeight w:val="460"/>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rPr>
              <w:t xml:space="preserve">4000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约30000平方米（含室外）</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门约100扇，窗约200扇，总面积800平方米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约3800平方米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约12000平方米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3"/>
                <w:sz w:val="24"/>
                <w:szCs w:val="24"/>
              </w:rPr>
              <w:t xml:space="preserve">约3800平方米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01"/>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0"/>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外墙</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外墙各材质及总面积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约5000平方米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460"/>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3"/>
              <w:keepLines w:val="0"/>
              <w:keepNext w:val="0"/>
              <w:pageBreakBefore w:val="0"/>
              <w:spacing w:before="9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外墙需清洗面积（㎡）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约5000平方米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4"/>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2"/>
              <w:ind w:left="115"/>
              <w:keepLines w:val="0"/>
              <w:keepNext w:val="0"/>
              <w:pageBreakBefore w:val="0"/>
              <w:spacing w:before="68" w:line="240" w:lineRule="auto"/>
              <w:widowControl/>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highlight w:val="none"/>
              </w:rPr>
            </w:pPr>
            <w:r>
              <w:rPr>
                <w:rFonts w:hint="eastAsia" w:ascii="宋体" w:hAnsi="宋体" w:eastAsia="宋体" w:cs="宋体"/>
                <w:spacing w:val="-2"/>
                <w:sz w:val="24"/>
                <w:szCs w:val="24"/>
                <w:highlight w:val="none"/>
              </w:rPr>
              <w:t xml:space="preserve">会议桌、办公桌、会议椅、办公椅、沙发、茶水柜、食堂餐桌等相关设施</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highlight w:val="none"/>
                <w:lang w:eastAsia="zh-CN"/>
              </w:rPr>
            </w:pPr>
            <w:r>
              <w:rPr>
                <w:rFonts w:hint="eastAsia" w:ascii="宋体" w:hAnsi="宋体" w:eastAsia="宋体" w:cs="宋体"/>
                <w:spacing w:val="-13"/>
                <w:sz w:val="24"/>
                <w:szCs w:val="24"/>
                <w:highlight w:val="none"/>
                <w:lang w:eastAsia="zh-CN"/>
              </w:rPr>
              <w:t xml:space="preserve">见“3.2保洁服务”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lang w:eastAsia="zh-CN"/>
              </w:rPr>
              <w:t xml:space="preserve">会议室数量（个）及总面</w:t>
            </w:r>
            <w:r>
              <w:rPr>
                <w:rFonts w:hint="eastAsia" w:ascii="宋体" w:hAnsi="宋体" w:eastAsia="宋体" w:cs="宋体"/>
                <w:spacing w:val="-6"/>
                <w:sz w:val="24"/>
                <w:szCs w:val="24"/>
                <w:highlight w:val="none"/>
                <w:lang w:eastAsia="zh-CN"/>
              </w:rPr>
              <w:t xml:space="preserve">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highlight w:val="none"/>
              </w:rPr>
            </w:pPr>
            <w:r>
              <w:rPr>
                <w:rFonts w:hint="eastAsia" w:ascii="宋体" w:hAnsi="宋体" w:eastAsia="宋体" w:cs="宋体"/>
                <w:spacing w:val="-2"/>
                <w:sz w:val="24"/>
                <w:szCs w:val="24"/>
                <w:highlight w:val="none"/>
              </w:rPr>
              <w:t xml:space="preserve">会议室总数量3个，总面积约240平方米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highlight w:val="none"/>
                <w:lang w:eastAsia="zh-CN"/>
              </w:rPr>
            </w:pPr>
            <w:r>
              <w:rPr>
                <w:rFonts w:hint="eastAsia" w:ascii="宋体" w:hAnsi="宋体" w:eastAsia="宋体" w:cs="宋体"/>
                <w:spacing w:val="5"/>
                <w:sz w:val="24"/>
                <w:szCs w:val="24"/>
                <w:highlight w:val="none"/>
                <w:lang w:eastAsia="zh-CN"/>
              </w:rPr>
              <w:t xml:space="preserve">见“3.2保洁服务”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报告厅数量（个）及总面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卫生间数量10个，总面积约120平方米</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办公区3个</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车位数</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地面车位数量约40个（其中充电桩车位数量5个）</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车行口数量1</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410"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Borders>
              <w:top w:val="single" w:color="000000" w:sz="2" w:space="0"/>
              <w:left w:val="single" w:color="000000" w:sz="2" w:space="0"/>
              <w:bottom w:val="single" w:color="000000" w:sz="2" w:space="0"/>
              <w:right w:val="single" w:color="000000" w:sz="2" w:space="0"/>
            </w:tcBorders>
            <w:tcW w:w="2540"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人行口数量1</w:t>
            </w:r>
            <w:r/>
          </w:p>
        </w:tc>
        <w:tc>
          <w:tcPr>
            <w:tcBorders>
              <w:top w:val="single" w:color="000000" w:sz="2" w:space="0"/>
              <w:left w:val="single" w:color="000000" w:sz="2" w:space="0"/>
              <w:bottom w:val="single" w:color="000000" w:sz="2" w:space="0"/>
              <w:right w:val="single" w:color="000000" w:sz="2" w:space="0"/>
            </w:tcBorders>
            <w:tcW w:w="4200"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073"/>
        <w:tblpPr w:horzAnchor="page" w:tblpX="1406" w:vertAnchor="text" w:tblpY="29" w:leftFromText="180" w:topFromText="0" w:rightFromText="180" w:bottomFromText="0"/>
        <w:tblW w:w="926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433"/>
        <w:gridCol w:w="1476"/>
        <w:gridCol w:w="2556"/>
        <w:gridCol w:w="3803"/>
      </w:tblGrid>
      <w:tr>
        <w:trPr>
          <w:trHeight w:val="463"/>
        </w:trPr>
        <w:tc>
          <w:tcPr>
            <w:gridSpan w:val="2"/>
            <w:tcBorders>
              <w:top w:val="single" w:color="000000" w:sz="2" w:space="0"/>
              <w:left w:val="single" w:color="000000" w:sz="2" w:space="0"/>
              <w:bottom w:val="single" w:color="000000" w:sz="2" w:space="0"/>
              <w:right w:val="single" w:color="000000" w:sz="2" w:space="0"/>
            </w:tcBorders>
            <w:tcW w:w="2909"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909"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高邮市大运河西镇国寺南800米运西船闸</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运西船闸运行中心</w:t>
            </w:r>
            <w:r/>
          </w:p>
        </w:tc>
      </w:tr>
      <w:tr>
        <w:trPr>
          <w:trHeight w:val="460"/>
        </w:trPr>
        <w:tc>
          <w:tcPr>
            <w:tcBorders>
              <w:top w:val="single" w:color="000000" w:sz="2" w:space="0"/>
              <w:left w:val="single" w:color="000000" w:sz="2" w:space="0"/>
              <w:bottom w:val="single" w:color="000000" w:sz="2" w:space="0"/>
              <w:right w:val="single" w:color="000000" w:sz="2" w:space="0"/>
            </w:tcBorders>
            <w:tcW w:w="1433"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lang w:val="en-US" w:eastAsia="zh-CN"/>
              </w:rPr>
              <w:t xml:space="preserve">1500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43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lang w:val="en-US" w:eastAsia="zh-CN"/>
              </w:rPr>
              <w:t xml:space="preserve">670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433"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窗总数量40扇，总面积</w:t>
            </w:r>
            <w:r>
              <w:rPr>
                <w:rFonts w:hint="eastAsia" w:ascii="宋体" w:hAnsi="宋体" w:eastAsia="宋体" w:cs="宋体"/>
                <w:spacing w:val="-1"/>
                <w:sz w:val="24"/>
                <w:szCs w:val="24"/>
                <w:lang w:val="en-US" w:eastAsia="zh-CN"/>
              </w:rPr>
              <w:t xml:space="preserve">24</w:t>
            </w:r>
            <w:r>
              <w:rPr>
                <w:rFonts w:hint="eastAsia" w:ascii="宋体" w:hAnsi="宋体" w:eastAsia="宋体" w:cs="宋体"/>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433"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瓷砖总面积</w:t>
            </w:r>
            <w:r>
              <w:rPr>
                <w:rFonts w:hint="eastAsia" w:ascii="宋体" w:hAnsi="宋体" w:eastAsia="宋体" w:cs="宋体"/>
                <w:sz w:val="24"/>
                <w:szCs w:val="24"/>
                <w:lang w:val="en-US" w:eastAsia="zh-CN"/>
              </w:rPr>
              <w:t xml:space="preserve">670</w:t>
            </w:r>
            <w:r>
              <w:rPr>
                <w:rFonts w:hint="eastAsia" w:ascii="宋体" w:hAnsi="宋体" w:eastAsia="宋体" w:cs="宋体"/>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433"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会议桌、会议椅、办公椅、沙发等相关办公</w:t>
            </w:r>
            <w:r>
              <w:rPr>
                <w:rFonts w:hint="eastAsia" w:ascii="宋体" w:hAnsi="宋体" w:eastAsia="宋体" w:cs="宋体"/>
                <w:sz w:val="24"/>
                <w:szCs w:val="24"/>
              </w:rPr>
              <w:t xml:space="preserve">设施的数</w:t>
            </w:r>
            <w:r>
              <w:rPr>
                <w:rFonts w:hint="eastAsia" w:ascii="宋体" w:hAnsi="宋体" w:eastAsia="宋体" w:cs="宋体"/>
                <w:spacing w:val="-3"/>
                <w:sz w:val="24"/>
                <w:szCs w:val="24"/>
              </w:rPr>
              <w:t xml:space="preserve">量合计约100件</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43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会议室总数量3个及总面积</w:t>
            </w:r>
            <w:r>
              <w:rPr>
                <w:rFonts w:hint="eastAsia" w:ascii="宋体" w:hAnsi="宋体" w:eastAsia="宋体" w:cs="宋体"/>
                <w:spacing w:val="-1"/>
                <w:sz w:val="24"/>
                <w:szCs w:val="24"/>
                <w:lang w:val="en-US" w:eastAsia="zh-CN"/>
              </w:rPr>
              <w:t xml:space="preserve">200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433"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卫生间数量3套及总面积</w:t>
            </w:r>
            <w:r>
              <w:rPr>
                <w:rFonts w:hint="eastAsia" w:ascii="宋体" w:hAnsi="宋体" w:eastAsia="宋体" w:cs="宋体"/>
                <w:spacing w:val="-1"/>
                <w:sz w:val="24"/>
                <w:szCs w:val="24"/>
                <w:lang w:val="en-US" w:eastAsia="zh-CN"/>
              </w:rPr>
              <w:t xml:space="preserve">120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433"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476"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2556"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各楼层垃圾桶数量共12个</w:t>
            </w:r>
            <w:r/>
          </w:p>
        </w:tc>
        <w:tc>
          <w:tcPr>
            <w:tcBorders>
              <w:top w:val="single" w:color="000000" w:sz="2" w:space="0"/>
              <w:left w:val="single" w:color="000000" w:sz="2" w:space="0"/>
              <w:bottom w:val="single" w:color="000000" w:sz="2" w:space="0"/>
              <w:right w:val="single" w:color="000000" w:sz="2" w:space="0"/>
            </w:tcBorders>
            <w:tcW w:w="3803"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pacing w:val="4"/>
                <w:sz w:val="24"/>
                <w:szCs w:val="24"/>
                <w:lang w:eastAsia="zh-CN"/>
              </w:rPr>
            </w:pPr>
            <w:r>
              <w:rPr>
                <w:rFonts w:hint="eastAsia" w:ascii="宋体" w:hAnsi="宋体" w:eastAsia="宋体" w:cs="宋体"/>
                <w:spacing w:val="4"/>
                <w:sz w:val="24"/>
                <w:szCs w:val="24"/>
                <w:lang w:eastAsia="zh-CN"/>
              </w:rPr>
              <w:t xml:space="preserve">见“3.2保洁服务”</w:t>
            </w:r>
            <w:r/>
          </w:p>
        </w:tc>
      </w:tr>
    </w:tbl>
    <w:p>
      <w:pPr>
        <w:keepLines w:val="0"/>
        <w:keepNext w:val="0"/>
        <w:pageBreakBefore w:val="0"/>
        <w:spacing w:line="360" w:lineRule="auto"/>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bl>
      <w:tblPr>
        <w:tblStyle w:val="1073"/>
        <w:tblpPr w:horzAnchor="page" w:tblpX="1769" w:vertAnchor="text" w:tblpY="587" w:leftFromText="180" w:topFromText="0" w:rightFromText="180" w:bottomFromText="0"/>
        <w:tblW w:w="92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0"/>
        <w:gridCol w:w="1441"/>
        <w:gridCol w:w="2588"/>
        <w:gridCol w:w="4121"/>
      </w:tblGrid>
      <w:tr>
        <w:trPr>
          <w:trHeight w:val="463"/>
        </w:trPr>
        <w:tc>
          <w:tcPr>
            <w:gridSpan w:val="2"/>
            <w:tcBorders>
              <w:top w:val="single" w:color="000000" w:sz="2" w:space="0"/>
              <w:left w:val="single" w:color="000000" w:sz="2" w:space="0"/>
              <w:bottom w:val="single" w:color="000000" w:sz="2" w:space="0"/>
              <w:right w:val="single" w:color="000000" w:sz="2" w:space="0"/>
            </w:tcBorders>
            <w:tcW w:w="2551"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551"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扬州市港航事业发展中心高邮分中心位于通扬线高邮水上服务区（高邮市卸甲镇）、头闸口码头位于高邮市邮兴路与兴业路交叉口260米</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高邮分中心</w:t>
            </w:r>
            <w:r/>
          </w:p>
        </w:tc>
      </w:tr>
      <w:tr>
        <w:trPr>
          <w:trHeight w:val="460"/>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1300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1300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门总数量27扇，窗总数量70扇，及总面积</w:t>
            </w:r>
            <w:r>
              <w:rPr>
                <w:rFonts w:hint="eastAsia" w:ascii="宋体" w:hAnsi="宋体" w:eastAsia="宋体" w:cs="宋体"/>
                <w:spacing w:val="-1"/>
                <w:sz w:val="24"/>
                <w:szCs w:val="24"/>
                <w:lang w:val="en-US" w:eastAsia="zh-CN"/>
              </w:rPr>
              <w:t xml:space="preserve">230</w:t>
            </w:r>
            <w:r>
              <w:rPr>
                <w:rFonts w:hint="eastAsia" w:ascii="宋体" w:hAnsi="宋体" w:eastAsia="宋体" w:cs="宋体"/>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瓷砖总面积</w:t>
            </w:r>
            <w:r>
              <w:rPr>
                <w:rFonts w:hint="eastAsia" w:ascii="宋体" w:hAnsi="宋体" w:eastAsia="宋体" w:cs="宋体"/>
                <w:sz w:val="24"/>
                <w:szCs w:val="24"/>
                <w:lang w:val="en-US" w:eastAsia="zh-CN"/>
              </w:rPr>
              <w:t xml:space="preserve">2600</w:t>
            </w:r>
            <w:r>
              <w:rPr>
                <w:rFonts w:hint="eastAsia" w:ascii="宋体" w:hAnsi="宋体" w:eastAsia="宋体" w:cs="宋体"/>
                <w:sz w:val="24"/>
                <w:szCs w:val="24"/>
              </w:rPr>
              <w:t xml:space="preserve">平方米</w:t>
            </w:r>
            <w:r>
              <w:rPr>
                <w:rFonts w:hint="eastAsia" w:ascii="宋体" w:hAnsi="宋体" w:eastAsia="宋体" w:cs="宋体"/>
                <w:sz w:val="24"/>
                <w:szCs w:val="24"/>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lang w:eastAsia="zh-CN"/>
              </w:rPr>
            </w:pPr>
            <w:r>
              <w:rPr>
                <w:rFonts w:hint="eastAsia" w:ascii="宋体" w:hAnsi="宋体" w:eastAsia="宋体" w:cs="宋体"/>
                <w:spacing w:val="1"/>
                <w:sz w:val="24"/>
                <w:szCs w:val="24"/>
              </w:rPr>
              <w:t xml:space="preserve">内墙饰面乳胶漆总面积约</w:t>
            </w:r>
            <w:r>
              <w:rPr>
                <w:rFonts w:hint="eastAsia" w:ascii="宋体" w:hAnsi="宋体" w:eastAsia="宋体" w:cs="宋体"/>
                <w:spacing w:val="1"/>
                <w:sz w:val="24"/>
                <w:szCs w:val="24"/>
                <w:lang w:val="en-US" w:eastAsia="zh-CN"/>
              </w:rPr>
              <w:t xml:space="preserve">3000</w:t>
            </w:r>
            <w:r>
              <w:rPr>
                <w:rFonts w:hint="eastAsia" w:ascii="宋体" w:hAnsi="宋体" w:eastAsia="宋体" w:cs="宋体"/>
                <w:spacing w:val="1"/>
                <w:sz w:val="24"/>
                <w:szCs w:val="24"/>
              </w:rPr>
              <w:t xml:space="preserve">平方米</w:t>
            </w:r>
            <w:r>
              <w:rPr>
                <w:rFonts w:hint="eastAsia" w:ascii="宋体" w:hAnsi="宋体" w:eastAsia="宋体" w:cs="宋体"/>
                <w:spacing w:val="1"/>
                <w:sz w:val="24"/>
                <w:szCs w:val="24"/>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lang w:eastAsia="zh-CN"/>
              </w:rPr>
            </w:pPr>
            <w:r>
              <w:rPr>
                <w:rFonts w:hint="eastAsia" w:ascii="宋体" w:hAnsi="宋体" w:eastAsia="宋体" w:cs="宋体"/>
                <w:spacing w:val="-3"/>
                <w:sz w:val="24"/>
                <w:szCs w:val="24"/>
              </w:rPr>
              <w:t xml:space="preserve">顶面乳胶漆总面积</w:t>
            </w:r>
            <w:r>
              <w:rPr>
                <w:rFonts w:hint="eastAsia" w:ascii="宋体" w:hAnsi="宋体" w:eastAsia="宋体" w:cs="宋体"/>
                <w:spacing w:val="-3"/>
                <w:sz w:val="24"/>
                <w:szCs w:val="24"/>
                <w:lang w:val="en-US" w:eastAsia="zh-CN"/>
              </w:rPr>
              <w:t xml:space="preserve">1000</w:t>
            </w:r>
            <w:r>
              <w:rPr>
                <w:rFonts w:hint="eastAsia" w:ascii="宋体" w:hAnsi="宋体" w:eastAsia="宋体" w:cs="宋体"/>
                <w:spacing w:val="-3"/>
                <w:sz w:val="24"/>
                <w:szCs w:val="24"/>
              </w:rPr>
              <w:t xml:space="preserve">平方米</w:t>
            </w:r>
            <w:r>
              <w:rPr>
                <w:rFonts w:hint="eastAsia" w:ascii="宋体" w:hAnsi="宋体" w:eastAsia="宋体" w:cs="宋体"/>
                <w:spacing w:val="-3"/>
                <w:sz w:val="24"/>
                <w:szCs w:val="24"/>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77"/>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0"/>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外墙</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外墙各材质及总面积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真石漆总面积</w:t>
            </w:r>
            <w:r>
              <w:rPr>
                <w:rFonts w:hint="eastAsia" w:ascii="宋体" w:hAnsi="宋体" w:eastAsia="宋体" w:cs="宋体"/>
                <w:sz w:val="24"/>
                <w:szCs w:val="24"/>
                <w:lang w:val="en-US" w:eastAsia="zh-CN"/>
              </w:rPr>
              <w:t xml:space="preserve">3500</w:t>
            </w:r>
            <w:r>
              <w:rPr>
                <w:rFonts w:hint="eastAsia" w:ascii="宋体" w:hAnsi="宋体" w:eastAsia="宋体" w:cs="宋体"/>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1108"/>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2"/>
              <w:ind w:left="115"/>
              <w:keepLines w:val="0"/>
              <w:keepNext w:val="0"/>
              <w:pageBreakBefore w:val="0"/>
              <w:spacing w:before="68" w:line="240" w:lineRule="auto"/>
              <w:widowControl/>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会议室</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 xml:space="preserve">室内设施说明</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highlight w:val="none"/>
              </w:rPr>
            </w:pPr>
            <w:r>
              <w:rPr>
                <w:rFonts w:hint="eastAsia" w:ascii="宋体" w:hAnsi="宋体" w:eastAsia="宋体" w:cs="宋体"/>
                <w:spacing w:val="1"/>
                <w:sz w:val="24"/>
                <w:szCs w:val="24"/>
                <w:highlight w:val="none"/>
              </w:rPr>
              <w:t xml:space="preserve">会议桌、办公桌、会议椅、办公椅、沙发、文件柜等相关办公</w:t>
            </w:r>
            <w:r>
              <w:rPr>
                <w:rFonts w:hint="eastAsia" w:ascii="宋体" w:hAnsi="宋体" w:eastAsia="宋体" w:cs="宋体"/>
                <w:sz w:val="24"/>
                <w:szCs w:val="24"/>
                <w:highlight w:val="none"/>
              </w:rPr>
              <w:t xml:space="preserve">设施的数 </w:t>
            </w:r>
            <w:r>
              <w:rPr>
                <w:rFonts w:hint="eastAsia" w:ascii="宋体" w:hAnsi="宋体" w:eastAsia="宋体" w:cs="宋体"/>
                <w:spacing w:val="-3"/>
                <w:sz w:val="24"/>
                <w:szCs w:val="24"/>
                <w:highlight w:val="none"/>
              </w:rPr>
              <w:t xml:space="preserve">量合计约190件</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highlight w:val="none"/>
                <w:lang w:eastAsia="zh-CN"/>
              </w:rPr>
            </w:pPr>
            <w:r>
              <w:rPr>
                <w:rFonts w:hint="eastAsia" w:ascii="宋体" w:hAnsi="宋体" w:eastAsia="宋体" w:cs="宋体"/>
                <w:spacing w:val="-13"/>
                <w:sz w:val="24"/>
                <w:szCs w:val="24"/>
                <w:highlight w:val="none"/>
                <w:lang w:eastAsia="zh-CN"/>
              </w:rPr>
              <w:t xml:space="preserve">见</w:t>
            </w:r>
            <w:r>
              <w:rPr>
                <w:rFonts w:hint="eastAsia" w:ascii="宋体" w:hAnsi="宋体" w:eastAsia="宋体" w:cs="宋体"/>
                <w:spacing w:val="-13"/>
                <w:sz w:val="24"/>
                <w:szCs w:val="24"/>
                <w:highlight w:val="none"/>
                <w:lang w:val="en-US" w:eastAsia="zh-CN"/>
              </w:rPr>
              <w:t xml:space="preserve"> </w:t>
            </w:r>
            <w:r>
              <w:rPr>
                <w:rFonts w:hint="eastAsia" w:ascii="宋体" w:hAnsi="宋体" w:eastAsia="宋体" w:cs="宋体"/>
                <w:spacing w:val="-13"/>
                <w:sz w:val="24"/>
                <w:szCs w:val="24"/>
                <w:highlight w:val="none"/>
                <w:lang w:eastAsia="zh-CN"/>
              </w:rPr>
              <w:t xml:space="preserve">“3.2保洁服务”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highlight w:val="none"/>
                <w:lang w:eastAsia="zh-CN"/>
              </w:rPr>
            </w:pPr>
            <w:r>
              <w:rPr>
                <w:rFonts w:hint="eastAsia" w:ascii="宋体" w:hAnsi="宋体" w:eastAsia="宋体" w:cs="宋体"/>
                <w:spacing w:val="-9"/>
                <w:sz w:val="24"/>
                <w:szCs w:val="24"/>
                <w:highlight w:val="none"/>
                <w:lang w:eastAsia="zh-CN"/>
              </w:rPr>
              <w:t xml:space="preserve">会议室数量（个）及总面</w:t>
            </w:r>
            <w:r>
              <w:rPr>
                <w:rFonts w:hint="eastAsia" w:ascii="宋体" w:hAnsi="宋体" w:eastAsia="宋体" w:cs="宋体"/>
                <w:spacing w:val="-6"/>
                <w:sz w:val="24"/>
                <w:szCs w:val="24"/>
                <w:highlight w:val="none"/>
                <w:lang w:eastAsia="zh-CN"/>
              </w:rPr>
              <w:t xml:space="preserve">积（㎡）</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highlight w:val="none"/>
              </w:rPr>
            </w:pPr>
            <w:r>
              <w:rPr>
                <w:rFonts w:hint="eastAsia" w:ascii="宋体" w:hAnsi="宋体" w:eastAsia="宋体" w:cs="宋体"/>
                <w:spacing w:val="-1"/>
                <w:sz w:val="24"/>
                <w:szCs w:val="24"/>
                <w:highlight w:val="none"/>
              </w:rPr>
              <w:t xml:space="preserve">会议室总数量2个及总面积</w:t>
            </w:r>
            <w:r>
              <w:rPr>
                <w:rFonts w:hint="eastAsia" w:ascii="宋体" w:hAnsi="宋体" w:eastAsia="宋体" w:cs="宋体"/>
                <w:spacing w:val="-1"/>
                <w:sz w:val="24"/>
                <w:szCs w:val="24"/>
                <w:highlight w:val="none"/>
                <w:lang w:val="en-US" w:eastAsia="zh-CN"/>
              </w:rPr>
              <w:t xml:space="preserve">110</w:t>
            </w:r>
            <w:r>
              <w:rPr>
                <w:rFonts w:hint="eastAsia" w:ascii="宋体" w:hAnsi="宋体" w:eastAsia="宋体" w:cs="宋体"/>
                <w:spacing w:val="-1"/>
                <w:sz w:val="24"/>
                <w:szCs w:val="24"/>
                <w:highlight w:val="none"/>
              </w:rPr>
              <w:t xml:space="preserve">平方米</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highlight w:val="none"/>
                <w:lang w:eastAsia="zh-CN"/>
              </w:rPr>
            </w:pPr>
            <w:r>
              <w:rPr>
                <w:rFonts w:hint="eastAsia" w:ascii="宋体" w:hAnsi="宋体" w:eastAsia="宋体" w:cs="宋体"/>
                <w:spacing w:val="5"/>
                <w:sz w:val="24"/>
                <w:szCs w:val="24"/>
                <w:highlight w:val="none"/>
                <w:lang w:eastAsia="zh-CN"/>
              </w:rPr>
              <w:t xml:space="preserve">见“3.2保洁服务”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报告厅数量（个）及总面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卫生间数量5套及总面积</w:t>
            </w:r>
            <w:r>
              <w:rPr>
                <w:rFonts w:hint="eastAsia" w:ascii="宋体" w:hAnsi="宋体" w:eastAsia="宋体" w:cs="宋体"/>
                <w:spacing w:val="-1"/>
                <w:sz w:val="24"/>
                <w:szCs w:val="24"/>
                <w:lang w:val="en-US" w:eastAsia="zh-CN"/>
              </w:rPr>
              <w:t xml:space="preserve">80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11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垃圾桶数量6个</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1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车位数</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地面车位数量20个</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111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000000" w:sz="2" w:space="0"/>
              <w:right w:val="single" w:color="000000" w:sz="2" w:space="0"/>
            </w:tcBorders>
            <w:tcW w:w="1441"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车行口数量2</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auto" w:sz="4" w:space="0"/>
              <w:right w:val="single" w:color="000000" w:sz="2" w:space="0"/>
            </w:tcBorders>
            <w:tcW w:w="1441"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Borders>
              <w:top w:val="single" w:color="000000" w:sz="2" w:space="0"/>
              <w:left w:val="single" w:color="000000" w:sz="2" w:space="0"/>
              <w:bottom w:val="single" w:color="000000" w:sz="2" w:space="0"/>
              <w:right w:val="single" w:color="000000" w:sz="2" w:space="0"/>
            </w:tcBorders>
            <w:tcW w:w="2588"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人行口数量2</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555"/>
        </w:trPr>
        <w:tc>
          <w:tcPr>
            <w:tcBorders>
              <w:top w:val="single" w:color="auto" w:sz="4" w:space="0"/>
              <w:left w:val="single" w:color="auto" w:sz="4" w:space="0"/>
              <w:bottom w:val="single" w:color="auto" w:sz="4" w:space="0"/>
              <w:right w:val="single" w:color="auto" w:sz="4" w:space="0"/>
            </w:tcBorders>
            <w:tcW w:w="1110" w:type="dxa"/>
            <w:vMerge w:val="restart"/>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p>
        </w:tc>
        <w:tc>
          <w:tcPr>
            <w:tcBorders>
              <w:top w:val="single" w:color="auto" w:sz="4" w:space="0"/>
              <w:left w:val="single" w:color="auto" w:sz="4" w:space="0"/>
              <w:bottom w:val="single" w:color="auto" w:sz="4" w:space="0"/>
              <w:right w:val="single" w:color="auto" w:sz="4" w:space="0"/>
            </w:tcBorders>
            <w:tcW w:w="1441"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000000" w:sz="2" w:space="0"/>
              <w:left w:val="single" w:color="auto" w:sz="4" w:space="0"/>
              <w:bottom w:val="single" w:color="000000" w:sz="2" w:space="0"/>
              <w:right w:val="single" w:color="000000" w:sz="2" w:space="0"/>
            </w:tcBorders>
            <w:tcW w:w="2588"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壁挂式空调的数约10台、平均2500瓦/台</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p>
        </w:tc>
      </w:tr>
      <w:tr>
        <w:trPr>
          <w:trHeight w:val="536"/>
        </w:trPr>
        <w:tc>
          <w:tcPr>
            <w:tcBorders>
              <w:top w:val="single" w:color="auto" w:sz="4" w:space="0"/>
              <w:left w:val="single" w:color="auto" w:sz="4" w:space="0"/>
              <w:bottom w:val="single" w:color="auto" w:sz="4" w:space="0"/>
              <w:right w:val="single" w:color="auto" w:sz="4" w:space="0"/>
            </w:tcBorders>
            <w:tcW w:w="11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441" w:type="dxa"/>
            <w:textDirection w:val="lrTb"/>
            <w:noWrap w:val="false"/>
          </w:tcPr>
          <w:p>
            <w:pPr>
              <w:pStyle w:val="1072"/>
              <w:ind w:left="113"/>
              <w:keepLines w:val="0"/>
              <w:keepNext w:val="0"/>
              <w:pageBreakBefore w:val="0"/>
              <w:spacing w:before="205"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安防系统</w:t>
            </w:r>
            <w:r/>
          </w:p>
        </w:tc>
        <w:tc>
          <w:tcPr>
            <w:tcBorders>
              <w:top w:val="single" w:color="000000" w:sz="2" w:space="0"/>
              <w:left w:val="single" w:color="auto" w:sz="4" w:space="0"/>
              <w:bottom w:val="single" w:color="000000" w:sz="2" w:space="0"/>
              <w:right w:val="single" w:color="000000" w:sz="2" w:space="0"/>
            </w:tcBorders>
            <w:tcW w:w="2588" w:type="dxa"/>
            <w:textDirection w:val="lrTb"/>
            <w:noWrap w:val="false"/>
          </w:tcPr>
          <w:p>
            <w:pPr>
              <w:ind w:firstLine="101"/>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安防设备的点位数量16</w:t>
            </w:r>
            <w:r/>
          </w:p>
        </w:tc>
        <w:tc>
          <w:tcPr>
            <w:tcBorders>
              <w:top w:val="single" w:color="000000" w:sz="2" w:space="0"/>
              <w:left w:val="single" w:color="000000" w:sz="2" w:space="0"/>
              <w:bottom w:val="single" w:color="000000" w:sz="2" w:space="0"/>
              <w:right w:val="single" w:color="000000" w:sz="2" w:space="0"/>
            </w:tcBorders>
            <w:tcW w:w="4121"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bl>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t xml:space="preserve">（2）物业管理（室外）</w:t>
      </w:r>
      <w:r/>
    </w:p>
    <w:tbl>
      <w:tblPr>
        <w:tblStyle w:val="1073"/>
        <w:tblpPr w:horzAnchor="page" w:tblpX="1739" w:vertAnchor="text" w:tblpY="260" w:leftFromText="180" w:topFromText="0" w:rightFromText="180" w:bottomFromText="0"/>
        <w:tblW w:w="929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00"/>
        <w:gridCol w:w="2630"/>
        <w:gridCol w:w="4060"/>
      </w:tblGrid>
      <w:tr>
        <w:trPr>
          <w:trHeight w:val="462"/>
        </w:trPr>
        <w:tc>
          <w:tcPr>
            <w:tcBorders>
              <w:top w:val="single" w:color="000000" w:sz="2" w:space="0"/>
              <w:left w:val="single" w:color="000000" w:sz="2" w:space="0"/>
              <w:bottom w:val="single" w:color="000000" w:sz="2" w:space="0"/>
              <w:right w:val="single" w:color="000000" w:sz="2" w:space="0"/>
            </w:tcBorders>
            <w:tcW w:w="260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406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60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高邮市文游南路五里坝</w:t>
            </w:r>
            <w:r/>
          </w:p>
        </w:tc>
        <w:tc>
          <w:tcPr>
            <w:tcBorders>
              <w:top w:val="single" w:color="000000" w:sz="2" w:space="0"/>
              <w:left w:val="single" w:color="000000" w:sz="2" w:space="0"/>
              <w:bottom w:val="single" w:color="000000" w:sz="2" w:space="0"/>
              <w:right w:val="single" w:color="000000" w:sz="2" w:space="0"/>
            </w:tcBorders>
            <w:tcW w:w="406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60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约10000平方米</w:t>
            </w:r>
            <w:r/>
          </w:p>
        </w:tc>
        <w:tc>
          <w:tcPr>
            <w:tcBorders>
              <w:top w:val="single" w:color="000000" w:sz="2" w:space="0"/>
              <w:left w:val="single" w:color="000000" w:sz="2" w:space="0"/>
              <w:bottom w:val="single" w:color="000000" w:sz="2" w:space="0"/>
              <w:right w:val="single" w:color="000000" w:sz="2" w:space="0"/>
            </w:tcBorders>
            <w:tcW w:w="406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62"/>
        </w:trPr>
        <w:tc>
          <w:tcPr>
            <w:tcBorders>
              <w:top w:val="single" w:color="000000" w:sz="2" w:space="0"/>
              <w:left w:val="single" w:color="000000" w:sz="2" w:space="0"/>
              <w:bottom w:val="single" w:color="000000" w:sz="2" w:space="0"/>
              <w:right w:val="single" w:color="000000" w:sz="2" w:space="0"/>
            </w:tcBorders>
            <w:tcW w:w="260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垃圾箱数量3</w:t>
            </w:r>
            <w:r/>
          </w:p>
        </w:tc>
        <w:tc>
          <w:tcPr>
            <w:tcBorders>
              <w:top w:val="single" w:color="000000" w:sz="2" w:space="0"/>
              <w:left w:val="single" w:color="000000" w:sz="2" w:space="0"/>
              <w:bottom w:val="single" w:color="000000" w:sz="2" w:space="0"/>
              <w:right w:val="single" w:color="000000" w:sz="2" w:space="0"/>
            </w:tcBorders>
            <w:tcW w:w="406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0"/>
        </w:trPr>
        <w:tc>
          <w:tcPr>
            <w:tcBorders>
              <w:top w:val="single" w:color="000000" w:sz="2" w:space="0"/>
              <w:left w:val="single" w:color="000000" w:sz="2" w:space="0"/>
              <w:bottom w:val="single" w:color="000000" w:sz="2" w:space="0"/>
              <w:right w:val="single" w:color="000000" w:sz="2" w:space="0"/>
            </w:tcBorders>
            <w:tcW w:w="260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门前三包面积200平方米</w:t>
            </w:r>
            <w:r/>
          </w:p>
        </w:tc>
        <w:tc>
          <w:tcPr>
            <w:tcBorders>
              <w:top w:val="single" w:color="000000" w:sz="2" w:space="0"/>
              <w:left w:val="single" w:color="000000" w:sz="2" w:space="0"/>
              <w:bottom w:val="single" w:color="000000" w:sz="2" w:space="0"/>
              <w:right w:val="single" w:color="000000" w:sz="2" w:space="0"/>
            </w:tcBorders>
            <w:tcW w:w="406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bl>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tbl>
      <w:tblPr>
        <w:tblStyle w:val="1073"/>
        <w:tblpPr w:horzAnchor="page" w:tblpX="1759" w:vertAnchor="text" w:tblpY="279" w:leftFromText="180" w:topFromText="0" w:rightFromText="180" w:bottomFromText="0"/>
        <w:tblW w:w="927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80"/>
        <w:gridCol w:w="2610"/>
        <w:gridCol w:w="4080"/>
      </w:tblGrid>
      <w:tr>
        <w:trPr>
          <w:trHeight w:val="462"/>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408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高邮市大运河西镇国寺南800米</w:t>
            </w:r>
            <w:r/>
          </w:p>
        </w:tc>
        <w:tc>
          <w:tcPr>
            <w:tcBorders>
              <w:top w:val="single" w:color="000000" w:sz="2" w:space="0"/>
              <w:left w:val="single" w:color="000000" w:sz="2" w:space="0"/>
              <w:bottom w:val="single" w:color="000000" w:sz="2" w:space="0"/>
              <w:right w:val="single" w:color="000000" w:sz="2" w:space="0"/>
            </w:tcBorders>
            <w:tcW w:w="408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运西船闸运行中心</w:t>
            </w:r>
            <w:r/>
          </w:p>
        </w:tc>
      </w:tr>
      <w:tr>
        <w:trPr>
          <w:trHeight w:val="460"/>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380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08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8"/>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6"/>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广场</w:t>
            </w:r>
            <w:r/>
          </w:p>
        </w:tc>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113"/>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100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08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62"/>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垃圾箱数量15个</w:t>
            </w:r>
            <w:r/>
          </w:p>
        </w:tc>
        <w:tc>
          <w:tcPr>
            <w:tcBorders>
              <w:top w:val="single" w:color="000000" w:sz="2" w:space="0"/>
              <w:left w:val="single" w:color="000000" w:sz="2" w:space="0"/>
              <w:bottom w:val="single" w:color="000000" w:sz="2" w:space="0"/>
              <w:right w:val="single" w:color="000000" w:sz="2" w:space="0"/>
            </w:tcBorders>
            <w:tcW w:w="408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0"/>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w:t>
            </w:r>
            <w:r>
              <w:rPr>
                <w:rFonts w:hint="eastAsia" w:ascii="宋体" w:hAnsi="宋体" w:eastAsia="宋体" w:cs="宋体"/>
                <w:spacing w:val="-1"/>
                <w:sz w:val="24"/>
                <w:szCs w:val="24"/>
                <w:lang w:val="en-US" w:eastAsia="zh-CN"/>
              </w:rPr>
              <w:t xml:space="preserve">300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08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7"/>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露台面积</w:t>
            </w:r>
            <w:r>
              <w:rPr>
                <w:rFonts w:hint="eastAsia" w:ascii="宋体" w:hAnsi="宋体" w:eastAsia="宋体" w:cs="宋体"/>
                <w:spacing w:val="-1"/>
                <w:sz w:val="24"/>
                <w:szCs w:val="24"/>
                <w:lang w:val="en-US" w:eastAsia="zh-CN"/>
              </w:rPr>
              <w:t xml:space="preserve">40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408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bl>
    <w:p>
      <w:pPr>
        <w:keepLines w:val="0"/>
        <w:keepNext w:val="0"/>
        <w:pageBreakBefore w:val="0"/>
        <w:spacing w:before="90" w:line="360" w:lineRule="auto"/>
        <w:rPr>
          <w:rFonts w:hint="eastAsia" w:ascii="宋体" w:hAnsi="宋体" w:eastAsia="宋体" w:cs="宋体"/>
          <w:b/>
          <w:bCs/>
          <w:spacing w:val="-2"/>
          <w:sz w:val="24"/>
          <w:szCs w:val="24"/>
        </w:rPr>
      </w:pPr>
      <w:r>
        <w:rPr>
          <w:rFonts w:hint="eastAsia" w:ascii="宋体" w:hAnsi="宋体" w:eastAsia="宋体" w:cs="宋体"/>
          <w:b/>
          <w:bCs/>
          <w:spacing w:val="-2"/>
          <w:sz w:val="24"/>
          <w:szCs w:val="24"/>
        </w:rPr>
      </w:r>
      <w:r/>
    </w:p>
    <w:tbl>
      <w:tblPr>
        <w:tblStyle w:val="1073"/>
        <w:tblpPr w:horzAnchor="page" w:tblpX="1749" w:vertAnchor="text" w:tblpY="24" w:leftFromText="180" w:topFromText="0" w:rightFromText="180" w:bottomFromText="0"/>
        <w:tblW w:w="926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80"/>
        <w:gridCol w:w="2630"/>
        <w:gridCol w:w="4050"/>
      </w:tblGrid>
      <w:tr>
        <w:trPr>
          <w:trHeight w:val="462"/>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jc w:val="center"/>
              <w:keepLines w:val="0"/>
              <w:keepNext w:val="0"/>
              <w:pageBreakBefore w:val="0"/>
              <w:spacing w:before="94" w:line="360" w:lineRule="auto"/>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jc w:val="center"/>
              <w:keepLines w:val="0"/>
              <w:keepNext w:val="0"/>
              <w:pageBreakBefore w:val="0"/>
              <w:spacing w:before="93" w:line="360" w:lineRule="auto"/>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4050" w:type="dxa"/>
            <w:textDirection w:val="lrTb"/>
            <w:noWrap w:val="false"/>
          </w:tcPr>
          <w:p>
            <w:pPr>
              <w:jc w:val="center"/>
              <w:keepLines w:val="0"/>
              <w:keepNext w:val="0"/>
              <w:pageBreakBefore w:val="0"/>
              <w:spacing w:before="94" w:line="360" w:lineRule="auto"/>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8"/>
              <w:keepLines w:val="0"/>
              <w:keepNext w:val="0"/>
              <w:pageBreakBefore w:val="0"/>
              <w:spacing w:before="90" w:line="360" w:lineRule="auto"/>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keepLines w:val="0"/>
              <w:keepNext w:val="0"/>
              <w:pageBreakBefore w:val="0"/>
              <w:spacing w:before="90"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扬州市港航事业发展中心高邮分中心位于通扬线高邮水上服务区（高邮市卸甲镇）、头闸口码头位于高邮市邮兴路与兴业路交叉口260米</w:t>
            </w:r>
            <w:r/>
          </w:p>
        </w:tc>
        <w:tc>
          <w:tcPr>
            <w:tcBorders>
              <w:top w:val="single" w:color="000000" w:sz="2" w:space="0"/>
              <w:left w:val="single" w:color="000000" w:sz="2" w:space="0"/>
              <w:bottom w:val="single" w:color="000000" w:sz="2" w:space="0"/>
              <w:right w:val="single" w:color="000000" w:sz="2" w:space="0"/>
            </w:tcBorders>
            <w:tcW w:w="4050" w:type="dxa"/>
            <w:textDirection w:val="lrTb"/>
            <w:noWrap w:val="false"/>
          </w:tcPr>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高邮分中心</w:t>
            </w:r>
            <w:r/>
          </w:p>
        </w:tc>
      </w:tr>
      <w:tr>
        <w:trPr>
          <w:trHeight w:val="462"/>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9"/>
              <w:keepLines w:val="0"/>
              <w:keepNext w:val="0"/>
              <w:pageBreakBefore w:val="0"/>
              <w:spacing w:before="94"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keepLines w:val="0"/>
              <w:keepNext w:val="0"/>
              <w:pageBreakBefore w:val="0"/>
              <w:spacing w:before="94" w:line="360"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室外配电箱数量1</w:t>
            </w:r>
            <w:r/>
          </w:p>
        </w:tc>
        <w:tc>
          <w:tcPr>
            <w:tcBorders>
              <w:top w:val="single" w:color="000000" w:sz="2" w:space="0"/>
              <w:left w:val="single" w:color="000000" w:sz="2" w:space="0"/>
              <w:bottom w:val="single" w:color="000000" w:sz="2" w:space="0"/>
              <w:right w:val="single" w:color="000000" w:sz="2" w:space="0"/>
            </w:tcBorders>
            <w:tcW w:w="4050" w:type="dxa"/>
            <w:textDirection w:val="lrTb"/>
            <w:noWrap w:val="false"/>
          </w:tcPr>
          <w:p>
            <w:pPr>
              <w:pStyle w:val="1072"/>
              <w:ind w:left="115"/>
              <w:keepLines w:val="0"/>
              <w:keepNext w:val="0"/>
              <w:pageBreakBefore w:val="0"/>
              <w:spacing w:before="93"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p>
        </w:tc>
      </w:tr>
      <w:tr>
        <w:trPr>
          <w:trHeight w:val="458"/>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6"/>
              <w:keepLines w:val="0"/>
              <w:keepNext w:val="0"/>
              <w:pageBreakBefore w:val="0"/>
              <w:spacing w:before="92"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keepLines w:val="0"/>
              <w:keepNext w:val="0"/>
              <w:pageBreakBefore w:val="0"/>
              <w:spacing w:before="92"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监控数量3</w:t>
            </w:r>
            <w:r/>
          </w:p>
        </w:tc>
        <w:tc>
          <w:tcPr>
            <w:tcBorders>
              <w:top w:val="single" w:color="000000" w:sz="2" w:space="0"/>
              <w:left w:val="single" w:color="000000" w:sz="2" w:space="0"/>
              <w:bottom w:val="single" w:color="000000" w:sz="2" w:space="0"/>
              <w:right w:val="single" w:color="000000" w:sz="2" w:space="0"/>
            </w:tcBorders>
            <w:tcW w:w="4050" w:type="dxa"/>
            <w:textDirection w:val="lrTb"/>
            <w:noWrap w:val="false"/>
          </w:tcPr>
          <w:p>
            <w:pPr>
              <w:pStyle w:val="1072"/>
              <w:ind w:left="115"/>
              <w:keepLines w:val="0"/>
              <w:keepNext w:val="0"/>
              <w:pageBreakBefore w:val="0"/>
              <w:spacing w:before="91"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p>
        </w:tc>
      </w:tr>
      <w:tr>
        <w:trPr>
          <w:trHeight w:val="460"/>
        </w:trPr>
        <w:tc>
          <w:tcPr>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8"/>
              <w:keepLines w:val="0"/>
              <w:keepNext w:val="0"/>
              <w:pageBreakBefore w:val="0"/>
              <w:spacing w:before="92" w:line="360" w:lineRule="auto"/>
              <w:rPr>
                <w:rFonts w:hint="eastAsia" w:ascii="宋体" w:hAnsi="宋体" w:eastAsia="宋体" w:cs="宋体"/>
                <w:sz w:val="24"/>
                <w:szCs w:val="24"/>
              </w:rPr>
            </w:pPr>
            <w:r>
              <w:rPr>
                <w:rFonts w:hint="eastAsia" w:ascii="宋体" w:hAnsi="宋体" w:eastAsia="宋体" w:cs="宋体"/>
                <w:spacing w:val="-2"/>
                <w:sz w:val="24"/>
                <w:szCs w:val="24"/>
              </w:rPr>
              <w:t xml:space="preserve">指示牌、显示屏</w:t>
            </w:r>
            <w:r/>
          </w:p>
        </w:tc>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keepLines w:val="0"/>
              <w:keepNext w:val="0"/>
              <w:pageBreakBefore w:val="0"/>
              <w:spacing w:before="92"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指示牌、显示屏数量2</w:t>
            </w:r>
            <w:r/>
          </w:p>
        </w:tc>
        <w:tc>
          <w:tcPr>
            <w:tcBorders>
              <w:top w:val="single" w:color="000000" w:sz="2" w:space="0"/>
              <w:left w:val="single" w:color="000000" w:sz="2" w:space="0"/>
              <w:bottom w:val="single" w:color="000000" w:sz="2" w:space="0"/>
              <w:right w:val="single" w:color="000000" w:sz="2" w:space="0"/>
            </w:tcBorders>
            <w:tcW w:w="4050" w:type="dxa"/>
            <w:textDirection w:val="lrTb"/>
            <w:noWrap w:val="false"/>
          </w:tcPr>
          <w:p>
            <w:pPr>
              <w:pStyle w:val="1072"/>
              <w:ind w:left="115"/>
              <w:keepLines w:val="0"/>
              <w:keepNext w:val="0"/>
              <w:pageBreakBefore w:val="0"/>
              <w:spacing w:before="92" w:line="360" w:lineRule="auto"/>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p>
        </w:tc>
      </w:tr>
    </w:tbl>
    <w:p>
      <w:pPr>
        <w:keepLines w:val="0"/>
        <w:keepNext w:val="0"/>
        <w:pageBreakBefore w:val="0"/>
        <w:spacing w:before="90" w:line="360" w:lineRule="auto"/>
        <w:rPr>
          <w:rFonts w:hint="eastAsia" w:ascii="宋体" w:hAnsi="宋体" w:eastAsia="宋体" w:cs="宋体"/>
          <w:b/>
          <w:bCs/>
          <w:color w:val="000000"/>
          <w:spacing w:val="-2"/>
          <w:sz w:val="24"/>
          <w:szCs w:val="24"/>
        </w:rPr>
      </w:pPr>
      <w:r>
        <w:rPr>
          <w:rFonts w:hint="eastAsia" w:ascii="宋体" w:hAnsi="宋体" w:eastAsia="宋体" w:cs="宋体"/>
          <w:b/>
          <w:bCs/>
          <w:color w:val="000000"/>
          <w:spacing w:val="-2"/>
          <w:sz w:val="24"/>
          <w:szCs w:val="24"/>
        </w:rPr>
      </w:r>
      <w:r/>
    </w:p>
    <w:p>
      <w:pPr>
        <w:ind w:left="549"/>
        <w:keepLines w:val="0"/>
        <w:keepNext w:val="0"/>
        <w:pageBreakBefore w:val="0"/>
        <w:spacing w:before="90" w:line="360" w:lineRule="auto"/>
        <w:rPr>
          <w:rFonts w:hint="eastAsia" w:ascii="宋体" w:hAnsi="宋体" w:eastAsia="宋体" w:cs="宋体"/>
          <w:b/>
          <w:bCs/>
          <w:color w:val="000000"/>
          <w:sz w:val="24"/>
          <w:szCs w:val="24"/>
          <w:lang w:eastAsia="en-US"/>
        </w:rPr>
      </w:pPr>
      <w:r>
        <w:rPr>
          <w:rFonts w:hint="eastAsia" w:ascii="宋体" w:hAnsi="宋体" w:eastAsia="宋体" w:cs="宋体"/>
          <w:b/>
          <w:bCs/>
          <w:color w:val="ff0000"/>
          <w:spacing w:val="-2"/>
          <w:sz w:val="24"/>
          <w:szCs w:val="24"/>
        </w:rPr>
        <w:t xml:space="preserve">【江都片区】</w:t>
      </w:r>
      <w:r/>
    </w:p>
    <w:p>
      <w:pPr>
        <w:numPr>
          <w:ilvl w:val="0"/>
          <w:numId w:val="6"/>
        </w:numPr>
        <w:jc w:val="left"/>
        <w:keepLines w:val="0"/>
        <w:keepNext w:val="0"/>
        <w:pageBreakBefore w:val="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物业管理（建筑物）</w:t>
      </w:r>
      <w:r/>
    </w:p>
    <w:tbl>
      <w:tblPr>
        <w:tblStyle w:val="1073"/>
        <w:tblW w:w="9220" w:type="dxa"/>
        <w:tblInd w:w="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0"/>
        <w:gridCol w:w="1680"/>
        <w:gridCol w:w="3061"/>
        <w:gridCol w:w="3589"/>
      </w:tblGrid>
      <w:tr>
        <w:trPr>
          <w:trHeight w:val="463"/>
        </w:trPr>
        <w:tc>
          <w:tcPr>
            <w:gridSpan w:val="2"/>
            <w:tcBorders>
              <w:top w:val="single" w:color="000000" w:sz="2" w:space="0"/>
              <w:left w:val="single" w:color="000000" w:sz="2" w:space="0"/>
              <w:bottom w:val="single" w:color="000000" w:sz="2" w:space="0"/>
              <w:right w:val="single" w:color="000000" w:sz="2" w:space="0"/>
            </w:tcBorders>
            <w:tcW w:w="2570"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扬州市江都区邵伯镇淮江路200号</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盐邵船闸运行中心</w:t>
            </w:r>
            <w:r/>
          </w:p>
        </w:tc>
      </w:tr>
      <w:tr>
        <w:trPr>
          <w:trHeight w:val="460"/>
        </w:trPr>
        <w:tc>
          <w:tcPr>
            <w:tcBorders>
              <w:top w:val="single" w:color="000000" w:sz="2" w:space="0"/>
              <w:left w:val="single" w:color="000000" w:sz="2" w:space="0"/>
              <w:bottom w:val="single" w:color="000000" w:sz="2" w:space="0"/>
              <w:right w:val="single" w:color="000000" w:sz="2" w:space="0"/>
            </w:tcBorders>
            <w:tcW w:w="89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lang w:val="en-US" w:eastAsia="zh-CN"/>
              </w:rPr>
              <w:t xml:space="preserve">3000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2000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89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门总数量30扇，窗总数量60扇，及总面积</w:t>
            </w:r>
            <w:r>
              <w:rPr>
                <w:rFonts w:hint="eastAsia" w:ascii="宋体" w:hAnsi="宋体" w:eastAsia="宋体" w:cs="宋体"/>
                <w:spacing w:val="-1"/>
                <w:sz w:val="24"/>
                <w:szCs w:val="24"/>
                <w:lang w:val="en-US" w:eastAsia="zh-CN"/>
              </w:rPr>
              <w:t xml:space="preserve">330</w:t>
            </w:r>
            <w:r>
              <w:rPr>
                <w:rFonts w:hint="eastAsia" w:ascii="宋体" w:hAnsi="宋体" w:eastAsia="宋体" w:cs="宋体"/>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89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瓷砖总面积</w:t>
            </w:r>
            <w:r>
              <w:rPr>
                <w:rFonts w:hint="eastAsia" w:ascii="宋体" w:hAnsi="宋体" w:eastAsia="宋体" w:cs="宋体"/>
                <w:sz w:val="24"/>
                <w:szCs w:val="24"/>
                <w:lang w:val="en-US" w:eastAsia="zh-CN"/>
              </w:rPr>
              <w:t xml:space="preserve">2000</w:t>
            </w:r>
            <w:r>
              <w:rPr>
                <w:rFonts w:hint="eastAsia" w:ascii="宋体" w:hAnsi="宋体" w:eastAsia="宋体" w:cs="宋体"/>
                <w:sz w:val="24"/>
                <w:szCs w:val="24"/>
              </w:rPr>
              <w:t xml:space="preserve">平方米、地板总面积</w:t>
            </w:r>
            <w:r>
              <w:rPr>
                <w:rFonts w:hint="eastAsia" w:ascii="宋体" w:hAnsi="宋体" w:eastAsia="宋体" w:cs="宋体"/>
                <w:sz w:val="24"/>
                <w:szCs w:val="24"/>
                <w:lang w:val="en-US" w:eastAsia="zh-CN"/>
              </w:rPr>
              <w:t xml:space="preserve">3000</w:t>
            </w:r>
            <w:r>
              <w:rPr>
                <w:rFonts w:hint="eastAsia" w:ascii="宋体" w:hAnsi="宋体" w:eastAsia="宋体" w:cs="宋体"/>
                <w:sz w:val="24"/>
                <w:szCs w:val="24"/>
              </w:rPr>
              <w:t xml:space="preserve">平方米、地毯</w:t>
            </w:r>
            <w:r>
              <w:rPr>
                <w:rFonts w:hint="eastAsia" w:ascii="宋体" w:hAnsi="宋体" w:eastAsia="宋体" w:cs="宋体"/>
                <w:sz w:val="24"/>
                <w:szCs w:val="24"/>
                <w:lang w:val="en-US" w:eastAsia="zh-CN"/>
              </w:rPr>
              <w:t xml:space="preserve">50</w:t>
            </w:r>
            <w:r>
              <w:rPr>
                <w:rFonts w:hint="eastAsia" w:ascii="宋体" w:hAnsi="宋体" w:eastAsia="宋体" w:cs="宋体"/>
                <w:sz w:val="24"/>
                <w:szCs w:val="24"/>
              </w:rPr>
              <w:t xml:space="preserve">平方米</w:t>
            </w:r>
            <w:r>
              <w:rPr>
                <w:rFonts w:hint="eastAsia" w:ascii="宋体" w:hAnsi="宋体" w:eastAsia="宋体" w:cs="宋体"/>
                <w:sz w:val="24"/>
                <w:szCs w:val="24"/>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89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内墙饰面乳胶漆总面积约</w:t>
            </w:r>
            <w:r>
              <w:rPr>
                <w:rFonts w:hint="eastAsia" w:ascii="宋体" w:hAnsi="宋体" w:eastAsia="宋体" w:cs="宋体"/>
                <w:spacing w:val="1"/>
                <w:sz w:val="24"/>
                <w:szCs w:val="24"/>
                <w:lang w:val="en-US" w:eastAsia="zh-CN"/>
              </w:rPr>
              <w:t xml:space="preserve">3000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89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3"/>
                <w:sz w:val="24"/>
                <w:szCs w:val="24"/>
              </w:rPr>
              <w:t xml:space="preserve">顶面乳胶漆总面积</w:t>
            </w:r>
            <w:r>
              <w:rPr>
                <w:rFonts w:hint="eastAsia" w:ascii="宋体" w:hAnsi="宋体" w:eastAsia="宋体" w:cs="宋体"/>
                <w:spacing w:val="-3"/>
                <w:sz w:val="24"/>
                <w:szCs w:val="24"/>
                <w:lang w:val="en-US" w:eastAsia="zh-CN"/>
              </w:rPr>
              <w:t xml:space="preserve">1000</w:t>
            </w:r>
            <w:r>
              <w:rPr>
                <w:rFonts w:hint="eastAsia" w:ascii="宋体" w:hAnsi="宋体" w:eastAsia="宋体" w:cs="宋体"/>
                <w:spacing w:val="-3"/>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89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量合计约150件</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 xml:space="preserve">见“3.2保洁服务”“3.4会议服务</w:t>
            </w:r>
            <w:r>
              <w:rPr>
                <w:rFonts w:hint="eastAsia" w:ascii="宋体" w:hAnsi="宋体" w:eastAsia="宋体" w:cs="宋体"/>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会议室总数量2个及总面积</w:t>
            </w:r>
            <w:r>
              <w:rPr>
                <w:rFonts w:hint="eastAsia" w:ascii="宋体" w:hAnsi="宋体" w:eastAsia="宋体" w:cs="宋体"/>
                <w:spacing w:val="-1"/>
                <w:sz w:val="24"/>
                <w:szCs w:val="24"/>
                <w:lang w:val="en-US" w:eastAsia="zh-CN"/>
              </w:rPr>
              <w:t xml:space="preserve">220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90"/>
        </w:trPr>
        <w:tc>
          <w:tcPr>
            <w:tcBorders>
              <w:top w:val="single" w:color="000000" w:sz="2" w:space="0"/>
              <w:left w:val="single" w:color="000000" w:sz="2" w:space="0"/>
              <w:bottom w:val="single" w:color="000000" w:sz="2" w:space="0"/>
              <w:right w:val="single" w:color="000000" w:sz="2" w:space="0"/>
            </w:tcBorders>
            <w:tcW w:w="89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报告厅数量（个）及总面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89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lang w:eastAsia="zh-CN"/>
              </w:rPr>
            </w:pPr>
            <w:r>
              <w:rPr>
                <w:rFonts w:hint="eastAsia" w:ascii="宋体" w:hAnsi="宋体" w:eastAsia="宋体" w:cs="宋体"/>
                <w:spacing w:val="-1"/>
                <w:sz w:val="24"/>
                <w:szCs w:val="24"/>
              </w:rPr>
              <w:t xml:space="preserve">卫生间数量6套及总面积</w:t>
            </w:r>
            <w:r>
              <w:rPr>
                <w:rFonts w:hint="eastAsia" w:ascii="宋体" w:hAnsi="宋体" w:eastAsia="宋体" w:cs="宋体"/>
                <w:spacing w:val="-1"/>
                <w:sz w:val="24"/>
                <w:szCs w:val="24"/>
                <w:lang w:val="en-US" w:eastAsia="zh-CN"/>
              </w:rPr>
              <w:t xml:space="preserve">70</w:t>
            </w:r>
            <w:r>
              <w:rPr>
                <w:rFonts w:hint="eastAsia" w:ascii="宋体" w:hAnsi="宋体" w:eastAsia="宋体" w:cs="宋体"/>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89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垃圾存放点位置在老办公楼东侧、北传达室旁及厨房午后；垃圾桶数量8个</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8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1"/>
                <w:sz w:val="24"/>
                <w:szCs w:val="24"/>
              </w:rPr>
              <w:t xml:space="preserve">车位数</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地面车位数量6个（其中充电桩车位数量6个）</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89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000000" w:sz="2" w:space="0"/>
              <w:right w:val="single" w:color="000000" w:sz="2" w:space="0"/>
            </w:tcBorders>
            <w:tcW w:w="1680"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auto" w:sz="4" w:space="0"/>
              <w:right w:val="single" w:color="000000" w:sz="2" w:space="0"/>
            </w:tcBorders>
            <w:tcW w:w="1680"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Borders>
              <w:top w:val="single" w:color="000000" w:sz="2" w:space="0"/>
              <w:left w:val="single" w:color="000000" w:sz="2" w:space="0"/>
              <w:bottom w:val="single" w:color="000000" w:sz="2" w:space="0"/>
              <w:right w:val="single" w:color="000000" w:sz="2" w:space="0"/>
            </w:tcBorders>
            <w:tcW w:w="3061"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1365"/>
        </w:trPr>
        <w:tc>
          <w:tcPr>
            <w:tcBorders>
              <w:top w:val="single" w:color="auto" w:sz="4" w:space="0"/>
              <w:left w:val="single" w:color="auto" w:sz="4" w:space="0"/>
              <w:bottom w:val="single" w:color="auto" w:sz="4" w:space="0"/>
              <w:right w:val="single" w:color="auto" w:sz="4" w:space="0"/>
            </w:tcBorders>
            <w:tcW w:w="890" w:type="dxa"/>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p>
        </w:tc>
        <w:tc>
          <w:tcPr>
            <w:tcBorders>
              <w:top w:val="single" w:color="auto" w:sz="4" w:space="0"/>
              <w:left w:val="single" w:color="auto" w:sz="4" w:space="0"/>
              <w:bottom w:val="single" w:color="auto" w:sz="4" w:space="0"/>
              <w:right w:val="single" w:color="auto" w:sz="4" w:space="0"/>
            </w:tcBorders>
            <w:tcW w:w="168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000000" w:sz="2" w:space="0"/>
              <w:left w:val="single" w:color="auto" w:sz="4" w:space="0"/>
              <w:bottom w:val="single" w:color="000000" w:sz="2" w:space="0"/>
              <w:right w:val="single" w:color="000000" w:sz="2" w:space="0"/>
            </w:tcBorders>
            <w:tcW w:w="3061"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壁挂式空调的数量约5台、柜立式空调的数量约10台，平均2000瓦/台</w:t>
            </w:r>
            <w:r/>
          </w:p>
        </w:tc>
        <w:tc>
          <w:tcPr>
            <w:tcBorders>
              <w:top w:val="single" w:color="000000" w:sz="2" w:space="0"/>
              <w:left w:val="single" w:color="000000" w:sz="2" w:space="0"/>
              <w:bottom w:val="single" w:color="000000" w:sz="2" w:space="0"/>
              <w:right w:val="single" w:color="000000" w:sz="2" w:space="0"/>
            </w:tcBorders>
            <w:tcW w:w="3589"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073"/>
        <w:tblW w:w="9240" w:type="dxa"/>
        <w:tblInd w:w="3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40"/>
        <w:gridCol w:w="1568"/>
        <w:gridCol w:w="3088"/>
        <w:gridCol w:w="3644"/>
      </w:tblGrid>
      <w:tr>
        <w:trPr>
          <w:trHeight w:val="463"/>
        </w:trPr>
        <w:tc>
          <w:tcPr>
            <w:gridSpan w:val="2"/>
            <w:tcBorders>
              <w:top w:val="single" w:color="000000" w:sz="2" w:space="0"/>
              <w:left w:val="single" w:color="000000" w:sz="2" w:space="0"/>
              <w:bottom w:val="single" w:color="000000" w:sz="2" w:space="0"/>
              <w:right w:val="single" w:color="000000" w:sz="2" w:space="0"/>
            </w:tcBorders>
            <w:tcW w:w="2508"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508"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扬州市江都区樊川镇樊东路1号</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扬州市港航事业发展中心樊川船闸运行中心</w:t>
            </w:r>
            <w:r/>
          </w:p>
        </w:tc>
      </w:tr>
      <w:tr>
        <w:trPr>
          <w:trHeight w:val="460"/>
        </w:trPr>
        <w:tc>
          <w:tcPr>
            <w:tcBorders>
              <w:top w:val="single" w:color="000000" w:sz="2" w:space="0"/>
              <w:left w:val="single" w:color="000000" w:sz="2" w:space="0"/>
              <w:bottom w:val="single" w:color="000000" w:sz="2" w:space="0"/>
              <w:right w:val="single" w:color="000000" w:sz="2" w:space="0"/>
            </w:tcBorders>
            <w:tcW w:w="94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lang w:val="en-US" w:eastAsia="zh-CN"/>
              </w:rPr>
              <w:t xml:space="preserve">4000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约4000平方米</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94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门总数量40扇，窗总数量60扇，及总面积200平方米</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94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瓷砖总面积</w:t>
            </w:r>
            <w:r>
              <w:rPr>
                <w:rFonts w:hint="eastAsia" w:ascii="宋体" w:hAnsi="宋体" w:eastAsia="宋体" w:cs="宋体"/>
                <w:sz w:val="24"/>
                <w:szCs w:val="24"/>
                <w:lang w:val="en-US" w:eastAsia="zh-CN"/>
              </w:rPr>
              <w:t xml:space="preserve">2000</w:t>
            </w:r>
            <w:r>
              <w:rPr>
                <w:rFonts w:hint="eastAsia" w:ascii="宋体" w:hAnsi="宋体" w:eastAsia="宋体" w:cs="宋体"/>
                <w:sz w:val="24"/>
                <w:szCs w:val="24"/>
              </w:rPr>
              <w:t xml:space="preserve">平方米、地板总面积</w:t>
            </w:r>
            <w:r>
              <w:rPr>
                <w:rFonts w:hint="eastAsia" w:ascii="宋体" w:hAnsi="宋体" w:eastAsia="宋体" w:cs="宋体"/>
                <w:sz w:val="24"/>
                <w:szCs w:val="24"/>
                <w:lang w:val="en-US" w:eastAsia="zh-CN"/>
              </w:rPr>
              <w:t xml:space="preserve">2000</w:t>
            </w:r>
            <w:r>
              <w:rPr>
                <w:rFonts w:hint="eastAsia" w:ascii="宋体" w:hAnsi="宋体" w:eastAsia="宋体" w:cs="宋体"/>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94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量合计约50件</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 xml:space="preserve">见“3.2保洁服务”“3.4会议服务</w:t>
            </w:r>
            <w:r>
              <w:rPr>
                <w:rFonts w:hint="eastAsia" w:ascii="宋体" w:hAnsi="宋体" w:eastAsia="宋体" w:cs="宋体"/>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9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会议室总数量1个及总面积80平方米</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90"/>
        </w:trPr>
        <w:tc>
          <w:tcPr>
            <w:tcBorders>
              <w:top w:val="single" w:color="000000" w:sz="2" w:space="0"/>
              <w:left w:val="single" w:color="000000" w:sz="2" w:space="0"/>
              <w:bottom w:val="single" w:color="000000" w:sz="2" w:space="0"/>
              <w:right w:val="single" w:color="000000" w:sz="2" w:space="0"/>
            </w:tcBorders>
            <w:tcW w:w="94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9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报告厅数量（个）及总面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94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卫生间数量3套及总面积</w:t>
            </w:r>
            <w:r>
              <w:rPr>
                <w:rFonts w:hint="eastAsia" w:ascii="宋体" w:hAnsi="宋体" w:eastAsia="宋体" w:cs="宋体"/>
                <w:spacing w:val="-1"/>
                <w:sz w:val="24"/>
                <w:szCs w:val="24"/>
                <w:lang w:val="en-US" w:eastAsia="zh-CN"/>
              </w:rPr>
              <w:t xml:space="preserve">200</w:t>
            </w:r>
            <w:r>
              <w:rPr>
                <w:rFonts w:hint="eastAsia" w:ascii="宋体" w:hAnsi="宋体" w:eastAsia="宋体" w:cs="宋体"/>
                <w:spacing w:val="-1"/>
                <w:sz w:val="24"/>
                <w:szCs w:val="24"/>
              </w:rPr>
              <w:t xml:space="preserve">平</w:t>
            </w:r>
            <w:r>
              <w:rPr>
                <w:rFonts w:hint="eastAsia" w:ascii="宋体" w:hAnsi="宋体" w:eastAsia="宋体" w:cs="宋体"/>
                <w:spacing w:val="-1"/>
                <w:sz w:val="24"/>
                <w:szCs w:val="24"/>
                <w:lang w:val="en-US" w:eastAsia="zh-CN"/>
              </w:rPr>
              <w:t xml:space="preserve">方</w:t>
            </w:r>
            <w:r>
              <w:rPr>
                <w:rFonts w:hint="eastAsia" w:ascii="宋体" w:hAnsi="宋体" w:eastAsia="宋体" w:cs="宋体"/>
                <w:spacing w:val="-1"/>
                <w:sz w:val="24"/>
                <w:szCs w:val="24"/>
              </w:rPr>
              <w:t xml:space="preserve">米</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94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垃圾存放点位置在主楼东侧靠厨房；垃圾桶数量6个</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4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1"/>
                <w:sz w:val="24"/>
                <w:szCs w:val="24"/>
              </w:rPr>
              <w:t xml:space="preserve">车位数</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地面车位数量10个</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94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车行口数量2</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人行口数量2</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645"/>
        </w:trPr>
        <w:tc>
          <w:tcPr>
            <w:tcBorders>
              <w:top w:val="single" w:color="000000" w:sz="2" w:space="0"/>
              <w:left w:val="single" w:color="000000" w:sz="2" w:space="0"/>
              <w:bottom w:val="none" w:color="000000" w:sz="4" w:space="0"/>
              <w:right w:val="single" w:color="000000" w:sz="2" w:space="0"/>
            </w:tcBorders>
            <w:tcW w:w="940" w:type="dxa"/>
            <w:vMerge w:val="restart"/>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壁挂式空调的数量约10台、平均2500瓦/台</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p>
        </w:tc>
      </w:tr>
      <w:tr>
        <w:trPr>
          <w:trHeight w:val="685"/>
        </w:trPr>
        <w:tc>
          <w:tcPr>
            <w:tcBorders>
              <w:top w:val="single" w:color="000000" w:sz="2" w:space="0"/>
              <w:left w:val="single" w:color="000000" w:sz="2" w:space="0"/>
              <w:bottom w:val="none" w:color="000000" w:sz="4" w:space="0"/>
              <w:right w:val="single" w:color="000000" w:sz="2" w:space="0"/>
            </w:tcBorders>
            <w:tcW w:w="9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照明系统</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双回路系统</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p>
        </w:tc>
      </w:tr>
      <w:tr>
        <w:trPr>
          <w:trHeight w:val="345"/>
        </w:trPr>
        <w:tc>
          <w:tcPr>
            <w:tcBorders>
              <w:top w:val="single" w:color="000000" w:sz="2" w:space="0"/>
              <w:left w:val="single" w:color="000000" w:sz="2" w:space="0"/>
              <w:bottom w:val="none" w:color="000000" w:sz="4" w:space="0"/>
              <w:right w:val="single" w:color="000000" w:sz="2" w:space="0"/>
            </w:tcBorders>
            <w:tcW w:w="9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568" w:type="dxa"/>
            <w:textDirection w:val="lrTb"/>
            <w:noWrap w:val="false"/>
          </w:tcPr>
          <w:p>
            <w:pPr>
              <w:pStyle w:val="1072"/>
              <w:ind w:left="109"/>
              <w:keepLines w:val="0"/>
              <w:keepNext w:val="0"/>
              <w:pageBreakBefore w:val="0"/>
              <w:spacing w:before="3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Borders>
              <w:top w:val="single" w:color="000000" w:sz="2" w:space="0"/>
              <w:left w:val="single" w:color="000000" w:sz="2" w:space="0"/>
              <w:bottom w:val="single" w:color="000000" w:sz="2" w:space="0"/>
              <w:right w:val="single" w:color="000000" w:sz="2" w:space="0"/>
            </w:tcBorders>
            <w:tcW w:w="3088" w:type="dxa"/>
            <w:textDirection w:val="lrTb"/>
            <w:noWrap w:val="false"/>
          </w:tcPr>
          <w:p>
            <w:pPr>
              <w:ind w:left="115"/>
              <w:keepLines w:val="0"/>
              <w:keepNext w:val="0"/>
              <w:pageBreakBefore w:val="0"/>
              <w:spacing w:before="39"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GCS型低压柜5台</w:t>
            </w:r>
            <w:r/>
          </w:p>
        </w:tc>
        <w:tc>
          <w:tcPr>
            <w:tcBorders>
              <w:top w:val="single" w:color="000000" w:sz="2" w:space="0"/>
              <w:left w:val="single" w:color="000000" w:sz="2" w:space="0"/>
              <w:bottom w:val="single" w:color="000000" w:sz="2" w:space="0"/>
              <w:right w:val="single" w:color="000000" w:sz="2" w:space="0"/>
            </w:tcBorders>
            <w:tcW w:w="3644" w:type="dxa"/>
            <w:textDirection w:val="lrTb"/>
            <w:noWrap w:val="false"/>
          </w:tcPr>
          <w:p>
            <w:pPr>
              <w:pStyle w:val="1072"/>
              <w:ind w:left="115"/>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73"/>
        <w:tblpPr w:horzAnchor="page" w:tblpX="1785" w:vertAnchor="text" w:tblpY="207" w:leftFromText="180" w:topFromText="0" w:rightFromText="180" w:bottomFromText="0"/>
        <w:tblW w:w="928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4"/>
        <w:gridCol w:w="1560"/>
        <w:gridCol w:w="3060"/>
        <w:gridCol w:w="3750"/>
      </w:tblGrid>
      <w:tr>
        <w:trPr>
          <w:trHeight w:val="463"/>
        </w:trPr>
        <w:tc>
          <w:tcPr>
            <w:gridSpan w:val="2"/>
            <w:tcBorders>
              <w:top w:val="single" w:color="000000" w:sz="2" w:space="0"/>
              <w:left w:val="single" w:color="000000" w:sz="2" w:space="0"/>
              <w:bottom w:val="single" w:color="000000" w:sz="2" w:space="0"/>
              <w:right w:val="single" w:color="000000" w:sz="2" w:space="0"/>
            </w:tcBorders>
            <w:tcW w:w="2474"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474"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江都区仙女镇芒稻河西岸路1号、上游远调站位于扬州市江都区仙女镇七闸桥与七江线交叉口北100米、下游远调站位于扬州市江都区仙女镇芒稻河大桥南300米、江都船闸位于扬州市江都区仙女镇芒稻河东岸路30号</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芒稻船闸运行中心及航闸运调中心</w:t>
            </w:r>
            <w:r/>
          </w:p>
        </w:tc>
      </w:tr>
      <w:tr>
        <w:trPr>
          <w:trHeight w:val="460"/>
        </w:trPr>
        <w:tc>
          <w:tcPr>
            <w:tcBorders>
              <w:top w:val="single" w:color="000000" w:sz="2" w:space="0"/>
              <w:left w:val="single" w:color="000000" w:sz="2" w:space="0"/>
              <w:bottom w:val="single" w:color="000000" w:sz="2" w:space="0"/>
              <w:right w:val="single" w:color="000000" w:sz="2" w:space="0"/>
            </w:tcBorders>
            <w:tcW w:w="914"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lang w:val="en-US" w:eastAsia="zh-CN"/>
              </w:rPr>
              <w:t xml:space="preserve">4200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约1</w:t>
            </w:r>
            <w:r>
              <w:rPr>
                <w:rFonts w:hint="eastAsia" w:ascii="宋体" w:hAnsi="宋体" w:eastAsia="宋体" w:cs="宋体"/>
                <w:spacing w:val="-2"/>
                <w:sz w:val="24"/>
                <w:szCs w:val="24"/>
                <w:lang w:val="en-US" w:eastAsia="zh-CN"/>
              </w:rPr>
              <w:t xml:space="preserve">4500</w:t>
            </w:r>
            <w:r>
              <w:rPr>
                <w:rFonts w:hint="eastAsia" w:ascii="宋体" w:hAnsi="宋体" w:eastAsia="宋体" w:cs="宋体"/>
                <w:spacing w:val="-2"/>
                <w:sz w:val="24"/>
                <w:szCs w:val="24"/>
              </w:rPr>
              <w:t xml:space="preserve">平方米（含墙面和室外）</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914"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门总数量90扇，窗总数量196扇，门窗总面积</w:t>
            </w:r>
            <w:r>
              <w:rPr>
                <w:rFonts w:hint="eastAsia" w:ascii="宋体" w:hAnsi="宋体" w:eastAsia="宋体" w:cs="宋体"/>
                <w:spacing w:val="-1"/>
                <w:sz w:val="24"/>
                <w:szCs w:val="24"/>
                <w:lang w:val="en-US" w:eastAsia="zh-CN"/>
              </w:rPr>
              <w:t xml:space="preserve">800</w:t>
            </w:r>
            <w:r>
              <w:rPr>
                <w:rFonts w:hint="eastAsia" w:ascii="宋体" w:hAnsi="宋体" w:eastAsia="宋体" w:cs="宋体"/>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914"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瓷砖总面积</w:t>
            </w:r>
            <w:r>
              <w:rPr>
                <w:rFonts w:hint="eastAsia" w:ascii="宋体" w:hAnsi="宋体" w:eastAsia="宋体" w:cs="宋体"/>
                <w:sz w:val="24"/>
                <w:szCs w:val="24"/>
                <w:lang w:val="en-US" w:eastAsia="zh-CN"/>
              </w:rPr>
              <w:t xml:space="preserve">2500</w:t>
            </w:r>
            <w:r>
              <w:rPr>
                <w:rFonts w:hint="eastAsia" w:ascii="宋体" w:hAnsi="宋体" w:eastAsia="宋体" w:cs="宋体"/>
                <w:sz w:val="24"/>
                <w:szCs w:val="24"/>
              </w:rPr>
              <w:t xml:space="preserve">平方米、地板总面积</w:t>
            </w:r>
            <w:r>
              <w:rPr>
                <w:rFonts w:hint="eastAsia" w:ascii="宋体" w:hAnsi="宋体" w:eastAsia="宋体" w:cs="宋体"/>
                <w:sz w:val="24"/>
                <w:szCs w:val="24"/>
                <w:lang w:val="en-US" w:eastAsia="zh-CN"/>
              </w:rPr>
              <w:t xml:space="preserve">300</w:t>
            </w:r>
            <w:r>
              <w:rPr>
                <w:rFonts w:hint="eastAsia" w:ascii="宋体" w:hAnsi="宋体" w:eastAsia="宋体" w:cs="宋体"/>
                <w:sz w:val="24"/>
                <w:szCs w:val="24"/>
              </w:rPr>
              <w:t xml:space="preserve">平方米，地面总</w:t>
            </w:r>
            <w:r>
              <w:rPr>
                <w:rFonts w:hint="eastAsia" w:ascii="宋体" w:hAnsi="宋体" w:eastAsia="宋体" w:cs="宋体"/>
                <w:spacing w:val="-1"/>
                <w:sz w:val="24"/>
                <w:szCs w:val="24"/>
              </w:rPr>
              <w:t xml:space="preserve">面积</w:t>
            </w:r>
            <w:r>
              <w:rPr>
                <w:rFonts w:hint="eastAsia" w:ascii="宋体" w:hAnsi="宋体" w:eastAsia="宋体" w:cs="宋体"/>
                <w:spacing w:val="-1"/>
                <w:sz w:val="24"/>
                <w:szCs w:val="24"/>
                <w:lang w:val="en-US" w:eastAsia="zh-CN"/>
              </w:rPr>
              <w:t xml:space="preserve">2800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914"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内墙饰面乳胶漆总面积约</w:t>
            </w:r>
            <w:r>
              <w:rPr>
                <w:rFonts w:hint="eastAsia" w:ascii="宋体" w:hAnsi="宋体" w:eastAsia="宋体" w:cs="宋体"/>
                <w:spacing w:val="1"/>
                <w:sz w:val="24"/>
                <w:szCs w:val="24"/>
                <w:lang w:val="en-US" w:eastAsia="zh-CN"/>
              </w:rPr>
              <w:t xml:space="preserve">8000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914"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3"/>
                <w:sz w:val="24"/>
                <w:szCs w:val="24"/>
              </w:rPr>
              <w:t xml:space="preserve">顶面乳胶漆总面积</w:t>
            </w:r>
            <w:r>
              <w:rPr>
                <w:rFonts w:hint="eastAsia" w:ascii="宋体" w:hAnsi="宋体" w:eastAsia="宋体" w:cs="宋体"/>
                <w:spacing w:val="-3"/>
                <w:sz w:val="24"/>
                <w:szCs w:val="24"/>
                <w:lang w:val="en-US" w:eastAsia="zh-CN"/>
              </w:rPr>
              <w:t xml:space="preserve">2900</w:t>
            </w:r>
            <w:r>
              <w:rPr>
                <w:rFonts w:hint="eastAsia" w:ascii="宋体" w:hAnsi="宋体" w:eastAsia="宋体" w:cs="宋体"/>
                <w:spacing w:val="-3"/>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1026"/>
        </w:trPr>
        <w:tc>
          <w:tcPr>
            <w:tcBorders>
              <w:top w:val="single" w:color="000000" w:sz="2" w:space="0"/>
              <w:left w:val="single" w:color="000000" w:sz="2" w:space="0"/>
              <w:bottom w:val="single" w:color="000000" w:sz="2" w:space="0"/>
              <w:right w:val="single" w:color="000000" w:sz="2" w:space="0"/>
            </w:tcBorders>
            <w:tcW w:w="914"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0"/>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外墙</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外墙各材质及总面积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瓷砖总面积</w:t>
            </w:r>
            <w:r>
              <w:rPr>
                <w:rFonts w:hint="eastAsia" w:ascii="宋体" w:hAnsi="宋体" w:eastAsia="宋体" w:cs="宋体"/>
                <w:sz w:val="24"/>
                <w:szCs w:val="24"/>
                <w:lang w:val="en-US" w:eastAsia="zh-CN"/>
              </w:rPr>
              <w:t xml:space="preserve">4000</w:t>
            </w:r>
            <w:r>
              <w:rPr>
                <w:rFonts w:hint="eastAsia" w:ascii="宋体" w:hAnsi="宋体" w:eastAsia="宋体" w:cs="宋体"/>
                <w:sz w:val="24"/>
                <w:szCs w:val="24"/>
              </w:rPr>
              <w:t xml:space="preserve">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914"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量合计约300件</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 xml:space="preserve">见“3.2保洁服务”“3.4会议服务</w:t>
            </w:r>
            <w:r>
              <w:rPr>
                <w:rFonts w:hint="eastAsia" w:ascii="宋体" w:hAnsi="宋体" w:eastAsia="宋体" w:cs="宋体"/>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会议室总数量3个及总面积</w:t>
            </w:r>
            <w:r>
              <w:rPr>
                <w:rFonts w:hint="eastAsia" w:ascii="宋体" w:hAnsi="宋体" w:eastAsia="宋体" w:cs="宋体"/>
                <w:spacing w:val="-1"/>
                <w:sz w:val="24"/>
                <w:szCs w:val="24"/>
                <w:lang w:val="en-US" w:eastAsia="zh-CN"/>
              </w:rPr>
              <w:t xml:space="preserve">200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90"/>
        </w:trPr>
        <w:tc>
          <w:tcPr>
            <w:tcBorders>
              <w:top w:val="single" w:color="000000" w:sz="2" w:space="0"/>
              <w:left w:val="single" w:color="000000" w:sz="2" w:space="0"/>
              <w:bottom w:val="single" w:color="000000" w:sz="2" w:space="0"/>
              <w:right w:val="single" w:color="000000" w:sz="2" w:space="0"/>
            </w:tcBorders>
            <w:tcW w:w="914"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报告厅数量（个）及总面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914"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lang w:eastAsia="zh-CN"/>
              </w:rPr>
            </w:pPr>
            <w:r>
              <w:rPr>
                <w:rFonts w:hint="eastAsia" w:ascii="宋体" w:hAnsi="宋体" w:eastAsia="宋体" w:cs="宋体"/>
                <w:spacing w:val="-1"/>
                <w:sz w:val="24"/>
                <w:szCs w:val="24"/>
              </w:rPr>
              <w:t xml:space="preserve">卫生间数量17套及总面积</w:t>
            </w:r>
            <w:r>
              <w:rPr>
                <w:rFonts w:hint="eastAsia" w:ascii="宋体" w:hAnsi="宋体" w:eastAsia="宋体" w:cs="宋体"/>
                <w:spacing w:val="-1"/>
                <w:sz w:val="24"/>
                <w:szCs w:val="24"/>
                <w:lang w:val="en-US" w:eastAsia="zh-CN"/>
              </w:rPr>
              <w:t xml:space="preserve">120</w:t>
            </w:r>
            <w:r>
              <w:rPr>
                <w:rFonts w:hint="eastAsia" w:ascii="宋体" w:hAnsi="宋体" w:eastAsia="宋体" w:cs="宋体"/>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914"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垃圾存放点位置在主楼西门、食堂北门、传达室西侧、上下游远调站门口；垃圾桶数量20个</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14"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1"/>
                <w:sz w:val="24"/>
                <w:szCs w:val="24"/>
              </w:rPr>
              <w:t xml:space="preserve">车位数</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地面车位数量18个、电瓶车充电棚1座（可供20辆电瓶车充电）</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914"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000000" w:sz="2" w:space="0"/>
              <w:right w:val="single" w:color="000000" w:sz="2" w:space="0"/>
            </w:tcBorders>
            <w:tcW w:w="1560"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车行口数量1</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auto" w:sz="4" w:space="0"/>
              <w:right w:val="single" w:color="000000" w:sz="2" w:space="0"/>
            </w:tcBorders>
            <w:tcW w:w="1560"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Borders>
              <w:top w:val="single" w:color="000000" w:sz="2" w:space="0"/>
              <w:left w:val="single" w:color="000000" w:sz="2" w:space="0"/>
              <w:bottom w:val="single" w:color="000000" w:sz="2" w:space="0"/>
              <w:right w:val="single" w:color="000000" w:sz="2" w:space="0"/>
            </w:tcBorders>
            <w:tcW w:w="3060"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人行口数量1</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625"/>
        </w:trPr>
        <w:tc>
          <w:tcPr>
            <w:tcBorders>
              <w:top w:val="single" w:color="auto" w:sz="4" w:space="0"/>
              <w:left w:val="single" w:color="auto" w:sz="4" w:space="0"/>
              <w:bottom w:val="single" w:color="auto" w:sz="4" w:space="0"/>
              <w:right w:val="single" w:color="auto" w:sz="4" w:space="0"/>
            </w:tcBorders>
            <w:tcW w:w="914" w:type="dxa"/>
            <w:vMerge w:val="restart"/>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000000" w:sz="2" w:space="0"/>
              <w:left w:val="single" w:color="auto" w:sz="4" w:space="0"/>
              <w:bottom w:val="single" w:color="000000" w:sz="2" w:space="0"/>
              <w:right w:val="single" w:color="000000" w:sz="2" w:space="0"/>
            </w:tcBorders>
            <w:tcW w:w="3060"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壁挂式空调的数量约49台、平均2500瓦/台</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304"/>
        </w:trPr>
        <w:tc>
          <w:tcPr>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1072"/>
              <w:ind w:left="113"/>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消防系统</w:t>
            </w:r>
            <w:r/>
          </w:p>
        </w:tc>
        <w:tc>
          <w:tcPr>
            <w:tcBorders>
              <w:top w:val="single" w:color="000000" w:sz="2" w:space="0"/>
              <w:left w:val="single" w:color="auto" w:sz="4" w:space="0"/>
              <w:bottom w:val="single" w:color="000000" w:sz="2" w:space="0"/>
              <w:right w:val="single" w:color="000000" w:sz="2" w:space="0"/>
            </w:tcBorders>
            <w:tcW w:w="3060" w:type="dxa"/>
            <w:textDirection w:val="lrTb"/>
            <w:noWrap w:val="false"/>
          </w:tcPr>
          <w:p>
            <w:pPr>
              <w:keepLines w:val="0"/>
              <w:keepNext w:val="0"/>
              <w:pageBreakBefore w:val="0"/>
              <w:spacing w:before="32"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灭火器46个</w:t>
            </w:r>
            <w:r/>
          </w:p>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474"/>
        </w:trPr>
        <w:tc>
          <w:tcPr>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1072"/>
              <w:ind w:left="113"/>
              <w:keepLines w:val="0"/>
              <w:keepNext w:val="0"/>
              <w:pageBreakBefore w:val="0"/>
              <w:spacing w:before="205"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安防系统</w:t>
            </w:r>
            <w:r/>
          </w:p>
        </w:tc>
        <w:tc>
          <w:tcPr>
            <w:tcBorders>
              <w:top w:val="single" w:color="000000" w:sz="2" w:space="0"/>
              <w:left w:val="single" w:color="auto" w:sz="4" w:space="0"/>
              <w:bottom w:val="single" w:color="000000" w:sz="2" w:space="0"/>
              <w:right w:val="single" w:color="000000" w:sz="2" w:space="0"/>
            </w:tcBorders>
            <w:tcW w:w="3060" w:type="dxa"/>
            <w:textDirection w:val="lrTb"/>
            <w:noWrap w:val="false"/>
          </w:tcPr>
          <w:p>
            <w:pPr>
              <w:ind w:firstLine="101"/>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安防设备的点位数量20</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照明系统</w:t>
            </w:r>
            <w:r/>
          </w:p>
        </w:tc>
        <w:tc>
          <w:tcPr>
            <w:tcBorders>
              <w:top w:val="single" w:color="000000" w:sz="2" w:space="0"/>
              <w:left w:val="single" w:color="auto" w:sz="4" w:space="0"/>
              <w:bottom w:val="single" w:color="000000" w:sz="2" w:space="0"/>
              <w:right w:val="single" w:color="000000" w:sz="2" w:space="0"/>
            </w:tcBorders>
            <w:tcW w:w="3060"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双回路系统（开关在传达室内）</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345"/>
        </w:trPr>
        <w:tc>
          <w:tcPr>
            <w:tcBorders>
              <w:top w:val="single" w:color="auto" w:sz="4" w:space="0"/>
              <w:left w:val="single" w:color="auto" w:sz="4" w:space="0"/>
              <w:bottom w:val="single" w:color="auto" w:sz="4" w:space="0"/>
              <w:right w:val="single" w:color="auto" w:sz="4" w:space="0"/>
            </w:tcBorders>
            <w:tcW w:w="91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pStyle w:val="1072"/>
              <w:ind w:left="109"/>
              <w:keepLines w:val="0"/>
              <w:keepNext w:val="0"/>
              <w:pageBreakBefore w:val="0"/>
              <w:spacing w:before="3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Borders>
              <w:top w:val="single" w:color="000000" w:sz="2" w:space="0"/>
              <w:left w:val="single" w:color="auto" w:sz="4" w:space="0"/>
              <w:bottom w:val="single" w:color="000000" w:sz="2" w:space="0"/>
              <w:right w:val="single" w:color="000000" w:sz="2" w:space="0"/>
            </w:tcBorders>
            <w:tcW w:w="3060" w:type="dxa"/>
            <w:textDirection w:val="lrTb"/>
            <w:noWrap w:val="false"/>
          </w:tcPr>
          <w:p>
            <w:pPr>
              <w:ind w:left="115"/>
              <w:keepLines w:val="0"/>
              <w:keepNext w:val="0"/>
              <w:pageBreakBefore w:val="0"/>
              <w:spacing w:before="39"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低压柜数量6组</w:t>
            </w:r>
            <w:r/>
          </w:p>
        </w:tc>
        <w:tc>
          <w:tcPr>
            <w:tcBorders>
              <w:top w:val="single" w:color="000000" w:sz="2" w:space="0"/>
              <w:left w:val="single" w:color="000000" w:sz="2" w:space="0"/>
              <w:bottom w:val="single" w:color="000000" w:sz="2" w:space="0"/>
              <w:right w:val="single" w:color="000000" w:sz="2" w:space="0"/>
            </w:tcBorders>
            <w:tcW w:w="3750" w:type="dxa"/>
            <w:textDirection w:val="lrTb"/>
            <w:noWrap w:val="false"/>
          </w:tcPr>
          <w:p>
            <w:pPr>
              <w:pStyle w:val="1072"/>
              <w:ind w:left="115"/>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val="en-US" w:eastAsia="zh-CN"/>
              </w:rPr>
              <w:t xml:space="preserve"> </w:t>
            </w:r>
            <w:r/>
          </w:p>
        </w:tc>
      </w:tr>
    </w:tbl>
    <w:p>
      <w:pPr>
        <w:ind w:left="508"/>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p>
      <w:pPr>
        <w:ind w:left="508"/>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p>
      <w:pPr>
        <w:ind w:left="508"/>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tbl>
      <w:tblPr>
        <w:tblStyle w:val="1073"/>
        <w:tblW w:w="9312" w:type="dxa"/>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10"/>
        <w:gridCol w:w="1580"/>
        <w:gridCol w:w="3040"/>
        <w:gridCol w:w="3782"/>
      </w:tblGrid>
      <w:tr>
        <w:trPr>
          <w:trHeight w:val="463"/>
        </w:trPr>
        <w:tc>
          <w:tcPr>
            <w:gridSpan w:val="2"/>
            <w:tcBorders>
              <w:top w:val="single" w:color="000000" w:sz="2" w:space="0"/>
              <w:left w:val="single" w:color="000000" w:sz="2" w:space="0"/>
              <w:bottom w:val="single" w:color="000000" w:sz="2" w:space="0"/>
              <w:right w:val="single" w:color="000000" w:sz="2" w:space="0"/>
            </w:tcBorders>
            <w:tcW w:w="249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江都区仙女镇长江路35号</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江都分中心</w:t>
            </w:r>
            <w:r/>
          </w:p>
        </w:tc>
      </w:tr>
      <w:tr>
        <w:trPr>
          <w:trHeight w:val="460"/>
        </w:trPr>
        <w:tc>
          <w:tcPr>
            <w:tcBorders>
              <w:top w:val="single" w:color="000000" w:sz="2" w:space="0"/>
              <w:left w:val="single" w:color="000000" w:sz="2" w:space="0"/>
              <w:bottom w:val="single" w:color="000000" w:sz="2" w:space="0"/>
              <w:right w:val="single" w:color="000000" w:sz="2" w:space="0"/>
            </w:tcBorders>
            <w:tcW w:w="9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1302.5平方米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6067平方米（含墙面和室外）</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91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门总数量44扇，窗总数量85扇，及总面积370平方米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91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瓷砖总面积1102.05平方米、地板总面积200平方米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91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乳胶漆总面积约1900平方米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91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3"/>
                <w:sz w:val="24"/>
                <w:szCs w:val="24"/>
              </w:rPr>
              <w:t xml:space="preserve">顶面乳胶漆总面积1272.5平方米、铝扣板总面积30平方米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1026"/>
        </w:trPr>
        <w:tc>
          <w:tcPr>
            <w:tcBorders>
              <w:top w:val="single" w:color="000000" w:sz="2" w:space="0"/>
              <w:left w:val="single" w:color="000000" w:sz="2" w:space="0"/>
              <w:bottom w:val="single" w:color="000000" w:sz="2" w:space="0"/>
              <w:right w:val="single" w:color="000000" w:sz="2" w:space="0"/>
            </w:tcBorders>
            <w:tcW w:w="91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0"/>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外墙</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外墙各材质及总面积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乳胶漆</w:t>
            </w:r>
            <w:r>
              <w:rPr>
                <w:rFonts w:hint="eastAsia" w:ascii="宋体" w:hAnsi="宋体" w:eastAsia="宋体" w:cs="宋体"/>
                <w:spacing w:val="-1"/>
                <w:sz w:val="24"/>
                <w:szCs w:val="24"/>
              </w:rPr>
              <w:t xml:space="preserve">总面积3600平方米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9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量合计约200件</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 xml:space="preserve">见</w:t>
            </w:r>
            <w:r>
              <w:rPr>
                <w:rFonts w:hint="eastAsia" w:ascii="宋体" w:hAnsi="宋体" w:eastAsia="宋体" w:cs="宋体"/>
                <w:spacing w:val="-13"/>
                <w:sz w:val="24"/>
                <w:szCs w:val="24"/>
                <w:lang w:val="en-US" w:eastAsia="zh-CN"/>
              </w:rPr>
              <w:t xml:space="preserve"> </w:t>
            </w:r>
            <w:r>
              <w:rPr>
                <w:rFonts w:hint="eastAsia" w:ascii="宋体" w:hAnsi="宋体" w:eastAsia="宋体" w:cs="宋体"/>
                <w:spacing w:val="-13"/>
                <w:sz w:val="24"/>
                <w:szCs w:val="24"/>
                <w:lang w:eastAsia="zh-CN"/>
              </w:rPr>
              <w:t xml:space="preserve">“3.2保洁服务”“3.4会议服务</w:t>
            </w:r>
            <w:r>
              <w:rPr>
                <w:rFonts w:hint="eastAsia" w:ascii="宋体" w:hAnsi="宋体" w:eastAsia="宋体" w:cs="宋体"/>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9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会议室总数量5个及总面积150平方米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91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卫生间数量6套及总面积40平方米</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91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垃圾存放点位置靠电动车棚；垃圾桶数量1个</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9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1"/>
                <w:sz w:val="24"/>
                <w:szCs w:val="24"/>
              </w:rPr>
              <w:t xml:space="preserve">车位数</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地面车位数量40个</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91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000000" w:sz="2" w:space="0"/>
              <w:right w:val="single" w:color="000000" w:sz="2" w:space="0"/>
            </w:tcBorders>
            <w:tcW w:w="1580"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车行口数量1</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9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auto" w:sz="4" w:space="0"/>
              <w:right w:val="single" w:color="000000" w:sz="2" w:space="0"/>
            </w:tcBorders>
            <w:tcW w:w="1580"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Borders>
              <w:top w:val="single" w:color="000000" w:sz="2" w:space="0"/>
              <w:left w:val="single" w:color="000000" w:sz="2" w:space="0"/>
              <w:bottom w:val="single" w:color="000000" w:sz="2" w:space="0"/>
              <w:right w:val="single" w:color="000000" w:sz="2" w:space="0"/>
            </w:tcBorders>
            <w:tcW w:w="3040"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人行口数量1</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611"/>
        </w:trPr>
        <w:tc>
          <w:tcPr>
            <w:tcBorders>
              <w:top w:val="single" w:color="auto" w:sz="4" w:space="0"/>
              <w:left w:val="single" w:color="auto" w:sz="4" w:space="0"/>
              <w:bottom w:val="single" w:color="auto" w:sz="4" w:space="0"/>
              <w:right w:val="single" w:color="auto" w:sz="4" w:space="0"/>
            </w:tcBorders>
            <w:tcW w:w="91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p>
        </w:tc>
        <w:tc>
          <w:tcPr>
            <w:tcBorders>
              <w:top w:val="single" w:color="auto" w:sz="4" w:space="0"/>
              <w:left w:val="single" w:color="auto" w:sz="4" w:space="0"/>
              <w:bottom w:val="single" w:color="auto" w:sz="4" w:space="0"/>
              <w:right w:val="single" w:color="auto" w:sz="4" w:space="0"/>
            </w:tcBorders>
            <w:tcW w:w="1580"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000000" w:sz="2" w:space="0"/>
              <w:left w:val="single" w:color="auto" w:sz="4" w:space="0"/>
              <w:bottom w:val="single" w:color="000000" w:sz="2" w:space="0"/>
              <w:right w:val="single" w:color="000000" w:sz="2" w:space="0"/>
            </w:tcBorders>
            <w:tcW w:w="3040"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壁挂式空调的数量约5台、平均1500瓦/台</w:t>
            </w:r>
            <w:r/>
          </w:p>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立柜式空调数量14台、平均3000瓦/台</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9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80" w:type="dxa"/>
            <w:textDirection w:val="lrTb"/>
            <w:noWrap w:val="false"/>
          </w:tcPr>
          <w:p>
            <w:pPr>
              <w:pStyle w:val="1072"/>
              <w:ind w:left="113"/>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消防系统</w:t>
            </w:r>
            <w:r/>
          </w:p>
        </w:tc>
        <w:tc>
          <w:tcPr>
            <w:tcBorders>
              <w:top w:val="single" w:color="000000" w:sz="2" w:space="0"/>
              <w:left w:val="single" w:color="auto" w:sz="4" w:space="0"/>
              <w:bottom w:val="single" w:color="000000" w:sz="2" w:space="0"/>
              <w:right w:val="single" w:color="000000" w:sz="2" w:space="0"/>
            </w:tcBorders>
            <w:tcW w:w="3040"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普通灭火器18个</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683"/>
        </w:trPr>
        <w:tc>
          <w:tcPr>
            <w:tcBorders>
              <w:top w:val="single" w:color="auto" w:sz="4" w:space="0"/>
              <w:left w:val="single" w:color="auto" w:sz="4" w:space="0"/>
              <w:bottom w:val="single" w:color="auto" w:sz="4" w:space="0"/>
              <w:right w:val="single" w:color="auto" w:sz="4" w:space="0"/>
            </w:tcBorders>
            <w:tcW w:w="9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80" w:type="dxa"/>
            <w:textDirection w:val="lrTb"/>
            <w:noWrap w:val="false"/>
          </w:tcPr>
          <w:p>
            <w:pPr>
              <w:pStyle w:val="1072"/>
              <w:ind w:left="113"/>
              <w:keepLines w:val="0"/>
              <w:keepNext w:val="0"/>
              <w:pageBreakBefore w:val="0"/>
              <w:spacing w:before="205"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安防系统</w:t>
            </w:r>
            <w:r/>
          </w:p>
        </w:tc>
        <w:tc>
          <w:tcPr>
            <w:tcBorders>
              <w:top w:val="single" w:color="000000" w:sz="2" w:space="0"/>
              <w:left w:val="single" w:color="auto" w:sz="4" w:space="0"/>
              <w:bottom w:val="single" w:color="000000" w:sz="2" w:space="0"/>
              <w:right w:val="single" w:color="000000" w:sz="2" w:space="0"/>
            </w:tcBorders>
            <w:tcW w:w="3040" w:type="dxa"/>
            <w:textDirection w:val="lrTb"/>
            <w:noWrap w:val="false"/>
          </w:tcPr>
          <w:p>
            <w:pPr>
              <w:ind w:firstLine="101"/>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安防设备的点位数量4</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9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80"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照明系统</w:t>
            </w:r>
            <w:r/>
          </w:p>
        </w:tc>
        <w:tc>
          <w:tcPr>
            <w:tcBorders>
              <w:top w:val="single" w:color="000000" w:sz="2" w:space="0"/>
              <w:left w:val="single" w:color="auto" w:sz="4" w:space="0"/>
              <w:bottom w:val="single" w:color="000000" w:sz="2" w:space="0"/>
              <w:right w:val="single" w:color="000000" w:sz="2" w:space="0"/>
            </w:tcBorders>
            <w:tcW w:w="3040"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双回路系统</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345"/>
        </w:trPr>
        <w:tc>
          <w:tcPr>
            <w:tcBorders>
              <w:top w:val="single" w:color="auto" w:sz="4" w:space="0"/>
              <w:left w:val="single" w:color="auto" w:sz="4" w:space="0"/>
              <w:bottom w:val="single" w:color="auto" w:sz="4" w:space="0"/>
              <w:right w:val="single" w:color="auto" w:sz="4" w:space="0"/>
            </w:tcBorders>
            <w:tcW w:w="91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580" w:type="dxa"/>
            <w:textDirection w:val="lrTb"/>
            <w:noWrap w:val="false"/>
          </w:tcPr>
          <w:p>
            <w:pPr>
              <w:pStyle w:val="1072"/>
              <w:ind w:left="109"/>
              <w:keepLines w:val="0"/>
              <w:keepNext w:val="0"/>
              <w:pageBreakBefore w:val="0"/>
              <w:spacing w:before="3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Borders>
              <w:top w:val="single" w:color="000000" w:sz="2" w:space="0"/>
              <w:left w:val="single" w:color="auto" w:sz="4" w:space="0"/>
              <w:bottom w:val="single" w:color="000000" w:sz="2" w:space="0"/>
              <w:right w:val="single" w:color="000000" w:sz="2" w:space="0"/>
            </w:tcBorders>
            <w:tcW w:w="3040" w:type="dxa"/>
            <w:textDirection w:val="lrTb"/>
            <w:noWrap w:val="false"/>
          </w:tcPr>
          <w:p>
            <w:pPr>
              <w:ind w:left="115"/>
              <w:keepLines w:val="0"/>
              <w:keepNext w:val="0"/>
              <w:pageBreakBefore w:val="0"/>
              <w:spacing w:before="39"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低压柜数量4个</w:t>
            </w:r>
            <w:r/>
          </w:p>
        </w:tc>
        <w:tc>
          <w:tcPr>
            <w:tcBorders>
              <w:top w:val="single" w:color="000000" w:sz="2" w:space="0"/>
              <w:left w:val="single" w:color="000000" w:sz="2" w:space="0"/>
              <w:bottom w:val="single" w:color="000000" w:sz="2" w:space="0"/>
              <w:right w:val="single" w:color="000000" w:sz="2" w:space="0"/>
            </w:tcBorders>
            <w:tcW w:w="3782" w:type="dxa"/>
            <w:textDirection w:val="lrTb"/>
            <w:noWrap w:val="false"/>
          </w:tcPr>
          <w:p>
            <w:pPr>
              <w:pStyle w:val="1072"/>
              <w:ind w:left="115"/>
              <w:keepLines w:val="0"/>
              <w:keepNext w:val="0"/>
              <w:pageBreakBefore w:val="0"/>
              <w:spacing w:before="38" w:line="240" w:lineRule="auto"/>
              <w:widowControl/>
              <w:rPr>
                <w:rFonts w:hint="eastAsia" w:ascii="宋体" w:hAnsi="宋体" w:eastAsia="宋体" w:cs="宋体"/>
                <w:sz w:val="24"/>
                <w:szCs w:val="24"/>
                <w:lang w:val="en-US" w:eastAsia="zh-CN"/>
              </w:rPr>
            </w:pPr>
            <w:r>
              <w:rPr>
                <w:rFonts w:hint="eastAsia" w:ascii="宋体" w:hAnsi="宋体" w:eastAsia="宋体" w:cs="宋体"/>
                <w:spacing w:val="5"/>
                <w:sz w:val="24"/>
                <w:szCs w:val="24"/>
                <w:lang w:val="en-US" w:eastAsia="zh-CN"/>
              </w:rPr>
              <w:t xml:space="preserve"> </w:t>
            </w:r>
            <w:r/>
          </w:p>
        </w:tc>
      </w:tr>
    </w:tbl>
    <w:p>
      <w:pPr>
        <w:ind w:left="508"/>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p>
      <w:pPr>
        <w:keepLines w:val="0"/>
        <w:keepNext w:val="0"/>
        <w:pageBreakBefore w:val="0"/>
        <w:spacing w:before="90" w:line="360" w:lineRule="auto"/>
        <w:rPr>
          <w:rFonts w:hint="eastAsia" w:ascii="宋体" w:hAnsi="宋体" w:eastAsia="宋体" w:cs="宋体"/>
          <w:color w:val="000000"/>
          <w:sz w:val="24"/>
          <w:szCs w:val="24"/>
        </w:rPr>
        <w:outlineLvl w:val="3"/>
      </w:pPr>
      <w:r>
        <w:rPr>
          <w:rFonts w:hint="eastAsia" w:ascii="宋体" w:hAnsi="宋体" w:eastAsia="宋体" w:cs="宋体"/>
          <w:b/>
          <w:bCs/>
          <w:spacing w:val="4"/>
          <w:sz w:val="24"/>
          <w:szCs w:val="24"/>
        </w:rPr>
        <w:t xml:space="preserve">（2）物业管理（室外）</w:t>
      </w:r>
      <w:r/>
    </w:p>
    <w:tbl>
      <w:tblPr>
        <w:tblStyle w:val="1073"/>
        <w:tblW w:w="9345"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90"/>
        <w:gridCol w:w="3100"/>
        <w:gridCol w:w="3755"/>
      </w:tblGrid>
      <w:tr>
        <w:trPr>
          <w:trHeight w:val="462"/>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盐邵船闸运行中心</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4000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3000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rPr>
                <w:rFonts w:hint="eastAsia" w:ascii="宋体" w:hAnsi="宋体" w:eastAsia="宋体" w:cs="宋体"/>
                <w:spacing w:val="4"/>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17"/>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路灯、草坪灯、音箱</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路灯30盏</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58"/>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20"/>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消防栓数量10</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2"/>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垃圾箱数量6</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2"/>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19"/>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室外配电箱数量1</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9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w:t>
            </w:r>
            <w:r>
              <w:rPr>
                <w:rFonts w:hint="eastAsia" w:ascii="宋体" w:hAnsi="宋体" w:eastAsia="宋体" w:cs="宋体"/>
                <w:spacing w:val="-1"/>
                <w:sz w:val="24"/>
                <w:szCs w:val="24"/>
                <w:lang w:val="en-US" w:eastAsia="zh-CN"/>
              </w:rPr>
              <w:t xml:space="preserve">20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55"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073"/>
        <w:tblW w:w="9355" w:type="dxa"/>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80"/>
        <w:gridCol w:w="3080"/>
        <w:gridCol w:w="3795"/>
      </w:tblGrid>
      <w:tr>
        <w:trPr>
          <w:trHeight w:val="462"/>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扬州市港航事业发展中心樊川船闸运行中心</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4000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1800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rPr>
                <w:rFonts w:hint="eastAsia" w:ascii="宋体" w:hAnsi="宋体" w:eastAsia="宋体" w:cs="宋体"/>
                <w:spacing w:val="4"/>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7"/>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路灯、草坪灯、音箱</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路灯32盏</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2"/>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垃圾箱数量10</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2"/>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9"/>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室外配电箱数量2</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w:t>
            </w:r>
            <w:r>
              <w:rPr>
                <w:rFonts w:hint="eastAsia" w:ascii="宋体" w:hAnsi="宋体" w:eastAsia="宋体" w:cs="宋体"/>
                <w:spacing w:val="-1"/>
                <w:sz w:val="24"/>
                <w:szCs w:val="24"/>
                <w:lang w:val="en-US" w:eastAsia="zh-CN"/>
              </w:rPr>
              <w:t xml:space="preserve">20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监控数量17</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80" w:type="dxa"/>
            <w:textDirection w:val="lrTb"/>
            <w:noWrap w:val="false"/>
          </w:tcPr>
          <w:p>
            <w:pPr>
              <w:pStyle w:val="1072"/>
              <w:ind w:left="118"/>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指示牌、显示屏</w:t>
            </w:r>
            <w:r/>
          </w:p>
        </w:tc>
        <w:tc>
          <w:tcPr>
            <w:tcBorders>
              <w:top w:val="single" w:color="000000" w:sz="2" w:space="0"/>
              <w:left w:val="single" w:color="000000" w:sz="2" w:space="0"/>
              <w:bottom w:val="single" w:color="000000" w:sz="2" w:space="0"/>
              <w:right w:val="single" w:color="000000" w:sz="2" w:space="0"/>
            </w:tcBorders>
            <w:tcW w:w="308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指示牌20显示屏数量1</w:t>
            </w:r>
            <w:r/>
          </w:p>
        </w:tc>
        <w:tc>
          <w:tcPr>
            <w:tcBorders>
              <w:top w:val="single" w:color="000000" w:sz="2" w:space="0"/>
              <w:left w:val="single" w:color="000000" w:sz="2" w:space="0"/>
              <w:bottom w:val="single" w:color="000000" w:sz="2" w:space="0"/>
              <w:right w:val="single" w:color="000000" w:sz="2" w:space="0"/>
            </w:tcBorders>
            <w:tcW w:w="3795"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073"/>
        <w:tblW w:w="9351"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60"/>
        <w:gridCol w:w="3100"/>
        <w:gridCol w:w="3791"/>
      </w:tblGrid>
      <w:tr>
        <w:trPr>
          <w:trHeight w:val="462"/>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建筑名称：</w:t>
            </w:r>
            <w:r>
              <w:rPr>
                <w:rFonts w:hint="eastAsia" w:ascii="宋体" w:hAnsi="宋体" w:eastAsia="宋体" w:cs="宋体"/>
                <w:color w:val="auto"/>
                <w:sz w:val="24"/>
                <w:szCs w:val="24"/>
                <w:lang w:eastAsia="zh-CN"/>
              </w:rPr>
              <w:t xml:space="preserve">芒稻船闸运行中心及航闸运调中心</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江都区仙女镇芒稻河西岸路1号、上游远调站位于扬州市江都区仙女镇七闸桥与七江线交叉口北100米、下游远调站位于扬州市江都区仙女镇芒稻河大桥南300米、江都船闸位于扬州市江都区仙女镇芒稻河东岸路30号</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30000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18000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rPr>
                <w:rFonts w:hint="eastAsia" w:ascii="宋体" w:hAnsi="宋体" w:eastAsia="宋体" w:cs="宋体"/>
                <w:spacing w:val="4"/>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17"/>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路灯、草坪灯、音箱</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路灯40盏</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58"/>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20"/>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消防栓数量8</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2"/>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垃圾箱数量10</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0"/>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w:t>
            </w:r>
            <w:r>
              <w:rPr>
                <w:rFonts w:hint="eastAsia" w:ascii="宋体" w:hAnsi="宋体" w:eastAsia="宋体" w:cs="宋体"/>
                <w:spacing w:val="-1"/>
                <w:sz w:val="24"/>
                <w:szCs w:val="24"/>
                <w:lang w:val="en-US" w:eastAsia="zh-CN"/>
              </w:rPr>
              <w:t xml:space="preserve">200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7"/>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露台</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露台面积</w:t>
            </w:r>
            <w:r>
              <w:rPr>
                <w:rFonts w:hint="eastAsia" w:ascii="宋体" w:hAnsi="宋体" w:eastAsia="宋体" w:cs="宋体"/>
                <w:spacing w:val="-2"/>
                <w:sz w:val="24"/>
                <w:szCs w:val="24"/>
                <w:lang w:val="en-US" w:eastAsia="zh-CN"/>
              </w:rPr>
              <w:t xml:space="preserve">230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458"/>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监控数量48</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60" w:type="dxa"/>
            <w:textDirection w:val="lrTb"/>
            <w:noWrap w:val="false"/>
          </w:tcPr>
          <w:p>
            <w:pPr>
              <w:pStyle w:val="1072"/>
              <w:ind w:left="118"/>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指示牌、显示屏</w:t>
            </w:r>
            <w:r/>
          </w:p>
        </w:tc>
        <w:tc>
          <w:tcPr>
            <w:tcBorders>
              <w:top w:val="single" w:color="000000" w:sz="2" w:space="0"/>
              <w:left w:val="single" w:color="000000" w:sz="2" w:space="0"/>
              <w:bottom w:val="single" w:color="000000" w:sz="2" w:space="0"/>
              <w:right w:val="single" w:color="000000" w:sz="2" w:space="0"/>
            </w:tcBorders>
            <w:tcW w:w="310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指示牌120个</w:t>
            </w:r>
            <w:r/>
          </w:p>
        </w:tc>
        <w:tc>
          <w:tcPr>
            <w:tcBorders>
              <w:top w:val="single" w:color="000000" w:sz="2" w:space="0"/>
              <w:left w:val="single" w:color="000000" w:sz="2" w:space="0"/>
              <w:bottom w:val="single" w:color="000000" w:sz="2" w:space="0"/>
              <w:right w:val="single" w:color="000000" w:sz="2" w:space="0"/>
            </w:tcBorders>
            <w:tcW w:w="3791"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1073"/>
        <w:tblW w:w="9380"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50"/>
        <w:gridCol w:w="3090"/>
        <w:gridCol w:w="3840"/>
      </w:tblGrid>
      <w:tr>
        <w:trPr>
          <w:trHeight w:val="462"/>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建筑名称：江都分中心</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江都区仙女镇长江路35号</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约1132平方米</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ind w:left="113"/>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约35平方米</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rPr>
                <w:rFonts w:hint="eastAsia" w:ascii="宋体" w:hAnsi="宋体" w:eastAsia="宋体" w:cs="宋体"/>
                <w:spacing w:val="4"/>
                <w:sz w:val="24"/>
                <w:szCs w:val="24"/>
                <w:lang w:val="en-US" w:eastAsia="zh-CN"/>
              </w:rPr>
              <w:t xml:space="preserve"> </w:t>
            </w:r>
            <w:r/>
          </w:p>
        </w:tc>
      </w:tr>
      <w:tr>
        <w:trPr>
          <w:trHeight w:val="462"/>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垃圾箱数量3</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2"/>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pStyle w:val="1072"/>
              <w:ind w:left="119"/>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室外配电箱数量4</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门前三包面积60平方米</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245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09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监控数量4</w:t>
            </w:r>
            <w:r/>
          </w:p>
        </w:tc>
        <w:tc>
          <w:tcPr>
            <w:tcBorders>
              <w:top w:val="single" w:color="000000" w:sz="2" w:space="0"/>
              <w:left w:val="single" w:color="000000" w:sz="2" w:space="0"/>
              <w:bottom w:val="single" w:color="000000" w:sz="2" w:space="0"/>
              <w:right w:val="single" w:color="000000" w:sz="2" w:space="0"/>
            </w:tcBorders>
            <w:tcW w:w="384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bl>
    <w:p>
      <w:pPr>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ff0000"/>
          <w:sz w:val="24"/>
          <w:szCs w:val="24"/>
        </w:rPr>
      </w:r>
      <w:r/>
    </w:p>
    <w:p>
      <w:pPr>
        <w:ind w:left="549"/>
        <w:keepLines w:val="0"/>
        <w:keepNext w:val="0"/>
        <w:pageBreakBefore w:val="0"/>
        <w:spacing w:before="90" w:line="360" w:lineRule="auto"/>
        <w:rPr>
          <w:rFonts w:hint="eastAsia" w:ascii="宋体" w:hAnsi="宋体" w:eastAsia="宋体" w:cs="宋体"/>
          <w:color w:val="ff0000"/>
          <w:sz w:val="24"/>
          <w:szCs w:val="24"/>
        </w:rPr>
      </w:pPr>
      <w:r>
        <w:rPr>
          <w:rFonts w:hint="eastAsia" w:ascii="宋体" w:hAnsi="宋体" w:eastAsia="宋体" w:cs="宋体"/>
          <w:b/>
          <w:bCs/>
          <w:color w:val="ff0000"/>
          <w:spacing w:val="-2"/>
          <w:sz w:val="24"/>
          <w:szCs w:val="24"/>
        </w:rPr>
        <w:t xml:space="preserve">【仪征片区】</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（1）物业管理（建筑物）</w:t>
      </w:r>
      <w:r/>
    </w:p>
    <w:tbl>
      <w:tblPr>
        <w:tblStyle w:val="1073"/>
        <w:tblpPr w:horzAnchor="page" w:tblpX="1779" w:vertAnchor="text" w:tblpY="640" w:leftFromText="180" w:topFromText="0" w:rightFromText="180" w:bottomFromText="0"/>
        <w:tblW w:w="940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60"/>
        <w:gridCol w:w="1140"/>
        <w:gridCol w:w="24"/>
        <w:gridCol w:w="3122"/>
        <w:gridCol w:w="24"/>
        <w:gridCol w:w="3710"/>
        <w:gridCol w:w="24"/>
      </w:tblGrid>
      <w:tr>
        <w:trPr>
          <w:gridAfter w:val="1"/>
          <w:trHeight w:val="463"/>
        </w:trPr>
        <w:tc>
          <w:tcPr>
            <w:gridSpan w:val="2"/>
            <w:tcBorders>
              <w:top w:val="single" w:color="000000" w:sz="2" w:space="0"/>
              <w:left w:val="single" w:color="000000" w:sz="2" w:space="0"/>
              <w:bottom w:val="single" w:color="000000" w:sz="2" w:space="0"/>
              <w:right w:val="single" w:color="000000" w:sz="2" w:space="0"/>
            </w:tcBorders>
            <w:tcW w:w="2500"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pacing w:val="-1"/>
                <w:sz w:val="24"/>
                <w:szCs w:val="24"/>
              </w:rPr>
              <w:t xml:space="preserve">名称</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pacing w:val="-3"/>
                <w:sz w:val="24"/>
                <w:szCs w:val="24"/>
              </w:rPr>
              <w:t xml:space="preserve">明细</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z w:val="24"/>
                <w:szCs w:val="24"/>
              </w:rPr>
              <w:t xml:space="preserve">服务内容及标准</w:t>
            </w:r>
            <w:r/>
          </w:p>
        </w:tc>
      </w:tr>
      <w:tr>
        <w:trPr>
          <w:gridAfter w:val="1"/>
          <w:trHeight w:val="458"/>
        </w:trPr>
        <w:tc>
          <w:tcPr>
            <w:gridSpan w:val="2"/>
            <w:tcBorders>
              <w:top w:val="single" w:color="000000" w:sz="2" w:space="0"/>
              <w:left w:val="single" w:color="000000" w:sz="2" w:space="0"/>
              <w:bottom w:val="single" w:color="000000" w:sz="2" w:space="0"/>
              <w:right w:val="single" w:color="000000" w:sz="2" w:space="0"/>
            </w:tcBorders>
            <w:tcW w:w="250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建筑名称</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07"/>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仪征市新河路17号   扬州市港航事业发展中心仪征分中心</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3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1"/>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总面积</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建筑面积（㎡）</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5"/>
              <w:keepLines w:val="0"/>
              <w:keepNext w:val="0"/>
              <w:pageBreakBefore w:val="0"/>
              <w:spacing w:before="90" w:line="240" w:lineRule="auto"/>
              <w:widowControl/>
              <w:rPr>
                <w:rFonts w:hint="eastAsia" w:ascii="宋体" w:hAnsi="宋体" w:eastAsia="宋体" w:cs="宋体"/>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rPr>
              <w:t xml:space="preserve">815</w:t>
            </w:r>
            <w:r>
              <w:rPr>
                <w:rFonts w:hint="eastAsia" w:ascii="宋体" w:hAnsi="宋体" w:eastAsia="宋体" w:cs="宋体"/>
                <w:spacing w:val="-2"/>
                <w:sz w:val="24"/>
                <w:szCs w:val="24"/>
              </w:rPr>
              <w:t xml:space="preserve">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3.3保安服务</w:t>
            </w:r>
            <w:r>
              <w:rPr>
                <w:rFonts w:hint="eastAsia" w:ascii="宋体" w:hAnsi="宋体" w:eastAsia="宋体" w:cs="宋体"/>
                <w:color w:val="auto"/>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需保洁面积（㎡）</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5"/>
              <w:keepLines w:val="0"/>
              <w:keepNext w:val="0"/>
              <w:pageBreakBefore w:val="0"/>
              <w:spacing w:before="91" w:line="240" w:lineRule="auto"/>
              <w:widowControl/>
              <w:rPr>
                <w:rFonts w:hint="eastAsia" w:ascii="宋体" w:hAnsi="宋体" w:eastAsia="宋体" w:cs="宋体"/>
                <w:sz w:val="24"/>
                <w:szCs w:val="24"/>
                <w:lang w:eastAsia="en-US"/>
              </w:rPr>
            </w:pPr>
            <w:r>
              <w:rPr>
                <w:rFonts w:hint="eastAsia" w:ascii="宋体" w:hAnsi="宋体" w:eastAsia="宋体" w:cs="宋体"/>
                <w:spacing w:val="-2"/>
                <w:sz w:val="24"/>
                <w:szCs w:val="24"/>
              </w:rPr>
              <w:t xml:space="preserve">约7000平方米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门窗</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 xml:space="preserve">门窗总数量（个）及总面</w:t>
            </w:r>
            <w:r>
              <w:rPr>
                <w:rFonts w:hint="eastAsia" w:ascii="宋体" w:hAnsi="宋体" w:eastAsia="宋体" w:cs="宋体"/>
                <w:color w:val="auto"/>
                <w:spacing w:val="-6"/>
                <w:sz w:val="24"/>
                <w:szCs w:val="24"/>
                <w:lang w:eastAsia="zh-CN"/>
              </w:rPr>
              <w:t xml:space="preserve">积（㎡）</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 xml:space="preserve">门总数量43扇，窗总数量61扇，及总面积327.8平方米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地面</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8"/>
                <w:sz w:val="24"/>
                <w:szCs w:val="24"/>
                <w:lang w:eastAsia="zh-CN"/>
              </w:rPr>
              <w:t xml:space="preserve">地面各材质及总面积</w:t>
            </w:r>
            <w:r>
              <w:rPr>
                <w:rFonts w:hint="eastAsia" w:ascii="宋体" w:hAnsi="宋体" w:eastAsia="宋体" w:cs="宋体"/>
                <w:color w:val="auto"/>
                <w:spacing w:val="-9"/>
                <w:sz w:val="24"/>
                <w:szCs w:val="24"/>
                <w:lang w:eastAsia="zh-CN"/>
              </w:rPr>
              <w:t xml:space="preserve">（㎡）</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瓷砖总面积425.3平方米、地板总面积241.63平方米、总</w:t>
            </w:r>
            <w:r>
              <w:rPr>
                <w:rFonts w:hint="eastAsia" w:ascii="宋体" w:hAnsi="宋体" w:eastAsia="宋体" w:cs="宋体"/>
                <w:spacing w:val="-1"/>
                <w:sz w:val="24"/>
                <w:szCs w:val="24"/>
              </w:rPr>
              <w:t xml:space="preserve">面积666.93</w:t>
            </w:r>
            <w:r>
              <w:rPr>
                <w:rFonts w:hint="eastAsia" w:ascii="宋体" w:hAnsi="宋体" w:eastAsia="宋体" w:cs="宋体"/>
                <w:sz w:val="24"/>
                <w:szCs w:val="24"/>
              </w:rPr>
              <w:t xml:space="preserve">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内墙饰面</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内墙饰面各材质及总面</w:t>
            </w:r>
            <w:r>
              <w:rPr>
                <w:rFonts w:hint="eastAsia" w:ascii="宋体" w:hAnsi="宋体" w:eastAsia="宋体" w:cs="宋体"/>
                <w:color w:val="auto"/>
                <w:spacing w:val="-6"/>
                <w:sz w:val="24"/>
                <w:szCs w:val="24"/>
                <w:lang w:eastAsia="zh-CN"/>
              </w:rPr>
              <w:t xml:space="preserve">积（㎡）</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内墙饰面乳胶漆总面积约1820平方米、无木饰面</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顶面</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4"/>
                <w:sz w:val="24"/>
                <w:szCs w:val="24"/>
                <w:lang w:eastAsia="zh-CN"/>
              </w:rPr>
              <w:t xml:space="preserve">顶面各材质及总面积</w:t>
            </w:r>
            <w:r>
              <w:rPr>
                <w:rFonts w:hint="eastAsia" w:ascii="宋体" w:hAnsi="宋体" w:eastAsia="宋体" w:cs="宋体"/>
                <w:color w:val="auto"/>
                <w:spacing w:val="-9"/>
                <w:sz w:val="24"/>
                <w:szCs w:val="24"/>
                <w:lang w:eastAsia="zh-CN"/>
              </w:rPr>
              <w:t xml:space="preserve">（㎡）</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w:t>
            </w:r>
            <w:r>
              <w:rPr>
                <w:rFonts w:hint="eastAsia" w:ascii="宋体" w:hAnsi="宋体" w:eastAsia="宋体" w:cs="宋体"/>
                <w:spacing w:val="-3"/>
                <w:sz w:val="24"/>
                <w:szCs w:val="24"/>
                <w:lang w:val="en-US" w:eastAsia="zh-CN"/>
              </w:rPr>
              <w:t xml:space="preserve">1000</w:t>
            </w:r>
            <w:r>
              <w:rPr>
                <w:rFonts w:hint="eastAsia" w:ascii="宋体" w:hAnsi="宋体" w:eastAsia="宋体" w:cs="宋体"/>
                <w:spacing w:val="-3"/>
                <w:sz w:val="24"/>
                <w:szCs w:val="24"/>
              </w:rPr>
              <w:t xml:space="preserve">平方米、铝扣板总面积70.62平方米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1026"/>
        </w:trPr>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0"/>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外墙</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7"/>
                <w:sz w:val="24"/>
                <w:szCs w:val="24"/>
                <w:lang w:eastAsia="zh-CN"/>
              </w:rPr>
              <w:t xml:space="preserve">外墙各材质及总面积</w:t>
            </w:r>
            <w:r>
              <w:rPr>
                <w:rFonts w:hint="eastAsia" w:ascii="宋体" w:hAnsi="宋体" w:eastAsia="宋体" w:cs="宋体"/>
                <w:color w:val="auto"/>
                <w:spacing w:val="-9"/>
                <w:sz w:val="24"/>
                <w:szCs w:val="24"/>
                <w:lang w:eastAsia="zh-CN"/>
              </w:rPr>
              <w:t xml:space="preserve">（㎡）</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乳胶漆1200平方米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3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会议室</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室内设施说明</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量合计约120件</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3"/>
                <w:sz w:val="24"/>
                <w:szCs w:val="24"/>
                <w:lang w:eastAsia="zh-CN"/>
              </w:rPr>
              <w:t xml:space="preserve">见“3.2保洁服务”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会议室数量（个）及总面</w:t>
            </w:r>
            <w:r>
              <w:rPr>
                <w:rFonts w:hint="eastAsia" w:ascii="宋体" w:hAnsi="宋体" w:eastAsia="宋体" w:cs="宋体"/>
                <w:color w:val="auto"/>
                <w:spacing w:val="-6"/>
                <w:sz w:val="24"/>
                <w:szCs w:val="24"/>
                <w:lang w:eastAsia="zh-CN"/>
              </w:rPr>
              <w:t xml:space="preserve">积（㎡）</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2"/>
              <w:keepLines w:val="0"/>
              <w:keepNext w:val="0"/>
              <w:pageBreakBefore w:val="0"/>
              <w:spacing w:before="207"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会议室总数量2个及总面积142.2平方米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w:t>
            </w:r>
            <w:r/>
          </w:p>
        </w:tc>
      </w:tr>
      <w:tr>
        <w:trPr>
          <w:trHeight w:val="690"/>
        </w:trPr>
        <w:tc>
          <w:tcPr>
            <w:tcBorders>
              <w:top w:val="single" w:color="000000" w:sz="2" w:space="0"/>
              <w:left w:val="single" w:color="000000" w:sz="2" w:space="0"/>
              <w:bottom w:val="single" w:color="000000" w:sz="2" w:space="0"/>
              <w:right w:val="single" w:color="000000" w:sz="2" w:space="0"/>
            </w:tcBorders>
            <w:tcW w:w="13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报告厅</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室内设施说明</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报告厅数量（个）及总面</w:t>
            </w:r>
            <w:r>
              <w:rPr>
                <w:rFonts w:hint="eastAsia" w:ascii="宋体" w:hAnsi="宋体" w:eastAsia="宋体" w:cs="宋体"/>
                <w:color w:val="auto"/>
                <w:spacing w:val="-6"/>
                <w:sz w:val="24"/>
                <w:szCs w:val="24"/>
                <w:lang w:eastAsia="zh-CN"/>
              </w:rPr>
              <w:t xml:space="preserve">积（㎡）</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2"/>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卫生间</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卫生间数量（个）及总面</w:t>
            </w:r>
            <w:r>
              <w:rPr>
                <w:rFonts w:hint="eastAsia" w:ascii="宋体" w:hAnsi="宋体" w:eastAsia="宋体" w:cs="宋体"/>
                <w:color w:val="auto"/>
                <w:spacing w:val="-6"/>
                <w:sz w:val="24"/>
                <w:szCs w:val="24"/>
                <w:lang w:eastAsia="zh-CN"/>
              </w:rPr>
              <w:t xml:space="preserve">积（㎡）</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rPr>
              <w:t xml:space="preserve">卫生间数量2套及总面积</w:t>
            </w:r>
            <w:r>
              <w:rPr>
                <w:rFonts w:hint="eastAsia" w:ascii="宋体" w:hAnsi="宋体" w:eastAsia="宋体" w:cs="宋体"/>
                <w:spacing w:val="-1"/>
                <w:sz w:val="24"/>
                <w:szCs w:val="24"/>
                <w:lang w:val="en-US" w:eastAsia="zh-CN"/>
              </w:rPr>
              <w:t xml:space="preserve">300</w:t>
            </w:r>
            <w:r>
              <w:rPr>
                <w:rFonts w:hint="eastAsia" w:ascii="宋体" w:hAnsi="宋体" w:eastAsia="宋体" w:cs="宋体"/>
                <w:spacing w:val="-1"/>
                <w:sz w:val="24"/>
                <w:szCs w:val="24"/>
                <w:lang w:eastAsia="zh-CN"/>
              </w:rPr>
              <w:t xml:space="preserve">平方米</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7"/>
                <w:sz w:val="24"/>
                <w:szCs w:val="24"/>
              </w:rPr>
              <w:t xml:space="preserve">垃圾存放</w:t>
            </w:r>
            <w:r>
              <w:rPr>
                <w:rFonts w:hint="eastAsia" w:ascii="宋体" w:hAnsi="宋体" w:eastAsia="宋体" w:cs="宋体"/>
                <w:color w:val="auto"/>
                <w:sz w:val="24"/>
                <w:szCs w:val="24"/>
              </w:rPr>
              <w:t xml:space="preserve">点</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各垃圾存放点位置、面积</w:t>
            </w:r>
            <w:r>
              <w:rPr>
                <w:rFonts w:hint="eastAsia" w:ascii="宋体" w:hAnsi="宋体" w:eastAsia="宋体" w:cs="宋体"/>
                <w:color w:val="auto"/>
                <w:spacing w:val="-3"/>
                <w:sz w:val="24"/>
                <w:szCs w:val="24"/>
                <w:lang w:eastAsia="zh-CN"/>
              </w:rPr>
              <w:t xml:space="preserve">（㎡）及数量（个）</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2"/>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垃圾存放点位置在单位进门右侧；垃圾桶数量6个</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36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color w:val="auto"/>
                <w:spacing w:val="-1"/>
                <w:sz w:val="24"/>
                <w:szCs w:val="24"/>
              </w:rPr>
              <w:t xml:space="preserve">车位数</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地面车位数</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地面车位数量10个（其中充电桩车位数量3个）</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3.3保安服务</w:t>
            </w:r>
            <w:r>
              <w:rPr>
                <w:rFonts w:hint="eastAsia" w:ascii="宋体" w:hAnsi="宋体" w:eastAsia="宋体" w:cs="宋体"/>
                <w:color w:val="auto"/>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136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color w:val="auto"/>
                <w:sz w:val="24"/>
                <w:szCs w:val="24"/>
              </w:rPr>
            </w:pPr>
            <w:r>
              <w:rPr>
                <w:rFonts w:hint="eastAsia" w:ascii="宋体" w:hAnsi="宋体" w:eastAsia="宋体" w:cs="宋体"/>
                <w:color w:val="auto"/>
                <w:spacing w:val="5"/>
                <w:sz w:val="24"/>
                <w:szCs w:val="24"/>
              </w:rPr>
              <w:t xml:space="preserve">车行/人行</w:t>
            </w:r>
            <w:r>
              <w:rPr>
                <w:rFonts w:hint="eastAsia" w:ascii="宋体" w:hAnsi="宋体" w:eastAsia="宋体" w:cs="宋体"/>
                <w:color w:val="auto"/>
                <w:sz w:val="24"/>
                <w:szCs w:val="24"/>
              </w:rPr>
              <w:t xml:space="preserve">口</w:t>
            </w:r>
            <w:r/>
          </w:p>
        </w:tc>
        <w:tc>
          <w:tcPr>
            <w:gridSpan w:val="2"/>
            <w:tcBorders>
              <w:top w:val="single" w:color="000000" w:sz="2" w:space="0"/>
              <w:left w:val="single" w:color="000000" w:sz="2" w:space="0"/>
              <w:bottom w:val="single" w:color="000000" w:sz="2" w:space="0"/>
              <w:right w:val="single" w:color="000000" w:sz="2" w:space="0"/>
            </w:tcBorders>
            <w:tcW w:w="1164"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车行口</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车行口数量1</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3.3保安服务</w:t>
            </w:r>
            <w:r>
              <w:rPr>
                <w:rFonts w:hint="eastAsia" w:ascii="宋体" w:hAnsi="宋体" w:eastAsia="宋体" w:cs="宋体"/>
                <w:color w:val="auto"/>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Borders>
              <w:top w:val="single" w:color="000000" w:sz="2" w:space="0"/>
              <w:left w:val="single" w:color="000000" w:sz="2" w:space="0"/>
              <w:bottom w:val="single" w:color="auto" w:sz="4" w:space="0"/>
              <w:right w:val="single" w:color="000000" w:sz="2" w:space="0"/>
            </w:tcBorders>
            <w:tcW w:w="1164"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人行口</w:t>
            </w:r>
            <w:r/>
          </w:p>
        </w:tc>
        <w:tc>
          <w:tcPr>
            <w:gridSpan w:val="2"/>
            <w:tcBorders>
              <w:top w:val="single" w:color="000000" w:sz="2" w:space="0"/>
              <w:left w:val="single" w:color="000000" w:sz="2" w:space="0"/>
              <w:bottom w:val="single" w:color="000000" w:sz="2" w:space="0"/>
              <w:right w:val="single" w:color="000000" w:sz="2" w:space="0"/>
            </w:tcBorders>
            <w:tcW w:w="3146" w:type="dxa"/>
            <w:textDirection w:val="lrTb"/>
            <w:noWrap w:val="false"/>
          </w:tcPr>
          <w:p>
            <w:pPr>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人行口数量1</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3.3保安服务</w:t>
            </w:r>
            <w:r>
              <w:rPr>
                <w:rFonts w:hint="eastAsia" w:ascii="宋体" w:hAnsi="宋体" w:eastAsia="宋体" w:cs="宋体"/>
                <w:color w:val="auto"/>
                <w:spacing w:val="9"/>
                <w:sz w:val="24"/>
                <w:szCs w:val="24"/>
              </w:rPr>
              <w:t xml:space="preserve">”</w:t>
            </w:r>
            <w:r/>
          </w:p>
        </w:tc>
      </w:tr>
      <w:tr>
        <w:trPr>
          <w:trHeight w:val="743"/>
        </w:trPr>
        <w:tc>
          <w:tcPr>
            <w:tcBorders>
              <w:top w:val="single" w:color="auto" w:sz="4" w:space="0"/>
              <w:left w:val="single" w:color="auto" w:sz="4" w:space="0"/>
              <w:bottom w:val="single" w:color="auto" w:sz="4" w:space="0"/>
              <w:right w:val="single" w:color="auto" w:sz="4" w:space="0"/>
            </w:tcBorders>
            <w:tcW w:w="13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1" w:right="105" w:hanging="2"/>
              <w:jc w:val="both"/>
              <w:keepLines w:val="0"/>
              <w:keepNext w:val="0"/>
              <w:pageBreakBefore w:val="0"/>
              <w:spacing w:before="6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27"/>
                <w:sz w:val="24"/>
                <w:szCs w:val="24"/>
                <w:lang w:eastAsia="zh-CN"/>
              </w:rPr>
              <w:t xml:space="preserve">设施设备</w:t>
            </w:r>
            <w:r>
              <w:rPr>
                <w:rFonts w:hint="eastAsia" w:ascii="宋体" w:hAnsi="宋体" w:eastAsia="宋体" w:cs="宋体"/>
                <w:color w:val="auto"/>
                <w:spacing w:val="23"/>
                <w:sz w:val="24"/>
                <w:szCs w:val="24"/>
                <w:lang w:eastAsia="zh-CN"/>
              </w:rPr>
              <w:t xml:space="preserve">（可另行</w:t>
            </w:r>
            <w:r>
              <w:rPr>
                <w:rFonts w:hint="eastAsia" w:ascii="宋体" w:hAnsi="宋体" w:eastAsia="宋体" w:cs="宋体"/>
                <w:color w:val="auto"/>
                <w:spacing w:val="-6"/>
                <w:sz w:val="24"/>
                <w:szCs w:val="24"/>
                <w:lang w:eastAsia="zh-CN"/>
              </w:rPr>
              <w:t xml:space="preserve">附表）</w:t>
            </w:r>
            <w:r/>
          </w:p>
        </w:tc>
        <w:tc>
          <w:tcPr>
            <w:gridSpan w:val="2"/>
            <w:tcBorders>
              <w:top w:val="single" w:color="auto" w:sz="4" w:space="0"/>
              <w:left w:val="single" w:color="auto" w:sz="4" w:space="0"/>
              <w:bottom w:val="single" w:color="auto" w:sz="4" w:space="0"/>
              <w:right w:val="single" w:color="auto" w:sz="4" w:space="0"/>
            </w:tcBorders>
            <w:tcW w:w="1164"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空调系统</w:t>
            </w:r>
            <w:r/>
          </w:p>
        </w:tc>
        <w:tc>
          <w:tcPr>
            <w:gridSpan w:val="2"/>
            <w:tcBorders>
              <w:top w:val="single" w:color="000000" w:sz="2" w:space="0"/>
              <w:left w:val="single" w:color="auto" w:sz="4" w:space="0"/>
              <w:bottom w:val="single" w:color="000000" w:sz="2" w:space="0"/>
              <w:right w:val="single" w:color="000000" w:sz="2" w:space="0"/>
            </w:tcBorders>
            <w:tcW w:w="3146" w:type="dxa"/>
            <w:textDirection w:val="lrTb"/>
            <w:noWrap w:val="false"/>
          </w:tcPr>
          <w:p>
            <w:pPr>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壁挂式空调的数量约20台、平均2500瓦/台</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p>
        </w:tc>
      </w:tr>
      <w:tr>
        <w:trPr>
          <w:trHeight w:val="717"/>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164" w:type="dxa"/>
            <w:textDirection w:val="lrTb"/>
            <w:noWrap w:val="false"/>
          </w:tcPr>
          <w:p>
            <w:pPr>
              <w:pStyle w:val="1072"/>
              <w:ind w:left="110"/>
              <w:keepLines w:val="0"/>
              <w:keepNext w:val="0"/>
              <w:pageBreakBefore w:val="0"/>
              <w:spacing w:before="221"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给排水系统</w:t>
            </w:r>
            <w:r/>
          </w:p>
        </w:tc>
        <w:tc>
          <w:tcPr>
            <w:gridSpan w:val="2"/>
            <w:tcBorders>
              <w:top w:val="single" w:color="000000" w:sz="2" w:space="0"/>
              <w:left w:val="single" w:color="auto" w:sz="4" w:space="0"/>
              <w:bottom w:val="single" w:color="000000" w:sz="2" w:space="0"/>
              <w:right w:val="single" w:color="000000" w:sz="2" w:space="0"/>
            </w:tcBorders>
            <w:tcW w:w="3146" w:type="dxa"/>
            <w:textDirection w:val="lrTb"/>
            <w:noWrap w:val="false"/>
          </w:tcPr>
          <w:p>
            <w:pPr>
              <w:ind w:left="115" w:right="975"/>
              <w:keepLines w:val="0"/>
              <w:keepNext w:val="0"/>
              <w:pageBreakBefore w:val="0"/>
              <w:spacing w:before="51"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无污</w:t>
            </w:r>
            <w:r>
              <w:rPr>
                <w:rFonts w:hint="eastAsia" w:ascii="宋体" w:hAnsi="宋体" w:eastAsia="宋体" w:cs="宋体"/>
                <w:spacing w:val="-1"/>
                <w:sz w:val="24"/>
                <w:szCs w:val="24"/>
              </w:rPr>
              <w:t xml:space="preserve">水处理设备</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2" w:right="107" w:firstLine="3"/>
              <w:keepLines w:val="0"/>
              <w:keepNext w:val="0"/>
              <w:pageBreakBefore w:val="0"/>
              <w:spacing w:before="51"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rPr>
                <w:rFonts w:hint="eastAsia" w:ascii="宋体" w:hAnsi="宋体" w:eastAsia="宋体" w:cs="宋体"/>
                <w:color w:val="auto"/>
                <w:spacing w:val="-3"/>
                <w:sz w:val="24"/>
                <w:szCs w:val="24"/>
                <w:lang w:val="en-US" w:eastAsia="zh-CN"/>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164" w:type="dxa"/>
            <w:textDirection w:val="lrTb"/>
            <w:noWrap w:val="false"/>
          </w:tcPr>
          <w:p>
            <w:pPr>
              <w:pStyle w:val="1072"/>
              <w:ind w:left="113"/>
              <w:keepLines w:val="0"/>
              <w:keepNext w:val="0"/>
              <w:pageBreakBefore w:val="0"/>
              <w:spacing w:before="203"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消防系统</w:t>
            </w:r>
            <w:r/>
          </w:p>
        </w:tc>
        <w:tc>
          <w:tcPr>
            <w:gridSpan w:val="2"/>
            <w:tcBorders>
              <w:top w:val="single" w:color="000000" w:sz="2" w:space="0"/>
              <w:left w:val="single" w:color="auto" w:sz="4" w:space="0"/>
              <w:bottom w:val="single" w:color="000000" w:sz="2" w:space="0"/>
              <w:right w:val="single" w:color="000000" w:sz="2" w:space="0"/>
            </w:tcBorders>
            <w:tcW w:w="3146" w:type="dxa"/>
            <w:textDirection w:val="lrTb"/>
            <w:noWrap w:val="false"/>
          </w:tcPr>
          <w:p>
            <w:pPr>
              <w:ind w:left="115"/>
              <w:keepLines w:val="0"/>
              <w:keepNext w:val="0"/>
              <w:pageBreakBefore w:val="0"/>
              <w:spacing w:before="3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无消防系统为湿式报警阀控制系统+气体灭火系统</w:t>
            </w:r>
            <w:r/>
          </w:p>
          <w:p>
            <w:pPr>
              <w:ind w:left="115"/>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rPr>
                <w:rFonts w:hint="eastAsia" w:ascii="宋体" w:hAnsi="宋体" w:eastAsia="宋体" w:cs="宋体"/>
                <w:color w:val="auto"/>
                <w:spacing w:val="-3"/>
                <w:sz w:val="24"/>
                <w:szCs w:val="24"/>
                <w:lang w:val="en-US" w:eastAsia="zh-CN"/>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164"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照明系统</w:t>
            </w:r>
            <w:r/>
          </w:p>
        </w:tc>
        <w:tc>
          <w:tcPr>
            <w:gridSpan w:val="2"/>
            <w:tcBorders>
              <w:top w:val="single" w:color="000000" w:sz="2" w:space="0"/>
              <w:left w:val="single" w:color="auto" w:sz="4" w:space="0"/>
              <w:bottom w:val="single" w:color="000000" w:sz="2" w:space="0"/>
              <w:right w:val="single" w:color="000000" w:sz="2" w:space="0"/>
            </w:tcBorders>
            <w:tcW w:w="3146" w:type="dxa"/>
            <w:textDirection w:val="lrTb"/>
            <w:noWrap w:val="false"/>
          </w:tcPr>
          <w:p>
            <w:pPr>
              <w:ind w:left="115"/>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rPr>
                <w:rFonts w:hint="eastAsia" w:ascii="宋体" w:hAnsi="宋体" w:eastAsia="宋体" w:cs="宋体"/>
                <w:color w:val="auto"/>
                <w:spacing w:val="-3"/>
                <w:sz w:val="24"/>
                <w:szCs w:val="24"/>
                <w:lang w:val="en-US" w:eastAsia="zh-CN"/>
              </w:rPr>
              <w:t xml:space="preserve"> </w:t>
            </w:r>
            <w:r/>
          </w:p>
        </w:tc>
      </w:tr>
      <w:tr>
        <w:trPr>
          <w:trHeight w:val="345"/>
        </w:trPr>
        <w:tc>
          <w:tcPr>
            <w:tcBorders>
              <w:top w:val="single" w:color="auto" w:sz="4" w:space="0"/>
              <w:left w:val="single" w:color="auto" w:sz="4" w:space="0"/>
              <w:bottom w:val="single" w:color="auto" w:sz="4" w:space="0"/>
              <w:right w:val="single" w:color="auto" w:sz="4" w:space="0"/>
            </w:tcBorders>
            <w:tcW w:w="13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gridSpan w:val="2"/>
            <w:tcBorders>
              <w:top w:val="single" w:color="auto" w:sz="4" w:space="0"/>
              <w:left w:val="single" w:color="auto" w:sz="4" w:space="0"/>
              <w:bottom w:val="single" w:color="auto" w:sz="4" w:space="0"/>
              <w:right w:val="single" w:color="auto" w:sz="4" w:space="0"/>
            </w:tcBorders>
            <w:tcW w:w="1164" w:type="dxa"/>
            <w:textDirection w:val="lrTb"/>
            <w:noWrap w:val="false"/>
          </w:tcPr>
          <w:p>
            <w:pPr>
              <w:pStyle w:val="1072"/>
              <w:ind w:left="109"/>
              <w:keepLines w:val="0"/>
              <w:keepNext w:val="0"/>
              <w:pageBreakBefore w:val="0"/>
              <w:spacing w:before="38"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供配电系统</w:t>
            </w:r>
            <w:r/>
          </w:p>
        </w:tc>
        <w:tc>
          <w:tcPr>
            <w:gridSpan w:val="2"/>
            <w:tcBorders>
              <w:top w:val="single" w:color="000000" w:sz="2" w:space="0"/>
              <w:left w:val="single" w:color="auto" w:sz="4" w:space="0"/>
              <w:bottom w:val="single" w:color="000000" w:sz="2" w:space="0"/>
              <w:right w:val="single" w:color="000000" w:sz="2" w:space="0"/>
            </w:tcBorders>
            <w:tcW w:w="3146" w:type="dxa"/>
            <w:textDirection w:val="lrTb"/>
            <w:noWrap w:val="false"/>
          </w:tcPr>
          <w:p>
            <w:pPr>
              <w:ind w:left="115"/>
              <w:keepLines w:val="0"/>
              <w:keepNext w:val="0"/>
              <w:pageBreakBefore w:val="0"/>
              <w:spacing w:before="39"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低压柜2组</w:t>
            </w:r>
            <w:r/>
          </w:p>
        </w:tc>
        <w:tc>
          <w:tcPr>
            <w:gridSpan w:val="2"/>
            <w:tcBorders>
              <w:top w:val="single" w:color="000000" w:sz="2" w:space="0"/>
              <w:left w:val="single" w:color="000000" w:sz="2" w:space="0"/>
              <w:bottom w:val="single" w:color="000000" w:sz="2" w:space="0"/>
              <w:right w:val="single" w:color="000000" w:sz="2" w:space="0"/>
            </w:tcBorders>
            <w:tcW w:w="3734" w:type="dxa"/>
            <w:textDirection w:val="lrTb"/>
            <w:noWrap w:val="false"/>
          </w:tcPr>
          <w:p>
            <w:pPr>
              <w:pStyle w:val="1072"/>
              <w:ind w:left="115"/>
              <w:keepLines w:val="0"/>
              <w:keepNext w:val="0"/>
              <w:pageBreakBefore w:val="0"/>
              <w:spacing w:before="3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val="en-US" w:eastAsia="zh-CN"/>
              </w:rPr>
              <w:t xml:space="preserve"> </w:t>
            </w:r>
            <w:r/>
          </w:p>
        </w:tc>
      </w:tr>
    </w:tbl>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p>
      <w:pPr>
        <w:keepLines w:val="0"/>
        <w:keepNext w:val="0"/>
        <w:pageBreakBefore w:val="0"/>
        <w:spacing w:before="90" w:line="360" w:lineRule="auto"/>
        <w:rPr>
          <w:rFonts w:hint="eastAsia" w:ascii="宋体" w:hAnsi="宋体" w:eastAsia="宋体" w:cs="宋体"/>
          <w:sz w:val="24"/>
          <w:szCs w:val="24"/>
          <w:lang w:eastAsia="en-US"/>
        </w:rPr>
        <w:outlineLvl w:val="3"/>
      </w:pPr>
      <w:r>
        <w:rPr>
          <w:rFonts w:hint="eastAsia" w:ascii="宋体" w:hAnsi="宋体" w:eastAsia="宋体" w:cs="宋体"/>
          <w:b/>
          <w:bCs/>
          <w:spacing w:val="4"/>
          <w:sz w:val="24"/>
          <w:szCs w:val="24"/>
        </w:rPr>
        <w:t xml:space="preserve">（2）物业管理（室外）</w:t>
      </w:r>
      <w:r/>
    </w:p>
    <w:tbl>
      <w:tblPr>
        <w:tblStyle w:val="1073"/>
        <w:tblpPr w:horzAnchor="page" w:tblpX="1799" w:vertAnchor="text" w:tblpY="816" w:leftFromText="180" w:topFromText="0" w:rightFromText="180" w:bottomFromText="0"/>
        <w:tblW w:w="938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470"/>
        <w:gridCol w:w="3200"/>
        <w:gridCol w:w="3710"/>
      </w:tblGrid>
      <w:tr>
        <w:trPr>
          <w:trHeight w:val="462"/>
        </w:trPr>
        <w:tc>
          <w:tcPr>
            <w:tcBorders>
              <w:top w:val="single" w:color="000000" w:sz="2" w:space="0"/>
              <w:left w:val="single" w:color="000000" w:sz="2" w:space="0"/>
              <w:bottom w:val="single" w:color="000000" w:sz="2" w:space="0"/>
              <w:right w:val="single" w:color="000000" w:sz="2" w:space="0"/>
            </w:tcBorders>
            <w:tcW w:w="2470"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200" w:type="dxa"/>
            <w:textDirection w:val="lrTb"/>
            <w:noWrap w:val="false"/>
          </w:tcPr>
          <w:p>
            <w:pPr>
              <w:jc w:val="center"/>
              <w:keepLines w:val="0"/>
              <w:keepNext w:val="0"/>
              <w:pageBreakBefore w:val="0"/>
              <w:spacing w:before="93" w:line="240" w:lineRule="auto"/>
              <w:widowControl/>
              <w:rPr>
                <w:rFonts w:hint="eastAsia" w:ascii="宋体" w:hAnsi="宋体" w:eastAsia="宋体" w:cs="宋体"/>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710"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47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200" w:type="dxa"/>
            <w:textDirection w:val="lrTb"/>
            <w:noWrap w:val="false"/>
          </w:tcPr>
          <w:p>
            <w:pPr>
              <w:ind w:left="107"/>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仪征市新河路17号</w:t>
            </w:r>
            <w:r/>
          </w:p>
        </w:tc>
        <w:tc>
          <w:tcPr>
            <w:tcBorders>
              <w:top w:val="single" w:color="000000" w:sz="2" w:space="0"/>
              <w:left w:val="single" w:color="000000" w:sz="2" w:space="0"/>
              <w:bottom w:val="single" w:color="000000" w:sz="2" w:space="0"/>
              <w:right w:val="single" w:color="000000" w:sz="2" w:space="0"/>
            </w:tcBorders>
            <w:tcW w:w="3710"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47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200" w:type="dxa"/>
            <w:textDirection w:val="lrTb"/>
            <w:noWrap w:val="false"/>
          </w:tcPr>
          <w:p>
            <w:pPr>
              <w:ind w:left="113"/>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约5939平方米</w:t>
            </w:r>
            <w:r/>
          </w:p>
        </w:tc>
        <w:tc>
          <w:tcPr>
            <w:tcBorders>
              <w:top w:val="single" w:color="000000" w:sz="2" w:space="0"/>
              <w:left w:val="single" w:color="000000" w:sz="2" w:space="0"/>
              <w:bottom w:val="single" w:color="000000" w:sz="2" w:space="0"/>
              <w:right w:val="single" w:color="000000" w:sz="2" w:space="0"/>
            </w:tcBorders>
            <w:tcW w:w="371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47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200" w:type="dxa"/>
            <w:textDirection w:val="lrTb"/>
            <w:noWrap w:val="false"/>
          </w:tcPr>
          <w:p>
            <w:pPr>
              <w:ind w:left="113"/>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约400平方米</w:t>
            </w:r>
            <w:r/>
          </w:p>
        </w:tc>
        <w:tc>
          <w:tcPr>
            <w:tcBorders>
              <w:top w:val="single" w:color="000000" w:sz="2" w:space="0"/>
              <w:left w:val="single" w:color="000000" w:sz="2" w:space="0"/>
              <w:bottom w:val="single" w:color="000000" w:sz="2" w:space="0"/>
              <w:right w:val="single" w:color="000000" w:sz="2" w:space="0"/>
            </w:tcBorders>
            <w:tcW w:w="3710"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rPr>
                <w:rFonts w:hint="eastAsia" w:ascii="宋体" w:hAnsi="宋体" w:eastAsia="宋体" w:cs="宋体"/>
                <w:color w:val="auto"/>
                <w:spacing w:val="4"/>
                <w:sz w:val="24"/>
                <w:szCs w:val="24"/>
                <w:lang w:val="en-US" w:eastAsia="zh-CN"/>
              </w:rPr>
              <w:t xml:space="preserve"> </w:t>
            </w:r>
            <w:r/>
          </w:p>
        </w:tc>
      </w:tr>
      <w:tr>
        <w:trPr>
          <w:trHeight w:val="462"/>
        </w:trPr>
        <w:tc>
          <w:tcPr>
            <w:tcBorders>
              <w:top w:val="single" w:color="000000" w:sz="2" w:space="0"/>
              <w:left w:val="single" w:color="000000" w:sz="2" w:space="0"/>
              <w:bottom w:val="single" w:color="000000" w:sz="2" w:space="0"/>
              <w:right w:val="single" w:color="000000" w:sz="2" w:space="0"/>
            </w:tcBorders>
            <w:tcW w:w="247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3200" w:type="dxa"/>
            <w:textDirection w:val="lrTb"/>
            <w:noWrap w:val="false"/>
          </w:tcPr>
          <w:p>
            <w:pPr>
              <w:ind w:left="113"/>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垃圾箱数量6</w:t>
            </w:r>
            <w:r/>
          </w:p>
        </w:tc>
        <w:tc>
          <w:tcPr>
            <w:tcBorders>
              <w:top w:val="single" w:color="000000" w:sz="2" w:space="0"/>
              <w:left w:val="single" w:color="000000" w:sz="2" w:space="0"/>
              <w:bottom w:val="single" w:color="000000" w:sz="2" w:space="0"/>
              <w:right w:val="single" w:color="000000" w:sz="2" w:space="0"/>
            </w:tcBorders>
            <w:tcW w:w="371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247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200" w:type="dxa"/>
            <w:textDirection w:val="lrTb"/>
            <w:noWrap w:val="false"/>
          </w:tcPr>
          <w:p>
            <w:pPr>
              <w:ind w:left="113"/>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监控数量20</w:t>
            </w:r>
            <w:r/>
          </w:p>
        </w:tc>
        <w:tc>
          <w:tcPr>
            <w:tcBorders>
              <w:top w:val="single" w:color="000000" w:sz="2" w:space="0"/>
              <w:left w:val="single" w:color="000000" w:sz="2" w:space="0"/>
              <w:bottom w:val="single" w:color="000000" w:sz="2" w:space="0"/>
              <w:right w:val="single" w:color="000000" w:sz="2" w:space="0"/>
            </w:tcBorders>
            <w:tcW w:w="371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rPr>
                <w:rFonts w:hint="eastAsia" w:ascii="宋体" w:hAnsi="宋体" w:eastAsia="宋体" w:cs="宋体"/>
                <w:color w:val="auto"/>
                <w:spacing w:val="3"/>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470" w:type="dxa"/>
            <w:textDirection w:val="lrTb"/>
            <w:noWrap w:val="false"/>
          </w:tcPr>
          <w:p>
            <w:pPr>
              <w:pStyle w:val="1072"/>
              <w:ind w:left="118"/>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指示牌、显示屏</w:t>
            </w:r>
            <w:r/>
          </w:p>
        </w:tc>
        <w:tc>
          <w:tcPr>
            <w:tcBorders>
              <w:top w:val="single" w:color="000000" w:sz="2" w:space="0"/>
              <w:left w:val="single" w:color="000000" w:sz="2" w:space="0"/>
              <w:bottom w:val="single" w:color="000000" w:sz="2" w:space="0"/>
              <w:right w:val="single" w:color="000000" w:sz="2" w:space="0"/>
            </w:tcBorders>
            <w:tcW w:w="3200" w:type="dxa"/>
            <w:textDirection w:val="lrTb"/>
            <w:noWrap w:val="false"/>
          </w:tcPr>
          <w:p>
            <w:pPr>
              <w:ind w:left="113"/>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显示屏1</w:t>
            </w:r>
            <w:r/>
          </w:p>
        </w:tc>
        <w:tc>
          <w:tcPr>
            <w:tcBorders>
              <w:top w:val="single" w:color="000000" w:sz="2" w:space="0"/>
              <w:left w:val="single" w:color="000000" w:sz="2" w:space="0"/>
              <w:bottom w:val="single" w:color="000000" w:sz="2" w:space="0"/>
              <w:right w:val="single" w:color="000000" w:sz="2" w:space="0"/>
            </w:tcBorders>
            <w:tcW w:w="371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rPr>
                <w:rFonts w:hint="eastAsia" w:ascii="宋体" w:hAnsi="宋体" w:eastAsia="宋体" w:cs="宋体"/>
                <w:color w:val="auto"/>
                <w:spacing w:val="3"/>
                <w:sz w:val="24"/>
                <w:szCs w:val="24"/>
                <w:lang w:val="en-US" w:eastAsia="zh-CN"/>
              </w:rPr>
              <w:t xml:space="preserve">  </w:t>
            </w:r>
            <w:r/>
          </w:p>
        </w:tc>
      </w:tr>
    </w:tbl>
    <w:p>
      <w:pPr>
        <w:keepLines w:val="0"/>
        <w:keepNext w:val="0"/>
        <w:pageBreakBefore w:val="0"/>
        <w:spacing w:before="90" w:line="360" w:lineRule="auto"/>
        <w:rPr>
          <w:rFonts w:hint="eastAsia" w:ascii="宋体" w:hAnsi="宋体" w:eastAsia="宋体" w:cs="宋体"/>
          <w:b/>
          <w:bCs/>
          <w:color w:val="ff0000"/>
          <w:spacing w:val="-2"/>
          <w:sz w:val="24"/>
          <w:szCs w:val="24"/>
        </w:rPr>
      </w:pPr>
      <w:r>
        <w:rPr>
          <w:rFonts w:hint="eastAsia" w:ascii="宋体" w:hAnsi="宋体" w:eastAsia="宋体" w:cs="宋体"/>
          <w:b/>
          <w:bCs/>
          <w:color w:val="ff0000"/>
          <w:spacing w:val="-2"/>
          <w:sz w:val="24"/>
          <w:szCs w:val="24"/>
        </w:rPr>
      </w:r>
      <w:r/>
    </w:p>
    <w:p>
      <w:pPr>
        <w:ind w:left="549"/>
        <w:keepLines w:val="0"/>
        <w:keepNext w:val="0"/>
        <w:pageBreakBefore w:val="0"/>
        <w:spacing w:before="90" w:line="360" w:lineRule="auto"/>
        <w:rPr>
          <w:rFonts w:hint="eastAsia" w:ascii="宋体" w:hAnsi="宋体" w:eastAsia="宋体" w:cs="宋体"/>
          <w:color w:val="ff0000"/>
          <w:sz w:val="24"/>
          <w:szCs w:val="24"/>
        </w:rPr>
      </w:pPr>
      <w:r>
        <w:rPr>
          <w:rFonts w:hint="eastAsia" w:ascii="宋体" w:hAnsi="宋体" w:eastAsia="宋体" w:cs="宋体"/>
          <w:b/>
          <w:bCs/>
          <w:color w:val="ff0000"/>
          <w:spacing w:val="-2"/>
          <w:sz w:val="24"/>
          <w:szCs w:val="24"/>
        </w:rPr>
        <w:t xml:space="preserve">【市区】</w:t>
      </w:r>
      <w:r/>
    </w:p>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（1）物业管理（建筑物）</w:t>
      </w:r>
      <w:r/>
    </w:p>
    <w:tbl>
      <w:tblPr>
        <w:tblStyle w:val="1073"/>
        <w:tblW w:w="9167" w:type="dxa"/>
        <w:tblInd w:w="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60"/>
        <w:gridCol w:w="1260"/>
        <w:gridCol w:w="3160"/>
        <w:gridCol w:w="3487"/>
      </w:tblGrid>
      <w:tr>
        <w:trPr>
          <w:trHeight w:val="463"/>
        </w:trPr>
        <w:tc>
          <w:tcPr>
            <w:gridSpan w:val="2"/>
            <w:tcBorders>
              <w:top w:val="single" w:color="000000" w:sz="2" w:space="0"/>
              <w:left w:val="single" w:color="000000" w:sz="2" w:space="0"/>
              <w:bottom w:val="single" w:color="000000" w:sz="2" w:space="0"/>
              <w:right w:val="single" w:color="000000" w:sz="2" w:space="0"/>
            </w:tcBorders>
            <w:tcW w:w="2520"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52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07"/>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中心机关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2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1"/>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5"/>
              <w:keepLines w:val="0"/>
              <w:keepNext w:val="0"/>
              <w:pageBreakBefore w:val="0"/>
              <w:spacing w:before="90" w:line="240" w:lineRule="auto"/>
              <w:widowControl/>
              <w:rPr>
                <w:rFonts w:hint="eastAsia" w:ascii="宋体" w:hAnsi="宋体" w:eastAsia="宋体" w:cs="宋体"/>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lang w:val="en-US" w:eastAsia="zh-CN"/>
              </w:rPr>
              <w:t xml:space="preserve">4100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3.3保安服务</w:t>
            </w:r>
            <w:r>
              <w:rPr>
                <w:rFonts w:hint="eastAsia" w:ascii="宋体" w:hAnsi="宋体" w:eastAsia="宋体" w:cs="宋体"/>
                <w:color w:val="auto"/>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5"/>
              <w:keepLines w:val="0"/>
              <w:keepNext w:val="0"/>
              <w:pageBreakBefore w:val="0"/>
              <w:spacing w:before="91" w:line="240" w:lineRule="auto"/>
              <w:widowControl/>
              <w:rPr>
                <w:rFonts w:hint="eastAsia" w:ascii="宋体" w:hAnsi="宋体" w:eastAsia="宋体" w:cs="宋体"/>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3500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 xml:space="preserve">门窗总数量（个）及总面</w:t>
            </w:r>
            <w:r>
              <w:rPr>
                <w:rFonts w:hint="eastAsia" w:ascii="宋体" w:hAnsi="宋体" w:eastAsia="宋体" w:cs="宋体"/>
                <w:color w:val="auto"/>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
                <w:sz w:val="24"/>
                <w:szCs w:val="24"/>
                <w:lang w:eastAsia="zh-CN"/>
              </w:rPr>
              <w:t xml:space="preserve">门总数量80扇，窗总数量500扇，及总面积</w:t>
            </w:r>
            <w:r>
              <w:rPr>
                <w:rFonts w:hint="eastAsia" w:ascii="宋体" w:hAnsi="宋体" w:eastAsia="宋体" w:cs="宋体"/>
                <w:color w:val="auto"/>
                <w:spacing w:val="-1"/>
                <w:sz w:val="24"/>
                <w:szCs w:val="24"/>
                <w:lang w:val="en-US" w:eastAsia="zh-CN"/>
              </w:rPr>
              <w:t xml:space="preserve">2000</w:t>
            </w:r>
            <w:r>
              <w:rPr>
                <w:rFonts w:hint="eastAsia" w:ascii="宋体" w:hAnsi="宋体" w:eastAsia="宋体" w:cs="宋体"/>
                <w:color w:val="auto"/>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8"/>
                <w:sz w:val="24"/>
                <w:szCs w:val="24"/>
                <w:lang w:eastAsia="zh-CN"/>
              </w:rPr>
              <w:t xml:space="preserve">地面各材质及总面积</w:t>
            </w:r>
            <w:r>
              <w:rPr>
                <w:rFonts w:hint="eastAsia" w:ascii="宋体" w:hAnsi="宋体" w:eastAsia="宋体" w:cs="宋体"/>
                <w:color w:val="auto"/>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瓷砖总面</w:t>
            </w:r>
            <w:r>
              <w:rPr>
                <w:rFonts w:hint="eastAsia" w:ascii="宋体" w:hAnsi="宋体" w:eastAsia="宋体" w:cs="宋体"/>
                <w:sz w:val="24"/>
                <w:szCs w:val="24"/>
                <w:lang w:val="en-US" w:eastAsia="zh-CN"/>
              </w:rPr>
              <w:t xml:space="preserve">1250</w:t>
            </w:r>
            <w:r>
              <w:rPr>
                <w:rFonts w:hint="eastAsia" w:ascii="宋体" w:hAnsi="宋体" w:eastAsia="宋体" w:cs="宋体"/>
                <w:sz w:val="24"/>
                <w:szCs w:val="24"/>
              </w:rPr>
              <w:t xml:space="preserve">平方米、地板总面积</w:t>
            </w:r>
            <w:r>
              <w:rPr>
                <w:rFonts w:hint="eastAsia" w:ascii="宋体" w:hAnsi="宋体" w:eastAsia="宋体" w:cs="宋体"/>
                <w:sz w:val="24"/>
                <w:szCs w:val="24"/>
                <w:lang w:val="en-US" w:eastAsia="zh-CN"/>
              </w:rPr>
              <w:t xml:space="preserve">2850</w:t>
            </w:r>
            <w:r>
              <w:rPr>
                <w:rFonts w:hint="eastAsia" w:ascii="宋体" w:hAnsi="宋体" w:eastAsia="宋体" w:cs="宋体"/>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362"/>
        </w:trPr>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内墙饰面各材质及总面</w:t>
            </w:r>
            <w:r>
              <w:rPr>
                <w:rFonts w:hint="eastAsia" w:ascii="宋体" w:hAnsi="宋体" w:eastAsia="宋体" w:cs="宋体"/>
                <w:color w:val="auto"/>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内墙饰面乳胶漆总面积约</w:t>
            </w:r>
            <w:r>
              <w:rPr>
                <w:rFonts w:hint="eastAsia" w:ascii="宋体" w:hAnsi="宋体" w:eastAsia="宋体" w:cs="宋体"/>
                <w:spacing w:val="1"/>
                <w:sz w:val="24"/>
                <w:szCs w:val="24"/>
                <w:lang w:val="en-US" w:eastAsia="zh-CN"/>
              </w:rPr>
              <w:t xml:space="preserve">8000</w:t>
            </w:r>
            <w:r>
              <w:rPr>
                <w:rFonts w:hint="eastAsia" w:ascii="宋体" w:hAnsi="宋体" w:eastAsia="宋体" w:cs="宋体"/>
                <w:spacing w:val="1"/>
                <w:sz w:val="24"/>
                <w:szCs w:val="24"/>
              </w:rPr>
              <w:t xml:space="preserve">平方米、木饰面总面积</w:t>
            </w:r>
            <w:r>
              <w:rPr>
                <w:rFonts w:hint="eastAsia" w:ascii="宋体" w:hAnsi="宋体" w:eastAsia="宋体" w:cs="宋体"/>
                <w:spacing w:val="1"/>
                <w:sz w:val="24"/>
                <w:szCs w:val="24"/>
                <w:lang w:val="en-US" w:eastAsia="zh-CN"/>
              </w:rPr>
              <w:t xml:space="preserve">200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4"/>
                <w:sz w:val="24"/>
                <w:szCs w:val="24"/>
                <w:lang w:eastAsia="zh-CN"/>
              </w:rPr>
              <w:t xml:space="preserve">顶面各材质及总面积</w:t>
            </w:r>
            <w:r>
              <w:rPr>
                <w:rFonts w:hint="eastAsia" w:ascii="宋体" w:hAnsi="宋体" w:eastAsia="宋体" w:cs="宋体"/>
                <w:color w:val="auto"/>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顶面乳胶漆总面积</w:t>
            </w:r>
            <w:r>
              <w:rPr>
                <w:rFonts w:hint="eastAsia" w:ascii="宋体" w:hAnsi="宋体" w:eastAsia="宋体" w:cs="宋体"/>
                <w:spacing w:val="-3"/>
                <w:sz w:val="24"/>
                <w:szCs w:val="24"/>
                <w:lang w:val="en-US" w:eastAsia="zh-CN"/>
              </w:rPr>
              <w:t xml:space="preserve">5000</w:t>
            </w:r>
            <w:r>
              <w:rPr>
                <w:rFonts w:hint="eastAsia" w:ascii="宋体" w:hAnsi="宋体" w:eastAsia="宋体" w:cs="宋体"/>
                <w:spacing w:val="-3"/>
                <w:sz w:val="24"/>
                <w:szCs w:val="24"/>
              </w:rPr>
              <w:t xml:space="preserve">平方米、铝扣板总面积</w:t>
            </w:r>
            <w:r>
              <w:rPr>
                <w:rFonts w:hint="eastAsia" w:ascii="宋体" w:hAnsi="宋体" w:eastAsia="宋体" w:cs="宋体"/>
                <w:spacing w:val="-3"/>
                <w:sz w:val="24"/>
                <w:szCs w:val="24"/>
                <w:lang w:val="en-US" w:eastAsia="zh-CN"/>
              </w:rPr>
              <w:t xml:space="preserve">200</w:t>
            </w:r>
            <w:r>
              <w:rPr>
                <w:rFonts w:hint="eastAsia" w:ascii="宋体" w:hAnsi="宋体" w:eastAsia="宋体" w:cs="宋体"/>
                <w:spacing w:val="-3"/>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1026"/>
        </w:trPr>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0"/>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外墙</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7"/>
                <w:sz w:val="24"/>
                <w:szCs w:val="24"/>
                <w:lang w:eastAsia="zh-CN"/>
              </w:rPr>
              <w:t xml:space="preserve">外墙各材质及总面积</w:t>
            </w:r>
            <w:r>
              <w:rPr>
                <w:rFonts w:hint="eastAsia" w:ascii="宋体" w:hAnsi="宋体" w:eastAsia="宋体" w:cs="宋体"/>
                <w:color w:val="auto"/>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真石漆总面积</w:t>
            </w:r>
            <w:r>
              <w:rPr>
                <w:rFonts w:hint="eastAsia" w:ascii="宋体" w:hAnsi="宋体" w:eastAsia="宋体" w:cs="宋体"/>
                <w:sz w:val="24"/>
                <w:szCs w:val="24"/>
                <w:lang w:val="en-US" w:eastAsia="zh-CN"/>
              </w:rPr>
              <w:t xml:space="preserve">1140</w:t>
            </w:r>
            <w:r>
              <w:rPr>
                <w:rFonts w:hint="eastAsia" w:ascii="宋体" w:hAnsi="宋体" w:eastAsia="宋体" w:cs="宋体"/>
                <w:sz w:val="24"/>
                <w:szCs w:val="24"/>
              </w:rPr>
              <w:t xml:space="preserve">平方米、</w:t>
            </w:r>
            <w:r>
              <w:rPr>
                <w:rFonts w:hint="eastAsia" w:ascii="宋体" w:hAnsi="宋体" w:eastAsia="宋体" w:cs="宋体"/>
                <w:spacing w:val="1"/>
                <w:sz w:val="24"/>
                <w:szCs w:val="24"/>
              </w:rPr>
              <w:t xml:space="preserve">干挂石材总</w:t>
            </w:r>
            <w:r>
              <w:rPr>
                <w:rFonts w:hint="eastAsia" w:ascii="宋体" w:hAnsi="宋体" w:eastAsia="宋体" w:cs="宋体"/>
                <w:sz w:val="24"/>
                <w:szCs w:val="24"/>
              </w:rPr>
              <w:t xml:space="preserve">面积</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2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w:t>
            </w:r>
            <w:r>
              <w:rPr>
                <w:rFonts w:hint="eastAsia" w:ascii="宋体" w:hAnsi="宋体" w:eastAsia="宋体" w:cs="宋体"/>
                <w:spacing w:val="-3"/>
                <w:sz w:val="24"/>
                <w:szCs w:val="24"/>
              </w:rPr>
              <w:t xml:space="preserve">量合计约246件</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13"/>
                <w:sz w:val="24"/>
                <w:szCs w:val="24"/>
                <w:lang w:eastAsia="zh-CN"/>
              </w:rPr>
              <w:t xml:space="preserve">见“3.2保洁服务”“3.4会议服务</w:t>
            </w:r>
            <w:r>
              <w:rPr>
                <w:rFonts w:hint="eastAsia" w:ascii="宋体" w:hAnsi="宋体" w:eastAsia="宋体" w:cs="宋体"/>
                <w:color w:val="auto"/>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会议室数量（个）及总面</w:t>
            </w:r>
            <w:r>
              <w:rPr>
                <w:rFonts w:hint="eastAsia" w:ascii="宋体" w:hAnsi="宋体" w:eastAsia="宋体" w:cs="宋体"/>
                <w:color w:val="auto"/>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2"/>
              <w:keepLines w:val="0"/>
              <w:keepNext w:val="0"/>
              <w:pageBreakBefore w:val="0"/>
              <w:spacing w:before="207"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会议室总数量4个及总面积</w:t>
            </w:r>
            <w:r>
              <w:rPr>
                <w:rFonts w:hint="eastAsia" w:ascii="宋体" w:hAnsi="宋体" w:eastAsia="宋体" w:cs="宋体"/>
                <w:spacing w:val="-1"/>
                <w:sz w:val="24"/>
                <w:szCs w:val="24"/>
                <w:lang w:val="en-US" w:eastAsia="zh-CN"/>
              </w:rPr>
              <w:t xml:space="preserve">500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见“3.2保洁服务”“3.4会议服务”</w:t>
            </w:r>
            <w:r/>
          </w:p>
        </w:tc>
      </w:tr>
      <w:tr>
        <w:trPr>
          <w:trHeight w:val="690"/>
        </w:trPr>
        <w:tc>
          <w:tcPr>
            <w:tcBorders>
              <w:top w:val="single" w:color="000000" w:sz="2" w:space="0"/>
              <w:left w:val="single" w:color="000000" w:sz="2" w:space="0"/>
              <w:bottom w:val="single" w:color="000000" w:sz="2" w:space="0"/>
              <w:right w:val="single" w:color="000000" w:sz="2" w:space="0"/>
            </w:tcBorders>
            <w:tcW w:w="12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报告厅数量（个）及总面</w:t>
            </w:r>
            <w:r>
              <w:rPr>
                <w:rFonts w:hint="eastAsia" w:ascii="宋体" w:hAnsi="宋体" w:eastAsia="宋体" w:cs="宋体"/>
                <w:color w:val="auto"/>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2"/>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卫生间数量（个）及总面</w:t>
            </w:r>
            <w:r>
              <w:rPr>
                <w:rFonts w:hint="eastAsia" w:ascii="宋体" w:hAnsi="宋体" w:eastAsia="宋体" w:cs="宋体"/>
                <w:color w:val="auto"/>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2"/>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卫生间数量11套及总面积</w:t>
            </w:r>
            <w:r>
              <w:rPr>
                <w:rFonts w:hint="eastAsia" w:ascii="宋体" w:hAnsi="宋体" w:eastAsia="宋体" w:cs="宋体"/>
                <w:spacing w:val="-1"/>
                <w:sz w:val="24"/>
                <w:szCs w:val="24"/>
                <w:lang w:val="en-US" w:eastAsia="zh-CN"/>
              </w:rPr>
              <w:t xml:space="preserve">330</w:t>
            </w:r>
            <w:r>
              <w:rPr>
                <w:rFonts w:hint="eastAsia" w:ascii="宋体" w:hAnsi="宋体" w:eastAsia="宋体" w:cs="宋体"/>
                <w:spacing w:val="-1"/>
                <w:sz w:val="24"/>
                <w:szCs w:val="24"/>
              </w:rPr>
              <w:t xml:space="preserve">平米</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7"/>
                <w:sz w:val="24"/>
                <w:szCs w:val="24"/>
              </w:rPr>
              <w:t xml:space="preserve">垃圾存放</w:t>
            </w:r>
            <w:r>
              <w:rPr>
                <w:rFonts w:hint="eastAsia" w:ascii="宋体" w:hAnsi="宋体" w:eastAsia="宋体" w:cs="宋体"/>
                <w:color w:val="auto"/>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260"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9"/>
                <w:sz w:val="24"/>
                <w:szCs w:val="24"/>
                <w:lang w:eastAsia="zh-CN"/>
              </w:rPr>
              <w:t xml:space="preserve">各垃圾存放点位置、面积</w:t>
            </w:r>
            <w:r>
              <w:rPr>
                <w:rFonts w:hint="eastAsia" w:ascii="宋体" w:hAnsi="宋体" w:eastAsia="宋体" w:cs="宋体"/>
                <w:color w:val="auto"/>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2"/>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垃圾存放点位置在主楼东侧靠厨房；垃圾桶数量6个</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126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color w:val="auto"/>
                <w:spacing w:val="-1"/>
                <w:sz w:val="24"/>
                <w:szCs w:val="24"/>
              </w:rPr>
              <w:t xml:space="preserve">车位数</w:t>
            </w:r>
            <w:r/>
          </w:p>
        </w:tc>
        <w:tc>
          <w:tcPr>
            <w:tcBorders>
              <w:top w:val="single" w:color="000000" w:sz="2" w:space="0"/>
              <w:left w:val="single" w:color="000000" w:sz="2" w:space="0"/>
              <w:bottom w:val="single" w:color="auto" w:sz="4" w:space="0"/>
              <w:right w:val="single" w:color="000000" w:sz="2" w:space="0"/>
            </w:tcBorders>
            <w:tcW w:w="126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地面车位数</w:t>
            </w:r>
            <w:r/>
          </w:p>
        </w:tc>
        <w:tc>
          <w:tcPr>
            <w:tcBorders>
              <w:top w:val="single" w:color="000000" w:sz="2" w:space="0"/>
              <w:left w:val="single" w:color="000000" w:sz="2" w:space="0"/>
              <w:bottom w:val="single" w:color="auto" w:sz="4" w:space="0"/>
              <w:right w:val="single" w:color="000000" w:sz="2" w:space="0"/>
            </w:tcBorders>
            <w:tcW w:w="3160" w:type="dxa"/>
            <w:textDirection w:val="lrTb"/>
            <w:noWrap w:val="false"/>
          </w:tcPr>
          <w:p>
            <w:pPr>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地面车位数量65个（其中充电桩车位数量4个）</w:t>
            </w:r>
            <w:r/>
          </w:p>
        </w:tc>
        <w:tc>
          <w:tcPr>
            <w:tcBorders>
              <w:top w:val="single" w:color="000000" w:sz="2" w:space="0"/>
              <w:left w:val="single" w:color="000000" w:sz="2"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3.3保安服务</w:t>
            </w:r>
            <w:r>
              <w:rPr>
                <w:rFonts w:hint="eastAsia" w:ascii="宋体" w:hAnsi="宋体" w:eastAsia="宋体" w:cs="宋体"/>
                <w:color w:val="auto"/>
                <w:spacing w:val="9"/>
                <w:sz w:val="24"/>
                <w:szCs w:val="24"/>
              </w:rPr>
              <w:t xml:space="preserve">”</w:t>
            </w:r>
            <w:r/>
          </w:p>
        </w:tc>
      </w:tr>
      <w:tr>
        <w:trPr>
          <w:trHeight w:val="90"/>
        </w:trPr>
        <w:tc>
          <w:tcPr>
            <w:tcBorders>
              <w:top w:val="single" w:color="auto" w:sz="4" w:space="0"/>
              <w:left w:val="single" w:color="auto" w:sz="4" w:space="0"/>
              <w:bottom w:val="single" w:color="auto" w:sz="4" w:space="0"/>
              <w:right w:val="single" w:color="auto" w:sz="4" w:space="0"/>
            </w:tcBorders>
            <w:tcW w:w="1260"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1" w:right="105" w:hanging="2"/>
              <w:jc w:val="both"/>
              <w:keepLines w:val="0"/>
              <w:keepNext w:val="0"/>
              <w:pageBreakBefore w:val="0"/>
              <w:spacing w:before="6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27"/>
                <w:sz w:val="24"/>
                <w:szCs w:val="24"/>
                <w:lang w:eastAsia="zh-CN"/>
              </w:rPr>
              <w:t xml:space="preserve">设施设备</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72"/>
              <w:ind w:left="134"/>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电梯系统</w:t>
            </w:r>
            <w:r/>
          </w:p>
        </w:tc>
        <w:tc>
          <w:tcPr>
            <w:tcBorders>
              <w:top w:val="single" w:color="auto" w:sz="4" w:space="0"/>
              <w:left w:val="single" w:color="auto" w:sz="4" w:space="0"/>
              <w:bottom w:val="single" w:color="auto" w:sz="4" w:space="0"/>
              <w:right w:val="single" w:color="auto" w:sz="4" w:space="0"/>
            </w:tcBorders>
            <w:tcW w:w="3160" w:type="dxa"/>
            <w:textDirection w:val="lrTb"/>
            <w:noWrap w:val="false"/>
          </w:tcPr>
          <w:p>
            <w:pPr>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办公电梯数量1台，都在保质期内。</w:t>
            </w:r>
            <w:r/>
          </w:p>
        </w:tc>
        <w:tc>
          <w:tcPr>
            <w:tcBorders>
              <w:top w:val="single" w:color="000000" w:sz="2" w:space="0"/>
              <w:left w:val="single" w:color="auto" w:sz="4" w:space="0"/>
              <w:bottom w:val="single" w:color="000000" w:sz="2" w:space="0"/>
              <w:right w:val="single" w:color="000000" w:sz="2" w:space="0"/>
            </w:tcBorders>
            <w:tcW w:w="3487"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p>
        </w:tc>
      </w:tr>
      <w:tr>
        <w:trPr>
          <w:trHeight w:val="628"/>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空调系统</w:t>
            </w:r>
            <w:r/>
          </w:p>
        </w:tc>
        <w:tc>
          <w:tcPr>
            <w:tcBorders>
              <w:top w:val="single" w:color="auto" w:sz="4" w:space="0"/>
              <w:left w:val="single" w:color="auto" w:sz="4" w:space="0"/>
              <w:bottom w:val="single" w:color="auto" w:sz="4" w:space="0"/>
              <w:right w:val="single" w:color="auto" w:sz="4" w:space="0"/>
            </w:tcBorders>
            <w:tcW w:w="3160" w:type="dxa"/>
            <w:textDirection w:val="lrTb"/>
            <w:noWrap w:val="false"/>
          </w:tcPr>
          <w:p>
            <w:pPr>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壁挂式空调的数量约60台、平均2800瓦/台</w:t>
            </w:r>
            <w:r/>
          </w:p>
        </w:tc>
        <w:tc>
          <w:tcPr>
            <w:tcBorders>
              <w:top w:val="single" w:color="000000" w:sz="2" w:space="0"/>
              <w:left w:val="single" w:color="auto" w:sz="4" w:space="0"/>
              <w:bottom w:val="single" w:color="000000" w:sz="2" w:space="0"/>
              <w:right w:val="single" w:color="000000" w:sz="2" w:space="0"/>
            </w:tcBorders>
            <w:tcW w:w="3487"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p>
        </w:tc>
      </w:tr>
      <w:tr>
        <w:trPr>
          <w:trHeight w:val="460"/>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72"/>
              <w:ind w:left="113"/>
              <w:keepLines w:val="0"/>
              <w:keepNext w:val="0"/>
              <w:pageBreakBefore w:val="0"/>
              <w:spacing w:before="203"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消防系统</w:t>
            </w:r>
            <w:r/>
          </w:p>
        </w:tc>
        <w:tc>
          <w:tcPr>
            <w:tcBorders>
              <w:top w:val="single" w:color="auto" w:sz="4" w:space="0"/>
              <w:left w:val="single" w:color="auto" w:sz="4" w:space="0"/>
              <w:bottom w:val="single" w:color="auto" w:sz="4" w:space="0"/>
              <w:right w:val="single" w:color="auto" w:sz="4" w:space="0"/>
            </w:tcBorders>
            <w:tcW w:w="3160" w:type="dxa"/>
            <w:textDirection w:val="lrTb"/>
            <w:noWrap w:val="false"/>
          </w:tcPr>
          <w:p>
            <w:pPr>
              <w:ind w:left="115"/>
              <w:keepLines w:val="0"/>
              <w:keepNext w:val="0"/>
              <w:pageBreakBefore w:val="0"/>
              <w:spacing w:before="3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消防系统为室内消防栓系统+气体灭火系统</w:t>
            </w:r>
            <w:r/>
          </w:p>
        </w:tc>
        <w:tc>
          <w:tcPr>
            <w:tcBorders>
              <w:top w:val="single" w:color="000000" w:sz="2" w:space="0"/>
              <w:left w:val="single" w:color="auto" w:sz="4" w:space="0"/>
              <w:bottom w:val="single" w:color="000000" w:sz="2" w:space="0"/>
              <w:right w:val="single" w:color="000000" w:sz="2" w:space="0"/>
            </w:tcBorders>
            <w:tcW w:w="3487"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p>
        </w:tc>
      </w:tr>
      <w:tr>
        <w:trPr>
          <w:trHeight w:val="443"/>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72"/>
              <w:ind w:left="113"/>
              <w:keepLines w:val="0"/>
              <w:keepNext w:val="0"/>
              <w:pageBreakBefore w:val="0"/>
              <w:spacing w:before="205"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安防系统</w:t>
            </w:r>
            <w:r/>
          </w:p>
        </w:tc>
        <w:tc>
          <w:tcPr>
            <w:tcBorders>
              <w:top w:val="single" w:color="auto" w:sz="4" w:space="0"/>
              <w:left w:val="single" w:color="auto" w:sz="4" w:space="0"/>
              <w:bottom w:val="single" w:color="auto" w:sz="4" w:space="0"/>
              <w:right w:val="single" w:color="auto" w:sz="4" w:space="0"/>
            </w:tcBorders>
            <w:tcW w:w="3160" w:type="dxa"/>
            <w:textDirection w:val="lrTb"/>
            <w:noWrap w:val="false"/>
          </w:tcPr>
          <w:p>
            <w:pPr>
              <w:ind w:firstLine="101"/>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安防设备的点位数量30</w:t>
            </w:r>
            <w:r/>
          </w:p>
        </w:tc>
        <w:tc>
          <w:tcPr>
            <w:tcBorders>
              <w:top w:val="single" w:color="000000" w:sz="2" w:space="0"/>
              <w:left w:val="single" w:color="auto" w:sz="4" w:space="0"/>
              <w:bottom w:val="single" w:color="000000" w:sz="2" w:space="0"/>
              <w:right w:val="single" w:color="000000" w:sz="2" w:space="0"/>
            </w:tcBorders>
            <w:tcW w:w="3487"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p>
        </w:tc>
      </w:tr>
      <w:tr>
        <w:trPr>
          <w:trHeight w:val="400"/>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照明系统</w:t>
            </w:r>
            <w:r/>
          </w:p>
        </w:tc>
        <w:tc>
          <w:tcPr>
            <w:tcBorders>
              <w:top w:val="single" w:color="auto" w:sz="4" w:space="0"/>
              <w:left w:val="single" w:color="auto" w:sz="4" w:space="0"/>
              <w:bottom w:val="single" w:color="auto" w:sz="4" w:space="0"/>
              <w:right w:val="single" w:color="auto" w:sz="4" w:space="0"/>
            </w:tcBorders>
            <w:tcW w:w="3160" w:type="dxa"/>
            <w:textDirection w:val="lrTb"/>
            <w:noWrap w:val="false"/>
          </w:tcPr>
          <w:p>
            <w:pPr>
              <w:ind w:left="115"/>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双回路系统</w:t>
            </w:r>
            <w:r/>
          </w:p>
        </w:tc>
        <w:tc>
          <w:tcPr>
            <w:tcBorders>
              <w:top w:val="single" w:color="000000" w:sz="2" w:space="0"/>
              <w:left w:val="single" w:color="auto" w:sz="4" w:space="0"/>
              <w:bottom w:val="single" w:color="000000" w:sz="2" w:space="0"/>
              <w:right w:val="single" w:color="000000" w:sz="2" w:space="0"/>
            </w:tcBorders>
            <w:tcW w:w="3487"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见“3.3保安服务”</w:t>
            </w:r>
            <w:r/>
          </w:p>
        </w:tc>
      </w:tr>
      <w:tr>
        <w:trPr>
          <w:trHeight w:val="345"/>
        </w:trPr>
        <w:tc>
          <w:tcPr>
            <w:tcBorders>
              <w:top w:val="single" w:color="auto" w:sz="4" w:space="0"/>
              <w:left w:val="single" w:color="auto" w:sz="4" w:space="0"/>
              <w:bottom w:val="single" w:color="auto" w:sz="4" w:space="0"/>
              <w:right w:val="single" w:color="auto" w:sz="4" w:space="0"/>
            </w:tcBorders>
            <w:tcW w:w="126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pStyle w:val="1072"/>
              <w:ind w:left="109"/>
              <w:keepLines w:val="0"/>
              <w:keepNext w:val="0"/>
              <w:pageBreakBefore w:val="0"/>
              <w:spacing w:before="38"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供配电系统</w:t>
            </w:r>
            <w:r/>
          </w:p>
        </w:tc>
        <w:tc>
          <w:tcPr>
            <w:tcBorders>
              <w:top w:val="single" w:color="auto" w:sz="4" w:space="0"/>
              <w:left w:val="single" w:color="auto" w:sz="4" w:space="0"/>
              <w:bottom w:val="single" w:color="auto" w:sz="4" w:space="0"/>
              <w:right w:val="single" w:color="auto" w:sz="4" w:space="0"/>
            </w:tcBorders>
            <w:tcW w:w="3160" w:type="dxa"/>
            <w:textDirection w:val="lrTb"/>
            <w:noWrap w:val="false"/>
          </w:tcPr>
          <w:p>
            <w:pPr>
              <w:ind w:left="115"/>
              <w:keepLines w:val="0"/>
              <w:keepNext w:val="0"/>
              <w:pageBreakBefore w:val="0"/>
              <w:spacing w:before="39"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高压柜1组；低压柜数量2组</w:t>
            </w:r>
            <w:r/>
          </w:p>
        </w:tc>
        <w:tc>
          <w:tcPr>
            <w:tcBorders>
              <w:top w:val="single" w:color="000000" w:sz="2" w:space="0"/>
              <w:left w:val="single" w:color="auto" w:sz="4" w:space="0"/>
              <w:bottom w:val="single" w:color="000000" w:sz="2" w:space="0"/>
              <w:right w:val="single" w:color="000000" w:sz="2" w:space="0"/>
            </w:tcBorders>
            <w:tcW w:w="3487" w:type="dxa"/>
            <w:textDirection w:val="lrTb"/>
            <w:noWrap w:val="false"/>
          </w:tcPr>
          <w:p>
            <w:pPr>
              <w:pStyle w:val="1072"/>
              <w:ind w:left="115"/>
              <w:keepLines w:val="0"/>
              <w:keepNext w:val="0"/>
              <w:pageBreakBefore w:val="0"/>
              <w:spacing w:before="3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73"/>
        <w:tblpPr w:horzAnchor="page" w:tblpX="1438" w:vertAnchor="text" w:tblpY="19" w:leftFromText="180" w:topFromText="0" w:rightFromText="180" w:bottomFromText="0"/>
        <w:tblW w:w="917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1"/>
        <w:gridCol w:w="1310"/>
        <w:gridCol w:w="3230"/>
        <w:gridCol w:w="3071"/>
      </w:tblGrid>
      <w:tr>
        <w:trPr>
          <w:trHeight w:val="463"/>
        </w:trPr>
        <w:tc>
          <w:tcPr>
            <w:gridSpan w:val="2"/>
            <w:tcBorders>
              <w:top w:val="single" w:color="000000" w:sz="2" w:space="0"/>
              <w:left w:val="single" w:color="000000" w:sz="2" w:space="0"/>
              <w:bottom w:val="single" w:color="000000" w:sz="2" w:space="0"/>
              <w:right w:val="single" w:color="000000" w:sz="2" w:space="0"/>
            </w:tcBorders>
            <w:tcW w:w="2871"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58"/>
        </w:trPr>
        <w:tc>
          <w:tcPr>
            <w:gridSpan w:val="2"/>
            <w:tcBorders>
              <w:top w:val="single" w:color="000000" w:sz="2" w:space="0"/>
              <w:left w:val="single" w:color="000000" w:sz="2" w:space="0"/>
              <w:bottom w:val="single" w:color="000000" w:sz="2" w:space="0"/>
              <w:right w:val="single" w:color="000000" w:sz="2" w:space="0"/>
            </w:tcBorders>
            <w:tcW w:w="2871"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扬州市广陵区运河南路105号（扬州船闸应急保障中心）</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561"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rPr>
              <w:t xml:space="preserve">1286.96</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5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约1000平方米</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561"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门总数量108扇，窗总数量268扇，及总面积270平方米</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561"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themeColor="text1"/>
                <w:sz w:val="24"/>
                <w:szCs w:val="24"/>
                <w14:textFill>
                  <w14:solidFill>
                    <w14:schemeClr w14:val="tx1"/>
                  </w14:solidFill>
                </w14:textFill>
              </w:rPr>
              <w:t xml:space="preserve">瓷砖总面积560平方米、地板总面积400平方米</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561"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themeColor="text1"/>
                <w:spacing w:val="1"/>
                <w:sz w:val="24"/>
                <w:szCs w:val="24"/>
                <w14:textFill>
                  <w14:solidFill>
                    <w14:schemeClr w14:val="tx1"/>
                  </w14:solidFill>
                </w14:textFill>
              </w:rPr>
              <w:t xml:space="preserve">内墙饰面乳胶漆总面积约3000平方米</w:t>
            </w:r>
            <w:r>
              <w:rPr>
                <w:rFonts w:hint="eastAsia" w:ascii="宋体" w:hAnsi="宋体" w:eastAsia="宋体" w:cs="宋体"/>
                <w:color w:val="000000" w:themeColor="text1"/>
                <w:spacing w:val="1"/>
                <w:sz w:val="24"/>
                <w:szCs w:val="24"/>
                <w:lang w:val="en-US" w:eastAsia="zh-CN"/>
                <w14:textFill>
                  <w14:solidFill>
                    <w14:schemeClr w14:val="tx1"/>
                  </w14:solidFill>
                </w14:textFill>
              </w:rPr>
              <w:t xml:space="preserve"> </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1561"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3"/>
                <w:sz w:val="24"/>
                <w:szCs w:val="24"/>
              </w:rPr>
              <w:t xml:space="preserve">顶面乳胶漆总面积1000平方米、铝扣板总面积200平方米</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571"/>
        </w:trPr>
        <w:tc>
          <w:tcPr>
            <w:tcBorders>
              <w:top w:val="single" w:color="000000" w:sz="2" w:space="0"/>
              <w:left w:val="single" w:color="000000" w:sz="2" w:space="0"/>
              <w:bottom w:val="single" w:color="000000" w:sz="2" w:space="0"/>
              <w:right w:val="single" w:color="000000" w:sz="2" w:space="0"/>
            </w:tcBorders>
            <w:tcW w:w="1561" w:type="dxa"/>
            <w:textDirection w:val="lrTb"/>
            <w:noWrap w:val="false"/>
          </w:tcPr>
          <w:p>
            <w:pPr>
              <w:pStyle w:val="1072"/>
              <w:ind w:left="120"/>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外墙</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外墙各材质及总面积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真石漆总面积4000平方米</w:t>
            </w:r>
            <w:r>
              <w:rPr>
                <w:rFonts w:hint="eastAsia" w:ascii="宋体" w:hAnsi="宋体" w:eastAsia="宋体" w:cs="宋体"/>
                <w:sz w:val="24"/>
                <w:szCs w:val="24"/>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w:t>
            </w:r>
            <w:r>
              <w:rPr>
                <w:rFonts w:hint="eastAsia" w:ascii="宋体" w:hAnsi="宋体" w:eastAsia="宋体" w:cs="宋体"/>
                <w:spacing w:val="4"/>
                <w:sz w:val="24"/>
                <w:szCs w:val="24"/>
                <w:lang w:val="en-US" w:eastAsia="zh-CN"/>
              </w:rPr>
              <w:t xml:space="preserve"> </w:t>
            </w:r>
            <w:r>
              <w:rPr>
                <w:rFonts w:hint="eastAsia" w:ascii="宋体" w:hAnsi="宋体" w:eastAsia="宋体" w:cs="宋体"/>
                <w:spacing w:val="4"/>
                <w:sz w:val="24"/>
                <w:szCs w:val="24"/>
                <w:lang w:eastAsia="zh-CN"/>
              </w:rPr>
              <w:t xml:space="preserve">“3.2保洁服务”</w:t>
            </w:r>
            <w:r/>
          </w:p>
        </w:tc>
      </w:tr>
      <w:tr>
        <w:trPr>
          <w:trHeight w:val="199"/>
        </w:trPr>
        <w:tc>
          <w:tcPr>
            <w:tcBorders>
              <w:top w:val="single" w:color="000000" w:sz="2" w:space="0"/>
              <w:left w:val="single" w:color="000000" w:sz="2" w:space="0"/>
              <w:bottom w:val="single" w:color="000000" w:sz="2" w:space="0"/>
              <w:right w:val="single" w:color="000000" w:sz="2" w:space="0"/>
            </w:tcBorders>
            <w:tcW w:w="1561" w:type="dxa"/>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量合计约240件</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 xml:space="preserve">见</w:t>
            </w:r>
            <w:r>
              <w:rPr>
                <w:rFonts w:hint="eastAsia" w:ascii="宋体" w:hAnsi="宋体" w:eastAsia="宋体" w:cs="宋体"/>
                <w:spacing w:val="-13"/>
                <w:sz w:val="24"/>
                <w:szCs w:val="24"/>
                <w:lang w:val="en-US" w:eastAsia="zh-CN"/>
              </w:rPr>
              <w:t xml:space="preserve"> </w:t>
            </w:r>
            <w:r>
              <w:rPr>
                <w:rFonts w:hint="eastAsia" w:ascii="宋体" w:hAnsi="宋体" w:eastAsia="宋体" w:cs="宋体"/>
                <w:spacing w:val="-13"/>
                <w:sz w:val="24"/>
                <w:szCs w:val="24"/>
                <w:lang w:eastAsia="zh-CN"/>
              </w:rPr>
              <w:t xml:space="preserve">“3.2保洁服务”“3.4会议服务</w:t>
            </w:r>
            <w:r>
              <w:rPr>
                <w:rFonts w:hint="eastAsia" w:ascii="宋体" w:hAnsi="宋体" w:eastAsia="宋体" w:cs="宋体"/>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15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会议室总数量3个及总面积180平方米</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1561"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lang w:eastAsia="zh-CN"/>
              </w:rPr>
            </w:pPr>
            <w:r>
              <w:rPr>
                <w:rFonts w:hint="eastAsia" w:ascii="宋体" w:hAnsi="宋体" w:eastAsia="宋体" w:cs="宋体"/>
                <w:spacing w:val="-1"/>
                <w:sz w:val="24"/>
                <w:szCs w:val="24"/>
              </w:rPr>
              <w:t xml:space="preserve">卫生间数量4套及总面积80</w:t>
            </w:r>
            <w:r>
              <w:rPr>
                <w:rFonts w:hint="eastAsia" w:ascii="宋体" w:hAnsi="宋体" w:eastAsia="宋体" w:cs="宋体"/>
                <w:spacing w:val="-1"/>
                <w:sz w:val="24"/>
                <w:szCs w:val="24"/>
                <w:lang w:eastAsia="zh-CN"/>
              </w:rPr>
              <w:t xml:space="preserve">平方米</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561"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垃圾存放点位置在主楼东侧靠厨房；垃圾桶数量4个</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561" w:type="dxa"/>
            <w:vAlign w:val="center"/>
            <w:textDirection w:val="lrTb"/>
            <w:noWrap w:val="false"/>
          </w:tcPr>
          <w:p>
            <w:pP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spacing w:val="-1"/>
                <w:sz w:val="24"/>
                <w:szCs w:val="24"/>
              </w:rPr>
              <w:t xml:space="preserve">车位数</w:t>
            </w:r>
            <w:r/>
          </w:p>
        </w:tc>
        <w:tc>
          <w:tcPr>
            <w:tcBorders>
              <w:top w:val="single" w:color="000000" w:sz="2" w:space="0"/>
              <w:left w:val="single" w:color="000000" w:sz="2" w:space="0"/>
              <w:bottom w:val="single" w:color="000000" w:sz="2" w:space="0"/>
              <w:right w:val="single" w:color="000000" w:sz="2" w:space="0"/>
            </w:tcBorders>
            <w:tcW w:w="131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地面车位数量16个（其中充电桩车位数量8个）</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741"/>
        </w:trPr>
        <w:tc>
          <w:tcPr>
            <w:tcBorders>
              <w:top w:val="single" w:color="000000" w:sz="2" w:space="0"/>
              <w:left w:val="single" w:color="000000" w:sz="2" w:space="0"/>
              <w:bottom w:val="single" w:color="auto" w:sz="4" w:space="0"/>
              <w:right w:val="single" w:color="000000" w:sz="2" w:space="0"/>
            </w:tcBorders>
            <w:tcW w:w="1561" w:type="dxa"/>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auto" w:sz="4" w:space="0"/>
              <w:right w:val="single" w:color="000000" w:sz="2" w:space="0"/>
            </w:tcBorders>
            <w:tcW w:w="1310"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323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车行口数量1</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5"/>
        </w:trPr>
        <w:tc>
          <w:tcPr>
            <w:tcBorders>
              <w:top w:val="single" w:color="auto" w:sz="4" w:space="0"/>
              <w:left w:val="single" w:color="auto" w:sz="4" w:space="0"/>
              <w:bottom w:val="single" w:color="auto" w:sz="4" w:space="0"/>
              <w:right w:val="single" w:color="auto" w:sz="4" w:space="0"/>
            </w:tcBorders>
            <w:tcW w:w="1561" w:type="dxa"/>
            <w:vMerge w:val="restart"/>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000000" w:sz="2" w:space="0"/>
              <w:left w:val="single" w:color="auto" w:sz="4" w:space="0"/>
              <w:bottom w:val="single" w:color="000000" w:sz="2" w:space="0"/>
              <w:right w:val="single" w:color="000000" w:sz="2" w:space="0"/>
            </w:tcBorders>
            <w:tcW w:w="3230"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壁挂式空调的数量约37台、平均2500瓦/台</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340"/>
        </w:trPr>
        <w:tc>
          <w:tcPr>
            <w:tcBorders>
              <w:top w:val="single" w:color="auto" w:sz="4" w:space="0"/>
              <w:left w:val="single" w:color="auto" w:sz="4" w:space="0"/>
              <w:bottom w:val="single" w:color="auto" w:sz="4" w:space="0"/>
              <w:right w:val="single" w:color="auto" w:sz="4" w:space="0"/>
            </w:tcBorders>
            <w:tcW w:w="15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照明系统</w:t>
            </w:r>
            <w:r/>
          </w:p>
        </w:tc>
        <w:tc>
          <w:tcPr>
            <w:tcBorders>
              <w:top w:val="single" w:color="000000" w:sz="2" w:space="0"/>
              <w:left w:val="single" w:color="auto" w:sz="4" w:space="0"/>
              <w:bottom w:val="single" w:color="000000" w:sz="2" w:space="0"/>
              <w:right w:val="single" w:color="000000" w:sz="2" w:space="0"/>
            </w:tcBorders>
            <w:tcW w:w="3230"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双回路系统</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345"/>
        </w:trPr>
        <w:tc>
          <w:tcPr>
            <w:tcBorders>
              <w:top w:val="single" w:color="auto" w:sz="4" w:space="0"/>
              <w:left w:val="single" w:color="auto" w:sz="4" w:space="0"/>
              <w:bottom w:val="single" w:color="auto" w:sz="4" w:space="0"/>
              <w:right w:val="single" w:color="auto" w:sz="4" w:space="0"/>
            </w:tcBorders>
            <w:tcW w:w="15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10" w:type="dxa"/>
            <w:textDirection w:val="lrTb"/>
            <w:noWrap w:val="false"/>
          </w:tcPr>
          <w:p>
            <w:pPr>
              <w:pStyle w:val="1072"/>
              <w:ind w:left="109"/>
              <w:keepLines w:val="0"/>
              <w:keepNext w:val="0"/>
              <w:pageBreakBefore w:val="0"/>
              <w:spacing w:before="3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供配电系统</w:t>
            </w:r>
            <w:r/>
          </w:p>
        </w:tc>
        <w:tc>
          <w:tcPr>
            <w:tcBorders>
              <w:top w:val="single" w:color="000000" w:sz="2" w:space="0"/>
              <w:left w:val="single" w:color="auto" w:sz="4" w:space="0"/>
              <w:bottom w:val="single" w:color="000000" w:sz="2" w:space="0"/>
              <w:right w:val="single" w:color="000000" w:sz="2" w:space="0"/>
            </w:tcBorders>
            <w:tcW w:w="3230" w:type="dxa"/>
            <w:textDirection w:val="lrTb"/>
            <w:noWrap w:val="false"/>
          </w:tcPr>
          <w:p>
            <w:pPr>
              <w:ind w:left="115"/>
              <w:keepLines w:val="0"/>
              <w:keepNext w:val="0"/>
              <w:pageBreakBefore w:val="0"/>
              <w:spacing w:before="39"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高压柜3组；低压柜数量2组</w:t>
            </w:r>
            <w:r/>
          </w:p>
        </w:tc>
        <w:tc>
          <w:tcPr>
            <w:tcBorders>
              <w:top w:val="single" w:color="000000" w:sz="2" w:space="0"/>
              <w:left w:val="single" w:color="000000" w:sz="2" w:space="0"/>
              <w:bottom w:val="single" w:color="000000" w:sz="2" w:space="0"/>
              <w:right w:val="single" w:color="000000" w:sz="2" w:space="0"/>
            </w:tcBorders>
            <w:tcW w:w="3071" w:type="dxa"/>
            <w:textDirection w:val="lrTb"/>
            <w:noWrap w:val="false"/>
          </w:tcPr>
          <w:p>
            <w:pPr>
              <w:pStyle w:val="1072"/>
              <w:ind w:left="115"/>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val="en-US" w:eastAsia="zh-CN"/>
              </w:rPr>
              <w:t xml:space="preserve"> </w:t>
            </w:r>
            <w:r/>
          </w:p>
        </w:tc>
      </w:tr>
    </w:tbl>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tbl>
      <w:tblPr>
        <w:tblStyle w:val="1073"/>
        <w:tblpPr w:horzAnchor="page" w:tblpX="1786" w:vertAnchor="text" w:tblpY="1923" w:leftFromText="180" w:topFromText="0" w:rightFromText="180" w:bottomFromText="0"/>
        <w:tblW w:w="929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3"/>
        <w:gridCol w:w="1330"/>
        <w:gridCol w:w="3180"/>
        <w:gridCol w:w="3560"/>
      </w:tblGrid>
      <w:tr>
        <w:trPr>
          <w:trHeight w:val="463"/>
        </w:trPr>
        <w:tc>
          <w:tcPr>
            <w:gridSpan w:val="2"/>
            <w:tcBorders>
              <w:top w:val="single" w:color="000000" w:sz="2" w:space="0"/>
              <w:left w:val="single" w:color="000000" w:sz="2" w:space="0"/>
              <w:bottom w:val="single" w:color="000000" w:sz="2" w:space="0"/>
              <w:right w:val="single" w:color="000000" w:sz="2" w:space="0"/>
            </w:tcBorders>
            <w:tcW w:w="2553"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98"/>
        </w:trPr>
        <w:tc>
          <w:tcPr>
            <w:gridSpan w:val="2"/>
            <w:tcBorders>
              <w:top w:val="single" w:color="000000" w:sz="2" w:space="0"/>
              <w:left w:val="single" w:color="000000" w:sz="2" w:space="0"/>
              <w:bottom w:val="single" w:color="000000" w:sz="2" w:space="0"/>
              <w:right w:val="single" w:color="000000" w:sz="2" w:space="0"/>
            </w:tcBorders>
            <w:tcW w:w="2553"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扬州市泰州路13号</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邗江分中心</w:t>
            </w:r>
            <w:r/>
          </w:p>
        </w:tc>
      </w:tr>
      <w:tr>
        <w:trPr>
          <w:trHeight w:val="460"/>
        </w:trPr>
        <w:tc>
          <w:tcPr>
            <w:tcBorders>
              <w:top w:val="single" w:color="000000" w:sz="2" w:space="0"/>
              <w:left w:val="single" w:color="000000" w:sz="2" w:space="0"/>
              <w:bottom w:val="single" w:color="000000" w:sz="2" w:space="0"/>
              <w:right w:val="single" w:color="000000" w:sz="2" w:space="0"/>
            </w:tcBorders>
            <w:tcW w:w="1223"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rPr>
              <w:t xml:space="preserve">600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22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约1540平方米（含墙面）</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223"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门总数量23扇，窗总数量37 扇，及总面积约140平方米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223"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瓷砖总面积约200平方米、地板总面积约300平方米、总</w:t>
            </w:r>
            <w:r>
              <w:rPr>
                <w:rFonts w:hint="eastAsia" w:ascii="宋体" w:hAnsi="宋体" w:eastAsia="宋体" w:cs="宋体"/>
                <w:spacing w:val="-1"/>
                <w:sz w:val="24"/>
                <w:szCs w:val="24"/>
              </w:rPr>
              <w:t xml:space="preserve">面积约500平方米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223"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内墙饰面乳胶漆总面积约800平方米、木饰面总面积约300平方米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1223"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3"/>
                <w:sz w:val="24"/>
                <w:szCs w:val="24"/>
              </w:rPr>
              <w:t xml:space="preserve">顶面乳胶漆总面积300平方米、铝扣板总面积300平方米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46"/>
        </w:trPr>
        <w:tc>
          <w:tcPr>
            <w:tcBorders>
              <w:top w:val="single" w:color="000000" w:sz="2" w:space="0"/>
              <w:left w:val="single" w:color="000000" w:sz="2" w:space="0"/>
              <w:bottom w:val="single" w:color="000000" w:sz="2" w:space="0"/>
              <w:right w:val="single" w:color="000000" w:sz="2" w:space="0"/>
            </w:tcBorders>
            <w:tcW w:w="1223"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20"/>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外墙</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15" w:right="104" w:hanging="2"/>
              <w:keepLines w:val="0"/>
              <w:keepNext w:val="0"/>
              <w:pageBreakBefore w:val="0"/>
              <w:spacing w:before="208" w:line="240" w:lineRule="auto"/>
              <w:widowControl/>
              <w:rPr>
                <w:rFonts w:hint="eastAsia" w:ascii="宋体" w:hAnsi="宋体" w:eastAsia="宋体" w:cs="宋体"/>
                <w:sz w:val="24"/>
                <w:szCs w:val="24"/>
                <w:lang w:eastAsia="zh-CN"/>
              </w:rPr>
            </w:pPr>
            <w:r>
              <w:rPr>
                <w:rFonts w:hint="eastAsia" w:ascii="宋体" w:hAnsi="宋体" w:eastAsia="宋体" w:cs="宋体"/>
                <w:spacing w:val="7"/>
                <w:sz w:val="24"/>
                <w:szCs w:val="24"/>
                <w:lang w:eastAsia="zh-CN"/>
              </w:rPr>
              <w:t xml:space="preserve">外墙各材质及总面积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4" w:right="104" w:hanging="7"/>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真石漆总面积约300平方米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223"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量合计约100件</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 xml:space="preserve">见“3.2保洁服务”“3.4会议服务</w:t>
            </w:r>
            <w:r>
              <w:rPr>
                <w:rFonts w:hint="eastAsia" w:ascii="宋体" w:hAnsi="宋体" w:eastAsia="宋体" w:cs="宋体"/>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122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会议室总数量1个及总面积约80平方米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90"/>
        </w:trPr>
        <w:tc>
          <w:tcPr>
            <w:tcBorders>
              <w:top w:val="single" w:color="000000" w:sz="2" w:space="0"/>
              <w:left w:val="single" w:color="000000" w:sz="2" w:space="0"/>
              <w:bottom w:val="single" w:color="000000" w:sz="2" w:space="0"/>
              <w:right w:val="single" w:color="000000" w:sz="2" w:space="0"/>
            </w:tcBorders>
            <w:tcW w:w="1223"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122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报告厅数量（个）及总面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1223"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33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卫生间数量2套及总面积40平方米</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1223"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1"/>
                <w:sz w:val="24"/>
                <w:szCs w:val="24"/>
              </w:rPr>
              <w:t xml:space="preserve">车位数</w:t>
            </w:r>
            <w:r/>
          </w:p>
        </w:tc>
        <w:tc>
          <w:tcPr>
            <w:tcBorders>
              <w:top w:val="single" w:color="000000" w:sz="2" w:space="0"/>
              <w:left w:val="single" w:color="000000" w:sz="2" w:space="0"/>
              <w:bottom w:val="single" w:color="auto" w:sz="4" w:space="0"/>
              <w:right w:val="single" w:color="000000" w:sz="2" w:space="0"/>
            </w:tcBorders>
            <w:tcW w:w="133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318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地面车位数量2个</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660"/>
        </w:trPr>
        <w:tc>
          <w:tcPr>
            <w:tcBorders>
              <w:top w:val="single" w:color="auto" w:sz="4" w:space="0"/>
              <w:left w:val="single" w:color="auto" w:sz="4" w:space="0"/>
              <w:bottom w:val="single" w:color="auto" w:sz="4" w:space="0"/>
              <w:right w:val="single" w:color="auto" w:sz="4" w:space="0"/>
            </w:tcBorders>
            <w:tcW w:w="1223" w:type="dxa"/>
            <w:vMerge w:val="restart"/>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rPr>
                <w:rFonts w:hint="eastAsia" w:ascii="宋体" w:hAnsi="宋体" w:eastAsia="宋体" w:cs="宋体"/>
                <w:spacing w:val="23"/>
                <w:sz w:val="24"/>
                <w:szCs w:val="24"/>
                <w:lang w:eastAsia="zh-CN"/>
              </w:rPr>
              <w:t xml:space="preserve">可另行</w:t>
            </w:r>
            <w:r>
              <w:rPr>
                <w:rFonts w:hint="eastAsia" w:ascii="宋体" w:hAnsi="宋体" w:eastAsia="宋体" w:cs="宋体"/>
                <w:spacing w:val="-6"/>
                <w:sz w:val="24"/>
                <w:szCs w:val="24"/>
                <w:lang w:eastAsia="zh-CN"/>
              </w:rPr>
              <w:t xml:space="preserve">附表）</w:t>
            </w:r>
            <w:r/>
          </w:p>
        </w:tc>
        <w:tc>
          <w:tcPr>
            <w:tcBorders>
              <w:top w:val="single" w:color="auto" w:sz="4" w:space="0"/>
              <w:left w:val="single" w:color="auto" w:sz="4" w:space="0"/>
              <w:bottom w:val="single" w:color="auto" w:sz="4" w:space="0"/>
              <w:right w:val="single" w:color="auto" w:sz="4" w:space="0"/>
            </w:tcBorders>
            <w:tcW w:w="1330"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000000" w:sz="2" w:space="0"/>
              <w:left w:val="single" w:color="auto" w:sz="4" w:space="0"/>
              <w:bottom w:val="single" w:color="000000" w:sz="2" w:space="0"/>
              <w:right w:val="single" w:color="000000" w:sz="2" w:space="0"/>
            </w:tcBorders>
            <w:tcW w:w="3180"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壁挂式空调的数量6台、立柜式空调7台，平均2500瓦/台</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p>
        </w:tc>
      </w:tr>
      <w:tr>
        <w:trPr>
          <w:trHeight w:val="670"/>
        </w:trPr>
        <w:tc>
          <w:tcPr>
            <w:tcBorders>
              <w:top w:val="single" w:color="auto" w:sz="4" w:space="0"/>
              <w:left w:val="single" w:color="auto" w:sz="4" w:space="0"/>
              <w:bottom w:val="single" w:color="auto" w:sz="4" w:space="0"/>
              <w:right w:val="single" w:color="auto" w:sz="4" w:space="0"/>
            </w:tcBorders>
            <w:tcW w:w="122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30" w:type="dxa"/>
            <w:textDirection w:val="lrTb"/>
            <w:noWrap w:val="false"/>
          </w:tcPr>
          <w:p>
            <w:pPr>
              <w:pStyle w:val="1072"/>
              <w:ind w:left="113"/>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消防系统</w:t>
            </w:r>
            <w:r/>
          </w:p>
        </w:tc>
        <w:tc>
          <w:tcPr>
            <w:tcBorders>
              <w:top w:val="single" w:color="000000" w:sz="2" w:space="0"/>
              <w:left w:val="single" w:color="auto" w:sz="4" w:space="0"/>
              <w:bottom w:val="single" w:color="000000" w:sz="2" w:space="0"/>
              <w:right w:val="single" w:color="000000" w:sz="2" w:space="0"/>
            </w:tcBorders>
            <w:tcW w:w="3180"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气体灭火器25只</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p>
        </w:tc>
      </w:tr>
      <w:tr>
        <w:trPr>
          <w:trHeight w:val="440"/>
        </w:trPr>
        <w:tc>
          <w:tcPr>
            <w:tcBorders>
              <w:top w:val="single" w:color="auto" w:sz="4" w:space="0"/>
              <w:left w:val="single" w:color="auto" w:sz="4" w:space="0"/>
              <w:bottom w:val="single" w:color="auto" w:sz="4" w:space="0"/>
              <w:right w:val="single" w:color="auto" w:sz="4" w:space="0"/>
            </w:tcBorders>
            <w:tcW w:w="122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30" w:type="dxa"/>
            <w:textDirection w:val="lrTb"/>
            <w:noWrap w:val="false"/>
          </w:tcPr>
          <w:p>
            <w:pPr>
              <w:pStyle w:val="1072"/>
              <w:ind w:left="113"/>
              <w:keepLines w:val="0"/>
              <w:keepNext w:val="0"/>
              <w:pageBreakBefore w:val="0"/>
              <w:spacing w:before="205"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安防系统</w:t>
            </w:r>
            <w:r/>
          </w:p>
        </w:tc>
        <w:tc>
          <w:tcPr>
            <w:tcBorders>
              <w:top w:val="single" w:color="000000" w:sz="2" w:space="0"/>
              <w:left w:val="single" w:color="auto" w:sz="4" w:space="0"/>
              <w:bottom w:val="single" w:color="000000" w:sz="2" w:space="0"/>
              <w:right w:val="single" w:color="000000" w:sz="2" w:space="0"/>
            </w:tcBorders>
            <w:tcW w:w="3180" w:type="dxa"/>
            <w:textDirection w:val="lrTb"/>
            <w:noWrap w:val="false"/>
          </w:tcPr>
          <w:p>
            <w:pPr>
              <w:ind w:firstLine="101"/>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安防设备的点位数量2</w:t>
            </w:r>
            <w:r>
              <w:rPr>
                <w:rFonts w:hint="eastAsia" w:ascii="宋体" w:hAnsi="宋体" w:eastAsia="宋体" w:cs="宋体"/>
                <w:sz w:val="24"/>
                <w:szCs w:val="24"/>
              </w:rPr>
              <w:t xml:space="preserve"> </w:t>
            </w:r>
            <w:r/>
          </w:p>
        </w:tc>
        <w:tc>
          <w:tcPr>
            <w:tcBorders>
              <w:top w:val="single" w:color="000000" w:sz="2" w:space="0"/>
              <w:left w:val="single" w:color="000000" w:sz="2" w:space="0"/>
              <w:bottom w:val="single" w:color="000000" w:sz="2" w:space="0"/>
              <w:right w:val="single" w:color="000000" w:sz="2" w:space="0"/>
            </w:tcBorders>
            <w:tcW w:w="3560"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p>
        </w:tc>
      </w:tr>
    </w:tbl>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tbl>
      <w:tblPr>
        <w:tblStyle w:val="1073"/>
        <w:tblpPr w:horzAnchor="page" w:tblpX="1779" w:vertAnchor="text" w:tblpY="2007" w:leftFromText="180" w:topFromText="0" w:rightFromText="180" w:bottomFromText="0"/>
        <w:tblW w:w="93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20"/>
        <w:gridCol w:w="1360"/>
        <w:gridCol w:w="3150"/>
        <w:gridCol w:w="3570"/>
      </w:tblGrid>
      <w:tr>
        <w:trPr>
          <w:trHeight w:val="463"/>
        </w:trPr>
        <w:tc>
          <w:tcPr>
            <w:gridSpan w:val="2"/>
            <w:tcBorders>
              <w:top w:val="single" w:color="000000" w:sz="2" w:space="0"/>
              <w:left w:val="single" w:color="000000" w:sz="2" w:space="0"/>
              <w:bottom w:val="single" w:color="000000" w:sz="2" w:space="0"/>
              <w:right w:val="single" w:color="000000" w:sz="2" w:space="0"/>
            </w:tcBorders>
            <w:tcW w:w="258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90"/>
        </w:trPr>
        <w:tc>
          <w:tcPr>
            <w:gridSpan w:val="2"/>
            <w:tcBorders>
              <w:top w:val="single" w:color="000000" w:sz="2" w:space="0"/>
              <w:left w:val="single" w:color="000000" w:sz="2" w:space="0"/>
              <w:bottom w:val="single" w:color="000000" w:sz="2" w:space="0"/>
              <w:right w:val="single" w:color="000000" w:sz="2" w:space="0"/>
            </w:tcBorders>
            <w:tcW w:w="258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扬州市港航事业发展中心城区分中心（史可法东路56-2号）</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122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1072"/>
              <w:ind w:left="121"/>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总面积</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2"/>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建筑面积（㎡）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5"/>
              <w:keepLines w:val="0"/>
              <w:keepNext w:val="0"/>
              <w:pageBreakBefore w:val="0"/>
              <w:spacing w:before="90"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w:t>
            </w:r>
            <w:r>
              <w:rPr>
                <w:rFonts w:hint="eastAsia" w:ascii="宋体" w:hAnsi="宋体" w:eastAsia="宋体" w:cs="宋体"/>
                <w:sz w:val="24"/>
                <w:szCs w:val="24"/>
              </w:rPr>
              <w:t xml:space="preserve">435</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21"/>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需保洁面积（㎡）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5"/>
              <w:keepLines w:val="0"/>
              <w:keepNext w:val="0"/>
              <w:pageBreakBefore w:val="0"/>
              <w:spacing w:before="91"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2"/>
                <w:sz w:val="24"/>
                <w:szCs w:val="24"/>
              </w:rPr>
              <w:t xml:space="preserve">约435平方米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220" w:type="dxa"/>
            <w:textDirection w:val="lrTb"/>
            <w:noWrap w:val="false"/>
          </w:tcPr>
          <w:p>
            <w:pPr>
              <w:pStyle w:val="1072"/>
              <w:ind w:left="139"/>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门窗</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09" w:right="104" w:firstLine="2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1"/>
                <w:sz w:val="24"/>
                <w:szCs w:val="24"/>
                <w:lang w:eastAsia="zh-CN"/>
              </w:rPr>
              <w:t xml:space="preserve">门窗总数量（个）及总面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pStyle w:val="1072"/>
              <w:ind w:left="112"/>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 xml:space="preserve">门总数量15扇，窗总数量42扇，及总面积435平方米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22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地面</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 xml:space="preserve">地面各材质及总面积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6" w:right="136" w:hanging="9"/>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瓷砖总面积300平方米、地板总面积135平方米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6"/>
        </w:trPr>
        <w:tc>
          <w:tcPr>
            <w:tcBorders>
              <w:top w:val="single" w:color="000000" w:sz="2" w:space="0"/>
              <w:left w:val="single" w:color="000000" w:sz="2" w:space="0"/>
              <w:bottom w:val="single" w:color="000000" w:sz="2" w:space="0"/>
              <w:right w:val="single" w:color="000000" w:sz="2" w:space="0"/>
            </w:tcBorders>
            <w:tcW w:w="1220" w:type="dxa"/>
            <w:textDirection w:val="lrTb"/>
            <w:noWrap w:val="false"/>
          </w:tcPr>
          <w:p>
            <w:pPr>
              <w:pStyle w:val="1072"/>
              <w:ind w:left="141"/>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内墙饰面</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09" w:right="104" w:firstLine="25"/>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内墙饰面各材质及总面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28" w:right="105" w:hanging="21"/>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内墙饰面乳胶漆总面积约1200平方米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90"/>
        </w:trPr>
        <w:tc>
          <w:tcPr>
            <w:tcBorders>
              <w:top w:val="single" w:color="000000" w:sz="2" w:space="0"/>
              <w:left w:val="single" w:color="000000" w:sz="2" w:space="0"/>
              <w:bottom w:val="single" w:color="000000" w:sz="2" w:space="0"/>
              <w:right w:val="single" w:color="000000" w:sz="2" w:space="0"/>
            </w:tcBorders>
            <w:tcW w:w="1220" w:type="dxa"/>
            <w:textDirection w:val="lrTb"/>
            <w:noWrap w:val="false"/>
          </w:tcPr>
          <w:p>
            <w:pPr>
              <w:pStyle w:val="1072"/>
              <w:ind w:left="116"/>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顶面</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5" w:right="104" w:hanging="6"/>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14"/>
                <w:sz w:val="24"/>
                <w:szCs w:val="24"/>
                <w:lang w:eastAsia="zh-CN"/>
              </w:rPr>
              <w:t xml:space="preserve">顶面各材质及总面积</w:t>
            </w:r>
            <w:r>
              <w:rPr>
                <w:rFonts w:hint="eastAsia" w:ascii="宋体" w:hAnsi="宋体" w:eastAsia="宋体" w:cs="宋体"/>
                <w:spacing w:val="-9"/>
                <w:sz w:val="24"/>
                <w:szCs w:val="24"/>
                <w:lang w:eastAsia="zh-CN"/>
              </w:rPr>
              <w:t xml:space="preserve">（㎡）</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1" w:right="28" w:hanging="4"/>
              <w:keepLines w:val="0"/>
              <w:keepNext w:val="0"/>
              <w:pageBreakBefore w:val="0"/>
              <w:spacing w:before="34" w:line="240" w:lineRule="auto"/>
              <w:widowControl/>
              <w:rPr>
                <w:rFonts w:hint="eastAsia" w:ascii="宋体" w:hAnsi="宋体" w:eastAsia="宋体" w:cs="宋体"/>
                <w:color w:val="000000"/>
                <w:sz w:val="24"/>
                <w:szCs w:val="24"/>
              </w:rPr>
            </w:pPr>
            <w:r>
              <w:rPr>
                <w:rFonts w:hint="eastAsia" w:ascii="宋体" w:hAnsi="宋体" w:eastAsia="宋体" w:cs="宋体"/>
                <w:spacing w:val="-3"/>
                <w:sz w:val="24"/>
                <w:szCs w:val="24"/>
              </w:rPr>
              <w:t xml:space="preserve">顶面乳胶漆总面积1200平方米、铝扣板总面积20平方米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4"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684"/>
        </w:trPr>
        <w:tc>
          <w:tcPr>
            <w:tcBorders>
              <w:top w:val="single" w:color="000000" w:sz="2" w:space="0"/>
              <w:left w:val="single" w:color="000000" w:sz="2" w:space="0"/>
              <w:bottom w:val="single" w:color="000000" w:sz="2" w:space="0"/>
              <w:right w:val="single" w:color="000000" w:sz="2" w:space="0"/>
            </w:tcBorders>
            <w:tcW w:w="122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5"/>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会议室</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会议桌、办公桌、会议椅、办公椅、沙发、文件柜等相关办公</w:t>
            </w:r>
            <w:r>
              <w:rPr>
                <w:rFonts w:hint="eastAsia" w:ascii="宋体" w:hAnsi="宋体" w:eastAsia="宋体" w:cs="宋体"/>
                <w:sz w:val="24"/>
                <w:szCs w:val="24"/>
              </w:rPr>
              <w:t xml:space="preserve">设施的数 </w:t>
            </w:r>
            <w:r>
              <w:rPr>
                <w:rFonts w:hint="eastAsia" w:ascii="宋体" w:hAnsi="宋体" w:eastAsia="宋体" w:cs="宋体"/>
                <w:spacing w:val="-3"/>
                <w:sz w:val="24"/>
                <w:szCs w:val="24"/>
              </w:rPr>
              <w:t xml:space="preserve">量合计约100件</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1" w:right="108" w:firstLine="4"/>
              <w:keepLines w:val="0"/>
              <w:keepNext w:val="0"/>
              <w:pageBreakBefore w:val="0"/>
              <w:spacing w:before="36" w:line="240" w:lineRule="auto"/>
              <w:widowControl/>
              <w:rPr>
                <w:rFonts w:hint="eastAsia" w:ascii="宋体" w:hAnsi="宋体" w:eastAsia="宋体" w:cs="宋体"/>
                <w:sz w:val="24"/>
                <w:szCs w:val="24"/>
                <w:lang w:eastAsia="zh-CN"/>
              </w:rPr>
            </w:pPr>
            <w:r>
              <w:rPr>
                <w:rFonts w:hint="eastAsia" w:ascii="宋体" w:hAnsi="宋体" w:eastAsia="宋体" w:cs="宋体"/>
                <w:spacing w:val="-13"/>
                <w:sz w:val="24"/>
                <w:szCs w:val="24"/>
                <w:lang w:eastAsia="zh-CN"/>
              </w:rPr>
              <w:t xml:space="preserve">见“3.2保洁服务”“3.4会议服务</w:t>
            </w:r>
            <w:r>
              <w:rPr>
                <w:rFonts w:hint="eastAsia" w:ascii="宋体" w:hAnsi="宋体" w:eastAsia="宋体" w:cs="宋体"/>
                <w:spacing w:val="20"/>
                <w:sz w:val="24"/>
                <w:szCs w:val="24"/>
                <w:lang w:eastAsia="zh-CN"/>
              </w:rPr>
              <w:t xml:space="preserve">”</w:t>
            </w:r>
            <w:r/>
          </w:p>
        </w:tc>
      </w:tr>
      <w:tr>
        <w:trPr>
          <w:trHeight w:val="690"/>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08" w:right="104"/>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会议室数量（个）及总面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2"/>
              <w:keepLines w:val="0"/>
              <w:keepNext w:val="0"/>
              <w:pageBreakBefore w:val="0"/>
              <w:spacing w:before="207"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会议室总数量1个及总面积40平方米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90"/>
        </w:trPr>
        <w:tc>
          <w:tcPr>
            <w:tcBorders>
              <w:top w:val="single" w:color="000000" w:sz="2" w:space="0"/>
              <w:left w:val="single" w:color="000000" w:sz="2" w:space="0"/>
              <w:bottom w:val="single" w:color="000000" w:sz="2" w:space="0"/>
              <w:right w:val="single" w:color="000000" w:sz="2" w:space="0"/>
            </w:tcBorders>
            <w:tcW w:w="1220" w:type="dxa"/>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1072"/>
              <w:ind w:left="114"/>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报告厅</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3"/>
              <w:keepLines w:val="0"/>
              <w:keepNext w:val="0"/>
              <w:pageBreakBefore w:val="0"/>
              <w:spacing w:before="206"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室内设施说明</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1" w:right="105"/>
              <w:keepLines w:val="0"/>
              <w:keepNext w:val="0"/>
              <w:pageBreakBefore w:val="0"/>
              <w:spacing w:before="36"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7"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12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08" w:right="104" w:hanging="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报告厅数量（个）及总面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2"/>
              <w:keepLines w:val="0"/>
              <w:keepNext w:val="0"/>
              <w:pageBreakBefore w:val="0"/>
              <w:spacing w:before="20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已合计到会议室</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见“3.2保洁服务”“3.4会议服务”</w:t>
            </w:r>
            <w:r/>
          </w:p>
        </w:tc>
      </w:tr>
      <w:tr>
        <w:trPr>
          <w:trHeight w:val="686"/>
        </w:trPr>
        <w:tc>
          <w:tcPr>
            <w:tcBorders>
              <w:top w:val="single" w:color="000000" w:sz="2" w:space="0"/>
              <w:left w:val="single" w:color="000000" w:sz="2" w:space="0"/>
              <w:bottom w:val="single" w:color="000000" w:sz="2" w:space="0"/>
              <w:right w:val="single" w:color="000000" w:sz="2" w:space="0"/>
            </w:tcBorders>
            <w:tcW w:w="1220" w:type="dxa"/>
            <w:textDirection w:val="lrTb"/>
            <w:noWrap w:val="false"/>
          </w:tcPr>
          <w:p>
            <w:pPr>
              <w:pStyle w:val="1072"/>
              <w:ind w:left="117"/>
              <w:keepLines w:val="0"/>
              <w:keepNext w:val="0"/>
              <w:pageBreakBefore w:val="0"/>
              <w:spacing w:before="20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卫生间</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09" w:right="104" w:firstLine="1"/>
              <w:keepLines w:val="0"/>
              <w:keepNext w:val="0"/>
              <w:pageBreakBefore w:val="0"/>
              <w:spacing w:before="32"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卫生间数量（个）及总面</w:t>
            </w:r>
            <w:r>
              <w:rPr>
                <w:rFonts w:hint="eastAsia" w:ascii="宋体" w:hAnsi="宋体" w:eastAsia="宋体" w:cs="宋体"/>
                <w:spacing w:val="-6"/>
                <w:sz w:val="24"/>
                <w:szCs w:val="24"/>
                <w:lang w:eastAsia="zh-CN"/>
              </w:rPr>
              <w:t xml:space="preserve">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卫生间数量3套及总面积30平方米</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686"/>
        </w:trPr>
        <w:tc>
          <w:tcPr>
            <w:tcBorders>
              <w:top w:val="single" w:color="000000" w:sz="2" w:space="0"/>
              <w:left w:val="single" w:color="000000" w:sz="2" w:space="0"/>
              <w:bottom w:val="single" w:color="000000" w:sz="2" w:space="0"/>
              <w:right w:val="single" w:color="000000" w:sz="2" w:space="0"/>
            </w:tcBorders>
            <w:tcW w:w="1220" w:type="dxa"/>
            <w:textDirection w:val="lrTb"/>
            <w:noWrap w:val="false"/>
          </w:tcPr>
          <w:p>
            <w:pPr>
              <w:pStyle w:val="1072"/>
              <w:ind w:left="126" w:right="105" w:hanging="9"/>
              <w:keepLines w:val="0"/>
              <w:keepNext w:val="0"/>
              <w:pageBreakBefore w:val="0"/>
              <w:spacing w:before="34" w:line="240" w:lineRule="auto"/>
              <w:widowControl/>
              <w:rPr>
                <w:rFonts w:hint="eastAsia" w:ascii="宋体" w:hAnsi="宋体" w:eastAsia="宋体" w:cs="宋体"/>
                <w:sz w:val="24"/>
                <w:szCs w:val="24"/>
              </w:rPr>
            </w:pPr>
            <w:r>
              <w:rPr>
                <w:rFonts w:hint="eastAsia" w:ascii="宋体" w:hAnsi="宋体" w:eastAsia="宋体" w:cs="宋体"/>
                <w:spacing w:val="27"/>
                <w:sz w:val="24"/>
                <w:szCs w:val="24"/>
              </w:rPr>
              <w:t xml:space="preserve">垃圾存放</w:t>
            </w:r>
            <w:r>
              <w:rPr>
                <w:rFonts w:hint="eastAsia" w:ascii="宋体" w:hAnsi="宋体" w:eastAsia="宋体" w:cs="宋体"/>
                <w:sz w:val="24"/>
                <w:szCs w:val="24"/>
              </w:rPr>
              <w:t xml:space="preserve">点</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5" w:right="104" w:hanging="3"/>
              <w:keepLines w:val="0"/>
              <w:keepNext w:val="0"/>
              <w:pageBreakBefore w:val="0"/>
              <w:spacing w:before="34" w:line="240" w:lineRule="auto"/>
              <w:widowControl/>
              <w:rPr>
                <w:rFonts w:hint="eastAsia" w:ascii="宋体" w:hAnsi="宋体" w:eastAsia="宋体" w:cs="宋体"/>
                <w:sz w:val="24"/>
                <w:szCs w:val="24"/>
                <w:lang w:eastAsia="zh-CN"/>
              </w:rPr>
            </w:pPr>
            <w:r>
              <w:rPr>
                <w:rFonts w:hint="eastAsia" w:ascii="宋体" w:hAnsi="宋体" w:eastAsia="宋体" w:cs="宋体"/>
                <w:spacing w:val="-9"/>
                <w:sz w:val="24"/>
                <w:szCs w:val="24"/>
                <w:lang w:eastAsia="zh-CN"/>
              </w:rPr>
              <w:t xml:space="preserve">各垃圾存放点位置、面积</w:t>
            </w:r>
            <w:r>
              <w:rPr>
                <w:rFonts w:hint="eastAsia" w:ascii="宋体" w:hAnsi="宋体" w:eastAsia="宋体" w:cs="宋体"/>
                <w:spacing w:val="-3"/>
                <w:sz w:val="24"/>
                <w:szCs w:val="24"/>
                <w:lang w:eastAsia="zh-CN"/>
              </w:rPr>
              <w:t xml:space="preserve">（㎡）及数量（个）</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2"/>
              <w:keepLines w:val="0"/>
              <w:keepNext w:val="0"/>
              <w:pageBreakBefore w:val="0"/>
              <w:spacing w:before="20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垃圾存放点位置在主楼南侧；垃圾桶数量2个</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122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pacing w:val="-1"/>
                <w:sz w:val="24"/>
                <w:szCs w:val="24"/>
              </w:rPr>
              <w:t xml:space="preserve">车位数</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0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地面车位数</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lang w:eastAsia="zh-CN"/>
              </w:rPr>
            </w:pPr>
            <w:r>
              <w:rPr>
                <w:rFonts w:hint="eastAsia" w:ascii="宋体" w:hAnsi="宋体" w:eastAsia="宋体" w:cs="宋体"/>
                <w:spacing w:val="-1"/>
                <w:sz w:val="24"/>
                <w:szCs w:val="24"/>
              </w:rPr>
              <w:t xml:space="preserve">地面车位数量2个</w:t>
            </w:r>
            <w:r>
              <w:rPr>
                <w:rFonts w:hint="eastAsia" w:ascii="宋体" w:hAnsi="宋体" w:eastAsia="宋体" w:cs="宋体"/>
                <w:spacing w:val="-1"/>
                <w:sz w:val="24"/>
                <w:szCs w:val="24"/>
                <w:lang w:val="en-US" w:eastAsia="zh-CN"/>
              </w:rPr>
              <w:t xml:space="preserve"> </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61"/>
        </w:trPr>
        <w:tc>
          <w:tcPr>
            <w:tcBorders>
              <w:top w:val="single" w:color="000000" w:sz="2" w:space="0"/>
              <w:left w:val="single" w:color="000000" w:sz="2" w:space="0"/>
              <w:bottom w:val="single" w:color="000000" w:sz="2" w:space="0"/>
              <w:right w:val="single" w:color="000000" w:sz="2" w:space="0"/>
            </w:tcBorders>
            <w:tcW w:w="1220" w:type="dxa"/>
            <w:vMerge w:val="restart"/>
            <w:textDirection w:val="lrTb"/>
            <w:noWrap w:val="false"/>
          </w:tcPr>
          <w:p>
            <w:pPr>
              <w:pStyle w:val="1072"/>
              <w:ind w:left="147" w:right="104" w:hanging="30"/>
              <w:keepLines w:val="0"/>
              <w:keepNext w:val="0"/>
              <w:pageBreakBefore w:val="0"/>
              <w:spacing w:before="153" w:line="240" w:lineRule="auto"/>
              <w:widowControl/>
              <w:rPr>
                <w:rFonts w:hint="eastAsia" w:ascii="宋体" w:hAnsi="宋体" w:eastAsia="宋体" w:cs="宋体"/>
                <w:sz w:val="24"/>
                <w:szCs w:val="24"/>
              </w:rPr>
            </w:pPr>
            <w:r>
              <w:rPr>
                <w:rFonts w:hint="eastAsia" w:ascii="宋体" w:hAnsi="宋体" w:eastAsia="宋体" w:cs="宋体"/>
                <w:spacing w:val="5"/>
                <w:sz w:val="24"/>
                <w:szCs w:val="24"/>
              </w:rPr>
              <w:t xml:space="preserve">车行/人行</w:t>
            </w:r>
            <w:r>
              <w:rPr>
                <w:rFonts w:hint="eastAsia" w:ascii="宋体" w:hAnsi="宋体" w:eastAsia="宋体" w:cs="宋体"/>
                <w:sz w:val="24"/>
                <w:szCs w:val="24"/>
              </w:rPr>
              <w:t xml:space="preserve">口</w:t>
            </w:r>
            <w:r/>
          </w:p>
        </w:tc>
        <w:tc>
          <w:tcPr>
            <w:tcBorders>
              <w:top w:val="single" w:color="000000" w:sz="2" w:space="0"/>
              <w:left w:val="single" w:color="000000" w:sz="2" w:space="0"/>
              <w:bottom w:val="single" w:color="000000" w:sz="2" w:space="0"/>
              <w:right w:val="single" w:color="000000" w:sz="2" w:space="0"/>
            </w:tcBorders>
            <w:tcW w:w="1360" w:type="dxa"/>
            <w:textDirection w:val="lrTb"/>
            <w:noWrap w:val="false"/>
          </w:tcPr>
          <w:p>
            <w:pPr>
              <w:pStyle w:val="1072"/>
              <w:ind w:left="111"/>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车行口</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5"/>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车行口数量1</w:t>
            </w:r>
            <w:r/>
          </w:p>
        </w:tc>
        <w:tc>
          <w:tcPr>
            <w:tcBorders>
              <w:top w:val="single" w:color="000000" w:sz="2" w:space="0"/>
              <w:left w:val="single" w:color="000000" w:sz="2" w:space="0"/>
              <w:bottom w:val="single" w:color="000000" w:sz="2" w:space="0"/>
              <w:right w:val="single" w:color="000000" w:sz="2" w:space="0"/>
            </w:tcBorders>
            <w:tcW w:w="357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auto" w:sz="4" w:space="0"/>
              <w:right w:val="single" w:color="000000" w:sz="2" w:space="0"/>
            </w:tcBorders>
            <w:tcW w:w="12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2" w:space="0"/>
              <w:left w:val="single" w:color="000000" w:sz="2" w:space="0"/>
              <w:bottom w:val="single" w:color="auto" w:sz="4" w:space="0"/>
              <w:right w:val="single" w:color="000000" w:sz="2" w:space="0"/>
            </w:tcBorders>
            <w:tcW w:w="1360" w:type="dxa"/>
            <w:textDirection w:val="lrTb"/>
            <w:noWrap w:val="false"/>
          </w:tcPr>
          <w:p>
            <w:pPr>
              <w:pStyle w:val="1072"/>
              <w:ind w:left="111"/>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人行口</w:t>
            </w:r>
            <w:r/>
          </w:p>
        </w:tc>
        <w:tc>
          <w:tcPr>
            <w:tcBorders>
              <w:top w:val="single" w:color="000000" w:sz="2" w:space="0"/>
              <w:left w:val="single" w:color="000000" w:sz="2" w:space="0"/>
              <w:bottom w:val="single" w:color="auto" w:sz="4" w:space="0"/>
              <w:right w:val="single" w:color="000000" w:sz="2" w:space="0"/>
            </w:tcBorders>
            <w:tcW w:w="3150" w:type="dxa"/>
            <w:textDirection w:val="lrTb"/>
            <w:noWrap w:val="false"/>
          </w:tcPr>
          <w:p>
            <w:pPr>
              <w:ind w:left="115"/>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人行口数量1</w:t>
            </w:r>
            <w:r/>
          </w:p>
        </w:tc>
        <w:tc>
          <w:tcPr>
            <w:tcBorders>
              <w:top w:val="single" w:color="000000" w:sz="2" w:space="0"/>
              <w:left w:val="single" w:color="000000" w:sz="2" w:space="0"/>
              <w:bottom w:val="single" w:color="auto" w:sz="4" w:space="0"/>
              <w:right w:val="single" w:color="000000" w:sz="2" w:space="0"/>
            </w:tcBorders>
            <w:tcW w:w="3570" w:type="dxa"/>
            <w:textDirection w:val="lrTb"/>
            <w:noWrap w:val="false"/>
          </w:tcPr>
          <w:p>
            <w:pPr>
              <w:pStyle w:val="1072"/>
              <w:ind w:left="115"/>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3.3保安服务</w:t>
            </w:r>
            <w:r>
              <w:rPr>
                <w:rFonts w:hint="eastAsia" w:ascii="宋体" w:hAnsi="宋体" w:eastAsia="宋体" w:cs="宋体"/>
                <w:spacing w:val="9"/>
                <w:sz w:val="24"/>
                <w:szCs w:val="24"/>
              </w:rPr>
              <w:t xml:space="preserve">”</w:t>
            </w:r>
            <w:r/>
          </w:p>
        </w:tc>
      </w:tr>
      <w:tr>
        <w:trPr>
          <w:trHeight w:val="645"/>
        </w:trPr>
        <w:tc>
          <w:tcPr>
            <w:tcBorders>
              <w:top w:val="single" w:color="auto" w:sz="4" w:space="0"/>
              <w:left w:val="single" w:color="auto" w:sz="4" w:space="0"/>
              <w:bottom w:val="single" w:color="auto" w:sz="4" w:space="0"/>
              <w:right w:val="single" w:color="auto" w:sz="4" w:space="0"/>
            </w:tcBorders>
            <w:tcW w:w="1220" w:type="dxa"/>
            <w:vMerge w:val="restart"/>
            <w:textDirection w:val="lrTb"/>
            <w:noWrap w:val="false"/>
          </w:tcPr>
          <w:p>
            <w:pPr>
              <w:pStyle w:val="1072"/>
              <w:ind w:left="121" w:right="105" w:hanging="2"/>
              <w:jc w:val="both"/>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27"/>
                <w:sz w:val="24"/>
                <w:szCs w:val="24"/>
                <w:lang w:eastAsia="zh-CN"/>
              </w:rPr>
              <w:t xml:space="preserve">设施设备</w:t>
            </w:r>
            <w:r>
              <w:rPr>
                <w:rFonts w:hint="eastAsia" w:ascii="宋体" w:hAnsi="宋体" w:eastAsia="宋体" w:cs="宋体"/>
                <w:spacing w:val="23"/>
                <w:sz w:val="24"/>
                <w:szCs w:val="24"/>
                <w:lang w:eastAsia="zh-CN"/>
              </w:rPr>
              <w:t xml:space="preserve">（可另行</w:t>
            </w:r>
            <w:r>
              <w:rPr>
                <w:rFonts w:hint="eastAsia" w:ascii="宋体" w:hAnsi="宋体" w:eastAsia="宋体" w:cs="宋体"/>
                <w:spacing w:val="-6"/>
                <w:sz w:val="24"/>
                <w:szCs w:val="24"/>
                <w:lang w:eastAsia="zh-CN"/>
              </w:rPr>
              <w:t xml:space="preserve">附表）</w:t>
            </w:r>
            <w:r/>
          </w:p>
        </w:tc>
        <w:tc>
          <w:tcPr>
            <w:tcBorders>
              <w:top w:val="single" w:color="auto" w:sz="4" w:space="0"/>
              <w:left w:val="single" w:color="auto" w:sz="4" w:space="0"/>
              <w:bottom w:val="single" w:color="auto" w:sz="4" w:space="0"/>
              <w:right w:val="single" w:color="auto" w:sz="4" w:space="0"/>
            </w:tcBorders>
            <w:tcW w:w="1360" w:type="dxa"/>
            <w:textDirection w:val="lrTb"/>
            <w:noWrap w:val="false"/>
          </w:tcPr>
          <w:p>
            <w:pPr>
              <w:pStyle w:val="1072"/>
              <w:ind w:left="116"/>
              <w:keepLines w:val="0"/>
              <w:keepNext w:val="0"/>
              <w:pageBreakBefore w:val="0"/>
              <w:spacing w:before="68" w:line="240" w:lineRule="auto"/>
              <w:widowControl/>
              <w:rPr>
                <w:rFonts w:hint="eastAsia" w:ascii="宋体" w:hAnsi="宋体" w:eastAsia="宋体" w:cs="宋体"/>
                <w:sz w:val="24"/>
                <w:szCs w:val="24"/>
              </w:rPr>
            </w:pPr>
            <w:r>
              <w:rPr>
                <w:rFonts w:hint="eastAsia" w:ascii="宋体" w:hAnsi="宋体" w:eastAsia="宋体" w:cs="宋体"/>
                <w:spacing w:val="-4"/>
                <w:sz w:val="24"/>
                <w:szCs w:val="24"/>
              </w:rPr>
              <w:t xml:space="preserve">空调系统</w:t>
            </w:r>
            <w:r/>
          </w:p>
        </w:tc>
        <w:tc>
          <w:tcPr>
            <w:tcBorders>
              <w:top w:val="single" w:color="auto" w:sz="4" w:space="0"/>
              <w:left w:val="single" w:color="auto" w:sz="4" w:space="0"/>
              <w:bottom w:val="single" w:color="auto" w:sz="4" w:space="0"/>
              <w:right w:val="single" w:color="auto" w:sz="4" w:space="0"/>
            </w:tcBorders>
            <w:tcW w:w="3150" w:type="dxa"/>
            <w:textDirection w:val="lrTb"/>
            <w:noWrap w:val="false"/>
          </w:tcPr>
          <w:p>
            <w:pPr>
              <w:ind w:left="115"/>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壁挂式空调的数量约10台、平均2500瓦/台</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Style w:val="1072"/>
              <w:ind w:left="112" w:right="107" w:firstLine="3"/>
              <w:keepLines w:val="0"/>
              <w:keepNext w:val="0"/>
              <w:pageBreakBefore w:val="0"/>
              <w:spacing w:before="6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12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60" w:type="dxa"/>
            <w:textDirection w:val="lrTb"/>
            <w:noWrap w:val="false"/>
          </w:tcPr>
          <w:p>
            <w:pPr>
              <w:pStyle w:val="1072"/>
              <w:ind w:left="113"/>
              <w:keepLines w:val="0"/>
              <w:keepNext w:val="0"/>
              <w:pageBreakBefore w:val="0"/>
              <w:spacing w:before="203"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消防系统</w:t>
            </w:r>
            <w:r/>
          </w:p>
        </w:tc>
        <w:tc>
          <w:tcPr>
            <w:tcBorders>
              <w:top w:val="single" w:color="auto" w:sz="4" w:space="0"/>
              <w:left w:val="single" w:color="auto" w:sz="4" w:space="0"/>
              <w:bottom w:val="single" w:color="auto" w:sz="4" w:space="0"/>
              <w:right w:val="single" w:color="auto" w:sz="4" w:space="0"/>
            </w:tcBorders>
            <w:tcW w:w="3150" w:type="dxa"/>
            <w:textDirection w:val="lrTb"/>
            <w:noWrap w:val="false"/>
          </w:tcPr>
          <w:p>
            <w:pPr>
              <w:ind w:left="115"/>
              <w:keepLines w:val="0"/>
              <w:keepNext w:val="0"/>
              <w:pageBreakBefore w:val="0"/>
              <w:spacing w:before="32"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气体灭火系统</w:t>
            </w:r>
            <w:r/>
          </w:p>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683"/>
        </w:trPr>
        <w:tc>
          <w:tcPr>
            <w:tcBorders>
              <w:top w:val="single" w:color="auto" w:sz="4" w:space="0"/>
              <w:left w:val="single" w:color="auto" w:sz="4" w:space="0"/>
              <w:bottom w:val="single" w:color="auto" w:sz="4" w:space="0"/>
              <w:right w:val="single" w:color="auto" w:sz="4" w:space="0"/>
            </w:tcBorders>
            <w:tcW w:w="12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60" w:type="dxa"/>
            <w:textDirection w:val="lrTb"/>
            <w:noWrap w:val="false"/>
          </w:tcPr>
          <w:p>
            <w:pPr>
              <w:pStyle w:val="1072"/>
              <w:ind w:left="113"/>
              <w:keepLines w:val="0"/>
              <w:keepNext w:val="0"/>
              <w:pageBreakBefore w:val="0"/>
              <w:spacing w:before="205"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安防系统</w:t>
            </w:r>
            <w:r/>
          </w:p>
        </w:tc>
        <w:tc>
          <w:tcPr>
            <w:tcBorders>
              <w:top w:val="single" w:color="auto" w:sz="4" w:space="0"/>
              <w:left w:val="single" w:color="auto" w:sz="4" w:space="0"/>
              <w:bottom w:val="single" w:color="auto" w:sz="4" w:space="0"/>
              <w:right w:val="single" w:color="auto" w:sz="4" w:space="0"/>
            </w:tcBorders>
            <w:tcW w:w="3150" w:type="dxa"/>
            <w:textDirection w:val="lrTb"/>
            <w:noWrap w:val="false"/>
          </w:tcPr>
          <w:p>
            <w:pPr>
              <w:ind w:firstLine="101"/>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安防设备的点位数量10</w:t>
            </w: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Style w:val="1072"/>
              <w:ind w:left="112" w:right="107" w:firstLine="3"/>
              <w:keepLines w:val="0"/>
              <w:keepNext w:val="0"/>
              <w:pageBreakBefore w:val="0"/>
              <w:spacing w:before="3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r>
        <w:trPr>
          <w:trHeight w:val="685"/>
        </w:trPr>
        <w:tc>
          <w:tcPr>
            <w:tcBorders>
              <w:top w:val="single" w:color="auto" w:sz="4" w:space="0"/>
              <w:left w:val="single" w:color="auto" w:sz="4" w:space="0"/>
              <w:bottom w:val="single" w:color="auto" w:sz="4" w:space="0"/>
              <w:right w:val="single" w:color="auto" w:sz="4" w:space="0"/>
            </w:tcBorders>
            <w:tcW w:w="12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1360" w:type="dxa"/>
            <w:textDirection w:val="lrTb"/>
            <w:noWrap w:val="false"/>
          </w:tcPr>
          <w:p>
            <w:pPr>
              <w:pStyle w:val="1072"/>
              <w:ind w:left="116"/>
              <w:keepLines w:val="0"/>
              <w:keepNext w:val="0"/>
              <w:pageBreakBefore w:val="0"/>
              <w:spacing w:before="207"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照明系统</w:t>
            </w:r>
            <w:r/>
          </w:p>
        </w:tc>
        <w:tc>
          <w:tcPr>
            <w:tcBorders>
              <w:top w:val="single" w:color="auto" w:sz="4" w:space="0"/>
              <w:left w:val="single" w:color="auto" w:sz="4" w:space="0"/>
              <w:bottom w:val="single" w:color="auto" w:sz="4" w:space="0"/>
              <w:right w:val="single" w:color="auto" w:sz="4" w:space="0"/>
            </w:tcBorders>
            <w:tcW w:w="3150" w:type="dxa"/>
            <w:textDirection w:val="lrTb"/>
            <w:noWrap w:val="false"/>
          </w:tcPr>
          <w:p>
            <w:pPr>
              <w:ind w:left="115"/>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highlight w:val="none"/>
                <w:lang w:val="en-US" w:eastAsia="zh-CN"/>
              </w:rPr>
              <w:t xml:space="preserve">普通</w:t>
            </w:r>
            <w:r>
              <w:rPr>
                <w:rFonts w:hint="eastAsia" w:ascii="宋体" w:hAnsi="宋体" w:eastAsia="宋体" w:cs="宋体"/>
                <w:spacing w:val="-1"/>
                <w:sz w:val="24"/>
                <w:szCs w:val="24"/>
                <w:highlight w:val="none"/>
              </w:rPr>
              <w:t xml:space="preserve">照明系统</w:t>
            </w:r>
            <w:r/>
          </w:p>
        </w:tc>
        <w:tc>
          <w:tcPr>
            <w:tcBorders>
              <w:top w:val="single" w:color="auto" w:sz="4" w:space="0"/>
              <w:left w:val="single" w:color="auto" w:sz="4" w:space="0"/>
              <w:bottom w:val="single" w:color="auto" w:sz="4" w:space="0"/>
              <w:right w:val="single" w:color="auto" w:sz="4" w:space="0"/>
            </w:tcBorders>
            <w:tcW w:w="3570" w:type="dxa"/>
            <w:textDirection w:val="lrTb"/>
            <w:noWrap w:val="false"/>
          </w:tcPr>
          <w:p>
            <w:pPr>
              <w:pStyle w:val="1072"/>
              <w:ind w:left="112" w:right="107" w:firstLine="3"/>
              <w:keepLines w:val="0"/>
              <w:keepNext w:val="0"/>
              <w:pageBreakBefore w:val="0"/>
              <w:spacing w:before="38"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见“3.3保安服务”</w:t>
            </w:r>
            <w:r>
              <w:rPr>
                <w:rFonts w:hint="eastAsia" w:ascii="宋体" w:hAnsi="宋体" w:eastAsia="宋体" w:cs="宋体"/>
                <w:spacing w:val="-3"/>
                <w:sz w:val="24"/>
                <w:szCs w:val="24"/>
                <w:lang w:val="en-US" w:eastAsia="zh-CN"/>
              </w:rPr>
              <w:t xml:space="preserve"> </w:t>
            </w:r>
            <w:r/>
          </w:p>
        </w:tc>
      </w:tr>
    </w:tbl>
    <w:p>
      <w:pPr>
        <w:keepLines w:val="0"/>
        <w:keepNext w:val="0"/>
        <w:pageBreakBefore w:val="0"/>
        <w:spacing w:before="90" w:line="360" w:lineRule="auto"/>
        <w:rPr>
          <w:rFonts w:hint="eastAsia" w:ascii="宋体" w:hAnsi="宋体" w:eastAsia="宋体" w:cs="宋体"/>
          <w:b/>
          <w:bCs/>
          <w:spacing w:val="4"/>
          <w:sz w:val="24"/>
          <w:szCs w:val="24"/>
        </w:rPr>
        <w:outlineLvl w:val="3"/>
      </w:pPr>
      <w:r>
        <w:rPr>
          <w:rFonts w:hint="eastAsia" w:ascii="宋体" w:hAnsi="宋体" w:eastAsia="宋体" w:cs="宋体"/>
          <w:b/>
          <w:bCs/>
          <w:spacing w:val="4"/>
          <w:sz w:val="24"/>
          <w:szCs w:val="24"/>
        </w:rPr>
      </w:r>
      <w:r/>
    </w:p>
    <w:p>
      <w:pPr>
        <w:keepLines w:val="0"/>
        <w:keepNext w:val="0"/>
        <w:pageBreakBefore w:val="0"/>
        <w:spacing w:before="90" w:line="360" w:lineRule="auto"/>
        <w:rPr>
          <w:rFonts w:hint="eastAsia" w:ascii="宋体" w:hAnsi="宋体" w:eastAsia="宋体" w:cs="宋体"/>
          <w:sz w:val="24"/>
          <w:szCs w:val="24"/>
          <w:lang w:eastAsia="en-US"/>
        </w:rPr>
        <w:outlineLvl w:val="3"/>
      </w:pPr>
      <w:r>
        <w:rPr>
          <w:rFonts w:hint="eastAsia" w:ascii="宋体" w:hAnsi="宋体" w:eastAsia="宋体" w:cs="宋体"/>
          <w:b/>
          <w:bCs/>
          <w:spacing w:val="4"/>
          <w:sz w:val="24"/>
          <w:szCs w:val="24"/>
        </w:rPr>
        <w:t xml:space="preserve">（2）物业管理（室外）</w:t>
      </w:r>
      <w:r/>
    </w:p>
    <w:tbl>
      <w:tblPr>
        <w:tblStyle w:val="1073"/>
        <w:tblpPr w:horzAnchor="page" w:tblpX="1799" w:vertAnchor="text" w:tblpY="223" w:leftFromText="180" w:topFromText="0" w:rightFromText="180" w:bottomFromText="0"/>
        <w:tblW w:w="924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70"/>
        <w:gridCol w:w="3160"/>
        <w:gridCol w:w="3510"/>
      </w:tblGrid>
      <w:tr>
        <w:trPr>
          <w:trHeight w:val="462"/>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jc w:val="center"/>
              <w:keepLines w:val="0"/>
              <w:keepNext w:val="0"/>
              <w:pageBreakBefore w:val="0"/>
              <w:spacing w:before="93" w:line="240" w:lineRule="auto"/>
              <w:widowControl/>
              <w:rPr>
                <w:rFonts w:hint="eastAsia" w:ascii="宋体" w:hAnsi="宋体" w:eastAsia="宋体" w:cs="宋体"/>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jc w:val="center"/>
              <w:keepLines w:val="0"/>
              <w:keepNext w:val="0"/>
              <w:pageBreakBefore w:val="0"/>
              <w:spacing w:before="94" w:line="240" w:lineRule="auto"/>
              <w:widowControl/>
              <w:rPr>
                <w:rFonts w:hint="eastAsia" w:ascii="宋体" w:hAnsi="宋体" w:eastAsia="宋体" w:cs="宋体"/>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07"/>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中心机关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3"/>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2000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3"/>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400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4"/>
                <w:sz w:val="24"/>
                <w:szCs w:val="24"/>
                <w:lang w:eastAsia="zh-CN"/>
              </w:rPr>
              <w:t xml:space="preserve">见“3.2保洁服务”</w:t>
            </w:r>
            <w:r>
              <w:rPr>
                <w:rFonts w:hint="eastAsia" w:ascii="宋体" w:hAnsi="宋体" w:eastAsia="宋体" w:cs="宋体"/>
                <w:color w:val="auto"/>
                <w:spacing w:val="4"/>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7"/>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路灯、草坪灯、音箱</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3"/>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路灯12盏</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rPr>
                <w:rFonts w:hint="eastAsia" w:ascii="宋体" w:hAnsi="宋体" w:eastAsia="宋体" w:cs="宋体"/>
                <w:color w:val="auto"/>
                <w:spacing w:val="3"/>
                <w:sz w:val="24"/>
                <w:szCs w:val="24"/>
                <w:lang w:val="en-US" w:eastAsia="zh-CN"/>
              </w:rPr>
              <w:t xml:space="preserve"> </w:t>
            </w:r>
            <w:r/>
          </w:p>
        </w:tc>
      </w:tr>
      <w:tr>
        <w:trPr>
          <w:trHeight w:val="462"/>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3"/>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垃圾箱数量6</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462"/>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9"/>
              <w:keepLines w:val="0"/>
              <w:keepNext w:val="0"/>
              <w:pageBreakBefore w:val="0"/>
              <w:spacing w:before="94"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室外配电箱</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3"/>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室外配电箱数量1</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rPr>
                <w:rFonts w:hint="eastAsia" w:ascii="宋体" w:hAnsi="宋体" w:eastAsia="宋体" w:cs="宋体"/>
                <w:color w:val="auto"/>
                <w:spacing w:val="3"/>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3"/>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门前三包面</w:t>
            </w:r>
            <w:r>
              <w:rPr>
                <w:rFonts w:hint="eastAsia" w:ascii="宋体" w:hAnsi="宋体" w:eastAsia="宋体" w:cs="宋体"/>
                <w:spacing w:val="-1"/>
                <w:sz w:val="24"/>
                <w:szCs w:val="24"/>
                <w:lang w:val="en-US" w:eastAsia="zh-CN"/>
              </w:rPr>
              <w:t xml:space="preserve">20</w:t>
            </w:r>
            <w:r>
              <w:rPr>
                <w:rFonts w:hint="eastAsia" w:ascii="宋体" w:hAnsi="宋体" w:eastAsia="宋体" w:cs="宋体"/>
                <w:spacing w:val="-1"/>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color w:val="auto"/>
                <w:sz w:val="24"/>
                <w:szCs w:val="24"/>
              </w:rPr>
            </w:pPr>
            <w:r>
              <w:rPr>
                <w:rFonts w:hint="eastAsia" w:ascii="宋体" w:hAnsi="宋体" w:eastAsia="宋体" w:cs="宋体"/>
                <w:color w:val="auto"/>
                <w:spacing w:val="9"/>
                <w:sz w:val="24"/>
                <w:szCs w:val="24"/>
              </w:rPr>
              <w:t xml:space="preserve">见“</w:t>
            </w:r>
            <w:r>
              <w:rPr>
                <w:rFonts w:hint="eastAsia" w:ascii="宋体" w:hAnsi="宋体" w:eastAsia="宋体" w:cs="宋体"/>
                <w:color w:val="auto"/>
                <w:spacing w:val="9"/>
                <w:sz w:val="24"/>
                <w:szCs w:val="24"/>
                <w:lang w:eastAsia="zh-CN"/>
              </w:rPr>
              <w:t xml:space="preserve">3.2保洁服务</w:t>
            </w:r>
            <w:r>
              <w:rPr>
                <w:rFonts w:hint="eastAsia" w:ascii="宋体" w:hAnsi="宋体" w:eastAsia="宋体" w:cs="宋体"/>
                <w:color w:val="auto"/>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257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160" w:type="dxa"/>
            <w:textDirection w:val="lrTb"/>
            <w:noWrap w:val="false"/>
          </w:tcPr>
          <w:p>
            <w:pPr>
              <w:ind w:left="113"/>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监控数量2</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 xml:space="preserve">见“3.2保洁服务”</w:t>
            </w:r>
            <w:r>
              <w:rPr>
                <w:rFonts w:hint="eastAsia" w:ascii="宋体" w:hAnsi="宋体" w:eastAsia="宋体" w:cs="宋体"/>
                <w:color w:val="auto"/>
                <w:spacing w:val="3"/>
                <w:sz w:val="24"/>
                <w:szCs w:val="24"/>
                <w:lang w:val="en-US" w:eastAsia="zh-CN"/>
              </w:rPr>
              <w:t xml:space="preserve"> </w:t>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73"/>
        <w:tblpPr w:horzAnchor="page" w:tblpX="1789" w:vertAnchor="text" w:tblpY="4" w:leftFromText="180" w:topFromText="0" w:rightFromText="180" w:bottomFromText="0"/>
        <w:tblW w:w="925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590"/>
        <w:gridCol w:w="3150"/>
        <w:gridCol w:w="3510"/>
      </w:tblGrid>
      <w:tr>
        <w:trPr>
          <w:trHeight w:val="462"/>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扬州市广陵区运河南路105号</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约4600平方米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约2700平方米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rPr>
                <w:rFonts w:hint="eastAsia" w:ascii="宋体" w:hAnsi="宋体" w:eastAsia="宋体" w:cs="宋体"/>
                <w:spacing w:val="4"/>
                <w:sz w:val="24"/>
                <w:szCs w:val="24"/>
                <w:lang w:val="en-US" w:eastAsia="zh-CN"/>
              </w:rPr>
              <w:t xml:space="preserve"> </w:t>
            </w:r>
            <w:r/>
          </w:p>
        </w:tc>
      </w:tr>
      <w:tr>
        <w:trPr>
          <w:trHeight w:val="460"/>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17"/>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1"/>
                <w:sz w:val="24"/>
                <w:szCs w:val="24"/>
              </w:rPr>
              <w:t xml:space="preserve">路灯、草坪灯、音箱</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3"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路灯20盏</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2"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58"/>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20"/>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消防栓</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消防栓数量2</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62"/>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17"/>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垃圾箱</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垃圾箱数量4</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62"/>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19"/>
              <w:keepLines w:val="0"/>
              <w:keepNext w:val="0"/>
              <w:pageBreakBefore w:val="0"/>
              <w:spacing w:before="94"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室外配电箱</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4"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室外配电箱数量1</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3"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r>
        <w:trPr>
          <w:trHeight w:val="458"/>
        </w:trPr>
        <w:tc>
          <w:tcPr>
            <w:tcBorders>
              <w:top w:val="single" w:color="000000" w:sz="2" w:space="0"/>
              <w:left w:val="single" w:color="000000" w:sz="2" w:space="0"/>
              <w:bottom w:val="single" w:color="000000" w:sz="2" w:space="0"/>
              <w:right w:val="single" w:color="000000" w:sz="2" w:space="0"/>
            </w:tcBorders>
            <w:tcW w:w="259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监控数量18</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73"/>
        <w:tblpPr w:horzAnchor="page" w:tblpX="1769" w:vertAnchor="text" w:tblpY="366" w:leftFromText="180" w:topFromText="0" w:rightFromText="180" w:bottomFromText="0"/>
        <w:tblW w:w="929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3150"/>
        <w:gridCol w:w="3530"/>
      </w:tblGrid>
      <w:tr>
        <w:trPr>
          <w:trHeight w:val="462"/>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53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扬州市泰州路13号</w:t>
            </w:r>
            <w:r/>
          </w:p>
        </w:tc>
        <w:tc>
          <w:tcPr>
            <w:tcBorders>
              <w:top w:val="single" w:color="000000" w:sz="2" w:space="0"/>
              <w:left w:val="single" w:color="000000" w:sz="2" w:space="0"/>
              <w:bottom w:val="single" w:color="000000" w:sz="2" w:space="0"/>
              <w:right w:val="single" w:color="000000" w:sz="2" w:space="0"/>
            </w:tcBorders>
            <w:tcW w:w="353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门前三包面积30平方米</w:t>
            </w:r>
            <w:r/>
          </w:p>
        </w:tc>
        <w:tc>
          <w:tcPr>
            <w:tcBorders>
              <w:top w:val="single" w:color="000000" w:sz="2" w:space="0"/>
              <w:left w:val="single" w:color="000000" w:sz="2" w:space="0"/>
              <w:bottom w:val="single" w:color="000000" w:sz="2" w:space="0"/>
              <w:right w:val="single" w:color="000000" w:sz="2" w:space="0"/>
            </w:tcBorders>
            <w:tcW w:w="353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261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15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监控数量1</w:t>
            </w:r>
            <w:r/>
          </w:p>
        </w:tc>
        <w:tc>
          <w:tcPr>
            <w:tcBorders>
              <w:top w:val="single" w:color="000000" w:sz="2" w:space="0"/>
              <w:left w:val="single" w:color="000000" w:sz="2" w:space="0"/>
              <w:bottom w:val="single" w:color="000000" w:sz="2" w:space="0"/>
              <w:right w:val="single" w:color="000000" w:sz="2" w:space="0"/>
            </w:tcBorders>
            <w:tcW w:w="353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rPr>
                <w:rFonts w:hint="eastAsia" w:ascii="宋体" w:hAnsi="宋体" w:eastAsia="宋体" w:cs="宋体"/>
                <w:spacing w:val="3"/>
                <w:sz w:val="24"/>
                <w:szCs w:val="24"/>
                <w:lang w:val="en-US" w:eastAsia="zh-CN"/>
              </w:rPr>
              <w:t xml:space="preserve"> </w:t>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bl>
      <w:tblPr>
        <w:tblStyle w:val="1073"/>
        <w:tblpPr w:horzAnchor="page" w:tblpX="1749" w:vertAnchor="text" w:tblpY="204" w:leftFromText="180" w:topFromText="0" w:rightFromText="180" w:bottomFromText="0"/>
        <w:tblW w:w="931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30"/>
        <w:gridCol w:w="3170"/>
        <w:gridCol w:w="3510"/>
      </w:tblGrid>
      <w:tr>
        <w:trPr>
          <w:trHeight w:val="462"/>
        </w:trPr>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1"/>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3170" w:type="dxa"/>
            <w:textDirection w:val="lrTb"/>
            <w:noWrap w:val="false"/>
          </w:tcPr>
          <w:p>
            <w:pPr>
              <w:jc w:val="center"/>
              <w:keepLines w:val="0"/>
              <w:keepNext w:val="0"/>
              <w:pageBreakBefore w:val="0"/>
              <w:spacing w:before="93"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pacing w:val="-3"/>
                <w:sz w:val="24"/>
                <w:szCs w:val="24"/>
              </w:rPr>
              <w:t xml:space="preserve">明细</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jc w:val="center"/>
              <w:keepLines w:val="0"/>
              <w:keepNext w:val="0"/>
              <w:pageBreakBefore w:val="0"/>
              <w:spacing w:before="94" w:line="240" w:lineRule="auto"/>
              <w:widowControl/>
              <w:rPr>
                <w:rFonts w:hint="eastAsia" w:ascii="宋体" w:hAnsi="宋体" w:eastAsia="宋体" w:cs="宋体"/>
                <w:color w:val="000000"/>
                <w:sz w:val="24"/>
                <w:szCs w:val="24"/>
                <w:lang w:eastAsia="en-US"/>
              </w:rPr>
            </w:pPr>
            <w:r>
              <w:rPr>
                <w:rFonts w:hint="eastAsia" w:ascii="宋体" w:hAnsi="宋体" w:eastAsia="宋体" w:cs="宋体"/>
                <w:b/>
                <w:bCs/>
                <w:sz w:val="24"/>
                <w:szCs w:val="24"/>
              </w:rPr>
              <w:t xml:space="preserve">服务内容及标准</w:t>
            </w:r>
            <w:r/>
          </w:p>
        </w:tc>
      </w:tr>
      <w:tr>
        <w:trPr>
          <w:trHeight w:val="462"/>
        </w:trPr>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pStyle w:val="1072"/>
              <w:ind w:left="118"/>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7"/>
                <w:sz w:val="24"/>
                <w:szCs w:val="24"/>
              </w:rPr>
              <w:t xml:space="preserve">建筑名称</w:t>
            </w:r>
            <w:r/>
          </w:p>
        </w:tc>
        <w:tc>
          <w:tcPr>
            <w:tcBorders>
              <w:top w:val="single" w:color="000000" w:sz="2" w:space="0"/>
              <w:left w:val="single" w:color="000000" w:sz="2" w:space="0"/>
              <w:bottom w:val="single" w:color="000000" w:sz="2" w:space="0"/>
              <w:right w:val="single" w:color="000000" w:sz="2" w:space="0"/>
            </w:tcBorders>
            <w:tcW w:w="3170" w:type="dxa"/>
            <w:textDirection w:val="lrTb"/>
            <w:noWrap w:val="false"/>
          </w:tcPr>
          <w:p>
            <w:pPr>
              <w:ind w:left="107"/>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z w:val="24"/>
                <w:szCs w:val="24"/>
              </w:rPr>
              <w:t xml:space="preserve">扬州市港航事业发展中心城区分中心（史可法东路56-2号）</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0"/>
        </w:trPr>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pStyle w:val="1072"/>
              <w:ind w:left="119"/>
              <w:keepLines w:val="0"/>
              <w:keepNext w:val="0"/>
              <w:pageBreakBefore w:val="0"/>
              <w:spacing w:before="91" w:line="240" w:lineRule="auto"/>
              <w:widowControl/>
              <w:rPr>
                <w:rFonts w:hint="eastAsia" w:ascii="宋体" w:hAnsi="宋体" w:eastAsia="宋体" w:cs="宋体"/>
                <w:sz w:val="24"/>
                <w:szCs w:val="24"/>
              </w:rPr>
            </w:pPr>
            <w:r>
              <w:rPr>
                <w:rFonts w:hint="eastAsia" w:ascii="宋体" w:hAnsi="宋体" w:eastAsia="宋体" w:cs="宋体"/>
                <w:spacing w:val="-3"/>
                <w:sz w:val="24"/>
                <w:szCs w:val="24"/>
              </w:rPr>
              <w:t xml:space="preserve">室外面积</w:t>
            </w:r>
            <w:r/>
          </w:p>
        </w:tc>
        <w:tc>
          <w:tcPr>
            <w:tcBorders>
              <w:top w:val="single" w:color="000000" w:sz="2" w:space="0"/>
              <w:left w:val="single" w:color="000000" w:sz="2" w:space="0"/>
              <w:bottom w:val="single" w:color="000000" w:sz="2" w:space="0"/>
              <w:right w:val="single" w:color="000000" w:sz="2" w:space="0"/>
            </w:tcBorders>
            <w:tcW w:w="3170" w:type="dxa"/>
            <w:textDirection w:val="lrTb"/>
            <w:noWrap w:val="false"/>
          </w:tcPr>
          <w:p>
            <w:pPr>
              <w:ind w:left="113"/>
              <w:keepLines w:val="0"/>
              <w:keepNext w:val="0"/>
              <w:pageBreakBefore w:val="0"/>
              <w:spacing w:before="91"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约20平方米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 xml:space="preserve">见“3.2保洁服务”“3.3保安服务”</w:t>
            </w:r>
            <w:r/>
          </w:p>
        </w:tc>
      </w:tr>
      <w:tr>
        <w:trPr>
          <w:trHeight w:val="457"/>
        </w:trPr>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pStyle w:val="1072"/>
              <w:ind w:left="117"/>
              <w:keepLines w:val="0"/>
              <w:keepNext w:val="0"/>
              <w:pageBreakBefore w:val="0"/>
              <w:spacing w:before="89"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绿化</w:t>
            </w:r>
            <w:r/>
          </w:p>
        </w:tc>
        <w:tc>
          <w:tcPr>
            <w:tcBorders>
              <w:top w:val="single" w:color="000000" w:sz="2" w:space="0"/>
              <w:left w:val="single" w:color="000000" w:sz="2" w:space="0"/>
              <w:bottom w:val="single" w:color="000000" w:sz="2" w:space="0"/>
              <w:right w:val="single" w:color="000000" w:sz="2" w:space="0"/>
            </w:tcBorders>
            <w:tcW w:w="3170" w:type="dxa"/>
            <w:textDirection w:val="lrTb"/>
            <w:noWrap w:val="false"/>
          </w:tcPr>
          <w:p>
            <w:pPr>
              <w:ind w:left="113"/>
              <w:keepLines w:val="0"/>
              <w:keepNext w:val="0"/>
              <w:pageBreakBefore w:val="0"/>
              <w:spacing w:before="89"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约</w:t>
            </w:r>
            <w:r>
              <w:rPr>
                <w:rFonts w:hint="eastAsia" w:ascii="宋体" w:hAnsi="宋体" w:eastAsia="宋体" w:cs="宋体"/>
                <w:spacing w:val="-2"/>
                <w:sz w:val="24"/>
                <w:szCs w:val="24"/>
                <w:lang w:val="en-US" w:eastAsia="zh-CN"/>
              </w:rPr>
              <w:t xml:space="preserve">300</w:t>
            </w:r>
            <w:r>
              <w:rPr>
                <w:rFonts w:hint="eastAsia" w:ascii="宋体" w:hAnsi="宋体" w:eastAsia="宋体" w:cs="宋体"/>
                <w:spacing w:val="-2"/>
                <w:sz w:val="24"/>
                <w:szCs w:val="24"/>
              </w:rPr>
              <w:t xml:space="preserve">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88" w:line="240" w:lineRule="auto"/>
              <w:widowControl/>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 xml:space="preserve">见“3.2保洁服务”</w:t>
            </w:r>
            <w:r/>
          </w:p>
        </w:tc>
      </w:tr>
      <w:tr>
        <w:trPr>
          <w:trHeight w:val="460"/>
        </w:trPr>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pStyle w:val="1072"/>
              <w:ind w:left="139"/>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8"/>
                <w:sz w:val="24"/>
                <w:szCs w:val="24"/>
              </w:rPr>
              <w:t xml:space="preserve">门前三包</w:t>
            </w:r>
            <w:r/>
          </w:p>
        </w:tc>
        <w:tc>
          <w:tcPr>
            <w:tcBorders>
              <w:top w:val="single" w:color="000000" w:sz="2" w:space="0"/>
              <w:left w:val="single" w:color="000000" w:sz="2" w:space="0"/>
              <w:bottom w:val="single" w:color="000000" w:sz="2" w:space="0"/>
              <w:right w:val="single" w:color="000000" w:sz="2" w:space="0"/>
            </w:tcBorders>
            <w:tcW w:w="3170" w:type="dxa"/>
            <w:textDirection w:val="lrTb"/>
            <w:noWrap w:val="false"/>
          </w:tcPr>
          <w:p>
            <w:pPr>
              <w:ind w:left="113"/>
              <w:keepLines w:val="0"/>
              <w:keepNext w:val="0"/>
              <w:pageBreakBefore w:val="0"/>
              <w:spacing w:before="90" w:line="240" w:lineRule="auto"/>
              <w:widowControl/>
              <w:rPr>
                <w:rFonts w:hint="eastAsia" w:ascii="宋体" w:hAnsi="宋体" w:eastAsia="宋体" w:cs="宋体"/>
                <w:color w:val="000000"/>
                <w:sz w:val="24"/>
                <w:szCs w:val="24"/>
              </w:rPr>
            </w:pPr>
            <w:r>
              <w:rPr>
                <w:rFonts w:hint="eastAsia" w:ascii="宋体" w:hAnsi="宋体" w:eastAsia="宋体" w:cs="宋体"/>
                <w:spacing w:val="-1"/>
                <w:sz w:val="24"/>
                <w:szCs w:val="24"/>
              </w:rPr>
              <w:t xml:space="preserve">门前三包面积20平方米</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0" w:line="240" w:lineRule="auto"/>
              <w:widowControl/>
              <w:rPr>
                <w:rFonts w:hint="eastAsia" w:ascii="宋体" w:hAnsi="宋体" w:eastAsia="宋体" w:cs="宋体"/>
                <w:sz w:val="24"/>
                <w:szCs w:val="24"/>
              </w:rPr>
            </w:pPr>
            <w:r>
              <w:rPr>
                <w:rFonts w:hint="eastAsia" w:ascii="宋体" w:hAnsi="宋体" w:eastAsia="宋体" w:cs="宋体"/>
                <w:spacing w:val="9"/>
                <w:sz w:val="24"/>
                <w:szCs w:val="24"/>
              </w:rPr>
              <w:t xml:space="preserve">见“</w:t>
            </w:r>
            <w:r>
              <w:rPr>
                <w:rFonts w:hint="eastAsia" w:ascii="宋体" w:hAnsi="宋体" w:eastAsia="宋体" w:cs="宋体"/>
                <w:spacing w:val="9"/>
                <w:sz w:val="24"/>
                <w:szCs w:val="24"/>
                <w:lang w:eastAsia="zh-CN"/>
              </w:rPr>
              <w:t xml:space="preserve">3.2保洁服务</w:t>
            </w:r>
            <w:r>
              <w:rPr>
                <w:rFonts w:hint="eastAsia" w:ascii="宋体" w:hAnsi="宋体" w:eastAsia="宋体" w:cs="宋体"/>
                <w:spacing w:val="9"/>
                <w:sz w:val="24"/>
                <w:szCs w:val="24"/>
              </w:rPr>
              <w:t xml:space="preserve">”</w:t>
            </w:r>
            <w:r/>
          </w:p>
        </w:tc>
      </w:tr>
      <w:tr>
        <w:trPr>
          <w:trHeight w:val="458"/>
        </w:trPr>
        <w:tc>
          <w:tcPr>
            <w:tcBorders>
              <w:top w:val="single" w:color="000000" w:sz="2" w:space="0"/>
              <w:left w:val="single" w:color="000000" w:sz="2" w:space="0"/>
              <w:bottom w:val="single" w:color="000000" w:sz="2" w:space="0"/>
              <w:right w:val="single" w:color="000000" w:sz="2" w:space="0"/>
            </w:tcBorders>
            <w:tcW w:w="2630" w:type="dxa"/>
            <w:textDirection w:val="lrTb"/>
            <w:noWrap w:val="false"/>
          </w:tcPr>
          <w:p>
            <w:pPr>
              <w:pStyle w:val="1072"/>
              <w:ind w:left="116"/>
              <w:keepLines w:val="0"/>
              <w:keepNext w:val="0"/>
              <w:pageBreakBefore w:val="0"/>
              <w:spacing w:before="92" w:line="240" w:lineRule="auto"/>
              <w:widowControl/>
              <w:rPr>
                <w:rFonts w:hint="eastAsia" w:ascii="宋体" w:hAnsi="宋体" w:eastAsia="宋体" w:cs="宋体"/>
                <w:sz w:val="24"/>
                <w:szCs w:val="24"/>
              </w:rPr>
            </w:pPr>
            <w:r>
              <w:rPr>
                <w:rFonts w:hint="eastAsia" w:ascii="宋体" w:hAnsi="宋体" w:eastAsia="宋体" w:cs="宋体"/>
                <w:spacing w:val="-2"/>
                <w:sz w:val="24"/>
                <w:szCs w:val="24"/>
              </w:rPr>
              <w:t xml:space="preserve">监控</w:t>
            </w:r>
            <w:r/>
          </w:p>
        </w:tc>
        <w:tc>
          <w:tcPr>
            <w:tcBorders>
              <w:top w:val="single" w:color="000000" w:sz="2" w:space="0"/>
              <w:left w:val="single" w:color="000000" w:sz="2" w:space="0"/>
              <w:bottom w:val="single" w:color="000000" w:sz="2" w:space="0"/>
              <w:right w:val="single" w:color="000000" w:sz="2" w:space="0"/>
            </w:tcBorders>
            <w:tcW w:w="3170" w:type="dxa"/>
            <w:textDirection w:val="lrTb"/>
            <w:noWrap w:val="false"/>
          </w:tcPr>
          <w:p>
            <w:pPr>
              <w:ind w:left="113"/>
              <w:keepLines w:val="0"/>
              <w:keepNext w:val="0"/>
              <w:pageBreakBefore w:val="0"/>
              <w:spacing w:before="92" w:line="240" w:lineRule="auto"/>
              <w:widowControl/>
              <w:rPr>
                <w:rFonts w:hint="eastAsia" w:ascii="宋体" w:hAnsi="宋体" w:eastAsia="宋体" w:cs="宋体"/>
                <w:color w:val="000000"/>
                <w:sz w:val="24"/>
                <w:szCs w:val="24"/>
              </w:rPr>
            </w:pPr>
            <w:r>
              <w:rPr>
                <w:rFonts w:hint="eastAsia" w:ascii="宋体" w:hAnsi="宋体" w:eastAsia="宋体" w:cs="宋体"/>
                <w:spacing w:val="-2"/>
                <w:sz w:val="24"/>
                <w:szCs w:val="24"/>
              </w:rPr>
              <w:t xml:space="preserve">监控数量2</w:t>
            </w:r>
            <w:r/>
          </w:p>
        </w:tc>
        <w:tc>
          <w:tcPr>
            <w:tcBorders>
              <w:top w:val="single" w:color="000000" w:sz="2" w:space="0"/>
              <w:left w:val="single" w:color="000000" w:sz="2" w:space="0"/>
              <w:bottom w:val="single" w:color="000000" w:sz="2" w:space="0"/>
              <w:right w:val="single" w:color="000000" w:sz="2" w:space="0"/>
            </w:tcBorders>
            <w:tcW w:w="3510" w:type="dxa"/>
            <w:textDirection w:val="lrTb"/>
            <w:noWrap w:val="false"/>
          </w:tcPr>
          <w:p>
            <w:pPr>
              <w:pStyle w:val="1072"/>
              <w:ind w:left="115"/>
              <w:keepLines w:val="0"/>
              <w:keepNext w:val="0"/>
              <w:pageBreakBefore w:val="0"/>
              <w:spacing w:before="91" w:line="240" w:lineRule="auto"/>
              <w:widowControl/>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 xml:space="preserve">见“3.2保洁服务”</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541"/>
        <w:keepLines w:val="0"/>
        <w:keepNext w:val="0"/>
        <w:pageBreakBefore w:val="0"/>
        <w:spacing w:before="90" w:line="360" w:lineRule="auto"/>
        <w:rPr>
          <w:rFonts w:hint="eastAsia" w:ascii="宋体" w:hAnsi="宋体" w:eastAsia="宋体" w:cs="宋体"/>
          <w:sz w:val="24"/>
          <w:szCs w:val="24"/>
        </w:rPr>
        <w:outlineLvl w:val="1"/>
      </w:pPr>
      <w:r>
        <w:rPr>
          <w:rFonts w:hint="eastAsia" w:ascii="宋体" w:hAnsi="宋体" w:eastAsia="宋体" w:cs="宋体"/>
          <w:b/>
          <w:bCs/>
          <w:spacing w:val="-1"/>
          <w:sz w:val="24"/>
          <w:szCs w:val="24"/>
        </w:rPr>
        <w:t xml:space="preserve">3.物业管理服务内容及标准</w:t>
      </w:r>
      <w:r/>
    </w:p>
    <w:p>
      <w:pPr>
        <w:ind w:firstLine="626"/>
        <w:keepLines w:val="0"/>
        <w:keepNext w:val="0"/>
        <w:pageBreakBefore w:val="0"/>
        <w:spacing w:before="91" w:line="360" w:lineRule="auto"/>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3.1基本服务</w:t>
      </w:r>
      <w:r/>
    </w:p>
    <w:tbl>
      <w:tblPr>
        <w:tblStyle w:val="789"/>
        <w:tblW w:w="9290" w:type="dxa"/>
        <w:tblInd w:w="155" w:type="dxa"/>
        <w:tblLayout w:type="fixed"/>
        <w:tblCellMar>
          <w:left w:w="108" w:type="dxa"/>
          <w:top w:w="0" w:type="dxa"/>
          <w:right w:w="108" w:type="dxa"/>
          <w:bottom w:w="0" w:type="dxa"/>
        </w:tblCellMar>
        <w:tblLook w:val="04A0" w:firstRow="1" w:lastRow="0" w:firstColumn="1" w:lastColumn="0" w:noHBand="0" w:noVBand="1"/>
      </w:tblPr>
      <w:tblGrid>
        <w:gridCol w:w="720"/>
        <w:gridCol w:w="1890"/>
        <w:gridCol w:w="6680"/>
      </w:tblGrid>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服务标准</w:t>
            </w:r>
            <w:r/>
          </w:p>
        </w:tc>
      </w:tr>
      <w:tr>
        <w:trPr>
          <w:trHeight w:val="62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目标与责任</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（1）结合采购人要求及物业服务实际情况，制定年度管理目标，明确责任分工，</w:t>
            </w:r>
            <w:r>
              <w:rPr>
                <w:rStyle w:val="1074"/>
                <w:rFonts w:hint="eastAsia" w:ascii="宋体" w:hAnsi="宋体" w:eastAsia="宋体" w:cs="宋体"/>
                <w:sz w:val="24"/>
                <w:szCs w:val="24"/>
                <w:lang w:bidi="ar"/>
              </w:rPr>
              <w:t xml:space="preserve">并制定配套实施方案。</w:t>
            </w:r>
            <w:r/>
          </w:p>
        </w:tc>
      </w:tr>
      <w:tr>
        <w:trPr>
          <w:trHeight w:val="58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服务人员要求</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（1）每季度至少开展1次岗位技能、职业素质、服务知识、客户文化、绿色节能环保等教育培训，并进行适当形式的考核。</w:t>
            </w:r>
            <w:r/>
          </w:p>
        </w:tc>
      </w:tr>
      <w:tr>
        <w:trPr>
          <w:trHeight w:val="44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（2）根据采购人要求对服务人员进行从业资格审查，审查结果向采购人报备。</w:t>
            </w:r>
            <w:r/>
          </w:p>
        </w:tc>
      </w:tr>
      <w:tr>
        <w:trPr>
          <w:trHeight w:val="84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（3）服务人员的年龄、学历、工作经验及资格条件应当与所在岗位能力要求相匹配，到岗前</w:t>
            </w:r>
            <w:r>
              <w:rPr>
                <w:rStyle w:val="1074"/>
                <w:rFonts w:hint="eastAsia" w:ascii="宋体" w:hAnsi="宋体" w:eastAsia="宋体" w:cs="宋体"/>
                <w:sz w:val="24"/>
                <w:szCs w:val="24"/>
                <w:lang w:bidi="ar"/>
              </w:rPr>
              <w:t xml:space="preserve">应当经过必要的岗前培训以达到岗位能力要求，国家、行业规定应当取得职业资格证书或特种作业证书的，应当按规定持证上岗。</w:t>
            </w:r>
            <w:r/>
          </w:p>
        </w:tc>
      </w:tr>
      <w:tr>
        <w:trPr>
          <w:trHeight w:val="765"/>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（4）如采购人认为服务人员不适应岗位要求或存在其他影响工作的，可要求供应</w:t>
            </w:r>
            <w:r>
              <w:rPr>
                <w:rStyle w:val="1074"/>
                <w:rFonts w:hint="eastAsia" w:ascii="宋体" w:hAnsi="宋体" w:eastAsia="宋体" w:cs="宋体"/>
                <w:sz w:val="24"/>
                <w:szCs w:val="24"/>
                <w:lang w:bidi="ar"/>
              </w:rPr>
              <w:t xml:space="preserve">商进行调换。如因供 应商原因对服务人员进行调换，应当经采购人同意，更换比例不得超过本项目服务人员总数的20%。本项目服务人员不得在其他项目兼职。</w:t>
            </w:r>
            <w:r/>
          </w:p>
        </w:tc>
      </w:tr>
      <w:tr>
        <w:trPr>
          <w:trHeight w:val="74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（5）着装分类统一，佩戴标识。仪容整洁、姿态端正、举止文明。用语文明礼貌，态</w:t>
            </w:r>
            <w:r>
              <w:rPr>
                <w:rStyle w:val="1074"/>
                <w:rFonts w:hint="eastAsia" w:ascii="宋体" w:hAnsi="宋体" w:eastAsia="宋体" w:cs="宋体"/>
                <w:sz w:val="24"/>
                <w:szCs w:val="24"/>
                <w:lang w:bidi="ar"/>
              </w:rPr>
              <w:t xml:space="preserve">度温和耐心。</w:t>
            </w:r>
            <w:r/>
          </w:p>
        </w:tc>
      </w:tr>
      <w:tr>
        <w:trPr>
          <w:trHeight w:val="88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保密和思想政治教育</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（1）建立保密管理制度。制度内容应当包括但不限于：①明确重点要害岗</w:t>
            </w:r>
            <w:r>
              <w:rPr>
                <w:rStyle w:val="1074"/>
                <w:rFonts w:hint="eastAsia" w:ascii="宋体" w:hAnsi="宋体" w:eastAsia="宋体" w:cs="宋体"/>
                <w:sz w:val="24"/>
                <w:szCs w:val="24"/>
                <w:lang w:bidi="ar"/>
              </w:rPr>
              <w:t xml:space="preserve">位保密职责。②对涉密工 作岗位的保密要求。</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（2）根据采购人要求与涉密工作岗位的服务人员签订保密协议。保密协议应当向采购</w:t>
            </w:r>
            <w:r>
              <w:rPr>
                <w:rStyle w:val="1074"/>
                <w:rFonts w:hint="eastAsia" w:ascii="宋体" w:hAnsi="宋体" w:eastAsia="宋体" w:cs="宋体"/>
                <w:sz w:val="24"/>
                <w:szCs w:val="24"/>
                <w:lang w:bidi="ar"/>
              </w:rPr>
              <w:t xml:space="preserve">人报备。</w:t>
            </w:r>
            <w:r/>
          </w:p>
        </w:tc>
      </w:tr>
      <w:tr>
        <w:trPr>
          <w:trHeight w:val="94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（3）每季度至少开展1次对服务人员进行保密、思想政治教育的培训，提高服务人员保密意识和思想</w:t>
            </w:r>
            <w:r>
              <w:rPr>
                <w:rStyle w:val="1074"/>
                <w:rFonts w:hint="eastAsia" w:ascii="宋体" w:hAnsi="宋体" w:eastAsia="宋体" w:cs="宋体"/>
                <w:sz w:val="24"/>
                <w:szCs w:val="24"/>
                <w:lang w:bidi="ar"/>
              </w:rPr>
              <w:t xml:space="preserve">政治意识。新入职员工应当接受保密、思想政治教育培训，进行必要的人员经历审查，合格后签订保密协议方可上岗。</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（4）发现服务人员违法违规或重大过失，及时报</w:t>
            </w:r>
            <w:r>
              <w:rPr>
                <w:rStyle w:val="1074"/>
                <w:rFonts w:hint="eastAsia" w:ascii="宋体" w:hAnsi="宋体" w:eastAsia="宋体" w:cs="宋体"/>
                <w:sz w:val="24"/>
                <w:szCs w:val="24"/>
                <w:lang w:bidi="ar"/>
              </w:rPr>
              <w:t xml:space="preserve">告采购人，并采取必要补救措施。</w:t>
            </w:r>
            <w:r/>
          </w:p>
        </w:tc>
      </w:tr>
      <w:tr>
        <w:trPr>
          <w:trHeight w:val="72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sz w:val="24"/>
                <w:szCs w:val="24"/>
                <w:highlight w:val="none"/>
                <w:lang w:bidi="ar"/>
              </w:rPr>
              <w:t xml:space="preserve">档案管理</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（1）建立物业信息，准确、及时地对文件资料和服务记录进行归档保存，并确保其物</w:t>
            </w:r>
            <w:r>
              <w:rPr>
                <w:rStyle w:val="1074"/>
                <w:rFonts w:hint="eastAsia" w:ascii="宋体" w:hAnsi="宋体" w:eastAsia="宋体" w:cs="宋体"/>
                <w:sz w:val="24"/>
                <w:szCs w:val="24"/>
                <w:highlight w:val="none"/>
                <w:lang w:bidi="ar"/>
              </w:rPr>
              <w:t xml:space="preserve">理安全。</w:t>
            </w:r>
            <w:r/>
          </w:p>
        </w:tc>
      </w:tr>
      <w:tr>
        <w:trPr>
          <w:trHeight w:val="204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bidi="ar"/>
              </w:rPr>
              <w:t xml:space="preserve">（2）档案和记录齐全，包括但不限于：①采购人建议与投诉等。教育培训和考</w:t>
            </w:r>
            <w:r>
              <w:rPr>
                <w:rStyle w:val="1074"/>
                <w:rFonts w:hint="eastAsia" w:ascii="宋体" w:hAnsi="宋体" w:eastAsia="宋体" w:cs="宋体"/>
                <w:sz w:val="24"/>
                <w:szCs w:val="24"/>
                <w:highlight w:val="none"/>
                <w:lang w:bidi="ar"/>
              </w:rPr>
              <w:t xml:space="preserve">核记录。保密、思想政治教育培训记录。②保安服务：监控记录、突发事件演习与处置记录等。③保洁服务：工作日志、清洁检查表、用品清单、客户反馈表等。④</w:t>
            </w:r>
            <w:r>
              <w:rPr>
                <w:rStyle w:val="1074"/>
                <w:rFonts w:hint="eastAsia" w:ascii="宋体" w:hAnsi="宋体" w:eastAsia="宋体" w:cs="宋体"/>
                <w:sz w:val="24"/>
                <w:szCs w:val="24"/>
                <w:highlight w:val="none"/>
                <w:lang w:val="en-US" w:eastAsia="zh-CN" w:bidi="ar"/>
              </w:rPr>
              <w:t xml:space="preserve"> </w:t>
            </w:r>
            <w:r>
              <w:rPr>
                <w:rStyle w:val="1074"/>
                <w:rFonts w:hint="eastAsia" w:ascii="宋体" w:hAnsi="宋体" w:eastAsia="宋体" w:cs="宋体"/>
                <w:sz w:val="24"/>
                <w:szCs w:val="24"/>
                <w:highlight w:val="none"/>
                <w:lang w:bidi="ar"/>
              </w:rPr>
              <w:t xml:space="preserve">其他：客户信息、财务明细、合同协议、信报信息登记、大件物品进出登记等。</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（3）遵守采购人的信息、档案资料保密要求，未经许可，不得将建筑物平面图等资料转作其</w:t>
            </w:r>
            <w:r>
              <w:rPr>
                <w:rStyle w:val="1074"/>
                <w:rFonts w:hint="eastAsia" w:ascii="宋体" w:hAnsi="宋体" w:eastAsia="宋体" w:cs="宋体"/>
                <w:sz w:val="24"/>
                <w:szCs w:val="24"/>
                <w:lang w:bidi="ar"/>
              </w:rPr>
              <w:t xml:space="preserve">他用途或向其他单位、个人提供。</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（4）履约结束后，相关资料交还采购人，采购</w:t>
            </w:r>
            <w:r>
              <w:rPr>
                <w:rStyle w:val="1074"/>
                <w:rFonts w:hint="eastAsia" w:ascii="宋体" w:hAnsi="宋体" w:eastAsia="宋体" w:cs="宋体"/>
                <w:sz w:val="24"/>
                <w:szCs w:val="24"/>
                <w:lang w:bidi="ar"/>
              </w:rPr>
              <w:t xml:space="preserve">人按政府采购相关规定存档。</w:t>
            </w:r>
            <w:r/>
          </w:p>
        </w:tc>
      </w:tr>
      <w:tr>
        <w:trPr>
          <w:trHeight w:val="62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sz w:val="24"/>
                <w:szCs w:val="24"/>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服务改进</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（1）明确负责人，定期对物业服务过程进行自查，结合反馈意见与评价结果采取改进措施，</w:t>
            </w:r>
            <w:r>
              <w:rPr>
                <w:rStyle w:val="1074"/>
                <w:rFonts w:hint="eastAsia" w:ascii="宋体" w:hAnsi="宋体" w:eastAsia="宋体" w:cs="宋体"/>
                <w:sz w:val="24"/>
                <w:szCs w:val="24"/>
                <w:lang w:bidi="ar"/>
              </w:rPr>
              <w:t xml:space="preserve">持续提升管理与服务水平。</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（2）对不合格服务进行控制，对不合格服务的原因进行识别和分析，及时采取纠正措施，消</w:t>
            </w:r>
            <w:r>
              <w:rPr>
                <w:rStyle w:val="1074"/>
                <w:rFonts w:hint="eastAsia" w:ascii="宋体" w:hAnsi="宋体" w:eastAsia="宋体" w:cs="宋体"/>
                <w:sz w:val="24"/>
                <w:szCs w:val="24"/>
                <w:lang w:bidi="ar"/>
              </w:rPr>
              <w:t xml:space="preserve">除不合格的原因，防止不合格再发生。</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（3）需整改问题及时整改完成。</w:t>
            </w:r>
            <w:r/>
          </w:p>
        </w:tc>
      </w:tr>
      <w:tr>
        <w:trPr>
          <w:trHeight w:val="62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sz w:val="24"/>
                <w:szCs w:val="24"/>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重大活动后勤保障</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（1）制订流程。配合采购人制订重大活动后勤保障工作流程，需对任务进行详细了解，并根</w:t>
            </w:r>
            <w:r>
              <w:rPr>
                <w:rStyle w:val="1074"/>
                <w:rFonts w:hint="eastAsia" w:ascii="宋体" w:hAnsi="宋体" w:eastAsia="宋体" w:cs="宋体"/>
                <w:sz w:val="24"/>
                <w:szCs w:val="24"/>
                <w:lang w:bidi="ar"/>
              </w:rPr>
              <w:t xml:space="preserve">据工作安排制定详细的后勤保障计划。</w:t>
            </w:r>
            <w:r/>
          </w:p>
        </w:tc>
      </w:tr>
      <w:tr>
        <w:trPr>
          <w:trHeight w:val="765"/>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（2）实施保障。按计划在关键区域和重点部位进行部署，确保任务顺利进行，对活动区域进</w:t>
            </w:r>
            <w:r>
              <w:rPr>
                <w:rStyle w:val="1074"/>
                <w:rFonts w:hint="eastAsia" w:ascii="宋体" w:hAnsi="宋体" w:eastAsia="宋体" w:cs="宋体"/>
                <w:sz w:val="24"/>
                <w:szCs w:val="24"/>
                <w:lang w:bidi="ar"/>
              </w:rPr>
              <w:t xml:space="preserve">行全面安全检查，发现并排除安全隐患，对车辆进行有序引导和管理，确保交通安全畅通，以礼貌、专业的态度对待来宾，展现良好形象。</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（3）收尾工作。对现场进行检查，做好清</w:t>
            </w:r>
            <w:r>
              <w:rPr>
                <w:rStyle w:val="1074"/>
                <w:rFonts w:hint="eastAsia" w:ascii="宋体" w:hAnsi="宋体" w:eastAsia="宋体" w:cs="宋体"/>
                <w:sz w:val="24"/>
                <w:szCs w:val="24"/>
                <w:lang w:bidi="ar"/>
              </w:rPr>
              <w:t xml:space="preserve">理工作。</w:t>
            </w:r>
            <w:r/>
          </w:p>
        </w:tc>
      </w:tr>
      <w:tr>
        <w:trPr>
          <w:trHeight w:val="102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sz w:val="24"/>
                <w:szCs w:val="24"/>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应急保障预案</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r/>
          </w:p>
        </w:tc>
      </w:tr>
      <w:tr>
        <w:trPr>
          <w:trHeight w:val="84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（2）应急预案的建立。根据办公楼隐患排查的结果和实际情况，制定专项预案，包括但</w:t>
            </w:r>
            <w:r>
              <w:rPr>
                <w:rStyle w:val="1074"/>
                <w:rFonts w:hint="eastAsia" w:ascii="宋体" w:hAnsi="宋体" w:eastAsia="宋体" w:cs="宋体"/>
                <w:sz w:val="24"/>
                <w:szCs w:val="24"/>
                <w:lang w:bidi="ar"/>
              </w:rPr>
              <w:t xml:space="preserve">不限于：火情火警紧急处理应急预案、紧急疏散应急预案、停水停电应急预案、有限空间救援应急预案、高空作业救援应急预案、恶劣天气应对应急预案等。</w:t>
            </w:r>
            <w:r/>
          </w:p>
        </w:tc>
      </w:tr>
      <w:tr>
        <w:trPr>
          <w:trHeight w:val="765"/>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（3）应急预案的培训和演练。应急预案定期培训和演练，组织相关岗位每半年至少开展一次专项</w:t>
            </w:r>
            <w:r>
              <w:rPr>
                <w:rStyle w:val="1074"/>
                <w:rFonts w:hint="eastAsia" w:ascii="宋体" w:hAnsi="宋体" w:eastAsia="宋体" w:cs="宋体"/>
                <w:sz w:val="24"/>
                <w:szCs w:val="24"/>
                <w:lang w:bidi="ar"/>
              </w:rPr>
              <w:t xml:space="preserve">应急预案演练；留存培训及演练记录和影像资料，并对预案进行评价，确保与实际情况相结合。</w:t>
            </w:r>
            <w:r/>
          </w:p>
        </w:tc>
      </w:tr>
      <w:tr>
        <w:trPr>
          <w:trHeight w:val="88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（4）应急物资的管理。根据专项预案中的应对需要、必要的应急物资，建立清单或台</w:t>
            </w:r>
            <w:r>
              <w:rPr>
                <w:rStyle w:val="1074"/>
                <w:rFonts w:hint="eastAsia" w:ascii="宋体" w:hAnsi="宋体" w:eastAsia="宋体" w:cs="宋体"/>
                <w:sz w:val="24"/>
                <w:szCs w:val="24"/>
                <w:lang w:bidi="ar"/>
              </w:rPr>
              <w:t xml:space="preserve">账，并由专人定 期对应急物资进行检查，如有应急物资不足，及时通知采购人购置齐全，确保能够随时正常使用。</w:t>
            </w:r>
            <w:r/>
          </w:p>
        </w:tc>
      </w:tr>
      <w:tr>
        <w:trPr>
          <w:trHeight w:val="54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sz w:val="24"/>
                <w:szCs w:val="24"/>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服务方案及工作制度</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（1）制定工作制度，主要包括：人员录用制度、档案管理制度、物业服务管理制度、</w:t>
            </w:r>
            <w:r>
              <w:rPr>
                <w:rStyle w:val="1074"/>
                <w:rFonts w:hint="eastAsia" w:ascii="宋体" w:hAnsi="宋体" w:eastAsia="宋体" w:cs="宋体"/>
                <w:sz w:val="24"/>
                <w:szCs w:val="24"/>
                <w:lang w:bidi="ar"/>
              </w:rPr>
              <w:t xml:space="preserve">公用设施设备相关管理制度等。</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（2）制定项目实施方案，主要包括：交接方案、人员培训方案、人员稳定性方案、</w:t>
            </w:r>
            <w:r>
              <w:rPr>
                <w:rStyle w:val="1074"/>
                <w:rFonts w:hint="eastAsia" w:ascii="宋体" w:hAnsi="宋体" w:eastAsia="宋体" w:cs="宋体"/>
                <w:sz w:val="24"/>
                <w:szCs w:val="24"/>
                <w:lang w:bidi="ar"/>
              </w:rPr>
              <w:t xml:space="preserve">保密方案等。</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（3）制定物业服务方案，主要包括：</w:t>
            </w:r>
            <w:r>
              <w:rPr>
                <w:rStyle w:val="1074"/>
                <w:rFonts w:hint="eastAsia" w:ascii="宋体" w:hAnsi="宋体" w:eastAsia="宋体" w:cs="宋体"/>
                <w:sz w:val="24"/>
                <w:szCs w:val="24"/>
                <w:lang w:bidi="ar"/>
              </w:rPr>
              <w:t xml:space="preserve">保洁服务方案、保安服务方案、会议服务方案等。</w:t>
            </w:r>
            <w:r/>
          </w:p>
        </w:tc>
      </w:tr>
      <w:tr>
        <w:trPr>
          <w:trHeight w:val="34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cs="宋体"/>
                <w:sz w:val="24"/>
                <w:szCs w:val="24"/>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信报服务</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（1）对邮件、包裹和挂号信等进行正确分理、安全检查和防疫卫生检查。</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（2）及时投送或通知收件人领取。</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（3）大件物品出入向采购人报告，待采购人确认无误后放行。</w:t>
            </w:r>
            <w:r/>
          </w:p>
        </w:tc>
      </w:tr>
      <w:tr>
        <w:trPr>
          <w:trHeight w:val="36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cs="宋体"/>
                <w:sz w:val="24"/>
                <w:szCs w:val="24"/>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89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服务热线及紧急维修</w:t>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（1）设置24小时报修服务热线。</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9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（2）紧急维修应当15分钟内到达现场，不间断维修直</w:t>
            </w:r>
            <w:r>
              <w:rPr>
                <w:rStyle w:val="1074"/>
                <w:rFonts w:hint="eastAsia" w:ascii="宋体" w:hAnsi="宋体" w:eastAsia="宋体" w:cs="宋体"/>
                <w:sz w:val="24"/>
                <w:szCs w:val="24"/>
                <w:lang w:bidi="ar"/>
              </w:rPr>
              <w:t xml:space="preserve">至修复。</w:t>
            </w:r>
            <w:r/>
          </w:p>
        </w:tc>
      </w:tr>
    </w:tbl>
    <w:p>
      <w:pPr>
        <w:ind w:left="541"/>
        <w:keepLines w:val="0"/>
        <w:keepNext w:val="0"/>
        <w:pageBreakBefore w:val="0"/>
        <w:spacing w:before="91" w:line="360" w:lineRule="auto"/>
        <w:rPr>
          <w:rFonts w:hint="eastAsia" w:ascii="宋体" w:hAnsi="宋体" w:eastAsia="宋体" w:cs="宋体"/>
          <w:sz w:val="24"/>
          <w:szCs w:val="24"/>
        </w:rPr>
        <w:outlineLvl w:val="2"/>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保洁服务</w:t>
      </w:r>
      <w:r/>
    </w:p>
    <w:tbl>
      <w:tblPr>
        <w:tblStyle w:val="789"/>
        <w:tblW w:w="9290" w:type="dxa"/>
        <w:tblInd w:w="145" w:type="dxa"/>
        <w:tblLayout w:type="fixed"/>
        <w:tblCellMar>
          <w:left w:w="108" w:type="dxa"/>
          <w:top w:w="0" w:type="dxa"/>
          <w:right w:w="108" w:type="dxa"/>
          <w:bottom w:w="0" w:type="dxa"/>
        </w:tblCellMar>
        <w:tblLook w:val="04A0" w:firstRow="1" w:lastRow="0" w:firstColumn="1" w:lastColumn="0" w:noHBand="0" w:noVBand="1"/>
      </w:tblPr>
      <w:tblGrid>
        <w:gridCol w:w="720"/>
        <w:gridCol w:w="1880"/>
        <w:gridCol w:w="6690"/>
      </w:tblGrid>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服务标准</w:t>
            </w:r>
            <w:r/>
          </w:p>
        </w:tc>
      </w:tr>
      <w:tr>
        <w:trPr>
          <w:trHeight w:val="468"/>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（1）建立保洁服务的工作制度及工作计划，并按照执行。</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（2）做好保洁服务工作记录，记录填写规范、保存完好。</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（3）作业时采取安全防护措施，防止对作业人员或他人造成伤害。相关耗材的环保、安全性等应当符合国家相关规定要求。</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（4）进入保密区域时，有采购人相关人员全程在场。</w:t>
            </w:r>
            <w:r/>
          </w:p>
        </w:tc>
      </w:tr>
      <w:tr>
        <w:trPr>
          <w:trHeight w:val="46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办公用房区域保洁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（1）大厅、楼内公共通道：</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①公共通道保持干净，无异味、无杂物、无积水，每日至少开展1次清洁作业。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②门窗玻璃干净无尘，透光性好，每周至少开展1次清洁作业。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③指示牌干净，无污渍，每日至少开展1次清洁作业。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（2）电器、消防等设施设备：</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①配电箱、设备机房、会议室音视频设备、消防栓及开关插座等保持表面干净，无尘无污迹，每月至少开展1次清洁作业。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②监控摄像头、门禁系统等表面光亮，无尘、无斑点，每月至少开展1次清洁作业。</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（3）楼梯及楼梯间保持干净、无异味、无杂物、无积水，每日至少开展1次清洁作业。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（4）开水间保持干净、无异味、无杂物、无积水，每日至少开展1次清洁作业。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（5）作业工具间：</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①保持干净，无异味、无杂物、无积水，每日至少开展1次清洁作业。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②作业工具摆放整齐有序，表面干净无渍，每日消毒。</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（6）公共卫生间：</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①保持干净，无异味，垃圾无溢出，每日至少开展1次清洁作业。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②及时补充厕纸等必要用品。</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（7）电梯轿厢：</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①保持干净，无污渍、无粘贴物、无异味，每日至少开展1次清洁作业。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②灯具、操作指示板明亮。</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（8）平台、屋顶、天沟保持干净，有杂物及时清扫，每月至少开展1次清洁作业。</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（9）石材地面、内墙做好养护工作，每季度开展1次清洁作业。（各类材质地面、内墙服务管理标准详见3.4.1）</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（10）地毯干净、无油渍、无污渍、无褪色，每月至少开展1次清洁作业。</w:t>
            </w:r>
            <w:r/>
          </w:p>
        </w:tc>
      </w:tr>
      <w:tr>
        <w:trPr>
          <w:trHeight w:val="60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公共场地区域保洁</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（1）每日清扫道路地面、停车场等公共区域2次，保持干净、无杂物、无积水。</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（2）雪、冰冻等恶劣天气时及时清扫积水、积雪，并采取安全防护措施。</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（3）各种路标、宣传栏等保持干净，每月至少开展1次清洁作业。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（4）清洁室外照明设备，每月至少开展1次清洁作业。</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（5）绿地内无杂物、无改变用途和破坏、践踏、占用现象，每天至少开展1次巡查。</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（6）办公区外立面定期清洗、2米以上外窗玻璃擦拭，每年至少开展1次清洗。（各类材质外立面服务标准详见3.4.1）</w:t>
            </w:r>
            <w:r/>
          </w:p>
        </w:tc>
      </w:tr>
      <w:tr>
        <w:trPr>
          <w:trHeight w:val="70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垃圾处理</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（1）在指定位置摆放分类垃圾桶，并在显著处张贴垃圾分类标识。分类垃圾桶和垃圾分类标识根据所在城市的要求设置。</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（2）桶身表面干净无污渍，每日开展至少1次清洁作业。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（3）垃圾中转房保持整洁，无明显异味，每日至少开展1次清洁作业。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（4）化粪池清掏，无明显异味，每半年至少开展1次清洁作业。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（5）每个工作日内要对楼层产生的垃圾，进行清理分类，并运至垃圾集中堆放点。</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（6）垃圾装袋，日产日清。</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（7）建立垃圾清运台账，交由规范的渠道回收处理。</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（8）做好垃圾分类管理的宣传工作，督促并引导全员参与垃圾分类投放。</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（9）垃圾分类投放管理工作的执行标准，按所在城市的要求执行。</w:t>
            </w:r>
            <w:r/>
          </w:p>
        </w:tc>
      </w:tr>
      <w:tr>
        <w:trPr>
          <w:trHeight w:val="680"/>
        </w:trPr>
        <w:tc>
          <w:tcPr>
            <w:tcBorders>
              <w:top w:val="single" w:color="000000" w:sz="4" w:space="0"/>
              <w:left w:val="single" w:color="000000" w:sz="4" w:space="0"/>
              <w:bottom w:val="single" w:color="000000" w:sz="4" w:space="0"/>
              <w:right w:val="single" w:color="000000" w:sz="4" w:space="0"/>
            </w:tcBorders>
            <w:tcW w:w="72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卫生消毒</w:t>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（1）办公用房区域、公共场所区域和周围环境预防性卫生消毒，消毒后及时通风，每周至少开展1 次作业。</w:t>
            </w:r>
            <w:r/>
          </w:p>
        </w:tc>
      </w:tr>
      <w:tr>
        <w:trPr>
          <w:trHeight w:val="51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（2）采取综合措施消灭老鼠、蟑螂，控制室内外蚊虫孳生，达到基本无蝇，每季度至少开展1次作业。</w:t>
            </w:r>
            <w:r/>
          </w:p>
        </w:tc>
      </w:tr>
      <w:tr>
        <w:trPr>
          <w:trHeight w:val="270"/>
        </w:trPr>
        <w:tc>
          <w:tcPr>
            <w:tcBorders>
              <w:top w:val="single" w:color="000000" w:sz="4" w:space="0"/>
              <w:left w:val="single" w:color="000000" w:sz="4" w:space="0"/>
              <w:bottom w:val="single" w:color="000000" w:sz="4" w:space="0"/>
              <w:right w:val="single" w:color="000000" w:sz="4" w:space="0"/>
            </w:tcBorders>
            <w:tcW w:w="7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9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（3）发生公共卫生事件时，邀请专业单位开展消毒、检测等工作。</w:t>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left="541"/>
        <w:keepLines w:val="0"/>
        <w:keepNext w:val="0"/>
        <w:pageBreakBefore w:val="0"/>
        <w:spacing w:before="90" w:line="360" w:lineRule="auto"/>
        <w:rPr>
          <w:rFonts w:hint="eastAsia" w:ascii="宋体" w:hAnsi="宋体" w:eastAsia="宋体" w:cs="宋体"/>
          <w:sz w:val="24"/>
          <w:szCs w:val="24"/>
        </w:rPr>
        <w:outlineLvl w:val="3"/>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2</w:t>
      </w:r>
      <w:r>
        <w:rPr>
          <w:rFonts w:hint="eastAsia" w:ascii="宋体" w:hAnsi="宋体" w:eastAsia="宋体" w:cs="宋体"/>
          <w:b/>
          <w:bCs/>
          <w:spacing w:val="-1"/>
          <w:sz w:val="24"/>
          <w:szCs w:val="24"/>
        </w:rPr>
        <w:t xml:space="preserve">.1具体清洁要求</w:t>
      </w:r>
      <w:r/>
    </w:p>
    <w:tbl>
      <w:tblPr>
        <w:tblStyle w:val="789"/>
        <w:tblW w:w="9310" w:type="dxa"/>
        <w:tblInd w:w="115" w:type="dxa"/>
        <w:tblLayout w:type="fixed"/>
        <w:tblCellMar>
          <w:left w:w="108" w:type="dxa"/>
          <w:top w:w="0" w:type="dxa"/>
          <w:right w:w="108" w:type="dxa"/>
          <w:bottom w:w="0" w:type="dxa"/>
        </w:tblCellMar>
        <w:tblLook w:val="04A0" w:firstRow="1" w:lastRow="0" w:firstColumn="1" w:lastColumn="0" w:noHBand="0" w:noVBand="1"/>
      </w:tblPr>
      <w:tblGrid>
        <w:gridCol w:w="770"/>
        <w:gridCol w:w="1880"/>
        <w:gridCol w:w="6660"/>
      </w:tblGrid>
      <w:tr>
        <w:trPr>
          <w:trHeight w:val="27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材质</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清洁要求</w:t>
            </w:r>
            <w:r/>
          </w:p>
        </w:tc>
      </w:tr>
      <w:tr>
        <w:trPr>
          <w:trHeight w:val="780"/>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耐磨漆地面</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（1）日常清洁：使用软质拖把或地板清洁机，配合清水和中性清洁剂进行清洁。避免使用酸性或碱性清洁剂，以免损坏地面表面。定期清理地面上的污渍和杂物，保持地面干净整洁。</w:t>
            </w:r>
            <w:r/>
          </w:p>
        </w:tc>
      </w:tr>
      <w:tr>
        <w:trPr>
          <w:trHeight w:val="92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（2）打蜡：为了增加耐磨地面的光亮度和耐磨性，可以进行打蜡处理。使用适合聚氨酯地面的蜡进行均匀涂抹，待蜡干燥后使用抛光机或拖把清理地面，使其变得光滑而有光泽。</w:t>
            </w:r>
            <w:r/>
          </w:p>
        </w:tc>
      </w:tr>
      <w:tr>
        <w:trPr>
          <w:trHeight w:val="480"/>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瓷砖地面</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（2）深度清洁：使用洗洁精或肥皂水清理。</w:t>
            </w:r>
            <w:r/>
          </w:p>
        </w:tc>
      </w:tr>
      <w:tr>
        <w:trPr>
          <w:trHeight w:val="480"/>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石材地面</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（1）根据各区域的人流量及大理石的实际磨损程度制定大理石的晶面保养计划。</w:t>
            </w:r>
            <w:r/>
          </w:p>
        </w:tc>
      </w:tr>
      <w:tr>
        <w:trPr>
          <w:trHeight w:val="51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（2）启动晶面机，使用中性清洁剂清洁，避免使用强酸或强碱清洁剂，定期进行基础维护。</w:t>
            </w:r>
            <w:r/>
          </w:p>
        </w:tc>
      </w:tr>
      <w:tr>
        <w:trPr>
          <w:trHeight w:val="420"/>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水磨石地面</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（1）日常清洁：推尘，保持地面干净无杂物。</w:t>
            </w:r>
            <w:r/>
          </w:p>
        </w:tc>
      </w:tr>
      <w:tr>
        <w:trPr>
          <w:trHeight w:val="27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（2）深度清洁：使用洗洁精或肥皂水清理。</w:t>
            </w:r>
            <w:r/>
          </w:p>
        </w:tc>
      </w:tr>
      <w:tr>
        <w:trPr>
          <w:trHeight w:val="500"/>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地胶板地面</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（2）日常维护。使用湿润的拖把清洁，污染严重时局部清洁，每月对地胶板地面进行打蜡处理。</w:t>
            </w:r>
            <w:r/>
          </w:p>
        </w:tc>
      </w:tr>
      <w:tr>
        <w:trPr>
          <w:trHeight w:val="580"/>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地板地面</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（1）定期保养。使用中性清洁剂清洁，避免使用强酸或强碱清洁剂，定期进行基础维护。</w:t>
            </w:r>
            <w:r/>
          </w:p>
        </w:tc>
      </w:tr>
      <w:tr>
        <w:trPr>
          <w:trHeight w:val="51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（2）日常维护。使用湿润的拖把清洁，污染严重时局部清洁，每月对地板进行打蜡处理。</w:t>
            </w:r>
            <w:r/>
          </w:p>
        </w:tc>
      </w:tr>
      <w:tr>
        <w:trPr>
          <w:trHeight w:val="360"/>
        </w:trPr>
        <w:tc>
          <w:tcPr>
            <w:tcBorders>
              <w:top w:val="single" w:color="000000" w:sz="4" w:space="0"/>
              <w:left w:val="single" w:color="000000" w:sz="4" w:space="0"/>
              <w:bottom w:val="single" w:color="000000" w:sz="4" w:space="0"/>
              <w:right w:val="single" w:color="000000" w:sz="4" w:space="0"/>
            </w:tcBorders>
            <w:tcW w:w="770" w:type="dxa"/>
            <w:vAlign w:val="center"/>
            <w:vMerge w:val="restart"/>
            <w:textDirection w:val="lrTb"/>
            <w:noWrap w:val="false"/>
          </w:tcPr>
          <w:p>
            <w:pPr>
              <w:jc w:val="both"/>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   7</w:t>
            </w:r>
            <w:r/>
          </w:p>
        </w:tc>
        <w:tc>
          <w:tcPr>
            <w:tcBorders>
              <w:top w:val="single" w:color="000000" w:sz="4" w:space="0"/>
              <w:left w:val="single" w:color="000000" w:sz="4" w:space="0"/>
              <w:bottom w:val="single" w:color="000000" w:sz="4" w:space="0"/>
              <w:right w:val="single" w:color="000000" w:sz="4" w:space="0"/>
            </w:tcBorders>
            <w:tcW w:w="188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地毯地面</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（1）日常用吸尘机除尘，局部脏污用湿布配中性清洁液重点清洁。</w:t>
            </w:r>
            <w:r/>
          </w:p>
        </w:tc>
      </w:tr>
      <w:tr>
        <w:trPr>
          <w:trHeight w:val="270"/>
        </w:trPr>
        <w:tc>
          <w:tcPr>
            <w:tcBorders>
              <w:top w:val="single" w:color="000000" w:sz="4" w:space="0"/>
              <w:left w:val="single" w:color="000000" w:sz="4" w:space="0"/>
              <w:bottom w:val="single" w:color="000000" w:sz="4" w:space="0"/>
              <w:right w:val="single" w:color="000000" w:sz="4" w:space="0"/>
            </w:tcBorders>
            <w:tcW w:w="770" w:type="dxa"/>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8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（2）用地毯清洗机进行整体清洗，除螨。</w:t>
            </w:r>
            <w:r/>
          </w:p>
        </w:tc>
      </w:tr>
      <w:tr>
        <w:trPr>
          <w:trHeight w:val="90"/>
        </w:trPr>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88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乳胶漆内墙</w:t>
            </w:r>
            <w:r/>
          </w:p>
        </w:tc>
        <w:tc>
          <w:tcPr>
            <w:tcBorders>
              <w:top w:val="single" w:color="000000" w:sz="4" w:space="0"/>
              <w:left w:val="single" w:color="000000" w:sz="4" w:space="0"/>
              <w:bottom w:val="single" w:color="000000" w:sz="4" w:space="0"/>
              <w:right w:val="single" w:color="000000" w:sz="4" w:space="0"/>
            </w:tcBorders>
            <w:tcW w:w="666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有污渍时用半干布擦拭。</w:t>
            </w:r>
            <w:r/>
          </w:p>
        </w:tc>
      </w:tr>
    </w:tbl>
    <w:p>
      <w:pPr>
        <w:ind w:left="551"/>
        <w:keepLines w:val="0"/>
        <w:keepNext w:val="0"/>
        <w:pageBreakBefore w:val="0"/>
        <w:spacing w:before="32" w:line="360" w:lineRule="auto"/>
        <w:rPr>
          <w:rFonts w:hint="eastAsia" w:ascii="宋体" w:hAnsi="宋体" w:eastAsia="宋体" w:cs="宋体"/>
          <w:color w:val="000000"/>
          <w:sz w:val="24"/>
          <w:szCs w:val="24"/>
        </w:rPr>
      </w:pPr>
      <w:r>
        <w:rPr>
          <w:rFonts w:hint="eastAsia" w:ascii="宋体" w:hAnsi="宋体" w:eastAsia="宋体" w:cs="宋体"/>
          <w:spacing w:val="-1"/>
          <w:sz w:val="24"/>
          <w:szCs w:val="24"/>
        </w:rPr>
        <w:t xml:space="preserve">注：根据物业用材情况选择清洁要求</w:t>
      </w:r>
      <w:r/>
    </w:p>
    <w:p>
      <w:pPr>
        <w:ind w:left="541"/>
        <w:keepLines w:val="0"/>
        <w:keepNext w:val="0"/>
        <w:pageBreakBefore w:val="0"/>
        <w:spacing w:before="90" w:line="360" w:lineRule="auto"/>
        <w:rPr>
          <w:rFonts w:hint="eastAsia" w:ascii="宋体" w:hAnsi="宋体" w:eastAsia="宋体" w:cs="宋体"/>
          <w:b/>
          <w:bCs/>
          <w:color w:val="000000"/>
          <w:spacing w:val="-1"/>
          <w:sz w:val="24"/>
          <w:szCs w:val="24"/>
          <w:lang w:eastAsia="en-US"/>
        </w:rPr>
        <w:outlineLvl w:val="2"/>
      </w:pPr>
      <w:r>
        <w:rPr>
          <w:rFonts w:hint="eastAsia" w:ascii="宋体" w:hAnsi="宋体" w:eastAsia="宋体" w:cs="宋体"/>
          <w:b/>
          <w:bCs/>
          <w:spacing w:val="-1"/>
          <w:sz w:val="24"/>
          <w:szCs w:val="24"/>
          <w:lang w:val="en-US" w:eastAsia="zh-CN"/>
        </w:rPr>
        <w:t xml:space="preserve">3.3</w:t>
      </w:r>
      <w:r>
        <w:rPr>
          <w:rFonts w:hint="eastAsia" w:ascii="宋体" w:hAnsi="宋体" w:eastAsia="宋体" w:cs="宋体"/>
          <w:b/>
          <w:bCs/>
          <w:spacing w:val="-1"/>
          <w:sz w:val="24"/>
          <w:szCs w:val="24"/>
        </w:rPr>
        <w:t xml:space="preserve">保安服务</w:t>
      </w:r>
      <w:r/>
    </w:p>
    <w:tbl>
      <w:tblPr>
        <w:tblStyle w:val="789"/>
        <w:tblW w:w="9370" w:type="dxa"/>
        <w:tblInd w:w="85" w:type="dxa"/>
        <w:tblLayout w:type="fixed"/>
        <w:tblCellMar>
          <w:left w:w="108" w:type="dxa"/>
          <w:top w:w="0" w:type="dxa"/>
          <w:right w:w="108" w:type="dxa"/>
          <w:bottom w:w="0" w:type="dxa"/>
        </w:tblCellMar>
        <w:tblLook w:val="04A0" w:firstRow="1" w:lastRow="0" w:firstColumn="1" w:lastColumn="0" w:noHBand="0" w:noVBand="1"/>
      </w:tblPr>
      <w:tblGrid>
        <w:gridCol w:w="830"/>
        <w:gridCol w:w="1840"/>
        <w:gridCol w:w="6700"/>
      </w:tblGrid>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服务标准</w:t>
            </w:r>
            <w:r/>
          </w:p>
        </w:tc>
      </w:tr>
      <w:tr>
        <w:trPr>
          <w:trHeight w:val="46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基本要求</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（1）建立保安服务相关制度，并按照执行。</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（2）对巡查、值守及异常情况等做好相关记录，填写规范，保存完好。</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（3）配备保安服务必要的器材。</w:t>
            </w:r>
            <w:r/>
          </w:p>
        </w:tc>
      </w:tr>
      <w:tr>
        <w:trPr>
          <w:trHeight w:val="42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出入管理</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highlight w:val="none"/>
                <w:lang w:bidi="ar"/>
              </w:rPr>
              <w:t xml:space="preserve">（1）办公楼（区）主出入口应当安排人员值班。</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（2）设置门岗。</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color w:val="000000"/>
                <w:sz w:val="24"/>
                <w:szCs w:val="24"/>
                <w:lang w:eastAsia="en-US"/>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（3）在出入口对外来人员及其携带大件物品、外来车辆进行询问和记录，并与相关部门取得联系，同意后方可进入。</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（4）大件物品搬出有相关部门开具的证明和清单，经核实后放行。</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（5）排查可疑人员，对于不出示证件、不按规定登记、不听劝阻而强行闯入者，及时劝离，必要时 通知公安机关进行处理。</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（6）配合相关部门积极疏导上访人员，有效疏导如出入口人群集聚、车辆拥堵、货物堵塞道路等情 况。</w:t>
            </w:r>
            <w:r/>
          </w:p>
        </w:tc>
      </w:tr>
      <w:tr>
        <w:trPr>
          <w:trHeight w:val="102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（7）根据物业服务合同约定，对物品进出实行安检、登记、电话确认等分类管理措施。大宗物品进 出会同接收单位收件人审检，严防违禁品（包括毒品、军火弹药、管制刀具、易燃易爆品等）、限带品（包 括动物、任何未经授权的专业摄影设备、无人机等）进入。</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（8）提供现场接待服务。</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①做好来访人员、车辆进出证件登记，及时通报。</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②严禁无关人员、可疑人员和危险物品进入办公楼（区）内。</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③物品摆放整齐有序、分类放置。</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④现场办理等待时间不超过5分钟，等待较长时间应当及时沟通。</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⑤对来访人员咨询、建议、求助等事项，及时处理或答复，处理和答复率100%。</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⑥接待服务工作时间应当覆盖采购人工作时间。</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⑦与被访人进行核实确认；告知被访人的办公室门牌号；告知访客注意事项（根据实际需要填写注意事项）。</w:t>
            </w:r>
            <w:r/>
          </w:p>
        </w:tc>
      </w:tr>
      <w:tr>
        <w:trPr>
          <w:trHeight w:val="44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right"/>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值班巡查</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highlight w:val="none"/>
                <w:lang w:bidi="ar"/>
              </w:rPr>
              <w:t xml:space="preserve">（1）建立值班巡查制度。</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（2）制定巡查路线，按照指定时间和路线执行，加强重点区域、重点部位及装修区域的巡查。</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（3）巡查期间保持通信设施设备畅通，遇到异常情况立即上报并在现场采取相应措施。</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（4）收到监控室指令后，巡查人员及时到达指定地点并迅速采取相应措施。</w:t>
            </w:r>
            <w:r/>
          </w:p>
        </w:tc>
      </w:tr>
      <w:tr>
        <w:trPr>
          <w:trHeight w:val="68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监控值守</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（1）监控室环境符合系统设备运行要求，定期进行检查和检测，确保系统功能正常。</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highlight w:val="none"/>
                <w:lang w:bidi="ar"/>
              </w:rPr>
              <w:t xml:space="preserve">（2）监控设备24小时正常运行，监控室实行专人值班制度。</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（3）监控记录画面清晰，视频监控无死角、无盲区。</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（4）值班期间遵守操作规程和保密制度，做好监控记录的保存工作。</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（5）监控记录保持完整，保存时间不应少于90天。</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（6）无关人员进入监控室或查阅监控记录，经授权人批准并做好相关记录。</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（7）监控室收到火情等报警信号、其他异常情况信号后，及时报警并安排其他安保人员前往现场进 行处理。</w:t>
            </w:r>
            <w:r/>
          </w:p>
        </w:tc>
      </w:tr>
      <w:tr>
        <w:trPr>
          <w:trHeight w:val="42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车辆停放</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（1）车辆行驶路线设置合理、规范，导向标志完整、清晰。</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（2）合理规划车辆停放区域，张贴车辆引导标识，对车辆及停放区域实行规范管理。</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（3）严禁在办公楼的公用走道、楼梯间、安全出口处等公共区域停放车辆或充电。</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（4）非机动车定点有序停放。</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（5）发现车辆异常情况及时通知车主，并做好登记；发生交通事故、自然灾害等意外事故时及时赶 赴现场疏导和协助处理，响应时间不超过3分钟。</w:t>
            </w:r>
            <w:r/>
          </w:p>
        </w:tc>
      </w:tr>
      <w:tr>
        <w:trPr>
          <w:trHeight w:val="42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6</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消防安全管理</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（1）建立消防安全责任制，确定各级消防安全责任人及其职责。</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）消火栓、应急照明、应急物资、消防及人员逃生通道、消防车通道可随时正常使用。</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）易燃易爆品设专区专人管理，做好相关记录。</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w:t>
            </w:r>
            <w:r>
              <w:rPr>
                <w:rFonts w:hint="eastAsia" w:ascii="宋体" w:hAnsi="宋体" w:eastAsia="宋体" w:cs="宋体"/>
                <w:sz w:val="24"/>
                <w:szCs w:val="24"/>
                <w:lang w:val="en-US" w:eastAsia="zh-CN" w:bidi="ar"/>
              </w:rPr>
              <w:t xml:space="preserve">4</w:t>
            </w:r>
            <w:r>
              <w:rPr>
                <w:rFonts w:hint="eastAsia" w:ascii="宋体" w:hAnsi="宋体" w:eastAsia="宋体" w:cs="宋体"/>
                <w:sz w:val="24"/>
                <w:szCs w:val="24"/>
                <w:lang w:bidi="ar"/>
              </w:rPr>
              <w:t xml:space="preserve">）定期组织消防安全宣传，每半年至少开展1次消防演练。</w:t>
            </w:r>
            <w:r/>
          </w:p>
        </w:tc>
      </w:tr>
      <w:tr>
        <w:trPr>
          <w:trHeight w:val="385"/>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7</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突发事件处理</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（1）制定突发事件安全责任书，明确突发事件责任人及应承担的安全责任。</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（2）建立应急突发事件处置队伍，明确各自的职责。</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（3）识别、分析各种潜在风险，针对不同风险类型制定相应解决方案，并配备应急物资。</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（4）每半年至少开展1次突发事件应急演练，并有相应记录。</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（5）发生意外事件时，及时采取应急措施，维护办公区域物业服务正常进行，保护人身财产安全。</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（6）办公区域物业服务应急预案终止实施后，积极采取措施，在尽可能短的时间内，消除事故带来 的不良影响，妥善安置和慰问受害及受影响的人员和部门。</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（7）事故处理后，及时形成事故应急总结报告，完善应急救援工作方案。</w:t>
            </w:r>
            <w:r/>
          </w:p>
        </w:tc>
      </w:tr>
      <w:tr>
        <w:trPr>
          <w:trHeight w:val="560"/>
        </w:trPr>
        <w:tc>
          <w:tcPr>
            <w:tcBorders>
              <w:top w:val="single" w:color="000000" w:sz="4" w:space="0"/>
              <w:left w:val="single" w:color="000000" w:sz="4" w:space="0"/>
              <w:bottom w:val="single" w:color="000000" w:sz="4" w:space="0"/>
              <w:right w:val="single" w:color="000000" w:sz="4" w:space="0"/>
            </w:tcBorders>
            <w:tcW w:w="83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8</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大型活动秩序</w:t>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（1）制定相应的活动秩序维护方案，合理安排人员，并对场所的安全隐患进行排查。</w:t>
            </w:r>
            <w:r/>
          </w:p>
        </w:tc>
      </w:tr>
      <w:tr>
        <w:trPr>
          <w:trHeight w:val="27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（2）应当保障通道、出入口、停车场等区域畅通。</w:t>
            </w:r>
            <w:r/>
          </w:p>
        </w:tc>
      </w:tr>
      <w:tr>
        <w:trPr>
          <w:trHeight w:val="510"/>
        </w:trPr>
        <w:tc>
          <w:tcPr>
            <w:tcBorders>
              <w:top w:val="single" w:color="000000" w:sz="4" w:space="0"/>
              <w:left w:val="single" w:color="000000" w:sz="4" w:space="0"/>
              <w:bottom w:val="single" w:color="000000" w:sz="4" w:space="0"/>
              <w:right w:val="single" w:color="000000" w:sz="4" w:space="0"/>
            </w:tcBorders>
            <w:tcW w:w="83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70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（3）活动举办过程中，做好现场秩序的维护和突发事故的处置工作，确保活动正常进行。</w:t>
            </w:r>
            <w:r/>
          </w:p>
        </w:tc>
      </w:tr>
    </w:tbl>
    <w:p>
      <w:pPr>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left="541"/>
        <w:keepLines w:val="0"/>
        <w:keepNext w:val="0"/>
        <w:pageBreakBefore w:val="0"/>
        <w:spacing w:before="90" w:line="360" w:lineRule="auto"/>
        <w:rPr>
          <w:rFonts w:hint="eastAsia" w:ascii="宋体" w:hAnsi="宋体" w:eastAsia="宋体" w:cs="宋体"/>
          <w:b/>
          <w:bCs/>
          <w:spacing w:val="-1"/>
          <w:sz w:val="24"/>
          <w:szCs w:val="24"/>
          <w:lang w:eastAsia="en-US"/>
        </w:rPr>
        <w:outlineLvl w:val="2"/>
      </w:pPr>
      <w:r>
        <w:rPr>
          <w:rFonts w:hint="eastAsia" w:ascii="宋体" w:hAnsi="宋体" w:eastAsia="宋体" w:cs="宋体"/>
          <w:b/>
          <w:bCs/>
          <w:spacing w:val="-1"/>
          <w:sz w:val="24"/>
          <w:szCs w:val="24"/>
        </w:rPr>
        <w:t xml:space="preserve">3.</w:t>
      </w:r>
      <w:r>
        <w:rPr>
          <w:rFonts w:hint="eastAsia" w:ascii="宋体" w:hAnsi="宋体" w:eastAsia="宋体" w:cs="宋体"/>
          <w:b/>
          <w:bCs/>
          <w:spacing w:val="-1"/>
          <w:sz w:val="24"/>
          <w:szCs w:val="24"/>
          <w:lang w:val="en-US" w:eastAsia="zh-CN"/>
        </w:rPr>
        <w:t xml:space="preserve">4</w:t>
      </w:r>
      <w:r>
        <w:rPr>
          <w:rFonts w:hint="eastAsia" w:ascii="宋体" w:hAnsi="宋体" w:eastAsia="宋体" w:cs="宋体"/>
          <w:b/>
          <w:bCs/>
          <w:spacing w:val="-1"/>
          <w:sz w:val="24"/>
          <w:szCs w:val="24"/>
        </w:rPr>
        <w:t xml:space="preserve">会议服务</w:t>
      </w:r>
      <w:r/>
    </w:p>
    <w:tbl>
      <w:tblPr>
        <w:tblStyle w:val="789"/>
        <w:tblW w:w="9380" w:type="dxa"/>
        <w:tblInd w:w="95" w:type="dxa"/>
        <w:tblLayout w:type="fixed"/>
        <w:tblCellMar>
          <w:left w:w="108" w:type="dxa"/>
          <w:top w:w="0" w:type="dxa"/>
          <w:right w:w="108" w:type="dxa"/>
          <w:bottom w:w="0" w:type="dxa"/>
        </w:tblCellMar>
        <w:tblLook w:val="04A0" w:firstRow="1" w:lastRow="0" w:firstColumn="1" w:lastColumn="0" w:noHBand="0" w:noVBand="1"/>
      </w:tblPr>
      <w:tblGrid>
        <w:gridCol w:w="820"/>
        <w:gridCol w:w="1840"/>
        <w:gridCol w:w="6720"/>
      </w:tblGrid>
      <w:tr>
        <w:trPr>
          <w:trHeight w:val="2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en-US"/>
              </w:rPr>
            </w:pPr>
            <w:r>
              <w:rPr>
                <w:rFonts w:hint="eastAsia" w:ascii="宋体" w:hAnsi="宋体" w:eastAsia="宋体" w:cs="宋体"/>
                <w:b/>
                <w:bCs/>
                <w:sz w:val="24"/>
                <w:szCs w:val="24"/>
                <w:lang w:bidi="ar"/>
              </w:rPr>
              <w:t xml:space="preserve">服务标准</w:t>
            </w:r>
            <w:r/>
          </w:p>
        </w:tc>
      </w:tr>
      <w:tr>
        <w:trPr>
          <w:trHeight w:val="2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会议受理</w:t>
            </w:r>
            <w:r/>
          </w:p>
        </w:tc>
        <w:tc>
          <w:tcPr>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接受会议预订，记录会议需求。</w:t>
            </w:r>
            <w:r/>
          </w:p>
        </w:tc>
      </w:tr>
      <w:tr>
        <w:trPr>
          <w:trHeight w:val="51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会前准备</w:t>
            </w:r>
            <w:r/>
          </w:p>
        </w:tc>
        <w:tc>
          <w:tcPr>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根据会议需求、场地大小、用途，明确会议桌椅、物品、设备、文具等摆放规定，音、视频设施保障措 施。</w:t>
            </w:r>
            <w:r/>
          </w:p>
        </w:tc>
      </w:tr>
      <w:tr>
        <w:trPr>
          <w:trHeight w:val="2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3</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引导服务</w:t>
            </w:r>
            <w:r/>
          </w:p>
        </w:tc>
        <w:tc>
          <w:tcPr>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做好引导牌并放置在指定位置，引导人员引导手势规范，语言标准。</w:t>
            </w:r>
            <w:r/>
          </w:p>
        </w:tc>
      </w:tr>
      <w:tr>
        <w:trPr>
          <w:trHeight w:val="2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4</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会中服务</w:t>
            </w:r>
            <w:r/>
          </w:p>
        </w:tc>
        <w:tc>
          <w:tcPr>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会议期间按要求加水。</w:t>
            </w:r>
            <w:r/>
          </w:p>
        </w:tc>
      </w:tr>
      <w:tr>
        <w:trPr>
          <w:trHeight w:val="270"/>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5</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eastAsia="en-US"/>
              </w:rPr>
            </w:pPr>
            <w:r>
              <w:rPr>
                <w:rFonts w:hint="eastAsia" w:ascii="宋体" w:hAnsi="宋体" w:eastAsia="宋体" w:cs="宋体"/>
                <w:sz w:val="24"/>
                <w:szCs w:val="24"/>
                <w:lang w:bidi="ar"/>
              </w:rPr>
              <w:t xml:space="preserve">会后整理</w:t>
            </w:r>
            <w:r/>
          </w:p>
        </w:tc>
        <w:tc>
          <w:tcPr>
            <w:tcBorders>
              <w:top w:val="single" w:color="000000" w:sz="4" w:space="0"/>
              <w:left w:val="single" w:color="000000" w:sz="4" w:space="0"/>
              <w:bottom w:val="single" w:color="000000" w:sz="4" w:space="0"/>
              <w:right w:val="single" w:color="000000" w:sz="4" w:space="0"/>
            </w:tcBorders>
            <w:tcW w:w="672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sz w:val="24"/>
                <w:szCs w:val="24"/>
                <w:lang w:bidi="ar"/>
              </w:rPr>
              <w:t xml:space="preserve">对会议现场进行检查，做好会场清扫工作。</w:t>
            </w:r>
            <w:r/>
          </w:p>
        </w:tc>
      </w:tr>
    </w:tbl>
    <w:p>
      <w:pPr>
        <w:ind w:left="541"/>
        <w:keepLines w:val="0"/>
        <w:keepNext w:val="0"/>
        <w:pageBreakBefore w:val="0"/>
        <w:spacing w:before="90" w:line="360" w:lineRule="auto"/>
        <w:rPr>
          <w:rFonts w:hint="eastAsia" w:ascii="宋体" w:hAnsi="宋体" w:eastAsia="宋体" w:cs="宋体"/>
          <w:b/>
          <w:bCs/>
          <w:color w:val="000000"/>
          <w:spacing w:val="-1"/>
          <w:sz w:val="24"/>
          <w:szCs w:val="24"/>
        </w:rPr>
        <w:outlineLvl w:val="2"/>
      </w:pPr>
      <w:r>
        <w:rPr>
          <w:rFonts w:hint="eastAsia" w:ascii="宋体" w:hAnsi="宋体" w:eastAsia="宋体" w:cs="宋体"/>
          <w:b/>
          <w:bCs/>
          <w:color w:val="000000"/>
          <w:spacing w:val="-1"/>
          <w:sz w:val="24"/>
          <w:szCs w:val="24"/>
        </w:rPr>
      </w:r>
      <w:r/>
    </w:p>
    <w:p>
      <w:pPr>
        <w:pStyle w:val="806"/>
        <w:ind w:firstLine="478"/>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3.</w:t>
      </w: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食堂餐饮服务</w:t>
      </w:r>
      <w:r/>
    </w:p>
    <w:tbl>
      <w:tblPr>
        <w:tblStyle w:val="789"/>
        <w:tblW w:w="9370" w:type="dxa"/>
        <w:tblInd w:w="85" w:type="dxa"/>
        <w:tblLayout w:type="fixed"/>
        <w:tblCellMar>
          <w:left w:w="108" w:type="dxa"/>
          <w:top w:w="0" w:type="dxa"/>
          <w:right w:w="108" w:type="dxa"/>
          <w:bottom w:w="0" w:type="dxa"/>
        </w:tblCellMar>
        <w:tblLook w:val="04A0" w:firstRow="1" w:lastRow="0" w:firstColumn="1" w:lastColumn="0" w:noHBand="0" w:noVBand="1"/>
      </w:tblPr>
      <w:tblGrid>
        <w:gridCol w:w="820"/>
        <w:gridCol w:w="1840"/>
        <w:gridCol w:w="6710"/>
      </w:tblGrid>
      <w:tr>
        <w:trPr>
          <w:trHeight w:val="285"/>
        </w:trPr>
        <w:tc>
          <w:tcPr>
            <w:tcBorders>
              <w:top w:val="single" w:color="000000" w:sz="4" w:space="0"/>
              <w:left w:val="single" w:color="000000" w:sz="4" w:space="0"/>
              <w:bottom w:val="single" w:color="000000" w:sz="4" w:space="0"/>
              <w:right w:val="single" w:color="000000" w:sz="4" w:space="0"/>
            </w:tcBorders>
            <w:tcW w:w="82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bidi="ar"/>
              </w:rPr>
            </w:pPr>
            <w:r>
              <w:rPr>
                <w:rFonts w:hint="eastAsia" w:ascii="宋体" w:hAnsi="宋体" w:eastAsia="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bidi="ar"/>
              </w:rPr>
            </w:pPr>
            <w:r>
              <w:rPr>
                <w:rFonts w:hint="eastAsia" w:ascii="宋体" w:hAnsi="宋体" w:eastAsia="宋体" w:cs="宋体"/>
                <w:b/>
                <w:bCs/>
                <w:sz w:val="24"/>
                <w:szCs w:val="24"/>
                <w:lang w:bidi="ar"/>
              </w:rPr>
              <w:t xml:space="preserve">服务内容</w:t>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bidi="ar"/>
              </w:rPr>
            </w:pPr>
            <w:r>
              <w:rPr>
                <w:rFonts w:hint="eastAsia" w:ascii="宋体" w:hAnsi="宋体" w:eastAsia="宋体" w:cs="宋体"/>
                <w:b/>
                <w:bCs/>
                <w:sz w:val="24"/>
                <w:szCs w:val="24"/>
                <w:lang w:bidi="ar"/>
              </w:rPr>
              <w:t xml:space="preserve">服务标准</w:t>
            </w:r>
            <w:r/>
          </w:p>
        </w:tc>
      </w:tr>
      <w:tr>
        <w:trPr>
          <w:trHeight w:val="380"/>
        </w:trPr>
        <w:tc>
          <w:tcPr>
            <w:tcBorders>
              <w:top w:val="single" w:color="000000" w:sz="4" w:space="0"/>
              <w:left w:val="single" w:color="000000" w:sz="4" w:space="0"/>
              <w:bottom w:val="single" w:color="000000" w:sz="4" w:space="0"/>
              <w:right w:val="single" w:color="000000" w:sz="4" w:space="0"/>
            </w:tcBorders>
            <w:tcW w:w="82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食堂服务</w:t>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负责内部员工早餐、中餐餐饮服务</w:t>
            </w:r>
            <w:r/>
          </w:p>
        </w:tc>
      </w:tr>
      <w:tr>
        <w:trPr>
          <w:trHeight w:val="285"/>
        </w:trPr>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负责食堂区域卫生</w:t>
            </w:r>
            <w:r/>
          </w:p>
        </w:tc>
      </w:tr>
      <w:tr>
        <w:trPr>
          <w:trHeight w:val="285"/>
        </w:trPr>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做好食堂厨具的使用和管理</w:t>
            </w:r>
            <w:r/>
          </w:p>
        </w:tc>
      </w:tr>
      <w:tr>
        <w:trPr>
          <w:trHeight w:val="855"/>
        </w:trPr>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食堂供餐时间：早餐8:00–9:00，午餐11:30–12:30。可根据季节及采购人的工作要求和相关标准进行微调。每周营业5天（国家法定节假日除外）。投标人需承诺供餐起始时间和供餐时长不低于以上要求。</w:t>
            </w:r>
            <w:r/>
          </w:p>
        </w:tc>
      </w:tr>
      <w:tr>
        <w:trPr>
          <w:trHeight w:val="1140"/>
        </w:trPr>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供餐标准：符合营养、卫生、安全标准，严格执行国家《民法典》《食品安全法》《餐饮业食品卫生管理办法》《餐饮服务许可证管理办法》《餐饮服务食品安全操作规范》的规定，建立健全卫生管理制度，杜绝食物不良事件。</w:t>
            </w:r>
            <w:r/>
          </w:p>
        </w:tc>
      </w:tr>
      <w:tr>
        <w:trPr>
          <w:trHeight w:val="855"/>
        </w:trPr>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有计划地做好供餐预算，尽量减少剩余饭菜，并做好保鲜冷藏管理，不能与生食、半成品混合存放。素菜限当餐使用，小荤限当日使用，大荤限24小时内使用。</w:t>
            </w:r>
            <w:r/>
          </w:p>
        </w:tc>
      </w:tr>
      <w:tr>
        <w:trPr>
          <w:trHeight w:val="570"/>
        </w:trPr>
        <w:tc>
          <w:tcPr>
            <w:tcBorders>
              <w:top w:val="single" w:color="000000" w:sz="4" w:space="0"/>
              <w:left w:val="single" w:color="000000" w:sz="4" w:space="0"/>
              <w:bottom w:val="single" w:color="000000" w:sz="4" w:space="0"/>
              <w:right w:val="single" w:color="000000" w:sz="4" w:space="0"/>
            </w:tcBorders>
            <w:tcW w:w="82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710" w:type="dxa"/>
            <w:vAlign w:val="center"/>
            <w:textDirection w:val="lrTb"/>
            <w:noWrap w:val="false"/>
          </w:tcPr>
          <w:p>
            <w:pPr>
              <w:keepLines w:val="0"/>
              <w:keepNext w:val="0"/>
              <w:pageBreakBefore w:val="0"/>
              <w:spacing w:line="240" w:lineRule="auto"/>
              <w:widowControl/>
              <w:rPr>
                <w:rFonts w:hint="eastAsia" w:ascii="宋体" w:hAnsi="宋体" w:eastAsia="宋体" w:cs="宋体"/>
                <w:color w:val="000000"/>
                <w:sz w:val="24"/>
                <w:szCs w:val="24"/>
                <w:lang w:bidi="ar"/>
              </w:rPr>
            </w:pPr>
            <w:r>
              <w:rPr>
                <w:rFonts w:hint="eastAsia" w:ascii="宋体" w:hAnsi="宋体" w:eastAsia="宋体" w:cs="宋体"/>
                <w:sz w:val="24"/>
                <w:szCs w:val="24"/>
                <w:lang w:bidi="ar"/>
              </w:rPr>
              <w:t xml:space="preserve">食堂厨余垃圾处理及产生的相关费用由中标人自行承担（每日不超过100斤厨余垃圾）。</w:t>
            </w:r>
            <w:r/>
          </w:p>
        </w:tc>
      </w:tr>
    </w:tbl>
    <w:p>
      <w:pPr>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numPr>
          <w:ilvl w:val="0"/>
          <w:numId w:val="0"/>
        </w:numPr>
        <w:ind w:left="542"/>
        <w:jc w:val="left"/>
        <w:keepLines w:val="0"/>
        <w:keepNext w:val="0"/>
        <w:pageBreakBefore w:val="0"/>
        <w:spacing w:before="90" w:line="360" w:lineRule="auto"/>
        <w:widowControl/>
        <w:rPr>
          <w:rFonts w:hint="eastAsia" w:ascii="宋体" w:hAnsi="宋体" w:eastAsia="宋体" w:cs="宋体"/>
          <w:b/>
          <w:bCs/>
          <w:spacing w:val="-1"/>
          <w:sz w:val="24"/>
          <w:szCs w:val="24"/>
          <w:lang w:eastAsia="en-US"/>
        </w:rPr>
        <w:outlineLvl w:val="1"/>
      </w:pPr>
      <w:r>
        <w:rPr>
          <w:rFonts w:hint="eastAsia" w:ascii="宋体" w:hAnsi="宋体" w:eastAsia="宋体" w:cs="宋体"/>
          <w:b/>
          <w:bCs/>
          <w:spacing w:val="-1"/>
          <w:sz w:val="24"/>
          <w:szCs w:val="24"/>
          <w:lang w:val="en-US" w:eastAsia="zh-CN"/>
        </w:rPr>
        <w:t xml:space="preserve">4.</w:t>
      </w:r>
      <w:r>
        <w:rPr>
          <w:rFonts w:hint="eastAsia" w:ascii="宋体" w:hAnsi="宋体" w:eastAsia="宋体" w:cs="宋体"/>
          <w:b/>
          <w:bCs/>
          <w:spacing w:val="-1"/>
          <w:sz w:val="24"/>
          <w:szCs w:val="24"/>
        </w:rPr>
        <w:t xml:space="preserve">物业管理服务人员需求</w:t>
      </w:r>
      <w:r/>
    </w:p>
    <w:p>
      <w:pPr>
        <w:numPr>
          <w:ilvl w:val="0"/>
          <w:numId w:val="0"/>
        </w:num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4.1</w:t>
      </w:r>
      <w:r>
        <w:rPr>
          <w:rFonts w:hint="eastAsia" w:ascii="宋体" w:hAnsi="宋体" w:eastAsia="宋体" w:cs="宋体"/>
          <w:sz w:val="24"/>
          <w:szCs w:val="24"/>
        </w:rPr>
        <w:t xml:space="preserve">总体要求：所配备人员需做到敬业，专业，精干，高效，健康，思想品质好，</w:t>
      </w:r>
      <w:r/>
    </w:p>
    <w:p>
      <w:pPr>
        <w:numPr>
          <w:ilvl w:val="0"/>
          <w:numId w:val="0"/>
        </w:numPr>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作风正派，服务意识强，无不良记录；</w:t>
      </w:r>
      <w:r/>
    </w:p>
    <w:p>
      <w:pPr>
        <w:numPr>
          <w:ilvl w:val="0"/>
          <w:numId w:val="0"/>
        </w:numPr>
        <w:ind w:firstLine="480"/>
        <w:keepLines w:val="0"/>
        <w:keepNext w:val="0"/>
        <w:pageBreakBefore w:val="0"/>
        <w:spacing w:line="360" w:lineRule="auto"/>
        <w:widowControl/>
        <w:rPr>
          <w:rFonts w:hint="eastAsia" w:ascii="宋体" w:hAnsi="宋体" w:eastAsia="宋体" w:cs="宋体"/>
          <w:b/>
          <w:sz w:val="24"/>
          <w:szCs w:val="24"/>
        </w:rPr>
      </w:pPr>
      <w:r>
        <w:rPr>
          <w:rFonts w:hint="eastAsia" w:ascii="宋体" w:hAnsi="宋体" w:eastAsia="宋体" w:cs="宋体"/>
          <w:sz w:val="24"/>
          <w:szCs w:val="24"/>
          <w:lang w:val="en-US" w:eastAsia="zh-CN"/>
        </w:rPr>
        <w:t xml:space="preserve">4.2</w:t>
      </w:r>
      <w:r>
        <w:rPr>
          <w:rFonts w:hint="eastAsia" w:ascii="宋体" w:hAnsi="宋体" w:eastAsia="宋体" w:cs="宋体"/>
          <w:sz w:val="24"/>
          <w:szCs w:val="24"/>
        </w:rPr>
        <w:t xml:space="preserve">工作人员具体要求：</w:t>
      </w:r>
      <w:r>
        <w:rPr>
          <w:rFonts w:hint="eastAsia" w:ascii="宋体" w:hAnsi="宋体" w:eastAsia="宋体" w:cs="宋体"/>
          <w:b/>
          <w:sz w:val="24"/>
          <w:szCs w:val="24"/>
        </w:rPr>
        <w:t xml:space="preserve">本物业人员配备要求总数为6</w:t>
      </w:r>
      <w:r>
        <w:rPr>
          <w:rFonts w:hint="eastAsia" w:ascii="宋体" w:hAnsi="宋体" w:cs="宋体"/>
          <w:b/>
          <w:sz w:val="24"/>
          <w:szCs w:val="24"/>
          <w:lang w:val="en-US" w:eastAsia="zh-CN"/>
        </w:rPr>
        <w:t xml:space="preserve">8</w:t>
      </w:r>
      <w:r>
        <w:rPr>
          <w:rFonts w:hint="eastAsia" w:ascii="宋体" w:hAnsi="宋体" w:eastAsia="宋体" w:cs="宋体"/>
          <w:b/>
          <w:sz w:val="24"/>
          <w:szCs w:val="24"/>
        </w:rPr>
        <w:t xml:space="preserve">人，其中宝应片区10人，高邮片区14人，江都片区19人，仪征片区2人，市区2</w:t>
      </w:r>
      <w:r>
        <w:rPr>
          <w:rFonts w:hint="eastAsia" w:ascii="宋体" w:hAnsi="宋体" w:cs="宋体"/>
          <w:b/>
          <w:sz w:val="24"/>
          <w:szCs w:val="24"/>
          <w:lang w:val="en-US" w:eastAsia="zh-CN"/>
        </w:rPr>
        <w:t xml:space="preserve">3</w:t>
      </w:r>
      <w:r>
        <w:rPr>
          <w:rFonts w:hint="eastAsia" w:ascii="宋体" w:hAnsi="宋体" w:eastAsia="宋体" w:cs="宋体"/>
          <w:b/>
          <w:sz w:val="24"/>
          <w:szCs w:val="24"/>
        </w:rPr>
        <w:t xml:space="preserve">人。</w:t>
      </w:r>
      <w:r/>
    </w:p>
    <w:tbl>
      <w:tblPr>
        <w:tblStyle w:val="789"/>
        <w:tblW w:w="9830" w:type="dxa"/>
        <w:tblInd w:w="0" w:type="dxa"/>
        <w:tblLayout w:type="fixed"/>
        <w:tblCellMar>
          <w:left w:w="108" w:type="dxa"/>
          <w:top w:w="0" w:type="dxa"/>
          <w:right w:w="108" w:type="dxa"/>
          <w:bottom w:w="0" w:type="dxa"/>
        </w:tblCellMar>
        <w:tblLook w:val="04A0" w:firstRow="1" w:lastRow="0" w:firstColumn="1" w:lastColumn="0" w:noHBand="0" w:noVBand="1"/>
      </w:tblPr>
      <w:tblGrid>
        <w:gridCol w:w="1275"/>
        <w:gridCol w:w="1250"/>
        <w:gridCol w:w="550"/>
        <w:gridCol w:w="630"/>
        <w:gridCol w:w="789"/>
        <w:gridCol w:w="2790"/>
        <w:gridCol w:w="2546"/>
      </w:tblGrid>
      <w:tr>
        <w:trPr>
          <w:trHeight w:val="285"/>
        </w:trPr>
        <w:tc>
          <w:tcPr>
            <w:gridSpan w:val="2"/>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片区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pacing w:val="-4"/>
                <w:sz w:val="24"/>
                <w:szCs w:val="24"/>
              </w:rPr>
            </w:pPr>
            <w:r>
              <w:rPr>
                <w:rFonts w:hint="eastAsia" w:ascii="宋体" w:hAnsi="宋体" w:eastAsia="宋体" w:cs="宋体"/>
                <w:b/>
                <w:bCs/>
                <w:color w:val="auto"/>
                <w:spacing w:val="-1"/>
                <w:sz w:val="24"/>
                <w:szCs w:val="24"/>
              </w:rPr>
              <w:t xml:space="preserve">部门</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lang w:eastAsia="en-US"/>
              </w:rPr>
            </w:pPr>
            <w:r>
              <w:rPr>
                <w:rFonts w:hint="eastAsia" w:ascii="宋体" w:hAnsi="宋体" w:eastAsia="宋体" w:cs="宋体"/>
                <w:b/>
                <w:bCs/>
                <w:color w:val="auto"/>
                <w:spacing w:val="-4"/>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lang w:eastAsia="en-US"/>
              </w:rPr>
            </w:pPr>
            <w:r>
              <w:rPr>
                <w:rFonts w:hint="eastAsia" w:ascii="宋体" w:hAnsi="宋体" w:eastAsia="宋体" w:cs="宋体"/>
                <w:b/>
                <w:bCs/>
                <w:color w:val="auto"/>
                <w:spacing w:val="-3"/>
                <w:sz w:val="24"/>
                <w:szCs w:val="24"/>
              </w:rPr>
              <w:t xml:space="preserve">所需人数</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具体要求</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auto"/>
                <w:spacing w:val="-3"/>
                <w:sz w:val="24"/>
                <w:szCs w:val="24"/>
                <w:lang w:val="en-US" w:eastAsia="zh-CN"/>
              </w:rPr>
            </w:pPr>
            <w:r>
              <w:rPr>
                <w:rFonts w:hint="eastAsia" w:ascii="宋体" w:hAnsi="宋体" w:eastAsia="宋体" w:cs="宋体"/>
                <w:b/>
                <w:bCs/>
                <w:color w:val="auto"/>
                <w:spacing w:val="-3"/>
                <w:sz w:val="24"/>
                <w:szCs w:val="24"/>
                <w:lang w:val="en-US" w:eastAsia="zh-CN"/>
              </w:rPr>
              <w:t xml:space="preserve">特别要求</w:t>
            </w:r>
            <w:r/>
          </w:p>
        </w:tc>
      </w:tr>
      <w:tr>
        <w:trPr>
          <w:trHeight w:val="1400"/>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宝应片区</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（10人）</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宝应船闸（7人）</w:t>
            </w:r>
            <w:r/>
          </w:p>
        </w:tc>
        <w:tc>
          <w:tcPr>
            <w:tcBorders>
              <w:top w:val="single" w:color="000000" w:sz="4" w:space="0"/>
              <w:left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spacing w:line="240" w:lineRule="auto"/>
              <w:rPr>
                <w:rFonts w:hint="eastAsia" w:ascii="宋体" w:hAnsi="宋体" w:eastAsia="宋体" w:cs="宋体"/>
                <w:b w:val="0"/>
                <w:bCs/>
                <w:color w:val="auto"/>
                <w:sz w:val="24"/>
                <w:szCs w:val="24"/>
                <w:highlight w:val="none"/>
              </w:rPr>
            </w:pPr>
            <w:r>
              <w:rPr>
                <w:rFonts w:hint="eastAsia" w:ascii="宋体" w:hAnsi="宋体" w:eastAsia="宋体" w:cs="宋体"/>
                <w:bCs/>
                <w:sz w:val="24"/>
                <w:szCs w:val="24"/>
                <w:highlight w:val="none"/>
                <w:lang w:eastAsia="zh-CN"/>
              </w:rPr>
              <w:t xml:space="preserve">男65周岁以下或女58周岁以下</w:t>
            </w:r>
            <w:r>
              <w:rPr>
                <w:rFonts w:hint="eastAsia" w:ascii="宋体" w:hAnsi="宋体" w:cs="宋体"/>
                <w:bCs/>
                <w:sz w:val="24"/>
                <w:szCs w:val="24"/>
                <w:highlight w:val="none"/>
                <w:lang w:val="en-US" w:eastAsia="zh-CN"/>
              </w:rPr>
              <w:t xml:space="preserve">3</w:t>
            </w:r>
            <w:r>
              <w:rPr>
                <w:rFonts w:hint="eastAsia" w:ascii="宋体" w:hAnsi="宋体" w:eastAsia="宋体" w:cs="宋体"/>
                <w:bCs/>
                <w:sz w:val="24"/>
                <w:szCs w:val="24"/>
                <w:highlight w:val="none"/>
                <w:lang w:eastAsia="zh-CN"/>
              </w:rPr>
              <w:t xml:space="preserve">名</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lang w:eastAsia="zh-CN"/>
              </w:rPr>
              <w:t xml:space="preserve">近2年内具有安保工作经历，承诺</w:t>
            </w:r>
            <w:r>
              <w:rPr>
                <w:rFonts w:hint="eastAsia" w:ascii="宋体" w:hAnsi="宋体" w:cs="宋体"/>
                <w:bCs/>
                <w:sz w:val="24"/>
                <w:szCs w:val="24"/>
                <w:highlight w:val="none"/>
                <w:lang w:val="en-US" w:eastAsia="zh-CN"/>
              </w:rPr>
              <w:t xml:space="preserve">持保安员</w:t>
            </w:r>
            <w:r>
              <w:rPr>
                <w:rFonts w:hint="eastAsia" w:ascii="宋体" w:hAnsi="宋体" w:eastAsia="宋体" w:cs="宋体"/>
                <w:bCs/>
                <w:sz w:val="24"/>
                <w:szCs w:val="24"/>
                <w:highlight w:val="none"/>
                <w:lang w:eastAsia="zh-CN"/>
              </w:rPr>
              <w:t xml:space="preserve">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、负责邮寄件接收分发。</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、负责传达室及周边环境卫生工作。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411"/>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男65周岁以下或女58周岁以下，符合从事餐饮行业人员条件，近2年内具有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140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right w:val="single" w:color="000000" w:sz="4" w:space="0"/>
            </w:tcBorders>
            <w:tcW w:w="5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保洁员兼帮厨</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男55周岁以下或女45周岁以下，近2年内具有保洁工作经历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、负责上下游远调站室内卫生和卫生间的保洁工作。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、每天常规保洁后，到食堂帮厨。</w:t>
            </w:r>
            <w:r/>
          </w:p>
        </w:tc>
      </w:tr>
      <w:tr>
        <w:trPr>
          <w:trHeight w:val="9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right w:val="single" w:color="000000" w:sz="4" w:space="0"/>
            </w:tcBorders>
            <w:tcW w:w="5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女58周岁以下，近2年内具有</w:t>
            </w:r>
            <w:r>
              <w:rPr>
                <w:rFonts w:hint="eastAsia" w:ascii="宋体" w:hAnsi="宋体" w:eastAsia="宋体" w:cs="宋体"/>
                <w:b w:val="0"/>
                <w:bCs/>
                <w:color w:val="auto"/>
                <w:sz w:val="24"/>
                <w:szCs w:val="24"/>
                <w:highlight w:val="none"/>
                <w:lang w:val="en-US" w:eastAsia="zh-CN"/>
              </w:rPr>
              <w:t xml:space="preserve">保洁</w:t>
            </w:r>
            <w:r>
              <w:rPr>
                <w:rFonts w:hint="eastAsia" w:ascii="宋体" w:hAnsi="宋体" w:eastAsia="宋体" w:cs="宋体"/>
                <w:b w:val="0"/>
                <w:bCs/>
                <w:color w:val="auto"/>
                <w:sz w:val="24"/>
                <w:szCs w:val="24"/>
                <w:highlight w:val="none"/>
              </w:rPr>
              <w:t xml:space="preserve">工作经历</w:t>
            </w:r>
            <w:r>
              <w:rPr>
                <w:rFonts w:hint="eastAsia" w:ascii="宋体" w:hAnsi="宋体" w:eastAsia="宋体" w:cs="宋体"/>
                <w:b w:val="0"/>
                <w:bCs/>
                <w:color w:val="auto"/>
                <w:sz w:val="24"/>
                <w:szCs w:val="24"/>
                <w:highlight w:val="none"/>
                <w:lang w:eastAsia="zh-CN"/>
              </w:rPr>
              <w:t xml:space="preserve">。</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bottom w:val="single" w:color="000000" w:sz="4" w:space="0"/>
              <w:right w:val="single" w:color="000000" w:sz="4" w:space="0"/>
            </w:tcBorders>
            <w:tcW w:w="5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会务专项保洁及物业组长</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女58周岁以下，</w:t>
            </w:r>
            <w:r>
              <w:rPr>
                <w:rFonts w:hint="eastAsia" w:ascii="宋体" w:hAnsi="宋体" w:eastAsia="宋体" w:cs="宋体"/>
                <w:b w:val="0"/>
                <w:bCs/>
                <w:color w:val="auto"/>
                <w:sz w:val="24"/>
                <w:szCs w:val="24"/>
                <w:highlight w:val="none"/>
              </w:rPr>
              <w:t xml:space="preserve">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、负责管理公司所有派出人员的日常管理工作。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、负责食堂、办公楼、外场整体清洁卫生的检查工作。</w:t>
            </w:r>
            <w:r/>
          </w:p>
        </w:tc>
      </w:tr>
      <w:tr>
        <w:trPr>
          <w:trHeight w:val="469"/>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宝应分中心（3人）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pStyle w:val="1071"/>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负责传达室及周边、办公区两个院子、非机动车车棚、附属楼男、女厕所日常卫生清洁工作。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856"/>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女58周岁以下，近2年内具有保洁工作经历。</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女58周岁以下，符合从事餐饮行业人员条件，近2年内具有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90"/>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高邮片区（14人）</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运西船闸（4人）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、负责办公室报刊信函及快件收发工作。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、负责接待、会议用水、会议室布置等工作。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、负责闸区横幅加固、戗牌摆放、国旗升降等工作。</w:t>
            </w:r>
            <w:r/>
          </w:p>
        </w:tc>
      </w:tr>
      <w:tr>
        <w:trPr>
          <w:trHeight w:val="7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女58周岁以下，初中</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rPr>
              <w:t xml:space="preserve">以上学历，近2年内具有保洁工作经历。</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612"/>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女58周岁以下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符合从事餐饮行业人员条件，近2年内具有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运东船闸（5人）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男65周岁以下，初中</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rPr>
              <w:t xml:space="preserve">以上学历，近2年内具有安保工作经历，承诺持</w:t>
            </w:r>
            <w:r>
              <w:rPr>
                <w:rFonts w:hint="eastAsia" w:ascii="宋体" w:hAnsi="宋体" w:eastAsia="宋体" w:cs="宋体"/>
                <w:b w:val="0"/>
                <w:bCs/>
                <w:color w:val="auto"/>
                <w:sz w:val="24"/>
                <w:szCs w:val="24"/>
                <w:highlight w:val="none"/>
                <w:lang w:val="en-US" w:eastAsia="zh-CN"/>
              </w:rPr>
              <w:t xml:space="preserve">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其中：办公楼保安1名，传达室保安2名。</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、负责办公室报刊信函及快件收发工作。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、负责接待、会议用水、会议室布置等工作。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、负责闸区横幅加固、戗牌摆放、国旗升降等工作。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4、负责传达室及周边环境卫生工作</w:t>
            </w:r>
            <w:r/>
          </w:p>
        </w:tc>
      </w:tr>
      <w:tr>
        <w:trPr>
          <w:trHeight w:val="76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女45周岁以下，初中</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rPr>
              <w:t xml:space="preserve">以上学历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近2年内具有保洁工作经历。 </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8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女58周岁以下，符合从事餐饮行业人员条件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64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高邮分中心（5人）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男55周岁以下</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人，65周岁以下</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初中</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rPr>
              <w:t xml:space="preserve">以上学历，近2年内具有安保工作经历，承诺持保安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通扬线高邮水上服务区办公楼安保2名，高邮市邮兴路与兴业路交叉口260米港航艇码头安保2名。</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码头保安做好协助船艇驾驶、船艇轮机及卫生保洁；</w:t>
            </w:r>
            <w:r/>
          </w:p>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、各类垃圾归类投放至指定位置；</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、会务、接待茶水准备及会场布置</w:t>
            </w:r>
            <w:r/>
          </w:p>
        </w:tc>
      </w:tr>
      <w:tr>
        <w:trPr>
          <w:trHeight w:val="5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女58周岁以下，符合从事餐饮行业人员条件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480"/>
        </w:trPr>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江都片区（19人）</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樊川船闸（4人）</w:t>
            </w:r>
            <w:r/>
          </w:p>
        </w:tc>
        <w:tc>
          <w:tcPr>
            <w:tcBorders>
              <w:top w:val="single" w:color="000000" w:sz="4" w:space="0"/>
              <w:left w:val="single" w:color="000000" w:sz="4" w:space="0"/>
              <w:right w:val="single" w:color="000000" w:sz="4" w:space="0"/>
            </w:tcBorders>
            <w:tcW w:w="55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男65周岁以下，初中</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rPr>
              <w:t xml:space="preserve">以上学历，近2年内具有安保工作经历，承诺持保安</w:t>
            </w:r>
            <w:r>
              <w:rPr>
                <w:rFonts w:hint="eastAsia" w:ascii="宋体" w:hAnsi="宋体" w:cs="宋体"/>
                <w:b w:val="0"/>
                <w:bCs/>
                <w:color w:val="auto"/>
                <w:sz w:val="24"/>
                <w:szCs w:val="24"/>
                <w:highlight w:val="none"/>
                <w:lang w:val="en-US" w:eastAsia="zh-CN"/>
              </w:rPr>
              <w:t xml:space="preserve">员证</w:t>
            </w:r>
            <w:r>
              <w:rPr>
                <w:rFonts w:hint="eastAsia" w:ascii="宋体" w:hAnsi="宋体" w:eastAsia="宋体" w:cs="宋体"/>
                <w:b w:val="0"/>
                <w:bCs/>
                <w:color w:val="auto"/>
                <w:sz w:val="24"/>
                <w:szCs w:val="24"/>
                <w:highlight w:val="none"/>
              </w:rPr>
              <w:t xml:space="preserve">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学历，近2年内具有保洁工作经历。</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男55周岁以下，符合从事餐饮行业人员条件</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盐邵船闸运行中心（4人）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男65周岁以下或女58周岁以下，近2年内具有保洁工作经历。</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433"/>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男55周岁以下或女45周岁以下，符合从事餐饮行业人员条件，近2年内具有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1684"/>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江都分中心（4人）</w:t>
            </w:r>
            <w:r/>
          </w:p>
        </w:tc>
        <w:tc>
          <w:tcPr>
            <w:tcBorders>
              <w:top w:val="single" w:color="000000" w:sz="4" w:space="0"/>
              <w:left w:val="single" w:color="000000" w:sz="4" w:space="0"/>
              <w:right w:val="single" w:color="000000" w:sz="4" w:space="0"/>
            </w:tcBorders>
            <w:tcW w:w="550"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non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男65周岁以下，初中</w:t>
            </w:r>
            <w:r>
              <w:rPr>
                <w:rFonts w:hint="eastAsia" w:ascii="宋体" w:hAnsi="宋体" w:eastAsia="宋体" w:cs="宋体"/>
                <w:b w:val="0"/>
                <w:bCs/>
                <w:color w:val="auto"/>
                <w:sz w:val="24"/>
                <w:szCs w:val="24"/>
                <w:highlight w:val="none"/>
                <w:lang w:eastAsia="zh-CN"/>
              </w:rPr>
              <w:t xml:space="preserve">及及以上</w:t>
            </w:r>
            <w:r>
              <w:rPr>
                <w:rFonts w:hint="eastAsia" w:ascii="宋体" w:hAnsi="宋体" w:eastAsia="宋体" w:cs="宋体"/>
                <w:b w:val="0"/>
                <w:bCs/>
                <w:color w:val="auto"/>
                <w:sz w:val="24"/>
                <w:szCs w:val="24"/>
                <w:highlight w:val="none"/>
              </w:rPr>
              <w:t xml:space="preserve">学历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 </w:t>
            </w:r>
            <w:r/>
          </w:p>
        </w:tc>
        <w:tc>
          <w:tcPr>
            <w:tcBorders>
              <w:top w:val="single" w:color="000000" w:sz="4" w:space="0"/>
              <w:left w:val="single" w:color="000000" w:sz="4" w:space="0"/>
              <w:bottom w:val="non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1684"/>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non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保洁服务</w:t>
            </w:r>
            <w:r/>
          </w:p>
        </w:tc>
        <w:tc>
          <w:tcPr>
            <w:tcBorders>
              <w:top w:val="single" w:color="000000" w:sz="4" w:space="0"/>
              <w:left w:val="single" w:color="000000" w:sz="4" w:space="0"/>
              <w:bottom w:val="non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保洁员兼会务</w:t>
            </w:r>
            <w:r/>
          </w:p>
        </w:tc>
        <w:tc>
          <w:tcPr>
            <w:tcBorders>
              <w:top w:val="single" w:color="000000" w:sz="4" w:space="0"/>
              <w:left w:val="single" w:color="000000" w:sz="4" w:space="0"/>
              <w:bottom w:val="non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non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女45周岁以下，初中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w:t>
            </w:r>
            <w:r>
              <w:rPr>
                <w:rFonts w:hint="eastAsia" w:ascii="宋体" w:hAnsi="宋体" w:eastAsia="宋体" w:cs="宋体"/>
                <w:b w:val="0"/>
                <w:bCs/>
                <w:color w:val="auto"/>
                <w:sz w:val="24"/>
                <w:szCs w:val="24"/>
                <w:highlight w:val="none"/>
                <w:lang w:val="en-US" w:eastAsia="zh-CN"/>
              </w:rPr>
              <w:t xml:space="preserve">类</w:t>
            </w:r>
            <w:bookmarkStart w:id="0" w:name="_GoBack"/>
            <w:r/>
            <w:bookmarkEnd w:id="0"/>
            <w:r>
              <w:rPr>
                <w:rFonts w:hint="eastAsia" w:ascii="宋体" w:hAnsi="宋体" w:eastAsia="宋体" w:cs="宋体"/>
                <w:b w:val="0"/>
                <w:bCs/>
                <w:color w:val="auto"/>
                <w:sz w:val="24"/>
                <w:szCs w:val="24"/>
                <w:highlight w:val="none"/>
                <w:lang w:val="en-US" w:eastAsia="zh-CN"/>
              </w:rPr>
              <w:t xml:space="preserve">似</w:t>
            </w:r>
            <w:r>
              <w:rPr>
                <w:rFonts w:hint="eastAsia" w:ascii="宋体" w:hAnsi="宋体" w:eastAsia="宋体" w:cs="宋体"/>
                <w:b w:val="0"/>
                <w:bCs/>
                <w:color w:val="auto"/>
                <w:sz w:val="24"/>
                <w:szCs w:val="24"/>
                <w:highlight w:val="none"/>
              </w:rPr>
              <w:t xml:space="preserve">工作经历。 </w:t>
            </w:r>
            <w:r/>
          </w:p>
        </w:tc>
        <w:tc>
          <w:tcPr>
            <w:tcBorders>
              <w:top w:val="single" w:color="000000" w:sz="4" w:space="0"/>
              <w:left w:val="single" w:color="000000" w:sz="4" w:space="0"/>
              <w:bottom w:val="non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帮厨</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7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芒稻船闸运行中心及航闸运调中心（7人）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3</w:t>
            </w:r>
            <w:r/>
          </w:p>
        </w:tc>
        <w:tc>
          <w:tcPr>
            <w:tcBorders>
              <w:top w:val="single" w:color="auto"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男55周岁以下1人，男65周岁以下2人，初中</w:t>
            </w:r>
            <w:r>
              <w:rPr>
                <w:rFonts w:hint="eastAsia" w:ascii="宋体" w:hAnsi="宋体" w:eastAsia="宋体" w:cs="宋体"/>
                <w:b w:val="0"/>
                <w:bCs/>
                <w:color w:val="auto"/>
                <w:sz w:val="24"/>
                <w:szCs w:val="24"/>
                <w:highlight w:val="none"/>
                <w:lang w:eastAsia="zh-CN"/>
              </w:rPr>
              <w:t xml:space="preserve">及及以上</w:t>
            </w:r>
            <w:r>
              <w:rPr>
                <w:rFonts w:hint="eastAsia" w:ascii="宋体" w:hAnsi="宋体" w:eastAsia="宋体" w:cs="宋体"/>
                <w:b w:val="0"/>
                <w:bCs/>
                <w:color w:val="auto"/>
                <w:sz w:val="24"/>
                <w:szCs w:val="24"/>
                <w:highlight w:val="none"/>
              </w:rPr>
              <w:t xml:space="preserve">学历，近2年内具有安保工作经历，承诺持保安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 </w:t>
            </w:r>
            <w:r/>
          </w:p>
        </w:tc>
        <w:tc>
          <w:tcPr>
            <w:tcBorders>
              <w:top w:val="single" w:color="auto"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1、服从安排1人进驻江都船闸，位于扬州市江都区仙女镇芒稻河东岸路30号。</w:t>
            </w:r>
            <w:r/>
          </w:p>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lang w:eastAsia="zh-CN"/>
              </w:rPr>
              <w:t xml:space="preserve">负责江都船闸闸区（约30亩）内日常安全巡查及办公区院落、闸区主要道路、传达室保洁工作。</w:t>
            </w:r>
            <w:r/>
          </w:p>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3、江都船闸均不提供餐食。</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学历，近2年内具有保洁工作经历。 </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72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non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right w:val="single" w:color="000000" w:sz="4" w:space="0"/>
            </w:tcBorders>
            <w:tcW w:w="5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男55周岁以下，近2年内具有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788"/>
        </w:trPr>
        <w:tc>
          <w:tcPr>
            <w:tcBorders>
              <w:top w:val="single" w:color="000000" w:sz="4" w:space="0"/>
              <w:left w:val="single" w:color="000000" w:sz="4" w:space="0"/>
              <w:bottom w:val="single" w:color="auto"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non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bottom w:val="single" w:color="auto" w:sz="4" w:space="0"/>
              <w:right w:val="single" w:color="000000" w:sz="4" w:space="0"/>
            </w:tcBorders>
            <w:tcW w:w="5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auto"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帮厨</w:t>
            </w:r>
            <w:r/>
          </w:p>
        </w:tc>
        <w:tc>
          <w:tcPr>
            <w:tcBorders>
              <w:top w:val="single" w:color="000000" w:sz="4" w:space="0"/>
              <w:left w:val="single" w:color="000000" w:sz="4" w:space="0"/>
              <w:bottom w:val="single" w:color="auto"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788"/>
        </w:trPr>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仪征片区（2人）</w:t>
            </w:r>
            <w:r/>
          </w:p>
        </w:tc>
        <w:tc>
          <w:tcPr>
            <w:tcBorders>
              <w:top w:val="single" w:color="auto" w:sz="4" w:space="0"/>
              <w:left w:val="single" w:color="auto" w:sz="4" w:space="0"/>
              <w:bottom w:val="single" w:color="auto" w:sz="4" w:space="0"/>
              <w:right w:val="single" w:color="auto"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仪征分中心（2人）</w:t>
            </w:r>
            <w:r/>
          </w:p>
        </w:tc>
        <w:tc>
          <w:tcPr>
            <w:tcBorders>
              <w:top w:val="single" w:color="auto" w:sz="4" w:space="0"/>
              <w:left w:val="single" w:color="auto" w:sz="4" w:space="0"/>
              <w:bottom w:val="single" w:color="auto" w:sz="4" w:space="0"/>
              <w:right w:val="single" w:color="auto"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auto"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男65周岁以下，初中或</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788"/>
        </w:trPr>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保洁服务</w:t>
            </w:r>
            <w:r/>
          </w:p>
        </w:tc>
        <w:tc>
          <w:tcPr>
            <w:tcBorders>
              <w:top w:val="single" w:color="auto" w:sz="4" w:space="0"/>
              <w:left w:val="single" w:color="auto" w:sz="4" w:space="0"/>
              <w:bottom w:val="single" w:color="auto" w:sz="4" w:space="0"/>
              <w:right w:val="single" w:color="auto"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厨师兼保洁</w:t>
            </w:r>
            <w:r/>
          </w:p>
        </w:tc>
        <w:tc>
          <w:tcPr>
            <w:tcBorders>
              <w:top w:val="single" w:color="auto" w:sz="4" w:space="0"/>
              <w:left w:val="single" w:color="auto" w:sz="4" w:space="0"/>
              <w:bottom w:val="single" w:color="auto" w:sz="4" w:space="0"/>
              <w:right w:val="single" w:color="auto"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auto" w:sz="4" w:space="0"/>
              <w:bottom w:val="single" w:color="000000" w:sz="4" w:space="0"/>
              <w:right w:val="single" w:color="000000" w:sz="4" w:space="0"/>
            </w:tcBorders>
            <w:tcW w:w="2790" w:type="dxa"/>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980"/>
        </w:trPr>
        <w:tc>
          <w:tcPr>
            <w:tcBorders>
              <w:top w:val="single" w:color="auto" w:sz="4" w:space="0"/>
              <w:left w:val="single" w:color="000000" w:sz="4" w:space="0"/>
              <w:bottom w:val="single" w:color="000000" w:sz="4" w:space="0"/>
              <w:right w:val="single" w:color="000000" w:sz="4" w:space="0"/>
            </w:tcBorders>
            <w:tcW w:w="1275"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市区（2</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人）</w:t>
            </w:r>
            <w:r/>
          </w:p>
        </w:tc>
        <w:tc>
          <w:tcPr>
            <w:tcBorders>
              <w:top w:val="single" w:color="auto"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中心机关（1</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人）</w:t>
            </w:r>
            <w:r/>
          </w:p>
        </w:tc>
        <w:tc>
          <w:tcPr>
            <w:tcBorders>
              <w:top w:val="single" w:color="auto" w:sz="4" w:space="0"/>
              <w:left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auto"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auto"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男55周岁以下</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名</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男</w:t>
            </w:r>
            <w:r>
              <w:rPr>
                <w:rFonts w:hint="eastAsia" w:ascii="宋体" w:hAnsi="宋体" w:eastAsia="宋体" w:cs="宋体"/>
                <w:b w:val="0"/>
                <w:bCs/>
                <w:color w:val="auto"/>
                <w:sz w:val="24"/>
                <w:szCs w:val="24"/>
                <w:highlight w:val="none"/>
              </w:rPr>
              <w:t xml:space="preserve">65周岁以下</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名</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right w:val="single" w:color="000000" w:sz="4" w:space="0"/>
            </w:tcBorders>
            <w:tcW w:w="5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cs="宋体"/>
                <w:b w:val="0"/>
                <w:bCs/>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学历，近2年内具有保洁工作经历。</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9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bottom w:val="single" w:color="000000" w:sz="4" w:space="0"/>
              <w:right w:val="single" w:color="000000" w:sz="4" w:space="0"/>
            </w:tcBorders>
            <w:tcW w:w="5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rPr>
              <w:t xml:space="preserve">帮厨</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女58周岁以下1名，男65周岁以下1名，近2年内具有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98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会务服务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会务</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女45周岁以下，中专（高中）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学历、近2年内具有会务工作经历。</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船闸应急保障中心（3人）</w:t>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right w:val="single" w:color="000000" w:sz="4" w:space="0"/>
            </w:tcBorders>
            <w:tcW w:w="5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保洁服务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保洁员</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学历，近2年内具有保洁工作经历。</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bottom w:val="single" w:color="000000" w:sz="4" w:space="0"/>
              <w:right w:val="single" w:color="000000" w:sz="4" w:space="0"/>
            </w:tcBorders>
            <w:tcW w:w="5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帮厨</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女58周岁以下，近2年内具有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51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邗江分中心（5人）</w:t>
            </w:r>
            <w:r/>
          </w:p>
        </w:tc>
        <w:tc>
          <w:tcPr>
            <w:tcBorders>
              <w:top w:val="single" w:color="000000" w:sz="4" w:space="0"/>
              <w:left w:val="single" w:color="000000" w:sz="4" w:space="0"/>
              <w:right w:val="single" w:color="000000" w:sz="4" w:space="0"/>
            </w:tcBorders>
            <w:tcW w:w="5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保安兼保洁</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男65周岁以下或女58周岁以下，初中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rPr>
                <w:rFonts w:hint="eastAsia" w:ascii="宋体" w:hAnsi="宋体" w:eastAsia="宋体" w:cs="宋体"/>
                <w:b w:val="0"/>
                <w:bCs/>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bottom w:val="single" w:color="000000" w:sz="4" w:space="0"/>
              <w:right w:val="single" w:color="000000" w:sz="4" w:space="0"/>
            </w:tcBorders>
            <w:tcW w:w="5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男55周岁以下1名；</w:t>
            </w:r>
            <w:r>
              <w:rPr>
                <w:rFonts w:hint="eastAsia" w:ascii="宋体" w:hAnsi="宋体" w:eastAsia="宋体" w:cs="宋体"/>
                <w:b w:val="0"/>
                <w:bCs/>
                <w:color w:val="auto"/>
                <w:sz w:val="24"/>
                <w:szCs w:val="24"/>
                <w:highlight w:val="none"/>
                <w:lang w:val="en-US" w:eastAsia="zh-CN"/>
              </w:rPr>
              <w:t xml:space="preserve">男</w:t>
            </w:r>
            <w:r>
              <w:rPr>
                <w:rFonts w:hint="eastAsia" w:ascii="宋体" w:hAnsi="宋体" w:eastAsia="宋体" w:cs="宋体"/>
                <w:b w:val="0"/>
                <w:bCs/>
                <w:color w:val="auto"/>
                <w:sz w:val="24"/>
                <w:szCs w:val="24"/>
                <w:highlight w:val="none"/>
              </w:rPr>
              <w:t xml:space="preserve">65周岁以下2名，近2年内具有安保工作经历，承诺持保安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女58周岁以下</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r>
        <w:trPr>
          <w:trHeight w:val="86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城区分中心（3人）</w:t>
            </w:r>
            <w:r/>
          </w:p>
        </w:tc>
        <w:tc>
          <w:tcPr>
            <w:tcBorders>
              <w:top w:val="single" w:color="000000" w:sz="4" w:space="0"/>
              <w:left w:val="single" w:color="000000" w:sz="4" w:space="0"/>
              <w:right w:val="single" w:color="000000" w:sz="4" w:space="0"/>
            </w:tcBorders>
            <w:tcW w:w="550"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保安服务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保安兼保洁</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男或女65周岁以下，初中</w:t>
            </w:r>
            <w:r>
              <w:rPr>
                <w:rFonts w:hint="eastAsia" w:ascii="宋体" w:hAnsi="宋体" w:eastAsia="宋体" w:cs="宋体"/>
                <w:b w:val="0"/>
                <w:bCs/>
                <w:color w:val="auto"/>
                <w:sz w:val="24"/>
                <w:szCs w:val="24"/>
                <w:highlight w:val="none"/>
                <w:lang w:eastAsia="zh-CN"/>
              </w:rPr>
              <w:t xml:space="preserve">及以上</w:t>
            </w:r>
            <w:r>
              <w:rPr>
                <w:rFonts w:hint="eastAsia" w:ascii="宋体" w:hAnsi="宋体" w:eastAsia="宋体" w:cs="宋体"/>
                <w:b w:val="0"/>
                <w:bCs/>
                <w:color w:val="auto"/>
                <w:sz w:val="24"/>
                <w:szCs w:val="24"/>
                <w:highlight w:val="none"/>
              </w:rPr>
              <w:t xml:space="preserve">学历，近2年内具有保洁工作经历。 </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791"/>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left w:val="single" w:color="000000" w:sz="4" w:space="0"/>
              <w:bottom w:val="single" w:color="000000" w:sz="4" w:space="0"/>
              <w:right w:val="single" w:color="000000" w:sz="4" w:space="0"/>
            </w:tcBorders>
            <w:tcW w:w="5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en-US" w:bidi="ar-SA"/>
              </w:rPr>
            </w:pPr>
            <w:r>
              <w:rPr>
                <w:rFonts w:hint="eastAsia" w:ascii="宋体" w:hAnsi="宋体" w:eastAsia="宋体" w:cs="宋体"/>
                <w:b w:val="0"/>
                <w:bCs/>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男65周岁以下，近2年内具有安保工作经历，承诺持保安</w:t>
            </w:r>
            <w:r>
              <w:rPr>
                <w:rFonts w:hint="eastAsia" w:ascii="宋体" w:hAnsi="宋体" w:cs="宋体"/>
                <w:b w:val="0"/>
                <w:bCs/>
                <w:color w:val="auto"/>
                <w:sz w:val="24"/>
                <w:szCs w:val="24"/>
                <w:highlight w:val="none"/>
                <w:lang w:val="en-US" w:eastAsia="zh-CN"/>
              </w:rPr>
              <w:t xml:space="preserve">员</w:t>
            </w:r>
            <w:r>
              <w:rPr>
                <w:rFonts w:hint="eastAsia" w:ascii="宋体" w:hAnsi="宋体" w:eastAsia="宋体" w:cs="宋体"/>
                <w:b w:val="0"/>
                <w:bCs/>
                <w:color w:val="auto"/>
                <w:sz w:val="24"/>
                <w:szCs w:val="24"/>
                <w:highlight w:val="none"/>
              </w:rPr>
              <w:t xml:space="preserve">证上岗。</w:t>
            </w:r>
            <w:r/>
          </w:p>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tc>
        <w:tc>
          <w:tcPr>
            <w:shd w:val="clear" w:color="auto" w:fill="auto"/>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50"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55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厨师服务</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厨师</w:t>
            </w:r>
            <w:r/>
          </w:p>
        </w:tc>
        <w:tc>
          <w:tcPr>
            <w:tcBorders>
              <w:top w:val="single" w:color="000000" w:sz="4" w:space="0"/>
              <w:left w:val="single" w:color="000000" w:sz="4" w:space="0"/>
              <w:bottom w:val="single" w:color="000000" w:sz="4" w:space="0"/>
              <w:right w:val="single" w:color="000000" w:sz="4" w:space="0"/>
            </w:tcBorders>
            <w:tcW w:w="78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val="0"/>
                <w:bCs/>
                <w:color w:val="auto"/>
                <w:sz w:val="24"/>
                <w:szCs w:val="24"/>
                <w:highlight w:val="none"/>
                <w:lang w:eastAsia="en-US"/>
              </w:rPr>
            </w:pPr>
            <w:r>
              <w:rPr>
                <w:rFonts w:hint="eastAsia" w:ascii="宋体" w:hAnsi="宋体" w:eastAsia="宋体" w:cs="宋体"/>
                <w:b w:val="0"/>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790"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男65周岁以下，符合从事餐饮行业人员条件，近2年内具有</w:t>
            </w:r>
            <w:r>
              <w:rPr>
                <w:rFonts w:hint="eastAsia" w:ascii="宋体" w:hAnsi="宋体" w:eastAsia="宋体" w:cs="宋体"/>
                <w:b w:val="0"/>
                <w:bCs/>
                <w:color w:val="auto"/>
                <w:sz w:val="24"/>
                <w:szCs w:val="24"/>
                <w:highlight w:val="none"/>
                <w:lang w:val="en-US" w:eastAsia="zh-CN"/>
              </w:rPr>
              <w:t xml:space="preserve">类似</w:t>
            </w:r>
            <w:r>
              <w:rPr>
                <w:rFonts w:hint="eastAsia" w:ascii="宋体" w:hAnsi="宋体" w:eastAsia="宋体" w:cs="宋体"/>
                <w:b w:val="0"/>
                <w:bCs/>
                <w:color w:val="auto"/>
                <w:sz w:val="24"/>
                <w:szCs w:val="24"/>
                <w:highlight w:val="none"/>
              </w:rPr>
              <w:t xml:space="preserve">工作经历</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持健康证上岗。</w:t>
            </w:r>
            <w:r/>
          </w:p>
        </w:tc>
        <w:tc>
          <w:tcPr>
            <w:tcBorders>
              <w:top w:val="single" w:color="000000" w:sz="4" w:space="0"/>
              <w:left w:val="single" w:color="000000" w:sz="4" w:space="0"/>
              <w:bottom w:val="single" w:color="000000" w:sz="4" w:space="0"/>
              <w:right w:val="single" w:color="000000" w:sz="4" w:space="0"/>
            </w:tcBorders>
            <w:tcW w:w="2546"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负责食堂卫生打扫，每日不少于 1 次</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负责餐具消毒，每日消毒一次。</w:t>
            </w:r>
            <w:r/>
          </w:p>
        </w:tc>
      </w:tr>
    </w:tbl>
    <w:p>
      <w:pPr>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投标人根据采购人的委托管理事项制定出本物业“管理分项标准”（各项管理服务工作标准和考核标准），经与采购人协商同意后作为本合同的必备附件。</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采购人不负责中标人所有工作人员的衣食住行等非合同约定事项。</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保洁、会务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保安人员</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auto"/>
          <w:sz w:val="24"/>
          <w:szCs w:val="24"/>
          <w:highlight w:val="none"/>
        </w:rPr>
        <w:t xml:space="preserve">服装、保安耗材等由采购人负责相关费用；各类保洁工具和材料、卫生间洗手液、卷纸、擦手纸等由采购人提供，各类</w:t>
      </w:r>
      <w:r>
        <w:rPr>
          <w:rFonts w:hint="eastAsia" w:ascii="宋体" w:hAnsi="宋体" w:eastAsia="宋体" w:cs="宋体"/>
          <w:color w:val="auto"/>
          <w:sz w:val="24"/>
          <w:szCs w:val="24"/>
          <w:highlight w:val="none"/>
          <w:lang w:val="en-US" w:eastAsia="zh-CN"/>
        </w:rPr>
        <w:t xml:space="preserve">报修</w:t>
      </w:r>
      <w:r>
        <w:rPr>
          <w:rFonts w:hint="eastAsia" w:ascii="宋体" w:hAnsi="宋体" w:eastAsia="宋体" w:cs="宋体"/>
          <w:color w:val="auto"/>
          <w:sz w:val="24"/>
          <w:szCs w:val="24"/>
          <w:highlight w:val="none"/>
        </w:rPr>
        <w:t xml:space="preserve">，项目材料费用由采购人承担。</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应配合</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开展各类创建活动，配合属地社区开展的有关活动。</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5.本项目工作人员</w:t>
      </w:r>
      <w:r>
        <w:rPr>
          <w:rFonts w:hint="eastAsia" w:ascii="宋体" w:hAnsi="宋体" w:eastAsia="宋体" w:cs="宋体"/>
          <w:color w:val="auto"/>
          <w:sz w:val="24"/>
          <w:szCs w:val="24"/>
          <w:highlight w:val="none"/>
          <w:lang w:val="en-US" w:eastAsia="zh-CN"/>
        </w:rPr>
        <w:t xml:space="preserve">服装款式由采购人指定</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6.采购人负责</w:t>
      </w:r>
      <w:r>
        <w:rPr>
          <w:rFonts w:hint="eastAsia" w:ascii="宋体" w:hAnsi="宋体" w:eastAsia="宋体" w:cs="宋体"/>
          <w:color w:val="auto"/>
          <w:sz w:val="24"/>
          <w:szCs w:val="24"/>
          <w:highlight w:val="none"/>
          <w:lang w:val="en-US" w:eastAsia="zh-CN"/>
        </w:rPr>
        <w:t xml:space="preserve">物业</w:t>
      </w: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办公用房及水电费：</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6.1采购人无偿提供一定面积的办公用房及库房，产权归采购人所有。</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采购人无偿提供物业需要的水电使用，中标人需注意节能使用。如采购人发现中标人有浪费行为，将进行警告</w:t>
      </w:r>
      <w:r>
        <w:rPr>
          <w:rFonts w:hint="eastAsia" w:ascii="宋体" w:hAnsi="宋体" w:eastAsia="宋体" w:cs="宋体"/>
          <w:color w:val="auto"/>
          <w:sz w:val="24"/>
          <w:szCs w:val="24"/>
          <w:highlight w:val="none"/>
          <w:lang w:val="en-US" w:eastAsia="zh-CN"/>
        </w:rPr>
        <w:t xml:space="preserve">或处罚</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7.服务费用：</w:t>
      </w:r>
      <w:r>
        <w:rPr>
          <w:rFonts w:hint="eastAsia" w:ascii="宋体" w:hAnsi="宋体" w:eastAsia="宋体" w:cs="宋体"/>
          <w:b/>
          <w:bCs/>
          <w:i/>
          <w:iCs/>
          <w:color w:val="auto"/>
          <w:sz w:val="24"/>
          <w:szCs w:val="24"/>
          <w:highlight w:val="none"/>
          <w:u w:val="single"/>
        </w:rPr>
        <w:t xml:space="preserve">投标报价应包括所有的费用（含为完成招标文件规定的服务工作所涉及到的一切相关费用）：人员工资、社会保险（养老、工伤、失业）、医疗保险（医疗、大病救助）、住房公积金、意外伤害保险</w:t>
      </w:r>
      <w:r>
        <w:rPr>
          <w:rFonts w:hint="eastAsia" w:ascii="宋体" w:hAnsi="宋体" w:cs="宋体"/>
          <w:b/>
          <w:bCs/>
          <w:i/>
          <w:iCs/>
          <w:color w:val="000000"/>
          <w:sz w:val="24"/>
          <w:szCs w:val="24"/>
          <w:highlight w:val="none"/>
          <w:u w:val="single"/>
        </w:rPr>
        <w:t xml:space="preserve">（未缴纳社保的人员需缴纳不低于保额80万元的意外伤害保险）</w:t>
      </w:r>
      <w:r>
        <w:rPr>
          <w:rFonts w:hint="eastAsia" w:ascii="宋体" w:hAnsi="宋体" w:eastAsia="宋体" w:cs="宋体"/>
          <w:b/>
          <w:bCs/>
          <w:i/>
          <w:iCs/>
          <w:color w:val="auto"/>
          <w:sz w:val="24"/>
          <w:szCs w:val="24"/>
          <w:highlight w:val="none"/>
          <w:u w:val="single"/>
        </w:rPr>
        <w:t xml:space="preserve">、节假日福利费、管理费</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税费及投标人自行考虑的其他费用。</w:t>
      </w:r>
      <w:r/>
    </w:p>
    <w:p>
      <w:pPr>
        <w:ind w:firstLine="420"/>
        <w:keepLines w:val="0"/>
        <w:keepNext w:val="0"/>
        <w:pageBreakBefore w:val="0"/>
        <w:spacing w:before="60" w:after="60"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食宿与交通</w:t>
      </w:r>
      <w:r>
        <w:rPr>
          <w:rFonts w:hint="eastAsia" w:ascii="宋体" w:hAnsi="宋体" w:eastAsia="宋体" w:cs="宋体"/>
          <w:i/>
          <w:iCs/>
          <w:color w:val="auto"/>
          <w:sz w:val="24"/>
          <w:szCs w:val="24"/>
          <w:highlight w:val="none"/>
        </w:rPr>
        <w:t xml:space="preserve">、</w:t>
      </w:r>
      <w:r>
        <w:rPr>
          <w:rFonts w:hint="eastAsia" w:ascii="宋体" w:hAnsi="宋体" w:eastAsia="宋体" w:cs="宋体"/>
          <w:iCs/>
          <w:color w:val="auto"/>
          <w:sz w:val="24"/>
          <w:szCs w:val="24"/>
          <w:highlight w:val="none"/>
        </w:rPr>
        <w:t xml:space="preserve">意外险、安全、仓储、运输、利润、合同包含的所有风险、责任等各项全部费用，并承担一切风险责任及其他不可预见费等。合同期限内，如因劳动部门提高扬州市区从业人员最低工资标准或社会保险、医疗保险、公积金基数，其差额部分及相关税管费等由采购人按月给付中标人。</w:t>
      </w:r>
      <w:r/>
    </w:p>
    <w:p>
      <w:pPr>
        <w:ind w:firstLine="422"/>
        <w:keepLines w:val="0"/>
        <w:keepNext w:val="0"/>
        <w:pageBreakBefore w:val="0"/>
        <w:spacing w:before="60" w:after="60" w:line="360" w:lineRule="auto"/>
        <w:rPr>
          <w:rFonts w:hint="eastAsia" w:ascii="宋体" w:hAnsi="宋体" w:eastAsia="宋体" w:cs="宋体"/>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8、人员工资低于扬州市最低工资标准及未依法测算缴纳社会保险、医疗保险、住房公积金的作无效报价处理。（高邮、宝应、仪征片区按当地标准执行）</w:t>
      </w:r>
      <w:r/>
    </w:p>
    <w:p>
      <w:pPr>
        <w:ind w:firstLine="422"/>
        <w:keepLines w:val="0"/>
        <w:keepNext w:val="0"/>
        <w:pageBreakBefore w:val="0"/>
        <w:spacing w:before="60" w:after="60"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9、投标人承诺：如中标，应将保安人员资料送公安局治安警察支队备案。（须提供承诺，扫描上传）</w:t>
      </w:r>
      <w:r/>
    </w:p>
    <w:p>
      <w:pPr>
        <w:ind w:firstLine="422"/>
        <w:keepLines w:val="0"/>
        <w:keepNext w:val="0"/>
        <w:pageBreakBefore w:val="0"/>
        <w:spacing w:before="60" w:after="60"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10、中标人在签订合同时应按照本项目人员岗位配备要求提供派入服务人员花名册及人员相应的资质条件供采购人审查、验收。（须提供承诺，扫描上传）</w:t>
      </w:r>
      <w:r/>
    </w:p>
    <w:p>
      <w:pPr>
        <w:ind w:firstLine="422"/>
        <w:keepLines w:val="0"/>
        <w:keepNext w:val="0"/>
        <w:pageBreakBefore w:val="0"/>
        <w:spacing w:before="60" w:after="60" w:line="360" w:lineRule="auto"/>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t xml:space="preserve">11、</w:t>
      </w:r>
      <w:r>
        <w:rPr>
          <w:rFonts w:hint="eastAsia" w:ascii="宋体" w:hAnsi="宋体" w:eastAsia="宋体" w:cs="宋体"/>
          <w:b/>
          <w:bCs/>
          <w:i/>
          <w:iCs/>
          <w:color w:val="auto"/>
          <w:sz w:val="24"/>
          <w:szCs w:val="24"/>
          <w:highlight w:val="none"/>
          <w:u w:val="single"/>
          <w:lang w:val="en-US" w:eastAsia="zh-CN"/>
        </w:rPr>
        <w:t xml:space="preserve">所有人员</w:t>
      </w:r>
      <w:r>
        <w:rPr>
          <w:rFonts w:hint="eastAsia" w:ascii="宋体" w:hAnsi="宋体" w:eastAsia="宋体" w:cs="宋体"/>
          <w:b/>
          <w:bCs/>
          <w:i/>
          <w:iCs/>
          <w:color w:val="auto"/>
          <w:sz w:val="24"/>
          <w:szCs w:val="24"/>
          <w:highlight w:val="none"/>
          <w:u w:val="single"/>
        </w:rPr>
        <w:t xml:space="preserve">要求身体健康，无传染疾病，不接受病退或领取病残津贴人员</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厨师和帮厨</w:t>
      </w:r>
      <w:r>
        <w:rPr>
          <w:rFonts w:hint="eastAsia" w:ascii="宋体" w:hAnsi="宋体" w:eastAsia="宋体" w:cs="宋体"/>
          <w:b/>
          <w:bCs/>
          <w:i/>
          <w:iCs/>
          <w:color w:val="auto"/>
          <w:sz w:val="24"/>
          <w:szCs w:val="24"/>
          <w:highlight w:val="none"/>
          <w:u w:val="single"/>
        </w:rPr>
        <w:t xml:space="preserve">须承诺持健康证上岗（承诺书原件扫描件上传）；</w:t>
      </w:r>
      <w:r/>
    </w:p>
    <w:p>
      <w:pPr>
        <w:ind w:firstLine="422"/>
        <w:keepLines w:val="0"/>
        <w:keepNext w:val="0"/>
        <w:pageBreakBefore w:val="0"/>
        <w:spacing w:before="60" w:after="60" w:line="360" w:lineRule="auto"/>
        <w:rPr>
          <w:rFonts w:hint="eastAsia" w:ascii="宋体" w:hAnsi="宋体" w:cs="宋体"/>
          <w:b/>
          <w:bCs/>
          <w:i/>
          <w:iCs/>
          <w:color w:val="000000"/>
          <w:sz w:val="24"/>
          <w:szCs w:val="24"/>
          <w:highlight w:val="none"/>
          <w:u w:val="single"/>
          <w:lang w:val="en-US" w:eastAsia="zh-CN"/>
        </w:rPr>
      </w:pPr>
      <w:r>
        <w:rPr>
          <w:rFonts w:hint="eastAsia" w:ascii="宋体" w:hAnsi="宋体" w:eastAsia="宋体" w:cs="宋体"/>
          <w:b/>
          <w:bCs/>
          <w:i/>
          <w:iCs/>
          <w:color w:val="000000"/>
          <w:sz w:val="24"/>
          <w:szCs w:val="24"/>
          <w:highlight w:val="none"/>
          <w:u w:val="single"/>
          <w:lang w:val="en-US" w:eastAsia="zh-CN"/>
        </w:rPr>
        <w:t xml:space="preserve">12、</w:t>
      </w:r>
      <w:r>
        <w:rPr>
          <w:rFonts w:hint="eastAsia" w:ascii="宋体" w:hAnsi="宋体" w:eastAsia="宋体" w:cs="宋体"/>
          <w:b/>
          <w:bCs/>
          <w:i/>
          <w:iCs/>
          <w:color w:val="000000"/>
          <w:sz w:val="24"/>
          <w:szCs w:val="24"/>
          <w:highlight w:val="none"/>
          <w:u w:val="single"/>
        </w:rPr>
        <w:t xml:space="preserve">本项目不</w:t>
      </w:r>
      <w:r>
        <w:rPr>
          <w:rFonts w:hint="eastAsia" w:ascii="宋体" w:hAnsi="宋体" w:cs="宋体"/>
          <w:b/>
          <w:bCs/>
          <w:i/>
          <w:iCs/>
          <w:color w:val="000000"/>
          <w:sz w:val="24"/>
          <w:szCs w:val="24"/>
          <w:highlight w:val="none"/>
          <w:u w:val="single"/>
          <w:lang w:val="en-US" w:eastAsia="zh-CN"/>
        </w:rPr>
        <w:t xml:space="preserve">接受</w:t>
      </w:r>
      <w:r>
        <w:rPr>
          <w:rFonts w:hint="eastAsia" w:ascii="宋体" w:hAnsi="宋体" w:eastAsia="宋体" w:cs="宋体"/>
          <w:b/>
          <w:bCs/>
          <w:i/>
          <w:iCs/>
          <w:color w:val="000000"/>
          <w:sz w:val="24"/>
          <w:szCs w:val="24"/>
          <w:highlight w:val="none"/>
          <w:u w:val="single"/>
        </w:rPr>
        <w:t xml:space="preserve">退伍军人税收补助</w:t>
      </w:r>
      <w:r>
        <w:rPr>
          <w:rFonts w:hint="eastAsia" w:ascii="宋体" w:hAnsi="宋体" w:cs="宋体"/>
          <w:b/>
          <w:bCs/>
          <w:i/>
          <w:iCs/>
          <w:color w:val="000000"/>
          <w:sz w:val="24"/>
          <w:szCs w:val="24"/>
          <w:highlight w:val="none"/>
          <w:u w:val="single"/>
          <w:lang w:val="en-US" w:eastAsia="zh-CN"/>
        </w:rPr>
        <w:t xml:space="preserve">优惠政策。</w:t>
      </w:r>
      <w:r/>
    </w:p>
    <w:p>
      <w:pPr>
        <w:ind w:firstLine="482"/>
        <w:keepLines w:val="0"/>
        <w:keepNext w:val="0"/>
        <w:pageBreakBefore w:val="0"/>
        <w:spacing w:before="60" w:after="60" w:line="360" w:lineRule="auto"/>
        <w:rPr>
          <w:rFonts w:hint="eastAsia" w:ascii="宋体" w:hAnsi="宋体" w:cs="宋体"/>
          <w:b/>
          <w:bCs/>
          <w:i/>
          <w:iCs/>
          <w:color w:val="000000"/>
          <w:sz w:val="24"/>
          <w:szCs w:val="24"/>
          <w:highlight w:val="none"/>
          <w:u w:val="single"/>
          <w:lang w:val="en-US" w:eastAsia="zh-CN"/>
        </w:rPr>
      </w:pPr>
      <w:r>
        <w:rPr>
          <w:rFonts w:hint="eastAsia" w:ascii="宋体" w:hAnsi="宋体" w:eastAsia="宋体" w:cs="宋体"/>
          <w:b/>
          <w:bCs/>
          <w:i/>
          <w:iCs/>
          <w:color w:val="auto"/>
          <w:sz w:val="24"/>
          <w:szCs w:val="24"/>
          <w:highlight w:val="none"/>
          <w:u w:val="single"/>
          <w:lang w:val="en-US" w:eastAsia="zh-CN" w:bidi="ar"/>
        </w:rPr>
        <w:t xml:space="preserve">13、</w:t>
      </w:r>
      <w:r>
        <w:rPr>
          <w:rFonts w:hint="eastAsia" w:ascii="宋体" w:hAnsi="宋体" w:eastAsia="宋体" w:cs="宋体"/>
          <w:b/>
          <w:bCs/>
          <w:i/>
          <w:iCs/>
          <w:color w:val="auto"/>
          <w:sz w:val="24"/>
          <w:szCs w:val="24"/>
          <w:highlight w:val="none"/>
          <w:u w:val="single"/>
          <w:lang w:val="zh-CN" w:bidi="ar"/>
        </w:rPr>
        <w:t xml:space="preserve">投标人在投标时应按照</w:t>
      </w:r>
      <w:r>
        <w:rPr>
          <w:rFonts w:hint="eastAsia" w:ascii="宋体" w:hAnsi="宋体" w:cs="宋体"/>
          <w:b/>
          <w:bCs/>
          <w:i/>
          <w:iCs/>
          <w:color w:val="auto"/>
          <w:sz w:val="24"/>
          <w:szCs w:val="24"/>
          <w:highlight w:val="none"/>
          <w:u w:val="single"/>
          <w:lang w:val="en-US" w:eastAsia="zh-CN" w:bidi="ar"/>
        </w:rPr>
        <w:t xml:space="preserve">14</w:t>
      </w:r>
      <w:r>
        <w:rPr>
          <w:rFonts w:hint="eastAsia" w:ascii="宋体" w:hAnsi="宋体" w:eastAsia="宋体" w:cs="宋体"/>
          <w:b/>
          <w:bCs/>
          <w:i/>
          <w:iCs/>
          <w:color w:val="auto"/>
          <w:sz w:val="24"/>
          <w:szCs w:val="24"/>
          <w:highlight w:val="none"/>
          <w:u w:val="single"/>
          <w:lang w:val="en-US" w:eastAsia="zh-CN" w:bidi="ar"/>
        </w:rPr>
        <w:t xml:space="preserve">个人</w:t>
      </w:r>
      <w:r>
        <w:rPr>
          <w:rFonts w:hint="eastAsia" w:ascii="宋体" w:hAnsi="宋体" w:cs="宋体"/>
          <w:b/>
          <w:bCs/>
          <w:i/>
          <w:iCs/>
          <w:color w:val="auto"/>
          <w:sz w:val="24"/>
          <w:szCs w:val="24"/>
          <w:highlight w:val="none"/>
          <w:u w:val="single"/>
          <w:lang w:val="en-US" w:eastAsia="zh-CN" w:bidi="ar"/>
        </w:rPr>
        <w:t xml:space="preserve">（宝应1人、高邮3人、江都5人、市区5人）</w:t>
      </w:r>
      <w:r>
        <w:rPr>
          <w:rFonts w:hint="eastAsia" w:ascii="宋体" w:hAnsi="宋体" w:eastAsia="宋体" w:cs="宋体"/>
          <w:b/>
          <w:bCs/>
          <w:i/>
          <w:iCs/>
          <w:color w:val="auto"/>
          <w:sz w:val="24"/>
          <w:szCs w:val="24"/>
          <w:highlight w:val="none"/>
          <w:u w:val="single"/>
          <w:lang w:bidi="ar"/>
        </w:rPr>
        <w:t xml:space="preserve">缴纳社保、医保、住房公积金</w:t>
      </w:r>
      <w:r>
        <w:rPr>
          <w:rFonts w:hint="eastAsia" w:ascii="宋体" w:hAnsi="宋体" w:eastAsia="宋体" w:cs="宋体"/>
          <w:b/>
          <w:bCs/>
          <w:i/>
          <w:iCs/>
          <w:color w:val="auto"/>
          <w:sz w:val="24"/>
          <w:szCs w:val="24"/>
          <w:highlight w:val="none"/>
          <w:u w:val="single"/>
          <w:lang w:val="zh-CN" w:bidi="ar"/>
        </w:rPr>
        <w:t xml:space="preserve">。</w:t>
      </w:r>
      <w:r/>
    </w:p>
    <w:p>
      <w:pPr>
        <w:ind w:firstLine="420"/>
        <w:keepLines w:val="0"/>
        <w:keepNext w:val="0"/>
        <w:pageBreakBefore w:val="0"/>
        <w:spacing w:before="78" w:after="7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上班时间应符合国家劳动法有关规定，排班中标人自行安排，加班费或为重大活动及突发事件非物业合同内规定的费用，特殊情况下需要导致中标人员工产生加班，经双方确认核实后，按照《中华人民共和国劳动法》规定额外计算。所有人员不得使用钟点工，需要加班应随叫随到。</w:t>
      </w:r>
      <w:r/>
    </w:p>
    <w:p>
      <w:pPr>
        <w:ind w:firstLine="420"/>
        <w:keepLines w:val="0"/>
        <w:keepNext w:val="0"/>
        <w:pageBreakBefore w:val="0"/>
        <w:spacing w:before="78" w:after="78" w:line="360" w:lineRule="auto"/>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w:t>
      </w:r>
      <w:r>
        <w:rPr>
          <w:rFonts w:hint="eastAsia" w:ascii="宋体" w:hAnsi="宋体" w:eastAsia="宋体" w:cs="宋体"/>
          <w:iCs/>
          <w:color w:val="auto"/>
          <w:sz w:val="24"/>
          <w:szCs w:val="24"/>
          <w:highlight w:val="none"/>
          <w:lang w:val="en-US" w:eastAsia="zh-CN"/>
        </w:rPr>
        <w:t xml:space="preserve">5</w:t>
      </w:r>
      <w:r>
        <w:rPr>
          <w:rFonts w:hint="eastAsia" w:ascii="宋体" w:hAnsi="宋体" w:eastAsia="宋体" w:cs="宋体"/>
          <w:iCs/>
          <w:color w:val="auto"/>
          <w:sz w:val="24"/>
          <w:szCs w:val="24"/>
          <w:highlight w:val="none"/>
        </w:rPr>
        <w:t xml:space="preserve">、投标人应根据本企业的成本自行决定报价，但不得以低于其企业成本的报价投标。</w:t>
      </w:r>
      <w:r/>
    </w:p>
    <w:p>
      <w:pPr>
        <w:ind w:firstLine="420"/>
        <w:keepLines w:val="0"/>
        <w:keepNext w:val="0"/>
        <w:pageBreakBefore w:val="0"/>
        <w:spacing w:before="78" w:after="78"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、投标人的投标报价，应是本项目招标范围和招标文件及合同条款上所列的各项内容中所述的全部，不得以任何理由予以重复，并以投标人在投标时提出的总价为依据；</w:t>
      </w:r>
      <w:r/>
    </w:p>
    <w:p>
      <w:pPr>
        <w:ind w:firstLine="420"/>
        <w:keepLines w:val="0"/>
        <w:keepNext w:val="0"/>
        <w:pageBreakBefore w:val="0"/>
        <w:spacing w:before="78" w:after="78" w:line="360" w:lineRule="auto"/>
        <w:rPr>
          <w:rFonts w:hint="eastAsia" w:ascii="宋体" w:hAnsi="宋体" w:eastAsia="宋体" w:cs="宋体"/>
          <w:sz w:val="24"/>
          <w:szCs w:val="24"/>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、投标人不得期望通过索赔等方式获取补偿，否则，除可能遭到拒绝外，还可能将被作为</w:t>
      </w:r>
      <w:r>
        <w:rPr>
          <w:rFonts w:hint="eastAsia" w:ascii="宋体" w:hAnsi="宋体" w:eastAsia="宋体" w:cs="宋体"/>
          <w:sz w:val="24"/>
          <w:szCs w:val="24"/>
        </w:rPr>
        <w:t xml:space="preserve">不良行为记录在案。各投标人在投标报价时，应充分考虑投标报价的风险。</w:t>
      </w:r>
      <w:r/>
    </w:p>
    <w:tbl>
      <w:tblPr>
        <w:tblStyle w:val="789"/>
        <w:tblpPr w:horzAnchor="page" w:tblpXSpec="center" w:vertAnchor="text" w:tblpY="834" w:leftFromText="180" w:topFromText="0" w:rightFromText="180" w:bottomFromText="0"/>
        <w:tblW w:w="9475" w:type="dxa"/>
        <w:tblInd w:w="1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1366"/>
        <w:gridCol w:w="2345"/>
        <w:gridCol w:w="1990"/>
        <w:gridCol w:w="860"/>
        <w:gridCol w:w="2061"/>
      </w:tblGrid>
      <w:tr>
        <w:trPr>
          <w:trHeight w:val="348"/>
        </w:trPr>
        <w:tc>
          <w:tcPr>
            <w:gridSpan w:val="6"/>
            <w:tcBorders>
              <w:top w:val="single" w:color="auto" w:sz="4" w:space="0"/>
              <w:left w:val="single" w:color="auto" w:sz="4" w:space="0"/>
              <w:bottom w:val="single" w:color="auto" w:sz="4" w:space="0"/>
              <w:right w:val="single" w:color="auto" w:sz="4" w:space="0"/>
            </w:tcBorders>
            <w:tcW w:w="9475" w:type="dxa"/>
            <w:vAlign w:val="center"/>
            <w:textDirection w:val="lrTb"/>
            <w:noWrap w:val="false"/>
          </w:tcPr>
          <w:p>
            <w:pPr>
              <w:ind w:firstLine="562"/>
              <w:jc w:val="center"/>
              <w:keepLines w:val="0"/>
              <w:keepNext w:val="0"/>
              <w:pageBreakBefore w:val="0"/>
              <w:spacing w:line="240" w:lineRule="auto"/>
              <w:widowControl/>
              <w:rPr>
                <w:rFonts w:hint="eastAsia" w:ascii="宋体" w:hAnsi="宋体" w:eastAsia="宋体" w:cs="宋体"/>
                <w:b/>
                <w:sz w:val="24"/>
                <w:szCs w:val="24"/>
              </w:rPr>
            </w:pPr>
            <w:r>
              <w:rPr>
                <w:rFonts w:hint="eastAsia" w:ascii="宋体" w:hAnsi="宋体" w:eastAsia="宋体" w:cs="宋体"/>
                <w:b/>
                <w:sz w:val="24"/>
                <w:szCs w:val="24"/>
              </w:rPr>
              <w:t xml:space="preserve">物业公司安保、环境卫生考核细则</w:t>
            </w:r>
            <w:r/>
          </w:p>
        </w:tc>
      </w:tr>
      <w:tr>
        <w:trPr>
          <w:trHeight w:val="312"/>
        </w:trPr>
        <w:tc>
          <w:tcPr>
            <w:gridSpan w:val="6"/>
            <w:tcBorders>
              <w:top w:val="single" w:color="auto" w:sz="4" w:space="0"/>
              <w:left w:val="single" w:color="auto" w:sz="4" w:space="0"/>
              <w:bottom w:val="single" w:color="auto" w:sz="4" w:space="0"/>
              <w:right w:val="single" w:color="auto" w:sz="4" w:space="0"/>
            </w:tcBorders>
            <w:tcW w:w="947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承包人                    区域                          检查人                                                   时间     </w:t>
            </w:r>
            <w:r/>
          </w:p>
        </w:tc>
      </w:tr>
      <w:tr>
        <w:trPr>
          <w:trHeight w:val="864"/>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考核细则及要求</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扣分标准</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扣分／每处（人）(次)</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实际扣分</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扣分情况说明</w:t>
            </w:r>
            <w:r/>
          </w:p>
        </w:tc>
      </w:tr>
      <w:tr>
        <w:trPr>
          <w:trHeight w:val="1740"/>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保洁人员（20）</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1、保洁人员必须在7:30前上岗，可根据机关工作时间，提前半小时下班</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（1）迟到早退</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2、保洁人员规范作业，文明作业</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（2）保洁人员未统一穿工作服，未佩戴工号牌上岗</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（3）保洁人员在本中心可见范围内抽烟、打电话，干私活；</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（4）保洁员串岗、扎堆聊天</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（5）保洁员在上岗期间睡觉</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（6）保洁人员焚烧垃圾</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3分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（7）保洁人员将垃圾扫入路两边</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（8）劳动工具未摆放隐蔽处</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（9）保洁人员未在指定拖把池内清洗地面保洁用品</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（10）违规使用大功率用电电器</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2.5分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3、落实分段保洁责任制</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（11）未按核定人数、时间、分段保洁</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3分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（12）保洁员无故脱离工作岗位</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4、招聘适合、适龄保洁人员</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（13）未招聘标书中规定的人员</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（14）未按核定人数招聘人员</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各功能室保洁（5）</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1、玻璃、扶手、会议桌椅无灰尘                                                       </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（1）扶手、玻璃、栏杆有灰尘</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2、灯具等清洁 无积灰</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（2）灯具不干净，有积灰</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3、地面无烟头、纸屑、污渍、积水</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（3）地面有烟头、纸屑、垃圾、污渍、积水</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4、天花板、墙面、廊无灰尘、蜘蛛网，墙壁干净</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（4）天花板、墙面、廊有灰尘、蜘蛛网，墙壁不干净</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5、电梯表面无灰尘，消毒</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（5）电梯表面有灰尘，不干净</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（6）电梯不按疫情防控要求进行消毒</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卫生间保洁（15）</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1、对公用卫生间进行消毒杀菌，室内无异味、臭味</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（1）卫生间内有异味，臭味</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2、大小便器洁净</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（2）大小便器不洁净</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3、地面无烟头、纸屑、污渍、积水</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（3）地面有烟头、纸屑、污渍、积水、脚印</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4、垃圾篓无满溢</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（4）垃圾篓满溢</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5、用抹布擦洗洗手盆并冲洗干净</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（5）洗手盆、台面不洁净，有积水</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7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6、用毛巾抹墙面、台面、开关、门牌；用毛巾擦干净玻璃镜面</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（6）墙面，台面，开关，门牌、玻璃镜面不干净</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930"/>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院内走廊及公共道路保洁（20</w:t>
            </w:r>
            <w:r/>
          </w:p>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1、办公楼区域及道路见脏就扫，无漏扫漏收，目视处无袋装或暴露性垃圾、烟头、纸屑、痰滞，无瓜皮果壳</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（1）烟头、痰迹、瓜皮果壳、垃圾抛弃物未在10分钟内清理完毕</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11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2、草坪、花圃、中心花园无明显落叶及瓦砾</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（2）草坪、花圃有落叶，瓦砾，达到1M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内有落叶50片以上（含50片）、直径2Cm以上的石子2个以上（含2个）</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0.01分—0.1分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3、道路干净；树根干净、果壳箱及周围、底部干净</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（3）道路有积灰</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67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（4）有积水积雪未及时清理（特殊天气除外）</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7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（5）树根下，果壳箱及周围底部有落叶、杂草、垃圾</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93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4、垃圾收集点的垃圾做到日产日清、无积存，绿化垃圾和生活垃圾分开摆放</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（6）垃圾收集点未做到日产日清、有积存，绿化垃圾和生活垃圾未分开摆放</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分类垃圾箱、灯具保洁（10）</w:t>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1、分类垃圾箱做到定期消毒，夏季每工作日消毒；春秋每三日消毒一次，冬季每十日消毒一次</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（1）分类垃圾箱周围及底部有散落杂物</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（2）分类垃圾箱未定期消毒，有蝇蛆</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555"/>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（3）分类垃圾箱满溢</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2、灯座、分类垃圾箱指示牌须每天清洁、检查，做到无尘垢</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（4）景观灯、分类垃圾箱每天未清洁一遍，有灰尘</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60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3、发现损坏及时报修</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（5）发现景观灯，分类垃圾箱有损坏未及时报修</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安全保卫（15）</w:t>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1、安保人员规范作业，文明作业</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1、着装上岗，风纪严整，专于值守，无脱岗</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2、严格出入管理，按制度查验登记，文明服务，礼貌待人</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3、物业管理区域内交通秩序管理、车辆行驶、停放及场所管理</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4、物业管理区域内各类报刊、信函、邮件的收、发，并收发到各部门</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5、按制度要求开展场区和周边巡视工作，发现问题及时报告和处理</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6、有火警、治安等突发应急工作预案，定期开展演练，员工能按预案熟练处置突发情况</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0.3分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7、安保人员办公区域及设备及时清扫，保持整洁，严格按照操作规程进行设备操作</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0.3分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其他（15）</w:t>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1、会务接待</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各类设备设施整洁，卫生状况良好，设施完好，茶杯整齐干净</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restart"/>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人员着装统一、举止文明，服务及时周到</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做好保密工作，不外泄任何会议信息</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2、反应良好</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进入活动中心参加活动人员就物业服务向职能部门投诉举报，向本中心或上级机关批评等问题</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1-3分，严重者开除</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3、每天到岗人数不低于标书中指定的人数</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到岗人数低于标书中额定的人数，每少一次，扣3分</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3分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r>
        <w:trPr>
          <w:trHeight w:val="78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4、物业管理项目有明确的作业标准书（含质量目标、标准、流程等）</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物业管理项目没有明确的作业标准书（含质量目标、标准、流程等）                                                                                                     </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5、及时上报月度工作计划</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未及时上报月度工作计划</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0.5分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6、恶劣天气的应急措施</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未按恶劣天气的应急措施操作</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restart"/>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7、协助维修维护</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及时协助修理门窗、锁具、窗帘、洁具、电器、家具等设备，保证正常使用</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4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及时协助维护维修强、弱电系统，消防系统、电梯等设施设备。</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2分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8、重大活动和检查评比的 保障措施</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重大活动和检查评比，出现错误</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660"/>
        </w:trPr>
        <w:tc>
          <w:tcPr>
            <w:tcBorders>
              <w:top w:val="single" w:color="auto" w:sz="4" w:space="0"/>
              <w:left w:val="single" w:color="auto" w:sz="4" w:space="0"/>
              <w:bottom w:val="single" w:color="auto" w:sz="4" w:space="0"/>
              <w:right w:val="single" w:color="auto" w:sz="4" w:space="0"/>
            </w:tcBorders>
            <w:tcW w:w="853"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9、物业管理区域内设施设备协调与管理</w:t>
            </w:r>
            <w:r/>
          </w:p>
        </w:tc>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物业管理区域内设施、设备管理出现错误</w:t>
            </w:r>
            <w:r/>
          </w:p>
        </w:tc>
        <w:tc>
          <w:tcPr>
            <w:tcBorders>
              <w:top w:val="single" w:color="auto" w:sz="4" w:space="0"/>
              <w:left w:val="single" w:color="auto" w:sz="4" w:space="0"/>
              <w:bottom w:val="single" w:color="auto" w:sz="4" w:space="0"/>
              <w:right w:val="single" w:color="auto" w:sz="4" w:space="0"/>
            </w:tcBorders>
            <w:tcW w:w="199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1分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trHeight w:val="312"/>
        </w:trPr>
        <w:tc>
          <w:tcPr>
            <w:gridSpan w:val="4"/>
            <w:tcBorders>
              <w:top w:val="single" w:color="auto" w:sz="4" w:space="0"/>
              <w:left w:val="single" w:color="auto" w:sz="4" w:space="0"/>
              <w:bottom w:val="single" w:color="auto" w:sz="4" w:space="0"/>
              <w:right w:val="single" w:color="auto" w:sz="4" w:space="0"/>
            </w:tcBorders>
            <w:tcW w:w="6554"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总    分</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sz w:val="24"/>
                <w:szCs w:val="24"/>
                <w:lang w:eastAsia="en-US"/>
              </w:rPr>
            </w:pPr>
            <w:r>
              <w:rPr>
                <w:rFonts w:hint="eastAsia" w:ascii="宋体" w:hAnsi="宋体" w:eastAsia="宋体" w:cs="宋体"/>
                <w:sz w:val="24"/>
                <w:szCs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eastAsia="宋体" w:cs="宋体"/>
          <w:color w:val="000000"/>
          <w:sz w:val="21"/>
        </w:rPr>
        <w:t xml:space="preserve"> </w:t>
      </w:r>
      <w:r>
        <w:rPr>
          <w:rFonts w:ascii="黑体" w:hAnsi="黑体" w:eastAsia="黑体" w:cs="黑体"/>
          <w:color w:val="000000"/>
          <w:sz w:val="44"/>
        </w:rPr>
        <w:t xml:space="preserve"> </w:t>
      </w:r>
      <w:r/>
    </w:p>
    <w:p>
      <w:pPr>
        <w:pStyle w:val="960"/>
      </w:pPr>
      <w:r>
        <w:rPr>
          <w:rFonts w:ascii="黑体" w:hAnsi="黑体" w:eastAsia="黑体" w:cs="黑体"/>
          <w:color w:val="000000"/>
          <w:sz w:val="44"/>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4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40"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7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w:t>
      </w:r>
      <w:r>
        <w:rPr>
          <w:rFonts w:ascii="宋体" w:hAnsi="宋体" w:eastAsia="宋体" w:cs="宋体"/>
          <w:color w:val="000000"/>
          <w:sz w:val="24"/>
          <w:highlight w:val="none"/>
        </w:rPr>
        <w:t xml:space="preserve">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的扣除价格，用扣除后的价格参与评审。</w:t>
      </w:r>
      <w:r/>
    </w:p>
    <w:p>
      <w:pPr>
        <w:ind w:left="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（2）供应商需按照采购文件的要求提供相应的《中小企业声明函》。</w:t>
      </w:r>
      <w:r/>
    </w:p>
    <w:p>
      <w:pPr>
        <w:ind w:left="0" w:right="0" w:firstLine="360"/>
        <w:jc w:val="both"/>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（3）企业标准请参照《关于印发中小企业划型标准规定的通知》（工信部联企业[2011]300号）文件规定自行填写。</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2、残疾人福利单位价格扣除</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（2）残疾人福利单位需按照采购文件的要求提供《残疾人福利性单位声明函》。</w:t>
      </w:r>
      <w:r/>
    </w:p>
    <w:p>
      <w:pPr>
        <w:ind w:left="120" w:right="0" w:firstLine="36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（3）残疾人福利单位标准请参照《关于促进残疾人就业政府采购政策的通知》（财库〔2017〕141号）。</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3、监狱和戒毒企业价格扣除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（3）监狱企业标准请参照《关于政府采购支持监狱企业发展有关问题的通知》（财库〔2014〕68号）。</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的价格扣除，用扣除后的价格参与评审。</w:t>
      </w:r>
      <w:r/>
    </w:p>
    <w:p>
      <w:pPr>
        <w:ind w:left="0" w:right="0" w:firstLine="480"/>
        <w:jc w:val="both"/>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60"/>
        <w:rPr>
          <w:rFonts w:ascii="黑体" w:hAnsi="黑体" w:eastAsia="黑体" w:cs="黑体"/>
          <w:color w:val="000000"/>
          <w:sz w:val="44"/>
          <w:szCs w:val="44"/>
          <w:highlight w:val="none"/>
        </w:rPr>
      </w:pPr>
      <w:r>
        <w:rPr>
          <w:rStyle w:val="995"/>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01"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9"/>
        <w:tblW w:w="8957" w:type="dxa"/>
        <w:tblInd w:w="54" w:type="dxa"/>
        <w:tblLayout w:type="fixed"/>
        <w:tblCellMar>
          <w:left w:w="108" w:type="dxa"/>
          <w:top w:w="0" w:type="dxa"/>
          <w:right w:w="108" w:type="dxa"/>
          <w:bottom w:w="0" w:type="dxa"/>
        </w:tblCellMar>
        <w:tblLook w:val="04A0" w:firstRow="1" w:lastRow="0" w:firstColumn="1" w:lastColumn="0" w:noHBand="0" w:noVBand="1"/>
      </w:tblPr>
      <w:tblGrid>
        <w:gridCol w:w="734"/>
        <w:gridCol w:w="3428"/>
        <w:gridCol w:w="1520"/>
        <w:gridCol w:w="715"/>
        <w:gridCol w:w="2560"/>
      </w:tblGrid>
      <w:tr>
        <w:trPr>
          <w:trHeight w:val="388"/>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总价（年）</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测算依据</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宝应人员报价表</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5" w:type="dxa"/>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最新政策执行</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高邮人员报价表</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5" w:type="dxa"/>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江都人员报价表</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仪征人员报价表</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扬州市区人员报价表</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rPr>
              <w:t xml:space="preserve">按</w:t>
            </w:r>
            <w:r>
              <w:rPr>
                <w:rFonts w:hint="eastAsia" w:ascii="宋体" w:hAnsi="宋体" w:eastAsia="宋体" w:cs="宋体"/>
                <w:color w:val="auto"/>
                <w:sz w:val="24"/>
                <w:szCs w:val="24"/>
                <w:highlight w:val="none"/>
              </w:rPr>
              <w:t xml:space="preserve">最新政策执行</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管理费</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按本项目所需进行测算。</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税费</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按国家相关政策</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其他费用（投标人可自行添加）</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152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1、分项报价表中（除其他费用可自行添加外）列明的项目不可修改。</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2、分项报价表中已注明的“数量”这一列的具体数字只可适当增加但不可减少。</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3、分项报价表严禁总价让利。</w:t>
      </w:r>
      <w:r/>
    </w:p>
    <w:p>
      <w:pPr>
        <w:ind w:firstLine="480"/>
        <w:keepLines w:val="0"/>
        <w:keepNext w:val="0"/>
        <w:pageBreakBefore w:val="0"/>
        <w:spacing w:line="360" w:lineRule="auto"/>
        <w:widowControl w:val="off"/>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4、分项报价表中所列明的项目不接受赠送情形。</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jc w:val="center"/>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i/>
          <w:color w:val="auto"/>
          <w:sz w:val="24"/>
          <w:szCs w:val="24"/>
          <w:u w:val="single"/>
        </w:rPr>
        <w:t xml:space="preserve">（</w:t>
      </w:r>
      <w:r>
        <w:rPr>
          <w:rFonts w:hint="eastAsia" w:ascii="宋体" w:hAnsi="宋体" w:eastAsia="宋体" w:cs="宋体"/>
          <w:b/>
          <w:i/>
          <w:color w:val="auto"/>
          <w:sz w:val="24"/>
          <w:szCs w:val="24"/>
          <w:u w:val="single"/>
          <w:lang w:bidi="ar"/>
        </w:rPr>
        <w:t xml:space="preserve">宝应</w:t>
      </w:r>
      <w:r>
        <w:rPr>
          <w:rFonts w:hint="eastAsia" w:ascii="宋体" w:hAnsi="宋体" w:cs="宋体"/>
          <w:b/>
          <w:i/>
          <w:color w:val="auto"/>
          <w:sz w:val="24"/>
          <w:szCs w:val="24"/>
          <w:u w:val="single"/>
          <w:lang w:val="en-US" w:eastAsia="zh-CN" w:bidi="ar"/>
        </w:rPr>
        <w:t xml:space="preserve">人员报价表</w:t>
      </w:r>
      <w:r>
        <w:rPr>
          <w:rFonts w:hint="eastAsia" w:ascii="宋体" w:hAnsi="宋体" w:eastAsia="宋体" w:cs="宋体"/>
          <w:b/>
          <w:i/>
          <w:color w:val="auto"/>
          <w:sz w:val="24"/>
          <w:szCs w:val="24"/>
          <w:u w:val="single"/>
        </w:rPr>
        <w:t xml:space="preserve">）</w:t>
      </w:r>
      <w:r/>
    </w:p>
    <w:p>
      <w:pPr>
        <w:pStyle w:val="1071"/>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789"/>
        <w:tblW w:w="9321" w:type="dxa"/>
        <w:tblInd w:w="54" w:type="dxa"/>
        <w:tblLayout w:type="fixed"/>
        <w:tblCellMar>
          <w:left w:w="108" w:type="dxa"/>
          <w:top w:w="0" w:type="dxa"/>
          <w:right w:w="108" w:type="dxa"/>
          <w:bottom w:w="0" w:type="dxa"/>
        </w:tblCellMar>
        <w:tblLook w:val="04A0" w:firstRow="1" w:lastRow="0" w:firstColumn="1" w:lastColumn="0" w:noHBand="0" w:noVBand="1"/>
      </w:tblPr>
      <w:tblGrid>
        <w:gridCol w:w="734"/>
        <w:gridCol w:w="1275"/>
        <w:gridCol w:w="2153"/>
        <w:gridCol w:w="721"/>
        <w:gridCol w:w="979"/>
        <w:gridCol w:w="1275"/>
        <w:gridCol w:w="2184"/>
      </w:tblGrid>
      <w:tr>
        <w:trPr>
          <w:trHeight w:val="388"/>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lang w:eastAsia="en-US"/>
              </w:rPr>
            </w:pPr>
            <w:r>
              <w:rPr>
                <w:rFonts w:hint="eastAsia" w:ascii="宋体" w:hAnsi="宋体" w:eastAsia="宋体" w:cs="宋体"/>
                <w:b/>
                <w:sz w:val="24"/>
                <w:szCs w:val="24"/>
              </w:rPr>
              <w:t xml:space="preserve">序号</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lang w:eastAsia="en-US"/>
              </w:rPr>
            </w:pPr>
            <w:r>
              <w:rPr>
                <w:rFonts w:hint="eastAsia" w:ascii="宋体" w:hAnsi="宋体" w:eastAsia="宋体" w:cs="宋体"/>
                <w:b/>
                <w:sz w:val="24"/>
                <w:szCs w:val="24"/>
              </w:rPr>
              <w:t xml:space="preserve">项目</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lang w:eastAsia="en-US"/>
              </w:rPr>
            </w:pPr>
            <w:r>
              <w:rPr>
                <w:rFonts w:hint="eastAsia" w:ascii="宋体" w:hAnsi="宋体" w:eastAsia="宋体" w:cs="宋体"/>
                <w:b/>
                <w:sz w:val="24"/>
                <w:szCs w:val="24"/>
              </w:rPr>
              <w:t xml:space="preserve">数量</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lang w:eastAsia="en-US"/>
              </w:rPr>
            </w:pPr>
            <w:r>
              <w:rPr>
                <w:rFonts w:hint="eastAsia" w:ascii="宋体" w:hAnsi="宋体" w:eastAsia="宋体" w:cs="宋体"/>
                <w:b/>
                <w:sz w:val="24"/>
                <w:szCs w:val="24"/>
              </w:rPr>
              <w:t xml:space="preserve">单价   （月）</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lang w:eastAsia="en-US"/>
              </w:rPr>
            </w:pPr>
            <w:r>
              <w:rPr>
                <w:rFonts w:hint="eastAsia" w:ascii="宋体" w:hAnsi="宋体" w:eastAsia="宋体" w:cs="宋体"/>
                <w:b/>
                <w:sz w:val="24"/>
                <w:szCs w:val="24"/>
              </w:rPr>
              <w:t xml:space="preserve">总价（年）</w:t>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sz w:val="24"/>
                <w:szCs w:val="24"/>
                <w:lang w:eastAsia="en-US"/>
              </w:rPr>
            </w:pPr>
            <w:r>
              <w:rPr>
                <w:rFonts w:hint="eastAsia" w:ascii="宋体" w:hAnsi="宋体" w:eastAsia="宋体" w:cs="宋体"/>
                <w:b/>
                <w:sz w:val="24"/>
                <w:szCs w:val="24"/>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人员工资</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（10人）</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保安员</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05"/>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厨师</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保洁兼帮厨</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保洁员</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bCs/>
                <w:color w:val="auto"/>
                <w:sz w:val="24"/>
                <w:szCs w:val="24"/>
                <w:highlight w:val="none"/>
              </w:rPr>
              <w:t xml:space="preserve">会务专项保洁及物业组长</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社会保险</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（社保最低基数*费率%）</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医疗保险</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（医保最低基数*费率%）</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4</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住房公积金（5%-12%）</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宝应县</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意外伤害险</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未缴纳社保的人员需缴纳不低于保额80万元的意外伤害保险</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97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218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报价表中列明的项目不可修改。</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2、</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报价表中已注明的“数量”这一列的具体数字只可适当增加但不可减少。</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3、</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报价表严禁总价让利。</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4、</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报价表中所列明的项目不接受赠送情形。</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5、采购人要求依法缴纳社保、医保、住房公积金的人数为</w:t>
      </w:r>
      <w:r>
        <w:rPr>
          <w:rFonts w:hint="eastAsia" w:ascii="宋体" w:hAnsi="宋体" w:cs="宋体"/>
          <w:i/>
          <w:color w:val="auto"/>
          <w:sz w:val="24"/>
          <w:szCs w:val="24"/>
          <w:highlight w:val="none"/>
          <w:u w:val="single"/>
          <w:lang w:val="en-US" w:eastAsia="zh-CN"/>
        </w:rPr>
        <w:t xml:space="preserve">1</w:t>
      </w:r>
      <w:r>
        <w:rPr>
          <w:rFonts w:hint="eastAsia" w:ascii="宋体" w:hAnsi="宋体" w:eastAsia="宋体" w:cs="宋体"/>
          <w:i/>
          <w:color w:val="auto"/>
          <w:sz w:val="24"/>
          <w:szCs w:val="24"/>
          <w:highlight w:val="none"/>
          <w:u w:val="single"/>
        </w:rPr>
        <w:t xml:space="preserve">人。</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（高邮</w:t>
      </w:r>
      <w:r>
        <w:rPr>
          <w:rFonts w:hint="eastAsia" w:ascii="宋体" w:hAnsi="宋体" w:cs="宋体"/>
          <w:b/>
          <w:i/>
          <w:color w:val="auto"/>
          <w:sz w:val="24"/>
          <w:szCs w:val="24"/>
          <w:highlight w:val="none"/>
          <w:u w:val="single"/>
          <w:lang w:val="en-US" w:eastAsia="zh-CN"/>
        </w:rPr>
        <w:t xml:space="preserve">人员报价表</w:t>
      </w:r>
      <w:r>
        <w:rPr>
          <w:rFonts w:hint="eastAsia" w:ascii="宋体" w:hAnsi="宋体" w:eastAsia="宋体" w:cs="宋体"/>
          <w:b/>
          <w:i/>
          <w:color w:val="auto"/>
          <w:sz w:val="24"/>
          <w:szCs w:val="24"/>
          <w:highlight w:val="none"/>
          <w:u w:val="single"/>
        </w:rPr>
        <w:t xml:space="preserve">）</w:t>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9"/>
        <w:tblW w:w="9120" w:type="dxa"/>
        <w:tblInd w:w="54" w:type="dxa"/>
        <w:tblLayout w:type="fixed"/>
        <w:tblCellMar>
          <w:left w:w="108" w:type="dxa"/>
          <w:top w:w="0" w:type="dxa"/>
          <w:right w:w="108" w:type="dxa"/>
          <w:bottom w:w="0" w:type="dxa"/>
        </w:tblCellMar>
        <w:tblLook w:val="04A0" w:firstRow="1" w:lastRow="0" w:firstColumn="1" w:lastColumn="0" w:noHBand="0" w:noVBand="1"/>
      </w:tblPr>
      <w:tblGrid>
        <w:gridCol w:w="734"/>
        <w:gridCol w:w="1275"/>
        <w:gridCol w:w="2153"/>
        <w:gridCol w:w="671"/>
        <w:gridCol w:w="1029"/>
        <w:gridCol w:w="1275"/>
        <w:gridCol w:w="1983"/>
      </w:tblGrid>
      <w:tr>
        <w:trPr>
          <w:trHeight w:val="388"/>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单价   （月）</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总价（年）</w:t>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人员工资</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（14人）</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保安员</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642"/>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厨师</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保洁员</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社会保险（社保最低基数*费率%）</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高邮市</w:t>
            </w:r>
            <w:r>
              <w:rPr>
                <w:rFonts w:hint="eastAsia" w:ascii="宋体" w:hAnsi="宋体" w:eastAsia="宋体" w:cs="宋体"/>
                <w:color w:val="auto"/>
                <w:sz w:val="24"/>
                <w:szCs w:val="24"/>
                <w:highlight w:val="none"/>
              </w:rPr>
              <w:t xml:space="preserve">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医疗保险（医保最低基数*费率%）</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高邮市</w:t>
            </w:r>
            <w:r>
              <w:rPr>
                <w:rFonts w:hint="eastAsia" w:ascii="宋体" w:hAnsi="宋体" w:eastAsia="宋体" w:cs="宋体"/>
                <w:color w:val="auto"/>
                <w:sz w:val="24"/>
                <w:szCs w:val="24"/>
                <w:highlight w:val="none"/>
              </w:rPr>
              <w:t xml:space="preserve">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4</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住房公积金（5%-12%）</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高邮市</w:t>
            </w:r>
            <w:r>
              <w:rPr>
                <w:rFonts w:hint="eastAsia" w:ascii="宋体" w:hAnsi="宋体" w:eastAsia="宋体" w:cs="宋体"/>
                <w:color w:val="auto"/>
                <w:sz w:val="24"/>
                <w:szCs w:val="24"/>
                <w:highlight w:val="none"/>
              </w:rPr>
              <w:t xml:space="preserve">最低工资标准，测算的住房公积金应为企业缴纳和个人缴纳之和。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意外伤害险</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11</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未缴纳社保的人员需缴纳不低于保额80万元的意外伤害保险</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bl>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报价表中列明的项目不可修改。</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2、</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报价表中已注明的“数量”这一列的具体数字只可适当增加但不可减少。</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3、</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报价表严禁总价让利。</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4、</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报价表中所列明的项目不接受赠送情形。</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5、采购人要求依法缴纳社保、医保、住房公积金的人数为</w:t>
      </w:r>
      <w:r>
        <w:rPr>
          <w:rFonts w:hint="eastAsia" w:ascii="宋体" w:hAnsi="宋体" w:cs="宋体"/>
          <w:i/>
          <w:color w:val="auto"/>
          <w:sz w:val="24"/>
          <w:szCs w:val="24"/>
          <w:highlight w:val="none"/>
          <w:u w:val="single"/>
          <w:lang w:val="en-US" w:eastAsia="zh-CN"/>
        </w:rPr>
        <w:t xml:space="preserve">3</w:t>
      </w:r>
      <w:r>
        <w:rPr>
          <w:rFonts w:hint="eastAsia" w:ascii="宋体" w:hAnsi="宋体" w:eastAsia="宋体" w:cs="宋体"/>
          <w:i/>
          <w:color w:val="auto"/>
          <w:sz w:val="24"/>
          <w:szCs w:val="24"/>
          <w:highlight w:val="none"/>
          <w:u w:val="single"/>
        </w:rPr>
        <w:t xml:space="preserve">人。</w:t>
      </w:r>
      <w:r/>
    </w:p>
    <w:p>
      <w:pPr>
        <w:jc w:val="both"/>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（江都</w:t>
      </w:r>
      <w:r>
        <w:rPr>
          <w:rFonts w:hint="eastAsia" w:ascii="宋体" w:hAnsi="宋体" w:cs="宋体"/>
          <w:b/>
          <w:i/>
          <w:color w:val="auto"/>
          <w:sz w:val="24"/>
          <w:szCs w:val="24"/>
          <w:highlight w:val="none"/>
          <w:u w:val="single"/>
          <w:lang w:val="en-US" w:eastAsia="zh-CN"/>
        </w:rPr>
        <w:t xml:space="preserve">人员报价表</w:t>
      </w:r>
      <w:r>
        <w:rPr>
          <w:rFonts w:hint="eastAsia" w:ascii="宋体" w:hAnsi="宋体" w:eastAsia="宋体" w:cs="宋体"/>
          <w:b/>
          <w:i/>
          <w:color w:val="auto"/>
          <w:sz w:val="24"/>
          <w:szCs w:val="24"/>
          <w:highlight w:val="none"/>
          <w:u w:val="single"/>
        </w:rPr>
        <w:t xml:space="preserve">）</w:t>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9"/>
        <w:tblW w:w="9120" w:type="dxa"/>
        <w:tblInd w:w="54" w:type="dxa"/>
        <w:tblLayout w:type="fixed"/>
        <w:tblCellMar>
          <w:left w:w="108" w:type="dxa"/>
          <w:top w:w="0" w:type="dxa"/>
          <w:right w:w="108" w:type="dxa"/>
          <w:bottom w:w="0" w:type="dxa"/>
        </w:tblCellMar>
        <w:tblLook w:val="04A0" w:firstRow="1" w:lastRow="0" w:firstColumn="1" w:lastColumn="0" w:noHBand="0" w:noVBand="1"/>
      </w:tblPr>
      <w:tblGrid>
        <w:gridCol w:w="734"/>
        <w:gridCol w:w="1275"/>
        <w:gridCol w:w="2153"/>
        <w:gridCol w:w="567"/>
        <w:gridCol w:w="1133"/>
        <w:gridCol w:w="1275"/>
        <w:gridCol w:w="1983"/>
      </w:tblGrid>
      <w:tr>
        <w:trPr>
          <w:trHeight w:val="388"/>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单价   （月）</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总价（年）</w:t>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both"/>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人员工资</w:t>
            </w:r>
            <w:r/>
          </w:p>
          <w:p>
            <w:pPr>
              <w:jc w:val="both"/>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（19人）</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保安员</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642"/>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厨师</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保洁员</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4</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帮厨</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保洁兼会务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社会保险（社保最低基数*费率%）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按扬州市最新政策执行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医疗保险（医保最低基数*费率%）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按扬州市最新政策执行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4</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住房公积金（5%-12%）</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按人社局要求，当项目人员工资报价-项目人员按下限自行缴存的住房公积金≤扬州市最低工资标准，测算的住房公积金应为企业缴纳和个人缴纳之和。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意外伤害险</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14</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未缴纳社保的人员需缴纳不低于保额80万元的意外伤害保险</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2610"/>
        </w:trPr>
        <w:tc>
          <w:tcPr>
            <w:gridSpan w:val="7"/>
            <w:tcBorders>
              <w:top w:val="single" w:color="auto" w:sz="4" w:space="0"/>
              <w:left w:val="none" w:color="000000" w:sz="4" w:space="0"/>
              <w:bottom w:val="none" w:color="000000" w:sz="4" w:space="0"/>
              <w:right w:val="none" w:color="000000" w:sz="4" w:space="0"/>
            </w:tcBorders>
            <w:tcW w:w="9120" w:type="dxa"/>
            <w:vAlign w:val="center"/>
            <w:textDirection w:val="lrTb"/>
            <w:noWrap w:val="false"/>
          </w:tcPr>
          <w:p>
            <w:pPr>
              <w:keepLines w:val="0"/>
              <w:keepNext w:val="0"/>
              <w:pageBreakBefore w:val="0"/>
              <w:spacing w:line="240" w:lineRule="auto"/>
              <w:widowControl/>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报价表中列明的项目不可修改。</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2、</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报价表中已注明的“数量”这一列的具体数字只可适当增加但不可减少。</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3、</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报价表严禁总价让利。</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4、</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报价表中所列明的项目不接受赠送情形。</w:t>
            </w:r>
            <w:r/>
          </w:p>
          <w:p>
            <w:pPr>
              <w:keepLines w:val="0"/>
              <w:keepNext w:val="0"/>
              <w:pageBreakBefore w:val="0"/>
              <w:spacing w:line="240" w:lineRule="auto"/>
              <w:widowControl/>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5、采购人要求依法缴纳社保、医保、住房公积金的人数为</w:t>
            </w:r>
            <w:r>
              <w:rPr>
                <w:rFonts w:hint="eastAsia" w:ascii="宋体" w:hAnsi="宋体" w:cs="宋体"/>
                <w:i/>
                <w:color w:val="auto"/>
                <w:sz w:val="24"/>
                <w:szCs w:val="24"/>
                <w:highlight w:val="none"/>
                <w:u w:val="single"/>
                <w:lang w:val="en-US" w:eastAsia="zh-CN"/>
              </w:rPr>
              <w:t xml:space="preserve">5</w:t>
            </w:r>
            <w:r>
              <w:rPr>
                <w:rFonts w:hint="eastAsia" w:ascii="宋体" w:hAnsi="宋体" w:eastAsia="宋体" w:cs="宋体"/>
                <w:i/>
                <w:color w:val="auto"/>
                <w:sz w:val="24"/>
                <w:szCs w:val="24"/>
                <w:highlight w:val="none"/>
                <w:u w:val="single"/>
              </w:rPr>
              <w:t xml:space="preserve">人。</w:t>
            </w:r>
            <w:r/>
          </w:p>
          <w:p>
            <w:pP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color w:val="auto"/>
          <w:sz w:val="24"/>
          <w:szCs w:val="24"/>
          <w:highlight w:val="none"/>
        </w:rPr>
        <w:br w:type="page" w:clear="all"/>
      </w:r>
      <w:r/>
    </w:p>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（仪征</w:t>
      </w:r>
      <w:r>
        <w:rPr>
          <w:rFonts w:hint="eastAsia" w:ascii="宋体" w:hAnsi="宋体" w:cs="宋体"/>
          <w:b/>
          <w:i/>
          <w:color w:val="auto"/>
          <w:sz w:val="24"/>
          <w:szCs w:val="24"/>
          <w:highlight w:val="none"/>
          <w:u w:val="single"/>
          <w:lang w:val="en-US" w:eastAsia="zh-CN"/>
        </w:rPr>
        <w:t xml:space="preserve">人员报价表</w:t>
      </w:r>
      <w:r>
        <w:rPr>
          <w:rFonts w:hint="eastAsia" w:ascii="宋体" w:hAnsi="宋体" w:eastAsia="宋体" w:cs="宋体"/>
          <w:b/>
          <w:i/>
          <w:color w:val="auto"/>
          <w:sz w:val="24"/>
          <w:szCs w:val="24"/>
          <w:highlight w:val="none"/>
          <w:u w:val="single"/>
        </w:rPr>
        <w:t xml:space="preserve">）</w:t>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9"/>
        <w:tblW w:w="9120" w:type="dxa"/>
        <w:tblInd w:w="54" w:type="dxa"/>
        <w:tblLayout w:type="fixed"/>
        <w:tblCellMar>
          <w:left w:w="108" w:type="dxa"/>
          <w:top w:w="0" w:type="dxa"/>
          <w:right w:w="108" w:type="dxa"/>
          <w:bottom w:w="0" w:type="dxa"/>
        </w:tblCellMar>
        <w:tblLook w:val="04A0" w:firstRow="1" w:lastRow="0" w:firstColumn="1" w:lastColumn="0" w:noHBand="0" w:noVBand="1"/>
      </w:tblPr>
      <w:tblGrid>
        <w:gridCol w:w="734"/>
        <w:gridCol w:w="1275"/>
        <w:gridCol w:w="2153"/>
        <w:gridCol w:w="567"/>
        <w:gridCol w:w="1133"/>
        <w:gridCol w:w="1275"/>
        <w:gridCol w:w="1983"/>
      </w:tblGrid>
      <w:tr>
        <w:trPr>
          <w:trHeight w:val="388"/>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单价   （月）</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总价（年）</w:t>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测算依据</w:t>
            </w:r>
            <w:r/>
          </w:p>
        </w:tc>
      </w:tr>
      <w:tr>
        <w:trPr>
          <w:trHeight w:val="1020"/>
        </w:trPr>
        <w:tc>
          <w:tcPr>
            <w:tcBorders>
              <w:top w:val="single" w:color="auto" w:sz="4" w:space="0"/>
              <w:left w:val="single" w:color="auto" w:sz="4" w:space="0"/>
              <w:bottom w:val="single" w:color="auto" w:sz="4" w:space="0"/>
              <w:right w:val="single" w:color="auto" w:sz="4" w:space="0"/>
            </w:tcBorders>
            <w:tcW w:w="73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人员工资</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（2人）</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保安员</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642"/>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厨师兼保洁</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社会保险（社保最低基数*费率%）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仪征</w:t>
            </w:r>
            <w:r>
              <w:rPr>
                <w:rFonts w:hint="eastAsia" w:ascii="宋体" w:hAnsi="宋体" w:eastAsia="宋体" w:cs="宋体"/>
                <w:color w:val="auto"/>
                <w:sz w:val="24"/>
                <w:szCs w:val="24"/>
                <w:highlight w:val="none"/>
              </w:rPr>
              <w:t xml:space="preserve">市最新政策执行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医疗保险（医保最低基数*费率%）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val="en-US" w:eastAsia="zh-CN"/>
              </w:rPr>
              <w:t xml:space="preserve">仪征</w:t>
            </w:r>
            <w:r>
              <w:rPr>
                <w:rFonts w:hint="eastAsia" w:ascii="宋体" w:hAnsi="宋体" w:eastAsia="宋体" w:cs="宋体"/>
                <w:color w:val="auto"/>
                <w:sz w:val="24"/>
                <w:szCs w:val="24"/>
                <w:highlight w:val="none"/>
              </w:rPr>
              <w:t xml:space="preserve">市最新政策执行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4</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住房公积金（5%-12%）</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仪征</w:t>
            </w:r>
            <w:r>
              <w:rPr>
                <w:rFonts w:hint="eastAsia" w:ascii="宋体" w:hAnsi="宋体" w:eastAsia="宋体" w:cs="宋体"/>
                <w:color w:val="auto"/>
                <w:sz w:val="24"/>
                <w:szCs w:val="24"/>
                <w:highlight w:val="none"/>
              </w:rPr>
              <w:t xml:space="preserve">市最低工资标准，测算的住房公积金应为企业缴纳和个人缴纳之和。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意外伤害险</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未缴纳社保的人员需缴纳不低于保额80万元的意外伤害保险</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2610"/>
        </w:trPr>
        <w:tc>
          <w:tcPr>
            <w:gridSpan w:val="7"/>
            <w:tcBorders>
              <w:top w:val="single" w:color="auto" w:sz="4" w:space="0"/>
              <w:left w:val="none" w:color="000000" w:sz="4" w:space="0"/>
              <w:bottom w:val="none" w:color="000000" w:sz="4" w:space="0"/>
              <w:right w:val="none" w:color="000000" w:sz="4" w:space="0"/>
            </w:tcBorders>
            <w:tcW w:w="9120" w:type="dxa"/>
            <w:vAlign w:val="center"/>
            <w:textDirection w:val="lrTb"/>
            <w:noWrap w:val="false"/>
          </w:tcPr>
          <w:p>
            <w:pPr>
              <w:keepLines w:val="0"/>
              <w:keepNext w:val="0"/>
              <w:pageBreakBefore w:val="0"/>
              <w:spacing w:line="240" w:lineRule="auto"/>
              <w:widowControl/>
              <w:rPr>
                <w:rFonts w:hint="eastAsia" w:ascii="宋体" w:hAnsi="宋体" w:eastAsia="宋体" w:cs="宋体"/>
                <w:b/>
                <w:bCs/>
                <w:i/>
                <w:iCs/>
                <w:color w:val="auto"/>
                <w:sz w:val="24"/>
                <w:szCs w:val="24"/>
                <w:highlight w:val="none"/>
                <w:u w:val="single"/>
              </w:rPr>
            </w:pPr>
            <w:r>
              <w:rPr>
                <w:rFonts w:hint="eastAsia" w:ascii="宋体" w:hAnsi="宋体" w:eastAsia="宋体" w:cs="宋体"/>
                <w:b/>
                <w:bCs/>
                <w:i/>
                <w:iCs/>
                <w:color w:val="auto"/>
                <w:sz w:val="24"/>
                <w:szCs w:val="24"/>
                <w:highlight w:val="none"/>
                <w:u w:val="single"/>
              </w:rPr>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报价表中列明的项目不可修改。</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2、</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报价表中已注明的“数量”这一列的具体数字只可适当增加但不可减少。</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3、</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报价表严禁总价让利。</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4、</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报价表中所列明的项目不接受赠送情形。</w:t>
            </w:r>
            <w:r/>
          </w:p>
          <w:p>
            <w:pP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jc w:val="both"/>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r>
      <w:r/>
    </w:p>
    <w:p>
      <w:pPr>
        <w:jc w:val="center"/>
        <w:keepLines w:val="0"/>
        <w:keepNext w:val="0"/>
        <w:pageBreakBefore w:val="0"/>
        <w:spacing w:line="360" w:lineRule="auto"/>
        <w:rPr>
          <w:rFonts w:hint="eastAsia"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（扬州市区</w:t>
      </w:r>
      <w:r>
        <w:rPr>
          <w:rFonts w:hint="eastAsia" w:ascii="宋体" w:hAnsi="宋体" w:cs="宋体"/>
          <w:b/>
          <w:i/>
          <w:color w:val="auto"/>
          <w:sz w:val="24"/>
          <w:szCs w:val="24"/>
          <w:highlight w:val="none"/>
          <w:u w:val="single"/>
          <w:lang w:val="en-US" w:eastAsia="zh-CN"/>
        </w:rPr>
        <w:t xml:space="preserve">人员报价表</w:t>
      </w:r>
      <w:r>
        <w:rPr>
          <w:rFonts w:hint="eastAsia" w:ascii="宋体" w:hAnsi="宋体" w:eastAsia="宋体" w:cs="宋体"/>
          <w:b/>
          <w:i/>
          <w:color w:val="auto"/>
          <w:sz w:val="24"/>
          <w:szCs w:val="24"/>
          <w:highlight w:val="none"/>
          <w:u w:val="single"/>
        </w:rPr>
        <w:t xml:space="preserve">）</w:t>
      </w:r>
      <w:r/>
    </w:p>
    <w:p>
      <w:pPr>
        <w:pStyle w:val="1071"/>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9"/>
        <w:tblW w:w="9120" w:type="dxa"/>
        <w:tblInd w:w="54" w:type="dxa"/>
        <w:tblLayout w:type="fixed"/>
        <w:tblCellMar>
          <w:left w:w="108" w:type="dxa"/>
          <w:top w:w="0" w:type="dxa"/>
          <w:right w:w="108" w:type="dxa"/>
          <w:bottom w:w="0" w:type="dxa"/>
        </w:tblCellMar>
        <w:tblLook w:val="04A0" w:firstRow="1" w:lastRow="0" w:firstColumn="1" w:lastColumn="0" w:noHBand="0" w:noVBand="1"/>
      </w:tblPr>
      <w:tblGrid>
        <w:gridCol w:w="734"/>
        <w:gridCol w:w="1275"/>
        <w:gridCol w:w="2153"/>
        <w:gridCol w:w="567"/>
        <w:gridCol w:w="1133"/>
        <w:gridCol w:w="1275"/>
        <w:gridCol w:w="1983"/>
      </w:tblGrid>
      <w:tr>
        <w:trPr>
          <w:trHeight w:val="388"/>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单价   （月）</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总价（年）</w:t>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 xml:space="preserve">测算依据</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275" w:type="dxa"/>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人员工资</w:t>
            </w:r>
            <w:r/>
          </w:p>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人）</w:t>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保安员</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13</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642"/>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厨师</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保洁员</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帮厨</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450"/>
        </w:trPr>
        <w:tc>
          <w:tcPr>
            <w:tcBorders>
              <w:top w:val="single" w:color="auto" w:sz="4" w:space="0"/>
              <w:left w:val="single" w:color="auto" w:sz="4" w:space="0"/>
              <w:bottom w:val="single" w:color="auto" w:sz="4" w:space="0"/>
              <w:right w:val="single" w:color="auto" w:sz="4" w:space="0"/>
            </w:tcBorders>
            <w:tcW w:w="734"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vMerge w:val="continue"/>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c>
          <w:tcPr>
            <w:tcBorders>
              <w:top w:val="single" w:color="auto" w:sz="4" w:space="0"/>
              <w:left w:val="single" w:color="auto" w:sz="4" w:space="0"/>
              <w:bottom w:val="single" w:color="auto" w:sz="4" w:space="0"/>
              <w:right w:val="single" w:color="auto" w:sz="4" w:space="0"/>
            </w:tcBorders>
            <w:tcW w:w="215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会务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2</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社会保险（社保最低基数*费率%）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按扬州市最新政策执行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3</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医疗保险（医保最低基数*费率%）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按扬州市最新政策执行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4</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住房公积金（5%-12%）</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按人社局要求，当项目人员工资报价-项目人员按下限自行缴存的住房公积金≤</w:t>
            </w:r>
            <w:r>
              <w:rPr>
                <w:rFonts w:hint="eastAsia" w:ascii="宋体" w:hAnsi="宋体" w:eastAsia="宋体" w:cs="宋体"/>
                <w:color w:val="auto"/>
                <w:sz w:val="24"/>
                <w:szCs w:val="24"/>
                <w:highlight w:val="none"/>
                <w:lang w:val="en-US" w:eastAsia="zh-CN"/>
              </w:rPr>
              <w:t xml:space="preserve">扬州</w:t>
            </w:r>
            <w:r>
              <w:rPr>
                <w:rFonts w:hint="eastAsia" w:ascii="宋体" w:hAnsi="宋体" w:eastAsia="宋体" w:cs="宋体"/>
                <w:color w:val="auto"/>
                <w:sz w:val="24"/>
                <w:szCs w:val="24"/>
                <w:highlight w:val="none"/>
              </w:rPr>
              <w:t xml:space="preserve">市最低工资标准，测算的住房公积金应为企业缴纳和个人缴纳之和。</w:t>
            </w:r>
            <w:r/>
          </w:p>
        </w:tc>
      </w:tr>
      <w:tr>
        <w:trPr>
          <w:trHeight w:val="872"/>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意外伤害险</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18</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未缴纳社保的人员需缴纳不低于保额80万元的意外伤害保险</w:t>
            </w:r>
            <w:r/>
          </w:p>
        </w:tc>
      </w:tr>
      <w:tr>
        <w:trPr>
          <w:trHeight w:val="585"/>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lang w:val="en-US" w:eastAsia="zh-CN" w:bidi="ar"/>
              </w:rPr>
              <w:t xml:space="preserve">6</w:t>
            </w:r>
            <w:r/>
          </w:p>
        </w:tc>
        <w:tc>
          <w:tcPr>
            <w:gridSpan w:val="2"/>
            <w:tcBorders>
              <w:top w:val="single" w:color="auto" w:sz="4" w:space="0"/>
              <w:left w:val="single" w:color="auto" w:sz="4" w:space="0"/>
              <w:bottom w:val="single" w:color="auto" w:sz="4" w:space="0"/>
              <w:right w:val="single" w:color="auto" w:sz="4" w:space="0"/>
            </w:tcBorders>
            <w:tcW w:w="342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bidi="ar"/>
              </w:rPr>
              <w:t xml:space="preserve">合计</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bidi="ar"/>
              </w:rPr>
            </w:pPr>
            <w:r>
              <w:rPr>
                <w:rFonts w:hint="eastAsia" w:ascii="宋体" w:hAnsi="宋体" w:eastAsia="宋体" w:cs="宋体"/>
                <w:color w:val="auto"/>
                <w:sz w:val="24"/>
                <w:szCs w:val="24"/>
                <w:highlight w:val="none"/>
                <w:lang w:eastAsia="en-US" w:bidi="ar"/>
              </w:rPr>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c>
          <w:tcPr>
            <w:tcBorders>
              <w:top w:val="single" w:color="auto" w:sz="4" w:space="0"/>
              <w:left w:val="single" w:color="auto" w:sz="4" w:space="0"/>
              <w:bottom w:val="single" w:color="auto" w:sz="4" w:space="0"/>
              <w:right w:val="single" w:color="auto" w:sz="4" w:space="0"/>
            </w:tcBorders>
            <w:tcW w:w="1983"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r>
            <w:r/>
          </w:p>
        </w:tc>
      </w:tr>
      <w:tr>
        <w:trPr>
          <w:trHeight w:val="2610"/>
        </w:trPr>
        <w:tc>
          <w:tcPr>
            <w:gridSpan w:val="7"/>
            <w:tcBorders>
              <w:top w:val="single" w:color="auto" w:sz="4" w:space="0"/>
              <w:left w:val="none" w:color="000000" w:sz="4" w:space="0"/>
              <w:bottom w:val="none" w:color="000000" w:sz="4" w:space="0"/>
              <w:right w:val="none" w:color="000000" w:sz="4" w:space="0"/>
            </w:tcBorders>
            <w:tcW w:w="9120" w:type="dxa"/>
            <w:vAlign w:val="center"/>
            <w:textDirection w:val="lrTb"/>
            <w:noWrap w:val="false"/>
          </w:tcPr>
          <w:p>
            <w:pPr>
              <w:keepLines w:val="0"/>
              <w:keepNext w:val="0"/>
              <w:pageBreakBefore w:val="0"/>
              <w:spacing w:line="240" w:lineRule="auto"/>
              <w:widowControl/>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1、</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报价表中列明的项目不可修改。</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2、</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报价表中已注明的“数量”这一列的具体数字只可适当增加但不可减少。</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3、</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报价表严禁总价让利。</w:t>
            </w:r>
            <w:r/>
          </w:p>
          <w:p>
            <w:pPr>
              <w:keepLines w:val="0"/>
              <w:keepNext w:val="0"/>
              <w:pageBreakBefore w:val="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4、</w:t>
            </w:r>
            <w:r>
              <w:rPr>
                <w:rFonts w:hint="eastAsia" w:ascii="宋体" w:hAnsi="宋体" w:cs="宋体"/>
                <w:i/>
                <w:color w:val="auto"/>
                <w:sz w:val="24"/>
                <w:szCs w:val="24"/>
                <w:highlight w:val="none"/>
                <w:u w:val="single"/>
                <w:lang w:val="en-US" w:eastAsia="zh-CN"/>
              </w:rPr>
              <w:t xml:space="preserve">人员</w:t>
            </w:r>
            <w:r>
              <w:rPr>
                <w:rFonts w:hint="eastAsia" w:ascii="宋体" w:hAnsi="宋体" w:eastAsia="宋体" w:cs="宋体"/>
                <w:i/>
                <w:color w:val="auto"/>
                <w:sz w:val="24"/>
                <w:szCs w:val="24"/>
                <w:highlight w:val="none"/>
                <w:u w:val="single"/>
              </w:rPr>
              <w:t xml:space="preserve">报价表中所列明的项目不接受赠送情形。</w:t>
            </w:r>
            <w:r/>
          </w:p>
          <w:p>
            <w:pPr>
              <w:keepLines w:val="0"/>
              <w:keepNext w:val="0"/>
              <w:pageBreakBefore w:val="0"/>
              <w:spacing w:line="240" w:lineRule="auto"/>
              <w:widowControl/>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t xml:space="preserve">5、采购人要求依法缴纳社保、医保、住房公积金的人数为</w:t>
            </w:r>
            <w:r>
              <w:rPr>
                <w:rFonts w:hint="eastAsia" w:ascii="宋体" w:hAnsi="宋体" w:cs="宋体"/>
                <w:i/>
                <w:color w:val="auto"/>
                <w:sz w:val="24"/>
                <w:szCs w:val="24"/>
                <w:highlight w:val="none"/>
                <w:u w:val="single"/>
                <w:lang w:val="en-US" w:eastAsia="zh-CN"/>
              </w:rPr>
              <w:t xml:space="preserve">5</w:t>
            </w:r>
            <w:r>
              <w:rPr>
                <w:rFonts w:hint="eastAsia" w:ascii="宋体" w:hAnsi="宋体" w:eastAsia="宋体" w:cs="宋体"/>
                <w:i/>
                <w:color w:val="auto"/>
                <w:sz w:val="24"/>
                <w:szCs w:val="24"/>
                <w:highlight w:val="none"/>
                <w:u w:val="single"/>
              </w:rPr>
              <w:t xml:space="preserve">人。</w:t>
            </w:r>
            <w:r/>
          </w:p>
          <w:p>
            <w:pPr>
              <w:keepLines w:val="0"/>
              <w:keepNext w:val="0"/>
              <w:pageBreakBefore w:val="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80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4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tbl>
      <w:tblPr>
        <w:tblStyle w:val="808"/>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3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808"/>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842"/>
        <w:gridCol w:w="851"/>
        <w:gridCol w:w="1649"/>
        <w:gridCol w:w="1580"/>
        <w:gridCol w:w="1430"/>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42"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851"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649"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80"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0"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80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3862"/>
        <w:gridCol w:w="1526"/>
        <w:gridCol w:w="322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62"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2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6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2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erReference w:type="default" r:id="rId13"/>
      <w:footerReference w:type="first" r:id="rId14"/>
      <w:footnotePr/>
      <w:endnotePr/>
      <w:type w:val="nextPage"/>
      <w:pgSz w:w="11906" w:h="16838" w:orient="portrait"/>
      <w:pgMar w:top="1418" w:right="1588" w:bottom="1418" w:left="1365" w:header="851" w:footer="907" w:gutter="0"/>
      <w:pgNumType w:start="64"/>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p>
  <w:p>
    <w:pPr>
      <w:pStyle w:val="9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lvlOverride w:ilvl="0">
      <w:startOverride w:val="1"/>
    </w:lvlOverride>
  </w:num>
  <w:num w:numId="6">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9">
    <w:name w:val="Heading 1"/>
    <w:basedOn w:val="778"/>
    <w:next w:val="778"/>
    <w:link w:val="812"/>
    <w:uiPriority w:val="9"/>
    <w:qFormat/>
    <w:pPr>
      <w:keepLines/>
      <w:keepNext/>
      <w:spacing w:before="480" w:after="200"/>
      <w:outlineLvl w:val="0"/>
    </w:pPr>
    <w:rPr>
      <w:rFonts w:ascii="Arial" w:hAnsi="Arial" w:eastAsia="Arial" w:cs="Arial"/>
      <w:sz w:val="40"/>
      <w:szCs w:val="40"/>
    </w:rPr>
  </w:style>
  <w:style w:type="paragraph" w:styleId="780">
    <w:name w:val="Heading 2"/>
    <w:basedOn w:val="778"/>
    <w:next w:val="778"/>
    <w:link w:val="813"/>
    <w:uiPriority w:val="9"/>
    <w:unhideWhenUsed/>
    <w:qFormat/>
    <w:pPr>
      <w:keepLines/>
      <w:keepNext/>
      <w:spacing w:before="360" w:after="200"/>
      <w:outlineLvl w:val="1"/>
    </w:pPr>
    <w:rPr>
      <w:rFonts w:ascii="Arial" w:hAnsi="Arial" w:eastAsia="Arial" w:cs="Arial"/>
      <w:sz w:val="34"/>
    </w:rPr>
  </w:style>
  <w:style w:type="paragraph" w:styleId="781">
    <w:name w:val="Heading 3"/>
    <w:basedOn w:val="778"/>
    <w:next w:val="778"/>
    <w:link w:val="814"/>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link w:val="815"/>
    <w:uiPriority w:val="9"/>
    <w:unhideWhenUsed/>
    <w:qFormat/>
    <w:pPr>
      <w:keepLines/>
      <w:keepNext/>
      <w:spacing w:before="320" w:after="200"/>
      <w:outlineLvl w:val="3"/>
    </w:pPr>
    <w:rPr>
      <w:rFonts w:ascii="Arial" w:hAnsi="Arial" w:eastAsia="Arial" w:cs="Arial"/>
      <w:b/>
      <w:bCs/>
      <w:sz w:val="26"/>
      <w:szCs w:val="26"/>
    </w:rPr>
  </w:style>
  <w:style w:type="paragraph" w:styleId="783">
    <w:name w:val="Heading 5"/>
    <w:basedOn w:val="778"/>
    <w:next w:val="778"/>
    <w:link w:val="816"/>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17"/>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18"/>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19"/>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20"/>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1"/>
    <w:semiHidden/>
    <w:unhideWhenUsed/>
    <w:qFormat/>
  </w:style>
  <w:style w:type="table" w:styleId="789" w:default="1">
    <w:name w:val="Normal Table"/>
    <w:uiPriority w:val="99"/>
    <w:semiHidden/>
    <w:unhideWhenUsed/>
    <w:qFormat/>
    <w:tblPr>
      <w:tblCellMar>
        <w:left w:w="108" w:type="dxa"/>
        <w:top w:w="0" w:type="dxa"/>
        <w:right w:w="108" w:type="dxa"/>
        <w:bottom w:w="0" w:type="dxa"/>
      </w:tblCellMar>
    </w:tblPr>
  </w:style>
  <w:style w:type="paragraph" w:styleId="790">
    <w:name w:val="toc 7"/>
    <w:basedOn w:val="778"/>
    <w:next w:val="778"/>
    <w:uiPriority w:val="39"/>
    <w:unhideWhenUsed/>
    <w:qFormat/>
    <w:pPr>
      <w:ind w:left="1701" w:right="0" w:firstLine="0"/>
      <w:spacing w:after="57"/>
    </w:pPr>
  </w:style>
  <w:style w:type="paragraph" w:styleId="791">
    <w:name w:val="Caption"/>
    <w:basedOn w:val="778"/>
    <w:next w:val="7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2">
    <w:name w:val="toc 5"/>
    <w:basedOn w:val="778"/>
    <w:next w:val="778"/>
    <w:uiPriority w:val="39"/>
    <w:unhideWhenUsed/>
    <w:qFormat/>
    <w:pPr>
      <w:ind w:left="1134" w:right="0" w:firstLine="0"/>
      <w:spacing w:after="57"/>
    </w:pPr>
  </w:style>
  <w:style w:type="paragraph" w:styleId="793">
    <w:name w:val="toc 3"/>
    <w:basedOn w:val="778"/>
    <w:next w:val="778"/>
    <w:uiPriority w:val="39"/>
    <w:unhideWhenUsed/>
    <w:qFormat/>
    <w:pPr>
      <w:ind w:left="567" w:right="0" w:firstLine="0"/>
      <w:spacing w:after="57"/>
    </w:pPr>
  </w:style>
  <w:style w:type="paragraph" w:styleId="794">
    <w:name w:val="toc 8"/>
    <w:basedOn w:val="778"/>
    <w:next w:val="778"/>
    <w:uiPriority w:val="39"/>
    <w:unhideWhenUsed/>
    <w:qFormat/>
    <w:pPr>
      <w:ind w:left="1984" w:right="0" w:firstLine="0"/>
      <w:spacing w:after="57"/>
    </w:pPr>
  </w:style>
  <w:style w:type="paragraph" w:styleId="795">
    <w:name w:val="endnote text"/>
    <w:basedOn w:val="778"/>
    <w:link w:val="958"/>
    <w:uiPriority w:val="99"/>
    <w:semiHidden/>
    <w:unhideWhenUsed/>
    <w:qFormat/>
    <w:pPr>
      <w:spacing w:after="0" w:line="240" w:lineRule="auto"/>
    </w:pPr>
    <w:rPr>
      <w:sz w:val="20"/>
    </w:rPr>
  </w:style>
  <w:style w:type="paragraph" w:styleId="796">
    <w:name w:val="Footer"/>
    <w:basedOn w:val="778"/>
    <w:link w:val="831"/>
    <w:uiPriority w:val="99"/>
    <w:unhideWhenUsed/>
    <w:qFormat/>
    <w:pPr>
      <w:spacing w:after="0" w:line="240" w:lineRule="auto"/>
      <w:tabs>
        <w:tab w:val="center" w:pos="7143" w:leader="none"/>
        <w:tab w:val="right" w:pos="14287" w:leader="none"/>
      </w:tabs>
    </w:pPr>
  </w:style>
  <w:style w:type="paragraph" w:styleId="797">
    <w:name w:val="Header"/>
    <w:basedOn w:val="778"/>
    <w:link w:val="829"/>
    <w:uiPriority w:val="99"/>
    <w:unhideWhenUsed/>
    <w:qFormat/>
    <w:pPr>
      <w:spacing w:after="0" w:line="240" w:lineRule="auto"/>
      <w:tabs>
        <w:tab w:val="center" w:pos="7143" w:leader="none"/>
        <w:tab w:val="right" w:pos="14287" w:leader="none"/>
      </w:tabs>
    </w:pPr>
  </w:style>
  <w:style w:type="paragraph" w:styleId="798">
    <w:name w:val="toc 1"/>
    <w:basedOn w:val="778"/>
    <w:next w:val="778"/>
    <w:uiPriority w:val="39"/>
    <w:unhideWhenUsed/>
    <w:qFormat/>
    <w:pPr>
      <w:ind w:left="0" w:right="0" w:firstLine="0"/>
      <w:spacing w:after="57"/>
    </w:pPr>
  </w:style>
  <w:style w:type="paragraph" w:styleId="799">
    <w:name w:val="toc 4"/>
    <w:basedOn w:val="778"/>
    <w:next w:val="778"/>
    <w:uiPriority w:val="39"/>
    <w:unhideWhenUsed/>
    <w:qFormat/>
    <w:pPr>
      <w:ind w:left="850" w:right="0" w:firstLine="0"/>
      <w:spacing w:after="57"/>
    </w:pPr>
  </w:style>
  <w:style w:type="paragraph" w:styleId="800">
    <w:name w:val="Subtitle"/>
    <w:basedOn w:val="778"/>
    <w:next w:val="778"/>
    <w:link w:val="824"/>
    <w:uiPriority w:val="11"/>
    <w:qFormat/>
    <w:pPr>
      <w:spacing w:before="200" w:after="200"/>
    </w:pPr>
    <w:rPr>
      <w:sz w:val="24"/>
      <w:szCs w:val="24"/>
    </w:rPr>
  </w:style>
  <w:style w:type="paragraph" w:styleId="801">
    <w:name w:val="footnote text"/>
    <w:basedOn w:val="778"/>
    <w:link w:val="957"/>
    <w:uiPriority w:val="99"/>
    <w:semiHidden/>
    <w:unhideWhenUsed/>
    <w:qFormat/>
    <w:pPr>
      <w:spacing w:after="40" w:line="240" w:lineRule="auto"/>
    </w:pPr>
    <w:rPr>
      <w:sz w:val="18"/>
    </w:rPr>
  </w:style>
  <w:style w:type="paragraph" w:styleId="802">
    <w:name w:val="toc 6"/>
    <w:basedOn w:val="778"/>
    <w:next w:val="778"/>
    <w:uiPriority w:val="39"/>
    <w:unhideWhenUsed/>
    <w:qFormat/>
    <w:pPr>
      <w:ind w:left="1417" w:right="0" w:firstLine="0"/>
      <w:spacing w:after="57"/>
    </w:pPr>
  </w:style>
  <w:style w:type="paragraph" w:styleId="803">
    <w:name w:val="table of figures"/>
    <w:basedOn w:val="778"/>
    <w:next w:val="778"/>
    <w:uiPriority w:val="99"/>
    <w:unhideWhenUsed/>
    <w:qFormat/>
    <w:pPr>
      <w:spacing w:after="0" w:afterAutospacing="0"/>
    </w:pPr>
  </w:style>
  <w:style w:type="paragraph" w:styleId="804">
    <w:name w:val="toc 2"/>
    <w:basedOn w:val="778"/>
    <w:next w:val="778"/>
    <w:uiPriority w:val="39"/>
    <w:unhideWhenUsed/>
    <w:qFormat/>
    <w:pPr>
      <w:ind w:left="283" w:right="0" w:firstLine="0"/>
      <w:spacing w:after="57"/>
    </w:pPr>
  </w:style>
  <w:style w:type="paragraph" w:styleId="805">
    <w:name w:val="toc 9"/>
    <w:basedOn w:val="778"/>
    <w:next w:val="778"/>
    <w:uiPriority w:val="39"/>
    <w:unhideWhenUsed/>
    <w:qFormat/>
    <w:pPr>
      <w:ind w:left="2268" w:right="0" w:firstLine="0"/>
      <w:spacing w:after="57"/>
    </w:pPr>
  </w:style>
  <w:style w:type="paragraph" w:styleId="806">
    <w:name w:val="Normal (Web)"/>
    <w:basedOn w:val="778"/>
    <w:uiPriority w:val="0"/>
    <w:qFormat/>
    <w:pPr>
      <w:jc w:val="left"/>
      <w:spacing w:before="100" w:beforeAutospacing="1" w:after="100" w:afterAutospacing="1"/>
      <w:widowControl/>
    </w:pPr>
    <w:rPr>
      <w:rFonts w:ascii="宋体" w:hAnsi="宋体" w:cs="宋体"/>
      <w:sz w:val="24"/>
      <w:szCs w:val="24"/>
    </w:rPr>
  </w:style>
  <w:style w:type="paragraph" w:styleId="807">
    <w:name w:val="Title"/>
    <w:basedOn w:val="778"/>
    <w:next w:val="778"/>
    <w:link w:val="823"/>
    <w:uiPriority w:val="10"/>
    <w:qFormat/>
    <w:pPr>
      <w:contextualSpacing/>
      <w:spacing w:before="300" w:after="200"/>
    </w:pPr>
    <w:rPr>
      <w:sz w:val="48"/>
      <w:szCs w:val="48"/>
    </w:rPr>
  </w:style>
  <w:style w:type="table" w:styleId="80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9">
    <w:name w:val="endnote reference"/>
    <w:uiPriority w:val="99"/>
    <w:semiHidden/>
    <w:unhideWhenUsed/>
    <w:qFormat/>
    <w:rPr>
      <w:vertAlign w:val="superscript"/>
    </w:rPr>
  </w:style>
  <w:style w:type="character" w:styleId="810">
    <w:name w:val="Hyperlink"/>
    <w:uiPriority w:val="99"/>
    <w:unhideWhenUsed/>
    <w:qFormat/>
    <w:rPr>
      <w:color w:val="0000ff" w:themeColor="hyperlink"/>
      <w:u w:val="single"/>
      <w14:textFill>
        <w14:solidFill>
          <w14:schemeClr w14:val="hlink"/>
        </w14:solidFill>
      </w14:textFill>
    </w:rPr>
  </w:style>
  <w:style w:type="character" w:styleId="811">
    <w:name w:val="footnote reference"/>
    <w:uiPriority w:val="99"/>
    <w:unhideWhenUsed/>
    <w:qFormat/>
    <w:rPr>
      <w:vertAlign w:val="superscript"/>
    </w:rPr>
  </w:style>
  <w:style w:type="character" w:styleId="812" w:customStyle="1">
    <w:name w:val="Heading 1 Char"/>
    <w:link w:val="779"/>
    <w:uiPriority w:val="9"/>
    <w:qFormat/>
    <w:rPr>
      <w:rFonts w:ascii="Arial" w:hAnsi="Arial" w:eastAsia="Arial" w:cs="Arial"/>
      <w:sz w:val="40"/>
      <w:szCs w:val="40"/>
    </w:rPr>
  </w:style>
  <w:style w:type="character" w:styleId="813" w:customStyle="1">
    <w:name w:val="Heading 2 Char"/>
    <w:link w:val="780"/>
    <w:uiPriority w:val="9"/>
    <w:qFormat/>
    <w:rPr>
      <w:rFonts w:ascii="Arial" w:hAnsi="Arial" w:eastAsia="Arial" w:cs="Arial"/>
      <w:sz w:val="34"/>
    </w:rPr>
  </w:style>
  <w:style w:type="character" w:styleId="814" w:customStyle="1">
    <w:name w:val="Heading 3 Char"/>
    <w:link w:val="781"/>
    <w:uiPriority w:val="9"/>
    <w:qFormat/>
    <w:rPr>
      <w:rFonts w:ascii="Arial" w:hAnsi="Arial" w:eastAsia="Arial" w:cs="Arial"/>
      <w:sz w:val="30"/>
      <w:szCs w:val="30"/>
    </w:rPr>
  </w:style>
  <w:style w:type="character" w:styleId="815" w:customStyle="1">
    <w:name w:val="Heading 4 Char"/>
    <w:link w:val="782"/>
    <w:uiPriority w:val="9"/>
    <w:qFormat/>
    <w:rPr>
      <w:rFonts w:ascii="Arial" w:hAnsi="Arial" w:eastAsia="Arial" w:cs="Arial"/>
      <w:b/>
      <w:bCs/>
      <w:sz w:val="26"/>
      <w:szCs w:val="26"/>
    </w:rPr>
  </w:style>
  <w:style w:type="character" w:styleId="816" w:customStyle="1">
    <w:name w:val="Heading 5 Char"/>
    <w:link w:val="783"/>
    <w:uiPriority w:val="9"/>
    <w:qFormat/>
    <w:rPr>
      <w:rFonts w:ascii="Arial" w:hAnsi="Arial" w:eastAsia="Arial" w:cs="Arial"/>
      <w:b/>
      <w:bCs/>
      <w:sz w:val="24"/>
      <w:szCs w:val="24"/>
    </w:rPr>
  </w:style>
  <w:style w:type="character" w:styleId="817" w:customStyle="1">
    <w:name w:val="Heading 6 Char"/>
    <w:link w:val="784"/>
    <w:uiPriority w:val="9"/>
    <w:qFormat/>
    <w:rPr>
      <w:rFonts w:ascii="Arial" w:hAnsi="Arial" w:eastAsia="Arial" w:cs="Arial"/>
      <w:b/>
      <w:bCs/>
      <w:sz w:val="22"/>
      <w:szCs w:val="22"/>
    </w:rPr>
  </w:style>
  <w:style w:type="character" w:styleId="818" w:customStyle="1">
    <w:name w:val="Heading 7 Char"/>
    <w:link w:val="785"/>
    <w:uiPriority w:val="9"/>
    <w:qFormat/>
    <w:rPr>
      <w:rFonts w:ascii="Arial" w:hAnsi="Arial" w:eastAsia="Arial" w:cs="Arial"/>
      <w:b/>
      <w:bCs/>
      <w:i/>
      <w:iCs/>
      <w:sz w:val="22"/>
      <w:szCs w:val="22"/>
    </w:rPr>
  </w:style>
  <w:style w:type="character" w:styleId="819" w:customStyle="1">
    <w:name w:val="Heading 8 Char"/>
    <w:link w:val="786"/>
    <w:uiPriority w:val="9"/>
    <w:qFormat/>
    <w:rPr>
      <w:rFonts w:ascii="Arial" w:hAnsi="Arial" w:eastAsia="Arial" w:cs="Arial"/>
      <w:i/>
      <w:iCs/>
      <w:sz w:val="22"/>
      <w:szCs w:val="22"/>
    </w:rPr>
  </w:style>
  <w:style w:type="character" w:styleId="820" w:customStyle="1">
    <w:name w:val="Heading 9 Char"/>
    <w:link w:val="787"/>
    <w:uiPriority w:val="9"/>
    <w:qFormat/>
    <w:rPr>
      <w:rFonts w:ascii="Arial" w:hAnsi="Arial" w:eastAsia="Arial" w:cs="Arial"/>
      <w:i/>
      <w:iCs/>
      <w:sz w:val="21"/>
      <w:szCs w:val="21"/>
    </w:rPr>
  </w:style>
  <w:style w:type="paragraph" w:styleId="821">
    <w:name w:val="List Paragraph"/>
    <w:basedOn w:val="778"/>
    <w:uiPriority w:val="34"/>
    <w:qFormat/>
    <w:pPr>
      <w:contextualSpacing/>
      <w:ind w:left="720"/>
    </w:pPr>
  </w:style>
  <w:style w:type="paragraph" w:styleId="822">
    <w:name w:val="No Spacing"/>
    <w:uiPriority w:val="1"/>
    <w:qFormat/>
    <w:pPr>
      <w:spacing w:before="0" w:after="0" w:line="240" w:lineRule="auto"/>
    </w:pPr>
    <w:rPr>
      <w:rFonts w:hint="default" w:ascii="Times New Roman" w:hAnsi="Times New Roman" w:eastAsia="宋体" w:cs="Times New Roman"/>
    </w:rPr>
  </w:style>
  <w:style w:type="character" w:styleId="823" w:customStyle="1">
    <w:name w:val="Title Char"/>
    <w:link w:val="807"/>
    <w:uiPriority w:val="10"/>
    <w:qFormat/>
    <w:rPr>
      <w:sz w:val="48"/>
      <w:szCs w:val="48"/>
    </w:rPr>
  </w:style>
  <w:style w:type="character" w:styleId="824" w:customStyle="1">
    <w:name w:val="Subtitle Char"/>
    <w:link w:val="800"/>
    <w:uiPriority w:val="11"/>
    <w:qFormat/>
    <w:rPr>
      <w:sz w:val="24"/>
      <w:szCs w:val="24"/>
    </w:rPr>
  </w:style>
  <w:style w:type="paragraph" w:styleId="825">
    <w:name w:val="Quote"/>
    <w:basedOn w:val="778"/>
    <w:next w:val="778"/>
    <w:link w:val="826"/>
    <w:uiPriority w:val="29"/>
    <w:qFormat/>
    <w:pPr>
      <w:ind w:left="720" w:right="720"/>
    </w:pPr>
    <w:rPr>
      <w:i/>
    </w:rPr>
  </w:style>
  <w:style w:type="character" w:styleId="826" w:customStyle="1">
    <w:name w:val="Quote Char"/>
    <w:link w:val="825"/>
    <w:uiPriority w:val="29"/>
    <w:qFormat/>
    <w:rPr>
      <w:i/>
    </w:rPr>
  </w:style>
  <w:style w:type="paragraph" w:styleId="827">
    <w:name w:val="Intense Quote"/>
    <w:basedOn w:val="778"/>
    <w:next w:val="778"/>
    <w:link w:val="8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link w:val="827"/>
    <w:uiPriority w:val="30"/>
    <w:qFormat/>
    <w:rPr>
      <w:i/>
    </w:rPr>
  </w:style>
  <w:style w:type="character" w:styleId="829" w:customStyle="1">
    <w:name w:val="Header Char"/>
    <w:link w:val="797"/>
    <w:uiPriority w:val="99"/>
    <w:qFormat/>
  </w:style>
  <w:style w:type="character" w:styleId="830" w:customStyle="1">
    <w:name w:val="Footer Char"/>
    <w:link w:val="796"/>
    <w:uiPriority w:val="99"/>
    <w:qFormat/>
  </w:style>
  <w:style w:type="character" w:styleId="831" w:customStyle="1">
    <w:name w:val="Caption Char"/>
    <w:link w:val="796"/>
    <w:uiPriority w:val="99"/>
    <w:qFormat/>
  </w:style>
  <w:style w:type="table" w:styleId="8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Footnote Text Char"/>
    <w:link w:val="801"/>
    <w:uiPriority w:val="99"/>
    <w:qFormat/>
    <w:rPr>
      <w:sz w:val="18"/>
    </w:rPr>
  </w:style>
  <w:style w:type="character" w:styleId="958" w:customStyle="1">
    <w:name w:val="Endnote Text Char"/>
    <w:link w:val="795"/>
    <w:uiPriority w:val="99"/>
    <w:qFormat/>
    <w:rPr>
      <w:sz w:val="20"/>
    </w:rPr>
  </w:style>
  <w:style w:type="paragraph" w:styleId="959" w:customStyle="1">
    <w:name w:val="TOC Heading"/>
    <w:uiPriority w:val="39"/>
    <w:unhideWhenUsed/>
    <w:qFormat/>
    <w:rPr>
      <w:rFonts w:hint="default" w:ascii="Times New Roman" w:hAnsi="Times New Roman" w:eastAsia="宋体" w:cs="Times New Roman"/>
    </w:rPr>
  </w:style>
  <w:style w:type="paragraph" w:styleId="960" w:customStyle="1">
    <w:name w:val="标题 11"/>
    <w:basedOn w:val="778"/>
    <w:next w:val="778"/>
    <w:link w:val="995"/>
    <w:uiPriority w:val="0"/>
    <w:qFormat/>
    <w:pPr>
      <w:jc w:val="center"/>
      <w:keepNext/>
      <w:outlineLvl w:val="0"/>
    </w:pPr>
    <w:rPr>
      <w:rFonts w:ascii="楷体_GB2312" w:hAnsi="楷体_GB2312" w:eastAsia="黑体"/>
      <w:sz w:val="44"/>
      <w:szCs w:val="28"/>
    </w:rPr>
  </w:style>
  <w:style w:type="paragraph" w:styleId="961" w:customStyle="1">
    <w:name w:val="标题 21"/>
    <w:basedOn w:val="778"/>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778"/>
    <w:link w:val="1001"/>
    <w:uiPriority w:val="0"/>
    <w:qFormat/>
    <w:pPr>
      <w:ind w:firstLine="420"/>
    </w:pPr>
  </w:style>
  <w:style w:type="paragraph" w:styleId="963" w:customStyle="1">
    <w:name w:val="标题 31"/>
    <w:basedOn w:val="778"/>
    <w:next w:val="962"/>
    <w:link w:val="972"/>
    <w:uiPriority w:val="0"/>
    <w:qFormat/>
    <w:pPr>
      <w:keepLines/>
      <w:keepNext/>
      <w:spacing w:before="260" w:after="260" w:line="416" w:lineRule="auto"/>
      <w:outlineLvl w:val="2"/>
    </w:pPr>
    <w:rPr>
      <w:b/>
      <w:bCs/>
      <w:sz w:val="32"/>
      <w:szCs w:val="32"/>
    </w:rPr>
  </w:style>
  <w:style w:type="paragraph" w:styleId="964" w:customStyle="1">
    <w:name w:val="标题 41"/>
    <w:basedOn w:val="778"/>
    <w:next w:val="962"/>
    <w:link w:val="1015"/>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78"/>
    <w:next w:val="962"/>
    <w:link w:val="1007"/>
    <w:uiPriority w:val="0"/>
    <w:qFormat/>
    <w:pPr>
      <w:keepNext/>
      <w:outlineLvl w:val="4"/>
    </w:pPr>
    <w:rPr>
      <w:rFonts w:ascii="宋体"/>
      <w:color w:val="000000"/>
      <w:sz w:val="28"/>
      <w:szCs w:val="28"/>
    </w:rPr>
  </w:style>
  <w:style w:type="paragraph" w:styleId="966" w:customStyle="1">
    <w:name w:val="标题 61"/>
    <w:basedOn w:val="778"/>
    <w:next w:val="778"/>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78"/>
    <w:next w:val="778"/>
    <w:link w:val="1003"/>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78"/>
    <w:next w:val="778"/>
    <w:link w:val="10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78"/>
    <w:next w:val="778"/>
    <w:link w:val="1005"/>
    <w:uiPriority w:val="0"/>
    <w:qFormat/>
    <w:pPr>
      <w:numPr>
        <w:ilvl w:val="8"/>
        <w:numId w:val="1"/>
      </w:numPr>
      <w:keepLines/>
      <w:keepNext/>
      <w:spacing w:before="240" w:after="64" w:line="320" w:lineRule="auto"/>
      <w:outlineLvl w:val="8"/>
    </w:pPr>
    <w:rPr>
      <w:rFonts w:ascii="Arial" w:hAnsi="Arial" w:eastAsia="黑体"/>
    </w:rPr>
  </w:style>
  <w:style w:type="character" w:styleId="970" w:customStyle="1">
    <w:name w:val="默认段落字体1"/>
    <w:link w:val="778"/>
    <w:uiPriority w:val="1"/>
    <w:unhideWhenUsed/>
    <w:qFormat/>
  </w:style>
  <w:style w:type="table" w:styleId="971" w:customStyle="1">
    <w:name w:val="普通表格1"/>
    <w:uiPriority w:val="99"/>
    <w:unhideWhenUsed/>
    <w:qFormat/>
    <w:tblPr/>
  </w:style>
  <w:style w:type="character" w:styleId="972" w:customStyle="1">
    <w:name w:val="标题 3 Char"/>
    <w:link w:val="963"/>
    <w:uiPriority w:val="0"/>
    <w:qFormat/>
    <w:rPr>
      <w:rFonts w:ascii="Times New Roman" w:hAnsi="Times New Roman" w:eastAsia="宋体" w:cs="Times New Roman"/>
      <w:b/>
      <w:bCs/>
      <w:sz w:val="32"/>
      <w:szCs w:val="32"/>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批注引用1"/>
    <w:link w:val="778"/>
    <w:uiPriority w:val="0"/>
    <w:semiHidden/>
    <w:qFormat/>
    <w:rPr>
      <w:sz w:val="21"/>
      <w:szCs w:val="21"/>
    </w:rPr>
  </w:style>
  <w:style w:type="character" w:styleId="975" w:customStyle="1">
    <w:name w:val="纯文本 Char"/>
    <w:link w:val="976"/>
    <w:uiPriority w:val="0"/>
    <w:qFormat/>
    <w:rPr>
      <w:rFonts w:ascii="宋体" w:hAnsi="Courier New" w:eastAsia="宋体" w:cs="Courier New"/>
      <w:szCs w:val="21"/>
    </w:rPr>
  </w:style>
  <w:style w:type="paragraph" w:styleId="976" w:customStyle="1">
    <w:name w:val="纯文本1"/>
    <w:basedOn w:val="778"/>
    <w:link w:val="975"/>
    <w:uiPriority w:val="0"/>
    <w:qFormat/>
    <w:rPr>
      <w:rFonts w:ascii="宋体" w:hAnsi="Courier New" w:cs="Courier New"/>
    </w:rPr>
  </w:style>
  <w:style w:type="character" w:styleId="977" w:customStyle="1">
    <w:name w:val="文档结构图 Char"/>
    <w:link w:val="978"/>
    <w:uiPriority w:val="0"/>
    <w:semiHidden/>
    <w:qFormat/>
    <w:rPr>
      <w:rFonts w:ascii="Times New Roman" w:hAnsi="Times New Roman" w:eastAsia="宋体" w:cs="Times New Roman"/>
      <w:szCs w:val="21"/>
      <w:shd w:val="clear" w:color="auto" w:fill="000080"/>
    </w:rPr>
  </w:style>
  <w:style w:type="paragraph" w:styleId="978" w:customStyle="1">
    <w:name w:val="文档结构图1"/>
    <w:basedOn w:val="778"/>
    <w:link w:val="977"/>
    <w:uiPriority w:val="0"/>
    <w:semiHidden/>
    <w:qFormat/>
    <w:pPr>
      <w:shd w:val="clear" w:color="auto" w:fill="000080"/>
    </w:pPr>
  </w:style>
  <w:style w:type="character" w:styleId="979" w:customStyle="1">
    <w:name w:val="要点1"/>
    <w:link w:val="778"/>
    <w:uiPriority w:val="0"/>
    <w:qFormat/>
    <w:rPr>
      <w:b/>
      <w:bCs/>
    </w:rPr>
  </w:style>
  <w:style w:type="character" w:styleId="980" w:customStyle="1">
    <w:name w:val="页脚 Char"/>
    <w:link w:val="981"/>
    <w:uiPriority w:val="0"/>
    <w:qFormat/>
    <w:rPr>
      <w:rFonts w:ascii="Times New Roman" w:hAnsi="Times New Roman" w:eastAsia="宋体" w:cs="Times New Roman"/>
      <w:sz w:val="18"/>
      <w:szCs w:val="18"/>
    </w:rPr>
  </w:style>
  <w:style w:type="paragraph" w:styleId="981" w:customStyle="1">
    <w:name w:val="页脚1"/>
    <w:basedOn w:val="778"/>
    <w:link w:val="980"/>
    <w:uiPriority w:val="0"/>
    <w:qFormat/>
    <w:pPr>
      <w:jc w:val="left"/>
      <w:tabs>
        <w:tab w:val="center" w:pos="4153" w:leader="none"/>
        <w:tab w:val="right" w:pos="8306" w:leader="none"/>
      </w:tabs>
    </w:pPr>
    <w:rPr>
      <w:sz w:val="18"/>
      <w:szCs w:val="18"/>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78"/>
    <w:link w:val="982"/>
    <w:uiPriority w:val="0"/>
    <w:qFormat/>
    <w:pPr>
      <w:contextualSpacing/>
      <w:ind w:left="720"/>
      <w:jc w:val="left"/>
      <w:widowControl/>
    </w:pPr>
    <w:rPr>
      <w:rFonts w:ascii="Calibri" w:hAnsi="Calibri" w:eastAsia="宋体" w:cs="Times New Roman"/>
      <w:sz w:val="24"/>
      <w:szCs w:val="24"/>
      <w:lang w:eastAsia="en-US" w:bidi="en-US"/>
    </w:rPr>
  </w:style>
  <w:style w:type="character" w:styleId="984" w:customStyle="1">
    <w:name w:val="标题 6 Char"/>
    <w:link w:val="966"/>
    <w:uiPriority w:val="0"/>
    <w:qFormat/>
    <w:rPr>
      <w:rFonts w:ascii="Arial" w:hAnsi="Arial" w:eastAsia="黑体" w:cs="Times New Roman"/>
      <w:b/>
      <w:bCs/>
      <w:sz w:val="24"/>
      <w:szCs w:val="24"/>
    </w:rPr>
  </w:style>
  <w:style w:type="character" w:styleId="985" w:customStyle="1">
    <w:name w:val="批注主题 Char"/>
    <w:link w:val="986"/>
    <w:uiPriority w:val="0"/>
    <w:semiHidden/>
    <w:qFormat/>
    <w:rPr>
      <w:rFonts w:ascii="Times New Roman" w:hAnsi="Times New Roman" w:eastAsia="宋体" w:cs="Times New Roman"/>
      <w:b/>
      <w:bCs/>
      <w:szCs w:val="21"/>
    </w:rPr>
  </w:style>
  <w:style w:type="paragraph" w:styleId="986" w:customStyle="1">
    <w:name w:val="批注主题1"/>
    <w:basedOn w:val="987"/>
    <w:next w:val="987"/>
    <w:link w:val="985"/>
    <w:uiPriority w:val="0"/>
    <w:semiHidden/>
    <w:qFormat/>
    <w:rPr>
      <w:b/>
      <w:bCs/>
    </w:rPr>
  </w:style>
  <w:style w:type="paragraph" w:styleId="987" w:customStyle="1">
    <w:name w:val="批注文字1"/>
    <w:basedOn w:val="778"/>
    <w:link w:val="1006"/>
    <w:uiPriority w:val="0"/>
    <w:semiHidden/>
    <w:qFormat/>
    <w:pPr>
      <w:jc w:val="left"/>
    </w:pPr>
  </w:style>
  <w:style w:type="character" w:styleId="988" w:customStyle="1">
    <w:name w:val="正文文本 2 Char"/>
    <w:link w:val="989"/>
    <w:uiPriority w:val="0"/>
    <w:qFormat/>
    <w:rPr>
      <w:rFonts w:ascii="楷体_GB2312" w:hAnsi="Times New Roman" w:eastAsia="楷体_GB2312" w:cs="Times New Roman"/>
      <w:sz w:val="28"/>
      <w:szCs w:val="28"/>
    </w:rPr>
  </w:style>
  <w:style w:type="paragraph" w:styleId="989" w:customStyle="1">
    <w:name w:val="正文文本 21"/>
    <w:basedOn w:val="778"/>
    <w:link w:val="988"/>
    <w:uiPriority w:val="0"/>
    <w:qFormat/>
    <w:pPr>
      <w:jc w:val="center"/>
      <w:widowControl/>
    </w:pPr>
    <w:rPr>
      <w:rFonts w:ascii="楷体_GB2312" w:eastAsia="楷体_GB2312"/>
      <w:sz w:val="28"/>
      <w:szCs w:val="28"/>
    </w:rPr>
  </w:style>
  <w:style w:type="character" w:styleId="990" w:customStyle="1">
    <w:name w:val="正文首行缩进 Char"/>
    <w:link w:val="991"/>
    <w:uiPriority w:val="0"/>
    <w:qFormat/>
    <w:rPr>
      <w:rFonts w:ascii="仿宋_GB2312" w:hAnsi="Times New Roman" w:eastAsia="仿宋_GB2312" w:cs="Times New Roman"/>
      <w:sz w:val="30"/>
      <w:szCs w:val="30"/>
    </w:rPr>
  </w:style>
  <w:style w:type="paragraph" w:styleId="991" w:customStyle="1">
    <w:name w:val="正文首行缩进1"/>
    <w:basedOn w:val="778"/>
    <w:link w:val="990"/>
    <w:uiPriority w:val="0"/>
    <w:qFormat/>
    <w:pPr>
      <w:ind w:firstLine="200"/>
      <w:spacing w:line="360" w:lineRule="auto"/>
    </w:pPr>
    <w:rPr>
      <w:rFonts w:ascii="仿宋_GB2312" w:eastAsia="仿宋_GB2312"/>
      <w:sz w:val="30"/>
      <w:szCs w:val="30"/>
    </w:rPr>
  </w:style>
  <w:style w:type="character" w:styleId="992" w:customStyle="1">
    <w:name w:val="正文首行缩进 2 Char"/>
    <w:link w:val="993"/>
    <w:uiPriority w:val="0"/>
    <w:qFormat/>
    <w:rPr>
      <w:rFonts w:ascii="宋体" w:hAnsi="宋体" w:eastAsia="宋体" w:cs="Times New Roman"/>
      <w:sz w:val="32"/>
      <w:szCs w:val="20"/>
    </w:rPr>
  </w:style>
  <w:style w:type="paragraph" w:styleId="993" w:customStyle="1">
    <w:name w:val="正文首行缩进 21"/>
    <w:basedOn w:val="994"/>
    <w:link w:val="992"/>
    <w:uiPriority w:val="0"/>
    <w:qFormat/>
    <w:pPr>
      <w:ind w:firstLine="420"/>
      <w:spacing w:line="360" w:lineRule="auto"/>
    </w:pPr>
    <w:rPr>
      <w:rFonts w:ascii="宋体" w:hAnsi="宋体" w:eastAsia="宋体"/>
      <w:sz w:val="21"/>
      <w:szCs w:val="20"/>
    </w:rPr>
  </w:style>
  <w:style w:type="paragraph" w:styleId="994" w:customStyle="1">
    <w:name w:val="正文文本缩进1"/>
    <w:basedOn w:val="778"/>
    <w:link w:val="1004"/>
    <w:uiPriority w:val="0"/>
    <w:qFormat/>
    <w:pPr>
      <w:ind w:firstLine="645"/>
    </w:pPr>
    <w:rPr>
      <w:rFonts w:ascii="楷体_GB2312" w:eastAsia="楷体_GB2312"/>
      <w:sz w:val="32"/>
      <w:szCs w:val="32"/>
    </w:rPr>
  </w:style>
  <w:style w:type="character" w:styleId="995" w:customStyle="1">
    <w:name w:val="标题 1 Char"/>
    <w:link w:val="960"/>
    <w:uiPriority w:val="0"/>
    <w:qFormat/>
    <w:rPr>
      <w:rFonts w:ascii="楷体_GB2312" w:hAnsi="楷体_GB2312" w:eastAsia="黑体" w:cs="Times New Roman"/>
      <w:sz w:val="44"/>
      <w:szCs w:val="28"/>
    </w:rPr>
  </w:style>
  <w:style w:type="character" w:styleId="996" w:customStyle="1">
    <w:name w:val="已访问的超链接1"/>
    <w:link w:val="778"/>
    <w:uiPriority w:val="0"/>
    <w:qFormat/>
    <w:rPr>
      <w:color w:val="800080"/>
      <w:u w:val="single"/>
    </w:rPr>
  </w:style>
  <w:style w:type="character" w:styleId="997" w:customStyle="1">
    <w:name w:val="正文文本 3 Char"/>
    <w:link w:val="998"/>
    <w:uiPriority w:val="0"/>
    <w:qFormat/>
    <w:rPr>
      <w:rFonts w:ascii="仿宋_GB2312" w:hAnsi="Arial" w:eastAsia="仿宋_GB2312" w:cs="Times New Roman"/>
      <w:sz w:val="32"/>
      <w:szCs w:val="32"/>
    </w:rPr>
  </w:style>
  <w:style w:type="paragraph" w:styleId="998" w:customStyle="1">
    <w:name w:val="正文文本 31"/>
    <w:basedOn w:val="778"/>
    <w:link w:val="997"/>
    <w:uiPriority w:val="0"/>
    <w:qFormat/>
    <w:rPr>
      <w:rFonts w:ascii="仿宋_GB2312" w:hAnsi="Arial" w:eastAsia="仿宋_GB2312"/>
      <w:sz w:val="32"/>
      <w:szCs w:val="32"/>
    </w:rPr>
  </w:style>
  <w:style w:type="character" w:styleId="999" w:customStyle="1">
    <w:name w:val="二级目录 Char"/>
    <w:link w:val="1000"/>
    <w:uiPriority w:val="0"/>
    <w:qFormat/>
    <w:rPr>
      <w:b/>
      <w:sz w:val="30"/>
      <w:szCs w:val="28"/>
    </w:rPr>
  </w:style>
  <w:style w:type="paragraph" w:styleId="1000" w:customStyle="1">
    <w:name w:val="二级目录"/>
    <w:next w:val="778"/>
    <w:link w:val="999"/>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1" w:customStyle="1">
    <w:name w:val="正文缩进 Char"/>
    <w:link w:val="962"/>
    <w:uiPriority w:val="0"/>
    <w:qFormat/>
    <w:rPr>
      <w:rFonts w:ascii="Times New Roman" w:hAnsi="Times New Roman" w:eastAsia="宋体" w:cs="Times New Roman"/>
      <w:szCs w:val="21"/>
    </w:rPr>
  </w:style>
  <w:style w:type="character" w:styleId="1002" w:customStyle="1">
    <w:name w:val="页码1"/>
    <w:link w:val="778"/>
    <w:uiPriority w:val="0"/>
    <w:qFormat/>
  </w:style>
  <w:style w:type="character" w:styleId="1003" w:customStyle="1">
    <w:name w:val="标题 7 Char"/>
    <w:link w:val="967"/>
    <w:uiPriority w:val="0"/>
    <w:qFormat/>
    <w:rPr>
      <w:rFonts w:ascii="Times New Roman" w:hAnsi="Times New Roman" w:eastAsia="宋体" w:cs="Times New Roman"/>
      <w:b/>
      <w:bCs/>
      <w:sz w:val="24"/>
      <w:szCs w:val="24"/>
    </w:rPr>
  </w:style>
  <w:style w:type="character" w:styleId="1004" w:customStyle="1">
    <w:name w:val="正文文本缩进 Char"/>
    <w:link w:val="994"/>
    <w:uiPriority w:val="0"/>
    <w:qFormat/>
    <w:rPr>
      <w:rFonts w:ascii="楷体_GB2312" w:hAnsi="Times New Roman" w:eastAsia="楷体_GB2312" w:cs="Times New Roman"/>
      <w:sz w:val="32"/>
      <w:szCs w:val="32"/>
    </w:rPr>
  </w:style>
  <w:style w:type="character" w:styleId="1005" w:customStyle="1">
    <w:name w:val="标题 9 Char"/>
    <w:link w:val="969"/>
    <w:uiPriority w:val="0"/>
    <w:qFormat/>
    <w:rPr>
      <w:rFonts w:ascii="Arial" w:hAnsi="Arial" w:eastAsia="黑体" w:cs="Times New Roman"/>
      <w:szCs w:val="21"/>
    </w:rPr>
  </w:style>
  <w:style w:type="character" w:styleId="1006" w:customStyle="1">
    <w:name w:val="批注文字 Char"/>
    <w:link w:val="987"/>
    <w:uiPriority w:val="0"/>
    <w:semiHidden/>
    <w:qFormat/>
    <w:rPr>
      <w:rFonts w:ascii="Times New Roman" w:hAnsi="Times New Roman" w:eastAsia="宋体" w:cs="Times New Roman"/>
      <w:szCs w:val="21"/>
    </w:rPr>
  </w:style>
  <w:style w:type="character" w:styleId="1007" w:customStyle="1">
    <w:name w:val="标题 5 Char"/>
    <w:link w:val="965"/>
    <w:uiPriority w:val="0"/>
    <w:qFormat/>
    <w:rPr>
      <w:rFonts w:ascii="宋体" w:hAnsi="Times New Roman" w:eastAsia="宋体" w:cs="Times New Roman"/>
      <w:color w:val="000000"/>
      <w:sz w:val="28"/>
      <w:szCs w:val="28"/>
    </w:rPr>
  </w:style>
  <w:style w:type="character" w:styleId="1008" w:customStyle="1">
    <w:name w:val="正文文本缩进 2 Char"/>
    <w:link w:val="1009"/>
    <w:uiPriority w:val="0"/>
    <w:qFormat/>
    <w:rPr>
      <w:rFonts w:ascii="Arial" w:hAnsi="Arial" w:eastAsia="仿宋_GB2312" w:cs="Arial"/>
      <w:sz w:val="32"/>
      <w:szCs w:val="32"/>
    </w:rPr>
  </w:style>
  <w:style w:type="paragraph" w:styleId="1009" w:customStyle="1">
    <w:name w:val="正文文本缩进 21"/>
    <w:basedOn w:val="778"/>
    <w:link w:val="1008"/>
    <w:uiPriority w:val="0"/>
    <w:qFormat/>
    <w:pPr>
      <w:ind w:left="630" w:firstLine="645"/>
    </w:pPr>
    <w:rPr>
      <w:rFonts w:ascii="Arial" w:hAnsi="Arial" w:eastAsia="仿宋_GB2312" w:cs="Arial"/>
      <w:sz w:val="32"/>
      <w:szCs w:val="32"/>
    </w:rPr>
  </w:style>
  <w:style w:type="character" w:styleId="1010" w:customStyle="1">
    <w:name w:val="日期 Char"/>
    <w:link w:val="1011"/>
    <w:uiPriority w:val="0"/>
    <w:qFormat/>
    <w:rPr>
      <w:rFonts w:ascii="Times New Roman" w:hAnsi="Times New Roman" w:eastAsia="宋体" w:cs="Times New Roman"/>
      <w:sz w:val="24"/>
      <w:szCs w:val="24"/>
    </w:rPr>
  </w:style>
  <w:style w:type="paragraph" w:styleId="1011" w:customStyle="1">
    <w:name w:val="日期1"/>
    <w:basedOn w:val="778"/>
    <w:next w:val="778"/>
    <w:link w:val="1010"/>
    <w:uiPriority w:val="0"/>
    <w:qFormat/>
    <w:rPr>
      <w:sz w:val="24"/>
      <w:szCs w:val="24"/>
    </w:rPr>
  </w:style>
  <w:style w:type="character" w:styleId="1012" w:customStyle="1">
    <w:name w:val="超链接1"/>
    <w:link w:val="778"/>
    <w:uiPriority w:val="0"/>
    <w:qFormat/>
    <w:rPr>
      <w:color w:val="0000ff"/>
      <w:u w:val="single"/>
    </w:rPr>
  </w:style>
  <w:style w:type="character" w:styleId="1013" w:customStyle="1">
    <w:name w:val="批注框文本 Char"/>
    <w:link w:val="1014"/>
    <w:uiPriority w:val="0"/>
    <w:semiHidden/>
    <w:qFormat/>
    <w:rPr>
      <w:rFonts w:ascii="Times New Roman" w:hAnsi="Times New Roman" w:eastAsia="宋体" w:cs="Times New Roman"/>
      <w:sz w:val="18"/>
      <w:szCs w:val="18"/>
    </w:rPr>
  </w:style>
  <w:style w:type="paragraph" w:styleId="1014" w:customStyle="1">
    <w:name w:val="批注框文本1"/>
    <w:basedOn w:val="778"/>
    <w:link w:val="1013"/>
    <w:uiPriority w:val="0"/>
    <w:semiHidden/>
    <w:qFormat/>
    <w:rPr>
      <w:sz w:val="18"/>
      <w:szCs w:val="18"/>
    </w:rPr>
  </w:style>
  <w:style w:type="character" w:styleId="1015" w:customStyle="1">
    <w:name w:val="标题 4 Char"/>
    <w:link w:val="964"/>
    <w:uiPriority w:val="0"/>
    <w:qFormat/>
    <w:rPr>
      <w:rFonts w:ascii="Arial" w:hAnsi="Arial" w:eastAsia="黑体" w:cs="Arial"/>
      <w:b/>
      <w:bCs/>
      <w:sz w:val="28"/>
      <w:szCs w:val="28"/>
    </w:rPr>
  </w:style>
  <w:style w:type="character" w:styleId="1016" w:customStyle="1">
    <w:name w:val="font5 Char"/>
    <w:link w:val="778"/>
    <w:uiPriority w:val="0"/>
    <w:qFormat/>
    <w:rPr>
      <w:rFonts w:ascii="宋体" w:hAnsi="宋体" w:eastAsia="宋体"/>
      <w:sz w:val="28"/>
      <w:szCs w:val="28"/>
      <w:lang w:val="en-US" w:eastAsia="zh-CN" w:bidi="ar-SA"/>
    </w:rPr>
  </w:style>
  <w:style w:type="character" w:styleId="1017" w:customStyle="1">
    <w:name w:val="页眉 Char"/>
    <w:link w:val="1018"/>
    <w:uiPriority w:val="0"/>
    <w:qFormat/>
    <w:rPr>
      <w:rFonts w:ascii="Times New Roman" w:hAnsi="Times New Roman" w:eastAsia="宋体" w:cs="Times New Roman"/>
      <w:sz w:val="18"/>
      <w:szCs w:val="18"/>
    </w:rPr>
  </w:style>
  <w:style w:type="paragraph" w:styleId="1018" w:customStyle="1">
    <w:name w:val="页眉1"/>
    <w:basedOn w:val="778"/>
    <w:link w:val="1017"/>
    <w:uiPriority w:val="0"/>
    <w:qFormat/>
    <w:pPr>
      <w:jc w:val="center"/>
      <w:tabs>
        <w:tab w:val="center" w:pos="4153" w:leader="none"/>
        <w:tab w:val="right" w:pos="8306" w:leader="none"/>
      </w:tabs>
      <w:pBdr>
        <w:bottom w:val="single" w:color="000000" w:sz="6" w:space="1"/>
      </w:pBdr>
    </w:pPr>
    <w:rPr>
      <w:sz w:val="18"/>
      <w:szCs w:val="18"/>
    </w:rPr>
  </w:style>
  <w:style w:type="character" w:styleId="1019" w:customStyle="1">
    <w:name w:val="正文文本 Char"/>
    <w:link w:val="1020"/>
    <w:uiPriority w:val="0"/>
    <w:qFormat/>
    <w:rPr>
      <w:rFonts w:ascii="楷体_GB2312" w:hAnsi="Arial" w:eastAsia="楷体_GB2312" w:cs="Times New Roman"/>
      <w:sz w:val="28"/>
      <w:szCs w:val="28"/>
    </w:rPr>
  </w:style>
  <w:style w:type="paragraph" w:styleId="1020" w:customStyle="1">
    <w:name w:val="正文文本1"/>
    <w:basedOn w:val="778"/>
    <w:link w:val="1019"/>
    <w:uiPriority w:val="0"/>
    <w:qFormat/>
    <w:rPr>
      <w:rFonts w:ascii="楷体_GB2312" w:hAnsi="Arial" w:eastAsia="楷体_GB2312"/>
      <w:sz w:val="28"/>
      <w:szCs w:val="28"/>
    </w:rPr>
  </w:style>
  <w:style w:type="character" w:styleId="1021" w:customStyle="1">
    <w:name w:val="正文文本缩进 3 Char"/>
    <w:link w:val="1022"/>
    <w:uiPriority w:val="0"/>
    <w:qFormat/>
    <w:rPr>
      <w:rFonts w:ascii="Arial" w:hAnsi="Arial" w:eastAsia="仿宋_GB2312" w:cs="Arial"/>
      <w:color w:val="ffff00"/>
      <w:sz w:val="32"/>
      <w:szCs w:val="32"/>
    </w:rPr>
  </w:style>
  <w:style w:type="paragraph" w:styleId="1022" w:customStyle="1">
    <w:name w:val="正文文本缩进 31"/>
    <w:basedOn w:val="778"/>
    <w:link w:val="1021"/>
    <w:uiPriority w:val="0"/>
    <w:qFormat/>
    <w:pPr>
      <w:ind w:left="645" w:firstLine="645"/>
    </w:pPr>
    <w:rPr>
      <w:rFonts w:ascii="Arial" w:hAnsi="Arial" w:eastAsia="仿宋_GB2312" w:cs="Arial"/>
      <w:color w:val="ffff00"/>
      <w:sz w:val="32"/>
      <w:szCs w:val="32"/>
    </w:rPr>
  </w:style>
  <w:style w:type="character" w:styleId="1023" w:customStyle="1">
    <w:name w:val="标题 8 Char"/>
    <w:link w:val="968"/>
    <w:uiPriority w:val="0"/>
    <w:qFormat/>
    <w:rPr>
      <w:rFonts w:ascii="Arial" w:hAnsi="Arial" w:eastAsia="黑体" w:cs="Times New Roman"/>
      <w:sz w:val="24"/>
      <w:szCs w:val="24"/>
    </w:rPr>
  </w:style>
  <w:style w:type="paragraph" w:styleId="1024" w:customStyle="1">
    <w:name w:val="xl25"/>
    <w:basedOn w:val="77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5" w:customStyle="1">
    <w:name w:val="xl27"/>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6" w:customStyle="1">
    <w:name w:val="标题1"/>
    <w:basedOn w:val="778"/>
    <w:next w:val="77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目录 31"/>
    <w:basedOn w:val="778"/>
    <w:next w:val="778"/>
    <w:uiPriority w:val="0"/>
    <w:semiHidden/>
    <w:qFormat/>
    <w:pPr>
      <w:ind w:left="420"/>
      <w:jc w:val="left"/>
    </w:pPr>
    <w:rPr>
      <w:i/>
      <w:iCs/>
      <w:szCs w:val="24"/>
    </w:rPr>
  </w:style>
  <w:style w:type="paragraph" w:styleId="1028" w:customStyle="1">
    <w:name w:val="font6"/>
    <w:basedOn w:val="778"/>
    <w:uiPriority w:val="0"/>
    <w:qFormat/>
    <w:pPr>
      <w:jc w:val="left"/>
      <w:spacing w:before="100" w:beforeAutospacing="1" w:after="100" w:afterAutospacing="1"/>
      <w:widowControl/>
    </w:pPr>
    <w:rPr>
      <w:rFonts w:hint="eastAsia" w:ascii="宋体" w:hAnsi="宋体"/>
      <w:sz w:val="28"/>
      <w:szCs w:val="28"/>
      <w:u w:val="single"/>
    </w:rPr>
  </w:style>
  <w:style w:type="paragraph" w:styleId="1029" w:customStyle="1">
    <w:name w:val="xl30"/>
    <w:basedOn w:val="778"/>
    <w:uiPriority w:val="0"/>
    <w:qFormat/>
    <w:pPr>
      <w:jc w:val="center"/>
      <w:spacing w:before="100" w:beforeAutospacing="1" w:after="100" w:afterAutospacing="1"/>
      <w:widowControl/>
    </w:pPr>
    <w:rPr>
      <w:rFonts w:ascii="宋体" w:hAnsi="宋体"/>
      <w:b/>
      <w:bCs/>
      <w:sz w:val="36"/>
      <w:szCs w:val="36"/>
    </w:rPr>
  </w:style>
  <w:style w:type="paragraph" w:styleId="1030" w:customStyle="1">
    <w:name w:val="font5"/>
    <w:basedOn w:val="778"/>
    <w:uiPriority w:val="0"/>
    <w:qFormat/>
    <w:pPr>
      <w:jc w:val="left"/>
      <w:spacing w:before="100" w:beforeAutospacing="1" w:after="100" w:afterAutospacing="1"/>
      <w:widowControl/>
    </w:pPr>
    <w:rPr>
      <w:rFonts w:hint="eastAsia" w:ascii="宋体" w:hAnsi="宋体"/>
      <w:sz w:val="28"/>
      <w:szCs w:val="28"/>
    </w:rPr>
  </w:style>
  <w:style w:type="paragraph" w:styleId="1031" w:customStyle="1">
    <w:name w:val="图标"/>
    <w:basedOn w:val="778"/>
    <w:next w:val="77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2" w:customStyle="1">
    <w:name w:val="列表 31"/>
    <w:basedOn w:val="778"/>
    <w:uiPriority w:val="0"/>
    <w:qFormat/>
    <w:pPr>
      <w:ind w:left="100" w:hanging="200"/>
    </w:pPr>
  </w:style>
  <w:style w:type="paragraph" w:styleId="1033" w:customStyle="1">
    <w:name w:val="列表1"/>
    <w:basedOn w:val="778"/>
    <w:uiPriority w:val="0"/>
    <w:qFormat/>
    <w:pPr>
      <w:ind w:left="200" w:hanging="200"/>
    </w:pPr>
  </w:style>
  <w:style w:type="paragraph" w:styleId="1034" w:customStyle="1">
    <w:name w:val=" Char Char Char Char"/>
    <w:basedOn w:val="978"/>
    <w:uiPriority w:val="0"/>
    <w:qFormat/>
    <w:pPr>
      <w:spacing w:line="360" w:lineRule="auto"/>
    </w:pPr>
    <w:rPr>
      <w:rFonts w:ascii="Tahoma" w:hAnsi="Tahoma"/>
      <w:sz w:val="24"/>
      <w:szCs w:val="24"/>
    </w:rPr>
  </w:style>
  <w:style w:type="paragraph" w:styleId="1035" w:customStyle="1">
    <w:name w:val="目录 81"/>
    <w:basedOn w:val="778"/>
    <w:next w:val="778"/>
    <w:uiPriority w:val="0"/>
    <w:semiHidden/>
    <w:qFormat/>
    <w:pPr>
      <w:ind w:left="1470"/>
      <w:jc w:val="left"/>
    </w:pPr>
  </w:style>
  <w:style w:type="paragraph" w:styleId="103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7" w:customStyle="1">
    <w:name w:val="列表 21"/>
    <w:basedOn w:val="778"/>
    <w:uiPriority w:val="0"/>
    <w:qFormat/>
    <w:pPr>
      <w:ind w:left="100" w:hanging="200"/>
    </w:pPr>
  </w:style>
  <w:style w:type="paragraph" w:styleId="1038" w:customStyle="1">
    <w:name w:val="xl24"/>
    <w:basedOn w:val="7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9" w:customStyle="1">
    <w:name w:val="目录 51"/>
    <w:basedOn w:val="778"/>
    <w:next w:val="778"/>
    <w:uiPriority w:val="0"/>
    <w:semiHidden/>
    <w:qFormat/>
    <w:pPr>
      <w:ind w:left="840"/>
      <w:jc w:val="left"/>
    </w:pPr>
  </w:style>
  <w:style w:type="paragraph" w:styleId="1040" w:customStyle="1">
    <w:name w:val="普通(网站)1"/>
    <w:basedOn w:val="778"/>
    <w:uiPriority w:val="99"/>
    <w:qFormat/>
    <w:pPr>
      <w:jc w:val="left"/>
      <w:spacing w:before="100" w:beforeAutospacing="1" w:after="100" w:afterAutospacing="1"/>
      <w:widowControl/>
    </w:pPr>
    <w:rPr>
      <w:rFonts w:ascii="宋体" w:hAnsi="宋体" w:cs="宋体"/>
      <w:sz w:val="24"/>
      <w:szCs w:val="24"/>
    </w:rPr>
  </w:style>
  <w:style w:type="paragraph" w:styleId="1041" w:customStyle="1">
    <w:name w:val=" 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42" w:customStyle="1">
    <w:name w:val="font7"/>
    <w:basedOn w:val="778"/>
    <w:uiPriority w:val="0"/>
    <w:qFormat/>
    <w:pPr>
      <w:jc w:val="left"/>
      <w:spacing w:before="100" w:beforeAutospacing="1" w:after="100" w:afterAutospacing="1"/>
      <w:widowControl/>
    </w:pPr>
    <w:rPr>
      <w:rFonts w:hint="eastAsia" w:ascii="宋体" w:hAnsi="宋体"/>
      <w:sz w:val="18"/>
      <w:szCs w:val="18"/>
    </w:rPr>
  </w:style>
  <w:style w:type="paragraph" w:styleId="1043" w:customStyle="1">
    <w:name w:val="索引 11"/>
    <w:basedOn w:val="778"/>
    <w:next w:val="778"/>
    <w:uiPriority w:val="0"/>
    <w:semiHidden/>
    <w:qFormat/>
    <w:pPr>
      <w:spacing w:line="240" w:lineRule="atLeast"/>
    </w:pPr>
    <w:rPr>
      <w:b/>
      <w:bCs/>
    </w:rPr>
  </w:style>
  <w:style w:type="paragraph" w:styleId="1044" w:customStyle="1">
    <w:name w:val="目录 61"/>
    <w:basedOn w:val="778"/>
    <w:next w:val="778"/>
    <w:uiPriority w:val="0"/>
    <w:semiHidden/>
    <w:qFormat/>
    <w:pPr>
      <w:ind w:left="1050"/>
      <w:jc w:val="left"/>
    </w:pPr>
  </w:style>
  <w:style w:type="paragraph" w:styleId="1045" w:customStyle="1">
    <w:name w:val="Char Char Char Char Char Char Char Char"/>
    <w:basedOn w:val="778"/>
    <w:uiPriority w:val="0"/>
    <w:qFormat/>
    <w:pPr>
      <w:jc w:val="left"/>
      <w:spacing w:after="160" w:line="240" w:lineRule="exact"/>
      <w:widowControl/>
    </w:pPr>
    <w:rPr>
      <w:rFonts w:ascii="Verdana" w:hAnsi="Verdana"/>
      <w:sz w:val="20"/>
      <w:szCs w:val="20"/>
      <w:lang w:eastAsia="en-US"/>
    </w:rPr>
  </w:style>
  <w:style w:type="paragraph" w:styleId="1046" w:customStyle="1">
    <w:name w:val="table_lines"/>
    <w:basedOn w:val="778"/>
    <w:uiPriority w:val="0"/>
    <w:qFormat/>
    <w:pPr>
      <w:jc w:val="left"/>
      <w:widowControl/>
    </w:pPr>
    <w:rPr>
      <w:sz w:val="20"/>
      <w:szCs w:val="20"/>
      <w:lang w:val="de-DE" w:eastAsia="de-DE"/>
    </w:rPr>
  </w:style>
  <w:style w:type="paragraph" w:styleId="1047" w:customStyle="1">
    <w:name w:val=" Char"/>
    <w:basedOn w:val="978"/>
    <w:uiPriority w:val="0"/>
    <w:qFormat/>
    <w:rPr>
      <w:rFonts w:ascii="Tahoma" w:hAnsi="Tahoma"/>
      <w:sz w:val="24"/>
      <w:szCs w:val="24"/>
    </w:rPr>
  </w:style>
  <w:style w:type="paragraph" w:styleId="104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0" w:customStyle="1">
    <w:name w:val="图表目录1"/>
    <w:basedOn w:val="778"/>
    <w:next w:val="778"/>
    <w:uiPriority w:val="0"/>
    <w:semiHidden/>
    <w:qFormat/>
    <w:pPr>
      <w:ind w:left="840" w:hanging="420"/>
    </w:pPr>
  </w:style>
  <w:style w:type="paragraph" w:styleId="1051" w:customStyle="1">
    <w:name w:val="Body Text(ch)"/>
    <w:basedOn w:val="778"/>
    <w:next w:val="1020"/>
    <w:uiPriority w:val="0"/>
    <w:qFormat/>
    <w:pPr>
      <w:spacing w:after="120"/>
    </w:pPr>
    <w:rPr>
      <w:rFonts w:ascii="宋体" w:hAnsi="Arial"/>
      <w:bCs/>
      <w:iCs/>
      <w:szCs w:val="24"/>
    </w:rPr>
  </w:style>
  <w:style w:type="paragraph" w:styleId="1052" w:customStyle="1">
    <w:name w:val="目录 91"/>
    <w:basedOn w:val="778"/>
    <w:next w:val="778"/>
    <w:uiPriority w:val="0"/>
    <w:semiHidden/>
    <w:qFormat/>
    <w:pPr>
      <w:ind w:left="1680"/>
      <w:jc w:val="left"/>
    </w:pPr>
  </w:style>
  <w:style w:type="paragraph" w:styleId="1053" w:customStyle="1">
    <w:name w:val="目录 11"/>
    <w:basedOn w:val="778"/>
    <w:next w:val="778"/>
    <w:uiPriority w:val="0"/>
    <w:semiHidden/>
    <w:qFormat/>
    <w:pPr>
      <w:jc w:val="left"/>
      <w:spacing w:before="120" w:after="120" w:line="400" w:lineRule="exact"/>
      <w:tabs>
        <w:tab w:val="right" w:pos="8720" w:leader="dot"/>
      </w:tabs>
    </w:pPr>
    <w:rPr>
      <w:rFonts w:ascii="宋体" w:hAnsi="宋体"/>
      <w:caps/>
      <w:sz w:val="24"/>
      <w:szCs w:val="24"/>
    </w:rPr>
  </w:style>
  <w:style w:type="paragraph" w:styleId="1054" w:customStyle="1">
    <w:name w:val="xl28"/>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5" w:customStyle="1">
    <w:name w:val="目录 21"/>
    <w:basedOn w:val="778"/>
    <w:next w:val="778"/>
    <w:uiPriority w:val="0"/>
    <w:semiHidden/>
    <w:qFormat/>
    <w:pPr>
      <w:ind w:left="210"/>
      <w:jc w:val="left"/>
    </w:pPr>
    <w:rPr>
      <w:smallCaps/>
      <w:szCs w:val="24"/>
    </w:rPr>
  </w:style>
  <w:style w:type="paragraph" w:styleId="1056" w:customStyle="1">
    <w:name w:val="普通 (Web)"/>
    <w:basedOn w:val="778"/>
    <w:uiPriority w:val="0"/>
    <w:qFormat/>
    <w:pPr>
      <w:jc w:val="left"/>
      <w:spacing w:before="100" w:beforeAutospacing="1" w:after="100" w:afterAutospacing="1"/>
      <w:widowControl/>
    </w:pPr>
    <w:rPr>
      <w:rFonts w:ascii="宋体" w:hAnsi="宋体"/>
      <w:sz w:val="24"/>
      <w:szCs w:val="24"/>
    </w:rPr>
  </w:style>
  <w:style w:type="paragraph" w:styleId="1057" w:customStyle="1">
    <w:name w:val="列出段落"/>
    <w:basedOn w:val="778"/>
    <w:uiPriority w:val="0"/>
    <w:qFormat/>
    <w:pPr>
      <w:contextualSpacing/>
      <w:ind w:left="720"/>
      <w:jc w:val="left"/>
      <w:widowControl/>
    </w:pPr>
    <w:rPr>
      <w:rFonts w:ascii="Calibri" w:hAnsi="Calibri"/>
      <w:sz w:val="24"/>
      <w:szCs w:val="24"/>
      <w:lang w:eastAsia="en-US" w:bidi="en-US"/>
    </w:rPr>
  </w:style>
  <w:style w:type="paragraph" w:styleId="1058" w:customStyle="1">
    <w:name w:val="普通正文"/>
    <w:basedOn w:val="778"/>
    <w:uiPriority w:val="0"/>
    <w:qFormat/>
    <w:pPr>
      <w:ind w:firstLine="480"/>
      <w:jc w:val="left"/>
      <w:spacing w:before="120" w:after="120" w:line="360" w:lineRule="auto"/>
    </w:pPr>
    <w:rPr>
      <w:rFonts w:ascii="Arial" w:hAnsi="Arial"/>
      <w:sz w:val="24"/>
      <w:szCs w:val="24"/>
    </w:rPr>
  </w:style>
  <w:style w:type="paragraph" w:styleId="1059" w:customStyle="1">
    <w:name w:val="目录 71"/>
    <w:basedOn w:val="778"/>
    <w:next w:val="778"/>
    <w:uiPriority w:val="0"/>
    <w:semiHidden/>
    <w:qFormat/>
    <w:pPr>
      <w:ind w:left="1260"/>
      <w:jc w:val="left"/>
    </w:pPr>
  </w:style>
  <w:style w:type="paragraph" w:styleId="1060" w:customStyle="1">
    <w:name w:val="目录 41"/>
    <w:basedOn w:val="778"/>
    <w:next w:val="778"/>
    <w:uiPriority w:val="0"/>
    <w:semiHidden/>
    <w:qFormat/>
    <w:pPr>
      <w:ind w:left="630"/>
      <w:jc w:val="left"/>
    </w:pPr>
  </w:style>
  <w:style w:type="paragraph" w:styleId="1061" w:customStyle="1">
    <w:name w:val="xl26"/>
    <w:basedOn w:val="7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7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w:basedOn w:val="778"/>
    <w:uiPriority w:val="0"/>
    <w:qFormat/>
    <w:pPr>
      <w:ind w:firstLine="200"/>
      <w:tabs>
        <w:tab w:val="left" w:pos="360" w:leader="none"/>
      </w:tabs>
    </w:pPr>
    <w:rPr>
      <w:sz w:val="28"/>
      <w:szCs w:val="30"/>
    </w:rPr>
  </w:style>
  <w:style w:type="paragraph" w:styleId="1064" w:customStyle="1">
    <w:name w:val="4"/>
    <w:basedOn w:val="778"/>
    <w:next w:val="1022"/>
    <w:uiPriority w:val="0"/>
    <w:qFormat/>
    <w:pPr>
      <w:ind w:firstLine="420"/>
      <w:spacing w:line="360" w:lineRule="auto"/>
    </w:pPr>
    <w:rPr>
      <w:color w:val="ff0000"/>
      <w:sz w:val="24"/>
      <w:szCs w:val="24"/>
    </w:rPr>
  </w:style>
  <w:style w:type="paragraph" w:styleId="1065" w:customStyle="1">
    <w:name w:val=" Char Char Char Char Char Char Char Char Char Char"/>
    <w:basedOn w:val="778"/>
    <w:uiPriority w:val="0"/>
    <w:qFormat/>
    <w:pPr>
      <w:spacing w:line="360" w:lineRule="auto"/>
    </w:pPr>
    <w:rPr>
      <w:sz w:val="24"/>
      <w:szCs w:val="20"/>
    </w:rPr>
  </w:style>
  <w:style w:type="paragraph" w:styleId="1066" w:customStyle="1">
    <w:name w:val="样式1"/>
    <w:basedOn w:val="778"/>
    <w:uiPriority w:val="0"/>
    <w:qFormat/>
    <w:pPr>
      <w:numPr>
        <w:ilvl w:val="0"/>
        <w:numId w:val="3"/>
      </w:numPr>
    </w:pPr>
    <w:rPr>
      <w:rFonts w:ascii="宋体" w:hAnsi="宋体"/>
    </w:rPr>
  </w:style>
  <w:style w:type="paragraph" w:styleId="1067" w:customStyle="1">
    <w:name w:val="标题3"/>
    <w:basedOn w:val="778"/>
    <w:next w:val="778"/>
    <w:uiPriority w:val="0"/>
    <w:qFormat/>
    <w:pPr>
      <w:ind w:firstLine="624"/>
      <w:spacing w:line="590" w:lineRule="atLeast"/>
    </w:pPr>
    <w:rPr>
      <w:rFonts w:ascii="方正黑体_GBK" w:eastAsia="方正黑体_GBK"/>
      <w:sz w:val="32"/>
      <w:szCs w:val="32"/>
    </w:rPr>
  </w:style>
  <w:style w:type="paragraph" w:styleId="1068" w:customStyle="1">
    <w:name w:val="Char Char Char Char"/>
    <w:basedOn w:val="978"/>
    <w:uiPriority w:val="0"/>
    <w:qFormat/>
    <w:pPr>
      <w:spacing w:line="360" w:lineRule="auto"/>
    </w:pPr>
    <w:rPr>
      <w:rFonts w:ascii="Tahoma" w:hAnsi="Tahoma"/>
      <w:sz w:val="24"/>
      <w:szCs w:val="24"/>
    </w:rPr>
  </w:style>
  <w:style w:type="paragraph" w:styleId="1069" w:customStyle="1">
    <w:name w:val="table_1stline"/>
    <w:basedOn w:val="778"/>
    <w:uiPriority w:val="0"/>
    <w:qFormat/>
    <w:pPr>
      <w:jc w:val="left"/>
      <w:spacing w:before="120"/>
      <w:widowControl/>
    </w:pPr>
    <w:rPr>
      <w:bCs/>
      <w:sz w:val="20"/>
      <w:szCs w:val="20"/>
      <w:lang w:val="de-DE" w:eastAsia="de-DE"/>
    </w:rPr>
  </w:style>
  <w:style w:type="table" w:styleId="1070" w:customStyle="1">
    <w:name w:val="网格型1"/>
    <w:basedOn w:val="971"/>
    <w:uiPriority w:val="0"/>
    <w:qFormat/>
    <w:pPr>
      <w:jc w:val="both"/>
      <w:widowControl w:val="off"/>
    </w:pPr>
    <w:rPr>
      <w:rFonts w:ascii="Times New Roman" w:hAnsi="Times New Roman" w:eastAsia="宋体" w:cs="Times New Roman"/>
      <w:sz w:val="20"/>
      <w:szCs w:val="20"/>
    </w:rPr>
    <w:tblPr/>
  </w:style>
  <w:style w:type="paragraph" w:styleId="1071" w:customStyle="1">
    <w:name w:val="正文1"/>
    <w:next w:val="778"/>
    <w:uiPriority w:val="0"/>
    <w:qFormat/>
    <w:rPr>
      <w:rFonts w:hint="default" w:ascii="Calibri" w:hAnsi="Calibri" w:eastAsia="宋体" w:cs="Times New Roman"/>
      <w:lang w:val="en-US" w:eastAsia="zh-CN" w:bidi="ar-SA"/>
    </w:rPr>
  </w:style>
  <w:style w:type="paragraph" w:styleId="1072" w:customStyle="1">
    <w:name w:val="Table Text"/>
    <w:basedOn w:val="778"/>
    <w:uiPriority w:val="0"/>
    <w:semiHidden/>
    <w:qFormat/>
    <w:pPr>
      <w:jc w:val="left"/>
      <w:widowControl/>
    </w:pPr>
    <w:rPr>
      <w:rFonts w:ascii="宋体" w:hAnsi="宋体" w:cs="宋体"/>
      <w:color w:val="000000"/>
      <w:lang w:eastAsia="en-US"/>
    </w:rPr>
  </w:style>
  <w:style w:type="table" w:styleId="1073" w:customStyle="1">
    <w:name w:val="Table Normal"/>
    <w:uiPriority w:val="0"/>
    <w:semiHidden/>
    <w:qFormat/>
    <w:tblPr>
      <w:tblCellMar>
        <w:left w:w="0" w:type="dxa"/>
        <w:top w:w="0" w:type="dxa"/>
        <w:right w:w="0" w:type="dxa"/>
        <w:bottom w:w="0" w:type="dxa"/>
      </w:tblCellMar>
    </w:tblPr>
  </w:style>
  <w:style w:type="character" w:styleId="1074" w:customStyle="1">
    <w:name w:val="font21"/>
    <w:basedOn w:val="788"/>
    <w:uiPriority w:val="0"/>
    <w:qFormat/>
    <w:rPr>
      <w:rFonts w:hint="eastAsia" w:ascii="宋体" w:hAnsi="宋体" w:eastAsia="宋体" w:cs="宋体"/>
      <w:color w:val="000000"/>
      <w:sz w:val="21"/>
      <w:szCs w:val="21"/>
      <w:u w:val="none"/>
    </w:rPr>
  </w:style>
  <w:style w:type="numbering" w:styleId="40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张自美</cp:lastModifiedBy>
  <cp:revision>48</cp:revision>
  <dcterms:created xsi:type="dcterms:W3CDTF">2023-03-16T02:16:00Z</dcterms:created>
  <dcterms:modified xsi:type="dcterms:W3CDTF">2026-01-27T06:59:39Z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eyJoZGlkIjoiNWZiY2E1ODAzZmRlOGU1NGFmMGVmMjJhOTBmNDJmM2EiLCJ1c2VySWQiOiI1NzA0MTgyNDIifQ==</vt:lpwstr>
  </property>
  <property fmtid="{D5CDD505-2E9C-101B-9397-08002B2CF9AE}" pid="3" name="KSOProductBuildVer">
    <vt:lpwstr>2052-12.1.0.23542</vt:lpwstr>
  </property>
  <property fmtid="{D5CDD505-2E9C-101B-9397-08002B2CF9AE}" pid="4" name="ICV">
    <vt:lpwstr>FEC29061E63E4F388589F51D055C4882_12</vt:lpwstr>
  </property>
</Properties>
</file>