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8"/>
          <w:szCs w:val="20"/>
        </w:rPr>
        <w:t xml:space="preserve">项目编号：</w:t>
      </w:r>
      <w:r>
        <w:rPr>
          <w:rFonts w:hint="eastAsia" w:ascii="宋体" w:hAnsi="宋体" w:cs="宋体"/>
          <w:color w:val="000000"/>
          <w:sz w:val="28"/>
          <w:szCs w:val="20"/>
          <w:lang w:eastAsia="zh-CN"/>
        </w:rPr>
        <w:t xml:space="preserve">JSZC-321084-YZHZ-G2026-0003</w:t>
      </w:r>
      <w:r>
        <w:rPr>
          <w:rFonts w:hint="eastAsia" w:ascii="宋体" w:hAnsi="宋体" w:cs="宋体"/>
          <w:color w:val="000000"/>
          <w:sz w:val="22"/>
          <w:szCs w:val="16"/>
        </w:rPr>
        <w:t xml:space="preserve">       </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31058"/>
      <w:r/>
      <w:bookmarkStart w:id="1" w:name="_Toc843"/>
      <w:r/>
      <w:bookmarkEnd w:id="0"/>
      <w:r/>
      <w:bookmarkEnd w:id="1"/>
      <w:r/>
      <w:r/>
    </w:p>
    <w:p>
      <w:pPr>
        <w:jc w:val="cente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rPr>
          <w:rFonts w:ascii="宋体" w:hAnsi="宋体" w:cs="宋体"/>
          <w:color w:val="000000"/>
          <w:sz w:val="48"/>
          <w:szCs w:val="48"/>
        </w:rPr>
      </w:pPr>
      <w:r>
        <w:rPr>
          <w:rFonts w:hint="eastAsia" w:ascii="宋体" w:hAnsi="宋体" w:cs="宋体"/>
          <w:color w:val="000000"/>
          <w:sz w:val="48"/>
          <w:szCs w:val="48"/>
        </w:rPr>
        <w:t xml:space="preserve">高邮市2026年度市级河长河道管护项目</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pStyle w:val="1166"/>
        <w:rPr>
          <w:rFonts w:hAnsi="宋体" w:cs="宋体"/>
        </w:rPr>
      </w:pPr>
      <w:r>
        <w:rPr>
          <w:rFonts w:hAnsi="宋体" w:cs="宋体"/>
        </w:rPr>
      </w:r>
      <w:r/>
    </w:p>
    <w:p>
      <w:pPr>
        <w:jc w:val="cente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1166"/>
        <w:rPr>
          <w:rFonts w:hAnsi="宋体" w:cs="宋体"/>
        </w:rPr>
      </w:pPr>
      <w:r>
        <w:rPr>
          <w:rFonts w:hAnsi="宋体" w:cs="宋体"/>
        </w:rPr>
      </w:r>
      <w:r/>
    </w:p>
    <w:p>
      <w:pPr>
        <w:pStyle w:val="1167"/>
        <w:rPr>
          <w:rFonts w:hAnsi="宋体" w:cs="宋体"/>
          <w:lang w:eastAsia="zh-CN"/>
        </w:rPr>
      </w:pPr>
      <w:r>
        <w:rPr>
          <w:rFonts w:hAnsi="宋体" w:cs="宋体"/>
          <w:lang w:eastAsia="zh-CN"/>
        </w:rPr>
      </w:r>
      <w:r/>
    </w:p>
    <w:p>
      <w:pPr>
        <w:pStyle w:val="1166"/>
        <w:rPr>
          <w:rFonts w:hAnsi="宋体" w:cs="宋体"/>
        </w:rPr>
      </w:pPr>
      <w:r>
        <w:rPr>
          <w:rFonts w:hAnsi="宋体" w:cs="宋体"/>
        </w:rPr>
      </w:r>
      <w:r/>
    </w:p>
    <w:p>
      <w:pPr>
        <w:jc w:val="center"/>
        <w:spacing w:line="360" w:lineRule="auto"/>
        <w:rPr>
          <w:rFonts w:ascii="宋体" w:hAnsi="宋体" w:cs="宋体"/>
          <w:color w:val="000000"/>
          <w:sz w:val="32"/>
          <w:szCs w:val="32"/>
        </w:rPr>
      </w:pPr>
      <w:r/>
      <w:bookmarkStart w:id="2" w:name="_Toc25339"/>
      <w:r/>
      <w:bookmarkStart w:id="3" w:name="_Toc138777680"/>
      <w:r/>
      <w:bookmarkStart w:id="4" w:name="_Toc3851"/>
      <w:r>
        <w:rPr>
          <w:rFonts w:hint="eastAsia" w:ascii="宋体" w:hAnsi="宋体" w:cs="宋体"/>
          <w:color w:val="000000"/>
          <w:sz w:val="32"/>
          <w:szCs w:val="32"/>
        </w:rPr>
        <w:t xml:space="preserve"> </w:t>
      </w:r>
      <w:bookmarkEnd w:id="2"/>
      <w:r/>
      <w:bookmarkEnd w:id="3"/>
      <w:r/>
      <w:bookmarkEnd w:id="4"/>
      <w:r/>
      <w:bookmarkStart w:id="5" w:name="_Toc138777681"/>
      <w:r>
        <w:rPr>
          <w:rFonts w:hint="eastAsia" w:ascii="宋体" w:hAnsi="宋体" w:cs="宋体"/>
          <w:color w:val="000000"/>
          <w:sz w:val="32"/>
          <w:szCs w:val="32"/>
        </w:rPr>
        <w:t xml:space="preserve">高邮市水利局</w:t>
      </w:r>
      <w:r/>
    </w:p>
    <w:p>
      <w:pPr>
        <w:pStyle w:val="1138"/>
      </w:pPr>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5"/>
      <w:r/>
      <w:bookmarkStart w:id="6" w:name="FMFBSJ_1"/>
      <w:r>
        <w:rPr>
          <w:rFonts w:hint="eastAsia" w:ascii="宋体" w:hAnsi="宋体" w:cs="宋体"/>
          <w:color w:val="000000"/>
          <w:sz w:val="32"/>
          <w:szCs w:val="32"/>
        </w:rPr>
        <w:t xml:space="preserve">   扬州华泽工程项目管理咨询有限公司</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6"/>
      <w:r>
        <w:rPr>
          <w:rFonts w:hint="eastAsia" w:ascii="宋体" w:hAnsi="宋体" w:cs="宋体"/>
          <w:color w:val="000000"/>
          <w:sz w:val="32"/>
          <w:szCs w:val="32"/>
        </w:rPr>
        <w:t xml:space="preserve">  </w:t>
      </w:r>
      <w:r/>
    </w:p>
    <w:p>
      <w:pPr>
        <w:ind w:firstLine="3200"/>
        <w:spacing w:line="360" w:lineRule="auto"/>
        <w:rPr>
          <w:rFonts w:ascii="宋体" w:hAnsi="宋体" w:cs="宋体"/>
          <w:color w:val="000000"/>
          <w:sz w:val="32"/>
          <w:szCs w:val="32"/>
        </w:rPr>
        <w:sectPr>
          <w:headerReference w:type="default" r:id="rId9"/>
          <w:headerReference w:type="even" r:id="rId10"/>
          <w:footerReference w:type="default" r:id="rId16"/>
          <w:footerReference w:type="even" r:id="rId17"/>
          <w:footnotePr/>
          <w:endnotePr/>
          <w:type w:val="nextPage"/>
          <w:pgSz w:w="11906" w:h="16838" w:orient="portrait"/>
          <w:pgMar w:top="1440" w:right="1440" w:bottom="1440" w:left="1440" w:header="851" w:footer="850" w:gutter="0"/>
          <w:cols w:num="1" w:sep="0" w:space="1701" w:equalWidth="1"/>
          <w:docGrid w:linePitch="360"/>
          <w:titlePg/>
        </w:sectPr>
      </w:pPr>
      <w:r>
        <w:rPr>
          <w:rFonts w:ascii="宋体" w:hAnsi="宋体" w:cs="宋体"/>
          <w:spacing w:val="7"/>
          <w:sz w:val="30"/>
          <w:szCs w:val="30"/>
        </w:rPr>
        <w:t xml:space="preserve">二〇二</w:t>
      </w:r>
      <w:r>
        <w:rPr>
          <w:rFonts w:hint="eastAsia" w:ascii="宋体" w:hAnsi="宋体" w:cs="宋体"/>
          <w:spacing w:val="7"/>
          <w:sz w:val="30"/>
          <w:szCs w:val="30"/>
        </w:rPr>
        <w:t xml:space="preserve">六</w:t>
      </w:r>
      <w:r>
        <w:rPr>
          <w:rFonts w:ascii="宋体" w:hAnsi="宋体" w:cs="宋体"/>
          <w:spacing w:val="7"/>
          <w:sz w:val="30"/>
          <w:szCs w:val="30"/>
        </w:rPr>
        <w:t xml:space="preserve">年</w:t>
      </w:r>
      <w:r>
        <w:rPr>
          <w:rFonts w:hint="eastAsia" w:ascii="宋体" w:hAnsi="宋体" w:cs="宋体"/>
          <w:spacing w:val="7"/>
          <w:sz w:val="30"/>
          <w:szCs w:val="30"/>
        </w:rPr>
        <w:t xml:space="preserve">一</w:t>
      </w:r>
      <w:r>
        <w:rPr>
          <w:rFonts w:ascii="宋体" w:hAnsi="宋体" w:cs="宋体"/>
          <w:spacing w:val="7"/>
          <w:sz w:val="30"/>
          <w:szCs w:val="30"/>
        </w:rPr>
        <w:t xml:space="preserve">月</w:t>
      </w:r>
      <w:r/>
    </w:p>
    <w:p>
      <w:pPr>
        <w:jc w:val="center"/>
        <w:rPr>
          <w:rFonts w:ascii="宋体" w:hAnsi="宋体"/>
          <w:b/>
          <w:bCs/>
          <w:color w:val="000000"/>
          <w:sz w:val="34"/>
          <w:szCs w:val="34"/>
        </w:rPr>
        <w:outlineLvl w:val="0"/>
      </w:pPr>
      <w:r/>
      <w:bookmarkStart w:id="7" w:name="_Toc10073"/>
      <w:r/>
      <w:bookmarkStart w:id="8" w:name="_Toc7071"/>
      <w:r/>
      <w:bookmarkStart w:id="9" w:name="_Toc1255"/>
      <w:r/>
      <w:bookmarkStart w:id="10" w:name="_Toc55204177"/>
      <w:r/>
      <w:bookmarkStart w:id="11" w:name="_Toc150173457"/>
      <w:r>
        <w:rPr>
          <w:rFonts w:hint="eastAsia" w:ascii="宋体" w:hAnsi="宋体"/>
          <w:b/>
          <w:bCs/>
          <w:color w:val="000000"/>
          <w:sz w:val="34"/>
          <w:szCs w:val="34"/>
        </w:rPr>
        <w:t xml:space="preserve">第一章 高邮市水利局</w:t>
      </w:r>
      <w:r/>
    </w:p>
    <w:p>
      <w:pPr>
        <w:jc w:val="center"/>
        <w:outlineLvl w:val="0"/>
      </w:pPr>
      <w:r>
        <w:rPr>
          <w:rFonts w:hint="eastAsia" w:ascii="宋体" w:hAnsi="宋体"/>
          <w:b/>
          <w:bCs/>
          <w:color w:val="000000"/>
          <w:sz w:val="34"/>
          <w:szCs w:val="34"/>
        </w:rPr>
        <w:t xml:space="preserve">关于</w:t>
      </w:r>
      <w:bookmarkEnd w:id="7"/>
      <w:r/>
      <w:bookmarkEnd w:id="8"/>
      <w:r/>
      <w:bookmarkEnd w:id="9"/>
      <w:r/>
      <w:bookmarkStart w:id="12" w:name="_Toc14583"/>
      <w:r/>
      <w:bookmarkStart w:id="13" w:name="_Toc20301"/>
      <w:r>
        <w:rPr>
          <w:rFonts w:hint="eastAsia" w:ascii="宋体" w:hAnsi="宋体"/>
          <w:b/>
          <w:bCs/>
          <w:color w:val="000000"/>
          <w:sz w:val="34"/>
          <w:szCs w:val="34"/>
        </w:rPr>
        <w:t xml:space="preserve">高邮市2026年度市级河长河道管护项目的招标公告</w:t>
      </w:r>
      <w:bookmarkEnd w:id="10"/>
      <w:r/>
      <w:bookmarkEnd w:id="11"/>
      <w:r/>
      <w:bookmarkEnd w:id="12"/>
      <w:r/>
      <w:bookmarkEnd w:id="13"/>
      <w:r/>
      <w:r/>
    </w:p>
    <w:p>
      <w:pPr>
        <w:ind w:firstLine="420"/>
        <w:spacing w:line="360" w:lineRule="auto"/>
        <w:tabs>
          <w:tab w:val="left" w:pos="266" w:leader="none"/>
        </w:tabs>
        <w:rPr>
          <w:rFonts w:ascii="宋体" w:hAnsi="宋体" w:cs="宋体"/>
        </w:rPr>
      </w:pPr>
      <w:r>
        <w:rPr>
          <w:rFonts w:ascii="宋体" w:hAnsi="宋体" w:cs="宋体"/>
        </w:rPr>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rPr>
        <w:t xml:space="preserve">高邮市水利局</w:t>
      </w:r>
      <w:r>
        <w:rPr>
          <w:rFonts w:hint="eastAsia" w:ascii="宋体" w:hAnsi="宋体" w:cs="宋体"/>
        </w:rPr>
        <w:t xml:space="preserve">的委托，</w:t>
      </w:r>
      <w:r>
        <w:rPr>
          <w:rFonts w:hint="eastAsia" w:ascii="宋体" w:hAnsi="宋体" w:cs="宋体"/>
          <w:u w:val="single"/>
        </w:rPr>
        <w:t xml:space="preserve">扬州华泽工程项目管理咨询有限公司</w:t>
      </w:r>
      <w:r>
        <w:rPr>
          <w:rFonts w:hint="eastAsia" w:ascii="宋体" w:hAnsi="宋体" w:cs="宋体"/>
        </w:rPr>
        <w:t xml:space="preserve">就</w:t>
      </w:r>
      <w:r>
        <w:rPr>
          <w:rFonts w:hint="eastAsia" w:ascii="宋体" w:hAnsi="宋体" w:cs="宋体"/>
          <w:u w:val="single"/>
        </w:rPr>
        <w:t xml:space="preserve">高邮市2026年度市级河长河道管护项目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高邮市2026年度市级河长河道管护项目 </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w:t>
      </w:r>
      <w:r>
        <w:rPr>
          <w:rFonts w:hint="eastAsia" w:ascii="宋体" w:hAnsi="宋体" w:cs="宋体"/>
        </w:rPr>
        <w:t xml:space="preserve">自行免费下载招标文件，并于</w:t>
      </w:r>
      <w:r>
        <w:rPr>
          <w:rFonts w:hint="eastAsia" w:ascii="宋体" w:hAnsi="宋体" w:cs="宋体"/>
          <w:bCs/>
          <w:u w:val="single"/>
        </w:rPr>
        <w:t xml:space="preserve">2026年02月</w:t>
      </w:r>
      <w:r>
        <w:rPr>
          <w:rFonts w:hint="eastAsia" w:ascii="宋体" w:hAnsi="宋体" w:cs="宋体"/>
          <w:bCs/>
          <w:u w:val="single"/>
          <w:lang w:val="en-US" w:eastAsia="zh-CN"/>
        </w:rPr>
        <w:t xml:space="preserve">27</w:t>
      </w:r>
      <w:r>
        <w:rPr>
          <w:rFonts w:hint="eastAsia" w:ascii="宋体" w:hAnsi="宋体" w:cs="宋体"/>
          <w:bCs/>
          <w:u w:val="single"/>
        </w:rPr>
        <w:t xml:space="preserve">日9:00（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outlineLvl w:val="1"/>
      </w:pPr>
      <w:r/>
      <w:bookmarkStart w:id="14" w:name="_Toc28359002"/>
      <w:r/>
      <w:bookmarkStart w:id="15" w:name="_Toc24585"/>
      <w:r/>
      <w:bookmarkStart w:id="16" w:name="_Toc38985263"/>
      <w:r/>
      <w:bookmarkStart w:id="17" w:name="_Toc35393790"/>
      <w:r/>
      <w:bookmarkStart w:id="18" w:name="_Toc22574"/>
      <w:r/>
      <w:bookmarkStart w:id="19" w:name="_Toc35393621"/>
      <w:r/>
      <w:bookmarkStart w:id="20" w:name="_Toc2904"/>
      <w:r/>
      <w:bookmarkStart w:id="21" w:name="_Toc28359079"/>
      <w:r/>
      <w:bookmarkStart w:id="22" w:name="_Hlk24379207"/>
      <w:r>
        <w:rPr>
          <w:rFonts w:hint="eastAsia" w:ascii="宋体" w:hAnsi="宋体" w:cs="宋体"/>
          <w:b/>
          <w:bCs/>
        </w:rPr>
        <w:t xml:space="preserve">一、项目基本情况</w:t>
      </w:r>
      <w:bookmarkEnd w:id="14"/>
      <w:r/>
      <w:bookmarkEnd w:id="15"/>
      <w:r/>
      <w:bookmarkEnd w:id="16"/>
      <w:r/>
      <w:bookmarkEnd w:id="17"/>
      <w:r/>
      <w:bookmarkEnd w:id="18"/>
      <w:r/>
      <w:bookmarkEnd w:id="19"/>
      <w:r/>
      <w:bookmarkEnd w:id="20"/>
      <w:r/>
      <w:bookmarkEnd w:id="21"/>
      <w:r/>
      <w:bookmarkStart w:id="256" w:name="_GoBack"/>
      <w:r/>
      <w:bookmarkEnd w:id="256"/>
      <w:r/>
      <w:r/>
    </w:p>
    <w:p>
      <w:pPr>
        <w:ind w:firstLine="420"/>
        <w:spacing w:line="360" w:lineRule="auto"/>
        <w:rPr>
          <w:rFonts w:hint="eastAsia" w:ascii="宋体" w:hAnsi="宋体" w:eastAsia="宋体" w:cs="宋体"/>
          <w:lang w:eastAsia="zh-CN"/>
        </w:rPr>
      </w:pPr>
      <w:r/>
      <w:bookmarkStart w:id="23" w:name="_Toc21609"/>
      <w:r/>
      <w:bookmarkStart w:id="24" w:name="_Toc17018"/>
      <w:r>
        <w:rPr>
          <w:rFonts w:hint="eastAsia" w:ascii="宋体" w:hAnsi="宋体" w:cs="宋体"/>
        </w:rPr>
        <w:t xml:space="preserve">1.项目编号：</w:t>
      </w:r>
      <w:bookmarkEnd w:id="23"/>
      <w:r/>
      <w:bookmarkEnd w:id="24"/>
      <w:r>
        <w:rPr>
          <w:rFonts w:hint="eastAsia" w:ascii="宋体" w:hAnsi="宋体" w:cs="宋体"/>
          <w:lang w:eastAsia="zh-CN"/>
        </w:rPr>
        <w:t xml:space="preserve">JSZC-321084-YZHZ-G2026-0003</w:t>
      </w:r>
      <w:r/>
    </w:p>
    <w:p>
      <w:pPr>
        <w:ind w:firstLine="420"/>
        <w:spacing w:line="360" w:lineRule="auto"/>
        <w:rPr>
          <w:rFonts w:ascii="宋体" w:hAnsi="宋体" w:cs="宋体"/>
        </w:rPr>
      </w:pPr>
      <w:r>
        <w:rPr>
          <w:rFonts w:hint="eastAsia" w:ascii="宋体" w:hAnsi="宋体" w:cs="宋体"/>
        </w:rPr>
        <w:t xml:space="preserve">2.项目名称：</w:t>
      </w:r>
      <w:bookmarkEnd w:id="22"/>
      <w:r>
        <w:rPr>
          <w:rFonts w:hint="eastAsia" w:ascii="宋体" w:hAnsi="宋体" w:cs="宋体"/>
        </w:rPr>
        <w:t xml:space="preserve">高邮市2026年度市级河长河道管护项目</w:t>
      </w:r>
      <w:r/>
    </w:p>
    <w:p>
      <w:pPr>
        <w:ind w:firstLine="420"/>
        <w:spacing w:line="360" w:lineRule="auto"/>
        <w:rPr>
          <w:rFonts w:ascii="宋体" w:hAnsi="宋体" w:cs="宋体"/>
        </w:rPr>
      </w:pPr>
      <w:r/>
      <w:bookmarkStart w:id="25" w:name="_Toc28359080"/>
      <w:r/>
      <w:bookmarkStart w:id="26" w:name="_Toc100"/>
      <w:r/>
      <w:bookmarkStart w:id="27" w:name="_Toc28359003"/>
      <w:r/>
      <w:bookmarkStart w:id="28" w:name="_Toc35393791"/>
      <w:r/>
      <w:bookmarkStart w:id="29" w:name="_Toc35393622"/>
      <w:r/>
      <w:bookmarkStart w:id="30" w:name="_Toc31055"/>
      <w:r/>
      <w:bookmarkStart w:id="31" w:name="_Toc24912"/>
      <w:r/>
      <w:bookmarkStart w:id="32" w:name="_Toc38985264"/>
      <w:r>
        <w:rPr>
          <w:rFonts w:hint="eastAsia" w:ascii="宋体" w:hAnsi="宋体" w:cs="宋体"/>
        </w:rPr>
        <w:t xml:space="preserve">3.预算金额：376.24万元（采购包1：180.69万元；采购包2：117.27万元；采购包3：78.28万元）</w:t>
      </w:r>
      <w:r/>
    </w:p>
    <w:p>
      <w:pPr>
        <w:ind w:firstLine="420"/>
        <w:spacing w:line="360" w:lineRule="auto"/>
        <w:rPr>
          <w:rFonts w:ascii="宋体" w:hAnsi="宋体" w:cs="宋体"/>
        </w:rPr>
      </w:pPr>
      <w:r>
        <w:rPr>
          <w:rFonts w:hint="eastAsia" w:ascii="宋体" w:hAnsi="宋体" w:cs="宋体"/>
        </w:rPr>
        <w:t xml:space="preserve">4.最高限价：</w:t>
      </w:r>
      <w:r>
        <w:rPr>
          <w:rFonts w:hint="eastAsia" w:ascii="宋体" w:hAnsi="宋体" w:cs="宋体"/>
          <w:lang w:val="en-US" w:eastAsia="zh-CN"/>
        </w:rPr>
        <w:t xml:space="preserve">373.84</w:t>
      </w:r>
      <w:r>
        <w:rPr>
          <w:rFonts w:hint="eastAsia" w:ascii="宋体" w:hAnsi="宋体" w:cs="宋体"/>
        </w:rPr>
        <w:t xml:space="preserve">万元（采购包1：</w:t>
      </w:r>
      <w:r>
        <w:rPr>
          <w:rFonts w:hint="eastAsia" w:ascii="宋体" w:hAnsi="宋体" w:cs="宋体"/>
          <w:lang w:val="en-US" w:eastAsia="zh-CN"/>
        </w:rPr>
        <w:t xml:space="preserve">179.89</w:t>
      </w:r>
      <w:r>
        <w:rPr>
          <w:rFonts w:hint="eastAsia" w:ascii="宋体" w:hAnsi="宋体" w:cs="宋体"/>
        </w:rPr>
        <w:t xml:space="preserve">万元；采购包2：</w:t>
      </w:r>
      <w:r>
        <w:rPr>
          <w:rFonts w:hint="eastAsia" w:ascii="宋体" w:hAnsi="宋体" w:cs="宋体"/>
          <w:lang w:val="en-US" w:eastAsia="zh-CN"/>
        </w:rPr>
        <w:t xml:space="preserve">116.4</w:t>
      </w:r>
      <w:r>
        <w:rPr>
          <w:rFonts w:hint="eastAsia" w:ascii="宋体" w:hAnsi="宋体" w:cs="宋体"/>
        </w:rPr>
        <w:t xml:space="preserve">7万元；采购包3：</w:t>
      </w:r>
      <w:r>
        <w:rPr>
          <w:rFonts w:hint="eastAsia" w:ascii="宋体" w:hAnsi="宋体" w:cs="宋体"/>
          <w:lang w:val="en-US" w:eastAsia="zh-CN"/>
        </w:rPr>
        <w:t xml:space="preserve">77.48</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5.采购需求：</w:t>
      </w:r>
      <w:r/>
    </w:p>
    <w:tbl>
      <w:tblPr>
        <w:tblStyle w:val="1334"/>
        <w:tblW w:w="8590" w:type="dxa"/>
        <w:tblInd w:w="5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2"/>
        <w:gridCol w:w="1919"/>
        <w:gridCol w:w="1577"/>
        <w:gridCol w:w="1480"/>
        <w:gridCol w:w="1467"/>
        <w:gridCol w:w="1435"/>
      </w:tblGrid>
      <w:tr>
        <w:trPr>
          <w:trHeight w:val="864"/>
        </w:trPr>
        <w:tc>
          <w:tcPr>
            <w:tcW w:w="712" w:type="dxa"/>
            <w:textDirection w:val="lrTb"/>
            <w:noWrap w:val="false"/>
          </w:tcPr>
          <w:p>
            <w:pPr>
              <w:pStyle w:val="1358"/>
              <w:ind w:left="140"/>
              <w:spacing w:before="249" w:line="222" w:lineRule="auto"/>
            </w:pPr>
            <w:r>
              <w:rPr>
                <w:spacing w:val="-3"/>
              </w:rPr>
              <w:t xml:space="preserve">序号</w:t>
            </w:r>
            <w:r/>
          </w:p>
        </w:tc>
        <w:tc>
          <w:tcPr>
            <w:tcW w:w="1919" w:type="dxa"/>
            <w:textDirection w:val="lrTb"/>
            <w:noWrap w:val="false"/>
          </w:tcPr>
          <w:p>
            <w:pPr>
              <w:pStyle w:val="1358"/>
              <w:ind w:left="524"/>
              <w:spacing w:before="250" w:line="221" w:lineRule="auto"/>
            </w:pPr>
            <w:r>
              <w:rPr>
                <w:rFonts w:hint="eastAsia"/>
                <w:spacing w:val="-3"/>
                <w:lang w:eastAsia="zh-CN"/>
              </w:rPr>
              <w:t xml:space="preserve">包</w:t>
            </w:r>
            <w:r>
              <w:rPr>
                <w:spacing w:val="-3"/>
              </w:rPr>
              <w:t xml:space="preserve">段名称</w:t>
            </w:r>
            <w:r/>
          </w:p>
        </w:tc>
        <w:tc>
          <w:tcPr>
            <w:tcW w:w="1577" w:type="dxa"/>
            <w:textDirection w:val="lrTb"/>
            <w:noWrap w:val="false"/>
          </w:tcPr>
          <w:p>
            <w:pPr>
              <w:pStyle w:val="1358"/>
              <w:ind w:left="134"/>
              <w:spacing w:before="250" w:line="221" w:lineRule="auto"/>
            </w:pPr>
            <w:r>
              <w:rPr>
                <w:spacing w:val="-2"/>
              </w:rPr>
              <w:t xml:space="preserve">长度（公里）</w:t>
            </w:r>
            <w:r/>
          </w:p>
        </w:tc>
        <w:tc>
          <w:tcPr>
            <w:tcW w:w="1480" w:type="dxa"/>
            <w:textDirection w:val="lrTb"/>
            <w:noWrap w:val="false"/>
          </w:tcPr>
          <w:p>
            <w:pPr>
              <w:pStyle w:val="1358"/>
              <w:ind w:right="526"/>
              <w:jc w:val="center"/>
              <w:spacing w:before="36" w:line="343" w:lineRule="auto"/>
              <w:rPr>
                <w:spacing w:val="-3"/>
                <w:lang w:eastAsia="zh-CN"/>
              </w:rPr>
            </w:pPr>
            <w:r>
              <w:rPr>
                <w:rFonts w:hint="eastAsia"/>
                <w:spacing w:val="-3"/>
                <w:lang w:eastAsia="zh-CN"/>
              </w:rPr>
              <w:t xml:space="preserve">预算金额</w:t>
            </w:r>
            <w:r>
              <w:rPr>
                <w:spacing w:val="-4"/>
              </w:rPr>
              <w:t xml:space="preserve">（万元）</w:t>
            </w:r>
            <w:r/>
          </w:p>
        </w:tc>
        <w:tc>
          <w:tcPr>
            <w:tcW w:w="1467" w:type="dxa"/>
            <w:textDirection w:val="lrTb"/>
            <w:noWrap w:val="false"/>
          </w:tcPr>
          <w:p>
            <w:pPr>
              <w:pStyle w:val="1358"/>
              <w:ind w:right="526"/>
              <w:jc w:val="center"/>
              <w:spacing w:before="36" w:line="343" w:lineRule="auto"/>
              <w:rPr>
                <w:spacing w:val="-3"/>
              </w:rPr>
            </w:pPr>
            <w:r>
              <w:rPr>
                <w:rFonts w:hint="eastAsia"/>
                <w:spacing w:val="-3"/>
                <w:lang w:eastAsia="zh-CN"/>
              </w:rPr>
              <w:t xml:space="preserve">最高限价</w:t>
            </w:r>
            <w:r>
              <w:rPr>
                <w:spacing w:val="-4"/>
              </w:rPr>
              <w:t xml:space="preserve">（万元）</w:t>
            </w:r>
            <w:r/>
          </w:p>
        </w:tc>
        <w:tc>
          <w:tcPr>
            <w:tcW w:w="1435" w:type="dxa"/>
            <w:textDirection w:val="lrTb"/>
            <w:noWrap w:val="false"/>
          </w:tcPr>
          <w:p>
            <w:pPr>
              <w:pStyle w:val="1358"/>
              <w:jc w:val="center"/>
              <w:spacing w:before="250" w:line="220" w:lineRule="auto"/>
            </w:pPr>
            <w:r>
              <w:rPr>
                <w:spacing w:val="-3"/>
              </w:rPr>
              <w:t xml:space="preserve">项目概况</w:t>
            </w:r>
            <w:r/>
          </w:p>
        </w:tc>
      </w:tr>
      <w:tr>
        <w:trPr>
          <w:trHeight w:val="860"/>
        </w:trPr>
        <w:tc>
          <w:tcPr>
            <w:tcW w:w="712" w:type="dxa"/>
            <w:textDirection w:val="lrTb"/>
            <w:noWrap w:val="false"/>
          </w:tcPr>
          <w:p>
            <w:pPr>
              <w:pStyle w:val="1358"/>
              <w:ind w:left="323"/>
              <w:spacing w:before="279" w:line="184" w:lineRule="auto"/>
            </w:pPr>
            <w:r>
              <w:t xml:space="preserve">1</w:t>
            </w:r>
            <w:r/>
          </w:p>
        </w:tc>
        <w:tc>
          <w:tcPr>
            <w:tcW w:w="1919" w:type="dxa"/>
            <w:textDirection w:val="lrTb"/>
            <w:noWrap w:val="false"/>
          </w:tcPr>
          <w:p>
            <w:pPr>
              <w:pStyle w:val="1358"/>
              <w:ind w:left="637"/>
              <w:spacing w:before="245" w:line="221" w:lineRule="auto"/>
              <w:rPr>
                <w:lang w:eastAsia="zh-CN"/>
              </w:rPr>
            </w:pPr>
            <w:r>
              <w:rPr>
                <w:rFonts w:hint="eastAsia"/>
                <w:spacing w:val="-4"/>
                <w:lang w:eastAsia="zh-CN"/>
              </w:rPr>
              <w:t xml:space="preserve">采购包1</w:t>
            </w:r>
            <w:r/>
          </w:p>
        </w:tc>
        <w:tc>
          <w:tcPr>
            <w:tcW w:w="1577" w:type="dxa"/>
            <w:textDirection w:val="lrTb"/>
            <w:noWrap w:val="false"/>
          </w:tcPr>
          <w:p>
            <w:pPr>
              <w:pStyle w:val="1358"/>
              <w:ind w:left="536"/>
              <w:spacing w:before="279" w:line="184" w:lineRule="auto"/>
              <w:rPr>
                <w:rFonts w:hint="default"/>
                <w:lang w:val="en-US" w:eastAsia="zh-CN"/>
              </w:rPr>
            </w:pPr>
            <w:r>
              <w:rPr>
                <w:rFonts w:hint="eastAsia"/>
                <w:spacing w:val="-5"/>
                <w:lang w:val="en-US" w:eastAsia="zh-CN"/>
              </w:rPr>
              <w:t xml:space="preserve">127.4</w:t>
            </w:r>
            <w:r/>
          </w:p>
        </w:tc>
        <w:tc>
          <w:tcPr>
            <w:shd w:val="clear" w:color="auto" w:fill="auto"/>
            <w:tcW w:w="1480" w:type="dxa"/>
            <w:textDirection w:val="lrTb"/>
            <w:noWrap w:val="false"/>
          </w:tcPr>
          <w:p>
            <w:pPr>
              <w:pStyle w:val="1358"/>
              <w:jc w:val="center"/>
              <w:spacing w:before="279" w:line="184" w:lineRule="auto"/>
              <w:rPr>
                <w:lang w:eastAsia="zh-CN"/>
              </w:rPr>
            </w:pPr>
            <w:r>
              <w:rPr>
                <w:rFonts w:hint="eastAsia" w:ascii="宋体" w:hAnsi="宋体" w:cs="宋体"/>
              </w:rPr>
              <w:t xml:space="preserve">180.69</w:t>
            </w:r>
            <w:r/>
          </w:p>
        </w:tc>
        <w:tc>
          <w:tcPr>
            <w:tcW w:w="1467" w:type="dxa"/>
            <w:textDirection w:val="lrTb"/>
            <w:noWrap w:val="false"/>
          </w:tcPr>
          <w:p>
            <w:pPr>
              <w:pStyle w:val="1358"/>
              <w:jc w:val="center"/>
              <w:spacing w:before="279" w:line="184" w:lineRule="auto"/>
              <w:rPr>
                <w:rFonts w:hint="default" w:eastAsia="宋体"/>
                <w:spacing w:val="-2"/>
                <w:lang w:val="en-US" w:eastAsia="zh-CN"/>
              </w:rPr>
            </w:pPr>
            <w:r>
              <w:rPr>
                <w:rFonts w:hint="eastAsia" w:cs="宋体"/>
                <w:lang w:val="en-US" w:eastAsia="zh-CN"/>
              </w:rPr>
              <w:t xml:space="preserve">179.89</w:t>
            </w:r>
            <w:r/>
          </w:p>
        </w:tc>
        <w:tc>
          <w:tcPr>
            <w:tcW w:w="1435" w:type="dxa"/>
            <w:textDirection w:val="lrTb"/>
            <w:noWrap w:val="false"/>
          </w:tcPr>
          <w:p>
            <w:pPr>
              <w:pStyle w:val="1358"/>
              <w:ind w:right="252"/>
              <w:spacing w:before="34" w:line="342" w:lineRule="auto"/>
            </w:pPr>
            <w:r>
              <w:rPr>
                <w:spacing w:val="-2"/>
              </w:rPr>
              <w:t xml:space="preserve">详见第四章项目</w:t>
            </w:r>
            <w:r>
              <w:rPr>
                <w:spacing w:val="-10"/>
              </w:rPr>
              <w:t xml:space="preserve">需求</w:t>
            </w:r>
            <w:r/>
          </w:p>
        </w:tc>
      </w:tr>
      <w:tr>
        <w:trPr>
          <w:trHeight w:val="860"/>
        </w:trPr>
        <w:tc>
          <w:tcPr>
            <w:tcW w:w="712" w:type="dxa"/>
            <w:textDirection w:val="lrTb"/>
            <w:noWrap w:val="false"/>
          </w:tcPr>
          <w:p>
            <w:pPr>
              <w:pStyle w:val="1358"/>
              <w:ind w:left="309"/>
              <w:spacing w:before="280" w:line="184" w:lineRule="auto"/>
            </w:pPr>
            <w:r>
              <w:t xml:space="preserve">2</w:t>
            </w:r>
            <w:r/>
          </w:p>
        </w:tc>
        <w:tc>
          <w:tcPr>
            <w:tcW w:w="1919" w:type="dxa"/>
            <w:textDirection w:val="lrTb"/>
            <w:noWrap w:val="false"/>
          </w:tcPr>
          <w:p>
            <w:pPr>
              <w:pStyle w:val="1358"/>
              <w:ind w:left="637"/>
              <w:spacing w:before="246" w:line="221" w:lineRule="auto"/>
            </w:pPr>
            <w:r>
              <w:rPr>
                <w:rFonts w:hint="eastAsia"/>
                <w:spacing w:val="-4"/>
                <w:lang w:eastAsia="zh-CN"/>
              </w:rPr>
              <w:t xml:space="preserve">采购包2</w:t>
            </w:r>
            <w:r/>
          </w:p>
        </w:tc>
        <w:tc>
          <w:tcPr>
            <w:tcW w:w="1577" w:type="dxa"/>
            <w:textDirection w:val="lrTb"/>
            <w:noWrap w:val="false"/>
          </w:tcPr>
          <w:p>
            <w:pPr>
              <w:pStyle w:val="1358"/>
              <w:ind w:left="576"/>
              <w:spacing w:before="281" w:line="184" w:lineRule="auto"/>
              <w:rPr>
                <w:rFonts w:hint="default" w:eastAsia="宋体"/>
                <w:lang w:val="en-US" w:eastAsia="zh-CN"/>
              </w:rPr>
            </w:pPr>
            <w:r>
              <w:rPr>
                <w:rFonts w:hint="eastAsia"/>
                <w:spacing w:val="-2"/>
                <w:lang w:val="en-US" w:eastAsia="zh-CN"/>
              </w:rPr>
              <w:t xml:space="preserve">111.6</w:t>
            </w:r>
            <w:r/>
          </w:p>
        </w:tc>
        <w:tc>
          <w:tcPr>
            <w:shd w:val="clear" w:color="auto" w:fill="auto"/>
            <w:tcW w:w="1480" w:type="dxa"/>
            <w:textDirection w:val="lrTb"/>
            <w:noWrap w:val="false"/>
          </w:tcPr>
          <w:p>
            <w:pPr>
              <w:jc w:val="center"/>
              <w:spacing w:before="281" w:line="184" w:lineRule="auto"/>
              <w:rPr>
                <w:lang w:eastAsia="zh-CN"/>
              </w:rPr>
            </w:pPr>
            <w:r>
              <w:rPr>
                <w:rFonts w:hint="eastAsia" w:ascii="宋体" w:hAnsi="宋体" w:cs="宋体"/>
              </w:rPr>
              <w:t xml:space="preserve">117.27</w:t>
            </w:r>
            <w:r/>
          </w:p>
        </w:tc>
        <w:tc>
          <w:tcPr>
            <w:tcW w:w="1467" w:type="dxa"/>
            <w:textDirection w:val="lrTb"/>
            <w:noWrap w:val="false"/>
          </w:tcPr>
          <w:p>
            <w:pPr>
              <w:jc w:val="center"/>
              <w:spacing w:before="281" w:line="184" w:lineRule="auto"/>
              <w:rPr>
                <w:rFonts w:hint="default" w:eastAsia="宋体"/>
                <w:spacing w:val="-2"/>
                <w:lang w:val="en-US" w:eastAsia="zh-CN"/>
              </w:rPr>
            </w:pPr>
            <w:r>
              <w:rPr>
                <w:rFonts w:hint="eastAsia" w:ascii="宋体" w:hAnsi="宋体" w:cs="宋体"/>
                <w:lang w:val="en-US" w:eastAsia="zh-CN"/>
              </w:rPr>
              <w:t xml:space="preserve">116.47</w:t>
            </w:r>
            <w:r/>
          </w:p>
        </w:tc>
        <w:tc>
          <w:tcPr>
            <w:tcW w:w="1435" w:type="dxa"/>
            <w:textDirection w:val="lrTb"/>
            <w:noWrap w:val="false"/>
          </w:tcPr>
          <w:p>
            <w:pPr>
              <w:pStyle w:val="1358"/>
              <w:ind w:right="252"/>
              <w:spacing w:before="32" w:line="343" w:lineRule="auto"/>
            </w:pPr>
            <w:r>
              <w:rPr>
                <w:spacing w:val="-2"/>
              </w:rPr>
              <w:t xml:space="preserve">详见第四章项目</w:t>
            </w:r>
            <w:r>
              <w:rPr>
                <w:spacing w:val="-10"/>
              </w:rPr>
              <w:t xml:space="preserve">需求</w:t>
            </w:r>
            <w:r/>
          </w:p>
        </w:tc>
      </w:tr>
      <w:tr>
        <w:trPr>
          <w:trHeight w:val="860"/>
        </w:trPr>
        <w:tc>
          <w:tcPr>
            <w:tcW w:w="712" w:type="dxa"/>
            <w:textDirection w:val="lrTb"/>
            <w:noWrap w:val="false"/>
          </w:tcPr>
          <w:p>
            <w:pPr>
              <w:pStyle w:val="1358"/>
              <w:ind w:left="311"/>
              <w:spacing w:before="282" w:line="184" w:lineRule="auto"/>
            </w:pPr>
            <w:r>
              <w:t xml:space="preserve">3</w:t>
            </w:r>
            <w:r/>
          </w:p>
        </w:tc>
        <w:tc>
          <w:tcPr>
            <w:tcW w:w="1919" w:type="dxa"/>
            <w:textDirection w:val="lrTb"/>
            <w:noWrap w:val="false"/>
          </w:tcPr>
          <w:p>
            <w:pPr>
              <w:pStyle w:val="1358"/>
              <w:ind w:left="634"/>
              <w:spacing w:before="247" w:line="221" w:lineRule="auto"/>
            </w:pPr>
            <w:r>
              <w:rPr>
                <w:rFonts w:hint="eastAsia"/>
                <w:spacing w:val="-4"/>
                <w:lang w:eastAsia="zh-CN"/>
              </w:rPr>
              <w:t xml:space="preserve">采购包3</w:t>
            </w:r>
            <w:r/>
          </w:p>
        </w:tc>
        <w:tc>
          <w:tcPr>
            <w:tcW w:w="1577" w:type="dxa"/>
            <w:textDirection w:val="lrTb"/>
            <w:noWrap w:val="false"/>
          </w:tcPr>
          <w:p>
            <w:pPr>
              <w:pStyle w:val="1358"/>
              <w:ind w:left="580"/>
              <w:spacing w:before="282" w:line="184" w:lineRule="auto"/>
              <w:rPr>
                <w:rFonts w:hint="default" w:eastAsia="宋体"/>
                <w:lang w:val="en-US" w:eastAsia="zh-CN"/>
              </w:rPr>
            </w:pPr>
            <w:r>
              <w:rPr>
                <w:rFonts w:hint="eastAsia"/>
                <w:spacing w:val="-4"/>
                <w:lang w:val="en-US" w:eastAsia="zh-CN"/>
              </w:rPr>
              <w:t xml:space="preserve">75.2</w:t>
            </w:r>
            <w:r/>
          </w:p>
        </w:tc>
        <w:tc>
          <w:tcPr>
            <w:shd w:val="clear" w:color="auto" w:fill="auto"/>
            <w:tcW w:w="1480" w:type="dxa"/>
            <w:textDirection w:val="lrTb"/>
            <w:noWrap w:val="false"/>
          </w:tcPr>
          <w:p>
            <w:pPr>
              <w:jc w:val="center"/>
              <w:spacing w:before="282" w:line="184" w:lineRule="auto"/>
              <w:rPr>
                <w:lang w:eastAsia="zh-CN"/>
              </w:rPr>
            </w:pPr>
            <w:r>
              <w:rPr>
                <w:rFonts w:hint="eastAsia" w:ascii="宋体" w:hAnsi="宋体" w:cs="宋体"/>
              </w:rPr>
              <w:t xml:space="preserve">78.28</w:t>
            </w:r>
            <w:r/>
          </w:p>
        </w:tc>
        <w:tc>
          <w:tcPr>
            <w:tcW w:w="1467" w:type="dxa"/>
            <w:textDirection w:val="lrTb"/>
            <w:noWrap w:val="false"/>
          </w:tcPr>
          <w:p>
            <w:pPr>
              <w:jc w:val="center"/>
              <w:spacing w:before="282" w:line="184" w:lineRule="auto"/>
              <w:rPr>
                <w:rFonts w:hint="default" w:eastAsia="宋体"/>
                <w:spacing w:val="-2"/>
                <w:lang w:val="en-US" w:eastAsia="zh-CN"/>
              </w:rPr>
            </w:pPr>
            <w:r>
              <w:rPr>
                <w:rFonts w:hint="eastAsia" w:ascii="宋体" w:hAnsi="宋体" w:cs="宋体"/>
                <w:lang w:val="en-US" w:eastAsia="zh-CN"/>
              </w:rPr>
              <w:t xml:space="preserve">77.48</w:t>
            </w:r>
            <w:r/>
          </w:p>
        </w:tc>
        <w:tc>
          <w:tcPr>
            <w:tcW w:w="1435" w:type="dxa"/>
            <w:textDirection w:val="lrTb"/>
            <w:noWrap w:val="false"/>
          </w:tcPr>
          <w:p>
            <w:pPr>
              <w:pStyle w:val="1358"/>
              <w:ind w:right="252"/>
              <w:spacing w:before="34" w:line="342" w:lineRule="auto"/>
            </w:pPr>
            <w:r>
              <w:rPr>
                <w:spacing w:val="-2"/>
              </w:rPr>
              <w:t xml:space="preserve">详见第四章项目</w:t>
            </w:r>
            <w:r>
              <w:rPr>
                <w:spacing w:val="-10"/>
              </w:rPr>
              <w:t xml:space="preserve">需求</w:t>
            </w:r>
            <w:r/>
          </w:p>
        </w:tc>
      </w:tr>
      <w:tr>
        <w:trPr>
          <w:trHeight w:val="865"/>
        </w:trPr>
        <w:tc>
          <w:tcPr>
            <w:gridSpan w:val="2"/>
            <w:tcW w:w="2631" w:type="dxa"/>
            <w:textDirection w:val="lrTb"/>
            <w:noWrap w:val="false"/>
          </w:tcPr>
          <w:p>
            <w:pPr>
              <w:pStyle w:val="1358"/>
              <w:ind w:left="1102"/>
              <w:spacing w:before="248" w:line="222" w:lineRule="auto"/>
            </w:pPr>
            <w:r>
              <w:rPr>
                <w:spacing w:val="-4"/>
              </w:rPr>
              <w:t xml:space="preserve">合计</w:t>
            </w:r>
            <w:r/>
          </w:p>
        </w:tc>
        <w:tc>
          <w:tcPr>
            <w:tcW w:w="1577" w:type="dxa"/>
            <w:textDirection w:val="lrTb"/>
            <w:noWrap w:val="false"/>
          </w:tcPr>
          <w:p>
            <w:pPr>
              <w:pStyle w:val="1358"/>
              <w:ind w:left="524"/>
              <w:spacing w:before="283" w:line="184" w:lineRule="auto"/>
            </w:pPr>
            <w:r>
              <w:rPr>
                <w:spacing w:val="-3"/>
              </w:rPr>
              <w:t xml:space="preserve">314.2</w:t>
            </w:r>
            <w:r/>
          </w:p>
        </w:tc>
        <w:tc>
          <w:tcPr>
            <w:tcW w:w="1480" w:type="dxa"/>
            <w:textDirection w:val="lrTb"/>
            <w:noWrap w:val="false"/>
          </w:tcPr>
          <w:p>
            <w:pPr>
              <w:jc w:val="center"/>
              <w:spacing w:before="283" w:line="184" w:lineRule="auto"/>
              <w:rPr>
                <w:spacing w:val="-2"/>
              </w:rPr>
            </w:pPr>
            <w:r>
              <w:rPr>
                <w:rFonts w:hint="eastAsia" w:ascii="宋体" w:hAnsi="宋体" w:cs="宋体"/>
              </w:rPr>
              <w:t xml:space="preserve">376.24</w:t>
            </w:r>
            <w:r/>
          </w:p>
        </w:tc>
        <w:tc>
          <w:tcPr>
            <w:tcW w:w="1467" w:type="dxa"/>
            <w:textDirection w:val="lrTb"/>
            <w:noWrap w:val="false"/>
          </w:tcPr>
          <w:p>
            <w:pPr>
              <w:jc w:val="center"/>
              <w:spacing w:before="283" w:line="184" w:lineRule="auto"/>
              <w:rPr>
                <w:rFonts w:hint="default" w:eastAsia="宋体"/>
                <w:spacing w:val="-2"/>
                <w:lang w:val="en-US" w:eastAsia="zh-CN"/>
              </w:rPr>
            </w:pPr>
            <w:r>
              <w:rPr>
                <w:rFonts w:hint="eastAsia" w:ascii="宋体" w:hAnsi="宋体" w:cs="宋体"/>
                <w:lang w:val="en-US" w:eastAsia="zh-CN"/>
              </w:rPr>
              <w:t xml:space="preserve">373.84</w:t>
            </w:r>
            <w:r/>
          </w:p>
        </w:tc>
        <w:tc>
          <w:tcPr>
            <w:tcW w:w="1435" w:type="dxa"/>
            <w:textDirection w:val="lrTb"/>
            <w:noWrap w:val="false"/>
          </w:tcPr>
          <w:p>
            <w:pPr>
              <w:pStyle w:val="1358"/>
              <w:ind w:right="252"/>
              <w:spacing w:before="35" w:line="344" w:lineRule="auto"/>
            </w:pPr>
            <w:r>
              <w:rPr>
                <w:spacing w:val="-2"/>
              </w:rPr>
              <w:t xml:space="preserve">详见第四章项目</w:t>
            </w:r>
            <w:r>
              <w:rPr>
                <w:spacing w:val="-10"/>
              </w:rPr>
              <w:t xml:space="preserve">需求</w:t>
            </w:r>
            <w:r/>
          </w:p>
        </w:tc>
      </w:tr>
    </w:tbl>
    <w:p>
      <w:pPr>
        <w:ind w:firstLine="420"/>
        <w:spacing w:line="360" w:lineRule="auto"/>
        <w:rPr>
          <w:rFonts w:ascii="宋体" w:hAnsi="宋体" w:cs="宋体"/>
          <w:b/>
          <w:bCs/>
        </w:rPr>
      </w:pPr>
      <w:r>
        <w:rPr>
          <w:rFonts w:hint="eastAsia" w:ascii="宋体" w:hAnsi="宋体" w:cs="宋体"/>
          <w:b/>
          <w:bCs/>
        </w:rPr>
        <w:t xml:space="preserve">注：投标人可同时进行三个采购包的投标，但最多只能中一个采购包，评标时，依开标顺序 （按采购包1到采购包3自然顺序开标），确定该采购包的中标供应商，供应商中标后其则不再具 有其它采购包的中标资格。</w:t>
      </w:r>
      <w:r/>
    </w:p>
    <w:p>
      <w:pPr>
        <w:ind w:firstLine="420"/>
        <w:spacing w:line="360" w:lineRule="auto"/>
        <w:rPr>
          <w:rFonts w:ascii="宋体" w:hAnsi="宋体" w:cs="宋体"/>
        </w:rPr>
      </w:pPr>
      <w:r>
        <w:rPr>
          <w:rFonts w:hint="eastAsia" w:ascii="宋体" w:hAnsi="宋体" w:cs="宋体"/>
        </w:rPr>
        <w:t xml:space="preserve">6.合同履行期限：一年。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二、申请人的资格要求：</w:t>
      </w:r>
      <w:bookmarkEnd w:id="25"/>
      <w:r/>
      <w:bookmarkEnd w:id="26"/>
      <w:r/>
      <w:bookmarkEnd w:id="27"/>
      <w:r/>
      <w:bookmarkEnd w:id="28"/>
      <w:r/>
      <w:bookmarkEnd w:id="29"/>
      <w:r/>
      <w:bookmarkEnd w:id="30"/>
      <w:r/>
      <w:bookmarkEnd w:id="31"/>
      <w:r/>
      <w:bookmarkEnd w:id="32"/>
      <w:r/>
      <w:r/>
    </w:p>
    <w:p>
      <w:pPr>
        <w:ind w:firstLine="420"/>
        <w:spacing w:line="360" w:lineRule="auto"/>
        <w:rPr>
          <w:rFonts w:ascii="宋体" w:hAnsi="宋体" w:cs="宋体"/>
          <w:szCs w:val="21"/>
        </w:rPr>
      </w:pPr>
      <w:r/>
      <w:bookmarkStart w:id="33" w:name="_Toc28359004"/>
      <w:r/>
      <w:bookmarkStart w:id="34" w:name="_Toc28359081"/>
      <w:r/>
      <w:bookmarkStart w:id="35" w:name="_Toc35393623"/>
      <w:r/>
      <w:bookmarkStart w:id="36" w:name="_Toc38985265"/>
      <w:r/>
      <w:bookmarkStart w:id="37"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bookmarkStart w:id="38" w:name="_Toc22036"/>
      <w:r/>
      <w:bookmarkStart w:id="39" w:name="_Toc5171"/>
      <w:r>
        <w:rPr>
          <w:rFonts w:hint="eastAsia" w:ascii="宋体" w:hAnsi="宋体" w:cs="宋体"/>
          <w:i/>
          <w:iCs/>
          <w:szCs w:val="21"/>
          <w:u w:val="single"/>
        </w:rPr>
        <w:t xml:space="preserve">1.1法人或者其他组织的营业执照等证明文件，自然人的身份证明</w:t>
      </w:r>
      <w:bookmarkEnd w:id="38"/>
      <w:r/>
      <w:bookmarkEnd w:id="39"/>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w:t>
      </w:r>
      <w:r>
        <w:rPr>
          <w:rFonts w:hint="eastAsia" w:ascii="宋体" w:hAnsi="宋体" w:cs="宋体"/>
          <w:b/>
          <w:bCs/>
          <w:i/>
          <w:iCs/>
          <w:szCs w:val="21"/>
          <w:u w:val="single"/>
          <w:lang w:eastAsia="zh-CN"/>
        </w:rPr>
        <w:t xml:space="preserve">2025年11月-2026年01月</w:t>
      </w:r>
      <w:r>
        <w:rPr>
          <w:rFonts w:hint="eastAsia" w:ascii="宋体" w:hAnsi="宋体" w:cs="宋体"/>
          <w:b/>
          <w:bCs/>
          <w:i/>
          <w:iCs/>
          <w:szCs w:val="21"/>
          <w:u w:val="single"/>
        </w:rPr>
        <w:t xml:space="preserve">）任意一个月缴纳职工社会保障资金的缴款凭证或缴款证明)（投标人依法享受缓缴、免缴的提供证明材料）</w:t>
      </w:r>
      <w:r/>
    </w:p>
    <w:p>
      <w:pPr>
        <w:ind w:firstLine="420"/>
        <w:spacing w:line="360" w:lineRule="auto"/>
        <w:rPr>
          <w:rFonts w:ascii="宋体" w:hAnsi="宋体"/>
          <w:b/>
          <w:bCs/>
          <w:i/>
          <w:iCs/>
          <w:color w:val="ff0000"/>
          <w:u w:val="single"/>
        </w:rPr>
      </w:pPr>
      <w:r>
        <w:rPr>
          <w:rFonts w:hint="eastAsia" w:ascii="宋体" w:hAnsi="宋体" w:cs="宋体"/>
          <w:i/>
          <w:iCs/>
          <w:szCs w:val="21"/>
          <w:u w:val="single"/>
        </w:rPr>
        <w:t xml:space="preserve">1.3 投标人近三个月内（</w:t>
      </w:r>
      <w:r>
        <w:rPr>
          <w:rFonts w:hint="eastAsia" w:ascii="宋体" w:hAnsi="宋体" w:cs="宋体"/>
          <w:i/>
          <w:iCs/>
          <w:szCs w:val="21"/>
          <w:u w:val="single"/>
          <w:lang w:eastAsia="zh-CN"/>
        </w:rPr>
        <w:t xml:space="preserve">2025年11月-2026年01月</w:t>
      </w:r>
      <w:r>
        <w:rPr>
          <w:rFonts w:hint="eastAsia" w:ascii="宋体" w:hAnsi="宋体" w:cs="宋体"/>
          <w:i/>
          <w:iCs/>
          <w:szCs w:val="21"/>
          <w:u w:val="single"/>
        </w:rPr>
        <w:t xml:space="preserve">）任意一份依法纳税的缴款凭证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上一年度或2024年度的财务报告情况（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jc w:val="left"/>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bookmarkStart w:id="40" w:name="_Toc28524"/>
      <w:r/>
      <w:bookmarkStart w:id="41" w:name="_Toc18851"/>
      <w:r>
        <w:rPr>
          <w:rFonts w:hint="eastAsia" w:ascii="宋体" w:hAnsi="宋体" w:cs="宋体"/>
          <w:i/>
          <w:iCs/>
          <w:szCs w:val="21"/>
          <w:u w:val="single"/>
        </w:rPr>
        <w:t xml:space="preserve">1.8供应商信用承诺函</w:t>
      </w:r>
      <w:bookmarkEnd w:id="40"/>
      <w:r/>
      <w:bookmarkEnd w:id="41"/>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1.9投标函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1.10法人授权书</w:t>
      </w:r>
      <w:r/>
    </w:p>
    <w:p>
      <w:pPr>
        <w:ind w:firstLine="420"/>
        <w:spacing w:line="360" w:lineRule="auto"/>
        <w:rPr>
          <w:rFonts w:ascii="宋体" w:hAnsi="宋体" w:cs="宋体"/>
          <w:i/>
          <w:szCs w:val="21"/>
          <w:u w:val="single"/>
        </w:rPr>
      </w:pPr>
      <w:r>
        <w:rPr>
          <w:rFonts w:hint="eastAsia" w:ascii="宋体" w:hAnsi="宋体" w:cs="宋体"/>
          <w:szCs w:val="21"/>
        </w:rPr>
        <w:t xml:space="preserve">2.落实政府采购政策需满足的资格要求：</w:t>
      </w:r>
      <w:r>
        <w:rPr>
          <w:rFonts w:hint="eastAsia" w:ascii="宋体" w:hAnsi="宋体" w:cs="宋体"/>
          <w:i/>
          <w:szCs w:val="21"/>
          <w:u w:val="single"/>
        </w:rPr>
        <w:t xml:space="preserve">本项目专门面向中小企业采购；投标人须提供《中小企业声明函》，项目类型为其他未列明行业。《中小企业声明函》不符合要求或未提供的，投标文件无效。</w:t>
      </w:r>
      <w:r/>
    </w:p>
    <w:p>
      <w:pPr>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outlineLvl w:val="1"/>
      </w:pPr>
      <w:r/>
      <w:bookmarkStart w:id="42" w:name="_Toc20796"/>
      <w:r/>
      <w:bookmarkStart w:id="43" w:name="_Toc23766"/>
      <w:r/>
      <w:bookmarkStart w:id="44" w:name="_Toc27325"/>
      <w:r>
        <w:rPr>
          <w:rFonts w:hint="eastAsia" w:ascii="宋体" w:hAnsi="宋体" w:cs="宋体"/>
          <w:b/>
          <w:bCs/>
        </w:rPr>
        <w:t xml:space="preserve">三、获取招标文件</w:t>
      </w:r>
      <w:bookmarkEnd w:id="33"/>
      <w:r/>
      <w:bookmarkEnd w:id="34"/>
      <w:r/>
      <w:bookmarkEnd w:id="35"/>
      <w:r/>
      <w:bookmarkEnd w:id="36"/>
      <w:r/>
      <w:bookmarkEnd w:id="37"/>
      <w:r/>
      <w:bookmarkEnd w:id="42"/>
      <w:r/>
      <w:bookmarkEnd w:id="43"/>
      <w:r/>
      <w:bookmarkEnd w:id="44"/>
      <w:r/>
      <w:r/>
    </w:p>
    <w:p>
      <w:pPr>
        <w:ind w:firstLine="420"/>
        <w:spacing w:line="360" w:lineRule="auto"/>
        <w:rPr>
          <w:rFonts w:ascii="宋体" w:hAnsi="宋体" w:cs="宋体"/>
          <w:b/>
          <w:bCs/>
        </w:rPr>
      </w:pPr>
      <w:r/>
      <w:bookmarkStart w:id="45" w:name="_Toc28359082"/>
      <w:r/>
      <w:bookmarkStart w:id="46" w:name="_Toc28359005"/>
      <w:r/>
      <w:bookmarkStart w:id="47" w:name="_Toc35393624"/>
      <w:r/>
      <w:bookmarkStart w:id="48" w:name="_Toc35393793"/>
      <w:r/>
      <w:bookmarkStart w:id="49" w:name="_Toc38985266"/>
      <w:r>
        <w:rPr>
          <w:rFonts w:hint="eastAsia" w:ascii="宋体" w:hAnsi="宋体" w:cs="宋体"/>
          <w:b/>
          <w:bCs/>
        </w:rPr>
        <w:t xml:space="preserve">1.时间：自磋商文件公告发布之日起5个工作日。5个工作日后仍可下载采购文件，但不作为供应商权益受到损害的证明材料和依据。</w:t>
      </w:r>
      <w:r/>
    </w:p>
    <w:p>
      <w:pPr>
        <w:ind w:firstLine="420"/>
        <w:spacing w:line="360" w:lineRule="auto"/>
      </w:pPr>
      <w:r/>
      <w:bookmarkStart w:id="50" w:name="_Toc30"/>
      <w:r/>
      <w:bookmarkStart w:id="51" w:name="_Toc3639"/>
      <w:r>
        <w:rPr>
          <w:rFonts w:hint="eastAsia" w:ascii="宋体" w:hAnsi="宋体" w:cs="宋体"/>
          <w:b/>
          <w:bCs/>
        </w:rPr>
        <w:t xml:space="preserve">2.获取方式：本项目采用网上注册登记方式。</w:t>
      </w:r>
      <w:bookmarkEnd w:id="50"/>
      <w:r/>
      <w:bookmarkEnd w:id="51"/>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outlineLvl w:val="1"/>
      </w:pPr>
      <w:r/>
      <w:bookmarkStart w:id="52" w:name="_Toc13045"/>
      <w:r/>
      <w:bookmarkStart w:id="53" w:name="_Toc24345"/>
      <w:r/>
      <w:bookmarkStart w:id="54" w:name="_Toc23401"/>
      <w:r>
        <w:rPr>
          <w:rFonts w:hint="eastAsia" w:ascii="宋体" w:hAnsi="宋体" w:cs="宋体"/>
          <w:b/>
          <w:bCs/>
        </w:rPr>
        <w:t xml:space="preserve">四、提交投标文件</w:t>
      </w:r>
      <w:bookmarkEnd w:id="45"/>
      <w:r/>
      <w:bookmarkEnd w:id="46"/>
      <w:r>
        <w:rPr>
          <w:rFonts w:hint="eastAsia" w:ascii="宋体" w:hAnsi="宋体" w:cs="宋体"/>
          <w:b/>
          <w:bCs/>
        </w:rPr>
        <w:t xml:space="preserve">截止时间、开标时间和地点</w:t>
      </w:r>
      <w:bookmarkEnd w:id="47"/>
      <w:r/>
      <w:bookmarkEnd w:id="48"/>
      <w:r/>
      <w:bookmarkEnd w:id="49"/>
      <w:r/>
      <w:bookmarkEnd w:id="52"/>
      <w:r/>
      <w:bookmarkEnd w:id="53"/>
      <w:r/>
      <w:bookmarkEnd w:id="54"/>
      <w:r/>
      <w:r/>
    </w:p>
    <w:p>
      <w:pPr>
        <w:ind w:firstLine="420"/>
        <w:spacing w:line="360" w:lineRule="auto"/>
        <w:rPr>
          <w:rFonts w:ascii="宋体" w:hAnsi="宋体" w:cs="宋体"/>
        </w:rPr>
      </w:pPr>
      <w:r/>
      <w:bookmarkStart w:id="55" w:name="_Toc9537"/>
      <w:r/>
      <w:bookmarkStart w:id="56" w:name="_Toc2365"/>
      <w:r>
        <w:rPr>
          <w:rFonts w:hint="eastAsia" w:ascii="宋体" w:hAnsi="宋体" w:cs="宋体"/>
        </w:rPr>
        <w:t xml:space="preserve">1.时间：</w:t>
      </w:r>
      <w:r>
        <w:rPr>
          <w:rFonts w:hint="eastAsia" w:ascii="宋体" w:hAnsi="宋体" w:cs="宋体"/>
          <w:u w:val="single"/>
        </w:rPr>
        <w:t xml:space="preserve">2026年02月</w:t>
      </w:r>
      <w:r>
        <w:rPr>
          <w:rFonts w:hint="eastAsia" w:ascii="宋体" w:hAnsi="宋体" w:cs="宋体"/>
          <w:u w:val="single"/>
          <w:lang w:val="en-US" w:eastAsia="zh-CN"/>
        </w:rPr>
        <w:t xml:space="preserve">27</w:t>
      </w:r>
      <w:r>
        <w:rPr>
          <w:rFonts w:hint="eastAsia" w:ascii="宋体" w:hAnsi="宋体" w:cs="宋体"/>
          <w:u w:val="single"/>
        </w:rPr>
        <w:t xml:space="preserve">日9:00</w:t>
      </w:r>
      <w:r>
        <w:rPr>
          <w:rFonts w:hint="eastAsia" w:ascii="宋体" w:hAnsi="宋体" w:cs="宋体"/>
        </w:rPr>
        <w:t xml:space="preserve">（北京时间）</w:t>
      </w:r>
      <w:bookmarkEnd w:id="55"/>
      <w:r/>
      <w:bookmarkEnd w:id="56"/>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57" w:name="_Toc28359084"/>
      <w:r/>
      <w:bookmarkStart w:id="58" w:name="_Toc38985267"/>
      <w:r/>
      <w:bookmarkStart w:id="59" w:name="_Toc35393794"/>
      <w:r/>
      <w:bookmarkStart w:id="60" w:name="_Toc29475"/>
      <w:r/>
      <w:bookmarkStart w:id="61" w:name="_Toc2115"/>
      <w:r/>
      <w:bookmarkStart w:id="62" w:name="_Toc16125"/>
      <w:r/>
      <w:bookmarkStart w:id="63" w:name="_Toc35393625"/>
      <w:r/>
      <w:bookmarkStart w:id="64" w:name="_Toc28359007"/>
      <w:r>
        <w:rPr>
          <w:rFonts w:hint="eastAsia" w:ascii="宋体" w:hAnsi="宋体" w:cs="宋体"/>
          <w:b/>
          <w:bCs/>
        </w:rPr>
        <w:t xml:space="preserve">五、公告期限</w:t>
      </w:r>
      <w:bookmarkEnd w:id="57"/>
      <w:r/>
      <w:bookmarkEnd w:id="58"/>
      <w:r/>
      <w:bookmarkEnd w:id="59"/>
      <w:r/>
      <w:bookmarkEnd w:id="60"/>
      <w:r/>
      <w:bookmarkEnd w:id="61"/>
      <w:r/>
      <w:bookmarkEnd w:id="62"/>
      <w:r/>
      <w:bookmarkEnd w:id="63"/>
      <w:r/>
      <w:bookmarkEnd w:id="64"/>
      <w:r/>
      <w:r/>
    </w:p>
    <w:p>
      <w:pPr>
        <w:ind w:firstLine="420"/>
        <w:spacing w:line="360" w:lineRule="auto"/>
        <w:rPr>
          <w:rFonts w:ascii="宋体" w:hAnsi="宋体" w:cs="宋体"/>
        </w:rPr>
      </w:pPr>
      <w:r/>
      <w:bookmarkStart w:id="65" w:name="_Toc35393795"/>
      <w:r/>
      <w:bookmarkStart w:id="66" w:name="_Toc35393626"/>
      <w:r/>
      <w:bookmarkStart w:id="67" w:name="_Toc38985268"/>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68" w:name="_Toc23246"/>
      <w:r/>
      <w:bookmarkStart w:id="69" w:name="_Toc32321"/>
      <w:r/>
      <w:bookmarkStart w:id="70" w:name="_Toc2618"/>
      <w:r>
        <w:rPr>
          <w:rFonts w:hint="eastAsia" w:ascii="宋体" w:hAnsi="宋体" w:cs="宋体"/>
          <w:b/>
          <w:bCs/>
        </w:rPr>
        <w:t xml:space="preserve">六、</w:t>
      </w:r>
      <w:bookmarkEnd w:id="65"/>
      <w:r/>
      <w:bookmarkEnd w:id="66"/>
      <w:r/>
      <w:bookmarkEnd w:id="67"/>
      <w:r/>
      <w:bookmarkEnd w:id="68"/>
      <w:r/>
      <w:bookmarkEnd w:id="69"/>
      <w:r/>
      <w:bookmarkEnd w:id="70"/>
      <w:r/>
      <w:bookmarkStart w:id="71" w:name="_Toc23688"/>
      <w:r/>
      <w:bookmarkStart w:id="72" w:name="_Toc29069"/>
      <w:r/>
      <w:bookmarkStart w:id="73" w:name="_Toc38985269"/>
      <w:r/>
      <w:bookmarkStart w:id="74" w:name="_Toc28359085"/>
      <w:r/>
      <w:bookmarkStart w:id="75" w:name="_Toc18694"/>
      <w:r/>
      <w:bookmarkStart w:id="76" w:name="_Toc28359008"/>
      <w:r/>
      <w:bookmarkStart w:id="77" w:name="_Toc35393796"/>
      <w:r/>
      <w:bookmarkStart w:id="78" w:name="_Toc35393627"/>
      <w:r>
        <w:rPr>
          <w:rFonts w:hint="eastAsia" w:ascii="宋体" w:hAnsi="宋体" w:cs="宋体"/>
          <w:b/>
          <w:bCs/>
        </w:rPr>
        <w:t xml:space="preserve">本次招标联系方式</w:t>
      </w:r>
      <w:bookmarkEnd w:id="71"/>
      <w:r/>
      <w:bookmarkEnd w:id="72"/>
      <w:r/>
      <w:bookmarkEnd w:id="73"/>
      <w:r/>
      <w:bookmarkEnd w:id="74"/>
      <w:r/>
      <w:bookmarkEnd w:id="75"/>
      <w:r/>
      <w:bookmarkEnd w:id="76"/>
      <w:r/>
      <w:bookmarkEnd w:id="77"/>
      <w:r/>
      <w:bookmarkEnd w:id="78"/>
      <w:r/>
      <w:r/>
    </w:p>
    <w:p>
      <w:pPr>
        <w:ind w:firstLine="420"/>
        <w:spacing w:line="360" w:lineRule="auto"/>
        <w:rPr>
          <w:rFonts w:ascii="宋体" w:hAnsi="宋体" w:cs="宋体"/>
        </w:rPr>
      </w:pPr>
      <w:r/>
      <w:bookmarkStart w:id="79" w:name="_Toc25700"/>
      <w:r/>
      <w:bookmarkStart w:id="80" w:name="_Toc29369"/>
      <w:r/>
      <w:bookmarkStart w:id="81" w:name="XMJBRDH_1"/>
      <w:r/>
      <w:bookmarkStart w:id="82" w:name="_Toc28359010"/>
      <w:r/>
      <w:bookmarkStart w:id="83" w:name="_Toc28359087"/>
      <w:r>
        <w:rPr>
          <w:rFonts w:hint="eastAsia" w:ascii="宋体" w:hAnsi="宋体" w:cs="宋体"/>
        </w:rPr>
        <w:t xml:space="preserve">1.采购人信息</w:t>
      </w:r>
      <w:bookmarkEnd w:id="79"/>
      <w:r/>
      <w:bookmarkEnd w:id="80"/>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高邮市水利局</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高邮市蝶园路52号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    郑先生            </w:t>
      </w:r>
      <w:r/>
    </w:p>
    <w:p>
      <w:pPr>
        <w:ind w:firstLine="420"/>
        <w:spacing w:line="360" w:lineRule="auto"/>
        <w:rPr>
          <w:rFonts w:ascii="宋体" w:hAnsi="宋体" w:cs="宋体"/>
          <w:u w:val="single"/>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color w:val="0000ff"/>
          <w:u w:val="single"/>
        </w:rPr>
        <w:t xml:space="preserve"> </w:t>
      </w:r>
      <w:r>
        <w:rPr>
          <w:rFonts w:hint="eastAsia" w:ascii="宋体" w:hAnsi="宋体" w:cs="宋体"/>
          <w:u w:val="single"/>
        </w:rPr>
        <w:t xml:space="preserve">15852850011       </w:t>
      </w:r>
      <w:r/>
    </w:p>
    <w:p>
      <w:pPr>
        <w:ind w:firstLine="420"/>
        <w:spacing w:line="360" w:lineRule="auto"/>
        <w:rPr>
          <w:rFonts w:ascii="宋体" w:hAnsi="宋体" w:cs="宋体"/>
        </w:rPr>
      </w:pPr>
      <w:r/>
      <w:bookmarkStart w:id="84" w:name="_Toc22260"/>
      <w:r/>
      <w:bookmarkStart w:id="85" w:name="_Toc1979"/>
      <w:r>
        <w:rPr>
          <w:rFonts w:hint="eastAsia" w:ascii="宋体" w:hAnsi="宋体" w:cs="宋体"/>
        </w:rPr>
        <w:t xml:space="preserve">2.采购代理机构信息</w:t>
      </w:r>
      <w:bookmarkEnd w:id="84"/>
      <w:r/>
      <w:bookmarkEnd w:id="85"/>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扬州华泽工程项目管理咨询有限公司</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高邮市文游中路168-1号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徐工</w:t>
      </w:r>
      <w:r/>
    </w:p>
    <w:p>
      <w:pPr>
        <w:ind w:firstLine="420"/>
        <w:spacing w:line="360" w:lineRule="auto"/>
        <w:rPr>
          <w:rFonts w:ascii="宋体" w:hAnsi="宋体" w:cs="宋体"/>
          <w:u w:val="single"/>
        </w:rPr>
      </w:pPr>
      <w:r>
        <w:rPr>
          <w:rFonts w:hint="eastAsia" w:ascii="宋体" w:hAnsi="宋体" w:cs="宋体"/>
        </w:rPr>
        <w:t xml:space="preserve">联系电话：</w:t>
      </w:r>
      <w:bookmarkEnd w:id="81"/>
      <w:r>
        <w:rPr>
          <w:rFonts w:hint="eastAsia" w:ascii="宋体" w:hAnsi="宋体" w:cs="宋体"/>
          <w:u w:val="single"/>
        </w:rPr>
        <w:t xml:space="preserve">18115107717</w:t>
      </w:r>
      <w:r/>
    </w:p>
    <w:p>
      <w:pPr>
        <w:spacing w:line="360" w:lineRule="auto"/>
        <w:tabs>
          <w:tab w:val="left" w:pos="266" w:leader="none"/>
        </w:tabs>
        <w:rPr>
          <w:rFonts w:ascii="宋体" w:hAnsi="宋体" w:cs="宋体"/>
          <w:b/>
          <w:bCs/>
        </w:rPr>
        <w:outlineLvl w:val="1"/>
      </w:pPr>
      <w:r/>
      <w:bookmarkStart w:id="86" w:name="_Toc13007"/>
      <w:r>
        <w:rPr>
          <w:rFonts w:hint="eastAsia" w:ascii="宋体" w:hAnsi="宋体" w:cs="宋体"/>
          <w:b/>
          <w:bCs/>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2"/>
      <w:r/>
      <w:bookmarkEnd w:id="83"/>
      <w:r/>
      <w:bookmarkEnd w:id="86"/>
      <w:r/>
      <w:r/>
    </w:p>
    <w:p>
      <w:pPr>
        <w:rPr>
          <w:rFonts w:ascii="宋体" w:hAnsi="宋体" w:cs="宋体"/>
          <w:b/>
          <w:bCs/>
        </w:rPr>
        <w:outlineLvl w:val="1"/>
      </w:pPr>
      <w:r/>
      <w:bookmarkStart w:id="87" w:name="_Toc1256"/>
      <w:r/>
      <w:bookmarkStart w:id="88" w:name="_Toc3447"/>
      <w:r/>
      <w:bookmarkStart w:id="89" w:name="_Toc21065"/>
      <w:r>
        <w:rPr>
          <w:rFonts w:hint="eastAsia" w:ascii="宋体" w:hAnsi="宋体" w:cs="宋体"/>
          <w:b/>
          <w:bCs/>
        </w:rPr>
        <w:t xml:space="preserve">八、其他</w:t>
      </w:r>
      <w:bookmarkEnd w:id="87"/>
      <w:r/>
      <w:bookmarkEnd w:id="88"/>
      <w:r/>
      <w:bookmarkEnd w:id="89"/>
      <w:r/>
      <w:r/>
    </w:p>
    <w:p>
      <w:pPr>
        <w:ind w:firstLine="422"/>
        <w:jc w:val="left"/>
        <w:spacing w:line="360" w:lineRule="auto"/>
        <w:widowControl/>
        <w:rPr>
          <w:rFonts w:ascii="宋体" w:hAnsi="宋体" w:cs="宋体"/>
          <w:bCs/>
        </w:rPr>
      </w:pPr>
      <w:r>
        <w:rPr>
          <w:rFonts w:hint="eastAsia" w:ascii="宋体" w:hAnsi="宋体" w:cs="宋体"/>
          <w:bCs/>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Cs/>
        </w:rPr>
      </w:pPr>
      <w:r>
        <w:rPr>
          <w:rFonts w:hint="eastAsia" w:ascii="宋体" w:hAnsi="宋体" w:cs="宋体"/>
          <w:bCs/>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Cs/>
        </w:rPr>
      </w:pPr>
      <w:r>
        <w:rPr>
          <w:rFonts w:hint="eastAsia" w:ascii="宋体" w:hAnsi="宋体" w:cs="宋体"/>
          <w:bCs/>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90" w:name="_Toc20470"/>
      <w:r/>
      <w:bookmarkStart w:id="91" w:name="_Toc27330"/>
      <w:r>
        <w:rPr>
          <w:rFonts w:hint="eastAsia" w:ascii="宋体" w:hAnsi="宋体" w:cs="宋体"/>
          <w:bCs/>
        </w:rPr>
        <w:t xml:space="preserve">4.本次招标不收取投标保证金。</w:t>
      </w:r>
      <w:bookmarkEnd w:id="90"/>
      <w:r/>
      <w:bookmarkEnd w:id="91"/>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hint="eastAsia" w:ascii="宋体" w:hAnsi="宋体" w:cs="宋体"/>
          <w:bCs/>
        </w:rPr>
      </w:pPr>
      <w:r/>
      <w:bookmarkStart w:id="92" w:name="_Toc3607"/>
      <w:r/>
      <w:bookmarkStart w:id="93" w:name="_Toc383"/>
      <w:r>
        <w:rPr>
          <w:rFonts w:hint="eastAsia" w:ascii="宋体" w:hAnsi="宋体" w:cs="宋体"/>
          <w:bCs/>
        </w:rPr>
        <w:t xml:space="preserve">7. 严格执行政府采购关于支持</w:t>
      </w:r>
      <w:r>
        <w:rPr>
          <w:rFonts w:hint="eastAsia" w:ascii="宋体" w:hAnsi="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2"/>
      <w:r/>
      <w:bookmarkEnd w:id="93"/>
      <w:r/>
      <w:r/>
    </w:p>
    <w:p>
      <w:pPr>
        <w:ind w:firstLine="420"/>
        <w:spacing w:line="360" w:lineRule="auto"/>
        <w:rPr>
          <w:rFonts w:hint="default" w:ascii="宋体" w:hAnsi="宋体" w:eastAsia="宋体" w:cs="宋体"/>
          <w:b/>
          <w:bCs w:val="0"/>
          <w:i/>
          <w:iCs/>
          <w:u w:val="single"/>
          <w:lang w:val="en-US" w:eastAsia="zh-CN"/>
        </w:rPr>
      </w:pPr>
      <w:r>
        <w:rPr>
          <w:rFonts w:hint="eastAsia" w:ascii="宋体" w:hAnsi="宋体" w:cs="宋体"/>
          <w:b/>
          <w:bCs w:val="0"/>
          <w:i/>
          <w:iCs/>
          <w:u w:val="single"/>
          <w:lang w:val="en-US" w:eastAsia="zh-CN"/>
        </w:rPr>
        <w:t xml:space="preserve">8.本项目严格按照财库〔2026〕2号文的规定，进行异常低价投标的审查程序。</w:t>
      </w:r>
      <w:r/>
    </w:p>
    <w:p>
      <w:pPr>
        <w:ind w:firstLine="422"/>
        <w:spacing w:line="360" w:lineRule="auto"/>
        <w:rPr>
          <w:rFonts w:ascii="宋体" w:hAnsi="宋体" w:cs="宋体"/>
          <w:b/>
          <w:bCs/>
          <w:i/>
          <w:iCs/>
          <w:szCs w:val="21"/>
          <w:u w:val="single"/>
        </w:rPr>
      </w:pPr>
      <w:r>
        <w:rPr>
          <w:rFonts w:hint="eastAsia" w:ascii="宋体" w:hAnsi="宋体" w:cs="宋体"/>
          <w:b/>
          <w:bCs/>
          <w:i/>
          <w:iCs/>
          <w:szCs w:val="21"/>
          <w:u w:val="single"/>
          <w:lang w:val="en-US" w:eastAsia="zh-CN"/>
        </w:rPr>
        <w:t xml:space="preserve">9</w:t>
      </w:r>
      <w:r>
        <w:rPr>
          <w:rFonts w:hint="eastAsia" w:ascii="宋体" w:hAnsi="宋体" w:cs="宋体"/>
          <w:b/>
          <w:bCs/>
          <w:i/>
          <w:iCs/>
          <w:szCs w:val="21"/>
          <w:u w:val="single"/>
        </w:rPr>
        <w:t xml:space="preserve">.本项目招标文件中所有斜体下划线部分为实质性条款，如不满足，则为无效投标。</w:t>
      </w:r>
      <w:r/>
    </w:p>
    <w:p>
      <w:r/>
      <w:r/>
    </w:p>
    <w:p>
      <w:r/>
      <w:r/>
    </w:p>
    <w:p>
      <w:pPr>
        <w:jc w:val="right"/>
        <w:rPr>
          <w:sz w:val="24"/>
          <w:szCs w:val="24"/>
        </w:rPr>
      </w:pPr>
      <w:r>
        <w:rPr>
          <w:rFonts w:hint="eastAsia"/>
          <w:sz w:val="24"/>
          <w:szCs w:val="24"/>
        </w:rPr>
        <w:t xml:space="preserve">扬州华泽工程项目管理咨询有限公司</w:t>
      </w:r>
      <w:r/>
    </w:p>
    <w:p>
      <w:pPr>
        <w:jc w:val="center"/>
        <w:spacing w:line="360" w:lineRule="auto"/>
        <w:rPr>
          <w:rFonts w:ascii="宋体" w:hAnsi="宋体"/>
          <w:b/>
          <w:bCs/>
          <w:color w:val="000000"/>
          <w:sz w:val="34"/>
          <w:szCs w:val="34"/>
        </w:rPr>
      </w:pPr>
      <w:r>
        <w:rPr>
          <w:rFonts w:hint="eastAsia" w:ascii="宋体" w:hAnsi="宋体" w:cs="宋体"/>
          <w:bCs/>
          <w:sz w:val="24"/>
          <w:szCs w:val="24"/>
        </w:rPr>
        <w:t xml:space="preserve">                                                 </w:t>
      </w:r>
      <w:bookmarkStart w:id="94" w:name="_Toc25974"/>
      <w:r>
        <w:rPr>
          <w:rFonts w:hint="eastAsia" w:ascii="宋体" w:hAnsi="宋体" w:cs="宋体"/>
          <w:bCs/>
          <w:sz w:val="24"/>
          <w:szCs w:val="24"/>
        </w:rPr>
        <w:t xml:space="preserve"> </w:t>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spacing w:line="360" w:lineRule="auto"/>
        <w:rPr>
          <w:rFonts w:ascii="宋体" w:hAnsi="宋体"/>
          <w:b/>
          <w:bCs/>
          <w:color w:val="000000"/>
          <w:sz w:val="34"/>
          <w:szCs w:val="34"/>
        </w:rPr>
      </w:pPr>
      <w:r>
        <w:rPr>
          <w:rFonts w:ascii="宋体" w:hAnsi="宋体"/>
          <w:b/>
          <w:bCs/>
          <w:color w:val="000000"/>
          <w:sz w:val="34"/>
          <w:szCs w:val="34"/>
        </w:rPr>
      </w:r>
      <w:r/>
    </w:p>
    <w:p>
      <w:pPr>
        <w:jc w:val="center"/>
        <w:rPr>
          <w:rFonts w:ascii="宋体" w:hAnsi="宋体"/>
          <w:b/>
          <w:sz w:val="32"/>
          <w:szCs w:val="32"/>
        </w:rPr>
        <w:outlineLvl w:val="0"/>
      </w:pPr>
      <w:r/>
      <w:bookmarkStart w:id="95" w:name="_Toc31083"/>
      <w:r>
        <w:rPr>
          <w:rFonts w:hint="eastAsia" w:ascii="宋体" w:hAnsi="宋体"/>
          <w:b/>
          <w:sz w:val="32"/>
          <w:szCs w:val="32"/>
        </w:rPr>
        <w:t xml:space="preserve">第二章 </w:t>
      </w:r>
      <w:bookmarkStart w:id="96" w:name="_Toc27660"/>
      <w:r>
        <w:rPr>
          <w:rFonts w:hint="eastAsia" w:ascii="宋体" w:hAnsi="宋体"/>
          <w:b/>
          <w:sz w:val="32"/>
          <w:szCs w:val="32"/>
        </w:rPr>
        <w:t xml:space="preserve">投标人须知</w:t>
      </w:r>
      <w:bookmarkEnd w:id="96"/>
      <w:r/>
      <w:r/>
    </w:p>
    <w:p>
      <w:pPr>
        <w:ind w:firstLine="422"/>
        <w:spacing w:line="440" w:lineRule="exact"/>
        <w:rPr>
          <w:rFonts w:ascii="宋体" w:hAnsi="宋体"/>
          <w:b/>
          <w:szCs w:val="21"/>
        </w:rPr>
        <w:outlineLvl w:val="1"/>
      </w:pPr>
      <w:r/>
      <w:bookmarkStart w:id="97" w:name="_Toc4192"/>
      <w:r>
        <w:rPr>
          <w:rFonts w:hint="eastAsia" w:ascii="宋体" w:hAnsi="宋体"/>
          <w:b/>
          <w:szCs w:val="21"/>
        </w:rPr>
        <w:t xml:space="preserve">1、招标方式</w:t>
      </w:r>
      <w:bookmarkEnd w:id="94"/>
      <w:r/>
      <w:bookmarkEnd w:id="95"/>
      <w:r/>
      <w:bookmarkEnd w:id="97"/>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JSZC-321084-YZHZ-G2026-0003</w:t>
      </w:r>
      <w:r>
        <w:rPr>
          <w:rFonts w:hint="eastAsia" w:ascii="宋体" w:hAnsi="宋体"/>
          <w:bCs/>
          <w:szCs w:val="21"/>
        </w:rPr>
        <w:t xml:space="preserve">项目。</w:t>
      </w:r>
      <w:r/>
    </w:p>
    <w:p>
      <w:pPr>
        <w:ind w:firstLine="422"/>
        <w:spacing w:line="440" w:lineRule="exact"/>
        <w:rPr>
          <w:rFonts w:ascii="宋体" w:hAnsi="宋体"/>
          <w:b/>
          <w:szCs w:val="21"/>
        </w:rPr>
        <w:outlineLvl w:val="1"/>
      </w:pPr>
      <w:r/>
      <w:bookmarkStart w:id="98" w:name="_Toc25258"/>
      <w:r/>
      <w:bookmarkStart w:id="99" w:name="_Toc32763"/>
      <w:r/>
      <w:bookmarkStart w:id="100" w:name="_Toc32201"/>
      <w:r>
        <w:rPr>
          <w:rFonts w:hint="eastAsia" w:ascii="宋体" w:hAnsi="宋体"/>
          <w:b/>
          <w:szCs w:val="21"/>
        </w:rPr>
        <w:t xml:space="preserve">2、投标人</w:t>
      </w:r>
      <w:bookmarkEnd w:id="98"/>
      <w:r/>
      <w:bookmarkEnd w:id="99"/>
      <w:r/>
      <w:bookmarkEnd w:id="100"/>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2"/>
        <w:spacing w:line="360" w:lineRule="auto"/>
        <w:rPr>
          <w:rFonts w:ascii="宋体" w:hAnsi="宋体"/>
          <w:b/>
          <w:szCs w:val="21"/>
        </w:rPr>
        <w:outlineLvl w:val="1"/>
      </w:pPr>
      <w:r/>
      <w:bookmarkStart w:id="101" w:name="_Toc25510"/>
      <w:r/>
      <w:bookmarkStart w:id="102" w:name="_Toc7771"/>
      <w:r/>
      <w:bookmarkStart w:id="103" w:name="_Toc18196"/>
      <w:r>
        <w:rPr>
          <w:rFonts w:hint="eastAsia" w:ascii="宋体" w:hAnsi="宋体"/>
          <w:b/>
          <w:szCs w:val="21"/>
        </w:rPr>
        <w:t xml:space="preserve">3、适用法律</w:t>
      </w:r>
      <w:bookmarkEnd w:id="101"/>
      <w:r/>
      <w:bookmarkEnd w:id="102"/>
      <w:r/>
      <w:bookmarkEnd w:id="103"/>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outlineLvl w:val="1"/>
      </w:pPr>
      <w:r/>
      <w:bookmarkStart w:id="104" w:name="_Toc27897"/>
      <w:r/>
      <w:bookmarkStart w:id="105" w:name="_Toc12086"/>
      <w:r/>
      <w:bookmarkStart w:id="106" w:name="_Toc7547"/>
      <w:r>
        <w:rPr>
          <w:rFonts w:hint="eastAsia" w:ascii="宋体" w:hAnsi="宋体"/>
          <w:b/>
          <w:szCs w:val="21"/>
        </w:rPr>
        <w:t xml:space="preserve">4、投标费用</w:t>
      </w:r>
      <w:bookmarkEnd w:id="104"/>
      <w:r/>
      <w:bookmarkEnd w:id="105"/>
      <w:r/>
      <w:bookmarkEnd w:id="106"/>
      <w:r/>
      <w:r/>
    </w:p>
    <w:p>
      <w:pPr>
        <w:ind w:firstLine="420"/>
        <w:spacing w:line="360" w:lineRule="auto"/>
      </w:pPr>
      <w:r>
        <w:rPr>
          <w:rFonts w:hint="eastAsia" w:ascii="宋体" w:hAnsi="宋体"/>
          <w:bCs/>
          <w:szCs w:val="21"/>
        </w:rPr>
        <w:t xml:space="preserve">4.1</w:t>
      </w:r>
      <w:r>
        <w:t xml:space="preserve"> 投标人应自行承担所有与参加投标有关的费用，无论投标过程中的做法和结果如何，代理机构在任何情况下均无义务和责任承担这些费用。 </w:t>
      </w:r>
      <w:r/>
    </w:p>
    <w:p>
      <w:pPr>
        <w:ind w:firstLine="420"/>
        <w:spacing w:line="360" w:lineRule="auto"/>
      </w:pPr>
      <w:r>
        <w:rPr>
          <w:rFonts w:hint="eastAsia" w:ascii="宋体" w:hAnsi="宋体"/>
          <w:bCs/>
          <w:szCs w:val="21"/>
        </w:rPr>
        <w:t xml:space="preserve">4.2</w:t>
      </w:r>
      <w:r>
        <w:rPr>
          <w:rFonts w:hint="eastAsia"/>
        </w:rPr>
        <w:t xml:space="preserve">本次采购招标代理费由中标人支付；招标代理费按照国家计委印发的《招标代理服务收费管理暂行办法》(计价格【2002】1980 号文)（服务类）的标准计取。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left="13" w:right="2" w:firstLine="475"/>
        <w:spacing w:line="360" w:lineRule="auto"/>
        <w:rPr>
          <w:rFonts w:ascii="宋体" w:hAnsi="宋体" w:cs="宋体"/>
          <w:sz w:val="23"/>
          <w:szCs w:val="23"/>
        </w:rPr>
      </w:pPr>
      <w:r>
        <w:rPr>
          <w:rFonts w:hint="eastAsia" w:ascii="宋体" w:hAnsi="宋体"/>
          <w:bCs/>
          <w:szCs w:val="21"/>
        </w:rPr>
        <w:t xml:space="preserve">4.3</w:t>
      </w:r>
      <w:r>
        <w:t xml:space="preserve">本次招标专家评审费按邮财购【2020】287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07" w:name="_Toc4840"/>
      <w:r/>
      <w:bookmarkStart w:id="108" w:name="_Toc25928"/>
      <w:r/>
      <w:bookmarkStart w:id="109" w:name="_Toc4843"/>
      <w:r>
        <w:rPr>
          <w:rFonts w:hint="eastAsia" w:ascii="宋体" w:hAnsi="宋体"/>
          <w:b/>
          <w:szCs w:val="21"/>
        </w:rPr>
        <w:t xml:space="preserve">5、招标文件的约束力</w:t>
      </w:r>
      <w:bookmarkEnd w:id="107"/>
      <w:r/>
      <w:bookmarkEnd w:id="108"/>
      <w:r/>
      <w:bookmarkEnd w:id="109"/>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10" w:name="_Toc18248"/>
      <w:r/>
      <w:bookmarkStart w:id="111" w:name="_Toc16077"/>
      <w:r/>
      <w:bookmarkStart w:id="112" w:name="_Toc32433"/>
      <w:r>
        <w:rPr>
          <w:rFonts w:hint="eastAsia" w:ascii="宋体" w:hAnsi="宋体"/>
          <w:b/>
          <w:szCs w:val="21"/>
        </w:rPr>
        <w:t xml:space="preserve">6、招标文件构成</w:t>
      </w:r>
      <w:bookmarkEnd w:id="110"/>
      <w:r/>
      <w:bookmarkEnd w:id="111"/>
      <w:r/>
      <w:bookmarkEnd w:id="112"/>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13" w:name="_Toc30023"/>
      <w:r/>
      <w:bookmarkStart w:id="114" w:name="_Toc6722"/>
      <w:r/>
      <w:bookmarkStart w:id="115" w:name="_Toc30611"/>
      <w:r>
        <w:rPr>
          <w:rFonts w:hint="eastAsia" w:ascii="宋体" w:hAnsi="宋体"/>
          <w:b/>
          <w:szCs w:val="21"/>
        </w:rPr>
        <w:t xml:space="preserve">7、招标文件的澄清</w:t>
      </w:r>
      <w:bookmarkEnd w:id="113"/>
      <w:r/>
      <w:bookmarkEnd w:id="114"/>
      <w:r/>
      <w:bookmarkEnd w:id="115"/>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16" w:name="_Toc5041"/>
      <w:r/>
      <w:bookmarkStart w:id="117" w:name="_Toc1752"/>
      <w:r/>
      <w:bookmarkStart w:id="118" w:name="_Toc11169"/>
      <w:r>
        <w:rPr>
          <w:rFonts w:hint="eastAsia" w:ascii="宋体" w:hAnsi="宋体"/>
          <w:b/>
          <w:szCs w:val="21"/>
        </w:rPr>
        <w:t xml:space="preserve">8、招标文件的修改</w:t>
      </w:r>
      <w:bookmarkEnd w:id="116"/>
      <w:r/>
      <w:bookmarkEnd w:id="117"/>
      <w:r/>
      <w:bookmarkEnd w:id="118"/>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19" w:name="_Toc14587"/>
      <w:r/>
      <w:bookmarkStart w:id="120" w:name="_Toc8816"/>
      <w:r/>
      <w:bookmarkStart w:id="121" w:name="_Toc24377"/>
      <w:r>
        <w:rPr>
          <w:rFonts w:hint="eastAsia" w:ascii="宋体" w:hAnsi="宋体"/>
          <w:b/>
          <w:szCs w:val="21"/>
        </w:rPr>
        <w:t xml:space="preserve">9、投标文件的语言、度量衡单位、货币</w:t>
      </w:r>
      <w:bookmarkEnd w:id="119"/>
      <w:r/>
      <w:bookmarkEnd w:id="120"/>
      <w:r/>
      <w:bookmarkEnd w:id="121"/>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22" w:name="_Toc20377"/>
      <w:r/>
      <w:bookmarkStart w:id="123" w:name="_Toc13663"/>
      <w:r/>
      <w:bookmarkStart w:id="124" w:name="_Toc30688"/>
      <w:r>
        <w:rPr>
          <w:rFonts w:hint="eastAsia" w:ascii="宋体" w:hAnsi="宋体"/>
          <w:b/>
          <w:szCs w:val="21"/>
        </w:rPr>
        <w:t xml:space="preserve">10、投标文件构成</w:t>
      </w:r>
      <w:bookmarkEnd w:id="122"/>
      <w:r/>
      <w:bookmarkEnd w:id="123"/>
      <w:r/>
      <w:bookmarkEnd w:id="124"/>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25" w:name="_Toc22047"/>
      <w:r/>
      <w:bookmarkStart w:id="126" w:name="_Toc29605"/>
      <w:r/>
      <w:bookmarkStart w:id="127" w:name="_Toc12252"/>
      <w:r>
        <w:rPr>
          <w:rFonts w:hint="eastAsia" w:ascii="宋体" w:hAnsi="宋体"/>
          <w:b/>
          <w:szCs w:val="21"/>
        </w:rPr>
        <w:t xml:space="preserve">11、证明投标人资格及符合招标文件规定的文件</w:t>
      </w:r>
      <w:bookmarkEnd w:id="125"/>
      <w:r/>
      <w:bookmarkEnd w:id="126"/>
      <w:r/>
      <w:bookmarkEnd w:id="127"/>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28" w:name="_Toc12043"/>
      <w:r/>
      <w:bookmarkStart w:id="129" w:name="_Toc5147"/>
      <w:r/>
      <w:bookmarkStart w:id="130" w:name="_Toc20234"/>
      <w:r>
        <w:rPr>
          <w:rFonts w:hint="eastAsia" w:ascii="宋体" w:hAnsi="宋体"/>
          <w:b/>
          <w:szCs w:val="21"/>
        </w:rPr>
        <w:t xml:space="preserve">12、</w:t>
      </w:r>
      <w:r>
        <w:rPr>
          <w:rFonts w:hint="eastAsia"/>
          <w:b/>
          <w:bCs/>
        </w:rPr>
        <w:t xml:space="preserve">分项报价表</w:t>
      </w:r>
      <w:bookmarkEnd w:id="128"/>
      <w:r/>
      <w:bookmarkEnd w:id="129"/>
      <w:r/>
      <w:bookmarkEnd w:id="130"/>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31" w:name="_Toc18416"/>
      <w:r/>
      <w:bookmarkStart w:id="132" w:name="_Toc17533"/>
      <w:r/>
      <w:bookmarkStart w:id="133" w:name="_Toc17453"/>
      <w:r>
        <w:rPr>
          <w:rFonts w:hint="eastAsia" w:ascii="宋体" w:hAnsi="宋体"/>
          <w:b/>
          <w:szCs w:val="21"/>
        </w:rPr>
        <w:t xml:space="preserve">13、技术参数响应及偏离表、商务条款响应及偏离表及投标货物说明</w:t>
      </w:r>
      <w:bookmarkEnd w:id="131"/>
      <w:r/>
      <w:bookmarkEnd w:id="132"/>
      <w:r/>
      <w:bookmarkEnd w:id="133"/>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34" w:name="_Toc12914"/>
      <w:r/>
      <w:bookmarkStart w:id="135" w:name="_Toc21943"/>
      <w:r/>
      <w:bookmarkStart w:id="136" w:name="_Toc5746"/>
      <w:r>
        <w:rPr>
          <w:rFonts w:hint="eastAsia" w:ascii="宋体" w:hAnsi="宋体"/>
          <w:b/>
          <w:szCs w:val="21"/>
        </w:rPr>
        <w:t xml:space="preserve">14、服务承诺及售后服务机构、人员的情况介绍</w:t>
      </w:r>
      <w:bookmarkEnd w:id="134"/>
      <w:r/>
      <w:bookmarkEnd w:id="135"/>
      <w:r/>
      <w:bookmarkEnd w:id="136"/>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37" w:name="_Toc12286"/>
      <w:r/>
      <w:bookmarkStart w:id="138" w:name="_Toc28899"/>
      <w:r/>
      <w:bookmarkStart w:id="139" w:name="_Toc21324"/>
      <w:r>
        <w:rPr>
          <w:rFonts w:hint="eastAsia" w:ascii="宋体" w:hAnsi="宋体"/>
          <w:b/>
          <w:szCs w:val="21"/>
        </w:rPr>
        <w:t xml:space="preserve">15、投标函和开标一览表</w:t>
      </w:r>
      <w:bookmarkEnd w:id="137"/>
      <w:r/>
      <w:bookmarkEnd w:id="138"/>
      <w:r/>
      <w:bookmarkEnd w:id="139"/>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40" w:name="_Toc530"/>
      <w:r/>
      <w:bookmarkStart w:id="141" w:name="_Toc8980"/>
      <w:r/>
      <w:bookmarkStart w:id="142" w:name="_Toc15779"/>
      <w:r>
        <w:rPr>
          <w:rFonts w:hint="eastAsia" w:ascii="宋体" w:hAnsi="宋体"/>
          <w:b/>
          <w:szCs w:val="21"/>
        </w:rPr>
        <w:t xml:space="preserve">16、投标有效期</w:t>
      </w:r>
      <w:bookmarkEnd w:id="140"/>
      <w:r/>
      <w:bookmarkEnd w:id="141"/>
      <w:r/>
      <w:bookmarkEnd w:id="142"/>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43" w:name="_Toc20823297"/>
      <w:r/>
      <w:bookmarkStart w:id="144" w:name="_Toc462564084"/>
      <w:r/>
      <w:bookmarkStart w:id="145" w:name="_Toc513029225"/>
      <w:r/>
      <w:bookmarkStart w:id="146" w:name="_Toc16938541"/>
      <w:r/>
      <w:bookmarkStart w:id="147" w:name="_Toc28839"/>
      <w:r/>
      <w:bookmarkStart w:id="148" w:name="_Toc10310"/>
      <w:r/>
      <w:bookmarkStart w:id="149" w:name="_Toc26078"/>
      <w:r>
        <w:rPr>
          <w:rFonts w:hint="eastAsia" w:ascii="宋体" w:hAnsi="宋体"/>
          <w:b/>
          <w:szCs w:val="21"/>
        </w:rPr>
        <w:t xml:space="preserve">17、投标文件</w:t>
      </w:r>
      <w:bookmarkEnd w:id="143"/>
      <w:r/>
      <w:bookmarkEnd w:id="144"/>
      <w:r/>
      <w:bookmarkEnd w:id="145"/>
      <w:r/>
      <w:bookmarkEnd w:id="146"/>
      <w:r>
        <w:rPr>
          <w:rFonts w:hint="eastAsia" w:ascii="宋体" w:hAnsi="宋体"/>
          <w:b/>
          <w:szCs w:val="21"/>
        </w:rPr>
        <w:t xml:space="preserve">的递交</w:t>
      </w:r>
      <w:bookmarkEnd w:id="147"/>
      <w:r/>
      <w:bookmarkEnd w:id="148"/>
      <w:r/>
      <w:bookmarkEnd w:id="149"/>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50" w:name="_Toc16938542"/>
      <w:r/>
      <w:bookmarkStart w:id="151" w:name="_Toc513029226"/>
      <w:r/>
      <w:bookmarkStart w:id="152" w:name="_Toc20823298"/>
      <w:r/>
      <w:r/>
    </w:p>
    <w:p>
      <w:pPr>
        <w:ind w:firstLine="422"/>
        <w:spacing w:line="360" w:lineRule="auto"/>
        <w:rPr>
          <w:rFonts w:ascii="宋体" w:hAnsi="宋体"/>
          <w:bCs/>
          <w:szCs w:val="21"/>
        </w:rPr>
      </w:pPr>
      <w:r>
        <w:rPr>
          <w:rFonts w:hint="eastAsia" w:ascii="宋体" w:hAnsi="宋体"/>
          <w:bCs/>
          <w:szCs w:val="21"/>
        </w:rPr>
        <w:t xml:space="preserve">17.2政府采购管理交易系统（苏采云）相关要求是本招标文件的组成部分。</w:t>
      </w:r>
      <w:r/>
    </w:p>
    <w:p>
      <w:pPr>
        <w:ind w:firstLine="422"/>
        <w:spacing w:line="360" w:lineRule="auto"/>
        <w:rPr>
          <w:rFonts w:ascii="宋体" w:hAnsi="宋体"/>
          <w:bCs/>
          <w:szCs w:val="21"/>
        </w:rPr>
      </w:pPr>
      <w:r>
        <w:rPr>
          <w:rFonts w:hint="eastAsia" w:ascii="宋体" w:hAnsi="宋体"/>
          <w:bCs/>
          <w:szCs w:val="21"/>
        </w:rPr>
        <w:t xml:space="preserve">17.3投标人应对 CA 证书妥善保管，如被他人盗用投标，因此带来的结果均由投标人自行承担。</w:t>
      </w:r>
      <w:r/>
    </w:p>
    <w:p>
      <w:pPr>
        <w:ind w:firstLine="422"/>
        <w:spacing w:line="360" w:lineRule="auto"/>
        <w:rPr>
          <w:rFonts w:ascii="宋体" w:hAnsi="宋体"/>
          <w:bCs/>
          <w:szCs w:val="21"/>
        </w:rPr>
      </w:pPr>
      <w:r>
        <w:rPr>
          <w:rFonts w:hint="eastAsia" w:ascii="宋体" w:hAnsi="宋体"/>
          <w:bCs/>
          <w:szCs w:val="21"/>
        </w:rPr>
        <w:t xml:space="preserve">17.4投标人应当对招标文件提出的要求和条件作出实质性响应，并在电子投标系统逐条应答。</w:t>
      </w:r>
      <w:r/>
    </w:p>
    <w:p>
      <w:pPr>
        <w:ind w:firstLine="422"/>
        <w:spacing w:line="360" w:lineRule="auto"/>
        <w:rPr>
          <w:rFonts w:ascii="宋体" w:hAnsi="宋体"/>
          <w:bCs/>
          <w:szCs w:val="21"/>
        </w:rPr>
      </w:pPr>
      <w:r>
        <w:rPr>
          <w:rFonts w:hint="eastAsia" w:ascii="宋体" w:hAnsi="宋体"/>
          <w:bCs/>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Cs/>
          <w:szCs w:val="21"/>
        </w:rPr>
      </w:pPr>
      <w:r>
        <w:rPr>
          <w:rFonts w:hint="eastAsia" w:ascii="宋体" w:hAnsi="宋体"/>
          <w:bCs/>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Cs/>
          <w:szCs w:val="21"/>
        </w:rPr>
      </w:pPr>
      <w:r>
        <w:rPr>
          <w:rFonts w:hint="eastAsia" w:ascii="宋体" w:hAnsi="宋体"/>
          <w:bCs/>
          <w:szCs w:val="21"/>
        </w:rPr>
        <w:t xml:space="preserve">17.7各投标人应在规定时间内凭CA证书进行网上解密。</w:t>
      </w:r>
      <w:r/>
    </w:p>
    <w:p>
      <w:pPr>
        <w:ind w:firstLine="422"/>
        <w:spacing w:line="360" w:lineRule="auto"/>
        <w:rPr>
          <w:rFonts w:ascii="宋体" w:hAnsi="宋体"/>
          <w:b/>
          <w:szCs w:val="21"/>
        </w:rPr>
        <w:outlineLvl w:val="1"/>
      </w:pPr>
      <w:r/>
      <w:bookmarkStart w:id="153" w:name="_Toc18897"/>
      <w:r/>
      <w:bookmarkStart w:id="154" w:name="_Toc12951"/>
      <w:r/>
      <w:bookmarkStart w:id="155" w:name="_Toc5485"/>
      <w:r>
        <w:rPr>
          <w:rFonts w:hint="eastAsia" w:ascii="宋体" w:hAnsi="宋体"/>
          <w:b/>
          <w:szCs w:val="21"/>
        </w:rPr>
        <w:t xml:space="preserve">18、投标截止日期</w:t>
      </w:r>
      <w:bookmarkEnd w:id="150"/>
      <w:r/>
      <w:bookmarkEnd w:id="151"/>
      <w:r/>
      <w:bookmarkEnd w:id="152"/>
      <w:r/>
      <w:bookmarkEnd w:id="153"/>
      <w:r/>
      <w:bookmarkEnd w:id="154"/>
      <w:r/>
      <w:bookmarkEnd w:id="155"/>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56" w:name="_Toc16938543"/>
      <w:r/>
      <w:bookmarkStart w:id="157" w:name="_Toc20823299"/>
      <w:r/>
      <w:bookmarkStart w:id="158" w:name="_Toc513029227"/>
      <w:r/>
      <w:bookmarkStart w:id="159" w:name="_Toc22437"/>
      <w:r/>
      <w:bookmarkStart w:id="160" w:name="_Toc8043"/>
      <w:r/>
      <w:bookmarkStart w:id="161" w:name="_Toc4302"/>
      <w:r>
        <w:rPr>
          <w:rFonts w:hint="eastAsia" w:ascii="宋体" w:hAnsi="宋体"/>
          <w:b/>
          <w:szCs w:val="21"/>
        </w:rPr>
        <w:t xml:space="preserve">19、投标文件</w:t>
      </w:r>
      <w:bookmarkEnd w:id="156"/>
      <w:r/>
      <w:bookmarkEnd w:id="157"/>
      <w:r/>
      <w:bookmarkEnd w:id="158"/>
      <w:r>
        <w:rPr>
          <w:rFonts w:hint="eastAsia" w:ascii="宋体" w:hAnsi="宋体"/>
          <w:b/>
          <w:szCs w:val="21"/>
        </w:rPr>
        <w:t xml:space="preserve">的拒收</w:t>
      </w:r>
      <w:bookmarkEnd w:id="159"/>
      <w:r/>
      <w:bookmarkEnd w:id="160"/>
      <w:r/>
      <w:bookmarkEnd w:id="161"/>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62" w:name="_Toc13895"/>
      <w:r/>
      <w:bookmarkStart w:id="163" w:name="_Toc27392"/>
      <w:r/>
      <w:bookmarkStart w:id="164" w:name="_Toc16938544"/>
      <w:r/>
      <w:bookmarkStart w:id="165" w:name="_Toc20823300"/>
      <w:r/>
      <w:bookmarkStart w:id="166" w:name="_Toc2577"/>
      <w:r/>
      <w:bookmarkStart w:id="167" w:name="_Toc513029228"/>
      <w:r>
        <w:rPr>
          <w:rFonts w:hint="eastAsia" w:ascii="宋体" w:hAnsi="宋体"/>
          <w:b/>
          <w:szCs w:val="21"/>
        </w:rPr>
        <w:t xml:space="preserve">20、投标文件的撤回和修改</w:t>
      </w:r>
      <w:bookmarkEnd w:id="162"/>
      <w:r/>
      <w:bookmarkEnd w:id="163"/>
      <w:r/>
      <w:bookmarkEnd w:id="164"/>
      <w:r/>
      <w:bookmarkEnd w:id="165"/>
      <w:r/>
      <w:bookmarkEnd w:id="166"/>
      <w:r/>
      <w:bookmarkEnd w:id="16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68" w:name="_Toc1094"/>
      <w:r/>
      <w:bookmarkStart w:id="169" w:name="_Toc6937"/>
      <w:r/>
      <w:bookmarkStart w:id="170" w:name="_Toc6046"/>
      <w:r>
        <w:rPr>
          <w:rFonts w:hint="eastAsia" w:ascii="宋体" w:hAnsi="宋体"/>
          <w:b/>
          <w:szCs w:val="21"/>
        </w:rPr>
        <w:t xml:space="preserve">21、开标</w:t>
      </w:r>
      <w:bookmarkEnd w:id="168"/>
      <w:r/>
      <w:bookmarkEnd w:id="169"/>
      <w:r/>
      <w:bookmarkEnd w:id="170"/>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Cs/>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71" w:name="_Toc2052"/>
      <w:r/>
      <w:bookmarkStart w:id="172" w:name="_Toc9134"/>
      <w:r/>
      <w:bookmarkStart w:id="173" w:name="_Toc12714"/>
      <w:r>
        <w:rPr>
          <w:rFonts w:hint="eastAsia" w:ascii="宋体" w:hAnsi="宋体"/>
          <w:b/>
          <w:szCs w:val="21"/>
        </w:rPr>
        <w:t xml:space="preserve">22、评标委员会</w:t>
      </w:r>
      <w:bookmarkEnd w:id="171"/>
      <w:r/>
      <w:bookmarkEnd w:id="172"/>
      <w:r/>
      <w:bookmarkEnd w:id="173"/>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74" w:name="_Toc9981"/>
      <w:r/>
      <w:bookmarkStart w:id="175" w:name="_Toc132"/>
      <w:r/>
      <w:bookmarkStart w:id="176" w:name="_Toc9252"/>
      <w:r>
        <w:rPr>
          <w:rFonts w:hint="eastAsia" w:ascii="宋体" w:hAnsi="宋体"/>
          <w:b/>
          <w:szCs w:val="21"/>
        </w:rPr>
        <w:t xml:space="preserve">23、评标过程的保密与公正</w:t>
      </w:r>
      <w:bookmarkEnd w:id="174"/>
      <w:r/>
      <w:bookmarkEnd w:id="175"/>
      <w:r/>
      <w:bookmarkEnd w:id="176"/>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77" w:name="_Toc12474"/>
      <w:r/>
      <w:bookmarkStart w:id="178" w:name="_Toc12612"/>
      <w:r/>
      <w:bookmarkStart w:id="179" w:name="_Toc691"/>
      <w:r>
        <w:rPr>
          <w:rFonts w:hint="eastAsia" w:ascii="宋体" w:hAnsi="宋体"/>
          <w:b/>
          <w:szCs w:val="21"/>
        </w:rPr>
        <w:t xml:space="preserve">24、投标的澄清</w:t>
      </w:r>
      <w:bookmarkEnd w:id="177"/>
      <w:r/>
      <w:bookmarkEnd w:id="178"/>
      <w:r/>
      <w:bookmarkEnd w:id="179"/>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outlineLvl w:val="1"/>
      </w:pPr>
      <w:r/>
      <w:bookmarkStart w:id="180" w:name="_Toc8989"/>
      <w:r/>
      <w:bookmarkStart w:id="181" w:name="_Toc31935"/>
      <w:r/>
      <w:bookmarkStart w:id="182" w:name="_Toc30154"/>
      <w:r>
        <w:rPr>
          <w:rFonts w:hint="eastAsia" w:ascii="宋体" w:hAnsi="宋体"/>
          <w:b/>
          <w:szCs w:val="21"/>
        </w:rPr>
        <w:t xml:space="preserve">25、对投标文件的初审</w:t>
      </w:r>
      <w:bookmarkEnd w:id="180"/>
      <w:r/>
      <w:bookmarkEnd w:id="181"/>
      <w:r/>
      <w:bookmarkEnd w:id="182"/>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outlineLvl w:val="1"/>
      </w:pPr>
      <w:r/>
      <w:bookmarkStart w:id="183" w:name="_Toc27845"/>
      <w:r/>
      <w:bookmarkStart w:id="184" w:name="_Toc30449"/>
      <w:r/>
      <w:bookmarkStart w:id="185" w:name="_Toc29525"/>
      <w:r>
        <w:rPr>
          <w:rFonts w:hint="eastAsia" w:ascii="宋体" w:hAnsi="宋体"/>
          <w:b/>
          <w:szCs w:val="21"/>
        </w:rPr>
        <w:t xml:space="preserve">26、无效投标、废标及投标人不足三家的处理</w:t>
      </w:r>
      <w:bookmarkEnd w:id="183"/>
      <w:r/>
      <w:bookmarkEnd w:id="184"/>
      <w:r/>
      <w:bookmarkEnd w:id="185"/>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hint="eastAsia" w:ascii="宋体" w:hAnsi="宋体"/>
          <w:bCs/>
          <w:szCs w:val="21"/>
          <w:lang w:val="en-US" w:eastAsia="zh-CN"/>
        </w:rPr>
      </w:pPr>
      <w:r>
        <w:rPr>
          <w:rFonts w:hint="eastAsia" w:ascii="宋体" w:hAnsi="宋体"/>
          <w:bCs/>
          <w:szCs w:val="21"/>
        </w:rPr>
        <w:t xml:space="preserve">26.1.10 </w:t>
      </w:r>
      <w:r>
        <w:rPr>
          <w:rFonts w:hint="eastAsia" w:ascii="宋体" w:hAnsi="宋体"/>
          <w:bCs/>
          <w:szCs w:val="21"/>
          <w:lang w:val="en-US" w:eastAsia="zh-CN"/>
        </w:rPr>
        <w:t xml:space="preserve">异常低价投标（响应）</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26.1.10.1投标（响应）报价低于全部通过符合性审查供应商投标（响应）报价平均值65%的，即投标（响应）报价&lt;全部通过符合性审查供应商投标（响应）报价平均值×65%；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26.1.10.2投标（响应）报价低于通过符合性审查的次低报价供应商投标（响应）报价65%的，即投标（响应）报价&lt;通过符合性审查的次低报价供应商投标（响应）报价×65%；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26.1.10.3投标（响应）报价低于采购项目最高限价65%的，即投标（响应）报价&lt;采购项目最高限价×65% ；</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26.1.10.4评审委员会认定的供应商报价过低、有可能影响产品质量或者不能诚信履约的其他情形。</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szCs w:val="21"/>
          <w:lang w:val="en-US" w:eastAsia="zh-CN"/>
        </w:rPr>
      </w:pPr>
      <w:r>
        <w:rPr>
          <w:rFonts w:hint="eastAsia" w:ascii="宋体" w:hAnsi="宋体"/>
          <w:bCs/>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outlineLvl w:val="1"/>
      </w:pPr>
      <w:r/>
      <w:bookmarkStart w:id="186" w:name="_Toc8804"/>
      <w:r/>
      <w:bookmarkStart w:id="187" w:name="_Toc31180"/>
      <w:r/>
      <w:bookmarkStart w:id="188" w:name="_Toc24621"/>
      <w:r>
        <w:rPr>
          <w:rFonts w:hint="eastAsia" w:ascii="宋体" w:hAnsi="宋体"/>
          <w:b/>
          <w:szCs w:val="21"/>
        </w:rPr>
        <w:t xml:space="preserve">27、确定中标单位</w:t>
      </w:r>
      <w:bookmarkEnd w:id="186"/>
      <w:r/>
      <w:bookmarkEnd w:id="187"/>
      <w:r/>
      <w:bookmarkEnd w:id="188"/>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89" w:name="_Toc2001"/>
      <w:r/>
      <w:bookmarkStart w:id="190" w:name="_Toc20452"/>
      <w:r/>
      <w:bookmarkStart w:id="191" w:name="_Toc1346"/>
      <w:r>
        <w:rPr>
          <w:rFonts w:hint="eastAsia" w:ascii="宋体" w:hAnsi="宋体"/>
          <w:b/>
          <w:szCs w:val="21"/>
        </w:rPr>
        <w:t xml:space="preserve">28、质疑处理</w:t>
      </w:r>
      <w:bookmarkEnd w:id="189"/>
      <w:r/>
      <w:bookmarkEnd w:id="190"/>
      <w:r/>
      <w:bookmarkEnd w:id="191"/>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92" w:name="_Toc32253"/>
      <w:r/>
      <w:bookmarkStart w:id="193" w:name="_Toc23929"/>
      <w:r>
        <w:rPr>
          <w:rFonts w:hint="eastAsia" w:ascii="宋体" w:hAnsi="宋体"/>
          <w:bCs/>
          <w:szCs w:val="21"/>
        </w:rPr>
        <w:t xml:space="preserve">7个工作日内提出。</w:t>
      </w:r>
      <w:bookmarkEnd w:id="192"/>
      <w:r/>
      <w:bookmarkEnd w:id="193"/>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194" w:name="_Toc29067"/>
      <w:r/>
      <w:bookmarkStart w:id="195" w:name="_Toc10965"/>
      <w:r/>
      <w:bookmarkStart w:id="196" w:name="_Toc1747"/>
      <w:r>
        <w:rPr>
          <w:rFonts w:hint="eastAsia" w:ascii="宋体" w:hAnsi="宋体"/>
          <w:b/>
          <w:szCs w:val="21"/>
        </w:rPr>
        <w:t xml:space="preserve">29、中标通知书</w:t>
      </w:r>
      <w:bookmarkEnd w:id="194"/>
      <w:r/>
      <w:bookmarkEnd w:id="195"/>
      <w:r/>
      <w:bookmarkEnd w:id="196"/>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197" w:name="_Toc11797"/>
      <w:r/>
      <w:bookmarkStart w:id="198" w:name="_Toc13861"/>
      <w:r/>
      <w:bookmarkStart w:id="199" w:name="_Toc31143"/>
      <w:r>
        <w:rPr>
          <w:rFonts w:hint="eastAsia" w:ascii="宋体" w:hAnsi="宋体"/>
          <w:b/>
          <w:szCs w:val="21"/>
        </w:rPr>
        <w:t xml:space="preserve">30、签订合同</w:t>
      </w:r>
      <w:bookmarkEnd w:id="197"/>
      <w:r/>
      <w:bookmarkEnd w:id="198"/>
      <w:r/>
      <w:bookmarkEnd w:id="199"/>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200" w:name="_Toc14697"/>
      <w:r/>
      <w:bookmarkStart w:id="201" w:name="_Toc14548"/>
      <w:r/>
      <w:bookmarkStart w:id="202" w:name="_Toc18956"/>
      <w:r>
        <w:rPr>
          <w:rFonts w:hint="eastAsia" w:ascii="宋体" w:hAnsi="宋体"/>
          <w:b/>
          <w:szCs w:val="21"/>
        </w:rPr>
        <w:t xml:space="preserve">31、其他</w:t>
      </w:r>
      <w:bookmarkEnd w:id="200"/>
      <w:r/>
      <w:bookmarkEnd w:id="201"/>
      <w:r/>
      <w:bookmarkEnd w:id="202"/>
      <w:r/>
      <w:r/>
    </w:p>
    <w:p>
      <w:pPr>
        <w:ind w:firstLine="422"/>
        <w:spacing w:line="360" w:lineRule="auto"/>
        <w:rPr>
          <w:rFonts w:ascii="宋体" w:hAnsi="宋体"/>
          <w:bCs/>
          <w:szCs w:val="21"/>
        </w:rPr>
      </w:pPr>
      <w:r>
        <w:rPr>
          <w:rFonts w:hint="eastAsia" w:ascii="宋体" w:hAnsi="宋体"/>
          <w:bCs/>
          <w:szCs w:val="21"/>
        </w:rPr>
        <w:t xml:space="preserve">31.1</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r/>
      <w:bookmarkStart w:id="203" w:name="_Toc14533"/>
      <w:r/>
      <w:bookmarkStart w:id="204" w:name="_Toc150173459"/>
      <w:r/>
      <w:bookmarkStart w:id="205" w:name="_Toc229"/>
      <w:r/>
      <w:bookmarkStart w:id="206" w:name="_Toc15772"/>
      <w:r/>
      <w:bookmarkStart w:id="207" w:name="_Toc55204179"/>
      <w:r/>
      <w:bookmarkStart w:id="208" w:name="_Hlk69392822"/>
      <w:r/>
      <w:r/>
    </w:p>
    <w:p>
      <w:pPr>
        <w:pStyle w:val="1094"/>
        <w:ind w:firstLine="683"/>
        <w:tabs>
          <w:tab w:val="left" w:pos="4078" w:leader="none"/>
        </w:tabs>
        <w:rPr>
          <w:sz w:val="32"/>
          <w:szCs w:val="32"/>
        </w:rPr>
      </w:pPr>
      <w:r>
        <w:rPr>
          <w:rFonts w:hint="eastAsia"/>
          <w:sz w:val="32"/>
          <w:szCs w:val="32"/>
        </w:rPr>
        <w:t xml:space="preserve">第三章 合同条款及格式</w:t>
      </w:r>
      <w:bookmarkEnd w:id="203"/>
      <w:r/>
      <w:bookmarkEnd w:id="204"/>
      <w:r/>
      <w:bookmarkEnd w:id="205"/>
      <w:r/>
      <w:bookmarkEnd w:id="206"/>
      <w:r/>
      <w:bookmarkEnd w:id="207"/>
      <w:r/>
      <w:r/>
    </w:p>
    <w:p>
      <w:pPr>
        <w:pStyle w:val="1113"/>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bookmarkEnd w:id="208"/>
      <w:r/>
      <w:r/>
    </w:p>
    <w:p>
      <w:pPr>
        <w:ind w:left="3449"/>
        <w:spacing w:before="142" w:line="333" w:lineRule="exact"/>
        <w:rPr>
          <w:rFonts w:ascii="微软雅黑" w:hAnsi="微软雅黑" w:eastAsia="微软雅黑" w:cs="微软雅黑"/>
          <w:color w:val="6d6d6d"/>
          <w:spacing w:val="-7"/>
          <w:position w:val="-2"/>
          <w:sz w:val="33"/>
          <w:szCs w:val="33"/>
        </w:rPr>
      </w:pPr>
      <w:r/>
      <w:bookmarkStart w:id="209" w:name="_Toc150173460"/>
      <w:r/>
      <w:bookmarkStart w:id="210" w:name="_Toc27373"/>
      <w:r/>
      <w:bookmarkStart w:id="211" w:name="_Toc9901"/>
      <w:r/>
      <w:bookmarkStart w:id="212" w:name="_Toc15511"/>
      <w:r/>
      <w:r/>
    </w:p>
    <w:p>
      <w:pPr>
        <w:ind w:left="3449"/>
        <w:spacing w:before="142" w:line="333" w:lineRule="exact"/>
        <w:rPr>
          <w:rFonts w:ascii="宋体" w:hAnsi="宋体"/>
          <w:b/>
          <w:bCs/>
          <w:color w:val="000000"/>
          <w:sz w:val="34"/>
          <w:szCs w:val="34"/>
        </w:rPr>
      </w:pPr>
      <w:r>
        <w:rPr>
          <w:rFonts w:hint="eastAsia" w:ascii="宋体" w:hAnsi="宋体"/>
          <w:b/>
          <w:bCs/>
          <w:color w:val="000000"/>
          <w:sz w:val="32"/>
          <w:szCs w:val="32"/>
        </w:rPr>
        <w:t xml:space="preserve">第一部分协议书</w:t>
      </w:r>
      <w:r/>
    </w:p>
    <w:p>
      <w:pPr>
        <w:pStyle w:val="1109"/>
        <w:spacing w:line="345" w:lineRule="auto"/>
        <w:rPr>
          <w:rFonts w:ascii="宋体" w:hAnsi="宋体" w:eastAsia="宋体"/>
          <w:b/>
          <w:bCs/>
          <w:color w:val="000000"/>
          <w:sz w:val="34"/>
          <w:szCs w:val="34"/>
        </w:rPr>
      </w:pPr>
      <w:r>
        <w:rPr>
          <w:rFonts w:ascii="宋体" w:hAnsi="宋体" w:eastAsia="宋体"/>
          <w:b/>
          <w:bCs/>
          <w:color w:val="000000"/>
          <w:sz w:val="34"/>
          <w:szCs w:val="34"/>
        </w:rPr>
      </w:r>
      <w:r/>
    </w:p>
    <w:p>
      <w:pPr>
        <w:ind w:left="3" w:right="2325" w:firstLine="8"/>
        <w:spacing w:before="78" w:line="326" w:lineRule="auto"/>
        <w:rPr>
          <w:rFonts w:ascii="宋体" w:hAnsi="宋体" w:cs="宋体"/>
          <w:spacing w:val="-3"/>
          <w:szCs w:val="21"/>
        </w:rPr>
      </w:pPr>
      <w:r>
        <w:rPr>
          <w:rFonts w:ascii="宋体" w:hAnsi="宋体" w:cs="宋体"/>
          <w:spacing w:val="-3"/>
          <w:szCs w:val="21"/>
        </w:rPr>
        <w:t xml:space="preserve">发包人（全称</w:t>
      </w:r>
      <w:r>
        <w:rPr>
          <w:rFonts w:ascii="宋体" w:hAnsi="宋体" w:cs="宋体"/>
          <w:spacing w:val="20"/>
          <w:szCs w:val="21"/>
        </w:rPr>
        <w:t xml:space="preserve">）：</w:t>
      </w:r>
      <w:r>
        <w:rPr>
          <w:rFonts w:ascii="宋体" w:hAnsi="宋体" w:cs="宋体"/>
          <w:spacing w:val="-3"/>
          <w:szCs w:val="21"/>
          <w:u w:val="single"/>
        </w:rPr>
        <w:t xml:space="preserve">高邮市水利局</w:t>
      </w:r>
      <w:r>
        <w:rPr>
          <w:rFonts w:ascii="宋体" w:hAnsi="宋体" w:cs="宋体"/>
          <w:spacing w:val="22"/>
          <w:szCs w:val="21"/>
          <w:u w:val="single"/>
        </w:rPr>
        <w:t xml:space="preserve">   </w:t>
      </w:r>
      <w:r>
        <w:rPr>
          <w:rFonts w:hint="eastAsia" w:ascii="宋体" w:hAnsi="宋体" w:cs="宋体"/>
          <w:spacing w:val="-3"/>
          <w:szCs w:val="21"/>
        </w:rPr>
        <w:t xml:space="preserve"> </w:t>
      </w:r>
      <w:r/>
    </w:p>
    <w:p>
      <w:pPr>
        <w:ind w:left="3" w:right="2325" w:firstLine="8"/>
        <w:spacing w:before="78" w:line="326" w:lineRule="auto"/>
        <w:rPr>
          <w:rFonts w:ascii="宋体" w:hAnsi="宋体" w:cs="宋体"/>
          <w:szCs w:val="21"/>
        </w:rPr>
      </w:pPr>
      <w:r>
        <w:rPr>
          <w:rFonts w:ascii="宋体" w:hAnsi="宋体" w:cs="宋体"/>
          <w:szCs w:val="21"/>
        </w:rPr>
        <w:t xml:space="preserve">承包人（全称</w:t>
      </w:r>
      <w:r>
        <w:rPr>
          <w:rFonts w:ascii="宋体" w:hAnsi="宋体" w:cs="宋体"/>
          <w:spacing w:val="-17"/>
          <w:szCs w:val="21"/>
        </w:rPr>
        <w:t xml:space="preserve">）：</w:t>
      </w:r>
      <w:r>
        <w:rPr>
          <w:rFonts w:ascii="宋体" w:hAnsi="宋体" w:cs="宋体"/>
          <w:spacing w:val="4"/>
          <w:szCs w:val="21"/>
          <w:u w:val="single"/>
        </w:rPr>
        <w:t xml:space="preserve">               </w:t>
      </w:r>
      <w:r>
        <w:rPr>
          <w:rFonts w:hint="eastAsia" w:ascii="宋体" w:hAnsi="宋体" w:cs="宋体"/>
          <w:spacing w:val="4"/>
          <w:szCs w:val="21"/>
          <w:u w:val="single"/>
        </w:rPr>
        <w:t xml:space="preserve">  </w:t>
      </w:r>
      <w:r>
        <w:rPr>
          <w:rFonts w:ascii="宋体" w:hAnsi="宋体" w:cs="宋体"/>
          <w:spacing w:val="4"/>
          <w:szCs w:val="21"/>
          <w:u w:val="single"/>
        </w:rPr>
        <w:t xml:space="preserve">    </w:t>
      </w:r>
      <w:r>
        <w:rPr>
          <w:rFonts w:hint="eastAsia" w:ascii="宋体" w:hAnsi="宋体" w:cs="宋体"/>
          <w:spacing w:val="4"/>
          <w:szCs w:val="21"/>
          <w:u w:val="single"/>
        </w:rPr>
        <w:t xml:space="preserve"> </w:t>
      </w:r>
      <w:r>
        <w:rPr>
          <w:rFonts w:ascii="宋体" w:hAnsi="宋体" w:cs="宋体"/>
          <w:spacing w:val="4"/>
          <w:szCs w:val="21"/>
          <w:u w:val="single"/>
        </w:rPr>
        <w:t xml:space="preserve">   </w:t>
      </w:r>
      <w:r>
        <w:rPr>
          <w:rFonts w:hint="eastAsia" w:ascii="宋体" w:hAnsi="宋体" w:cs="宋体"/>
          <w:spacing w:val="-17"/>
          <w:szCs w:val="21"/>
        </w:rPr>
        <w:t xml:space="preserve"> </w:t>
      </w:r>
      <w:r/>
    </w:p>
    <w:p>
      <w:pPr>
        <w:ind w:left="13" w:firstLine="553"/>
        <w:spacing w:before="179" w:line="341" w:lineRule="auto"/>
        <w:rPr>
          <w:rFonts w:ascii="宋体" w:hAnsi="宋体" w:cs="宋体"/>
          <w:szCs w:val="21"/>
        </w:rPr>
      </w:pPr>
      <w:r>
        <w:rPr>
          <w:rFonts w:ascii="宋体" w:hAnsi="宋体" w:cs="宋体"/>
          <w:spacing w:val="3"/>
          <w:szCs w:val="21"/>
        </w:rPr>
        <w:t xml:space="preserve">依照《中华人民共和国</w:t>
      </w:r>
      <w:r>
        <w:rPr>
          <w:rFonts w:hint="eastAsia" w:ascii="宋体" w:hAnsi="宋体" w:cs="宋体"/>
          <w:spacing w:val="3"/>
          <w:szCs w:val="21"/>
        </w:rPr>
        <w:t xml:space="preserve">民法典</w:t>
      </w:r>
      <w:r>
        <w:rPr>
          <w:rFonts w:ascii="宋体" w:hAnsi="宋体" w:cs="宋体"/>
          <w:spacing w:val="3"/>
          <w:szCs w:val="21"/>
        </w:rPr>
        <w:t xml:space="preserve">》及其他有关法律、行业法规，遵循平等、</w:t>
      </w:r>
      <w:r>
        <w:rPr>
          <w:rFonts w:ascii="宋体" w:hAnsi="宋体" w:cs="宋体"/>
          <w:spacing w:val="-69"/>
          <w:szCs w:val="21"/>
        </w:rPr>
        <w:t xml:space="preserve"> </w:t>
      </w:r>
      <w:r>
        <w:rPr>
          <w:rFonts w:ascii="宋体" w:hAnsi="宋体" w:cs="宋体"/>
          <w:spacing w:val="3"/>
          <w:szCs w:val="21"/>
        </w:rPr>
        <w:t xml:space="preserve">自</w:t>
      </w:r>
      <w:r>
        <w:rPr>
          <w:rFonts w:ascii="宋体" w:hAnsi="宋体" w:cs="宋体"/>
          <w:spacing w:val="2"/>
          <w:szCs w:val="21"/>
        </w:rPr>
        <w:t xml:space="preserve">愿、</w:t>
      </w:r>
      <w:r>
        <w:rPr>
          <w:rFonts w:ascii="宋体" w:hAnsi="宋体" w:cs="宋体"/>
          <w:szCs w:val="21"/>
        </w:rPr>
        <w:t xml:space="preserve"> </w:t>
      </w:r>
      <w:r>
        <w:rPr>
          <w:rFonts w:ascii="宋体" w:hAnsi="宋体" w:cs="宋体"/>
          <w:spacing w:val="-3"/>
          <w:szCs w:val="21"/>
        </w:rPr>
        <w:t xml:space="preserve">公平和诚实信用的原则，双方就本管护项目有关事项商定一致，订立本合同。</w:t>
      </w:r>
      <w:r/>
    </w:p>
    <w:p>
      <w:pPr>
        <w:ind w:left="12"/>
        <w:spacing w:before="225" w:line="219" w:lineRule="auto"/>
        <w:rPr>
          <w:rFonts w:ascii="宋体" w:hAnsi="宋体" w:cs="宋体"/>
          <w:szCs w:val="21"/>
        </w:rPr>
      </w:pPr>
      <w:r>
        <w:rPr>
          <w:rFonts w:ascii="宋体" w:hAnsi="宋体" w:cs="宋体"/>
          <w:spacing w:val="-5"/>
          <w:szCs w:val="21"/>
        </w:rPr>
        <w:t xml:space="preserve">一、项目概况</w:t>
      </w:r>
      <w:r/>
    </w:p>
    <w:p>
      <w:pPr>
        <w:ind w:left="568" w:right="3023"/>
        <w:spacing w:before="208" w:line="377" w:lineRule="auto"/>
        <w:tabs>
          <w:tab w:val="left" w:pos="6057" w:leader="none"/>
        </w:tabs>
        <w:rPr>
          <w:rFonts w:ascii="宋体" w:hAnsi="宋体" w:cs="宋体"/>
          <w:szCs w:val="21"/>
        </w:rPr>
      </w:pPr>
      <w:r>
        <w:rPr>
          <w:rFonts w:ascii="宋体" w:hAnsi="宋体" w:cs="宋体"/>
          <w:spacing w:val="-7"/>
          <w:szCs w:val="21"/>
        </w:rPr>
        <w:t xml:space="preserve">项目名称：</w:t>
      </w:r>
      <w:r>
        <w:rPr>
          <w:rFonts w:ascii="宋体" w:hAnsi="宋体" w:cs="宋体"/>
          <w:szCs w:val="21"/>
          <w:u w:val="single"/>
        </w:rPr>
        <w:tab/>
      </w:r>
      <w:r>
        <w:rPr>
          <w:rFonts w:ascii="宋体" w:hAnsi="宋体" w:cs="宋体"/>
          <w:szCs w:val="21"/>
        </w:rPr>
        <w:t xml:space="preserve"> </w:t>
      </w:r>
      <w:r>
        <w:rPr>
          <w:rFonts w:ascii="宋体" w:hAnsi="宋体" w:cs="宋体"/>
          <w:spacing w:val="-7"/>
          <w:szCs w:val="21"/>
        </w:rPr>
        <w:t xml:space="preserve">项目地点：</w:t>
      </w:r>
      <w:r>
        <w:rPr>
          <w:rFonts w:ascii="宋体" w:hAnsi="宋体" w:cs="宋体"/>
          <w:szCs w:val="21"/>
          <w:u w:val="single"/>
        </w:rPr>
        <w:tab/>
      </w:r>
      <w:r>
        <w:rPr>
          <w:rFonts w:ascii="宋体" w:hAnsi="宋体" w:cs="宋体"/>
          <w:szCs w:val="21"/>
        </w:rPr>
        <w:t xml:space="preserve"> 资金情况：</w:t>
      </w:r>
      <w:r>
        <w:rPr>
          <w:rFonts w:ascii="宋体" w:hAnsi="宋体" w:cs="宋体"/>
          <w:szCs w:val="21"/>
          <w:u w:val="single"/>
        </w:rPr>
        <w:t xml:space="preserve">                                    </w:t>
      </w:r>
      <w:r/>
    </w:p>
    <w:p>
      <w:pPr>
        <w:ind w:left="12"/>
        <w:spacing w:before="180" w:line="221" w:lineRule="auto"/>
        <w:rPr>
          <w:rFonts w:ascii="宋体" w:hAnsi="宋体" w:cs="宋体"/>
          <w:szCs w:val="21"/>
        </w:rPr>
      </w:pPr>
      <w:r>
        <w:rPr>
          <w:rFonts w:ascii="宋体" w:hAnsi="宋体" w:cs="宋体"/>
          <w:spacing w:val="-5"/>
          <w:szCs w:val="21"/>
        </w:rPr>
        <w:t xml:space="preserve">二、人员配置</w:t>
      </w:r>
      <w:r/>
    </w:p>
    <w:p>
      <w:pPr>
        <w:ind w:left="571"/>
        <w:spacing w:before="224" w:line="219" w:lineRule="auto"/>
        <w:rPr>
          <w:rFonts w:ascii="宋体" w:hAnsi="宋体" w:cs="宋体"/>
          <w:szCs w:val="21"/>
        </w:rPr>
      </w:pPr>
      <w:r>
        <w:rPr>
          <w:rFonts w:ascii="宋体" w:hAnsi="宋体" w:cs="宋体"/>
          <w:spacing w:val="-2"/>
          <w:szCs w:val="21"/>
        </w:rPr>
        <w:t xml:space="preserve">项目负责人：</w:t>
      </w:r>
      <w:r>
        <w:rPr>
          <w:rFonts w:ascii="宋体" w:hAnsi="宋体" w:cs="宋体"/>
          <w:spacing w:val="-2"/>
          <w:szCs w:val="21"/>
          <w:u w:val="single"/>
        </w:rPr>
        <w:t xml:space="preserve">                 </w:t>
      </w:r>
      <w:r>
        <w:rPr>
          <w:rFonts w:ascii="宋体" w:hAnsi="宋体" w:cs="宋体"/>
          <w:spacing w:val="-2"/>
          <w:szCs w:val="21"/>
        </w:rPr>
        <w:t xml:space="preserve">。</w:t>
      </w:r>
      <w:r/>
    </w:p>
    <w:p>
      <w:pPr>
        <w:ind w:left="3"/>
        <w:spacing w:before="157" w:line="219" w:lineRule="auto"/>
        <w:rPr>
          <w:rFonts w:ascii="宋体" w:hAnsi="宋体" w:cs="宋体"/>
          <w:szCs w:val="21"/>
        </w:rPr>
      </w:pPr>
      <w:r>
        <w:rPr>
          <w:rFonts w:ascii="宋体" w:hAnsi="宋体" w:cs="宋体"/>
          <w:spacing w:val="-3"/>
          <w:szCs w:val="21"/>
        </w:rPr>
        <w:t xml:space="preserve">三、管护工期</w:t>
      </w:r>
      <w:r/>
    </w:p>
    <w:p>
      <w:pPr>
        <w:ind w:left="563"/>
        <w:spacing w:before="227" w:line="219" w:lineRule="auto"/>
        <w:rPr>
          <w:rFonts w:ascii="宋体" w:hAnsi="宋体" w:cs="宋体"/>
          <w:szCs w:val="21"/>
        </w:rPr>
      </w:pPr>
      <w:r>
        <w:rPr>
          <w:rFonts w:ascii="宋体" w:hAnsi="宋体" w:cs="宋体"/>
          <w:spacing w:val="-8"/>
          <w:szCs w:val="21"/>
        </w:rPr>
        <w:t xml:space="preserve">起始日期：</w:t>
      </w:r>
      <w:r>
        <w:rPr>
          <w:rFonts w:ascii="宋体" w:hAnsi="宋体" w:cs="宋体"/>
          <w:spacing w:val="-8"/>
          <w:szCs w:val="21"/>
          <w:u w:val="single"/>
        </w:rPr>
        <w:t xml:space="preserve">       年  月   日</w:t>
      </w:r>
      <w:r>
        <w:rPr>
          <w:rFonts w:ascii="宋体" w:hAnsi="宋体" w:cs="宋体"/>
          <w:spacing w:val="-8"/>
          <w:szCs w:val="21"/>
        </w:rPr>
        <w:t xml:space="preserve">；结束日期：</w:t>
      </w:r>
      <w:r>
        <w:rPr>
          <w:rFonts w:ascii="宋体" w:hAnsi="宋体" w:cs="宋体"/>
          <w:spacing w:val="7"/>
          <w:szCs w:val="21"/>
          <w:u w:val="single"/>
        </w:rPr>
        <w:t xml:space="preserve">     </w:t>
      </w:r>
      <w:r>
        <w:rPr>
          <w:rFonts w:ascii="宋体" w:hAnsi="宋体" w:cs="宋体"/>
          <w:spacing w:val="-8"/>
          <w:szCs w:val="21"/>
          <w:u w:val="single"/>
        </w:rPr>
        <w:t xml:space="preserve">年</w:t>
      </w:r>
      <w:r>
        <w:rPr>
          <w:rFonts w:ascii="宋体" w:hAnsi="宋体" w:cs="宋体"/>
          <w:spacing w:val="9"/>
          <w:szCs w:val="21"/>
          <w:u w:val="single"/>
        </w:rPr>
        <w:t xml:space="preserve">   </w:t>
      </w:r>
      <w:r>
        <w:rPr>
          <w:rFonts w:ascii="宋体" w:hAnsi="宋体" w:cs="宋体"/>
          <w:spacing w:val="-8"/>
          <w:szCs w:val="21"/>
          <w:u w:val="single"/>
        </w:rPr>
        <w:t xml:space="preserve">月    日</w:t>
      </w:r>
      <w:r/>
    </w:p>
    <w:p>
      <w:pPr>
        <w:ind w:left="52"/>
        <w:spacing w:before="157" w:line="219" w:lineRule="auto"/>
        <w:rPr>
          <w:rFonts w:ascii="宋体" w:hAnsi="宋体" w:cs="宋体"/>
          <w:szCs w:val="21"/>
        </w:rPr>
      </w:pPr>
      <w:r>
        <w:rPr>
          <w:rFonts w:ascii="宋体" w:hAnsi="宋体" w:cs="宋体"/>
          <w:spacing w:val="-10"/>
          <w:szCs w:val="21"/>
        </w:rPr>
        <w:t xml:space="preserve">四、管护标准</w:t>
      </w:r>
      <w:r/>
    </w:p>
    <w:p>
      <w:pPr>
        <w:ind w:left="12" w:right="1908" w:firstLine="561"/>
        <w:spacing w:before="197" w:line="250" w:lineRule="auto"/>
        <w:rPr>
          <w:rFonts w:ascii="宋体" w:hAnsi="宋体" w:cs="宋体"/>
          <w:szCs w:val="21"/>
        </w:rPr>
      </w:pPr>
      <w:r>
        <w:rPr>
          <w:rFonts w:ascii="宋体" w:hAnsi="宋体" w:cs="宋体"/>
          <w:spacing w:val="-6"/>
          <w:szCs w:val="21"/>
        </w:rPr>
        <w:t xml:space="preserve">管护标准：</w:t>
      </w:r>
      <w:r>
        <w:rPr>
          <w:rFonts w:ascii="宋体" w:hAnsi="宋体" w:cs="宋体"/>
          <w:spacing w:val="-6"/>
          <w:szCs w:val="21"/>
          <w:u w:val="single"/>
        </w:rPr>
        <w:t xml:space="preserve">合格(详见《高邮市农村骨干河道管护考核办法》</w:t>
      </w:r>
      <w:r>
        <w:rPr>
          <w:rFonts w:ascii="宋体" w:hAnsi="宋体" w:cs="宋体"/>
          <w:spacing w:val="-6"/>
          <w:szCs w:val="21"/>
        </w:rPr>
        <w:t xml:space="preserve">)</w:t>
      </w:r>
      <w:r>
        <w:rPr>
          <w:rFonts w:ascii="宋体" w:hAnsi="宋体" w:cs="宋体"/>
          <w:szCs w:val="21"/>
        </w:rPr>
        <w:t xml:space="preserve"> </w:t>
      </w:r>
      <w:r/>
    </w:p>
    <w:p>
      <w:pPr>
        <w:ind w:right="1908"/>
        <w:spacing w:before="197" w:line="250" w:lineRule="auto"/>
        <w:rPr>
          <w:rFonts w:ascii="宋体" w:hAnsi="宋体" w:cs="宋体"/>
          <w:szCs w:val="21"/>
        </w:rPr>
      </w:pPr>
      <w:r>
        <w:rPr>
          <w:rFonts w:ascii="宋体" w:hAnsi="宋体" w:cs="宋体"/>
          <w:spacing w:val="-5"/>
          <w:szCs w:val="21"/>
        </w:rPr>
        <w:t xml:space="preserve">五、合同价格</w:t>
      </w:r>
      <w:r/>
    </w:p>
    <w:p>
      <w:pPr>
        <w:ind w:left="7" w:right="1799" w:firstLine="554"/>
        <w:spacing w:before="231" w:line="326" w:lineRule="auto"/>
        <w:rPr>
          <w:rFonts w:ascii="宋体" w:hAnsi="宋体" w:cs="宋体"/>
          <w:spacing w:val="-4"/>
          <w:szCs w:val="21"/>
        </w:rPr>
      </w:pPr>
      <w:r>
        <w:rPr>
          <w:rFonts w:ascii="宋体" w:hAnsi="宋体" w:cs="宋体"/>
          <w:spacing w:val="-4"/>
          <w:szCs w:val="21"/>
        </w:rPr>
        <w:t xml:space="preserve">签约合同总承包价</w:t>
      </w:r>
      <w:r>
        <w:rPr>
          <w:rFonts w:ascii="宋体" w:hAnsi="宋体" w:cs="宋体"/>
          <w:spacing w:val="-24"/>
          <w:szCs w:val="21"/>
        </w:rPr>
        <w:t xml:space="preserve">：</w:t>
      </w:r>
      <w:r>
        <w:rPr>
          <w:rFonts w:ascii="宋体" w:hAnsi="宋体" w:cs="宋体"/>
          <w:szCs w:val="21"/>
          <w:u w:val="single"/>
        </w:rPr>
        <w:t xml:space="preserve">              </w:t>
      </w:r>
      <w:r>
        <w:rPr>
          <w:rFonts w:ascii="宋体" w:hAnsi="宋体" w:cs="宋体"/>
          <w:spacing w:val="-24"/>
          <w:szCs w:val="21"/>
        </w:rPr>
        <w:t xml:space="preserve">（</w:t>
      </w:r>
      <w:r>
        <w:rPr>
          <w:rFonts w:ascii="宋体" w:hAnsi="宋体" w:cs="宋体"/>
          <w:spacing w:val="-4"/>
          <w:szCs w:val="21"/>
        </w:rPr>
        <w:t xml:space="preserve">人民币）￥</w:t>
      </w:r>
      <w:r>
        <w:rPr>
          <w:rFonts w:ascii="宋体" w:hAnsi="宋体" w:cs="宋体"/>
          <w:spacing w:val="-66"/>
          <w:szCs w:val="21"/>
        </w:rPr>
        <w:t xml:space="preserve"> </w:t>
      </w:r>
      <w:r>
        <w:rPr>
          <w:rFonts w:ascii="宋体" w:hAnsi="宋体" w:cs="宋体"/>
          <w:spacing w:val="-4"/>
          <w:szCs w:val="21"/>
        </w:rPr>
        <w:t xml:space="preserve">：</w:t>
      </w:r>
      <w:r>
        <w:rPr>
          <w:rFonts w:ascii="宋体" w:hAnsi="宋体" w:cs="宋体"/>
          <w:spacing w:val="-4"/>
          <w:szCs w:val="21"/>
          <w:u w:val="single"/>
        </w:rPr>
        <w:t xml:space="preserve">     万</w:t>
      </w:r>
      <w:r>
        <w:rPr>
          <w:rFonts w:ascii="宋体" w:hAnsi="宋体" w:cs="宋体"/>
          <w:spacing w:val="-4"/>
          <w:szCs w:val="21"/>
        </w:rPr>
        <w:t xml:space="preserve">元。</w:t>
      </w:r>
      <w:r/>
    </w:p>
    <w:p>
      <w:pPr>
        <w:ind w:right="1799"/>
        <w:spacing w:before="231" w:line="326" w:lineRule="auto"/>
        <w:rPr>
          <w:rFonts w:ascii="宋体" w:hAnsi="宋体" w:cs="宋体"/>
          <w:szCs w:val="21"/>
        </w:rPr>
      </w:pPr>
      <w:r>
        <w:rPr>
          <w:rFonts w:ascii="宋体" w:hAnsi="宋体" w:cs="宋体"/>
          <w:szCs w:val="21"/>
        </w:rPr>
        <w:t xml:space="preserve"> </w:t>
      </w:r>
      <w:r>
        <w:rPr>
          <w:rFonts w:ascii="宋体" w:hAnsi="宋体" w:cs="宋体"/>
          <w:spacing w:val="-3"/>
          <w:szCs w:val="21"/>
        </w:rPr>
        <w:t xml:space="preserve">六、组成合同的文件</w:t>
      </w:r>
      <w:r/>
    </w:p>
    <w:p>
      <w:pPr>
        <w:ind w:left="567"/>
        <w:spacing w:before="104" w:line="219" w:lineRule="auto"/>
        <w:rPr>
          <w:rFonts w:ascii="宋体" w:hAnsi="宋体" w:cs="宋体"/>
          <w:szCs w:val="21"/>
        </w:rPr>
      </w:pPr>
      <w:r>
        <w:rPr>
          <w:rFonts w:ascii="宋体" w:hAnsi="宋体" w:cs="宋体"/>
          <w:spacing w:val="-3"/>
          <w:szCs w:val="21"/>
        </w:rPr>
        <w:t xml:space="preserve">组成本合同的文件包括：</w:t>
      </w:r>
      <w:r/>
    </w:p>
    <w:p>
      <w:pPr>
        <w:ind w:left="599"/>
        <w:spacing w:before="233" w:line="219" w:lineRule="auto"/>
        <w:rPr>
          <w:rFonts w:ascii="宋体" w:hAnsi="宋体" w:cs="宋体"/>
          <w:szCs w:val="21"/>
        </w:rPr>
      </w:pPr>
      <w:r>
        <w:rPr>
          <w:rFonts w:ascii="宋体" w:hAnsi="宋体" w:cs="宋体"/>
          <w:spacing w:val="-7"/>
          <w:szCs w:val="21"/>
        </w:rPr>
        <w:t xml:space="preserve">1、中标通知书；</w:t>
      </w:r>
      <w:r/>
    </w:p>
    <w:p>
      <w:pPr>
        <w:ind w:left="570"/>
        <w:spacing w:before="200" w:line="219" w:lineRule="auto"/>
        <w:rPr>
          <w:rFonts w:ascii="宋体" w:hAnsi="宋体" w:cs="宋体"/>
          <w:szCs w:val="21"/>
        </w:rPr>
      </w:pPr>
      <w:r>
        <w:rPr>
          <w:rFonts w:ascii="宋体" w:hAnsi="宋体" w:cs="宋体"/>
          <w:spacing w:val="-2"/>
          <w:szCs w:val="21"/>
        </w:rPr>
        <w:t xml:space="preserve">2、本合同协议书、专用合同条款及合同附件；</w:t>
      </w:r>
      <w:r/>
    </w:p>
    <w:p>
      <w:pPr>
        <w:ind w:left="572"/>
        <w:spacing w:before="234" w:line="219" w:lineRule="auto"/>
        <w:rPr>
          <w:rFonts w:ascii="宋体" w:hAnsi="宋体" w:cs="宋体"/>
          <w:szCs w:val="21"/>
        </w:rPr>
      </w:pPr>
      <w:r>
        <w:rPr>
          <w:rFonts w:ascii="宋体" w:hAnsi="宋体" w:cs="宋体"/>
          <w:spacing w:val="-3"/>
          <w:szCs w:val="21"/>
        </w:rPr>
        <w:t xml:space="preserve">3、投标书及其附件；</w:t>
      </w:r>
      <w:r/>
    </w:p>
    <w:p>
      <w:pPr>
        <w:ind w:left="566"/>
        <w:spacing w:before="200" w:line="219" w:lineRule="auto"/>
        <w:rPr>
          <w:rFonts w:ascii="宋体" w:hAnsi="宋体" w:cs="宋体"/>
          <w:szCs w:val="21"/>
        </w:rPr>
      </w:pPr>
      <w:r>
        <w:rPr>
          <w:rFonts w:ascii="宋体" w:hAnsi="宋体" w:cs="宋体"/>
          <w:spacing w:val="-1"/>
          <w:szCs w:val="21"/>
        </w:rPr>
        <w:t xml:space="preserve">4、双方有关工程的洽商、变更等书面协议或文件</w:t>
      </w:r>
      <w:r>
        <w:rPr>
          <w:rFonts w:ascii="宋体" w:hAnsi="宋体" w:cs="宋体"/>
          <w:spacing w:val="-2"/>
          <w:szCs w:val="21"/>
        </w:rPr>
        <w:t xml:space="preserve">视为本合同的组成部分。</w:t>
      </w:r>
      <w:r/>
    </w:p>
    <w:p>
      <w:pPr>
        <w:spacing w:before="79" w:line="219" w:lineRule="auto"/>
        <w:rPr>
          <w:rFonts w:ascii="宋体" w:hAnsi="宋体" w:cs="宋体"/>
          <w:szCs w:val="21"/>
        </w:rPr>
      </w:pPr>
      <w:r>
        <w:rPr>
          <w:rFonts w:ascii="宋体" w:hAnsi="宋体" w:cs="宋体"/>
          <w:spacing w:val="-2"/>
          <w:szCs w:val="21"/>
        </w:rPr>
        <w:t xml:space="preserve">七、管护报酬支付</w:t>
      </w:r>
      <w:r/>
    </w:p>
    <w:p>
      <w:pPr>
        <w:spacing w:line="219" w:lineRule="auto"/>
        <w:rPr>
          <w:rFonts w:ascii="宋体" w:hAnsi="宋体" w:cs="宋体"/>
          <w:szCs w:val="21"/>
        </w:rPr>
      </w:pPr>
      <w:r>
        <w:rPr>
          <w:rFonts w:ascii="宋体" w:hAnsi="宋体" w:cs="宋体"/>
          <w:szCs w:val="21"/>
        </w:rPr>
      </w:r>
      <w:r/>
    </w:p>
    <w:p>
      <w:pPr>
        <w:ind w:left="4" w:firstLine="705"/>
        <w:spacing w:before="78" w:line="407" w:lineRule="auto"/>
        <w:rPr>
          <w:rFonts w:ascii="宋体" w:hAnsi="宋体" w:cs="宋体"/>
          <w:szCs w:val="21"/>
        </w:rPr>
      </w:pPr>
      <w:r>
        <w:rPr>
          <w:rFonts w:ascii="宋体" w:hAnsi="宋体" w:cs="宋体"/>
          <w:spacing w:val="-5"/>
          <w:szCs w:val="21"/>
        </w:rPr>
        <w:t xml:space="preserve">1、付款方式：</w:t>
      </w:r>
      <w:r>
        <w:rPr>
          <w:rFonts w:hint="eastAsia" w:ascii="宋体" w:hAnsi="宋体" w:cs="宋体"/>
          <w:spacing w:val="-5"/>
          <w:szCs w:val="21"/>
        </w:rPr>
        <w:t xml:space="preserve">合同签订生效后</w:t>
      </w:r>
      <w:r>
        <w:rPr>
          <w:rFonts w:ascii="宋体" w:hAnsi="宋体" w:cs="宋体"/>
          <w:spacing w:val="-5"/>
          <w:szCs w:val="21"/>
        </w:rPr>
        <w:t xml:space="preserve">15日内支付合同价的30%作为预付款，管护酬金为中标的总承包价，分四个季度结算，包括完成本项目管护工作的一切费用。但每季</w:t>
      </w:r>
      <w:r>
        <w:rPr>
          <w:rFonts w:ascii="宋体" w:hAnsi="宋体" w:cs="宋体"/>
          <w:spacing w:val="-6"/>
          <w:szCs w:val="21"/>
        </w:rPr>
        <w:t xml:space="preserve">度的管护</w:t>
      </w:r>
      <w:r>
        <w:rPr>
          <w:rFonts w:ascii="宋体" w:hAnsi="宋体" w:cs="宋体"/>
          <w:spacing w:val="-5"/>
          <w:szCs w:val="21"/>
        </w:rPr>
        <w:t xml:space="preserve">经费必须按每月的考核积分来确定，每季度结算一</w:t>
      </w:r>
      <w:r>
        <w:rPr>
          <w:rFonts w:ascii="宋体" w:hAnsi="宋体" w:cs="宋体"/>
          <w:spacing w:val="-6"/>
          <w:szCs w:val="21"/>
        </w:rPr>
        <w:t xml:space="preserve">次。</w:t>
      </w:r>
      <w:r/>
    </w:p>
    <w:p>
      <w:pPr>
        <w:ind w:left="480"/>
        <w:spacing w:before="32" w:line="220" w:lineRule="auto"/>
        <w:rPr>
          <w:rFonts w:ascii="宋体" w:hAnsi="宋体" w:cs="宋体"/>
          <w:szCs w:val="21"/>
        </w:rPr>
      </w:pPr>
      <w:r>
        <w:rPr>
          <w:rFonts w:ascii="宋体" w:hAnsi="宋体" w:cs="宋体"/>
          <w:spacing w:val="-5"/>
          <w:szCs w:val="21"/>
        </w:rPr>
        <w:t xml:space="preserve">八、合同生效</w:t>
      </w:r>
      <w:r/>
    </w:p>
    <w:p>
      <w:pPr>
        <w:ind w:left="565"/>
        <w:spacing w:before="203" w:line="219" w:lineRule="auto"/>
        <w:rPr>
          <w:rFonts w:ascii="宋体" w:hAnsi="宋体" w:cs="宋体"/>
          <w:szCs w:val="21"/>
        </w:rPr>
      </w:pPr>
      <w:r>
        <w:rPr>
          <w:rFonts w:ascii="宋体" w:hAnsi="宋体" w:cs="宋体"/>
          <w:spacing w:val="-4"/>
          <w:szCs w:val="21"/>
        </w:rPr>
        <w:t xml:space="preserve">合同订立时间：     年</w:t>
      </w:r>
      <w:r>
        <w:rPr>
          <w:rFonts w:ascii="宋体" w:hAnsi="宋体" w:cs="宋体"/>
          <w:spacing w:val="13"/>
          <w:szCs w:val="21"/>
        </w:rPr>
        <w:t xml:space="preserve">   </w:t>
      </w:r>
      <w:r>
        <w:rPr>
          <w:rFonts w:ascii="宋体" w:hAnsi="宋体" w:cs="宋体"/>
          <w:spacing w:val="-4"/>
          <w:szCs w:val="21"/>
        </w:rPr>
        <w:t xml:space="preserve">月    日</w:t>
      </w:r>
      <w:r/>
    </w:p>
    <w:p>
      <w:pPr>
        <w:ind w:left="565" w:right="4109"/>
        <w:spacing w:before="206" w:line="363" w:lineRule="auto"/>
        <w:rPr>
          <w:rFonts w:ascii="宋体" w:hAnsi="宋体" w:cs="宋体"/>
          <w:spacing w:val="3"/>
          <w:szCs w:val="21"/>
        </w:rPr>
      </w:pPr>
      <w:r>
        <w:rPr>
          <w:rFonts w:ascii="宋体" w:hAnsi="宋体" w:cs="宋体"/>
          <w:spacing w:val="-2"/>
          <w:szCs w:val="21"/>
        </w:rPr>
        <w:t xml:space="preserve">合同订立地点：高邮市水利局</w:t>
      </w:r>
      <w:r>
        <w:rPr>
          <w:rFonts w:ascii="宋体" w:hAnsi="宋体" w:cs="宋体"/>
          <w:spacing w:val="3"/>
          <w:szCs w:val="21"/>
        </w:rPr>
        <w:t xml:space="preserve">  </w:t>
      </w:r>
      <w:r/>
    </w:p>
    <w:p>
      <w:pPr>
        <w:ind w:left="565" w:right="4109"/>
        <w:spacing w:before="206" w:line="363" w:lineRule="auto"/>
        <w:rPr>
          <w:rFonts w:ascii="宋体" w:hAnsi="宋体" w:cs="宋体"/>
          <w:sz w:val="24"/>
          <w:szCs w:val="24"/>
        </w:rPr>
      </w:pPr>
      <w:r>
        <w:rPr>
          <w:rFonts w:ascii="宋体" w:hAnsi="宋体" w:cs="宋体"/>
          <w:spacing w:val="-4"/>
          <w:szCs w:val="21"/>
        </w:rPr>
        <w:t xml:space="preserve">本合同双方约定：双方签字并盖章后生效。</w:t>
      </w:r>
      <w:r/>
    </w:p>
    <w:p>
      <w:pPr>
        <w:spacing w:line="219" w:lineRule="auto"/>
        <w:rPr>
          <w:rFonts w:ascii="宋体" w:hAnsi="宋体" w:cs="宋体"/>
          <w:sz w:val="24"/>
          <w:szCs w:val="24"/>
        </w:rPr>
        <w:sectPr>
          <w:headerReference w:type="default" r:id="rId11"/>
          <w:footerReference w:type="default" r:id="rId18"/>
          <w:footnotePr/>
          <w:endnotePr/>
          <w:type w:val="nextPage"/>
          <w:pgSz w:w="11910" w:h="16840" w:orient="portrait"/>
          <w:pgMar w:top="1134" w:right="1353" w:bottom="1134" w:left="1433" w:header="0" w:footer="672" w:gutter="0"/>
          <w:pgNumType w:start="1"/>
          <w:cols w:num="1" w:sep="0" w:space="720" w:equalWidth="1"/>
          <w:docGrid w:linePitch="360"/>
        </w:sectPr>
      </w:pPr>
      <w:r>
        <w:rPr>
          <w:rFonts w:ascii="宋体" w:hAnsi="宋体" w:cs="宋体"/>
          <w:sz w:val="24"/>
          <w:szCs w:val="24"/>
        </w:rPr>
      </w:r>
      <w:r/>
    </w:p>
    <w:p>
      <w:pPr>
        <w:pStyle w:val="1094"/>
        <w:numPr>
          <w:ilvl w:val="0"/>
          <w:numId w:val="1"/>
        </w:numPr>
        <w:rPr>
          <w:sz w:val="32"/>
          <w:szCs w:val="32"/>
        </w:rPr>
      </w:pPr>
      <w:r>
        <w:rPr>
          <w:rFonts w:hint="eastAsia"/>
          <w:sz w:val="32"/>
          <w:szCs w:val="32"/>
        </w:rPr>
        <w:t xml:space="preserve">项目需求</w:t>
      </w:r>
      <w:r/>
    </w:p>
    <w:p>
      <w:pPr>
        <w:ind w:left="324"/>
        <w:spacing w:before="78" w:line="220" w:lineRule="auto"/>
        <w:rPr>
          <w:rFonts w:ascii="宋体" w:hAnsi="宋体" w:cs="宋体"/>
          <w:szCs w:val="21"/>
        </w:rPr>
      </w:pPr>
      <w:r>
        <w:rPr>
          <w:rFonts w:ascii="宋体" w:hAnsi="宋体" w:cs="宋体"/>
          <w:b/>
          <w:bCs/>
          <w:spacing w:val="-4"/>
          <w:szCs w:val="21"/>
        </w:rPr>
        <w:t xml:space="preserve">一、项目名称：</w:t>
      </w:r>
      <w:r/>
    </w:p>
    <w:p>
      <w:pPr>
        <w:ind w:left="807"/>
        <w:spacing w:before="179" w:line="219" w:lineRule="auto"/>
        <w:rPr>
          <w:rFonts w:ascii="宋体" w:hAnsi="宋体" w:cs="宋体"/>
          <w:szCs w:val="21"/>
        </w:rPr>
      </w:pPr>
      <w:r>
        <w:rPr>
          <w:rFonts w:hint="eastAsia" w:ascii="宋体" w:hAnsi="宋体" w:cs="宋体"/>
          <w:spacing w:val="-3"/>
          <w:szCs w:val="21"/>
        </w:rPr>
        <w:t xml:space="preserve">高邮市</w:t>
      </w:r>
      <w:r>
        <w:rPr>
          <w:rFonts w:hint="eastAsia" w:ascii="宋体" w:hAnsi="宋体" w:cs="宋体"/>
          <w:spacing w:val="-34"/>
          <w:szCs w:val="21"/>
        </w:rPr>
        <w:t xml:space="preserve"> </w:t>
      </w:r>
      <w:r>
        <w:rPr>
          <w:rFonts w:hint="eastAsia" w:ascii="宋体" w:hAnsi="宋体" w:cs="宋体"/>
          <w:spacing w:val="-3"/>
          <w:szCs w:val="21"/>
        </w:rPr>
        <w:t xml:space="preserve">2026年市级河长河道管护项目</w:t>
      </w:r>
      <w:r/>
    </w:p>
    <w:p>
      <w:pPr>
        <w:ind w:left="324"/>
        <w:spacing w:before="78" w:line="220" w:lineRule="auto"/>
        <w:rPr>
          <w:rFonts w:ascii="宋体" w:hAnsi="宋体" w:cs="宋体"/>
          <w:b/>
          <w:bCs/>
          <w:spacing w:val="-4"/>
          <w:szCs w:val="21"/>
        </w:rPr>
      </w:pPr>
      <w:r>
        <w:rPr>
          <w:rFonts w:hint="eastAsia" w:ascii="宋体" w:hAnsi="宋体" w:cs="宋体"/>
          <w:b/>
          <w:bCs/>
          <w:spacing w:val="-4"/>
          <w:szCs w:val="21"/>
        </w:rPr>
        <w:t xml:space="preserve">二</w:t>
      </w:r>
      <w:r>
        <w:rPr>
          <w:rFonts w:ascii="宋体" w:hAnsi="宋体" w:cs="宋体"/>
          <w:b/>
          <w:bCs/>
          <w:spacing w:val="-4"/>
          <w:szCs w:val="21"/>
        </w:rPr>
        <w:t xml:space="preserve">、基本情况</w:t>
      </w:r>
      <w:r/>
    </w:p>
    <w:p>
      <w:pPr>
        <w:ind w:firstLine="408"/>
        <w:spacing w:before="179" w:line="360" w:lineRule="auto"/>
        <w:rPr>
          <w:rFonts w:ascii="宋体" w:hAnsi="宋体" w:cs="宋体"/>
          <w:spacing w:val="-3"/>
          <w:szCs w:val="21"/>
        </w:rPr>
      </w:pPr>
      <w:r>
        <w:rPr>
          <w:rFonts w:hint="eastAsia" w:ascii="宋体" w:hAnsi="宋体" w:cs="宋体"/>
          <w:spacing w:val="-3"/>
          <w:szCs w:val="21"/>
        </w:rPr>
        <w:t xml:space="preserve">高邮市2026年度市级河长河道管护项目共有15条河道，总长314.2公里。其中省管723骨干河道11条，分别为：北澄子河、横泾河、临兴河、东平河、小泾沟、盐邵河、斜丰港、澄潼河、张叶沟、南澄子河及秦栏河，总长236.7公里；境内县级河道4条，分别是二里大沟、人字河、新六安河、第三沟，长77.5公里（详见附表）。</w:t>
      </w:r>
      <w:r/>
    </w:p>
    <w:tbl>
      <w:tblPr>
        <w:tblStyle w:val="1104"/>
        <w:tblW w:w="85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68"/>
        <w:gridCol w:w="1361"/>
        <w:gridCol w:w="1051"/>
        <w:gridCol w:w="1858"/>
        <w:gridCol w:w="1822"/>
        <w:gridCol w:w="1662"/>
      </w:tblGrid>
      <w:tr>
        <w:trPr>
          <w:jc w:val="center"/>
          <w:trHeight w:val="779"/>
        </w:trPr>
        <w:tc>
          <w:tcPr>
            <w:gridSpan w:val="6"/>
            <w:shd w:val="clear" w:color="auto" w:fill="auto"/>
            <w:tcMar>
              <w:left w:w="15" w:type="dxa"/>
              <w:top w:w="15" w:type="dxa"/>
              <w:right w:w="15" w:type="dxa"/>
            </w:tcMar>
            <w:tcW w:w="8522" w:type="dxa"/>
            <w:vAlign w:val="center"/>
            <w:textDirection w:val="lrTb"/>
            <w:noWrap/>
          </w:tcPr>
          <w:p>
            <w:pPr>
              <w:jc w:val="center"/>
              <w:keepLines w:val="0"/>
              <w:keepNext w:val="0"/>
              <w:widowControl/>
              <w:rPr>
                <w:rFonts w:hint="default" w:ascii="Times New Roman" w:hAnsi="Times New Roman" w:eastAsia="仿宋" w:cs="Times New Roman"/>
                <w:b/>
                <w:i w:val="0"/>
                <w:color w:val="auto"/>
                <w:sz w:val="22"/>
                <w:szCs w:val="22"/>
                <w:u w:val="none"/>
                <w:lang w:val="en-US" w:eastAsia="zh-CN" w:bidi="ar"/>
              </w:rPr>
              <w:suppressLineNumbers w:val="0"/>
            </w:pPr>
            <w:r>
              <w:rPr>
                <w:rFonts w:hint="eastAsia" w:ascii="Times New Roman" w:hAnsi="Times New Roman" w:eastAsia="仿宋_GB2312" w:cs="Times New Roman"/>
                <w:b/>
                <w:bCs/>
                <w:color w:val="auto"/>
                <w:sz w:val="28"/>
                <w:szCs w:val="28"/>
                <w:lang w:val="en-US" w:eastAsia="zh-CN"/>
              </w:rPr>
              <w:t xml:space="preserve">高邮市省属骨干及市级河长河道基本情况表</w:t>
            </w:r>
            <w:r/>
          </w:p>
        </w:tc>
      </w:tr>
      <w:tr>
        <w:trPr>
          <w:jc w:val="center"/>
          <w:trHeight w:val="744"/>
        </w:trPr>
        <w:tc>
          <w:tcPr>
            <w:shd w:val="clear" w:color="auto" w:fill="auto"/>
            <w:tcMar>
              <w:left w:w="15" w:type="dxa"/>
              <w:top w:w="15" w:type="dxa"/>
              <w:right w:w="15" w:type="dxa"/>
            </w:tcMar>
            <w:tcW w:w="768" w:type="dxa"/>
            <w:vAlign w:val="center"/>
            <w:textDirection w:val="lrTb"/>
            <w:noWrap/>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default" w:ascii="Times New Roman" w:hAnsi="Times New Roman" w:eastAsia="仿宋" w:cs="Times New Roman"/>
                <w:b/>
                <w:i w:val="0"/>
                <w:color w:val="auto"/>
                <w:sz w:val="22"/>
                <w:szCs w:val="22"/>
                <w:u w:val="none"/>
                <w:lang w:val="en-US" w:eastAsia="zh-CN" w:bidi="ar"/>
              </w:rPr>
              <w:t xml:space="preserve">序号</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eastAsia" w:eastAsia="仿宋" w:cs="Times New Roman"/>
                <w:b/>
                <w:i w:val="0"/>
                <w:color w:val="auto"/>
                <w:sz w:val="22"/>
                <w:szCs w:val="22"/>
                <w:u w:val="none"/>
                <w:lang w:val="en-US" w:eastAsia="zh-CN" w:bidi="ar"/>
              </w:rPr>
              <w:t xml:space="preserve">河道名称</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default" w:ascii="Times New Roman" w:hAnsi="Times New Roman" w:eastAsia="仿宋" w:cs="Times New Roman"/>
                <w:b/>
                <w:i w:val="0"/>
                <w:color w:val="auto"/>
                <w:sz w:val="22"/>
                <w:szCs w:val="22"/>
                <w:u w:val="none"/>
                <w:lang w:val="en-US" w:eastAsia="zh-CN" w:bidi="ar"/>
              </w:rPr>
              <w:t xml:space="preserve">河道长度（</w:t>
            </w:r>
            <w:r>
              <w:rPr>
                <w:rStyle w:val="1351"/>
                <w:rFonts w:hint="eastAsia" w:eastAsia="仿宋" w:cs="Times New Roman"/>
                <w:color w:val="auto"/>
                <w:sz w:val="22"/>
                <w:szCs w:val="22"/>
                <w:lang w:val="en-US" w:eastAsia="zh-CN" w:bidi="ar"/>
              </w:rPr>
              <w:t xml:space="preserve">公里</w:t>
            </w:r>
            <w:r>
              <w:rPr>
                <w:rStyle w:val="1350"/>
                <w:rFonts w:hint="default" w:ascii="Times New Roman" w:hAnsi="Times New Roman" w:cs="Times New Roman"/>
                <w:color w:val="auto"/>
                <w:sz w:val="22"/>
                <w:szCs w:val="22"/>
                <w:lang w:val="en-US" w:eastAsia="zh-CN" w:bidi="ar"/>
              </w:rPr>
              <w:t xml:space="preserve">）</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eastAsia" w:eastAsia="仿宋" w:cs="Times New Roman"/>
                <w:b/>
                <w:i w:val="0"/>
                <w:color w:val="auto"/>
                <w:sz w:val="22"/>
                <w:szCs w:val="22"/>
                <w:u w:val="none"/>
                <w:lang w:val="en-US" w:eastAsia="zh-CN" w:bidi="ar"/>
              </w:rPr>
              <w:t xml:space="preserve">起点位置</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eastAsia" w:eastAsia="仿宋" w:cs="Times New Roman"/>
                <w:b/>
                <w:i w:val="0"/>
                <w:color w:val="auto"/>
                <w:sz w:val="22"/>
                <w:szCs w:val="22"/>
                <w:u w:val="none"/>
                <w:lang w:val="en-US" w:eastAsia="zh-CN" w:bidi="ar"/>
              </w:rPr>
              <w:t xml:space="preserve">讫点位置</w:t>
            </w:r>
            <w:r/>
          </w:p>
        </w:tc>
        <w:tc>
          <w:tcPr>
            <w:shd w:val="clear" w:color="auto" w:fill="auto"/>
            <w:tcMar>
              <w:left w:w="15" w:type="dxa"/>
              <w:top w:w="15" w:type="dxa"/>
              <w:right w:w="15" w:type="dxa"/>
            </w:tcMar>
            <w:tcW w:w="1662" w:type="dxa"/>
            <w:vAlign w:val="center"/>
            <w:textDirection w:val="lrTb"/>
            <w:noWrap w:val="false"/>
          </w:tcPr>
          <w:p>
            <w:pPr>
              <w:jc w:val="center"/>
              <w:keepLines w:val="0"/>
              <w:keepNext w:val="0"/>
              <w:widowControl/>
              <w:rPr>
                <w:rFonts w:hint="default" w:ascii="Times New Roman" w:hAnsi="Times New Roman" w:eastAsia="仿宋" w:cs="Times New Roman"/>
                <w:b/>
                <w:i w:val="0"/>
                <w:color w:val="auto"/>
                <w:sz w:val="22"/>
                <w:szCs w:val="22"/>
                <w:u w:val="none"/>
              </w:rPr>
              <w:suppressLineNumbers w:val="0"/>
            </w:pPr>
            <w:r>
              <w:rPr>
                <w:rFonts w:hint="default" w:ascii="Times New Roman" w:hAnsi="Times New Roman" w:eastAsia="仿宋" w:cs="Times New Roman"/>
                <w:b/>
                <w:i w:val="0"/>
                <w:color w:val="auto"/>
                <w:sz w:val="22"/>
                <w:szCs w:val="22"/>
                <w:u w:val="none"/>
                <w:lang w:val="en-US" w:eastAsia="zh-CN" w:bidi="ar"/>
              </w:rPr>
              <w:t xml:space="preserve">备</w:t>
            </w:r>
            <w:r>
              <w:rPr>
                <w:rFonts w:hint="eastAsia" w:eastAsia="仿宋" w:cs="Times New Roman"/>
                <w:b/>
                <w:i w:val="0"/>
                <w:color w:val="auto"/>
                <w:sz w:val="22"/>
                <w:szCs w:val="22"/>
                <w:u w:val="none"/>
                <w:lang w:val="en-US" w:eastAsia="zh-CN" w:bidi="ar"/>
              </w:rPr>
              <w:t xml:space="preserve">  </w:t>
            </w:r>
            <w:r>
              <w:rPr>
                <w:rFonts w:hint="default" w:ascii="Times New Roman" w:hAnsi="Times New Roman" w:eastAsia="仿宋" w:cs="Times New Roman"/>
                <w:b/>
                <w:i w:val="0"/>
                <w:color w:val="auto"/>
                <w:sz w:val="22"/>
                <w:szCs w:val="22"/>
                <w:u w:val="none"/>
                <w:lang w:val="en-US" w:eastAsia="zh-CN" w:bidi="ar"/>
              </w:rPr>
              <w:t xml:space="preserve">注</w:t>
            </w:r>
            <w:r/>
          </w:p>
        </w:tc>
      </w:tr>
      <w:tr>
        <w:trPr>
          <w:jc w:val="center"/>
          <w:trHeight w:val="680"/>
        </w:trPr>
        <w:tc>
          <w:tcPr>
            <w:gridSpan w:val="2"/>
            <w:shd w:val="clear" w:color="auto" w:fill="auto"/>
            <w:tcMar>
              <w:left w:w="15" w:type="dxa"/>
              <w:top w:w="15" w:type="dxa"/>
              <w:right w:w="15" w:type="dxa"/>
            </w:tcMar>
            <w:tcW w:w="2129" w:type="dxa"/>
            <w:vAlign w:val="center"/>
            <w:textDirection w:val="lrTb"/>
            <w:noWrap/>
          </w:tcPr>
          <w:p>
            <w:pPr>
              <w:jc w:val="center"/>
              <w:rPr>
                <w:rFonts w:hint="eastAsia" w:ascii="Times New Roman" w:hAnsi="Times New Roman" w:eastAsia="宋体" w:cs="Times New Roman"/>
                <w:b/>
                <w:i w:val="0"/>
                <w:color w:val="auto"/>
                <w:sz w:val="22"/>
                <w:szCs w:val="22"/>
                <w:u w:val="none"/>
                <w:lang w:eastAsia="zh-CN"/>
              </w:rPr>
            </w:pPr>
            <w:r>
              <w:rPr>
                <w:rFonts w:hint="eastAsia" w:ascii="Times New Roman" w:hAnsi="Times New Roman" w:eastAsia="宋体" w:cs="Times New Roman"/>
                <w:b/>
                <w:i w:val="0"/>
                <w:color w:val="auto"/>
                <w:sz w:val="22"/>
                <w:szCs w:val="22"/>
                <w:u w:val="none"/>
                <w:lang w:eastAsia="zh-CN"/>
              </w:rPr>
              <w:t xml:space="preserve">合</w:t>
            </w:r>
            <w:r>
              <w:rPr>
                <w:rFonts w:hint="eastAsia" w:cs="Times New Roman"/>
                <w:b/>
                <w:i w:val="0"/>
                <w:color w:val="auto"/>
                <w:sz w:val="22"/>
                <w:szCs w:val="22"/>
                <w:u w:val="none"/>
                <w:lang w:val="en-US" w:eastAsia="zh-CN"/>
              </w:rPr>
              <w:t xml:space="preserve">   </w:t>
            </w:r>
            <w:r>
              <w:rPr>
                <w:rFonts w:hint="eastAsia" w:ascii="Times New Roman" w:hAnsi="Times New Roman" w:eastAsia="宋体" w:cs="Times New Roman"/>
                <w:b/>
                <w:i w:val="0"/>
                <w:color w:val="auto"/>
                <w:sz w:val="22"/>
                <w:szCs w:val="22"/>
                <w:u w:val="none"/>
                <w:lang w:eastAsia="zh-CN"/>
              </w:rPr>
              <w:t xml:space="preserve">计</w:t>
            </w:r>
            <w:r/>
          </w:p>
        </w:tc>
        <w:tc>
          <w:tcPr>
            <w:shd w:val="clear" w:color="auto" w:fill="auto"/>
            <w:tcMar>
              <w:left w:w="15" w:type="dxa"/>
              <w:top w:w="15" w:type="dxa"/>
              <w:right w:w="15" w:type="dxa"/>
            </w:tcMar>
            <w:tcW w:w="1051" w:type="dxa"/>
            <w:vAlign w:val="center"/>
            <w:textDirection w:val="lrTb"/>
            <w:noWrap w:val="false"/>
          </w:tcPr>
          <w:p>
            <w:pPr>
              <w:jc w:val="center"/>
              <w:rPr>
                <w:rFonts w:hint="default" w:ascii="Times New Roman" w:hAnsi="Times New Roman" w:eastAsia="宋体" w:cs="Times New Roman"/>
                <w:b/>
                <w:i w:val="0"/>
                <w:color w:val="auto"/>
                <w:sz w:val="22"/>
                <w:szCs w:val="22"/>
                <w:u w:val="none"/>
                <w:lang w:val="en-US" w:eastAsia="zh-CN"/>
              </w:rPr>
            </w:pPr>
            <w:r>
              <w:rPr>
                <w:rFonts w:hint="eastAsia" w:cs="Times New Roman"/>
                <w:b/>
                <w:i w:val="0"/>
                <w:color w:val="auto"/>
                <w:sz w:val="22"/>
                <w:szCs w:val="22"/>
                <w:u w:val="none"/>
                <w:lang w:val="en-US" w:eastAsia="zh-CN"/>
              </w:rPr>
              <w:t xml:space="preserve">314.2</w:t>
            </w:r>
            <w:r/>
          </w:p>
        </w:tc>
        <w:tc>
          <w:tcPr>
            <w:shd w:val="clear" w:color="auto" w:fill="auto"/>
            <w:tcMar>
              <w:left w:w="15" w:type="dxa"/>
              <w:top w:w="15" w:type="dxa"/>
              <w:right w:w="15" w:type="dxa"/>
            </w:tcMar>
            <w:tcW w:w="1858" w:type="dxa"/>
            <w:vAlign w:val="center"/>
            <w:textDirection w:val="lrTb"/>
            <w:noWrap w:val="false"/>
          </w:tcPr>
          <w:p>
            <w:pPr>
              <w:jc w:val="center"/>
              <w:rPr>
                <w:rFonts w:hint="default" w:ascii="Times New Roman" w:hAnsi="Times New Roman" w:eastAsia="宋体" w:cs="Times New Roman"/>
                <w:b/>
                <w:i w:val="0"/>
                <w:color w:val="auto"/>
                <w:sz w:val="22"/>
                <w:szCs w:val="22"/>
                <w:u w:val="none"/>
              </w:rPr>
            </w:pPr>
            <w:r>
              <w:rPr>
                <w:rFonts w:hint="default" w:ascii="Times New Roman" w:hAnsi="Times New Roman" w:eastAsia="宋体" w:cs="Times New Roman"/>
                <w:b/>
                <w:i w:val="0"/>
                <w:color w:val="auto"/>
                <w:sz w:val="22"/>
                <w:szCs w:val="22"/>
                <w:u w:val="none"/>
              </w:rPr>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宋体" w:cs="Times New Roman"/>
                <w:b/>
                <w:i w:val="0"/>
                <w:color w:val="auto"/>
                <w:sz w:val="22"/>
                <w:szCs w:val="22"/>
                <w:u w:val="none"/>
              </w:rPr>
              <w:suppressLineNumbers w:val="0"/>
            </w:pPr>
            <w:r>
              <w:rPr>
                <w:rFonts w:hint="default" w:ascii="Times New Roman" w:hAnsi="Times New Roman" w:eastAsia="宋体" w:cs="Times New Roman"/>
                <w:b/>
                <w:i w:val="0"/>
                <w:color w:val="auto"/>
                <w:sz w:val="22"/>
                <w:szCs w:val="22"/>
                <w:u w:val="none"/>
              </w:rPr>
            </w:r>
            <w:r/>
          </w:p>
        </w:tc>
        <w:tc>
          <w:tcPr>
            <w:shd w:val="clear" w:color="auto" w:fill="auto"/>
            <w:tcMar>
              <w:left w:w="15" w:type="dxa"/>
              <w:top w:w="15" w:type="dxa"/>
              <w:right w:w="15" w:type="dxa"/>
            </w:tcMar>
            <w:tcW w:w="1662" w:type="dxa"/>
            <w:vAlign w:val="center"/>
            <w:textDirection w:val="lrTb"/>
            <w:noWrap w:val="false"/>
          </w:tcPr>
          <w:p>
            <w:pPr>
              <w:jc w:val="center"/>
              <w:rPr>
                <w:rFonts w:hint="default" w:ascii="Times New Roman" w:hAnsi="Times New Roman" w:eastAsia="宋体" w:cs="Times New Roman"/>
                <w:b/>
                <w:i w:val="0"/>
                <w:color w:val="auto"/>
                <w:sz w:val="22"/>
                <w:szCs w:val="22"/>
                <w:u w:val="none"/>
              </w:rPr>
            </w:pPr>
            <w:r>
              <w:rPr>
                <w:rFonts w:hint="default" w:ascii="Times New Roman" w:hAnsi="Times New Roman" w:eastAsia="宋体" w:cs="Times New Roman"/>
                <w:b/>
                <w:i w:val="0"/>
                <w:color w:val="auto"/>
                <w:sz w:val="22"/>
                <w:szCs w:val="22"/>
                <w:u w:val="none"/>
              </w:rPr>
            </w:r>
            <w:r/>
          </w:p>
        </w:tc>
      </w:tr>
      <w:tr>
        <w:trPr>
          <w:jc w:val="center"/>
          <w:trHeight w:val="510"/>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2"/>
                <w:szCs w:val="22"/>
                <w:u w:val="none"/>
                <w:lang w:val="en-US" w:eastAsia="zh-CN" w:bidi="ar"/>
              </w:rPr>
              <w:suppressLineNumbers w:val="0"/>
            </w:pPr>
            <w:r>
              <w:rPr>
                <w:rFonts w:hint="eastAsia" w:cs="Times New Roman"/>
                <w:b/>
                <w:bCs/>
                <w:i w:val="0"/>
                <w:color w:val="auto"/>
                <w:sz w:val="22"/>
                <w:szCs w:val="22"/>
                <w:u w:val="none"/>
                <w:lang w:val="en-US" w:eastAsia="zh-CN" w:bidi="ar"/>
              </w:rPr>
              <w:t xml:space="preserve">一</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b/>
                <w:bCs/>
                <w:i w:val="0"/>
                <w:color w:val="auto"/>
                <w:sz w:val="22"/>
                <w:szCs w:val="22"/>
                <w:u w:val="none"/>
                <w:lang w:val="en-US" w:eastAsia="zh-CN" w:bidi="ar"/>
              </w:rPr>
              <w:suppressLineNumbers w:val="0"/>
            </w:pPr>
            <w:r>
              <w:rPr>
                <w:rFonts w:hint="eastAsia" w:eastAsia="仿宋_GB2312" w:cs="Times New Roman"/>
                <w:b/>
                <w:bCs/>
                <w:i w:val="0"/>
                <w:color w:val="auto"/>
                <w:sz w:val="22"/>
                <w:szCs w:val="22"/>
                <w:u w:val="none"/>
                <w:lang w:val="en-US" w:eastAsia="zh-CN" w:bidi="ar"/>
              </w:rPr>
              <w:t xml:space="preserve">省属骨干河道</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eastAsia" w:cs="Times New Roman"/>
                <w:b/>
                <w:bCs/>
                <w:i w:val="0"/>
                <w:color w:val="auto"/>
                <w:sz w:val="22"/>
                <w:szCs w:val="22"/>
                <w:u w:val="none"/>
                <w:lang w:val="en-US" w:eastAsia="zh-CN" w:bidi="ar"/>
              </w:rPr>
              <w:t xml:space="preserve">236.7</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rPr>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rPr>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34.5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高邮城区</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高邮与兴化交界处</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国控断面</w:t>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SA"/>
              </w:rPr>
              <w:suppressLineNumbers w:val="0"/>
            </w:pPr>
            <w:r>
              <w:rPr>
                <w:rFonts w:hint="eastAsia" w:cs="Times New Roman"/>
                <w:i w:val="0"/>
                <w:color w:val="auto"/>
                <w:sz w:val="22"/>
                <w:szCs w:val="22"/>
                <w:u w:val="none"/>
                <w:lang w:val="en-US" w:eastAsia="zh-CN" w:bidi="ar"/>
              </w:rPr>
              <w:t xml:space="preserve">2</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SA"/>
              </w:rPr>
              <w:suppressLineNumbers w:val="0"/>
            </w:pPr>
            <w:r>
              <w:rPr>
                <w:rFonts w:hint="default" w:ascii="Times New Roman" w:hAnsi="Times New Roman" w:eastAsia="仿宋_GB2312" w:cs="Times New Roman"/>
                <w:i w:val="0"/>
                <w:color w:val="auto"/>
                <w:sz w:val="22"/>
                <w:szCs w:val="22"/>
                <w:u w:val="none"/>
                <w:lang w:val="en-US" w:eastAsia="zh-CN" w:bidi="ar"/>
              </w:rPr>
              <w:t xml:space="preserve">横泾河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SA"/>
              </w:rPr>
              <w:suppressLineNumbers w:val="0"/>
            </w:pPr>
            <w:r>
              <w:rPr>
                <w:rFonts w:hint="default" w:ascii="Times New Roman" w:hAnsi="Times New Roman" w:eastAsia="宋体" w:cs="Times New Roman"/>
                <w:i w:val="0"/>
                <w:color w:val="auto"/>
                <w:sz w:val="22"/>
                <w:szCs w:val="22"/>
                <w:u w:val="none"/>
                <w:lang w:val="en-US" w:eastAsia="zh-CN" w:bidi="ar"/>
              </w:rPr>
              <w:t xml:space="preserve">28.5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马鹏粮站</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横泾周耿</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样本河道</w:t>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SA"/>
              </w:rPr>
              <w:suppressLineNumbers w:val="0"/>
            </w:pPr>
            <w:r>
              <w:rPr>
                <w:rFonts w:hint="eastAsia" w:cs="Times New Roman"/>
                <w:i w:val="0"/>
                <w:color w:val="auto"/>
                <w:sz w:val="22"/>
                <w:szCs w:val="22"/>
                <w:u w:val="none"/>
                <w:lang w:val="en-US" w:eastAsia="zh-CN"/>
              </w:rPr>
              <w:t xml:space="preserve">3</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SA"/>
              </w:rPr>
              <w:suppressLineNumbers w:val="0"/>
            </w:pPr>
            <w:r>
              <w:rPr>
                <w:rFonts w:hint="default" w:ascii="Times New Roman" w:hAnsi="Times New Roman" w:eastAsia="仿宋_GB2312" w:cs="Times New Roman"/>
                <w:i w:val="0"/>
                <w:color w:val="auto"/>
                <w:sz w:val="22"/>
                <w:szCs w:val="22"/>
                <w:u w:val="none"/>
                <w:lang w:val="en-US" w:eastAsia="zh-CN" w:bidi="ar"/>
              </w:rPr>
              <w:t xml:space="preserve">澄潼河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SA"/>
              </w:rPr>
              <w:suppressLineNumbers w:val="0"/>
            </w:pPr>
            <w:r>
              <w:rPr>
                <w:rFonts w:hint="default" w:ascii="Times New Roman" w:hAnsi="Times New Roman" w:eastAsia="宋体" w:cs="Times New Roman"/>
                <w:i w:val="0"/>
                <w:color w:val="auto"/>
                <w:sz w:val="22"/>
                <w:szCs w:val="22"/>
                <w:u w:val="none"/>
                <w:lang w:val="en-US" w:eastAsia="zh-CN" w:bidi="ar"/>
              </w:rPr>
              <w:t xml:space="preserve">25.0</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eastAsia="仿宋_GB2312" w:cs="Times New Roman"/>
                <w:i w:val="0"/>
                <w:color w:val="auto"/>
                <w:sz w:val="22"/>
                <w:szCs w:val="22"/>
                <w:u w:val="none"/>
                <w:lang w:val="en-US" w:eastAsia="zh-CN" w:bidi="ar"/>
              </w:rPr>
              <w:t xml:space="preserve">二里大沟</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样本河道</w:t>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eastAsia" w:cs="Times New Roman"/>
                <w:i w:val="0"/>
                <w:color w:val="auto"/>
                <w:sz w:val="22"/>
                <w:szCs w:val="22"/>
                <w:u w:val="none"/>
                <w:lang w:val="en-US" w:eastAsia="zh-CN" w:bidi="ar"/>
              </w:rPr>
              <w:t xml:space="preserve">4</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小泾沟</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17.8</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盐邵河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eastAsia" w:cs="Times New Roman"/>
                <w:i w:val="0"/>
                <w:color w:val="auto"/>
                <w:sz w:val="22"/>
                <w:szCs w:val="22"/>
                <w:u w:val="none"/>
                <w:lang w:val="en-US" w:eastAsia="zh-CN" w:bidi="ar"/>
              </w:rPr>
              <w:t xml:space="preserve">5</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斜丰港</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default" w:ascii="Times New Roman" w:hAnsi="Times New Roman" w:eastAsia="宋体" w:cs="Times New Roman"/>
                <w:i w:val="0"/>
                <w:color w:val="auto"/>
                <w:sz w:val="22"/>
                <w:szCs w:val="22"/>
                <w:u w:val="none"/>
                <w:lang w:val="en-US" w:eastAsia="zh-CN" w:bidi="ar"/>
              </w:rPr>
              <w:t xml:space="preserve">10.5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汤庄俞任</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卤汀河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eastAsia" w:cs="Times New Roman"/>
                <w:i w:val="0"/>
                <w:color w:val="auto"/>
                <w:sz w:val="22"/>
                <w:szCs w:val="22"/>
                <w:u w:val="none"/>
                <w:lang w:val="en-US" w:eastAsia="zh-CN" w:bidi="ar"/>
              </w:rPr>
              <w:t xml:space="preserve">6</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南澄子河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default" w:ascii="Times New Roman" w:hAnsi="Times New Roman" w:eastAsia="宋体" w:cs="Times New Roman"/>
                <w:i w:val="0"/>
                <w:color w:val="auto"/>
                <w:sz w:val="22"/>
                <w:szCs w:val="22"/>
                <w:u w:val="none"/>
                <w:lang w:val="en-US" w:eastAsia="zh-CN" w:bidi="ar"/>
              </w:rPr>
              <w:t xml:space="preserve">43.4</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八里松洞</w:t>
            </w:r>
            <w:r>
              <w:rPr>
                <w:rFonts w:hint="eastAsia" w:eastAsia="仿宋_GB2312" w:cs="Times New Roman"/>
                <w:i w:val="0"/>
                <w:color w:val="auto"/>
                <w:sz w:val="22"/>
                <w:szCs w:val="22"/>
                <w:u w:val="none"/>
                <w:lang w:val="en-US" w:eastAsia="zh-CN" w:bidi="ar"/>
              </w:rPr>
              <w:t xml:space="preserve">运河堤</w:t>
            </w:r>
            <w:r>
              <w:rPr>
                <w:rFonts w:hint="eastAsia" w:ascii="Times New Roman" w:hAnsi="Times New Roman" w:eastAsia="仿宋_GB2312" w:cs="Times New Roman"/>
                <w:i w:val="0"/>
                <w:color w:val="auto"/>
                <w:sz w:val="22"/>
                <w:szCs w:val="22"/>
                <w:u w:val="none"/>
                <w:lang w:val="en-US" w:eastAsia="zh-CN" w:bidi="ar"/>
              </w:rPr>
              <w:t xml:space="preserve"> </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斜丰港</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eastAsia="仿宋_GB2312" w:cs="Times New Roman"/>
                <w:i w:val="0"/>
                <w:color w:val="auto"/>
                <w:sz w:val="22"/>
                <w:szCs w:val="22"/>
                <w:u w:val="none"/>
                <w:lang w:val="en-US" w:eastAsia="zh-CN" w:bidi="ar"/>
              </w:rPr>
              <w:t xml:space="preserve">含</w:t>
            </w:r>
            <w:r>
              <w:rPr>
                <w:rFonts w:hint="eastAsia" w:ascii="Times New Roman" w:hAnsi="Times New Roman" w:eastAsia="仿宋_GB2312" w:cs="Times New Roman"/>
                <w:i w:val="0"/>
                <w:color w:val="auto"/>
                <w:sz w:val="22"/>
                <w:szCs w:val="22"/>
                <w:u w:val="none"/>
                <w:lang w:val="en-US" w:eastAsia="zh-CN" w:bidi="ar"/>
              </w:rPr>
              <w:t xml:space="preserve">南关大沟</w:t>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eastAsia" w:cs="Times New Roman"/>
                <w:i w:val="0"/>
                <w:color w:val="auto"/>
                <w:sz w:val="22"/>
                <w:szCs w:val="22"/>
                <w:u w:val="none"/>
                <w:lang w:val="en-US" w:eastAsia="zh-CN" w:bidi="ar"/>
              </w:rPr>
              <w:t xml:space="preserve">7</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张叶沟</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17.7</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盐邵河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eastAsia" w:cs="Times New Roman"/>
                <w:i w:val="0"/>
                <w:color w:val="auto"/>
                <w:sz w:val="22"/>
                <w:szCs w:val="22"/>
                <w:u w:val="none"/>
                <w:lang w:val="en-US" w:eastAsia="zh-CN" w:bidi="ar"/>
              </w:rPr>
              <w:t xml:space="preserve">8</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盐邵河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3.5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张叶沟</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小泾沟</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eastAsia" w:cs="Times New Roman"/>
                <w:i w:val="0"/>
                <w:color w:val="auto"/>
                <w:sz w:val="22"/>
                <w:szCs w:val="22"/>
                <w:u w:val="none"/>
                <w:lang w:val="en-US" w:eastAsia="zh-CN" w:bidi="ar"/>
              </w:rPr>
              <w:t xml:space="preserve">9</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秦栏河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11.9</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天山殷河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高邮湖</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rPr>
              <w:suppressLineNumbers w:val="0"/>
            </w:pPr>
            <w:r>
              <w:rPr>
                <w:rFonts w:hint="eastAsia" w:cs="Times New Roman"/>
                <w:i w:val="0"/>
                <w:color w:val="auto"/>
                <w:sz w:val="22"/>
                <w:szCs w:val="22"/>
                <w:u w:val="none"/>
                <w:lang w:val="en-US" w:eastAsia="zh-CN"/>
              </w:rPr>
              <w:t xml:space="preserve">10</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东平河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34.5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开发区西墩</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甘垛参鱼嘴</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rPr>
              <w:suppressLineNumbers w:val="0"/>
            </w:pPr>
            <w:r>
              <w:rPr>
                <w:rFonts w:hint="eastAsia" w:cs="Times New Roman"/>
                <w:i w:val="0"/>
                <w:color w:val="auto"/>
                <w:sz w:val="22"/>
                <w:szCs w:val="22"/>
                <w:u w:val="none"/>
                <w:lang w:val="en-US" w:eastAsia="zh-CN" w:bidi="ar"/>
              </w:rPr>
              <w:t xml:space="preserve">11</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临兴河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9.4</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三阳河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高邮与兴化交界处</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567"/>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2"/>
                <w:szCs w:val="22"/>
                <w:u w:val="none"/>
                <w:lang w:val="en-US" w:eastAsia="zh-CN" w:bidi="ar"/>
              </w:rPr>
              <w:suppressLineNumbers w:val="0"/>
            </w:pPr>
            <w:r>
              <w:rPr>
                <w:rFonts w:hint="eastAsia" w:cs="Times New Roman"/>
                <w:b/>
                <w:bCs/>
                <w:i w:val="0"/>
                <w:color w:val="auto"/>
                <w:sz w:val="22"/>
                <w:szCs w:val="22"/>
                <w:u w:val="none"/>
                <w:lang w:val="en-US" w:eastAsia="zh-CN" w:bidi="ar"/>
              </w:rPr>
              <w:t xml:space="preserve">二</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b/>
                <w:bCs/>
                <w:i w:val="0"/>
                <w:color w:val="auto"/>
                <w:sz w:val="22"/>
                <w:szCs w:val="22"/>
                <w:u w:val="none"/>
                <w:lang w:val="en-US" w:eastAsia="zh-CN" w:bidi="ar"/>
              </w:rPr>
              <w:suppressLineNumbers w:val="0"/>
            </w:pPr>
            <w:r>
              <w:rPr>
                <w:rFonts w:hint="eastAsia" w:eastAsia="仿宋_GB2312" w:cs="Times New Roman"/>
                <w:b/>
                <w:bCs/>
                <w:i w:val="0"/>
                <w:color w:val="auto"/>
                <w:sz w:val="22"/>
                <w:szCs w:val="22"/>
                <w:u w:val="none"/>
                <w:lang w:val="en-US" w:eastAsia="zh-CN" w:bidi="ar"/>
              </w:rPr>
              <w:t xml:space="preserve">市级河长河道</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b/>
                <w:bCs/>
                <w:i w:val="0"/>
                <w:color w:val="auto"/>
                <w:sz w:val="22"/>
                <w:szCs w:val="22"/>
                <w:u w:val="none"/>
                <w:lang w:val="en-US" w:eastAsia="zh-CN" w:bidi="ar"/>
              </w:rPr>
              <w:suppressLineNumbers w:val="0"/>
            </w:pPr>
            <w:r>
              <w:rPr>
                <w:rFonts w:hint="eastAsia" w:cs="Times New Roman"/>
                <w:b/>
                <w:bCs/>
                <w:i w:val="0"/>
                <w:color w:val="auto"/>
                <w:sz w:val="22"/>
                <w:szCs w:val="22"/>
                <w:u w:val="none"/>
                <w:lang w:val="en-US" w:eastAsia="zh-CN" w:bidi="ar"/>
              </w:rPr>
              <w:t xml:space="preserve">77.5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default" w:ascii="Times New Roman" w:hAnsi="Times New Roman" w:eastAsia="宋体" w:cs="Times New Roman"/>
                <w:i w:val="0"/>
                <w:color w:val="auto"/>
                <w:sz w:val="22"/>
                <w:szCs w:val="22"/>
                <w:u w:val="none"/>
                <w:lang w:val="en-US" w:eastAsia="zh-CN" w:bidi="ar"/>
              </w:rPr>
              <w:t xml:space="preserve">1</w:t>
            </w:r>
            <w:r>
              <w:rPr>
                <w:rFonts w:hint="eastAsia" w:cs="Times New Roman"/>
                <w:i w:val="0"/>
                <w:color w:val="auto"/>
                <w:sz w:val="22"/>
                <w:szCs w:val="22"/>
                <w:u w:val="none"/>
                <w:lang w:val="en-US" w:eastAsia="zh-CN" w:bidi="ar"/>
              </w:rPr>
              <w:t xml:space="preserve">2</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t xml:space="preserve">二里大沟</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eastAsia="zh-CN" w:bidi="ar"/>
              </w:rPr>
              <w:suppressLineNumbers w:val="0"/>
            </w:pPr>
            <w:r>
              <w:rPr>
                <w:rFonts w:hint="default" w:ascii="Times New Roman" w:hAnsi="Times New Roman" w:eastAsia="宋体" w:cs="Times New Roman"/>
                <w:i w:val="0"/>
                <w:color w:val="auto"/>
                <w:sz w:val="22"/>
                <w:szCs w:val="22"/>
                <w:u w:val="none"/>
                <w:lang w:val="en-US" w:eastAsia="zh-CN" w:bidi="ar"/>
              </w:rPr>
              <w:t xml:space="preserve">22.5</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界首集镇区</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eastAsia="仿宋_GB2312" w:cs="Times New Roman"/>
                <w:i w:val="0"/>
                <w:color w:val="auto"/>
                <w:sz w:val="22"/>
                <w:szCs w:val="22"/>
                <w:u w:val="none"/>
                <w:lang w:val="en-US" w:eastAsia="zh-CN" w:bidi="ar"/>
              </w:rPr>
              <w:t xml:space="preserve">三阳</w:t>
            </w:r>
            <w:r>
              <w:rPr>
                <w:rFonts w:hint="eastAsia" w:ascii="Times New Roman" w:hAnsi="Times New Roman" w:eastAsia="仿宋_GB2312" w:cs="Times New Roman"/>
                <w:i w:val="0"/>
                <w:color w:val="auto"/>
                <w:sz w:val="22"/>
                <w:szCs w:val="22"/>
                <w:u w:val="none"/>
                <w:lang w:val="en-US" w:eastAsia="zh-CN" w:bidi="ar"/>
              </w:rPr>
              <w:t xml:space="preserve">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w:t>
            </w:r>
            <w:r>
              <w:rPr>
                <w:rFonts w:hint="eastAsia" w:cs="Times New Roman"/>
                <w:i w:val="0"/>
                <w:color w:val="auto"/>
                <w:sz w:val="22"/>
                <w:szCs w:val="22"/>
                <w:u w:val="none"/>
                <w:lang w:val="en-US" w:eastAsia="zh-CN" w:bidi="ar"/>
              </w:rPr>
              <w:t xml:space="preserve">3</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人字河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17.3</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新六安河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w:t>
            </w:r>
            <w:r>
              <w:rPr>
                <w:rFonts w:hint="eastAsia" w:cs="Times New Roman"/>
                <w:i w:val="0"/>
                <w:color w:val="auto"/>
                <w:sz w:val="22"/>
                <w:szCs w:val="22"/>
                <w:u w:val="none"/>
                <w:lang w:val="en-US" w:eastAsia="zh-CN" w:bidi="ar"/>
              </w:rPr>
              <w:t xml:space="preserve">4</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新六安河</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20.9</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界首南北河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高邮与兴化交界处</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r>
        <w:trPr>
          <w:jc w:val="center"/>
          <w:trHeight w:val="482"/>
        </w:trPr>
        <w:tc>
          <w:tcPr>
            <w:shd w:val="clear" w:color="auto" w:fill="auto"/>
            <w:tcMar>
              <w:left w:w="15" w:type="dxa"/>
              <w:top w:w="15" w:type="dxa"/>
              <w:right w:w="15" w:type="dxa"/>
            </w:tcMar>
            <w:tcW w:w="768"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lang w:val="en-US"/>
              </w:rPr>
              <w:suppressLineNumbers w:val="0"/>
            </w:pPr>
            <w:r>
              <w:rPr>
                <w:rFonts w:hint="eastAsia" w:cs="Times New Roman"/>
                <w:i w:val="0"/>
                <w:color w:val="auto"/>
                <w:sz w:val="22"/>
                <w:szCs w:val="22"/>
                <w:u w:val="none"/>
                <w:lang w:val="en-US" w:eastAsia="zh-CN" w:bidi="ar"/>
              </w:rPr>
              <w:t xml:space="preserve">15</w:t>
            </w:r>
            <w:r/>
          </w:p>
        </w:tc>
        <w:tc>
          <w:tcPr>
            <w:shd w:val="clear" w:color="auto" w:fill="auto"/>
            <w:tcMar>
              <w:left w:w="15" w:type="dxa"/>
              <w:top w:w="15" w:type="dxa"/>
              <w:right w:w="15" w:type="dxa"/>
            </w:tcMar>
            <w:tcW w:w="1361" w:type="dxa"/>
            <w:vAlign w:val="center"/>
            <w:textDirection w:val="lrTb"/>
            <w:noWrap w:val="false"/>
          </w:tcPr>
          <w:p>
            <w:pPr>
              <w:jc w:val="center"/>
              <w:keepLines w:val="0"/>
              <w:keepNext w:val="0"/>
              <w:widowControl/>
              <w:rPr>
                <w:rFonts w:hint="default" w:ascii="Times New Roman" w:hAnsi="Times New Roman" w:eastAsia="仿宋_GB2312" w:cs="Times New Roman"/>
                <w:i w:val="0"/>
                <w:color w:val="auto"/>
                <w:sz w:val="22"/>
                <w:szCs w:val="22"/>
                <w:u w:val="none"/>
              </w:rPr>
              <w:suppressLineNumbers w:val="0"/>
            </w:pPr>
            <w:r>
              <w:rPr>
                <w:rFonts w:hint="default" w:ascii="Times New Roman" w:hAnsi="Times New Roman" w:eastAsia="仿宋_GB2312" w:cs="Times New Roman"/>
                <w:i w:val="0"/>
                <w:color w:val="auto"/>
                <w:sz w:val="22"/>
                <w:szCs w:val="22"/>
                <w:u w:val="none"/>
                <w:lang w:val="en-US" w:eastAsia="zh-CN" w:bidi="ar"/>
              </w:rPr>
              <w:t xml:space="preserve">第三沟</w:t>
            </w:r>
            <w:r/>
          </w:p>
        </w:tc>
        <w:tc>
          <w:tcPr>
            <w:shd w:val="clear" w:color="auto" w:fill="auto"/>
            <w:tcMar>
              <w:left w:w="15" w:type="dxa"/>
              <w:top w:w="15" w:type="dxa"/>
              <w:right w:w="15" w:type="dxa"/>
            </w:tcMar>
            <w:tcW w:w="1051" w:type="dxa"/>
            <w:vAlign w:val="center"/>
            <w:textDirection w:val="lrTb"/>
            <w:noWrap w:val="false"/>
          </w:tcPr>
          <w:p>
            <w:pPr>
              <w:jc w:val="center"/>
              <w:keepLines w:val="0"/>
              <w:keepNext w:val="0"/>
              <w:widowControl/>
              <w:rPr>
                <w:rFonts w:hint="default" w:ascii="Times New Roman" w:hAnsi="Times New Roman" w:eastAsia="宋体" w:cs="Times New Roman"/>
                <w:i w:val="0"/>
                <w:color w:val="auto"/>
                <w:sz w:val="22"/>
                <w:szCs w:val="22"/>
                <w:u w:val="none"/>
              </w:rPr>
              <w:suppressLineNumbers w:val="0"/>
            </w:pPr>
            <w:r>
              <w:rPr>
                <w:rFonts w:hint="default" w:ascii="Times New Roman" w:hAnsi="Times New Roman" w:eastAsia="宋体" w:cs="Times New Roman"/>
                <w:i w:val="0"/>
                <w:color w:val="auto"/>
                <w:sz w:val="22"/>
                <w:szCs w:val="22"/>
                <w:u w:val="none"/>
                <w:lang w:val="en-US" w:eastAsia="zh-CN" w:bidi="ar"/>
              </w:rPr>
              <w:t xml:space="preserve">16.8</w:t>
            </w:r>
            <w:r/>
          </w:p>
        </w:tc>
        <w:tc>
          <w:tcPr>
            <w:shd w:val="clear" w:color="auto" w:fill="auto"/>
            <w:tcMar>
              <w:left w:w="15" w:type="dxa"/>
              <w:top w:w="15" w:type="dxa"/>
              <w:right w:w="15" w:type="dxa"/>
            </w:tcMar>
            <w:tcW w:w="1858"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北澄子河</w:t>
            </w:r>
            <w:r/>
          </w:p>
        </w:tc>
        <w:tc>
          <w:tcPr>
            <w:shd w:val="clear" w:color="auto" w:fill="auto"/>
            <w:tcMar>
              <w:left w:w="15" w:type="dxa"/>
              <w:top w:w="15" w:type="dxa"/>
              <w:right w:w="15" w:type="dxa"/>
            </w:tcMar>
            <w:tcW w:w="1822" w:type="dxa"/>
            <w:vAlign w:val="center"/>
            <w:textDirection w:val="lrTb"/>
            <w:noWrap w:val="false"/>
          </w:tcPr>
          <w:p>
            <w:pPr>
              <w:jc w:val="center"/>
              <w:keepLines w:val="0"/>
              <w:keepNext w:val="0"/>
              <w:widowControl/>
              <w:rPr>
                <w:rFonts w:hint="eastAsia" w:ascii="Times New Roman" w:hAnsi="Times New Roman" w:eastAsia="仿宋_GB2312" w:cs="Times New Roman"/>
                <w:i w:val="0"/>
                <w:color w:val="auto"/>
                <w:sz w:val="22"/>
                <w:szCs w:val="22"/>
                <w:u w:val="none"/>
                <w:lang w:val="en-US" w:eastAsia="zh-CN" w:bidi="ar"/>
              </w:rPr>
              <w:suppressLineNumbers w:val="0"/>
            </w:pPr>
            <w:r>
              <w:rPr>
                <w:rFonts w:hint="eastAsia" w:ascii="Times New Roman" w:hAnsi="Times New Roman" w:eastAsia="仿宋_GB2312" w:cs="Times New Roman"/>
                <w:i w:val="0"/>
                <w:color w:val="auto"/>
                <w:sz w:val="22"/>
                <w:szCs w:val="22"/>
                <w:u w:val="none"/>
                <w:lang w:val="en-US" w:eastAsia="zh-CN" w:bidi="ar"/>
              </w:rPr>
              <w:t xml:space="preserve">新六安河</w:t>
            </w:r>
            <w:r/>
          </w:p>
        </w:tc>
        <w:tc>
          <w:tcPr>
            <w:shd w:val="clear" w:color="auto" w:fill="auto"/>
            <w:tcMar>
              <w:left w:w="15" w:type="dxa"/>
              <w:top w:w="15" w:type="dxa"/>
              <w:right w:w="15" w:type="dxa"/>
            </w:tcMar>
            <w:tcW w:w="1662" w:type="dxa"/>
            <w:vAlign w:val="center"/>
            <w:textDirection w:val="lrTb"/>
            <w:noWrap/>
          </w:tcPr>
          <w:p>
            <w:pPr>
              <w:jc w:val="center"/>
              <w:keepLines w:val="0"/>
              <w:keepNext w:val="0"/>
              <w:widowControl/>
              <w:rPr>
                <w:rFonts w:hint="default" w:ascii="Times New Roman" w:hAnsi="Times New Roman" w:eastAsia="仿宋_GB2312" w:cs="Times New Roman"/>
                <w:i w:val="0"/>
                <w:color w:val="auto"/>
                <w:sz w:val="22"/>
                <w:szCs w:val="22"/>
                <w:u w:val="none"/>
                <w:lang w:val="en-US" w:eastAsia="zh-CN" w:bidi="ar"/>
              </w:rPr>
              <w:suppressLineNumbers w:val="0"/>
            </w:pPr>
            <w:r>
              <w:rPr>
                <w:rFonts w:hint="default" w:ascii="Times New Roman" w:hAnsi="Times New Roman" w:eastAsia="仿宋_GB2312" w:cs="Times New Roman"/>
                <w:i w:val="0"/>
                <w:color w:val="auto"/>
                <w:sz w:val="22"/>
                <w:szCs w:val="22"/>
                <w:u w:val="none"/>
                <w:lang w:val="en-US" w:eastAsia="zh-CN" w:bidi="ar"/>
              </w:rPr>
            </w:r>
            <w:r/>
          </w:p>
        </w:tc>
      </w:tr>
    </w:tbl>
    <w:p>
      <w:pPr>
        <w:ind w:left="324"/>
        <w:spacing w:before="183" w:line="219" w:lineRule="auto"/>
        <w:rPr>
          <w:rFonts w:ascii="宋体" w:hAnsi="宋体" w:cs="宋体"/>
          <w:szCs w:val="21"/>
        </w:rPr>
      </w:pPr>
      <w:r>
        <w:rPr>
          <w:rFonts w:hint="eastAsia" w:ascii="宋体" w:hAnsi="宋体" w:cs="宋体"/>
          <w:b/>
          <w:bCs/>
          <w:spacing w:val="-3"/>
          <w:szCs w:val="21"/>
        </w:rPr>
        <w:t xml:space="preserve">三、河道管护范围及采购包划分</w:t>
      </w:r>
      <w:r/>
    </w:p>
    <w:p>
      <w:pPr>
        <w:ind w:left="321" w:right="495" w:firstLine="479"/>
        <w:spacing w:before="181" w:line="351" w:lineRule="auto"/>
        <w:rPr>
          <w:rFonts w:ascii="宋体" w:hAnsi="宋体" w:cs="宋体"/>
          <w:b/>
          <w:bCs/>
          <w:spacing w:val="-2"/>
          <w:szCs w:val="21"/>
        </w:rPr>
      </w:pPr>
      <w:r>
        <w:rPr>
          <w:rFonts w:hint="eastAsia" w:ascii="宋体" w:hAnsi="宋体" w:cs="宋体"/>
          <w:b/>
          <w:bCs/>
          <w:spacing w:val="-2"/>
          <w:szCs w:val="21"/>
        </w:rPr>
        <w:t xml:space="preserve">注：投标人可同时进行三个采购包的投标，但最多只能中一个采购包，评标时，依开标顺序（按采购包1到采购包3自然顺序开标），确定该采购包的中标供应商，供应商中标后其则不再具 有其它采购包的中标资格。</w:t>
      </w:r>
      <w:r/>
    </w:p>
    <w:p>
      <w:pPr>
        <w:ind w:left="420" w:firstLine="408"/>
        <w:spacing w:before="179" w:line="360" w:lineRule="auto"/>
        <w:rPr>
          <w:rFonts w:ascii="宋体" w:hAnsi="宋体" w:cs="宋体"/>
          <w:spacing w:val="-3"/>
          <w:szCs w:val="21"/>
        </w:rPr>
      </w:pPr>
      <w:r>
        <w:rPr>
          <w:rFonts w:hint="eastAsia" w:ascii="宋体" w:hAnsi="宋体" w:cs="宋体"/>
          <w:spacing w:val="-3"/>
          <w:szCs w:val="21"/>
        </w:rPr>
        <w:t xml:space="preserve">采购包1：</w:t>
      </w:r>
      <w:r>
        <w:rPr>
          <w:rFonts w:hint="eastAsia" w:ascii="宋体" w:hAnsi="宋体" w:cs="宋体"/>
          <w:spacing w:val="-3"/>
          <w:szCs w:val="21"/>
          <w:lang w:val="en-US" w:eastAsia="zh-CN"/>
        </w:rPr>
        <w:t xml:space="preserve">北澄子河以南相关河道（含北澄子河），具体河道名称及公里数如下：北澄子河34.5公里、</w:t>
      </w:r>
      <w:r>
        <w:rPr>
          <w:rFonts w:hint="eastAsia" w:ascii="宋体" w:hAnsi="宋体" w:cs="宋体"/>
          <w:spacing w:val="-3"/>
          <w:szCs w:val="21"/>
          <w:lang w:eastAsia="zh-CN"/>
        </w:rPr>
        <w:t xml:space="preserve">南澄子河</w:t>
      </w:r>
      <w:r>
        <w:rPr>
          <w:rFonts w:hint="eastAsia" w:ascii="宋体" w:hAnsi="宋体" w:cs="宋体"/>
          <w:spacing w:val="-3"/>
          <w:szCs w:val="21"/>
          <w:lang w:val="en-US" w:eastAsia="zh-CN"/>
        </w:rPr>
        <w:t xml:space="preserve">43.4公里</w:t>
      </w:r>
      <w:r>
        <w:rPr>
          <w:rFonts w:hint="eastAsia" w:ascii="宋体" w:hAnsi="宋体" w:cs="宋体"/>
          <w:spacing w:val="-3"/>
          <w:szCs w:val="21"/>
          <w:lang w:eastAsia="zh-CN"/>
        </w:rPr>
        <w:t xml:space="preserve">、斜丰港</w:t>
      </w:r>
      <w:r>
        <w:rPr>
          <w:rFonts w:hint="eastAsia" w:ascii="宋体" w:hAnsi="宋体" w:cs="宋体"/>
          <w:spacing w:val="-3"/>
          <w:szCs w:val="21"/>
          <w:lang w:val="en-US" w:eastAsia="zh-CN"/>
        </w:rPr>
        <w:t xml:space="preserve">10.5公里</w:t>
      </w:r>
      <w:r>
        <w:rPr>
          <w:rFonts w:hint="eastAsia" w:ascii="宋体" w:hAnsi="宋体" w:cs="宋体"/>
          <w:spacing w:val="-3"/>
          <w:szCs w:val="21"/>
          <w:lang w:eastAsia="zh-CN"/>
        </w:rPr>
        <w:t xml:space="preserve">、小泾沟</w:t>
      </w:r>
      <w:r>
        <w:rPr>
          <w:rFonts w:hint="eastAsia" w:ascii="宋体" w:hAnsi="宋体" w:cs="宋体"/>
          <w:spacing w:val="-3"/>
          <w:szCs w:val="21"/>
          <w:lang w:val="en-US" w:eastAsia="zh-CN"/>
        </w:rPr>
        <w:t xml:space="preserve">17.8公里</w:t>
      </w:r>
      <w:r>
        <w:rPr>
          <w:rFonts w:hint="eastAsia" w:ascii="宋体" w:hAnsi="宋体" w:cs="宋体"/>
          <w:spacing w:val="-3"/>
          <w:szCs w:val="21"/>
          <w:lang w:eastAsia="zh-CN"/>
        </w:rPr>
        <w:t xml:space="preserve">、张叶沟</w:t>
      </w:r>
      <w:r>
        <w:rPr>
          <w:rFonts w:hint="eastAsia" w:ascii="宋体" w:hAnsi="宋体" w:cs="宋体"/>
          <w:spacing w:val="-3"/>
          <w:szCs w:val="21"/>
          <w:lang w:val="en-US" w:eastAsia="zh-CN"/>
        </w:rPr>
        <w:t xml:space="preserve">17.7公里</w:t>
      </w:r>
      <w:r>
        <w:rPr>
          <w:rFonts w:hint="eastAsia" w:ascii="宋体" w:hAnsi="宋体" w:cs="宋体"/>
          <w:spacing w:val="-3"/>
          <w:szCs w:val="21"/>
          <w:lang w:eastAsia="zh-CN"/>
        </w:rPr>
        <w:t xml:space="preserve">、盐邵河</w:t>
      </w:r>
      <w:r>
        <w:rPr>
          <w:rFonts w:hint="eastAsia" w:ascii="宋体" w:hAnsi="宋体" w:cs="宋体"/>
          <w:spacing w:val="-3"/>
          <w:szCs w:val="21"/>
          <w:lang w:val="en-US" w:eastAsia="zh-CN"/>
        </w:rPr>
        <w:t xml:space="preserve">3.5公里</w:t>
      </w:r>
      <w:r>
        <w:rPr>
          <w:rFonts w:hint="eastAsia" w:ascii="宋体" w:hAnsi="宋体" w:cs="宋体"/>
          <w:spacing w:val="-3"/>
          <w:szCs w:val="21"/>
          <w:lang w:eastAsia="zh-CN"/>
        </w:rPr>
        <w:t xml:space="preserve">，合计1</w:t>
      </w:r>
      <w:r>
        <w:rPr>
          <w:rFonts w:hint="eastAsia" w:ascii="宋体" w:hAnsi="宋体" w:cs="宋体"/>
          <w:spacing w:val="-3"/>
          <w:szCs w:val="21"/>
          <w:lang w:val="en-US" w:eastAsia="zh-CN"/>
        </w:rPr>
        <w:t xml:space="preserve">27.4</w:t>
      </w:r>
      <w:r>
        <w:rPr>
          <w:rFonts w:hint="eastAsia" w:ascii="宋体" w:hAnsi="宋体" w:cs="宋体"/>
          <w:spacing w:val="-3"/>
          <w:szCs w:val="21"/>
          <w:lang w:eastAsia="zh-CN"/>
        </w:rPr>
        <w:t xml:space="preserve">公里。</w:t>
      </w:r>
      <w:r/>
    </w:p>
    <w:tbl>
      <w:tblPr>
        <w:tblStyle w:val="1104"/>
        <w:tblpPr w:horzAnchor="page" w:tblpX="1858" w:vertAnchor="text" w:tblpY="278" w:leftFromText="180" w:topFromText="0" w:rightFromText="180" w:bottomFromText="0"/>
        <w:tblW w:w="8579"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1550"/>
        <w:gridCol w:w="1525"/>
        <w:gridCol w:w="1925"/>
        <w:gridCol w:w="1463"/>
        <w:gridCol w:w="1366"/>
      </w:tblGrid>
      <w:tr>
        <w:trPr>
          <w:trHeight w:val="80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before="179" w:line="360" w:lineRule="auto"/>
              <w:rPr>
                <w:rFonts w:hint="eastAsia" w:ascii="宋体" w:hAnsi="宋体" w:cs="宋体"/>
                <w:spacing w:val="-3"/>
                <w:szCs w:val="21"/>
              </w:rPr>
            </w:pPr>
            <w:r>
              <w:rPr>
                <w:rFonts w:hint="eastAsia" w:ascii="宋体" w:hAnsi="宋体" w:cs="宋体"/>
                <w:spacing w:val="-3"/>
                <w:szCs w:val="21"/>
              </w:rPr>
              <w:t xml:space="preserve">序号</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spacing w:before="179" w:line="360" w:lineRule="auto"/>
              <w:rPr>
                <w:rFonts w:hint="eastAsia" w:ascii="宋体" w:hAnsi="宋体" w:cs="宋体"/>
                <w:spacing w:val="-3"/>
                <w:szCs w:val="21"/>
              </w:rPr>
            </w:pPr>
            <w:r>
              <w:rPr>
                <w:rFonts w:hint="eastAsia" w:ascii="宋体" w:hAnsi="宋体" w:cs="宋体"/>
                <w:spacing w:val="-3"/>
                <w:szCs w:val="21"/>
              </w:rPr>
              <w:t xml:space="preserve">河道名称</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rPr>
              <w:t xml:space="preserve">长度</w:t>
            </w:r>
            <w:r/>
          </w:p>
          <w:p>
            <w:pPr>
              <w:jc w:val="center"/>
              <w:spacing w:before="179" w:line="360" w:lineRule="auto"/>
              <w:rPr>
                <w:rFonts w:hint="eastAsia" w:ascii="宋体" w:hAnsi="宋体" w:cs="宋体"/>
                <w:spacing w:val="-3"/>
                <w:szCs w:val="21"/>
              </w:rPr>
            </w:pPr>
            <w:r>
              <w:rPr>
                <w:rFonts w:hint="eastAsia" w:ascii="宋体" w:hAnsi="宋体" w:cs="宋体"/>
                <w:spacing w:val="-3"/>
                <w:szCs w:val="21"/>
              </w:rPr>
              <w:t xml:space="preserve">（公里）</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spacing w:before="179" w:line="360" w:lineRule="auto"/>
              <w:rPr>
                <w:rFonts w:hint="eastAsia" w:ascii="宋体" w:hAnsi="宋体" w:cs="宋体"/>
                <w:spacing w:val="-3"/>
                <w:szCs w:val="21"/>
              </w:rPr>
            </w:pPr>
            <w:r>
              <w:rPr>
                <w:rFonts w:hint="eastAsia" w:ascii="宋体" w:hAnsi="宋体" w:cs="宋体"/>
                <w:spacing w:val="-3"/>
                <w:szCs w:val="21"/>
              </w:rPr>
              <w:t xml:space="preserve">起  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spacing w:before="179" w:line="360" w:lineRule="auto"/>
              <w:rPr>
                <w:rFonts w:hint="eastAsia" w:ascii="宋体" w:hAnsi="宋体" w:cs="宋体"/>
                <w:spacing w:val="-3"/>
                <w:szCs w:val="21"/>
              </w:rPr>
            </w:pPr>
            <w:r>
              <w:rPr>
                <w:rFonts w:hint="eastAsia" w:ascii="宋体" w:hAnsi="宋体" w:cs="宋体"/>
                <w:spacing w:val="-3"/>
                <w:szCs w:val="21"/>
              </w:rPr>
              <w:t xml:space="preserve">终  点</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spacing w:before="179" w:line="360" w:lineRule="auto"/>
              <w:rPr>
                <w:rFonts w:hint="eastAsia" w:ascii="宋体" w:hAnsi="宋体" w:cs="宋体"/>
                <w:spacing w:val="-3"/>
                <w:szCs w:val="21"/>
              </w:rPr>
            </w:pPr>
            <w:r>
              <w:rPr>
                <w:rFonts w:hint="eastAsia" w:ascii="宋体" w:hAnsi="宋体" w:cs="宋体"/>
                <w:spacing w:val="-3"/>
                <w:szCs w:val="21"/>
              </w:rPr>
              <w:t xml:space="preserve">备注</w:t>
            </w:r>
            <w:r/>
          </w:p>
        </w:tc>
      </w:tr>
      <w:tr>
        <w:trPr>
          <w:trHeight w:val="80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1</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default"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default" w:ascii="宋体" w:hAnsi="宋体" w:cs="宋体"/>
                <w:spacing w:val="-3"/>
                <w:szCs w:val="21"/>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t xml:space="preserve">高邮城区</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spacing w:before="179" w:line="360" w:lineRule="auto"/>
              <w:rPr>
                <w:rFonts w:hint="eastAsia" w:ascii="宋体" w:hAnsi="宋体" w:cs="宋体"/>
                <w:spacing w:val="-3"/>
                <w:szCs w:val="21"/>
                <w:lang w:eastAsia="zh-CN"/>
              </w:rPr>
            </w:pPr>
            <w:r>
              <w:rPr>
                <w:rFonts w:hint="eastAsia" w:ascii="宋体" w:hAnsi="宋体" w:cs="宋体"/>
                <w:spacing w:val="-3"/>
                <w:szCs w:val="21"/>
              </w:rPr>
              <w:t xml:space="preserve">高邮与兴化交界处</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t xml:space="preserve">国控断面</w:t>
            </w:r>
            <w:r/>
          </w:p>
        </w:tc>
      </w:tr>
      <w:tr>
        <w:trPr>
          <w:trHeight w:val="46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2</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南澄子河</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43.4</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八里松洞运河堤</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斜丰港</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含南关大沟</w:t>
            </w:r>
            <w:r/>
          </w:p>
        </w:tc>
      </w:tr>
      <w:tr>
        <w:trPr>
          <w:trHeight w:val="74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3</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张叶沟</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盐邵河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4</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小泾沟</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盐邵河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5</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斜丰港</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汤庄俞任</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卤汀河</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r>
            <w:r/>
          </w:p>
        </w:tc>
      </w:tr>
      <w:tr>
        <w:trPr>
          <w:trHeight w:val="51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8"/>
              <w:jc w:val="left"/>
              <w:spacing w:before="179" w:line="360" w:lineRule="auto"/>
              <w:rPr>
                <w:rFonts w:hint="eastAsia" w:ascii="宋体" w:hAnsi="宋体" w:cs="宋体"/>
                <w:spacing w:val="-3"/>
                <w:szCs w:val="21"/>
              </w:rPr>
            </w:pPr>
            <w:r>
              <w:rPr>
                <w:rFonts w:hint="eastAsia" w:ascii="宋体" w:hAnsi="宋体" w:cs="宋体"/>
                <w:spacing w:val="-3"/>
                <w:szCs w:val="21"/>
              </w:rPr>
              <w:t xml:space="preserve">6</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盐邵河</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张叶沟</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lang w:val="en-US" w:eastAsia="zh-CN"/>
              </w:rPr>
              <w:t xml:space="preserve">小泾沟</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ind w:firstLine="408"/>
              <w:jc w:val="center"/>
              <w:spacing w:before="179" w:line="360" w:lineRule="auto"/>
              <w:rPr>
                <w:rFonts w:hint="eastAsia" w:ascii="宋体" w:hAnsi="宋体" w:cs="宋体"/>
                <w:spacing w:val="-3"/>
                <w:szCs w:val="21"/>
              </w:rPr>
            </w:pPr>
            <w:r>
              <w:rPr>
                <w:rFonts w:hint="eastAsia" w:ascii="宋体" w:hAnsi="宋体" w:cs="宋体"/>
                <w:spacing w:val="-3"/>
                <w:szCs w:val="21"/>
              </w:rPr>
            </w:r>
            <w:r/>
          </w:p>
        </w:tc>
      </w:tr>
    </w:tbl>
    <w:p>
      <w:pPr>
        <w:ind w:firstLine="408"/>
        <w:spacing w:before="179" w:line="360" w:lineRule="auto"/>
        <w:rPr>
          <w:rFonts w:ascii="宋体" w:hAnsi="宋体" w:cs="宋体"/>
          <w:spacing w:val="-3"/>
          <w:szCs w:val="21"/>
        </w:rPr>
      </w:pPr>
      <w:r>
        <w:rPr>
          <w:rFonts w:hint="eastAsia" w:ascii="宋体" w:hAnsi="宋体" w:cs="宋体"/>
          <w:spacing w:val="-3"/>
          <w:szCs w:val="21"/>
        </w:rPr>
        <w:t xml:space="preserve">采购包2：北澄子河以北河道（不含北澄子河）、秦栏河、三阳河水系以西相关河道，具体河道名称及公里数分别为：澄潼河25公里、人字河17.3公里、新六安河15.8公里、横泾河20.5公里、东平河21.1公里，秦栏河11.9公里，合计111.6公里。</w:t>
      </w:r>
      <w:r/>
    </w:p>
    <w:tbl>
      <w:tblPr>
        <w:tblStyle w:val="1104"/>
        <w:tblpPr w:horzAnchor="page" w:tblpX="1846" w:vertAnchor="text" w:tblpY="259" w:leftFromText="180" w:topFromText="0" w:rightFromText="180" w:bottomFromText="0"/>
        <w:tblW w:w="8517" w:type="dxa"/>
        <w:tblInd w:w="0" w:type="dxa"/>
        <w:tblLayout w:type="fixed"/>
        <w:tblCellMar>
          <w:left w:w="108" w:type="dxa"/>
          <w:top w:w="0" w:type="dxa"/>
          <w:right w:w="108" w:type="dxa"/>
          <w:bottom w:w="0" w:type="dxa"/>
        </w:tblCellMar>
        <w:tblLook w:val="04A0" w:firstRow="1" w:lastRow="0" w:firstColumn="1" w:lastColumn="0" w:noHBand="0" w:noVBand="1"/>
      </w:tblPr>
      <w:tblGrid>
        <w:gridCol w:w="762"/>
        <w:gridCol w:w="1513"/>
        <w:gridCol w:w="1600"/>
        <w:gridCol w:w="1875"/>
        <w:gridCol w:w="1462"/>
        <w:gridCol w:w="1305"/>
      </w:tblGrid>
      <w:tr>
        <w:trPr>
          <w:trHeight w:val="37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河道名称</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长度（公里）</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起  点</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终  点</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澄潼河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default" w:ascii="宋体" w:hAnsi="宋体" w:cs="宋体"/>
                <w:spacing w:val="-3"/>
                <w:szCs w:val="21"/>
                <w:lang w:val="en-US" w:eastAsia="zh-CN"/>
              </w:rPr>
            </w:pPr>
            <w:r>
              <w:rPr>
                <w:rFonts w:hint="eastAsia" w:ascii="宋体" w:hAnsi="宋体" w:cs="宋体"/>
                <w:spacing w:val="-3"/>
                <w:szCs w:val="21"/>
                <w:lang w:val="en-US" w:eastAsia="zh-CN"/>
              </w:rPr>
              <w:t xml:space="preserve">25.0</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二里大沟</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34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横泾河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default" w:ascii="宋体" w:hAnsi="宋体" w:cs="宋体"/>
                <w:spacing w:val="-3"/>
                <w:szCs w:val="21"/>
                <w:lang w:val="en-US" w:eastAsia="zh-CN"/>
              </w:rPr>
            </w:pPr>
            <w:r>
              <w:rPr>
                <w:rFonts w:hint="default" w:ascii="宋体" w:hAnsi="宋体" w:cs="宋体"/>
                <w:spacing w:val="-3"/>
                <w:szCs w:val="21"/>
                <w:lang w:val="en-US" w:eastAsia="zh-CN"/>
              </w:rPr>
              <w:t xml:space="preserve">2</w:t>
            </w:r>
            <w:r>
              <w:rPr>
                <w:rFonts w:hint="eastAsia" w:ascii="宋体" w:hAnsi="宋体" w:cs="宋体"/>
                <w:spacing w:val="-3"/>
                <w:szCs w:val="21"/>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马鹏粮站</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51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人字河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default" w:ascii="宋体" w:hAnsi="宋体" w:cs="宋体"/>
                <w:spacing w:val="-3"/>
                <w:szCs w:val="21"/>
                <w:lang w:val="en-US" w:eastAsia="zh-CN"/>
              </w:rPr>
            </w:pPr>
            <w:r>
              <w:rPr>
                <w:rFonts w:hint="default" w:ascii="宋体" w:hAnsi="宋体" w:cs="宋体"/>
                <w:spacing w:val="-3"/>
                <w:szCs w:val="21"/>
                <w:lang w:val="en-US" w:eastAsia="zh-CN"/>
              </w:rPr>
              <w:t xml:space="preserve">17.</w:t>
            </w:r>
            <w:r>
              <w:rPr>
                <w:rFonts w:hint="eastAsia" w:ascii="宋体" w:hAnsi="宋体" w:cs="宋体"/>
                <w:spacing w:val="-3"/>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新六安河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51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东平河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default" w:ascii="宋体" w:hAnsi="宋体" w:cs="宋体"/>
                <w:spacing w:val="-3"/>
                <w:szCs w:val="21"/>
                <w:lang w:val="en-US" w:eastAsia="zh-CN"/>
              </w:rPr>
            </w:pPr>
            <w:r>
              <w:rPr>
                <w:rFonts w:hint="eastAsia" w:ascii="宋体" w:hAnsi="宋体" w:cs="宋体"/>
                <w:spacing w:val="-3"/>
                <w:szCs w:val="21"/>
                <w:lang w:val="en-US" w:eastAsia="zh-CN"/>
              </w:rPr>
              <w:t xml:space="preserve">21.1</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开发区西墩</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51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新六安河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default" w:ascii="宋体" w:hAnsi="宋体" w:cs="宋体"/>
                <w:spacing w:val="-3"/>
                <w:szCs w:val="21"/>
                <w:lang w:val="en-US" w:eastAsia="zh-CN"/>
              </w:rPr>
            </w:pPr>
            <w:r>
              <w:rPr>
                <w:rFonts w:hint="default" w:ascii="宋体" w:hAnsi="宋体" w:cs="宋体"/>
                <w:spacing w:val="-3"/>
                <w:szCs w:val="21"/>
                <w:lang w:val="en-US" w:eastAsia="zh-CN"/>
              </w:rPr>
              <w:t xml:space="preserve">1</w:t>
            </w:r>
            <w:r>
              <w:rPr>
                <w:rFonts w:hint="eastAsia" w:ascii="宋体" w:hAnsi="宋体" w:cs="宋体"/>
                <w:spacing w:val="-3"/>
                <w:szCs w:val="21"/>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界首南北河</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521"/>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default" w:ascii="宋体" w:hAnsi="宋体" w:cs="宋体"/>
                <w:spacing w:val="-3"/>
                <w:szCs w:val="21"/>
                <w:lang w:val="en-US" w:eastAsia="zh-CN"/>
              </w:rPr>
              <w:t xml:space="preserve">秦栏河</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spacing w:before="179" w:line="360" w:lineRule="auto"/>
              <w:rPr>
                <w:rFonts w:hint="eastAsia" w:ascii="宋体" w:hAnsi="宋体" w:cs="宋体"/>
                <w:spacing w:val="-3"/>
                <w:szCs w:val="21"/>
                <w:lang w:val="en-US" w:eastAsia="zh-CN"/>
              </w:rPr>
            </w:pPr>
            <w:r>
              <w:rPr>
                <w:rFonts w:hint="default" w:ascii="宋体" w:hAnsi="宋体" w:cs="宋体"/>
                <w:spacing w:val="-3"/>
                <w:szCs w:val="21"/>
                <w:lang w:val="en-US" w:eastAsia="zh-CN"/>
              </w:rPr>
              <w:t xml:space="preserve">11.9</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天山殷河</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高邮湖</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bl>
    <w:p>
      <w:pPr>
        <w:ind w:firstLine="468"/>
        <w:jc w:val="left"/>
        <w:rPr>
          <w:rFonts w:ascii="宋体" w:hAnsi="宋体" w:cs="宋体"/>
          <w:spacing w:val="-3"/>
          <w:sz w:val="24"/>
          <w:szCs w:val="24"/>
        </w:rPr>
      </w:pPr>
      <w:r>
        <w:rPr>
          <w:rFonts w:ascii="宋体" w:hAnsi="宋体" w:cs="宋体"/>
          <w:spacing w:val="-3"/>
          <w:sz w:val="24"/>
          <w:szCs w:val="24"/>
        </w:rPr>
      </w:r>
      <w:r/>
    </w:p>
    <w:p>
      <w:pPr>
        <w:ind w:firstLine="408"/>
        <w:jc w:val="left"/>
        <w:spacing w:line="360" w:lineRule="auto"/>
        <w:rPr>
          <w:rFonts w:hint="eastAsia" w:ascii="宋体" w:hAnsi="宋体" w:cs="宋体"/>
          <w:spacing w:val="-3"/>
          <w:szCs w:val="21"/>
        </w:rPr>
      </w:pPr>
      <w:r>
        <w:rPr>
          <w:rFonts w:hint="eastAsia" w:ascii="宋体" w:hAnsi="宋体" w:cs="宋体"/>
          <w:spacing w:val="-3"/>
          <w:szCs w:val="21"/>
        </w:rPr>
        <w:t xml:space="preserve">采购包3：北澄子河以北河道（不含北澄子河）、三阳河以东系相关河道，具体河道名称及公里数分别为：二里大沟22.5公里、临兴河9.4公里、新六安河5.1公里、横泾河8公里、东平河13.4公里、第三沟16.8公里，合计75.2公里。</w:t>
      </w:r>
      <w:r/>
    </w:p>
    <w:tbl>
      <w:tblPr>
        <w:tblStyle w:val="1104"/>
        <w:tblpPr w:horzAnchor="page" w:tblpX="1821" w:vertAnchor="text" w:tblpY="173" w:leftFromText="180" w:topFromText="0" w:rightFromText="180" w:bottomFromText="0"/>
        <w:tblW w:w="8333" w:type="dxa"/>
        <w:tblInd w:w="0" w:type="dxa"/>
        <w:tblLayout w:type="fixed"/>
        <w:tblCellMar>
          <w:left w:w="108" w:type="dxa"/>
          <w:top w:w="0" w:type="dxa"/>
          <w:right w:w="108" w:type="dxa"/>
          <w:bottom w:w="0" w:type="dxa"/>
        </w:tblCellMar>
        <w:tblLook w:val="04A0" w:firstRow="1" w:lastRow="0" w:firstColumn="1" w:lastColumn="0" w:noHBand="0" w:noVBand="1"/>
      </w:tblPr>
      <w:tblGrid>
        <w:gridCol w:w="825"/>
        <w:gridCol w:w="1637"/>
        <w:gridCol w:w="1463"/>
        <w:gridCol w:w="1837"/>
        <w:gridCol w:w="1463"/>
        <w:gridCol w:w="1108"/>
      </w:tblGrid>
      <w:tr>
        <w:trPr>
          <w:trHeight w:val="31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河道名称</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长度（公里）</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起  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终  点</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横泾河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横泾周耿</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default" w:ascii="宋体" w:hAnsi="宋体" w:cs="宋体"/>
                <w:spacing w:val="-3"/>
                <w:szCs w:val="21"/>
                <w:lang w:val="en-US" w:eastAsia="zh-CN"/>
              </w:rPr>
              <w:t xml:space="preserve">样本河道</w:t>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default" w:ascii="宋体" w:hAnsi="宋体" w:cs="宋体"/>
                <w:spacing w:val="-3"/>
                <w:szCs w:val="21"/>
                <w:lang w:val="en-US" w:eastAsia="zh-CN"/>
              </w:rPr>
              <w:t xml:space="preserve">第三沟</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北澄子河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新六安河</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 </w:t>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临兴河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高邮与兴化交界处</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新六安河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高邮与兴化交界处</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default" w:ascii="宋体" w:hAnsi="宋体" w:cs="宋体"/>
                <w:spacing w:val="-3"/>
                <w:szCs w:val="21"/>
                <w:lang w:val="en-US" w:eastAsia="zh-CN"/>
              </w:rPr>
              <w:t xml:space="preserve">东平河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13.4</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甘垛参鱼嘴</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r>
            <w:r/>
          </w:p>
        </w:tc>
      </w:tr>
      <w:tr>
        <w:trPr>
          <w:trHeight w:val="583"/>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二里大沟</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22.5</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界首集镇区</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三阳河</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spacing w:before="179" w:line="360" w:lineRule="auto"/>
              <w:rPr>
                <w:rFonts w:hint="eastAsia" w:ascii="宋体" w:hAnsi="宋体" w:cs="宋体"/>
                <w:spacing w:val="-3"/>
                <w:szCs w:val="21"/>
                <w:lang w:val="en-US" w:eastAsia="zh-CN"/>
              </w:rPr>
            </w:pPr>
            <w:r>
              <w:rPr>
                <w:rFonts w:hint="eastAsia" w:ascii="宋体" w:hAnsi="宋体" w:cs="宋体"/>
                <w:spacing w:val="-3"/>
                <w:szCs w:val="21"/>
                <w:lang w:val="en-US" w:eastAsia="zh-CN"/>
              </w:rPr>
              <w:t xml:space="preserve"> </w:t>
            </w:r>
            <w:r/>
          </w:p>
        </w:tc>
      </w:tr>
    </w:tbl>
    <w:p>
      <w:pPr>
        <w:ind w:left="4"/>
        <w:spacing w:before="161" w:line="228" w:lineRule="auto"/>
        <w:rPr>
          <w:rFonts w:ascii="宋体" w:hAnsi="宋体" w:cs="宋体"/>
          <w:spacing w:val="8"/>
          <w:szCs w:val="21"/>
          <w14:textOutline w14:w="3797" w14:cap="sq" w14:cmpd="sng" w14:algn="ctr">
            <w14:solidFill>
              <w14:srgbClr w14:val="000000"/>
            </w14:solidFill>
            <w14:prstDash w14:val="solid"/>
            <w14:bevel/>
          </w14:textOutline>
        </w:rPr>
      </w:pPr>
      <w:r>
        <w:rPr>
          <w:rFonts w:hint="eastAsia" w:ascii="宋体" w:hAnsi="宋体" w:cs="宋体"/>
          <w:spacing w:val="8"/>
          <w:szCs w:val="21"/>
          <w14:textOutline w14:w="3797" w14:cap="sq" w14:cmpd="sng" w14:algn="ctr">
            <w14:solidFill>
              <w14:srgbClr w14:val="000000"/>
            </w14:solidFill>
            <w14:prstDash w14:val="solid"/>
            <w14:bevel/>
          </w14:textOutline>
        </w:rPr>
        <w:t xml:space="preserve">四、管护标准</w:t>
      </w:r>
      <w:r/>
    </w:p>
    <w:p>
      <w:pPr>
        <w:ind w:right="-155" w:firstLine="420"/>
        <w:spacing w:line="360" w:lineRule="auto"/>
        <w:rPr>
          <w:rFonts w:ascii="宋体" w:hAnsi="宋体" w:cs="宋体"/>
          <w:szCs w:val="21"/>
        </w:rPr>
      </w:pPr>
      <w:r>
        <w:rPr>
          <w:rFonts w:hint="eastAsia" w:ascii="宋体" w:hAnsi="宋体" w:cs="宋体"/>
          <w:szCs w:val="21"/>
        </w:rPr>
        <w:t xml:space="preserve">根据我市河道的实际情况，制定了二个类型河道，三个河道管护标准，具体标准如下：</w:t>
      </w:r>
      <w:r/>
    </w:p>
    <w:p>
      <w:pPr>
        <w:ind w:right="-155" w:firstLine="420"/>
        <w:spacing w:line="360" w:lineRule="auto"/>
        <w:rPr>
          <w:rFonts w:ascii="宋体" w:hAnsi="宋体" w:cs="宋体"/>
          <w:szCs w:val="21"/>
        </w:rPr>
      </w:pPr>
      <w:r>
        <w:rPr>
          <w:rFonts w:hint="eastAsia" w:ascii="宋体" w:hAnsi="宋体" w:cs="宋体"/>
          <w:szCs w:val="21"/>
        </w:rPr>
        <w:t xml:space="preserve">（一）河道分类</w:t>
      </w:r>
      <w:r/>
    </w:p>
    <w:p>
      <w:pPr>
        <w:ind w:right="-155" w:firstLine="420"/>
        <w:spacing w:line="360" w:lineRule="auto"/>
        <w:rPr>
          <w:rFonts w:ascii="宋体" w:hAnsi="宋体" w:cs="宋体"/>
          <w:szCs w:val="21"/>
        </w:rPr>
      </w:pPr>
      <w:r>
        <w:rPr>
          <w:rFonts w:hint="eastAsia" w:ascii="宋体" w:hAnsi="宋体" w:cs="宋体"/>
          <w:szCs w:val="21"/>
        </w:rPr>
        <w:t xml:space="preserve">1、一类河道</w:t>
      </w:r>
      <w:r/>
    </w:p>
    <w:p>
      <w:pPr>
        <w:ind w:right="-155" w:firstLine="420"/>
        <w:spacing w:line="360" w:lineRule="auto"/>
        <w:rPr>
          <w:rFonts w:ascii="宋体" w:hAnsi="宋体" w:cs="宋体"/>
          <w:szCs w:val="21"/>
        </w:rPr>
      </w:pPr>
      <w:r>
        <w:rPr>
          <w:rFonts w:hint="eastAsia" w:ascii="宋体" w:hAnsi="宋体" w:cs="宋体"/>
          <w:szCs w:val="21"/>
        </w:rPr>
        <w:t xml:space="preserve">Ⅰ、重点性考核对象：北澄子河（A类标准）</w:t>
      </w:r>
      <w:r/>
    </w:p>
    <w:p>
      <w:pPr>
        <w:ind w:right="-155" w:firstLine="420"/>
        <w:spacing w:line="360" w:lineRule="auto"/>
        <w:rPr>
          <w:rFonts w:ascii="宋体" w:hAnsi="宋体" w:cs="宋体"/>
          <w:szCs w:val="21"/>
        </w:rPr>
      </w:pPr>
      <w:r>
        <w:rPr>
          <w:rFonts w:hint="eastAsia" w:ascii="宋体" w:hAnsi="宋体" w:cs="宋体"/>
          <w:szCs w:val="21"/>
        </w:rPr>
        <w:t xml:space="preserve">Ⅱ、一般性考核对象：横泾河、澄潼河（B类标准）</w:t>
      </w:r>
      <w:r/>
    </w:p>
    <w:p>
      <w:pPr>
        <w:ind w:right="-155" w:firstLine="420"/>
        <w:spacing w:line="360" w:lineRule="auto"/>
        <w:rPr>
          <w:rFonts w:ascii="宋体" w:hAnsi="宋体" w:cs="宋体"/>
          <w:szCs w:val="21"/>
        </w:rPr>
      </w:pPr>
      <w:r>
        <w:rPr>
          <w:rFonts w:hint="eastAsia" w:ascii="宋体" w:hAnsi="宋体" w:cs="宋体"/>
          <w:szCs w:val="21"/>
        </w:rPr>
        <w:t xml:space="preserve">2、二类河道</w:t>
      </w:r>
      <w:r/>
    </w:p>
    <w:p>
      <w:pPr>
        <w:ind w:right="-155" w:firstLine="420"/>
        <w:spacing w:line="360" w:lineRule="auto"/>
        <w:rPr>
          <w:rFonts w:ascii="宋体" w:hAnsi="宋体" w:cs="宋体"/>
          <w:szCs w:val="21"/>
        </w:rPr>
      </w:pPr>
      <w:r>
        <w:rPr>
          <w:rFonts w:hint="eastAsia" w:ascii="宋体" w:hAnsi="宋体" w:cs="宋体"/>
          <w:szCs w:val="21"/>
        </w:rPr>
        <w:t xml:space="preserve">二类河道：临兴河、盐邵河、南澄子河、斜丰港、秦栏河、张叶沟、小泾沟、东平河、新六安河、人字河、第三沟、二里大沟。（C类标准）</w:t>
      </w:r>
      <w:r/>
    </w:p>
    <w:p>
      <w:pPr>
        <w:ind w:right="-155" w:firstLine="420"/>
        <w:spacing w:line="360" w:lineRule="auto"/>
        <w:rPr>
          <w:rFonts w:ascii="宋体" w:hAnsi="宋体" w:cs="宋体"/>
          <w:szCs w:val="21"/>
        </w:rPr>
      </w:pPr>
      <w:r>
        <w:rPr>
          <w:rFonts w:hint="eastAsia" w:ascii="宋体" w:hAnsi="宋体" w:cs="宋体"/>
          <w:szCs w:val="21"/>
        </w:rPr>
        <w:t xml:space="preserve">（二）管护内容</w:t>
      </w:r>
      <w:r/>
    </w:p>
    <w:p>
      <w:pPr>
        <w:ind w:right="-155" w:firstLine="420"/>
        <w:spacing w:line="360" w:lineRule="auto"/>
        <w:rPr>
          <w:rFonts w:ascii="宋体" w:hAnsi="宋体" w:cs="宋体"/>
          <w:szCs w:val="21"/>
        </w:rPr>
      </w:pPr>
      <w:r>
        <w:rPr>
          <w:rFonts w:hint="eastAsia" w:ascii="宋体" w:hAnsi="宋体" w:cs="宋体"/>
          <w:szCs w:val="21"/>
        </w:rPr>
        <w:t xml:space="preserve">1、水面保洁：水面上无可见的垃圾、杂物；无水花生、水葫芦、无大面积绿萍及其他有害水生植物聚积。</w:t>
      </w:r>
      <w:r/>
    </w:p>
    <w:p>
      <w:pPr>
        <w:ind w:right="-155" w:firstLine="420"/>
        <w:spacing w:line="360" w:lineRule="auto"/>
        <w:rPr>
          <w:rFonts w:ascii="宋体" w:hAnsi="宋体" w:cs="宋体"/>
          <w:szCs w:val="21"/>
        </w:rPr>
      </w:pPr>
      <w:r>
        <w:rPr>
          <w:rFonts w:hint="eastAsia" w:ascii="宋体" w:hAnsi="宋体" w:cs="宋体"/>
          <w:szCs w:val="21"/>
        </w:rPr>
        <w:t xml:space="preserve">2、岸坡管护：河道两岸护坡、堤防及管理范围内无垃圾杂物，保证各类涉水公示牌、宣传牌、界桩整体完好。</w:t>
      </w:r>
      <w:r/>
    </w:p>
    <w:p>
      <w:pPr>
        <w:ind w:right="-155" w:firstLine="420"/>
        <w:spacing w:line="360" w:lineRule="auto"/>
        <w:rPr>
          <w:rFonts w:ascii="宋体" w:hAnsi="宋体" w:cs="宋体"/>
          <w:szCs w:val="21"/>
        </w:rPr>
      </w:pPr>
      <w:r>
        <w:rPr>
          <w:rFonts w:hint="eastAsia" w:ascii="宋体" w:hAnsi="宋体" w:cs="宋体"/>
          <w:szCs w:val="21"/>
        </w:rPr>
        <w:t xml:space="preserve">3、四乱清理：河道内无行水障碍、无渔网鱼罾鱼簖、无新增违法圈圩等；堤防护坡无乱堆乱放、无扒翻种植、无新增违法建设；畜禽养殖、城镇生活污水、工业企业废水、圈厕等污染源直接排入河道。针对上述这几种现象，保洁单位应及时发现、及时制止、及时上报。</w:t>
      </w:r>
      <w:r/>
    </w:p>
    <w:p>
      <w:pPr>
        <w:ind w:firstLine="205"/>
        <w:spacing w:before="37" w:line="360" w:lineRule="auto"/>
        <w:rPr>
          <w:rFonts w:ascii="宋体" w:hAnsi="宋体" w:cs="宋体"/>
          <w:szCs w:val="21"/>
        </w:rPr>
      </w:pPr>
      <w:r>
        <w:rPr>
          <w:rFonts w:hint="eastAsia" w:ascii="宋体" w:hAnsi="宋体" w:cs="宋体"/>
          <w:b/>
          <w:bCs/>
          <w:spacing w:val="-3"/>
          <w:szCs w:val="21"/>
        </w:rPr>
        <w:t xml:space="preserve">五</w:t>
      </w:r>
      <w:r>
        <w:rPr>
          <w:rFonts w:ascii="宋体" w:hAnsi="宋体" w:cs="宋体"/>
          <w:b/>
          <w:bCs/>
          <w:spacing w:val="-3"/>
          <w:szCs w:val="21"/>
        </w:rPr>
        <w:t xml:space="preserve">、合同履约期限：1</w:t>
      </w:r>
      <w:r>
        <w:rPr>
          <w:rFonts w:ascii="宋体" w:hAnsi="宋体" w:cs="宋体"/>
          <w:spacing w:val="-48"/>
          <w:szCs w:val="21"/>
        </w:rPr>
        <w:t xml:space="preserve"> </w:t>
      </w:r>
      <w:r>
        <w:rPr>
          <w:rFonts w:ascii="宋体" w:hAnsi="宋体" w:cs="宋体"/>
          <w:b/>
          <w:bCs/>
          <w:spacing w:val="-3"/>
          <w:szCs w:val="21"/>
        </w:rPr>
        <w:t xml:space="preserve">年</w:t>
      </w:r>
      <w:r/>
    </w:p>
    <w:p>
      <w:pPr>
        <w:ind w:right="-155" w:firstLine="211"/>
        <w:spacing w:line="360" w:lineRule="auto"/>
        <w:rPr>
          <w:rFonts w:ascii="宋体" w:hAnsi="宋体" w:cs="宋体"/>
          <w:b/>
          <w:szCs w:val="21"/>
        </w:rPr>
      </w:pPr>
      <w:r>
        <w:rPr>
          <w:rFonts w:hint="eastAsia" w:ascii="宋体" w:hAnsi="宋体" w:cs="宋体"/>
          <w:b/>
          <w:szCs w:val="21"/>
        </w:rPr>
        <w:t xml:space="preserve">六、采购人与成交供应商双方权利、义务和责任</w:t>
      </w:r>
      <w:r/>
    </w:p>
    <w:p>
      <w:pPr>
        <w:ind w:firstLine="440"/>
        <w:spacing w:before="161" w:line="360" w:lineRule="auto"/>
        <w:rPr>
          <w:rFonts w:ascii="宋体" w:hAnsi="宋体" w:cs="宋体"/>
          <w:szCs w:val="21"/>
        </w:rPr>
      </w:pPr>
      <w:r>
        <w:rPr>
          <w:rFonts w:hint="eastAsia" w:ascii="宋体" w:hAnsi="宋体" w:cs="宋体"/>
          <w:spacing w:val="5"/>
          <w:szCs w:val="21"/>
          <w14:textOutline w14:w="3797" w14:cap="sq" w14:cmpd="sng" w14:algn="ctr">
            <w14:solidFill>
              <w14:srgbClr w14:val="000000"/>
            </w14:solidFill>
            <w14:prstDash w14:val="solid"/>
            <w14:bevel/>
          </w14:textOutline>
        </w:rPr>
        <w:t xml:space="preserve">1.</w:t>
      </w:r>
      <w:r>
        <w:rPr>
          <w:rFonts w:hint="eastAsia" w:ascii="宋体" w:hAnsi="宋体" w:cs="宋体"/>
          <w:spacing w:val="5"/>
          <w:szCs w:val="21"/>
        </w:rPr>
        <w:t xml:space="preserve"> </w:t>
      </w:r>
      <w:r>
        <w:rPr>
          <w:rFonts w:hint="eastAsia" w:ascii="宋体" w:hAnsi="宋体" w:cs="宋体"/>
          <w:spacing w:val="5"/>
          <w:szCs w:val="21"/>
          <w14:textOutline w14:w="3797" w14:cap="sq" w14:cmpd="sng" w14:algn="ctr">
            <w14:solidFill>
              <w14:srgbClr w14:val="000000"/>
            </w14:solidFill>
            <w14:prstDash w14:val="solid"/>
            <w14:bevel/>
          </w14:textOutline>
        </w:rPr>
        <w:t xml:space="preserve">采购人相关权利、义务和责任</w:t>
      </w:r>
      <w:r/>
    </w:p>
    <w:p>
      <w:pPr>
        <w:ind w:right="-155" w:firstLine="420"/>
        <w:spacing w:line="360" w:lineRule="auto"/>
        <w:rPr>
          <w:rFonts w:ascii="宋体" w:hAnsi="宋体" w:cs="宋体"/>
          <w:szCs w:val="21"/>
        </w:rPr>
      </w:pPr>
      <w:r>
        <w:rPr>
          <w:rFonts w:hint="eastAsia" w:ascii="宋体" w:hAnsi="宋体" w:cs="宋体"/>
          <w:szCs w:val="21"/>
        </w:rPr>
        <w:t xml:space="preserve">1.1 在管护中，如成交供应商遇见河道树桩，拦网等水事障碍等， 采购人应协调相关行政执法部门给予配合清除。</w:t>
      </w:r>
      <w:r/>
    </w:p>
    <w:p>
      <w:pPr>
        <w:ind w:right="-155" w:firstLine="420"/>
        <w:spacing w:line="360" w:lineRule="auto"/>
        <w:rPr>
          <w:rFonts w:ascii="宋体" w:hAnsi="宋体" w:cs="宋体"/>
          <w:szCs w:val="21"/>
        </w:rPr>
      </w:pPr>
      <w:r>
        <w:rPr>
          <w:rFonts w:hint="eastAsia" w:ascii="宋体" w:hAnsi="宋体" w:cs="宋体"/>
          <w:szCs w:val="21"/>
        </w:rPr>
        <w:t xml:space="preserve">1.2 在成交供应商发现生产企业向河道排放污水、污染物，村民向河道排放生活垃圾，成交供应商应及时</w:t>
      </w:r>
      <w:r/>
    </w:p>
    <w:p>
      <w:pPr>
        <w:ind w:right="-155"/>
        <w:spacing w:line="360" w:lineRule="auto"/>
        <w:rPr>
          <w:rFonts w:ascii="宋体" w:hAnsi="宋体" w:cs="宋体"/>
          <w:szCs w:val="21"/>
        </w:rPr>
      </w:pPr>
      <w:r>
        <w:rPr>
          <w:rFonts w:hint="eastAsia" w:ascii="宋体" w:hAnsi="宋体" w:cs="宋体"/>
          <w:szCs w:val="21"/>
        </w:rPr>
        <w:t xml:space="preserve">制止，并将相关情况及时向采购人汇报，采购人应协调相关行政执法部门给予配合制止。</w:t>
      </w:r>
      <w:r/>
    </w:p>
    <w:p>
      <w:pPr>
        <w:ind w:right="-155" w:firstLine="420"/>
        <w:spacing w:line="360" w:lineRule="auto"/>
        <w:rPr>
          <w:rFonts w:ascii="宋体" w:hAnsi="宋体" w:cs="宋体"/>
          <w:szCs w:val="21"/>
        </w:rPr>
      </w:pPr>
      <w:r>
        <w:rPr>
          <w:rFonts w:hint="eastAsia" w:ascii="宋体" w:hAnsi="宋体" w:cs="宋体"/>
          <w:szCs w:val="21"/>
        </w:rPr>
        <w:t xml:space="preserve">1.3 在成交供应商发现有河道乱挖乱掘等水事事件情况，采购人应协调相关行政执法部门给予配制止。</w:t>
      </w:r>
      <w:r/>
    </w:p>
    <w:p>
      <w:pPr>
        <w:ind w:right="-155" w:firstLine="420"/>
        <w:spacing w:line="360" w:lineRule="auto"/>
        <w:rPr>
          <w:rFonts w:ascii="宋体" w:hAnsi="宋体" w:cs="宋体"/>
          <w:szCs w:val="21"/>
        </w:rPr>
      </w:pPr>
      <w:r>
        <w:rPr>
          <w:rFonts w:hint="eastAsia" w:ascii="宋体" w:hAnsi="宋体" w:cs="宋体"/>
          <w:szCs w:val="21"/>
        </w:rPr>
        <w:t xml:space="preserve">1.4 负责承担管护管理的费用。按照“高邮市农村骨干河道考核评分表 ”规定，每季度根据季度考核综合得分，按季结算成交供应商的管护管理费用，“高邮市农村骨干河道考核评分表”作为合同</w:t>
      </w:r>
      <w:r>
        <w:rPr>
          <w:rFonts w:hint="eastAsia" w:ascii="宋体" w:hAnsi="宋体" w:cs="宋体"/>
          <w:spacing w:val="-3"/>
          <w:szCs w:val="21"/>
        </w:rPr>
        <w:t xml:space="preserve">附件。</w:t>
      </w:r>
      <w:r/>
    </w:p>
    <w:p>
      <w:pPr>
        <w:ind w:right="-155" w:firstLine="420"/>
        <w:spacing w:line="360" w:lineRule="auto"/>
        <w:rPr>
          <w:rFonts w:ascii="宋体" w:hAnsi="宋体" w:cs="宋体"/>
          <w:szCs w:val="21"/>
        </w:rPr>
      </w:pPr>
      <w:r>
        <w:rPr>
          <w:rFonts w:hint="eastAsia" w:ascii="宋体" w:hAnsi="宋体" w:cs="宋体"/>
          <w:szCs w:val="21"/>
        </w:rPr>
        <w:t xml:space="preserve">1.5 考核工作由</w:t>
      </w:r>
      <w:r>
        <w:rPr>
          <w:rFonts w:hint="eastAsia" w:ascii="宋体" w:hAnsi="宋体" w:cs="宋体"/>
          <w:b/>
          <w:bCs/>
          <w:szCs w:val="21"/>
          <w:u w:val="single"/>
        </w:rPr>
        <w:t xml:space="preserve">高邮市水利局</w:t>
      </w:r>
      <w:r>
        <w:rPr>
          <w:rFonts w:hint="eastAsia" w:ascii="宋体" w:hAnsi="宋体" w:cs="宋体"/>
          <w:szCs w:val="21"/>
        </w:rPr>
        <w:t xml:space="preserve">考核小组负责，</w:t>
      </w:r>
      <w:r>
        <w:rPr>
          <w:rFonts w:hint="eastAsia" w:ascii="宋体" w:hAnsi="宋体" w:cs="宋体"/>
          <w:b/>
          <w:bCs/>
          <w:szCs w:val="21"/>
          <w:u w:val="single"/>
        </w:rPr>
        <w:t xml:space="preserve">三个月平均综合得分</w:t>
      </w:r>
      <w:r>
        <w:rPr>
          <w:rFonts w:hint="eastAsia" w:ascii="宋体" w:hAnsi="宋体" w:cs="宋体"/>
          <w:szCs w:val="21"/>
        </w:rPr>
        <w:t xml:space="preserve">结果将作为当季考核结果的主要依据。</w:t>
      </w:r>
      <w:r/>
    </w:p>
    <w:p>
      <w:pPr>
        <w:ind w:right="-155" w:firstLine="420"/>
        <w:spacing w:line="360" w:lineRule="auto"/>
        <w:rPr>
          <w:rFonts w:ascii="宋体" w:hAnsi="宋体" w:cs="宋体"/>
          <w:szCs w:val="21"/>
        </w:rPr>
      </w:pPr>
      <w:r>
        <w:rPr>
          <w:rFonts w:hint="eastAsia" w:ascii="宋体" w:hAnsi="宋体" w:cs="宋体"/>
          <w:szCs w:val="21"/>
        </w:rPr>
        <w:t xml:space="preserve">1.6 协助成交供应商处理管护管理过程中所遇到的矛盾， 以保证管护工作正常实施。</w:t>
      </w:r>
      <w:r/>
    </w:p>
    <w:p>
      <w:pPr>
        <w:ind w:right="-155" w:firstLine="420"/>
        <w:spacing w:line="360" w:lineRule="auto"/>
        <w:rPr>
          <w:rFonts w:ascii="宋体" w:hAnsi="宋体" w:cs="宋体"/>
          <w:szCs w:val="21"/>
        </w:rPr>
      </w:pPr>
      <w:r>
        <w:rPr>
          <w:rFonts w:hint="eastAsia" w:ascii="宋体" w:hAnsi="宋体" w:cs="宋体"/>
          <w:szCs w:val="21"/>
        </w:rPr>
        <w:t xml:space="preserve">1.7 采购人负责河道及附属设施的督查和管理。</w:t>
      </w:r>
      <w:r/>
    </w:p>
    <w:p>
      <w:pPr>
        <w:ind w:right="-155" w:firstLine="420"/>
        <w:spacing w:line="360" w:lineRule="auto"/>
        <w:rPr>
          <w:rFonts w:ascii="宋体" w:hAnsi="宋体" w:cs="宋体"/>
          <w:szCs w:val="21"/>
        </w:rPr>
      </w:pPr>
      <w:r>
        <w:rPr>
          <w:rFonts w:hint="eastAsia" w:ascii="宋体" w:hAnsi="宋体" w:cs="宋体"/>
          <w:szCs w:val="21"/>
        </w:rPr>
        <w:t xml:space="preserve">1.8 采购人负责对河道管护管理进行考核。</w:t>
      </w:r>
      <w:r/>
    </w:p>
    <w:p>
      <w:pPr>
        <w:ind w:right="-155" w:firstLine="420"/>
        <w:spacing w:line="360" w:lineRule="auto"/>
        <w:rPr>
          <w:rFonts w:ascii="宋体" w:hAnsi="宋体" w:cs="宋体"/>
          <w:szCs w:val="21"/>
        </w:rPr>
      </w:pPr>
      <w:r>
        <w:rPr>
          <w:rFonts w:hint="eastAsia" w:ascii="宋体" w:hAnsi="宋体" w:cs="宋体"/>
          <w:szCs w:val="21"/>
        </w:rPr>
        <w:t xml:space="preserve">1.9 采购人负责相关单位的协调工作。</w:t>
      </w:r>
      <w:r/>
    </w:p>
    <w:p>
      <w:pPr>
        <w:ind w:firstLine="444"/>
        <w:spacing w:before="161" w:line="360" w:lineRule="auto"/>
        <w:rPr>
          <w:rFonts w:ascii="宋体" w:hAnsi="宋体" w:cs="宋体"/>
          <w:spacing w:val="6"/>
          <w:szCs w:val="21"/>
          <w14:textOutline w14:w="3797" w14:cap="sq" w14:cmpd="sng" w14:algn="ctr">
            <w14:solidFill>
              <w14:srgbClr w14:val="000000"/>
            </w14:solidFill>
            <w14:prstDash w14:val="solid"/>
            <w14:bevel/>
          </w14:textOutline>
        </w:rPr>
      </w:pPr>
      <w:r>
        <w:rPr>
          <w:rFonts w:hint="eastAsia" w:ascii="宋体" w:hAnsi="宋体" w:cs="宋体"/>
          <w:spacing w:val="6"/>
          <w:szCs w:val="21"/>
          <w14:textOutline w14:w="3797" w14:cap="sq" w14:cmpd="sng" w14:algn="ctr">
            <w14:solidFill>
              <w14:srgbClr w14:val="000000"/>
            </w14:solidFill>
            <w14:prstDash w14:val="solid"/>
            <w14:bevel/>
          </w14:textOutline>
        </w:rPr>
        <w:t xml:space="preserve">2.</w:t>
      </w:r>
      <w:r>
        <w:rPr>
          <w:rFonts w:hint="eastAsia" w:ascii="宋体" w:hAnsi="宋体" w:cs="宋体"/>
          <w:spacing w:val="4"/>
          <w:szCs w:val="21"/>
        </w:rPr>
        <w:t xml:space="preserve"> </w:t>
      </w:r>
      <w:r>
        <w:rPr>
          <w:rFonts w:hint="eastAsia" w:ascii="宋体" w:hAnsi="宋体" w:cs="宋体"/>
          <w:spacing w:val="6"/>
          <w:szCs w:val="21"/>
          <w14:textOutline w14:w="3797" w14:cap="sq" w14:cmpd="sng" w14:algn="ctr">
            <w14:solidFill>
              <w14:srgbClr w14:val="000000"/>
            </w14:solidFill>
            <w14:prstDash w14:val="solid"/>
            <w14:bevel/>
          </w14:textOutline>
        </w:rPr>
        <w:t xml:space="preserve">成交供应商权利、义务及责任</w:t>
      </w:r>
      <w:r/>
    </w:p>
    <w:p>
      <w:pPr>
        <w:ind w:right="-155" w:firstLine="420"/>
        <w:spacing w:line="360" w:lineRule="auto"/>
        <w:rPr>
          <w:rFonts w:ascii="宋体" w:hAnsi="宋体" w:cs="宋体"/>
          <w:szCs w:val="21"/>
        </w:rPr>
      </w:pPr>
      <w:r>
        <w:rPr>
          <w:rFonts w:hint="eastAsia" w:ascii="宋体" w:hAnsi="宋体" w:cs="宋体"/>
          <w:szCs w:val="21"/>
        </w:rPr>
        <w:t xml:space="preserve">2.1 成交供应商中标后应根据招标文件要求提供管护人员花名册、劳动合同、购买意外险的证明材 料以及健康证。所有签订劳动合同的管护人员从业期间年龄应在 18-60周岁范围内，且身体健康，持健康证上岗。</w:t>
      </w:r>
      <w:r/>
    </w:p>
    <w:p>
      <w:pPr>
        <w:ind w:right="-155" w:firstLine="420"/>
        <w:spacing w:line="360" w:lineRule="auto"/>
        <w:rPr>
          <w:rFonts w:ascii="宋体" w:hAnsi="宋体" w:cs="宋体"/>
          <w:szCs w:val="21"/>
        </w:rPr>
      </w:pPr>
      <w:r>
        <w:rPr>
          <w:rFonts w:hint="eastAsia" w:ascii="宋体" w:hAnsi="宋体" w:cs="宋体"/>
          <w:szCs w:val="21"/>
        </w:rPr>
        <w:t xml:space="preserve">2.2 宣传河道管护的法律、法规及有关文件精神，使广大居民自觉做到“八不”，即：不乱 倒垃圾、不乱排污水、不乱搭乱建、不乱堆杂物、不乱设坝埂、不乱设网簖、不乱耕乱种，不损害绿化。</w:t>
      </w:r>
      <w:r/>
    </w:p>
    <w:p>
      <w:pPr>
        <w:ind w:right="-155" w:firstLine="420"/>
        <w:spacing w:line="360" w:lineRule="auto"/>
        <w:rPr>
          <w:rFonts w:ascii="宋体" w:hAnsi="宋体" w:cs="宋体"/>
          <w:szCs w:val="21"/>
        </w:rPr>
      </w:pPr>
      <w:r>
        <w:rPr>
          <w:rFonts w:hint="eastAsia" w:ascii="宋体" w:hAnsi="宋体" w:cs="宋体"/>
          <w:szCs w:val="21"/>
        </w:rPr>
        <w:t xml:space="preserve">2.3 负责职责管护范围内河道水面和岸坡的长效管护和养护，及时打捞和清除河道内的漂浮 物、垃圾、病死畜禽和水生植物等，确保达到无水生杂草、无垃圾、无漂浮物、无病死畜禽、河坡上无杂物堆放的“五无 ”标准。</w:t>
      </w:r>
      <w:r/>
    </w:p>
    <w:p>
      <w:pPr>
        <w:ind w:right="-155" w:firstLine="420"/>
        <w:spacing w:line="360" w:lineRule="auto"/>
        <w:rPr>
          <w:rFonts w:ascii="宋体" w:hAnsi="宋体" w:cs="宋体"/>
          <w:szCs w:val="21"/>
        </w:rPr>
      </w:pPr>
      <w:r>
        <w:rPr>
          <w:rFonts w:hint="eastAsia" w:ascii="宋体" w:hAnsi="宋体" w:cs="宋体"/>
          <w:szCs w:val="21"/>
        </w:rPr>
        <w:t xml:space="preserve">2.4 建立河道巡查台帐制度，中标单位每周对河道管护巡查不少于3次，对河道管护范围内有无乱取土、乱倒垃圾、乱抛病死畜禽等影响水事的情况进行检查，对工人出勤及工作情况进行检查。做到及时处理或阻止河道管护范围内的水事违章、违法行为，上报水事违章、违法案件。巡查要有记录和台帐，河道保洁要保洁照片等。</w:t>
      </w:r>
      <w:r/>
    </w:p>
    <w:p>
      <w:pPr>
        <w:ind w:right="-155" w:firstLine="420"/>
        <w:spacing w:line="360" w:lineRule="auto"/>
        <w:rPr>
          <w:rFonts w:ascii="宋体" w:hAnsi="宋体" w:cs="宋体"/>
          <w:szCs w:val="21"/>
        </w:rPr>
      </w:pPr>
      <w:r>
        <w:rPr>
          <w:rFonts w:hint="eastAsia" w:ascii="宋体" w:hAnsi="宋体" w:cs="宋体"/>
          <w:szCs w:val="21"/>
        </w:rPr>
        <w:t xml:space="preserve">2.5 成交供应商需提供保洁车船，购车、保洁船费用及维护费、燃料费均包含在投标报价内；要做好车船只的保养和维护工作。</w:t>
      </w:r>
      <w:r/>
    </w:p>
    <w:p>
      <w:pPr>
        <w:ind w:right="-155" w:firstLine="420"/>
        <w:spacing w:line="360" w:lineRule="auto"/>
        <w:rPr>
          <w:rFonts w:ascii="宋体" w:hAnsi="宋体" w:cs="宋体"/>
          <w:szCs w:val="21"/>
        </w:rPr>
      </w:pPr>
      <w:r>
        <w:rPr>
          <w:rFonts w:hint="eastAsia" w:ascii="宋体" w:hAnsi="宋体" w:cs="宋体"/>
          <w:szCs w:val="21"/>
        </w:rPr>
        <w:t xml:space="preserve">2.6 成交供应商需在打捞船上配备相应的安全设备和打捞工具，并配备有经验的满足河道管护需要的水上作业人员，每条船不少于3人，且6月至9月份，每天保洁人员不得少于60人。保洁船必需装有GPS装置，应根据每天的预设轨迹进行打捞，保洁员自觉遵守相关操作要求，维护好设施设备，确保设备安全、正常运行。</w:t>
      </w:r>
      <w:r/>
    </w:p>
    <w:p>
      <w:pPr>
        <w:ind w:right="-155" w:firstLine="420"/>
        <w:spacing w:line="360" w:lineRule="auto"/>
        <w:rPr>
          <w:rFonts w:ascii="宋体" w:hAnsi="宋体" w:cs="宋体"/>
          <w:szCs w:val="21"/>
        </w:rPr>
      </w:pPr>
      <w:r>
        <w:rPr>
          <w:rFonts w:hint="eastAsia" w:ascii="宋体" w:hAnsi="宋体" w:cs="宋体"/>
          <w:szCs w:val="21"/>
        </w:rPr>
        <w:t xml:space="preserve">2.7 成交供应商全面负责河道保洁管护任务，确保河道水面环境符合相关要求。</w:t>
      </w:r>
      <w:r/>
    </w:p>
    <w:p>
      <w:pPr>
        <w:ind w:right="-155" w:firstLine="420"/>
        <w:spacing w:line="360" w:lineRule="auto"/>
        <w:rPr>
          <w:rFonts w:ascii="宋体" w:hAnsi="宋体" w:cs="宋体"/>
          <w:szCs w:val="21"/>
        </w:rPr>
      </w:pPr>
      <w:r>
        <w:rPr>
          <w:rFonts w:hint="eastAsia" w:ascii="宋体" w:hAnsi="宋体" w:cs="宋体"/>
          <w:szCs w:val="21"/>
        </w:rPr>
        <w:t xml:space="preserve">2.8 成交供应商服从采购人监督管理和指导，无条件服从政府重大活动、节假日、重大检查及突击任 务时对河道环境管护相关要求，做好河道环境的维护管理工作，实现河道水面清洁、设施完好、环境优美，并落实以下相关措施：1）管护组织管理网络；2）人员管理措施（应提出如何对人员加强管理的具体措施）；3)季节性管护措施；4)安全保障和文明管护措施 5)突击任务应急措施方案。</w:t>
      </w:r>
      <w:r/>
    </w:p>
    <w:p>
      <w:pPr>
        <w:ind w:right="-155" w:firstLine="420"/>
        <w:spacing w:line="360" w:lineRule="auto"/>
        <w:rPr>
          <w:rFonts w:ascii="宋体" w:hAnsi="宋体" w:cs="宋体"/>
          <w:szCs w:val="21"/>
        </w:rPr>
      </w:pPr>
      <w:r>
        <w:rPr>
          <w:rFonts w:hint="eastAsia" w:ascii="宋体" w:hAnsi="宋体" w:cs="宋体"/>
          <w:szCs w:val="21"/>
        </w:rPr>
        <w:t xml:space="preserve">2.9 实际工作中，若有河道正常管护以外的工作任务，采购人应向成交供应商派发由分管领导签发的工作任务单，成交供应商按任务单要求必须无条件完成工作任务，该费用由成交供应商在投标过程中自行考虑，已包含在投标总价中，成交供应商自行负责。</w:t>
      </w:r>
      <w:r/>
    </w:p>
    <w:p>
      <w:pPr>
        <w:ind w:right="-155" w:firstLine="420"/>
        <w:spacing w:line="360" w:lineRule="auto"/>
        <w:rPr>
          <w:rFonts w:ascii="宋体" w:hAnsi="宋体" w:cs="宋体"/>
          <w:szCs w:val="21"/>
        </w:rPr>
      </w:pPr>
      <w:r>
        <w:rPr>
          <w:rFonts w:hint="eastAsia" w:ascii="宋体" w:hAnsi="宋体" w:cs="宋体"/>
          <w:szCs w:val="21"/>
        </w:rPr>
        <w:t xml:space="preserve">2.10 成交供应商所聘用人员在工作时间必须统一着装并需配备相应的保护装备和用品（如救生衣、警示背心等）。</w:t>
      </w:r>
      <w:r/>
    </w:p>
    <w:p>
      <w:pPr>
        <w:ind w:right="-155" w:firstLine="420"/>
        <w:spacing w:line="360" w:lineRule="auto"/>
        <w:rPr>
          <w:rFonts w:ascii="宋体" w:hAnsi="宋体" w:cs="宋体"/>
          <w:szCs w:val="21"/>
        </w:rPr>
      </w:pPr>
      <w:r>
        <w:rPr>
          <w:rFonts w:hint="eastAsia" w:ascii="宋体" w:hAnsi="宋体" w:cs="宋体"/>
          <w:szCs w:val="21"/>
        </w:rPr>
        <w:t xml:space="preserve">2.11 成交供应商应遵循《中华人民共和国安全保障法》、《中华人民共和国劳动法》 的各项规定， 做到规范操作、规范用工，并按规定办理意外伤害险等。成交供应商应做好安全保障工作，对其聘用的人 员进行安全培训，配备必要的安全防护用具（如救生衣等），并负责承担安全的全部责任（成交供应商的任何劳务、安全及意外伤害等纠纷和补偿均自行负责）；成交供应商负责船只、垃圾外运相关安全与管理。</w:t>
      </w:r>
      <w:r/>
    </w:p>
    <w:p>
      <w:pPr>
        <w:ind w:right="-155" w:firstLine="420"/>
        <w:spacing w:line="360" w:lineRule="auto"/>
        <w:rPr>
          <w:rFonts w:ascii="宋体" w:hAnsi="宋体" w:cs="宋体"/>
          <w:szCs w:val="21"/>
        </w:rPr>
      </w:pPr>
      <w:r>
        <w:rPr>
          <w:rFonts w:hint="eastAsia" w:ascii="宋体" w:hAnsi="宋体" w:cs="宋体"/>
          <w:szCs w:val="21"/>
        </w:rPr>
        <w:t xml:space="preserve">2.12 管护工作不到位，连续两次季度考核综合得分低于60分，采购人有权提前解除合同，不补偿任何相关费用。</w:t>
      </w:r>
      <w:r/>
    </w:p>
    <w:p>
      <w:pPr>
        <w:ind w:right="-155" w:firstLine="420"/>
        <w:spacing w:line="360" w:lineRule="auto"/>
        <w:rPr>
          <w:rFonts w:ascii="宋体" w:hAnsi="宋体" w:cs="宋体"/>
          <w:szCs w:val="21"/>
        </w:rPr>
      </w:pPr>
      <w:r>
        <w:rPr>
          <w:rFonts w:hint="eastAsia" w:ascii="宋体" w:hAnsi="宋体" w:cs="宋体"/>
          <w:szCs w:val="21"/>
        </w:rPr>
        <w:t xml:space="preserve">2.13 成交供应商需为其聘用的人员按照劳动法按时缴纳各项保险等费用，同时承担各种保险及劳务纠纷，在合同期内成交供应商工作人员发生的人身工伤、死亡等事故概由成交供应商承担，与采购人无关。</w:t>
      </w:r>
      <w:r/>
    </w:p>
    <w:p>
      <w:pPr>
        <w:ind w:right="-155" w:firstLine="420"/>
        <w:spacing w:line="360" w:lineRule="auto"/>
        <w:rPr>
          <w:rFonts w:ascii="宋体" w:hAnsi="宋体" w:cs="宋体"/>
          <w:szCs w:val="21"/>
        </w:rPr>
      </w:pPr>
      <w:r>
        <w:rPr>
          <w:rFonts w:hint="eastAsia" w:ascii="宋体" w:hAnsi="宋体" w:cs="宋体"/>
          <w:szCs w:val="21"/>
        </w:rPr>
        <w:t xml:space="preserve">2.14 成交供应商在实施工程管护管理工作过程中自觉接受采购人的监督管理、指导，每月底根据管护内容及要求将下月工作计划报高邮市水利局备查考核。</w:t>
      </w:r>
      <w:r/>
    </w:p>
    <w:p>
      <w:pPr>
        <w:ind w:right="-155" w:firstLine="420"/>
        <w:spacing w:line="360" w:lineRule="auto"/>
        <w:rPr>
          <w:rFonts w:ascii="宋体" w:hAnsi="宋体" w:cs="宋体"/>
          <w:szCs w:val="21"/>
        </w:rPr>
      </w:pPr>
      <w:r>
        <w:rPr>
          <w:rFonts w:hint="eastAsia" w:ascii="宋体" w:hAnsi="宋体" w:cs="宋体"/>
          <w:szCs w:val="21"/>
        </w:rPr>
        <w:t xml:space="preserve">2.15 对本合同管护项目实施管护管理所用的一切劳动力、材料设备和服务由成交供应商自行组织，由此产生的一切费用由成交供应商承担。</w:t>
      </w:r>
      <w:r/>
    </w:p>
    <w:p>
      <w:pPr>
        <w:ind w:right="-155" w:firstLine="420"/>
        <w:spacing w:line="360" w:lineRule="auto"/>
        <w:rPr>
          <w:rFonts w:ascii="宋体" w:hAnsi="宋体" w:cs="宋体"/>
          <w:szCs w:val="21"/>
        </w:rPr>
      </w:pPr>
      <w:r>
        <w:rPr>
          <w:rFonts w:hint="eastAsia" w:ascii="宋体" w:hAnsi="宋体" w:cs="宋体"/>
          <w:szCs w:val="21"/>
        </w:rPr>
        <w:t xml:space="preserve">2.16 负责工程管护管理过程中的安全责任，在工程管护管理过程中必须高度注意自己的安全义务，成交供应商承担一切安全责任及由此产生的所有经济及法律责任， 采购人并因此有权单方面解除与成交供应商的合同，损失由成交供应商承担，与采购人无涉。</w:t>
      </w:r>
      <w:r/>
    </w:p>
    <w:p>
      <w:pPr>
        <w:ind w:right="-155" w:firstLine="420"/>
        <w:spacing w:line="360" w:lineRule="auto"/>
        <w:rPr>
          <w:rFonts w:ascii="宋体" w:hAnsi="宋体" w:cs="宋体"/>
          <w:szCs w:val="21"/>
        </w:rPr>
      </w:pPr>
      <w:r>
        <w:rPr>
          <w:rFonts w:hint="eastAsia" w:ascii="宋体" w:hAnsi="宋体" w:cs="宋体"/>
          <w:szCs w:val="21"/>
        </w:rPr>
        <w:t xml:space="preserve">2.17 管护管理期满，须保持河道、两岸清洁，以便移交。</w:t>
      </w:r>
      <w:r/>
    </w:p>
    <w:p>
      <w:pPr>
        <w:ind w:right="-155" w:firstLine="420"/>
        <w:spacing w:line="360" w:lineRule="auto"/>
        <w:rPr>
          <w:rFonts w:ascii="宋体" w:hAnsi="宋体" w:cs="宋体"/>
          <w:szCs w:val="21"/>
        </w:rPr>
      </w:pPr>
      <w:r>
        <w:rPr>
          <w:rFonts w:hint="eastAsia" w:ascii="宋体" w:hAnsi="宋体" w:cs="宋体"/>
          <w:szCs w:val="21"/>
        </w:rPr>
        <w:t xml:space="preserve">2.18 因不可抗拒因素（如由于台风、暴雨、大雪等自然灾害引起树木突然倒塌，碰线、非养 护原因造成的树枝伤人、伤物），成交供应商接到采购人通知后应迅速组织力量，半小时内到达现场，按采购人要求及时进行处理。</w:t>
      </w:r>
      <w:r/>
    </w:p>
    <w:p>
      <w:pPr>
        <w:ind w:right="-155" w:firstLine="420"/>
        <w:spacing w:line="360" w:lineRule="auto"/>
        <w:rPr>
          <w:rFonts w:ascii="宋体" w:hAnsi="宋体" w:cs="宋体"/>
          <w:szCs w:val="21"/>
        </w:rPr>
      </w:pPr>
      <w:r>
        <w:rPr>
          <w:rFonts w:hint="eastAsia" w:ascii="宋体" w:hAnsi="宋体" w:cs="宋体"/>
          <w:szCs w:val="21"/>
        </w:rPr>
        <w:t xml:space="preserve">2.19 对合同期间发生突发事件如：水花生、水生植物、浮萍等大面积蔓延聚集等，成交供应商应及时采取应急措施，按采购人要求及时进行处理。</w:t>
      </w:r>
      <w:r/>
    </w:p>
    <w:p>
      <w:pPr>
        <w:ind w:right="-155" w:firstLine="420"/>
        <w:spacing w:line="360" w:lineRule="auto"/>
        <w:rPr>
          <w:rFonts w:ascii="宋体" w:hAnsi="宋体" w:cs="宋体"/>
          <w:szCs w:val="21"/>
        </w:rPr>
      </w:pPr>
      <w:r>
        <w:rPr>
          <w:rFonts w:hint="eastAsia" w:ascii="宋体" w:hAnsi="宋体" w:cs="宋体"/>
          <w:szCs w:val="21"/>
        </w:rPr>
        <w:t xml:space="preserve">2.20 成交供应商在养护期间接受采购人检查，检查中发现的问题采购人以书面形式下发整改通知书，督促成交供应商进行整改，在规定时间内成交供应商未完成整改任务，按规定扣除相应分值。</w:t>
      </w:r>
      <w:r/>
    </w:p>
    <w:p>
      <w:pPr>
        <w:ind w:right="-155" w:firstLine="420"/>
        <w:spacing w:line="360" w:lineRule="auto"/>
        <w:rPr>
          <w:rFonts w:ascii="宋体" w:hAnsi="宋体" w:cs="宋体"/>
          <w:szCs w:val="21"/>
        </w:rPr>
      </w:pPr>
      <w:r>
        <w:rPr>
          <w:rFonts w:hint="eastAsia" w:ascii="宋体" w:hAnsi="宋体" w:cs="宋体"/>
          <w:szCs w:val="21"/>
        </w:rPr>
        <w:t xml:space="preserve">2.21 每月及时上报养护月报、检查记录等台账资料。养护月报内容含文字说明，图片显示等。</w:t>
      </w:r>
      <w:r/>
    </w:p>
    <w:p>
      <w:pPr>
        <w:ind w:left="20" w:firstLine="452"/>
        <w:spacing w:before="161" w:line="360" w:lineRule="auto"/>
        <w:rPr>
          <w:rFonts w:ascii="宋体" w:hAnsi="宋体" w:cs="宋体"/>
          <w:szCs w:val="21"/>
        </w:rPr>
      </w:pPr>
      <w:r>
        <w:rPr>
          <w:rFonts w:hint="eastAsia" w:ascii="宋体" w:hAnsi="宋体" w:cs="宋体"/>
          <w:spacing w:val="8"/>
          <w:szCs w:val="21"/>
          <w14:textOutline w14:w="3797" w14:cap="sq" w14:cmpd="sng" w14:algn="ctr">
            <w14:solidFill>
              <w14:srgbClr w14:val="000000"/>
            </w14:solidFill>
            <w14:prstDash w14:val="solid"/>
            <w14:bevel/>
          </w14:textOutline>
        </w:rPr>
        <w:t xml:space="preserve">3.考核标准及奖罚办法</w:t>
      </w:r>
      <w:r/>
    </w:p>
    <w:p>
      <w:pPr>
        <w:ind w:right="-155" w:firstLine="420"/>
        <w:spacing w:line="360" w:lineRule="auto"/>
        <w:rPr>
          <w:rFonts w:hint="eastAsia" w:ascii="宋体" w:hAnsi="宋体" w:cs="宋体"/>
          <w:szCs w:val="21"/>
        </w:rPr>
      </w:pPr>
      <w:r>
        <w:rPr>
          <w:rFonts w:hint="eastAsia" w:ascii="宋体" w:hAnsi="宋体" w:cs="宋体"/>
          <w:szCs w:val="21"/>
        </w:rPr>
        <w:t xml:space="preserve">1、在协议期内，采购人按《高邮市农村骨干河道管护考核办法》对成交供应商进行考核。对考核得分在90分及以上的，足额拨付管护经费；考核90分以下的（不含90分），以90分为基准（拨付95%管护经费），每少一分多扣经费1%；考核得分70分以下的，整改后重新考核得分，仍达不到要求的扣除本季度管护经费。连续2次季度考核得分在70分以下的，停拨管护经费，责令相关负责人限期整改。高邮市水利局有权单方面解除与之签订的管护合同，造成社会影响的，并追究违约责任。</w:t>
      </w:r>
      <w:r/>
    </w:p>
    <w:p>
      <w:pPr>
        <w:ind w:right="-155" w:firstLine="420"/>
        <w:spacing w:line="360" w:lineRule="auto"/>
        <w:rPr>
          <w:rFonts w:ascii="宋体" w:hAnsi="宋体" w:cs="宋体"/>
          <w:szCs w:val="21"/>
        </w:rPr>
      </w:pPr>
      <w:r>
        <w:rPr>
          <w:rFonts w:hint="eastAsia" w:ascii="宋体" w:hAnsi="宋体" w:cs="宋体"/>
          <w:szCs w:val="21"/>
        </w:rPr>
        <w:t xml:space="preserve">2、在协议期内，采购人每月定期或不定期对河道管护情况进行检查，如不合格，责令成交供应商及时整改，24小时内检查验收还不合格，扣除当月管护款5%。如每季书面整改次数达到5次以上，则采购人可以无条件单方面中止协议。采购人根据季度考核综合得分，按季支付成交供应商管护款。</w:t>
      </w:r>
      <w:r/>
    </w:p>
    <w:p>
      <w:pPr>
        <w:ind w:right="-155" w:firstLine="420"/>
        <w:spacing w:line="360" w:lineRule="auto"/>
        <w:rPr>
          <w:rFonts w:ascii="宋体" w:hAnsi="宋体" w:cs="宋体"/>
          <w:szCs w:val="21"/>
        </w:rPr>
      </w:pPr>
      <w:r>
        <w:rPr>
          <w:rFonts w:hint="eastAsia" w:ascii="宋体" w:hAnsi="宋体" w:cs="宋体"/>
          <w:szCs w:val="21"/>
        </w:rPr>
        <w:t xml:space="preserve">3、成交供应商必须定期对河道管护情况进行巡查，并将巡查发现的问题和处理情况在每月的28号前向采购人书面报告。采购人根据报告书及实际检查情况进行管护工作量的核定。</w:t>
      </w:r>
      <w:r/>
    </w:p>
    <w:p>
      <w:pPr>
        <w:ind w:right="-155" w:firstLine="420"/>
        <w:spacing w:line="360" w:lineRule="auto"/>
        <w:rPr>
          <w:rFonts w:ascii="宋体" w:hAnsi="宋体" w:cs="宋体"/>
          <w:szCs w:val="21"/>
        </w:rPr>
      </w:pPr>
      <w:r>
        <w:rPr>
          <w:rFonts w:hint="eastAsia" w:ascii="宋体" w:hAnsi="宋体" w:cs="宋体"/>
          <w:szCs w:val="21"/>
        </w:rPr>
        <w:t xml:space="preserve">4、采购人检查内容包括：河道、拦污设施、河滩等的垃圾漂浮物水生植物的清理情况、绿化养 护情况、提防及护坡养护情况、工程设施运营情况、垃圾清运情况、各种机械设备的运行状况、人员配备及上班情况、救生设施配备等。</w:t>
      </w:r>
      <w:r/>
    </w:p>
    <w:p>
      <w:pPr>
        <w:ind w:right="-155" w:firstLine="420"/>
        <w:spacing w:line="360" w:lineRule="auto"/>
        <w:rPr>
          <w:rFonts w:ascii="宋体" w:hAnsi="宋体" w:cs="宋体"/>
          <w:szCs w:val="21"/>
        </w:rPr>
      </w:pPr>
      <w:r>
        <w:rPr>
          <w:rFonts w:hint="eastAsia" w:ascii="宋体" w:hAnsi="宋体" w:cs="宋体"/>
          <w:szCs w:val="21"/>
        </w:rPr>
        <w:t xml:space="preserve">5、河道管护的检查及评分由采购人工程技术人员负责实施，实行日常不定期检查的方式进行。考核标准按《高邮市农村骨干河道管护考核办法》执行，考核评定及季结算采用每季综合评定标准方式计算。</w:t>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hint="eastAsia" w:ascii="宋体" w:hAnsi="宋体" w:cs="宋体"/>
          <w:spacing w:val="-1"/>
          <w:sz w:val="30"/>
          <w:szCs w:val="30"/>
          <w14:textOutline w14:w="5105" w14:cap="sq" w14:cmpd="sng" w14:algn="ctr">
            <w14:solidFill>
              <w14:srgbClr w14:val="000000"/>
            </w14:solidFill>
            <w14:prstDash w14:val="solid"/>
            <w14:bevel/>
          </w14:textOutline>
        </w:rPr>
      </w:pPr>
      <w:r>
        <w:rPr>
          <w:rFonts w:hint="eastAsia" w:ascii="宋体" w:hAnsi="宋体" w:cs="宋体"/>
          <w:spacing w:val="-1"/>
          <w:sz w:val="30"/>
          <w:szCs w:val="30"/>
          <w14:textOutline w14:w="5105" w14:cap="sq" w14:cmpd="sng" w14:algn="ctr">
            <w14:solidFill>
              <w14:srgbClr w14:val="000000"/>
            </w14:solidFill>
            <w14:prstDash w14:val="solid"/>
            <w14:bevel/>
          </w14:textOutline>
        </w:rPr>
      </w:r>
      <w:r/>
    </w:p>
    <w:p>
      <w:pPr>
        <w:ind w:left="2440"/>
        <w:spacing w:before="56" w:line="219" w:lineRule="auto"/>
        <w:rPr>
          <w:rFonts w:ascii="宋体" w:hAnsi="宋体" w:cs="宋体"/>
          <w:sz w:val="22"/>
        </w:rPr>
      </w:pPr>
      <w:r>
        <w:rPr>
          <w:rFonts w:hint="eastAsia" w:ascii="宋体" w:hAnsi="宋体" w:cs="宋体"/>
          <w:spacing w:val="-1"/>
          <w:sz w:val="30"/>
          <w:szCs w:val="30"/>
          <w14:textOutline w14:w="5105" w14:cap="sq" w14:cmpd="sng" w14:algn="ctr">
            <w14:solidFill>
              <w14:srgbClr w14:val="000000"/>
            </w14:solidFill>
            <w14:prstDash w14:val="solid"/>
            <w14:bevel/>
          </w14:textOutline>
        </w:rPr>
        <w:t xml:space="preserve">高邮市农村骨干河道管护考核办法</w:t>
      </w:r>
      <w:r/>
    </w:p>
    <w:p>
      <w:pPr>
        <w:pStyle w:val="1109"/>
        <w:spacing w:line="270" w:lineRule="auto"/>
        <w:rPr>
          <w:rFonts w:ascii="宋体" w:hAnsi="宋体" w:eastAsia="宋体" w:cs="宋体"/>
          <w:sz w:val="22"/>
          <w:szCs w:val="22"/>
        </w:rPr>
      </w:pPr>
      <w:r>
        <w:rPr>
          <w:rFonts w:ascii="宋体" w:hAnsi="宋体" w:eastAsia="宋体" w:cs="宋体"/>
          <w:sz w:val="22"/>
          <w:szCs w:val="22"/>
        </w:rPr>
      </w:r>
      <w:r/>
    </w:p>
    <w:p>
      <w:pPr>
        <w:pStyle w:val="1109"/>
        <w:spacing w:line="271" w:lineRule="auto"/>
        <w:rPr>
          <w:rFonts w:ascii="宋体" w:hAnsi="宋体" w:eastAsia="宋体" w:cs="宋体"/>
          <w:sz w:val="22"/>
          <w:szCs w:val="22"/>
        </w:rPr>
      </w:pPr>
      <w:r>
        <w:rPr>
          <w:rFonts w:ascii="宋体" w:hAnsi="宋体" w:eastAsia="宋体" w:cs="宋体"/>
          <w:sz w:val="22"/>
          <w:szCs w:val="22"/>
        </w:rPr>
      </w:r>
      <w:r/>
    </w:p>
    <w:p>
      <w:pPr>
        <w:ind w:left="426"/>
        <w:spacing w:before="65" w:line="377" w:lineRule="auto"/>
        <w:rPr>
          <w:rFonts w:ascii="宋体" w:hAnsi="宋体" w:cs="宋体"/>
          <w:szCs w:val="21"/>
        </w:rPr>
      </w:pPr>
      <w:r>
        <w:rPr>
          <w:rFonts w:hint="eastAsia" w:ascii="宋体" w:hAnsi="宋体" w:cs="宋体"/>
          <w:b/>
          <w:bCs/>
          <w:spacing w:val="11"/>
          <w:szCs w:val="21"/>
          <w:u w:val="single"/>
        </w:rPr>
        <w:t xml:space="preserve">高邮市水利局</w:t>
      </w:r>
      <w:r>
        <w:rPr>
          <w:rFonts w:hint="eastAsia" w:ascii="宋体" w:hAnsi="宋体" w:cs="宋体"/>
          <w:spacing w:val="11"/>
          <w:szCs w:val="21"/>
        </w:rPr>
        <w:t xml:space="preserve">为了做好</w:t>
      </w:r>
      <w:r>
        <w:rPr>
          <w:rFonts w:hint="eastAsia" w:ascii="宋体" w:hAnsi="宋体" w:cs="宋体"/>
          <w:spacing w:val="-83"/>
          <w:szCs w:val="21"/>
        </w:rPr>
        <w:t xml:space="preserve"> </w:t>
      </w:r>
      <w:r>
        <w:rPr>
          <w:rFonts w:hint="eastAsia" w:ascii="宋体" w:hAnsi="宋体" w:cs="宋体"/>
          <w:spacing w:val="8"/>
          <w:szCs w:val="21"/>
          <w:u w:val="single"/>
        </w:rPr>
        <w:t xml:space="preserve">           </w:t>
      </w:r>
      <w:r>
        <w:rPr>
          <w:rFonts w:hint="eastAsia" w:ascii="宋体" w:hAnsi="宋体" w:cs="宋体"/>
          <w:spacing w:val="-93"/>
          <w:szCs w:val="21"/>
        </w:rPr>
        <w:t xml:space="preserve"> </w:t>
      </w:r>
      <w:r>
        <w:rPr>
          <w:rFonts w:hint="eastAsia" w:ascii="宋体" w:hAnsi="宋体" w:cs="宋体"/>
          <w:spacing w:val="11"/>
          <w:szCs w:val="21"/>
        </w:rPr>
        <w:t xml:space="preserve">河道管护工作，确保</w:t>
      </w:r>
      <w:r>
        <w:rPr>
          <w:rFonts w:hint="eastAsia" w:ascii="宋体" w:hAnsi="宋体" w:cs="宋体"/>
          <w:spacing w:val="-98"/>
          <w:szCs w:val="21"/>
        </w:rPr>
        <w:t xml:space="preserve"> </w:t>
      </w:r>
      <w:r>
        <w:rPr>
          <w:rFonts w:hint="eastAsia" w:ascii="宋体" w:hAnsi="宋体" w:cs="宋体"/>
          <w:spacing w:val="8"/>
          <w:szCs w:val="21"/>
          <w:u w:val="single"/>
        </w:rPr>
        <w:t xml:space="preserve">            </w:t>
      </w:r>
      <w:r>
        <w:rPr>
          <w:rFonts w:hint="eastAsia" w:ascii="宋体" w:hAnsi="宋体" w:cs="宋体"/>
          <w:spacing w:val="-92"/>
          <w:szCs w:val="21"/>
        </w:rPr>
        <w:t xml:space="preserve"> </w:t>
      </w:r>
      <w:r>
        <w:rPr>
          <w:rFonts w:hint="eastAsia" w:ascii="宋体" w:hAnsi="宋体" w:cs="宋体"/>
          <w:spacing w:val="11"/>
          <w:szCs w:val="21"/>
        </w:rPr>
        <w:t xml:space="preserve">河</w:t>
      </w:r>
      <w:r>
        <w:rPr>
          <w:rFonts w:hint="eastAsia" w:ascii="宋体" w:hAnsi="宋体" w:cs="宋体"/>
          <w:spacing w:val="9"/>
          <w:szCs w:val="21"/>
        </w:rPr>
        <w:t xml:space="preserve">道管护工作有序进行，抓出实效，现制定考核办法如下：</w:t>
      </w:r>
      <w:r/>
    </w:p>
    <w:p>
      <w:pPr>
        <w:ind w:left="4"/>
        <w:spacing w:before="164" w:line="228" w:lineRule="auto"/>
        <w:rPr>
          <w:rFonts w:ascii="宋体" w:hAnsi="宋体" w:cs="宋体"/>
          <w:szCs w:val="21"/>
        </w:rPr>
      </w:pPr>
      <w:r>
        <w:rPr>
          <w:rFonts w:hint="eastAsia" w:ascii="宋体" w:hAnsi="宋体" w:cs="宋体"/>
          <w:spacing w:val="7"/>
          <w:szCs w:val="21"/>
          <w14:textOutline w14:w="3797" w14:cap="sq" w14:cmpd="sng" w14:algn="ctr">
            <w14:solidFill>
              <w14:srgbClr w14:val="000000"/>
            </w14:solidFill>
            <w14:prstDash w14:val="solid"/>
            <w14:bevel/>
          </w14:textOutline>
        </w:rPr>
        <w:t xml:space="preserve">一、质量标准：</w:t>
      </w:r>
      <w:r/>
    </w:p>
    <w:p>
      <w:pPr>
        <w:ind w:right="-155" w:firstLine="420"/>
        <w:spacing w:line="360" w:lineRule="auto"/>
        <w:rPr>
          <w:rFonts w:ascii="宋体" w:hAnsi="宋体" w:cs="宋体"/>
          <w:szCs w:val="21"/>
        </w:rPr>
      </w:pPr>
      <w:r>
        <w:rPr>
          <w:rFonts w:hint="eastAsia" w:ascii="宋体" w:hAnsi="宋体" w:cs="宋体"/>
          <w:szCs w:val="21"/>
        </w:rPr>
        <w:t xml:space="preserve">1、河面上无大面积绿萍聚集，无水花生疯长和漂移，无稻麦秸秆和水草漂移，无塑料及泡沫等废弃物漂移；及时清除河道中围网养殖、鱼罾鱼簖等影响水环境的设施；</w:t>
      </w:r>
      <w:r/>
    </w:p>
    <w:p>
      <w:pPr>
        <w:ind w:right="-155"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河道，总长</w:t>
      </w:r>
      <w:r>
        <w:rPr>
          <w:rFonts w:hint="eastAsia" w:ascii="宋体" w:hAnsi="宋体" w:cs="宋体"/>
          <w:szCs w:val="21"/>
          <w:u w:val="single"/>
        </w:rPr>
        <w:t xml:space="preserve">            </w:t>
      </w:r>
      <w:r>
        <w:rPr>
          <w:rFonts w:hint="eastAsia" w:ascii="宋体" w:hAnsi="宋体" w:cs="宋体"/>
          <w:szCs w:val="21"/>
        </w:rPr>
        <w:t xml:space="preserve">公里两岸堤防、护坡及管理范围内无新建违章建筑、无垃圾、无乱堆乱放、无新增扒耕种植，保证堤防整体完好；</w:t>
      </w:r>
      <w:r/>
    </w:p>
    <w:p>
      <w:pPr>
        <w:ind w:right="-155" w:firstLine="420"/>
        <w:spacing w:line="360" w:lineRule="auto"/>
        <w:rPr>
          <w:rFonts w:ascii="宋体" w:hAnsi="宋体" w:cs="宋体"/>
          <w:szCs w:val="21"/>
        </w:rPr>
      </w:pPr>
      <w:r>
        <w:rPr>
          <w:rFonts w:hint="eastAsia" w:ascii="宋体" w:hAnsi="宋体" w:cs="宋体"/>
          <w:szCs w:val="21"/>
        </w:rPr>
        <w:t xml:space="preserve">3、管护周期：30km以上不超过10天，15-30km以上不超过6天，15km以下不超过3天；</w:t>
      </w:r>
      <w:r/>
    </w:p>
    <w:p>
      <w:pPr>
        <w:ind w:right="-155" w:firstLine="420"/>
        <w:spacing w:line="360" w:lineRule="auto"/>
        <w:rPr>
          <w:rFonts w:ascii="宋体" w:hAnsi="宋体" w:cs="宋体"/>
          <w:szCs w:val="21"/>
        </w:rPr>
      </w:pPr>
      <w:r>
        <w:rPr>
          <w:rFonts w:hint="eastAsia" w:ascii="宋体" w:hAnsi="宋体" w:cs="宋体"/>
          <w:szCs w:val="21"/>
        </w:rPr>
        <w:t xml:space="preserve">4、无新增违法圈圩、违法建设，无乱占、乱排、乱建；</w:t>
      </w:r>
      <w:r/>
    </w:p>
    <w:p>
      <w:pPr>
        <w:ind w:right="-155" w:firstLine="420"/>
        <w:spacing w:line="360" w:lineRule="auto"/>
        <w:rPr>
          <w:rFonts w:ascii="宋体" w:hAnsi="宋体" w:cs="宋体"/>
          <w:szCs w:val="21"/>
        </w:rPr>
      </w:pPr>
      <w:r>
        <w:rPr>
          <w:rFonts w:hint="eastAsia" w:ascii="宋体" w:hAnsi="宋体" w:cs="宋体"/>
          <w:szCs w:val="21"/>
        </w:rPr>
        <w:t xml:space="preserve">5、闸口涵洞拦污栅及闸门处无漂浮物聚集；</w:t>
      </w:r>
      <w:r/>
    </w:p>
    <w:p>
      <w:pPr>
        <w:ind w:right="-155" w:firstLine="420"/>
        <w:spacing w:line="360" w:lineRule="auto"/>
        <w:rPr>
          <w:rFonts w:ascii="宋体" w:hAnsi="宋体" w:cs="宋体"/>
          <w:szCs w:val="21"/>
        </w:rPr>
      </w:pPr>
      <w:r>
        <w:rPr>
          <w:rFonts w:hint="eastAsia" w:ascii="宋体" w:hAnsi="宋体" w:cs="宋体"/>
          <w:szCs w:val="21"/>
        </w:rPr>
        <w:t xml:space="preserve">6、 日常巡查监管到位，及时发现制止畜禽养殖、城镇生活污水、工业企业废水、圈厕等污染源直接排入河道，并及时上报；</w:t>
      </w:r>
      <w:r/>
    </w:p>
    <w:p>
      <w:pPr>
        <w:ind w:right="-155" w:firstLine="420"/>
        <w:spacing w:line="360" w:lineRule="auto"/>
        <w:rPr>
          <w:rFonts w:ascii="宋体" w:hAnsi="宋体" w:cs="宋体"/>
          <w:szCs w:val="21"/>
        </w:rPr>
      </w:pPr>
      <w:r>
        <w:rPr>
          <w:rFonts w:hint="eastAsia" w:ascii="宋体" w:hAnsi="宋体" w:cs="宋体"/>
          <w:szCs w:val="21"/>
        </w:rPr>
        <w:t xml:space="preserve">7、界牌界桩公示牌巡查等；</w:t>
      </w:r>
      <w:r/>
    </w:p>
    <w:p>
      <w:pPr>
        <w:ind w:right="-155" w:firstLine="420"/>
        <w:spacing w:line="360" w:lineRule="auto"/>
        <w:rPr>
          <w:rFonts w:ascii="宋体" w:hAnsi="宋体" w:cs="宋体"/>
          <w:szCs w:val="21"/>
        </w:rPr>
      </w:pPr>
      <w:r>
        <w:rPr>
          <w:rFonts w:hint="eastAsia" w:ascii="宋体" w:hAnsi="宋体" w:cs="宋体"/>
          <w:szCs w:val="21"/>
        </w:rPr>
        <w:t xml:space="preserve">8、及时发现上报破坏河道岸坡绿化的行为。</w:t>
      </w:r>
      <w:r/>
    </w:p>
    <w:p>
      <w:pPr>
        <w:ind w:left="4"/>
        <w:spacing w:before="161" w:line="228" w:lineRule="auto"/>
        <w:rPr>
          <w:rFonts w:ascii="宋体" w:hAnsi="宋体" w:cs="宋体"/>
          <w:szCs w:val="21"/>
        </w:rPr>
      </w:pPr>
      <w:r>
        <w:rPr>
          <w:rFonts w:hint="eastAsia" w:ascii="宋体" w:hAnsi="宋体" w:cs="宋体"/>
          <w:spacing w:val="8"/>
          <w:szCs w:val="21"/>
          <w14:textOutline w14:w="3797" w14:cap="sq" w14:cmpd="sng" w14:algn="ctr">
            <w14:solidFill>
              <w14:srgbClr w14:val="000000"/>
            </w14:solidFill>
            <w14:prstDash w14:val="solid"/>
            <w14:bevel/>
          </w14:textOutline>
        </w:rPr>
        <w:t xml:space="preserve">二、河道管护考核办法：</w:t>
      </w:r>
      <w:r/>
    </w:p>
    <w:p>
      <w:pPr>
        <w:ind w:right="-155" w:firstLine="420"/>
        <w:spacing w:line="360" w:lineRule="auto"/>
        <w:rPr>
          <w:rFonts w:ascii="宋体" w:hAnsi="宋体" w:cs="宋体"/>
          <w:szCs w:val="21"/>
        </w:rPr>
      </w:pPr>
      <w:r>
        <w:rPr>
          <w:rFonts w:hint="eastAsia" w:ascii="宋体" w:hAnsi="宋体" w:cs="宋体"/>
          <w:szCs w:val="21"/>
        </w:rPr>
        <w:t xml:space="preserve">河道管护工作实行河道分类百分制考核办法，考核采用月考评分方式进行，月考均由高邮市水利局组织， 甲方根据三个月度考核综合平均得分为季考得分，按季支付乙方管护款。因管护管理不当，有下列情况发生的，须扣除相应的考核分数。</w:t>
      </w:r>
      <w:r/>
    </w:p>
    <w:p>
      <w:pPr>
        <w:ind w:right="-155" w:firstLine="420"/>
        <w:spacing w:line="360" w:lineRule="auto"/>
        <w:rPr>
          <w:rFonts w:ascii="宋体" w:hAnsi="宋体" w:cs="宋体"/>
          <w:szCs w:val="21"/>
        </w:rPr>
      </w:pPr>
      <w:r>
        <w:rPr>
          <w:rFonts w:hint="eastAsia" w:ascii="宋体" w:hAnsi="宋体" w:cs="宋体"/>
          <w:szCs w:val="21"/>
        </w:rPr>
        <w:t xml:space="preserve">（1）受到上级领导点名批评、情节严重的，扣除该月度考核分 2 分。</w:t>
      </w:r>
      <w:r/>
    </w:p>
    <w:p>
      <w:pPr>
        <w:ind w:right="-155" w:firstLine="420"/>
        <w:spacing w:line="360" w:lineRule="auto"/>
        <w:rPr>
          <w:rFonts w:ascii="宋体" w:hAnsi="宋体" w:cs="宋体"/>
          <w:szCs w:val="21"/>
        </w:rPr>
      </w:pPr>
      <w:r>
        <w:rPr>
          <w:rFonts w:hint="eastAsia" w:ascii="宋体" w:hAnsi="宋体" w:cs="宋体"/>
          <w:szCs w:val="21"/>
        </w:rPr>
        <w:t xml:space="preserve">（2）经媒体曝光查实的，扣除该月度考核分 2 分。</w:t>
      </w:r>
      <w:r/>
    </w:p>
    <w:p>
      <w:pPr>
        <w:ind w:right="-155" w:firstLine="420"/>
        <w:spacing w:line="360" w:lineRule="auto"/>
        <w:rPr>
          <w:rFonts w:ascii="宋体" w:hAnsi="宋体" w:cs="宋体"/>
          <w:szCs w:val="21"/>
        </w:rPr>
      </w:pPr>
      <w:r>
        <w:rPr>
          <w:rFonts w:hint="eastAsia" w:ascii="宋体" w:hAnsi="宋体" w:cs="宋体"/>
          <w:szCs w:val="21"/>
        </w:rPr>
        <w:t xml:space="preserve">（3）群众举报查实的，造成负面影响的，扣除该月度考核分 2 分。</w:t>
      </w:r>
      <w:r/>
    </w:p>
    <w:p>
      <w:pPr>
        <w:ind w:right="-155" w:firstLine="420"/>
        <w:spacing w:line="360" w:lineRule="auto"/>
        <w:rPr>
          <w:rFonts w:ascii="宋体" w:hAnsi="宋体" w:cs="宋体"/>
          <w:szCs w:val="21"/>
        </w:rPr>
      </w:pPr>
      <w:r>
        <w:rPr>
          <w:rFonts w:hint="eastAsia" w:ascii="宋体" w:hAnsi="宋体" w:cs="宋体"/>
          <w:szCs w:val="21"/>
        </w:rPr>
        <w:t xml:space="preserve">（4）乙方养护人员因操作或言语不当造成投诉的，影响单位正面形象，造成一定后果，扣除该月度考核分 1 分。</w:t>
      </w:r>
      <w:r/>
    </w:p>
    <w:p>
      <w:pPr>
        <w:ind w:right="-155" w:firstLine="420"/>
        <w:spacing w:line="360" w:lineRule="auto"/>
        <w:rPr>
          <w:rFonts w:ascii="宋体" w:hAnsi="宋体" w:cs="宋体"/>
          <w:szCs w:val="21"/>
        </w:rPr>
      </w:pPr>
      <w:r>
        <w:rPr>
          <w:rFonts w:hint="eastAsia" w:ascii="宋体" w:hAnsi="宋体" w:cs="宋体"/>
          <w:szCs w:val="21"/>
        </w:rPr>
        <w:t xml:space="preserve">（5）甲方在日常经常检查中，发现养护质量问题，下发督查整改通报责令乙方限期整改，乙 方未在规定时限内完成整改任务，扣除该月度考核分 1 分。在次月检查中，发现已过整改期限仍未整改的同样问题，扣除该月度考核分 2 分。</w:t>
      </w:r>
      <w:r/>
    </w:p>
    <w:p>
      <w:pPr>
        <w:ind w:left="4"/>
        <w:spacing w:before="161" w:line="360" w:lineRule="auto"/>
        <w:rPr>
          <w:rFonts w:ascii="宋体" w:hAnsi="宋体" w:cs="宋体"/>
          <w:spacing w:val="8"/>
          <w:szCs w:val="21"/>
          <w14:textOutline w14:w="3797" w14:cap="sq" w14:cmpd="sng" w14:algn="ctr">
            <w14:solidFill>
              <w14:srgbClr w14:val="000000"/>
            </w14:solidFill>
            <w14:prstDash w14:val="solid"/>
            <w14:bevel/>
          </w14:textOutline>
        </w:rPr>
      </w:pPr>
      <w:r>
        <w:rPr>
          <w:rFonts w:hint="eastAsia" w:ascii="宋体" w:hAnsi="宋体" w:cs="宋体"/>
          <w:spacing w:val="8"/>
          <w:szCs w:val="21"/>
          <w14:textOutline w14:w="3797" w14:cap="sq" w14:cmpd="sng" w14:algn="ctr">
            <w14:solidFill>
              <w14:srgbClr w14:val="000000"/>
            </w14:solidFill>
            <w14:prstDash w14:val="solid"/>
            <w14:bevel/>
          </w14:textOutline>
        </w:rPr>
        <w:t xml:space="preserve">三、考核标准及计分要求</w:t>
      </w:r>
      <w:r/>
    </w:p>
    <w:p>
      <w:pPr>
        <w:ind w:right="-155" w:firstLine="420"/>
        <w:spacing w:line="360" w:lineRule="auto"/>
        <w:rPr>
          <w:rFonts w:ascii="宋体" w:hAnsi="宋体" w:cs="宋体"/>
          <w:szCs w:val="21"/>
        </w:rPr>
      </w:pPr>
      <w:r>
        <w:rPr>
          <w:rFonts w:hint="eastAsia" w:ascii="宋体" w:hAnsi="宋体" w:cs="宋体"/>
          <w:szCs w:val="21"/>
        </w:rPr>
        <w:t xml:space="preserve">根据保洁河道的实际情况，制定管护要求及考核分值，具体标准如下：</w:t>
      </w:r>
      <w:r/>
    </w:p>
    <w:p>
      <w:pPr>
        <w:ind w:right="-155" w:firstLine="420"/>
        <w:spacing w:line="360" w:lineRule="auto"/>
        <w:rPr>
          <w:rFonts w:ascii="宋体" w:hAnsi="宋体" w:cs="宋体"/>
          <w:szCs w:val="21"/>
        </w:rPr>
      </w:pPr>
      <w:r>
        <w:rPr>
          <w:rFonts w:hint="eastAsia" w:ascii="宋体" w:hAnsi="宋体" w:cs="宋体"/>
          <w:szCs w:val="21"/>
        </w:rPr>
        <w:t xml:space="preserve">（一)组织管理（15分）</w:t>
      </w:r>
      <w:r/>
    </w:p>
    <w:p>
      <w:pPr>
        <w:ind w:right="-155" w:firstLine="420"/>
        <w:spacing w:line="360" w:lineRule="auto"/>
        <w:rPr>
          <w:rFonts w:ascii="宋体" w:hAnsi="宋体" w:cs="宋体"/>
          <w:szCs w:val="21"/>
        </w:rPr>
      </w:pPr>
      <w:r>
        <w:rPr>
          <w:rFonts w:hint="eastAsia" w:ascii="宋体" w:hAnsi="宋体" w:cs="宋体"/>
          <w:szCs w:val="21"/>
        </w:rPr>
        <w:t xml:space="preserve">河道管护单位要建立有固定的河道管护管理保洁队伍，管护人员需满足要求，建立河道管护工作机制，制定管护计划，落实管护成效，建立“一河一档”河道管护考核，每月28日前报送当月保洁日常巡查记录表、工作项目表、保洁照片及下月的管护计划（未建立工作小组或未建立工作机制扣3分，其他台账资料缺一项扣2分、台账资料无序、散乱扣1分）。</w:t>
      </w:r>
      <w:r/>
    </w:p>
    <w:p>
      <w:pPr>
        <w:ind w:right="-155" w:firstLine="420"/>
        <w:spacing w:line="360" w:lineRule="auto"/>
        <w:rPr>
          <w:rFonts w:ascii="宋体" w:hAnsi="宋体" w:cs="宋体"/>
          <w:szCs w:val="21"/>
        </w:rPr>
      </w:pPr>
      <w:r>
        <w:rPr>
          <w:rFonts w:hint="eastAsia" w:ascii="宋体" w:hAnsi="宋体" w:cs="宋体"/>
          <w:szCs w:val="21"/>
        </w:rPr>
        <w:t xml:space="preserve">（二）水面岸坡保洁（50分）</w:t>
      </w:r>
      <w:r/>
    </w:p>
    <w:p>
      <w:pPr>
        <w:ind w:right="-155" w:firstLine="420"/>
        <w:spacing w:line="360" w:lineRule="auto"/>
        <w:rPr>
          <w:rFonts w:ascii="宋体" w:hAnsi="宋体" w:cs="宋体"/>
          <w:szCs w:val="21"/>
        </w:rPr>
      </w:pPr>
      <w:r>
        <w:rPr>
          <w:rFonts w:hint="eastAsia" w:ascii="宋体" w:hAnsi="宋体" w:cs="宋体"/>
          <w:szCs w:val="21"/>
        </w:rPr>
        <w:t xml:space="preserve">1、漂浮物聚积10分。河流全线上下游、各支河口汇流处、河道沿线闸口处、桥梁桥墩处等有漂浮物聚积的及时清理，发现一处超过10平方米扣1分。</w:t>
      </w:r>
      <w:r/>
    </w:p>
    <w:p>
      <w:pPr>
        <w:ind w:right="-155" w:firstLine="420"/>
        <w:spacing w:line="360" w:lineRule="auto"/>
        <w:rPr>
          <w:rFonts w:ascii="宋体" w:hAnsi="宋体" w:cs="宋体"/>
          <w:szCs w:val="21"/>
        </w:rPr>
      </w:pPr>
      <w:r>
        <w:rPr>
          <w:rFonts w:hint="eastAsia" w:ascii="宋体" w:hAnsi="宋体" w:cs="宋体"/>
          <w:szCs w:val="21"/>
        </w:rPr>
        <w:t xml:space="preserve">2、行水障碍15分。必须保证所保洁河道水流通畅，河道内无行水障碍、无渔网鱼罾鱼簖、无新增违法圈圩等，发现有一处新增行水障碍、渔网鱼罾鱼簖经制止无效需及时上报，发现一处未及时上报的扣1分。</w:t>
      </w:r>
      <w:r/>
    </w:p>
    <w:p>
      <w:pPr>
        <w:ind w:right="-155" w:firstLine="420"/>
        <w:spacing w:line="360" w:lineRule="auto"/>
        <w:rPr>
          <w:rFonts w:ascii="宋体" w:hAnsi="宋体" w:cs="宋体"/>
          <w:szCs w:val="21"/>
        </w:rPr>
      </w:pPr>
      <w:r>
        <w:rPr>
          <w:rFonts w:hint="eastAsia" w:ascii="宋体" w:hAnsi="宋体" w:cs="宋体"/>
          <w:szCs w:val="21"/>
        </w:rPr>
        <w:t xml:space="preserve">3、水面清洁15分。河道沿线有不少支流的漂浮物和水生植物会汇入干流，应及时组织打捞，发现水面有一处漂浮物、水花生、水生植物（超过10平方米）以及水浮萍大面积覆盖河面的，视实际聚集时间扣1</w:t>
      </w:r>
      <w:r>
        <w:rPr>
          <w:rFonts w:hint="eastAsia" w:ascii="宋体" w:hAnsi="宋体" w:cs="宋体"/>
          <w:szCs w:val="21"/>
          <w:lang w:val="en-US" w:eastAsia="zh-CN"/>
        </w:rPr>
        <w:t xml:space="preserve">-</w:t>
      </w:r>
      <w:r>
        <w:rPr>
          <w:rFonts w:hint="eastAsia" w:ascii="宋体" w:hAnsi="宋体" w:cs="宋体"/>
          <w:szCs w:val="21"/>
        </w:rPr>
        <w:t xml:space="preserve">2分。</w:t>
      </w:r>
      <w:r/>
    </w:p>
    <w:p>
      <w:pPr>
        <w:ind w:right="-155" w:firstLine="420"/>
        <w:spacing w:line="360" w:lineRule="auto"/>
        <w:rPr>
          <w:rFonts w:ascii="宋体" w:hAnsi="宋体" w:cs="宋体"/>
          <w:szCs w:val="21"/>
        </w:rPr>
      </w:pPr>
      <w:r>
        <w:rPr>
          <w:rFonts w:hint="eastAsia" w:ascii="宋体" w:hAnsi="宋体" w:cs="宋体"/>
          <w:szCs w:val="21"/>
        </w:rPr>
        <w:t xml:space="preserve">4、河岸清洁10分。及时清理河道岸坡垃圾杂物，在日常巡河中应及时发现并处理新增扒翻种植、新增乱搭乱放等“四乱”，对于无法处理的，应及时上报，如未处理也未及时上报的，检查发现一起扣1分。</w:t>
      </w:r>
      <w:r/>
    </w:p>
    <w:p>
      <w:pPr>
        <w:ind w:right="-155" w:firstLine="420"/>
        <w:spacing w:line="360" w:lineRule="auto"/>
        <w:rPr>
          <w:rFonts w:ascii="宋体" w:hAnsi="宋体" w:cs="宋体"/>
          <w:szCs w:val="21"/>
        </w:rPr>
      </w:pPr>
      <w:r>
        <w:rPr>
          <w:rFonts w:hint="eastAsia" w:ascii="宋体" w:hAnsi="宋体" w:cs="宋体"/>
          <w:szCs w:val="21"/>
        </w:rPr>
        <w:t xml:space="preserve">（三）堤防护坡管护（25分）</w:t>
      </w:r>
      <w:r/>
    </w:p>
    <w:p>
      <w:pPr>
        <w:ind w:right="-155" w:firstLine="420"/>
        <w:spacing w:line="360" w:lineRule="auto"/>
        <w:rPr>
          <w:rFonts w:ascii="宋体" w:hAnsi="宋体" w:cs="宋体"/>
          <w:szCs w:val="21"/>
        </w:rPr>
      </w:pPr>
      <w:r>
        <w:rPr>
          <w:rFonts w:hint="eastAsia" w:ascii="宋体" w:hAnsi="宋体" w:cs="宋体"/>
          <w:szCs w:val="21"/>
        </w:rPr>
        <w:t xml:space="preserve">1、堤防无违建维护5分。堤防及管理范围内新增违章建设未及时汇报的扣0.5分。</w:t>
      </w:r>
      <w:r/>
    </w:p>
    <w:p>
      <w:pPr>
        <w:ind w:right="-155" w:firstLine="420"/>
        <w:spacing w:line="360" w:lineRule="auto"/>
        <w:rPr>
          <w:rFonts w:ascii="宋体" w:hAnsi="宋体" w:cs="宋体"/>
          <w:szCs w:val="21"/>
        </w:rPr>
      </w:pPr>
      <w:r>
        <w:rPr>
          <w:rFonts w:hint="eastAsia" w:ascii="宋体" w:hAnsi="宋体" w:cs="宋体"/>
          <w:szCs w:val="21"/>
        </w:rPr>
        <w:t xml:space="preserve">2、堤顶及堤坡保护5分。堤顶、护坡保持清洁，管理范围内出现各类垃圾杂物未处理且未及时汇报的扣0.5分。</w:t>
      </w:r>
      <w:r/>
    </w:p>
    <w:p>
      <w:pPr>
        <w:ind w:right="-155" w:firstLine="420"/>
        <w:spacing w:line="360" w:lineRule="auto"/>
        <w:rPr>
          <w:rFonts w:ascii="宋体" w:hAnsi="宋体" w:cs="宋体"/>
          <w:szCs w:val="21"/>
        </w:rPr>
      </w:pPr>
      <w:r>
        <w:rPr>
          <w:rFonts w:hint="eastAsia" w:ascii="宋体" w:hAnsi="宋体" w:cs="宋体"/>
          <w:szCs w:val="21"/>
        </w:rPr>
        <w:t xml:space="preserve">3、堤防岸坡及时发现隐患2分。在日常巡查保洁中及兼顾堤防岸坡巡查观察，管护工作中发现问题未及时汇报的扣0.5分。</w:t>
      </w:r>
      <w:r/>
    </w:p>
    <w:p>
      <w:pPr>
        <w:ind w:right="-155" w:firstLine="420"/>
        <w:spacing w:line="360" w:lineRule="auto"/>
        <w:rPr>
          <w:rFonts w:ascii="宋体" w:hAnsi="宋体" w:cs="宋体"/>
          <w:szCs w:val="21"/>
        </w:rPr>
      </w:pPr>
      <w:r>
        <w:rPr>
          <w:rFonts w:hint="eastAsia" w:ascii="宋体" w:hAnsi="宋体" w:cs="宋体"/>
          <w:szCs w:val="21"/>
        </w:rPr>
        <w:t xml:space="preserve">4、堤顶岸坡乱堆乱放5分。必须保证河道两岸无新增乱堆乱放现象，保持堤顶、堤坡清洁，发现未及时上报的扣0.5分。</w:t>
      </w:r>
      <w:r/>
    </w:p>
    <w:p>
      <w:pPr>
        <w:ind w:right="-155" w:firstLine="420"/>
        <w:spacing w:line="360" w:lineRule="auto"/>
        <w:rPr>
          <w:rFonts w:ascii="宋体" w:hAnsi="宋体" w:cs="宋体"/>
          <w:szCs w:val="21"/>
        </w:rPr>
      </w:pPr>
      <w:r>
        <w:rPr>
          <w:rFonts w:hint="eastAsia" w:ascii="宋体" w:hAnsi="宋体" w:cs="宋体"/>
          <w:szCs w:val="21"/>
        </w:rPr>
        <w:t xml:space="preserve">5、四乱清理8分。必须保证堤防护坡无扒翻种植、无新增违法建设；无畜禽养殖、城镇生活污水、工业企业废水、圈厕等污染源直接排入河道，检查发现未及时上报的，视情况扣0.5~1分。</w:t>
      </w:r>
      <w:r/>
    </w:p>
    <w:p>
      <w:pPr>
        <w:ind w:right="-155" w:firstLine="420"/>
        <w:spacing w:line="360" w:lineRule="auto"/>
        <w:rPr>
          <w:rFonts w:ascii="宋体" w:hAnsi="宋体" w:cs="宋体"/>
          <w:szCs w:val="21"/>
        </w:rPr>
      </w:pPr>
      <w:r>
        <w:rPr>
          <w:rFonts w:hint="eastAsia" w:ascii="宋体" w:hAnsi="宋体" w:cs="宋体"/>
          <w:szCs w:val="21"/>
        </w:rPr>
        <w:t xml:space="preserve">（四）界桩标牌（10分）</w:t>
      </w:r>
      <w:r/>
    </w:p>
    <w:p>
      <w:pPr>
        <w:ind w:right="-155" w:firstLine="420"/>
        <w:spacing w:line="360" w:lineRule="auto"/>
        <w:rPr>
          <w:rFonts w:ascii="宋体" w:hAnsi="宋体" w:cs="宋体"/>
          <w:szCs w:val="21"/>
        </w:rPr>
      </w:pPr>
      <w:r>
        <w:rPr>
          <w:rFonts w:hint="eastAsia" w:ascii="宋体" w:hAnsi="宋体" w:cs="宋体"/>
          <w:szCs w:val="21"/>
        </w:rPr>
        <w:t xml:space="preserve">1、警示标牌维护5分。堤防及管理范围内河长制公示牌、各类水工程警示标志、界桩、宣传牌等保持完好整洁。有污迹、破损未及时汇报的扣0.5分。</w:t>
      </w:r>
      <w:r/>
    </w:p>
    <w:p>
      <w:pPr>
        <w:ind w:right="-155" w:firstLine="420"/>
        <w:spacing w:line="360" w:lineRule="auto"/>
        <w:rPr>
          <w:rFonts w:ascii="宋体" w:hAnsi="宋体" w:cs="宋体"/>
          <w:szCs w:val="21"/>
        </w:rPr>
      </w:pPr>
      <w:r>
        <w:rPr>
          <w:rFonts w:hint="eastAsia" w:ascii="宋体" w:hAnsi="宋体" w:cs="宋体"/>
          <w:szCs w:val="21"/>
        </w:rPr>
        <w:t xml:space="preserve">2、界桩巡查维护5分。堤防及管理范围内河长制公示牌、各类水工程警示标志、界桩、宣传牌等保持整洁。有污迹、破损未及时汇报的扣0.5分。</w:t>
      </w:r>
      <w:r/>
    </w:p>
    <w:p>
      <w:pPr>
        <w:ind w:left="1"/>
        <w:spacing w:before="161" w:line="228" w:lineRule="auto"/>
        <w:rPr>
          <w:rFonts w:hint="eastAsia" w:ascii="宋体" w:hAnsi="宋体" w:eastAsia="宋体" w:cs="宋体"/>
          <w:szCs w:val="21"/>
          <w:lang w:val="en-US" w:eastAsia="zh-CN"/>
        </w:rPr>
      </w:pPr>
      <w:r>
        <w:rPr>
          <w:rFonts w:hint="eastAsia" w:ascii="宋体" w:hAnsi="宋体" w:cs="宋体"/>
          <w:spacing w:val="9"/>
          <w:szCs w:val="21"/>
          <w14:textOutline w14:w="3797" w14:cap="sq" w14:cmpd="sng" w14:algn="ctr">
            <w14:solidFill>
              <w14:srgbClr w14:val="000000"/>
            </w14:solidFill>
            <w14:prstDash w14:val="solid"/>
            <w14:bevel/>
          </w14:textOutline>
        </w:rPr>
        <w:t xml:space="preserve">四、河道管护考</w:t>
      </w:r>
      <w:r>
        <w:rPr>
          <w:rFonts w:hint="eastAsia" w:ascii="宋体" w:hAnsi="宋体" w:cs="宋体"/>
          <w:spacing w:val="9"/>
          <w:szCs w:val="21"/>
          <w:lang w:val="en-US" w:eastAsia="zh-CN"/>
          <w14:textOutline w14:w="3797" w14:cap="sq" w14:cmpd="sng" w14:algn="ctr">
            <w14:solidFill>
              <w14:srgbClr w14:val="000000"/>
            </w14:solidFill>
            <w14:prstDash w14:val="solid"/>
            <w14:bevel/>
          </w14:textOutline>
        </w:rPr>
        <w:t xml:space="preserve">制度</w:t>
      </w:r>
      <w:r/>
    </w:p>
    <w:p>
      <w:pPr>
        <w:ind w:right="-155" w:firstLine="210"/>
        <w:spacing w:line="360" w:lineRule="auto"/>
        <w:rPr>
          <w:rFonts w:hint="eastAsia" w:ascii="宋体" w:hAnsi="宋体" w:cs="宋体"/>
          <w:szCs w:val="21"/>
        </w:rPr>
      </w:pPr>
      <w:r>
        <w:rPr>
          <w:rFonts w:hint="eastAsia" w:ascii="宋体" w:hAnsi="宋体" w:cs="宋体"/>
          <w:szCs w:val="21"/>
        </w:rPr>
        <w:t xml:space="preserve">1、由</w:t>
      </w:r>
      <w:r>
        <w:rPr>
          <w:rFonts w:hint="eastAsia" w:ascii="宋体" w:hAnsi="宋体" w:cs="宋体"/>
          <w:szCs w:val="21"/>
          <w:lang w:eastAsia="zh-CN"/>
        </w:rPr>
        <w:t xml:space="preserve">高邮市水利局</w:t>
      </w:r>
      <w:r>
        <w:rPr>
          <w:rFonts w:hint="eastAsia" w:ascii="宋体" w:hAnsi="宋体" w:cs="宋体"/>
          <w:szCs w:val="21"/>
        </w:rPr>
        <w:t xml:space="preserve">组织督查考核，日常由河湖管理所负责月度考核，考核方式主要有日常巡查记录和线上GPS定位平台不定期抽查两种，进行每月百分制考核，每季度三个月平均分为季度得分，按《高邮市农村骨干河道管护考核办法》对</w:t>
      </w:r>
      <w:r>
        <w:rPr>
          <w:rFonts w:hint="eastAsia" w:ascii="宋体" w:hAnsi="宋体" w:cs="宋体"/>
          <w:szCs w:val="21"/>
          <w:lang w:val="en-US" w:eastAsia="zh-CN"/>
        </w:rPr>
        <w:t xml:space="preserve">成交供应商</w:t>
      </w:r>
      <w:r>
        <w:rPr>
          <w:rFonts w:hint="eastAsia" w:ascii="宋体" w:hAnsi="宋体" w:cs="宋体"/>
          <w:szCs w:val="21"/>
        </w:rPr>
        <w:t xml:space="preserve">进行考核。对考核得分在90分及以上的，足额拨付管护经费；考核90分以下的（不含90分），以90分为基准（拨付95%管护经费），每少一分多扣经费1%；考核得分70分以下的，整改后重新考核得分，仍达不到要求的扣除本季度管护经费。连续2次季度考核得分在70分以下的，停拨管护经费，责令相关负责人限期整改。</w:t>
      </w:r>
      <w:r>
        <w:rPr>
          <w:rFonts w:hint="eastAsia" w:ascii="宋体" w:hAnsi="宋体" w:cs="宋体"/>
          <w:szCs w:val="21"/>
          <w:lang w:eastAsia="zh-CN"/>
        </w:rPr>
        <w:t xml:space="preserve">高邮市水利局</w:t>
      </w:r>
      <w:r>
        <w:rPr>
          <w:rFonts w:hint="eastAsia" w:ascii="宋体" w:hAnsi="宋体" w:cs="宋体"/>
          <w:szCs w:val="21"/>
        </w:rPr>
        <w:t xml:space="preserve">有权单方面解除与之签订的管护合同，造成社会影响的，并追究违约责任。</w:t>
      </w:r>
      <w:r/>
    </w:p>
    <w:p>
      <w:pPr>
        <w:ind w:right="-155" w:firstLine="210"/>
        <w:spacing w:line="360" w:lineRule="auto"/>
        <w:rPr>
          <w:rFonts w:ascii="宋体" w:hAnsi="宋体" w:cs="宋体"/>
          <w:sz w:val="22"/>
        </w:rPr>
      </w:pPr>
      <w:r>
        <w:rPr>
          <w:rFonts w:hint="eastAsia" w:ascii="宋体" w:hAnsi="宋体" w:cs="宋体"/>
          <w:szCs w:val="21"/>
          <w:lang w:val="en-US" w:eastAsia="zh-CN"/>
        </w:rPr>
        <w:t xml:space="preserve">2</w:t>
      </w:r>
      <w:r>
        <w:rPr>
          <w:rFonts w:hint="eastAsia" w:ascii="宋体" w:hAnsi="宋体" w:cs="宋体"/>
          <w:szCs w:val="21"/>
        </w:rPr>
        <w:t xml:space="preserve">、必须对进入作业区全部人员（即投标时投入人员）办理人身意外保险，由业主进行查验。</w:t>
      </w:r>
      <w:r/>
    </w:p>
    <w:p>
      <w:pPr>
        <w:ind w:right="-155" w:firstLine="220"/>
        <w:spacing w:line="360" w:lineRule="auto"/>
        <w:rPr>
          <w:rFonts w:ascii="宋体" w:hAnsi="宋体" w:cs="宋体"/>
          <w:sz w:val="22"/>
        </w:rPr>
        <w:sectPr>
          <w:headerReference w:type="default" r:id="rId12"/>
          <w:footerReference w:type="default" r:id="rId19"/>
          <w:footnotePr/>
          <w:endnotePr/>
          <w:type w:val="nextPage"/>
          <w:pgSz w:w="11910" w:h="16840" w:orient="portrait"/>
          <w:pgMar w:top="1406" w:right="1419" w:bottom="897" w:left="1418" w:header="0" w:footer="718" w:gutter="0"/>
          <w:cols w:num="1" w:sep="0" w:space="720" w:equalWidth="1"/>
          <w:docGrid w:linePitch="360"/>
        </w:sectPr>
      </w:pPr>
      <w:r>
        <w:rPr>
          <w:rFonts w:ascii="宋体" w:hAnsi="宋体" w:cs="宋体"/>
          <w:sz w:val="22"/>
        </w:rPr>
      </w:r>
      <w:r/>
    </w:p>
    <w:p>
      <w:pPr>
        <w:jc w:val="center"/>
        <w:spacing w:before="56" w:line="219" w:lineRule="auto"/>
        <w:rPr>
          <w:rFonts w:ascii="宋体" w:hAnsi="宋体" w:cs="宋体"/>
          <w:sz w:val="32"/>
          <w:szCs w:val="32"/>
        </w:rPr>
      </w:pPr>
      <w:r>
        <w:rPr>
          <w:rFonts w:hint="eastAsia" w:ascii="宋体" w:hAnsi="宋体" w:cs="宋体"/>
          <w:sz w:val="32"/>
          <w:szCs w:val="32"/>
          <w14:textOutline w14:w="5105" w14:cap="sq" w14:cmpd="sng" w14:algn="ctr">
            <w14:solidFill>
              <w14:srgbClr w14:val="000000"/>
            </w14:solidFill>
            <w14:prstDash w14:val="solid"/>
            <w14:bevel/>
          </w14:textOutline>
        </w:rPr>
        <w:t xml:space="preserve">《高邮市农村骨干河道管护考核评分表》</w:t>
      </w:r>
      <w:r/>
    </w:p>
    <w:p>
      <w:pPr>
        <w:ind w:left="31"/>
        <w:spacing w:before="206" w:line="212" w:lineRule="auto"/>
        <w:rPr>
          <w:rFonts w:ascii="宋体" w:hAnsi="宋体" w:cs="宋体"/>
          <w:sz w:val="22"/>
        </w:rPr>
      </w:pPr>
      <w:r>
        <w:rPr>
          <w:rFonts w:hint="eastAsia" w:ascii="宋体" w:hAnsi="宋体" w:cs="宋体"/>
          <w:sz w:val="22"/>
          <w14:textOutline w14:w="4356" w14:cap="sq" w14:cmpd="sng" w14:algn="ctr">
            <w14:solidFill>
              <w14:srgbClr w14:val="000000"/>
            </w14:solidFill>
            <w14:prstDash w14:val="solid"/>
            <w14:bevel/>
          </w14:textOutline>
        </w:rPr>
        <w:t xml:space="preserve">管护单位：</w:t>
      </w:r>
      <w:r>
        <w:rPr>
          <w:rFonts w:hint="eastAsia" w:ascii="宋体" w:hAnsi="宋体" w:cs="宋体"/>
          <w:sz w:val="22"/>
        </w:rPr>
        <w:t xml:space="preserve">        </w:t>
      </w:r>
      <w:r>
        <w:rPr>
          <w:rFonts w:hint="eastAsia" w:ascii="宋体" w:hAnsi="宋体" w:cs="宋体"/>
          <w:sz w:val="22"/>
          <w14:textOutline w14:w="4356" w14:cap="sq" w14:cmpd="sng" w14:algn="ctr">
            <w14:solidFill>
              <w14:srgbClr w14:val="000000"/>
            </w14:solidFill>
            <w14:prstDash w14:val="solid"/>
            <w14:bevel/>
          </w14:textOutline>
        </w:rPr>
        <w:t xml:space="preserve">考核阶段：</w:t>
      </w:r>
      <w:r>
        <w:rPr>
          <w:rFonts w:hint="eastAsia" w:ascii="宋体" w:hAnsi="宋体" w:cs="宋体"/>
          <w:sz w:val="22"/>
        </w:rPr>
        <w:t xml:space="preserve">        </w:t>
      </w:r>
      <w:r>
        <w:rPr>
          <w:rFonts w:hint="eastAsia" w:ascii="宋体" w:hAnsi="宋体" w:cs="宋体"/>
          <w:sz w:val="22"/>
          <w14:textOutline w14:w="4356" w14:cap="sq" w14:cmpd="sng" w14:algn="ctr">
            <w14:solidFill>
              <w14:srgbClr w14:val="000000"/>
            </w14:solidFill>
            <w14:prstDash w14:val="solid"/>
            <w14:bevel/>
          </w14:textOutline>
        </w:rPr>
        <w:t xml:space="preserve">考核人：</w:t>
      </w:r>
      <w:r>
        <w:rPr>
          <w:rFonts w:hint="eastAsia" w:ascii="宋体" w:hAnsi="宋体" w:cs="宋体"/>
          <w:sz w:val="22"/>
        </w:rPr>
        <w:t xml:space="preserve">        </w:t>
      </w:r>
      <w:r>
        <w:rPr>
          <w:rFonts w:hint="eastAsia" w:ascii="宋体" w:hAnsi="宋体" w:cs="宋体"/>
          <w:sz w:val="22"/>
          <w14:textOutline w14:w="4356" w14:cap="sq" w14:cmpd="sng" w14:algn="ctr">
            <w14:solidFill>
              <w14:srgbClr w14:val="000000"/>
            </w14:solidFill>
            <w14:prstDash w14:val="solid"/>
            <w14:bevel/>
          </w14:textOutline>
        </w:rPr>
        <w:t xml:space="preserve">考核时间：</w:t>
      </w:r>
      <w:r/>
    </w:p>
    <w:tbl>
      <w:tblPr>
        <w:tblStyle w:val="1334"/>
        <w:tblW w:w="89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6"/>
        <w:gridCol w:w="3732"/>
        <w:gridCol w:w="663"/>
        <w:gridCol w:w="635"/>
        <w:gridCol w:w="1557"/>
        <w:gridCol w:w="733"/>
        <w:gridCol w:w="990"/>
      </w:tblGrid>
      <w:tr>
        <w:trPr>
          <w:trHeight w:val="90"/>
        </w:trPr>
        <w:tc>
          <w:tcPr>
            <w:tcW w:w="626" w:type="dxa"/>
            <w:textDirection w:val="lrTb"/>
            <w:noWrap w:val="false"/>
          </w:tcPr>
          <w:p>
            <w:pPr>
              <w:pStyle w:val="1358"/>
              <w:ind w:left="63"/>
              <w:spacing w:before="186" w:line="221" w:lineRule="auto"/>
            </w:pPr>
            <w:r>
              <w:rPr>
                <w:rFonts w:hint="eastAsia"/>
                <w:spacing w:val="-5"/>
                <w14:textOutline w14:w="4356" w14:cap="sq" w14:cmpd="sng" w14:algn="ctr">
                  <w14:solidFill>
                    <w14:srgbClr w14:val="000000"/>
                  </w14:solidFill>
                  <w14:prstDash w14:val="solid"/>
                  <w14:bevel/>
                </w14:textOutline>
              </w:rPr>
              <w:t xml:space="preserve">序号</w:t>
            </w:r>
            <w:r/>
          </w:p>
        </w:tc>
        <w:tc>
          <w:tcPr>
            <w:tcW w:w="3732" w:type="dxa"/>
            <w:textDirection w:val="lrTb"/>
            <w:noWrap w:val="false"/>
          </w:tcPr>
          <w:p>
            <w:pPr>
              <w:pStyle w:val="1358"/>
              <w:ind w:left="1314"/>
              <w:spacing w:before="186" w:line="220" w:lineRule="auto"/>
            </w:pPr>
            <w:r>
              <w:rPr>
                <w:rFonts w:hint="eastAsia"/>
                <w:spacing w:val="-7"/>
                <w14:textOutline w14:w="4356" w14:cap="sq" w14:cmpd="sng" w14:algn="ctr">
                  <w14:solidFill>
                    <w14:srgbClr w14:val="000000"/>
                  </w14:solidFill>
                  <w14:prstDash w14:val="solid"/>
                  <w14:bevel/>
                </w14:textOutline>
              </w:rPr>
              <w:t xml:space="preserve">项目</w:t>
            </w:r>
            <w:r/>
          </w:p>
        </w:tc>
        <w:tc>
          <w:tcPr>
            <w:tcW w:w="663" w:type="dxa"/>
            <w:textDirection w:val="lrTb"/>
            <w:noWrap w:val="false"/>
          </w:tcPr>
          <w:p>
            <w:pPr>
              <w:pStyle w:val="1358"/>
              <w:ind w:left="120"/>
              <w:spacing w:before="187" w:line="219" w:lineRule="auto"/>
            </w:pPr>
            <w:r>
              <w:rPr>
                <w:rFonts w:hint="eastAsia"/>
                <w:spacing w:val="-7"/>
                <w14:textOutline w14:w="4356" w14:cap="sq" w14:cmpd="sng" w14:algn="ctr">
                  <w14:solidFill>
                    <w14:srgbClr w14:val="000000"/>
                  </w14:solidFill>
                  <w14:prstDash w14:val="solid"/>
                  <w14:bevel/>
                </w14:textOutline>
              </w:rPr>
              <w:t xml:space="preserve">分值</w:t>
            </w:r>
            <w:r/>
          </w:p>
        </w:tc>
        <w:tc>
          <w:tcPr>
            <w:tcW w:w="635" w:type="dxa"/>
            <w:textDirection w:val="lrTb"/>
            <w:noWrap w:val="false"/>
          </w:tcPr>
          <w:p>
            <w:pPr>
              <w:pStyle w:val="1358"/>
              <w:ind w:left="121"/>
              <w:spacing w:before="186" w:line="220" w:lineRule="auto"/>
            </w:pPr>
            <w:r>
              <w:rPr>
                <w:rFonts w:hint="eastAsia"/>
                <w:spacing w:val="-7"/>
                <w14:textOutline w14:w="4356" w14:cap="sq" w14:cmpd="sng" w14:algn="ctr">
                  <w14:solidFill>
                    <w14:srgbClr w14:val="000000"/>
                  </w14:solidFill>
                  <w14:prstDash w14:val="solid"/>
                  <w14:bevel/>
                </w14:textOutline>
              </w:rPr>
              <w:t xml:space="preserve">扣分</w:t>
            </w:r>
            <w:r/>
          </w:p>
        </w:tc>
        <w:tc>
          <w:tcPr>
            <w:tcW w:w="1557" w:type="dxa"/>
            <w:textDirection w:val="lrTb"/>
            <w:noWrap w:val="false"/>
          </w:tcPr>
          <w:p>
            <w:pPr>
              <w:ind w:right="-155" w:firstLine="206"/>
              <w:spacing w:line="360" w:lineRule="auto"/>
              <w:rPr>
                <w:rFonts w:ascii="宋体" w:hAnsi="宋体" w:cs="宋体"/>
                <w:sz w:val="22"/>
              </w:rPr>
            </w:pPr>
            <w:r>
              <w:rPr>
                <w:rFonts w:hint="eastAsia" w:ascii="宋体" w:hAnsi="宋体" w:cs="宋体"/>
                <w:spacing w:val="-7"/>
                <w:sz w:val="22"/>
                <w:lang w:eastAsia="en-US"/>
                <w14:textOutline w14:w="4356" w14:cap="sq" w14:cmpd="sng" w14:algn="ctr">
                  <w14:solidFill>
                    <w14:srgbClr w14:val="000000"/>
                  </w14:solidFill>
                  <w14:prstDash w14:val="solid"/>
                  <w14:bevel/>
                </w14:textOutline>
              </w:rPr>
              <w:t xml:space="preserve">扣分原因</w:t>
            </w:r>
            <w:r/>
          </w:p>
        </w:tc>
        <w:tc>
          <w:tcPr>
            <w:tcW w:w="733" w:type="dxa"/>
            <w:textDirection w:val="lrTb"/>
            <w:noWrap w:val="false"/>
          </w:tcPr>
          <w:p>
            <w:pPr>
              <w:pStyle w:val="1358"/>
              <w:ind w:left="121"/>
              <w:spacing w:before="187" w:line="219" w:lineRule="auto"/>
            </w:pPr>
            <w:r>
              <w:rPr>
                <w:rFonts w:hint="eastAsia"/>
                <w:spacing w:val="-6"/>
                <w14:textOutline w14:w="4356" w14:cap="sq" w14:cmpd="sng" w14:algn="ctr">
                  <w14:solidFill>
                    <w14:srgbClr w14:val="000000"/>
                  </w14:solidFill>
                  <w14:prstDash w14:val="solid"/>
                  <w14:bevel/>
                </w14:textOutline>
              </w:rPr>
              <w:t xml:space="preserve">得分</w:t>
            </w:r>
            <w:r/>
          </w:p>
        </w:tc>
        <w:tc>
          <w:tcPr>
            <w:tcW w:w="990" w:type="dxa"/>
            <w:textDirection w:val="lrTb"/>
            <w:noWrap w:val="false"/>
          </w:tcPr>
          <w:p>
            <w:pPr>
              <w:pStyle w:val="1358"/>
              <w:ind w:left="246"/>
              <w:spacing w:before="186" w:line="221" w:lineRule="auto"/>
            </w:pPr>
            <w:r>
              <w:rPr>
                <w:rFonts w:hint="eastAsia"/>
                <w:spacing w:val="-7"/>
                <w14:textOutline w14:w="4356" w14:cap="sq" w14:cmpd="sng" w14:algn="ctr">
                  <w14:solidFill>
                    <w14:srgbClr w14:val="000000"/>
                  </w14:solidFill>
                  <w14:prstDash w14:val="solid"/>
                  <w14:bevel/>
                </w14:textOutline>
              </w:rPr>
              <w:t xml:space="preserve">备注</w:t>
            </w:r>
            <w:r/>
          </w:p>
        </w:tc>
      </w:tr>
      <w:tr>
        <w:trPr>
          <w:trHeight w:val="90"/>
        </w:trPr>
        <w:tc>
          <w:tcPr>
            <w:tcW w:w="626" w:type="dxa"/>
            <w:textDirection w:val="lrTb"/>
            <w:noWrap w:val="false"/>
          </w:tcPr>
          <w:p>
            <w:pPr>
              <w:spacing w:line="255" w:lineRule="auto"/>
              <w:rPr>
                <w:rFonts w:ascii="宋体" w:hAnsi="宋体" w:cs="宋体"/>
                <w:sz w:val="22"/>
              </w:rPr>
            </w:pPr>
            <w:r>
              <w:rPr>
                <w:rFonts w:ascii="宋体" w:hAnsi="宋体" w:cs="宋体"/>
                <w:sz w:val="22"/>
              </w:rPr>
            </w:r>
            <w:r/>
          </w:p>
          <w:p>
            <w:pPr>
              <w:pStyle w:val="1358"/>
              <w:ind w:left="200"/>
              <w:spacing w:before="65" w:line="156" w:lineRule="exact"/>
            </w:pPr>
            <w:r>
              <w:rPr>
                <w:rFonts w:hint="eastAsia"/>
                <w:position w:val="-4"/>
                <w14:textOutline w14:w="3797" w14:cap="sq" w14:cmpd="sng" w14:algn="ctr">
                  <w14:solidFill>
                    <w14:srgbClr w14:val="000000"/>
                  </w14:solidFill>
                  <w14:prstDash w14:val="solid"/>
                  <w14:bevel/>
                </w14:textOutline>
              </w:rPr>
              <w:t xml:space="preserve">一</w:t>
            </w:r>
            <w:r/>
          </w:p>
        </w:tc>
        <w:tc>
          <w:tcPr>
            <w:tcW w:w="3732" w:type="dxa"/>
            <w:textDirection w:val="lrTb"/>
            <w:noWrap w:val="false"/>
          </w:tcPr>
          <w:p>
            <w:pPr>
              <w:pStyle w:val="1358"/>
              <w:ind w:left="1131"/>
              <w:jc w:val="left"/>
              <w:spacing w:before="243" w:line="228" w:lineRule="auto"/>
            </w:pPr>
            <w:r>
              <w:rPr>
                <w:rFonts w:hint="eastAsia"/>
                <w:spacing w:val="7"/>
                <w14:textOutline w14:w="3797" w14:cap="sq" w14:cmpd="sng" w14:algn="ctr">
                  <w14:solidFill>
                    <w14:srgbClr w14:val="000000"/>
                  </w14:solidFill>
                  <w14:prstDash w14:val="solid"/>
                  <w14:bevel/>
                </w14:textOutline>
              </w:rPr>
              <w:t xml:space="preserve">组织管理</w:t>
            </w:r>
            <w:r/>
          </w:p>
        </w:tc>
        <w:tc>
          <w:tcPr>
            <w:tcW w:w="663" w:type="dxa"/>
            <w:textDirection w:val="lrTb"/>
            <w:noWrap w:val="false"/>
          </w:tcPr>
          <w:p>
            <w:pPr>
              <w:pStyle w:val="1358"/>
              <w:ind w:left="266"/>
              <w:spacing w:before="275" w:line="190" w:lineRule="auto"/>
              <w:rPr>
                <w:lang w:eastAsia="zh-CN"/>
              </w:rPr>
            </w:pPr>
            <w:r>
              <w:rPr>
                <w:rFonts w:hint="eastAsia"/>
                <w:spacing w:val="-7"/>
                <w14:textOutline w14:w="3797" w14:cap="sq" w14:cmpd="sng" w14:algn="ctr">
                  <w14:solidFill>
                    <w14:srgbClr w14:val="000000"/>
                  </w14:solidFill>
                  <w14:prstDash w14:val="solid"/>
                  <w14:bevel/>
                </w14:textOutline>
              </w:rPr>
              <w:t xml:space="preserve">1</w:t>
            </w:r>
            <w:r>
              <w:rPr>
                <w:rFonts w:hint="eastAsia"/>
                <w:spacing w:val="-7"/>
                <w:lang w:eastAsia="zh-CN"/>
                <w14:textOutline w14:w="3797" w14:cap="sq" w14:cmpd="sng" w14:algn="ctr">
                  <w14:solidFill>
                    <w14:srgbClr w14:val="000000"/>
                  </w14:solidFill>
                  <w14:prstDash w14:val="solid"/>
                  <w14:bevel/>
                </w14:textOutline>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65" w:lineRule="auto"/>
              <w:rPr>
                <w:rFonts w:ascii="宋体" w:hAnsi="宋体" w:cs="宋体"/>
                <w:sz w:val="22"/>
              </w:rPr>
            </w:pPr>
            <w:r>
              <w:rPr>
                <w:rFonts w:ascii="宋体" w:hAnsi="宋体" w:cs="宋体"/>
                <w:sz w:val="22"/>
              </w:rPr>
            </w:r>
            <w:r/>
          </w:p>
          <w:p>
            <w:pPr>
              <w:spacing w:line="265" w:lineRule="auto"/>
              <w:rPr>
                <w:rFonts w:ascii="宋体" w:hAnsi="宋体" w:cs="宋体"/>
                <w:sz w:val="22"/>
              </w:rPr>
            </w:pPr>
            <w:r>
              <w:rPr>
                <w:rFonts w:ascii="宋体" w:hAnsi="宋体" w:cs="宋体"/>
                <w:sz w:val="22"/>
              </w:rPr>
            </w:r>
            <w:r/>
          </w:p>
          <w:p>
            <w:pPr>
              <w:spacing w:line="265" w:lineRule="auto"/>
              <w:rPr>
                <w:rFonts w:ascii="宋体" w:hAnsi="宋体" w:cs="宋体"/>
                <w:sz w:val="22"/>
              </w:rPr>
            </w:pPr>
            <w:r>
              <w:rPr>
                <w:rFonts w:ascii="宋体" w:hAnsi="宋体" w:cs="宋体"/>
                <w:sz w:val="22"/>
              </w:rPr>
            </w:r>
            <w:r/>
          </w:p>
          <w:p>
            <w:pPr>
              <w:spacing w:line="266" w:lineRule="auto"/>
              <w:rPr>
                <w:rFonts w:ascii="宋体" w:hAnsi="宋体" w:cs="宋体"/>
                <w:sz w:val="22"/>
              </w:rPr>
            </w:pPr>
            <w:r>
              <w:rPr>
                <w:rFonts w:ascii="宋体" w:hAnsi="宋体" w:cs="宋体"/>
                <w:sz w:val="22"/>
              </w:rPr>
            </w:r>
            <w:r/>
          </w:p>
          <w:p>
            <w:pPr>
              <w:spacing w:line="266" w:lineRule="auto"/>
              <w:rPr>
                <w:rFonts w:ascii="宋体" w:hAnsi="宋体" w:cs="宋体"/>
                <w:sz w:val="22"/>
              </w:rPr>
            </w:pPr>
            <w:r>
              <w:rPr>
                <w:rFonts w:ascii="宋体" w:hAnsi="宋体" w:cs="宋体"/>
                <w:sz w:val="22"/>
              </w:rPr>
            </w:r>
            <w:r/>
          </w:p>
          <w:p>
            <w:pPr>
              <w:pStyle w:val="1358"/>
              <w:ind w:left="265"/>
              <w:spacing w:before="65" w:line="189" w:lineRule="auto"/>
            </w:pPr>
            <w:r>
              <w:rPr>
                <w:rFonts w:hint="eastAsia"/>
              </w:rPr>
              <w:t xml:space="preserve">1</w:t>
            </w:r>
            <w:r/>
          </w:p>
        </w:tc>
        <w:tc>
          <w:tcPr>
            <w:tcW w:w="3732" w:type="dxa"/>
            <w:textDirection w:val="lrTb"/>
            <w:noWrap w:val="false"/>
          </w:tcPr>
          <w:p>
            <w:pPr>
              <w:pStyle w:val="1358"/>
              <w:ind w:left="30"/>
              <w:spacing w:before="28" w:line="227" w:lineRule="auto"/>
              <w:rPr>
                <w:lang w:eastAsia="zh-CN"/>
              </w:rPr>
            </w:pPr>
            <w:r>
              <w:rPr>
                <w:rFonts w:hint="eastAsia"/>
                <w:spacing w:val="7"/>
                <w:lang w:eastAsia="zh-CN"/>
                <w14:textOutline w14:w="3797" w14:cap="sq" w14:cmpd="sng" w14:algn="ctr">
                  <w14:solidFill>
                    <w14:srgbClr w14:val="000000"/>
                  </w14:solidFill>
                  <w14:prstDash w14:val="solid"/>
                  <w14:bevel/>
                </w14:textOutline>
              </w:rPr>
              <w:t xml:space="preserve">组织机构</w:t>
            </w:r>
            <w:r/>
          </w:p>
          <w:p>
            <w:pPr>
              <w:pStyle w:val="1358"/>
              <w:ind w:right="25"/>
              <w:spacing w:before="159" w:line="378" w:lineRule="auto"/>
              <w:rPr>
                <w:lang w:eastAsia="zh-CN"/>
              </w:rPr>
            </w:pPr>
            <w:r>
              <w:rPr>
                <w:rFonts w:hint="eastAsia"/>
                <w:spacing w:val="17"/>
                <w:lang w:eastAsia="zh-CN"/>
              </w:rPr>
              <w:t xml:space="preserve">建立有固定的河道管护管理</w:t>
            </w:r>
            <w:r>
              <w:rPr>
                <w:rFonts w:hint="eastAsia"/>
                <w:spacing w:val="16"/>
                <w:lang w:eastAsia="zh-CN"/>
              </w:rPr>
              <w:t xml:space="preserve">保洁队伍</w:t>
            </w:r>
            <w:r>
              <w:rPr>
                <w:rFonts w:hint="eastAsia"/>
                <w:spacing w:val="17"/>
                <w:lang w:eastAsia="zh-CN"/>
              </w:rPr>
              <w:t xml:space="preserve">，巡查管理、保洁人员等各类管护人员不少于10人，未按标</w:t>
            </w:r>
            <w:r>
              <w:rPr>
                <w:rFonts w:hint="eastAsia"/>
                <w:spacing w:val="8"/>
                <w:lang w:eastAsia="zh-CN"/>
              </w:rPr>
              <w:t xml:space="preserve">准配备少1人扣</w:t>
            </w:r>
            <w:r>
              <w:rPr>
                <w:rFonts w:hint="eastAsia"/>
                <w:spacing w:val="-28"/>
                <w:lang w:eastAsia="zh-CN"/>
              </w:rPr>
              <w:t xml:space="preserve"> </w:t>
            </w:r>
            <w:r>
              <w:rPr>
                <w:rFonts w:hint="eastAsia"/>
                <w:spacing w:val="8"/>
                <w:lang w:eastAsia="zh-CN"/>
              </w:rPr>
              <w:t xml:space="preserve">0.5分，</w:t>
            </w:r>
            <w:r>
              <w:rPr>
                <w:rFonts w:hint="eastAsia"/>
                <w:spacing w:val="8"/>
                <w:lang w:eastAsia="zh-CN"/>
                <w14:textOutline w14:w="3797" w14:cap="sq" w14:cmpd="sng" w14:algn="ctr">
                  <w14:solidFill>
                    <w14:srgbClr w14:val="000000"/>
                  </w14:solidFill>
                  <w14:prstDash w14:val="solid"/>
                  <w14:bevel/>
                </w14:textOutline>
              </w:rPr>
              <w:t xml:space="preserve">船</w:t>
            </w:r>
            <w:r>
              <w:rPr>
                <w:rFonts w:hint="eastAsia"/>
                <w:spacing w:val="-2"/>
                <w:lang w:eastAsia="zh-CN"/>
                <w14:textOutline w14:w="3797" w14:cap="sq" w14:cmpd="sng" w14:algn="ctr">
                  <w14:solidFill>
                    <w14:srgbClr w14:val="000000"/>
                  </w14:solidFill>
                  <w14:prstDash w14:val="solid"/>
                  <w14:bevel/>
                </w14:textOutline>
              </w:rPr>
              <w:t xml:space="preserve">只未配备GPS装备少1条扣2</w:t>
            </w:r>
            <w:r>
              <w:rPr>
                <w:rFonts w:hint="eastAsia"/>
                <w:spacing w:val="-1"/>
                <w:lang w:eastAsia="zh-CN"/>
                <w14:textOutline w14:w="3797" w14:cap="sq" w14:cmpd="sng" w14:algn="ctr">
                  <w14:solidFill>
                    <w14:srgbClr w14:val="000000"/>
                  </w14:solidFill>
                  <w14:prstDash w14:val="solid"/>
                  <w14:bevel/>
                </w14:textOutline>
              </w:rPr>
              <w:t xml:space="preserve">分</w:t>
            </w:r>
            <w:r>
              <w:rPr>
                <w:rFonts w:hint="eastAsia"/>
                <w:spacing w:val="-1"/>
                <w:lang w:eastAsia="zh-CN"/>
              </w:rPr>
              <w:t xml:space="preserve">。</w:t>
            </w:r>
            <w:r/>
          </w:p>
        </w:tc>
        <w:tc>
          <w:tcPr>
            <w:tcW w:w="663" w:type="dxa"/>
            <w:textDirection w:val="lrTb"/>
            <w:noWrap w:val="false"/>
          </w:tcPr>
          <w:p>
            <w:pPr>
              <w:spacing w:line="243" w:lineRule="auto"/>
              <w:rPr>
                <w:rFonts w:ascii="宋体" w:hAnsi="宋体" w:cs="宋体"/>
                <w:sz w:val="22"/>
              </w:rPr>
            </w:pPr>
            <w:r>
              <w:rPr>
                <w:rFonts w:ascii="宋体" w:hAnsi="宋体" w:cs="宋体"/>
                <w:sz w:val="22"/>
              </w:rPr>
            </w:r>
            <w:r/>
          </w:p>
          <w:p>
            <w:pPr>
              <w:spacing w:line="244" w:lineRule="auto"/>
              <w:rPr>
                <w:rFonts w:ascii="宋体" w:hAnsi="宋体" w:cs="宋体"/>
                <w:sz w:val="22"/>
              </w:rPr>
            </w:pPr>
            <w:r>
              <w:rPr>
                <w:rFonts w:ascii="宋体" w:hAnsi="宋体" w:cs="宋体"/>
                <w:sz w:val="22"/>
              </w:rPr>
            </w:r>
            <w:r/>
          </w:p>
          <w:p>
            <w:pPr>
              <w:spacing w:line="244" w:lineRule="auto"/>
              <w:rPr>
                <w:rFonts w:ascii="宋体" w:hAnsi="宋体" w:cs="宋体"/>
                <w:sz w:val="22"/>
              </w:rPr>
            </w:pPr>
            <w:r>
              <w:rPr>
                <w:rFonts w:ascii="宋体" w:hAnsi="宋体" w:cs="宋体"/>
                <w:sz w:val="22"/>
              </w:rPr>
            </w:r>
            <w:r/>
          </w:p>
          <w:p>
            <w:pPr>
              <w:spacing w:line="244" w:lineRule="auto"/>
              <w:rPr>
                <w:rFonts w:ascii="宋体" w:hAnsi="宋体" w:cs="宋体"/>
                <w:sz w:val="22"/>
              </w:rPr>
            </w:pPr>
            <w:r>
              <w:rPr>
                <w:rFonts w:ascii="宋体" w:hAnsi="宋体" w:cs="宋体"/>
                <w:sz w:val="22"/>
              </w:rPr>
            </w:r>
            <w:r/>
          </w:p>
          <w:p>
            <w:pPr>
              <w:spacing w:line="244" w:lineRule="auto"/>
              <w:rPr>
                <w:rFonts w:ascii="宋体" w:hAnsi="宋体" w:cs="宋体"/>
                <w:sz w:val="22"/>
              </w:rPr>
            </w:pPr>
            <w:r>
              <w:rPr>
                <w:rFonts w:ascii="宋体" w:hAnsi="宋体" w:cs="宋体"/>
                <w:sz w:val="22"/>
              </w:rPr>
            </w:r>
            <w:r/>
          </w:p>
          <w:p>
            <w:pPr>
              <w:pStyle w:val="1358"/>
              <w:ind w:firstLine="296"/>
              <w:spacing w:line="400" w:lineRule="exact"/>
              <w:rPr>
                <w:lang w:eastAsia="zh-CN"/>
              </w:rPr>
            </w:pPr>
            <w:r>
              <w:rPr>
                <w:rFonts w:hint="eastAsia"/>
                <w:lang w:eastAsia="zh-CN"/>
              </w:rPr>
              <w:t xml:space="preserve">7</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252"/>
              <w:spacing w:before="65" w:line="189" w:lineRule="auto"/>
            </w:pPr>
            <w:r>
              <w:rPr>
                <w:rFonts w:hint="eastAsia"/>
              </w:rPr>
              <w:t xml:space="preserve">2</w:t>
            </w:r>
            <w:r/>
          </w:p>
        </w:tc>
        <w:tc>
          <w:tcPr>
            <w:tcW w:w="3732" w:type="dxa"/>
            <w:textDirection w:val="lrTb"/>
            <w:noWrap w:val="false"/>
          </w:tcPr>
          <w:p>
            <w:pPr>
              <w:pStyle w:val="1358"/>
              <w:ind w:left="30"/>
              <w:spacing w:before="32" w:line="228" w:lineRule="auto"/>
              <w:rPr>
                <w:lang w:eastAsia="zh-CN"/>
              </w:rPr>
            </w:pPr>
            <w:r>
              <w:rPr>
                <w:rFonts w:hint="eastAsia"/>
                <w:spacing w:val="7"/>
                <w:lang w:eastAsia="zh-CN"/>
                <w14:textOutline w14:w="3797" w14:cap="sq" w14:cmpd="sng" w14:algn="ctr">
                  <w14:solidFill>
                    <w14:srgbClr w14:val="000000"/>
                  </w14:solidFill>
                  <w14:prstDash w14:val="solid"/>
                  <w14:bevel/>
                </w14:textOutline>
              </w:rPr>
              <w:t xml:space="preserve">工作计划</w:t>
            </w:r>
            <w:r/>
          </w:p>
          <w:p>
            <w:pPr>
              <w:pStyle w:val="1358"/>
              <w:ind w:right="27"/>
              <w:spacing w:before="160" w:line="378" w:lineRule="auto"/>
              <w:rPr>
                <w:lang w:eastAsia="zh-CN"/>
              </w:rPr>
            </w:pPr>
            <w:r>
              <w:rPr>
                <w:rFonts w:hint="eastAsia"/>
                <w:spacing w:val="3"/>
                <w:lang w:eastAsia="zh-CN"/>
              </w:rPr>
              <w:t xml:space="preserve">每月28日前如实报送下个月</w:t>
            </w:r>
            <w:r>
              <w:rPr>
                <w:rFonts w:hint="eastAsia"/>
                <w:spacing w:val="16"/>
                <w:lang w:eastAsia="zh-CN"/>
              </w:rPr>
              <w:t xml:space="preserve">管护计划及工作安排，未报送扣</w:t>
            </w:r>
            <w:r>
              <w:rPr>
                <w:rFonts w:hint="eastAsia"/>
                <w:spacing w:val="-7"/>
                <w:lang w:eastAsia="zh-CN"/>
              </w:rPr>
              <w:t xml:space="preserve">2分。</w:t>
            </w:r>
            <w:r/>
          </w:p>
        </w:tc>
        <w:tc>
          <w:tcPr>
            <w:tcW w:w="663" w:type="dxa"/>
            <w:textDirection w:val="lrTb"/>
            <w:noWrap w:val="false"/>
          </w:tcPr>
          <w:p>
            <w:pPr>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318"/>
              <w:spacing w:before="65" w:line="189" w:lineRule="auto"/>
              <w:rPr>
                <w:lang w:eastAsia="zh-CN"/>
              </w:rPr>
            </w:pPr>
            <w:r>
              <w:rPr>
                <w:rFonts w:hint="eastAsia"/>
                <w:lang w:eastAsia="zh-CN"/>
              </w:rPr>
              <w:t xml:space="preserve">2</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308" w:lineRule="auto"/>
              <w:rPr>
                <w:rFonts w:ascii="宋体" w:hAnsi="宋体" w:cs="宋体"/>
                <w:sz w:val="22"/>
              </w:rPr>
            </w:pPr>
            <w:r>
              <w:rPr>
                <w:rFonts w:ascii="宋体" w:hAnsi="宋体" w:cs="宋体"/>
                <w:sz w:val="22"/>
              </w:rPr>
            </w:r>
            <w:r/>
          </w:p>
          <w:p>
            <w:pPr>
              <w:spacing w:line="308" w:lineRule="auto"/>
              <w:rPr>
                <w:rFonts w:ascii="宋体" w:hAnsi="宋体" w:cs="宋体"/>
                <w:sz w:val="22"/>
              </w:rPr>
            </w:pPr>
            <w:r>
              <w:rPr>
                <w:rFonts w:ascii="宋体" w:hAnsi="宋体" w:cs="宋体"/>
                <w:sz w:val="22"/>
              </w:rPr>
            </w:r>
            <w:r/>
          </w:p>
          <w:p>
            <w:pPr>
              <w:spacing w:line="309" w:lineRule="auto"/>
              <w:rPr>
                <w:rFonts w:ascii="宋体" w:hAnsi="宋体" w:cs="宋体"/>
                <w:sz w:val="22"/>
              </w:rPr>
            </w:pPr>
            <w:r>
              <w:rPr>
                <w:rFonts w:ascii="宋体" w:hAnsi="宋体" w:cs="宋体"/>
                <w:sz w:val="22"/>
              </w:rPr>
            </w:r>
            <w:r/>
          </w:p>
          <w:p>
            <w:pPr>
              <w:pStyle w:val="1358"/>
              <w:ind w:left="254"/>
              <w:spacing w:before="65" w:line="189" w:lineRule="auto"/>
            </w:pPr>
            <w:r>
              <w:rPr>
                <w:rFonts w:hint="eastAsia"/>
              </w:rPr>
              <w:t xml:space="preserve">3</w:t>
            </w:r>
            <w:r/>
          </w:p>
        </w:tc>
        <w:tc>
          <w:tcPr>
            <w:tcW w:w="3732" w:type="dxa"/>
            <w:textDirection w:val="lrTb"/>
            <w:noWrap w:val="false"/>
          </w:tcPr>
          <w:p>
            <w:pPr>
              <w:pStyle w:val="1358"/>
              <w:ind w:left="44"/>
              <w:spacing w:before="32" w:line="228" w:lineRule="auto"/>
              <w:rPr>
                <w:lang w:eastAsia="zh-CN"/>
              </w:rPr>
            </w:pPr>
            <w:r>
              <w:rPr>
                <w:rFonts w:hint="eastAsia"/>
                <w:spacing w:val="4"/>
                <w:lang w:eastAsia="zh-CN"/>
                <w14:textOutline w14:w="3797" w14:cap="sq" w14:cmpd="sng" w14:algn="ctr">
                  <w14:solidFill>
                    <w14:srgbClr w14:val="000000"/>
                  </w14:solidFill>
                  <w14:prstDash w14:val="solid"/>
                  <w14:bevel/>
                </w14:textOutline>
              </w:rPr>
              <w:t xml:space="preserve">台账资料</w:t>
            </w:r>
            <w:r/>
          </w:p>
          <w:p>
            <w:pPr>
              <w:pStyle w:val="1358"/>
              <w:ind w:right="28"/>
              <w:spacing w:before="161" w:line="377" w:lineRule="auto"/>
              <w:rPr>
                <w:lang w:eastAsia="zh-CN"/>
              </w:rPr>
            </w:pPr>
            <w:r>
              <w:rPr>
                <w:rFonts w:hint="eastAsia"/>
                <w:lang w:eastAsia="zh-CN"/>
              </w:rPr>
              <w:t xml:space="preserve">每月28日前报送当月保洁日常巡查记录表、工作项目表、保洁照片及下月的管护计划（未建立工作小组或未建立工作机制扣3分，其他台账资料缺一项扣2分、台账资料无序、散乱扣1分）。</w:t>
            </w:r>
            <w:r/>
          </w:p>
        </w:tc>
        <w:tc>
          <w:tcPr>
            <w:tcW w:w="663" w:type="dxa"/>
            <w:textDirection w:val="lrTb"/>
            <w:noWrap w:val="false"/>
          </w:tcPr>
          <w:p>
            <w:pPr>
              <w:spacing w:line="272" w:lineRule="auto"/>
              <w:rPr>
                <w:rFonts w:ascii="宋体" w:hAnsi="宋体" w:cs="宋体"/>
                <w:sz w:val="22"/>
              </w:rPr>
            </w:pPr>
            <w:r>
              <w:rPr>
                <w:rFonts w:ascii="宋体" w:hAnsi="宋体" w:cs="宋体"/>
                <w:sz w:val="22"/>
              </w:rPr>
            </w:r>
            <w:r/>
          </w:p>
          <w:p>
            <w:pPr>
              <w:spacing w:line="272" w:lineRule="auto"/>
              <w:rPr>
                <w:rFonts w:ascii="宋体" w:hAnsi="宋体" w:cs="宋体"/>
                <w:sz w:val="22"/>
              </w:rPr>
            </w:pPr>
            <w:r>
              <w:rPr>
                <w:rFonts w:ascii="宋体" w:hAnsi="宋体" w:cs="宋体"/>
                <w:sz w:val="22"/>
              </w:rPr>
            </w:r>
            <w:r/>
          </w:p>
          <w:p>
            <w:pPr>
              <w:spacing w:line="273" w:lineRule="auto"/>
              <w:rPr>
                <w:rFonts w:ascii="宋体" w:hAnsi="宋体" w:cs="宋体"/>
                <w:sz w:val="22"/>
              </w:rPr>
            </w:pPr>
            <w:r>
              <w:rPr>
                <w:rFonts w:ascii="宋体" w:hAnsi="宋体" w:cs="宋体"/>
                <w:sz w:val="22"/>
              </w:rPr>
            </w:r>
            <w:r/>
          </w:p>
          <w:p>
            <w:pPr>
              <w:pStyle w:val="1358"/>
              <w:ind w:firstLine="296"/>
              <w:spacing w:line="400" w:lineRule="exact"/>
              <w:rPr>
                <w:lang w:eastAsia="zh-CN"/>
              </w:rPr>
            </w:pPr>
            <w:r>
              <w:rPr>
                <w:rFonts w:hint="eastAsia"/>
                <w:lang w:eastAsia="zh-CN"/>
              </w:rPr>
              <w:t xml:space="preserve">6</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pStyle w:val="1358"/>
              <w:ind w:left="200"/>
              <w:spacing w:before="288" w:line="183" w:lineRule="auto"/>
            </w:pPr>
            <w:r>
              <w:rPr>
                <w:rFonts w:hint="eastAsia"/>
                <w14:textOutline w14:w="3797" w14:cap="sq" w14:cmpd="sng" w14:algn="ctr">
                  <w14:solidFill>
                    <w14:srgbClr w14:val="000000"/>
                  </w14:solidFill>
                  <w14:prstDash w14:val="solid"/>
                  <w14:bevel/>
                </w14:textOutline>
              </w:rPr>
              <w:t xml:space="preserve">二</w:t>
            </w:r>
            <w:r/>
          </w:p>
        </w:tc>
        <w:tc>
          <w:tcPr>
            <w:tcW w:w="3732" w:type="dxa"/>
            <w:textDirection w:val="lrTb"/>
            <w:noWrap w:val="false"/>
          </w:tcPr>
          <w:p>
            <w:pPr>
              <w:pStyle w:val="1358"/>
              <w:ind w:firstLine="883"/>
              <w:spacing w:before="249" w:line="228" w:lineRule="auto"/>
            </w:pPr>
            <w:r>
              <w:rPr>
                <w:rFonts w:hint="eastAsia"/>
                <w:b/>
                <w:bCs/>
              </w:rPr>
              <w:t xml:space="preserve">水面岸坡保洁</w:t>
            </w:r>
            <w:r/>
          </w:p>
        </w:tc>
        <w:tc>
          <w:tcPr>
            <w:tcW w:w="663" w:type="dxa"/>
            <w:textDirection w:val="lrTb"/>
            <w:noWrap w:val="false"/>
          </w:tcPr>
          <w:p>
            <w:pPr>
              <w:pStyle w:val="1358"/>
              <w:ind w:left="254"/>
              <w:spacing w:before="282" w:line="189" w:lineRule="auto"/>
            </w:pPr>
            <w:r>
              <w:rPr>
                <w:rFonts w:hint="eastAsia"/>
                <w:spacing w:val="-2"/>
                <w14:textOutline w14:w="3797" w14:cap="sq" w14:cmpd="sng" w14:algn="ctr">
                  <w14:solidFill>
                    <w14:srgbClr w14:val="000000"/>
                  </w14:solidFill>
                  <w14:prstDash w14:val="solid"/>
                  <w14:bevel/>
                </w14:textOutline>
              </w:rPr>
              <w:t xml:space="preserve">50</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2" w:lineRule="auto"/>
              <w:rPr>
                <w:rFonts w:ascii="宋体" w:hAnsi="宋体" w:cs="宋体"/>
                <w:sz w:val="22"/>
              </w:rPr>
            </w:pPr>
            <w:r>
              <w:rPr>
                <w:rFonts w:ascii="宋体" w:hAnsi="宋体" w:cs="宋体"/>
                <w:sz w:val="22"/>
              </w:rPr>
            </w:r>
            <w:r/>
          </w:p>
          <w:p>
            <w:pPr>
              <w:pStyle w:val="1358"/>
              <w:ind w:left="265"/>
              <w:spacing w:before="65" w:line="189" w:lineRule="auto"/>
            </w:pPr>
            <w:r>
              <w:rPr>
                <w:rFonts w:hint="eastAsia"/>
              </w:rPr>
              <w:t xml:space="preserve">1</w:t>
            </w:r>
            <w:r/>
          </w:p>
        </w:tc>
        <w:tc>
          <w:tcPr>
            <w:tcW w:w="3732" w:type="dxa"/>
            <w:textDirection w:val="lrTb"/>
            <w:noWrap w:val="false"/>
          </w:tcPr>
          <w:p>
            <w:pPr>
              <w:pStyle w:val="1358"/>
              <w:ind w:left="27"/>
              <w:spacing w:before="36" w:line="228" w:lineRule="auto"/>
              <w:rPr>
                <w:lang w:eastAsia="zh-CN"/>
              </w:rPr>
            </w:pPr>
            <w:r>
              <w:rPr>
                <w:rFonts w:hint="eastAsia"/>
                <w:spacing w:val="8"/>
                <w:lang w:eastAsia="zh-CN"/>
                <w14:textOutline w14:w="3797" w14:cap="sq" w14:cmpd="sng" w14:algn="ctr">
                  <w14:solidFill>
                    <w14:srgbClr w14:val="000000"/>
                  </w14:solidFill>
                  <w14:prstDash w14:val="solid"/>
                  <w14:bevel/>
                </w14:textOutline>
              </w:rPr>
              <w:t xml:space="preserve">漂浮物聚集</w:t>
            </w:r>
            <w:r/>
          </w:p>
          <w:p>
            <w:pPr>
              <w:pStyle w:val="1358"/>
              <w:ind w:right="28"/>
              <w:spacing w:before="160" w:line="377" w:lineRule="auto"/>
              <w:rPr>
                <w:lang w:eastAsia="zh-CN"/>
              </w:rPr>
            </w:pPr>
            <w:r>
              <w:rPr>
                <w:rFonts w:hint="eastAsia"/>
                <w:lang w:eastAsia="zh-CN"/>
              </w:rPr>
              <w:t xml:space="preserve">河流全线上下游、各支河口汇流处、河道沿线闸口处、桥梁桥墩处等有漂浮物聚积的及时清理，发现一处超过10平方米扣1分。</w:t>
            </w:r>
            <w:r/>
          </w:p>
        </w:tc>
        <w:tc>
          <w:tcPr>
            <w:tcW w:w="663" w:type="dxa"/>
            <w:textDirection w:val="lrTb"/>
            <w:noWrap w:val="false"/>
          </w:tcPr>
          <w:p>
            <w:pPr>
              <w:spacing w:line="305" w:lineRule="auto"/>
              <w:rPr>
                <w:rFonts w:ascii="宋体" w:hAnsi="宋体" w:cs="宋体"/>
                <w:sz w:val="22"/>
              </w:rPr>
            </w:pPr>
            <w:r>
              <w:rPr>
                <w:rFonts w:ascii="宋体" w:hAnsi="宋体" w:cs="宋体"/>
                <w:sz w:val="22"/>
              </w:rPr>
            </w:r>
            <w:r/>
          </w:p>
          <w:p>
            <w:pPr>
              <w:spacing w:line="306" w:lineRule="auto"/>
              <w:rPr>
                <w:rFonts w:ascii="宋体" w:hAnsi="宋体" w:cs="宋体"/>
                <w:sz w:val="22"/>
              </w:rPr>
            </w:pPr>
            <w:r>
              <w:rPr>
                <w:rFonts w:ascii="宋体" w:hAnsi="宋体" w:cs="宋体"/>
                <w:sz w:val="22"/>
              </w:rPr>
            </w:r>
            <w:r/>
          </w:p>
          <w:p>
            <w:pPr>
              <w:pStyle w:val="1358"/>
              <w:ind w:left="266"/>
              <w:spacing w:before="65" w:line="190" w:lineRule="auto"/>
            </w:pPr>
            <w:r>
              <w:rPr>
                <w:rFonts w:hint="eastAsia"/>
                <w:spacing w:val="-7"/>
              </w:rPr>
              <w:t xml:space="preserve">10</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82" w:lineRule="auto"/>
              <w:rPr>
                <w:rFonts w:ascii="宋体" w:hAnsi="宋体" w:cs="宋体"/>
                <w:sz w:val="22"/>
              </w:rPr>
            </w:pPr>
            <w:r>
              <w:rPr>
                <w:rFonts w:ascii="宋体" w:hAnsi="宋体" w:cs="宋体"/>
                <w:sz w:val="22"/>
              </w:rPr>
            </w:r>
            <w:r/>
          </w:p>
          <w:p>
            <w:pPr>
              <w:spacing w:line="282"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pStyle w:val="1358"/>
              <w:ind w:left="252"/>
              <w:spacing w:before="65" w:line="189" w:lineRule="auto"/>
            </w:pPr>
            <w:r>
              <w:rPr>
                <w:rFonts w:hint="eastAsia"/>
              </w:rPr>
              <w:t xml:space="preserve">2</w:t>
            </w:r>
            <w:r/>
          </w:p>
        </w:tc>
        <w:tc>
          <w:tcPr>
            <w:tcW w:w="3732" w:type="dxa"/>
            <w:textDirection w:val="lrTb"/>
            <w:noWrap w:val="false"/>
          </w:tcPr>
          <w:p>
            <w:pPr>
              <w:pStyle w:val="1358"/>
              <w:ind w:left="31"/>
              <w:spacing w:before="36" w:line="228" w:lineRule="auto"/>
              <w:rPr>
                <w:lang w:eastAsia="zh-CN"/>
              </w:rPr>
            </w:pPr>
            <w:r>
              <w:rPr>
                <w:rFonts w:hint="eastAsia"/>
                <w:spacing w:val="7"/>
                <w:lang w:eastAsia="zh-CN"/>
                <w14:textOutline w14:w="3797" w14:cap="sq" w14:cmpd="sng" w14:algn="ctr">
                  <w14:solidFill>
                    <w14:srgbClr w14:val="000000"/>
                  </w14:solidFill>
                  <w14:prstDash w14:val="solid"/>
                  <w14:bevel/>
                </w14:textOutline>
              </w:rPr>
              <w:t xml:space="preserve">行水障碍</w:t>
            </w:r>
            <w:r/>
          </w:p>
          <w:p>
            <w:pPr>
              <w:pStyle w:val="1358"/>
              <w:ind w:right="27"/>
              <w:spacing w:before="159" w:line="377" w:lineRule="auto"/>
              <w:rPr>
                <w:lang w:eastAsia="zh-CN"/>
              </w:rPr>
            </w:pPr>
            <w:r>
              <w:rPr>
                <w:rFonts w:hint="eastAsia"/>
                <w:lang w:eastAsia="zh-CN"/>
              </w:rPr>
              <w:t xml:space="preserve">必须保证所保洁河道水流通畅，河道内无行水障碍、无渔网鱼罾鱼簖、无新增违法圈圩等，发现有一处新增行水障碍、渔网鱼罾鱼簖经制止无效需及时上报，发现一处未及时上报的扣1分。</w:t>
            </w:r>
            <w:r/>
          </w:p>
        </w:tc>
        <w:tc>
          <w:tcPr>
            <w:tcW w:w="663" w:type="dxa"/>
            <w:textDirection w:val="lrTb"/>
            <w:noWrap w:val="false"/>
          </w:tcPr>
          <w:p>
            <w:pPr>
              <w:spacing w:line="255" w:lineRule="auto"/>
              <w:rPr>
                <w:rFonts w:ascii="宋体" w:hAnsi="宋体" w:cs="宋体"/>
                <w:sz w:val="22"/>
              </w:rPr>
            </w:pPr>
            <w:r>
              <w:rPr>
                <w:rFonts w:ascii="宋体" w:hAnsi="宋体" w:cs="宋体"/>
                <w:sz w:val="22"/>
              </w:rPr>
            </w:r>
            <w:r/>
          </w:p>
          <w:p>
            <w:pPr>
              <w:spacing w:line="256" w:lineRule="auto"/>
              <w:rPr>
                <w:rFonts w:ascii="宋体" w:hAnsi="宋体" w:cs="宋体"/>
                <w:sz w:val="22"/>
              </w:rPr>
            </w:pPr>
            <w:r>
              <w:rPr>
                <w:rFonts w:ascii="宋体" w:hAnsi="宋体" w:cs="宋体"/>
                <w:sz w:val="22"/>
              </w:rPr>
            </w:r>
            <w:r/>
          </w:p>
          <w:p>
            <w:pPr>
              <w:spacing w:line="256" w:lineRule="auto"/>
              <w:rPr>
                <w:rFonts w:ascii="宋体" w:hAnsi="宋体" w:cs="宋体"/>
                <w:sz w:val="22"/>
              </w:rPr>
            </w:pPr>
            <w:r>
              <w:rPr>
                <w:rFonts w:ascii="宋体" w:hAnsi="宋体" w:cs="宋体"/>
                <w:sz w:val="22"/>
              </w:rPr>
            </w:r>
            <w:r/>
          </w:p>
          <w:p>
            <w:pPr>
              <w:spacing w:line="256" w:lineRule="auto"/>
              <w:rPr>
                <w:rFonts w:ascii="宋体" w:hAnsi="宋体" w:cs="宋体"/>
                <w:sz w:val="22"/>
              </w:rPr>
            </w:pPr>
            <w:r>
              <w:rPr>
                <w:rFonts w:ascii="宋体" w:hAnsi="宋体" w:cs="宋体"/>
                <w:sz w:val="22"/>
              </w:rPr>
            </w:r>
            <w:r/>
          </w:p>
          <w:p>
            <w:pPr>
              <w:pStyle w:val="1358"/>
              <w:ind w:firstLine="296"/>
              <w:spacing w:line="400" w:lineRule="exact"/>
              <w:rPr>
                <w:lang w:eastAsia="zh-CN"/>
              </w:rPr>
            </w:pPr>
            <w:r>
              <w:rPr>
                <w:rFonts w:hint="eastAsia"/>
                <w:lang w:eastAsia="zh-CN"/>
              </w:rPr>
              <w:t xml:space="preserve">15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ind w:right="-155" w:firstLine="440"/>
              <w:spacing w:line="360" w:lineRule="auto"/>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80"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pStyle w:val="1358"/>
              <w:ind w:left="254"/>
              <w:spacing w:before="65" w:line="189" w:lineRule="auto"/>
            </w:pPr>
            <w:r>
              <w:rPr>
                <w:rFonts w:hint="eastAsia"/>
              </w:rPr>
              <w:t xml:space="preserve">3</w:t>
            </w:r>
            <w:r/>
          </w:p>
        </w:tc>
        <w:tc>
          <w:tcPr>
            <w:tcW w:w="3732" w:type="dxa"/>
            <w:textDirection w:val="lrTb"/>
            <w:noWrap w:val="false"/>
          </w:tcPr>
          <w:p>
            <w:pPr>
              <w:pStyle w:val="1358"/>
              <w:ind w:left="30"/>
              <w:spacing w:before="29" w:line="228" w:lineRule="auto"/>
              <w:rPr>
                <w:lang w:eastAsia="zh-CN"/>
              </w:rPr>
            </w:pPr>
            <w:r>
              <w:rPr>
                <w:rFonts w:hint="eastAsia"/>
                <w:spacing w:val="7"/>
                <w:lang w:eastAsia="zh-CN"/>
                <w14:textOutline w14:w="3797" w14:cap="sq" w14:cmpd="sng" w14:algn="ctr">
                  <w14:solidFill>
                    <w14:srgbClr w14:val="000000"/>
                  </w14:solidFill>
                  <w14:prstDash w14:val="solid"/>
                  <w14:bevel/>
                </w14:textOutline>
              </w:rPr>
              <w:t xml:space="preserve">水面清洁</w:t>
            </w:r>
            <w:r/>
          </w:p>
          <w:p>
            <w:pPr>
              <w:pStyle w:val="1358"/>
              <w:ind w:right="25"/>
              <w:spacing w:before="162" w:line="377" w:lineRule="auto"/>
              <w:rPr>
                <w:spacing w:val="17"/>
                <w:lang w:eastAsia="zh-CN"/>
              </w:rPr>
            </w:pPr>
            <w:r>
              <w:rPr>
                <w:rFonts w:hint="eastAsia"/>
                <w:spacing w:val="17"/>
                <w:lang w:eastAsia="zh-CN"/>
              </w:rPr>
              <w:t xml:space="preserve">河道沿线有不少支流的漂浮物和水生植物会汇入干流，应及时组织打捞，发现水面有一处漂浮物、水花生、水生植物（超过10平方米）以及水浮萍大面积覆盖河面的，视实际聚集时间扣1∽2分。</w:t>
            </w:r>
            <w:r/>
          </w:p>
        </w:tc>
        <w:tc>
          <w:tcPr>
            <w:tcW w:w="663" w:type="dxa"/>
            <w:textDirection w:val="lrTb"/>
            <w:noWrap w:val="false"/>
          </w:tcPr>
          <w:p>
            <w:pPr>
              <w:spacing w:line="280"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spacing w:line="281" w:lineRule="auto"/>
              <w:rPr>
                <w:rFonts w:ascii="宋体" w:hAnsi="宋体" w:cs="宋体"/>
                <w:sz w:val="22"/>
              </w:rPr>
            </w:pPr>
            <w:r>
              <w:rPr>
                <w:rFonts w:ascii="宋体" w:hAnsi="宋体" w:cs="宋体"/>
                <w:sz w:val="22"/>
              </w:rPr>
            </w:r>
            <w:r/>
          </w:p>
          <w:p>
            <w:pPr>
              <w:pStyle w:val="1358"/>
              <w:ind w:left="253"/>
              <w:spacing w:before="65" w:line="189" w:lineRule="auto"/>
              <w:rPr>
                <w:position w:val="-8"/>
                <w:lang w:eastAsia="zh-CN"/>
              </w:rPr>
            </w:pPr>
            <w:r>
              <w:rPr>
                <w:rFonts w:hint="eastAsia"/>
                <w:spacing w:val="-1"/>
                <w:lang w:eastAsia="zh-CN"/>
              </w:rPr>
              <w:t xml:space="preserve">15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307" w:lineRule="auto"/>
              <w:rPr>
                <w:rFonts w:ascii="宋体" w:hAnsi="宋体" w:cs="宋体"/>
                <w:sz w:val="22"/>
              </w:rPr>
            </w:pPr>
            <w:r>
              <w:rPr>
                <w:rFonts w:ascii="宋体" w:hAnsi="宋体" w:cs="宋体"/>
                <w:sz w:val="22"/>
              </w:rPr>
            </w:r>
            <w:r/>
          </w:p>
          <w:p>
            <w:pPr>
              <w:spacing w:line="308" w:lineRule="auto"/>
              <w:rPr>
                <w:rFonts w:ascii="宋体" w:hAnsi="宋体" w:cs="宋体"/>
                <w:sz w:val="22"/>
              </w:rPr>
            </w:pPr>
            <w:r>
              <w:rPr>
                <w:rFonts w:ascii="宋体" w:hAnsi="宋体" w:cs="宋体"/>
                <w:sz w:val="22"/>
              </w:rPr>
            </w:r>
            <w:r/>
          </w:p>
          <w:p>
            <w:pPr>
              <w:spacing w:line="308" w:lineRule="auto"/>
              <w:rPr>
                <w:rFonts w:ascii="宋体" w:hAnsi="宋体" w:cs="宋体"/>
                <w:sz w:val="22"/>
              </w:rPr>
            </w:pPr>
            <w:r>
              <w:rPr>
                <w:rFonts w:ascii="宋体" w:hAnsi="宋体" w:cs="宋体"/>
                <w:sz w:val="22"/>
              </w:rPr>
            </w:r>
            <w:r/>
          </w:p>
          <w:p>
            <w:pPr>
              <w:pStyle w:val="1358"/>
              <w:ind w:left="249"/>
              <w:spacing w:before="65" w:line="189" w:lineRule="auto"/>
            </w:pPr>
            <w:r>
              <w:rPr>
                <w:rFonts w:hint="eastAsia"/>
              </w:rPr>
              <w:t xml:space="preserve">4</w:t>
            </w:r>
            <w:r/>
          </w:p>
        </w:tc>
        <w:tc>
          <w:tcPr>
            <w:tcW w:w="3732" w:type="dxa"/>
            <w:textDirection w:val="lrTb"/>
            <w:noWrap w:val="false"/>
          </w:tcPr>
          <w:p>
            <w:pPr>
              <w:pStyle w:val="1358"/>
              <w:ind w:left="26"/>
              <w:spacing w:before="31" w:line="228" w:lineRule="auto"/>
              <w:rPr>
                <w:lang w:eastAsia="zh-CN"/>
              </w:rPr>
            </w:pPr>
            <w:r>
              <w:rPr>
                <w:rFonts w:hint="eastAsia"/>
                <w:spacing w:val="8"/>
                <w:lang w:eastAsia="zh-CN"/>
                <w14:textOutline w14:w="3797" w14:cap="sq" w14:cmpd="sng" w14:algn="ctr">
                  <w14:solidFill>
                    <w14:srgbClr w14:val="000000"/>
                  </w14:solidFill>
                  <w14:prstDash w14:val="solid"/>
                  <w14:bevel/>
                </w14:textOutline>
              </w:rPr>
              <w:t xml:space="preserve">河岸清洁</w:t>
            </w:r>
            <w:r/>
          </w:p>
          <w:p>
            <w:pPr>
              <w:pStyle w:val="1358"/>
              <w:ind w:right="28"/>
              <w:jc w:val="left"/>
              <w:spacing w:before="161" w:line="377" w:lineRule="auto"/>
              <w:rPr>
                <w:spacing w:val="17"/>
                <w:lang w:eastAsia="zh-CN"/>
              </w:rPr>
            </w:pPr>
            <w:r>
              <w:rPr>
                <w:rFonts w:hint="eastAsia"/>
                <w:spacing w:val="17"/>
                <w:lang w:eastAsia="zh-CN"/>
              </w:rPr>
              <w:t xml:space="preserve">及时清理河道岸坡垃圾杂物，在日常巡河中应及时发现并处理新增扒翻种植、新增乱搭乱放等“四乱”，对于无法处理的，应及时上报，如未处理也未及时上报的，检查发现一起扣1分。</w:t>
            </w:r>
            <w:r/>
          </w:p>
        </w:tc>
        <w:tc>
          <w:tcPr>
            <w:tcW w:w="663" w:type="dxa"/>
            <w:textDirection w:val="lrTb"/>
            <w:noWrap w:val="false"/>
          </w:tcPr>
          <w:p>
            <w:pPr>
              <w:spacing w:line="307" w:lineRule="auto"/>
              <w:rPr>
                <w:rFonts w:ascii="宋体" w:hAnsi="宋体" w:cs="宋体"/>
                <w:sz w:val="22"/>
              </w:rPr>
            </w:pPr>
            <w:r>
              <w:rPr>
                <w:rFonts w:ascii="宋体" w:hAnsi="宋体" w:cs="宋体"/>
                <w:sz w:val="22"/>
              </w:rPr>
            </w:r>
            <w:r/>
          </w:p>
          <w:p>
            <w:pPr>
              <w:spacing w:line="307" w:lineRule="auto"/>
              <w:rPr>
                <w:rFonts w:ascii="宋体" w:hAnsi="宋体" w:cs="宋体"/>
                <w:sz w:val="22"/>
              </w:rPr>
            </w:pPr>
            <w:r>
              <w:rPr>
                <w:rFonts w:ascii="宋体" w:hAnsi="宋体" w:cs="宋体"/>
                <w:sz w:val="22"/>
              </w:rPr>
            </w:r>
            <w:r/>
          </w:p>
          <w:p>
            <w:pPr>
              <w:spacing w:line="308" w:lineRule="auto"/>
              <w:rPr>
                <w:rFonts w:ascii="宋体" w:hAnsi="宋体" w:cs="宋体"/>
                <w:sz w:val="22"/>
              </w:rPr>
            </w:pPr>
            <w:r>
              <w:rPr>
                <w:rFonts w:ascii="宋体" w:hAnsi="宋体" w:cs="宋体"/>
                <w:sz w:val="22"/>
              </w:rPr>
            </w:r>
            <w:r/>
          </w:p>
          <w:p>
            <w:pPr>
              <w:pStyle w:val="1358"/>
              <w:ind w:left="266"/>
              <w:spacing w:before="65" w:line="190" w:lineRule="auto"/>
              <w:rPr>
                <w:position w:val="-8"/>
              </w:rPr>
            </w:pPr>
            <w:r>
              <w:rPr>
                <w:rFonts w:hint="eastAsia"/>
                <w:spacing w:val="-7"/>
              </w:rPr>
              <w:t xml:space="preserve">10</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pStyle w:val="1358"/>
              <w:ind w:left="197"/>
              <w:spacing w:before="257" w:line="265" w:lineRule="exact"/>
            </w:pPr>
            <w:r>
              <w:rPr>
                <w:rFonts w:hint="eastAsia"/>
                <w:position w:val="1"/>
                <w14:textOutline w14:w="3797" w14:cap="sq" w14:cmpd="sng" w14:algn="ctr">
                  <w14:solidFill>
                    <w14:srgbClr w14:val="000000"/>
                  </w14:solidFill>
                  <w14:prstDash w14:val="solid"/>
                  <w14:bevel/>
                </w14:textOutline>
              </w:rPr>
              <w:t xml:space="preserve">三</w:t>
            </w:r>
            <w:r/>
          </w:p>
        </w:tc>
        <w:tc>
          <w:tcPr>
            <w:tcW w:w="3732" w:type="dxa"/>
            <w:textDirection w:val="lrTb"/>
            <w:noWrap w:val="false"/>
          </w:tcPr>
          <w:p>
            <w:pPr>
              <w:pStyle w:val="1358"/>
              <w:ind w:firstLine="714"/>
              <w:spacing w:before="256" w:line="228" w:lineRule="auto"/>
              <w:rPr>
                <w:spacing w:val="17"/>
              </w:rPr>
            </w:pPr>
            <w:r>
              <w:rPr>
                <w:rFonts w:hint="eastAsia"/>
                <w:spacing w:val="9"/>
                <w14:textOutline w14:w="3797" w14:cap="sq" w14:cmpd="sng" w14:algn="ctr">
                  <w14:solidFill>
                    <w14:srgbClr w14:val="000000"/>
                  </w14:solidFill>
                  <w14:prstDash w14:val="solid"/>
                  <w14:bevel/>
                </w14:textOutline>
              </w:rPr>
              <w:t xml:space="preserve">堤防护坡管护</w:t>
            </w:r>
            <w:r/>
          </w:p>
        </w:tc>
        <w:tc>
          <w:tcPr>
            <w:tcW w:w="663" w:type="dxa"/>
            <w:textDirection w:val="lrTb"/>
            <w:noWrap w:val="false"/>
          </w:tcPr>
          <w:p>
            <w:pPr>
              <w:pStyle w:val="1358"/>
              <w:ind w:left="266"/>
              <w:spacing w:before="288" w:line="190" w:lineRule="auto"/>
              <w:rPr>
                <w:position w:val="-8"/>
                <w:lang w:eastAsia="zh-CN"/>
              </w:rPr>
            </w:pPr>
            <w:r>
              <w:rPr>
                <w:rFonts w:hint="eastAsia"/>
                <w:spacing w:val="-7"/>
                <w:lang w:eastAsia="zh-CN"/>
                <w14:textOutline w14:w="3797" w14:cap="sq" w14:cmpd="sng" w14:algn="ctr">
                  <w14:solidFill>
                    <w14:srgbClr w14:val="000000"/>
                  </w14:solidFill>
                  <w14:prstDash w14:val="solid"/>
                  <w14:bevel/>
                </w14:textOutline>
              </w:rPr>
              <w:t xml:space="preserve">25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265"/>
              <w:spacing w:before="65" w:line="189" w:lineRule="auto"/>
            </w:pPr>
            <w:r>
              <w:rPr>
                <w:rFonts w:hint="eastAsia"/>
              </w:rPr>
              <w:t xml:space="preserve">1</w:t>
            </w:r>
            <w:r/>
          </w:p>
        </w:tc>
        <w:tc>
          <w:tcPr>
            <w:tcW w:w="3732" w:type="dxa"/>
            <w:textDirection w:val="lrTb"/>
            <w:noWrap w:val="false"/>
          </w:tcPr>
          <w:p>
            <w:pPr>
              <w:pStyle w:val="1358"/>
              <w:ind w:left="27"/>
              <w:spacing w:before="34" w:line="228" w:lineRule="auto"/>
              <w:rPr>
                <w:lang w:eastAsia="zh-CN"/>
              </w:rPr>
            </w:pPr>
            <w:r>
              <w:rPr>
                <w:rFonts w:hint="eastAsia"/>
                <w:spacing w:val="8"/>
                <w:lang w:eastAsia="zh-CN"/>
                <w14:textOutline w14:w="3797" w14:cap="sq" w14:cmpd="sng" w14:algn="ctr">
                  <w14:solidFill>
                    <w14:srgbClr w14:val="000000"/>
                  </w14:solidFill>
                  <w14:prstDash w14:val="solid"/>
                  <w14:bevel/>
                </w14:textOutline>
              </w:rPr>
              <w:t xml:space="preserve">堤防无违建维护</w:t>
            </w:r>
            <w:r/>
          </w:p>
          <w:p>
            <w:pPr>
              <w:pStyle w:val="1358"/>
              <w:ind w:right="26"/>
              <w:jc w:val="left"/>
              <w:spacing w:before="159" w:line="377" w:lineRule="auto"/>
              <w:rPr>
                <w:spacing w:val="17"/>
                <w:lang w:eastAsia="zh-CN"/>
              </w:rPr>
            </w:pPr>
            <w:r>
              <w:rPr>
                <w:rFonts w:hint="eastAsia"/>
                <w:spacing w:val="17"/>
                <w:lang w:eastAsia="zh-CN"/>
              </w:rPr>
              <w:t xml:space="preserve">堤防及管理范围内新增违章建设未及时汇报的每次扣0.5分。</w:t>
            </w:r>
            <w:r/>
          </w:p>
        </w:tc>
        <w:tc>
          <w:tcPr>
            <w:tcW w:w="663" w:type="dxa"/>
            <w:textDirection w:val="lrTb"/>
            <w:noWrap w:val="false"/>
          </w:tcPr>
          <w:p>
            <w:pPr>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307"/>
              <w:spacing w:before="65" w:line="189" w:lineRule="auto"/>
              <w:rPr>
                <w:position w:val="-8"/>
                <w:lang w:eastAsia="zh-CN"/>
              </w:rPr>
            </w:pPr>
            <w:r>
              <w:rPr>
                <w:rFonts w:hint="eastAsia"/>
                <w:lang w:eastAsia="zh-CN"/>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252"/>
              <w:spacing w:before="65" w:line="189" w:lineRule="auto"/>
            </w:pPr>
            <w:r>
              <w:rPr>
                <w:rFonts w:hint="eastAsia"/>
              </w:rPr>
              <w:t xml:space="preserve">2</w:t>
            </w:r>
            <w:r/>
          </w:p>
        </w:tc>
        <w:tc>
          <w:tcPr>
            <w:tcW w:w="3732" w:type="dxa"/>
            <w:textDirection w:val="lrTb"/>
            <w:noWrap w:val="false"/>
          </w:tcPr>
          <w:p>
            <w:pPr>
              <w:pStyle w:val="1358"/>
              <w:ind w:left="27"/>
              <w:spacing w:before="34" w:line="228" w:lineRule="auto"/>
              <w:rPr>
                <w:lang w:eastAsia="zh-CN"/>
              </w:rPr>
            </w:pPr>
            <w:r>
              <w:rPr>
                <w:rFonts w:hint="eastAsia"/>
                <w:spacing w:val="9"/>
                <w:lang w:eastAsia="zh-CN"/>
                <w14:textOutline w14:w="3797" w14:cap="sq" w14:cmpd="sng" w14:algn="ctr">
                  <w14:solidFill>
                    <w14:srgbClr w14:val="000000"/>
                  </w14:solidFill>
                  <w14:prstDash w14:val="solid"/>
                  <w14:bevel/>
                </w14:textOutline>
              </w:rPr>
              <w:t xml:space="preserve">堤顶堤坡保护</w:t>
            </w:r>
            <w:r/>
          </w:p>
          <w:p>
            <w:pPr>
              <w:pStyle w:val="1358"/>
              <w:ind w:right="28"/>
              <w:jc w:val="left"/>
              <w:spacing w:before="160" w:line="377" w:lineRule="auto"/>
              <w:rPr>
                <w:spacing w:val="17"/>
                <w:lang w:eastAsia="zh-CN"/>
              </w:rPr>
            </w:pPr>
            <w:r>
              <w:rPr>
                <w:rFonts w:hint="eastAsia"/>
                <w:spacing w:val="17"/>
                <w:lang w:eastAsia="zh-CN"/>
              </w:rPr>
              <w:t xml:space="preserve">堤顶、护坡保持清洁，管理范围内出现各类垃圾杂物未处理且未及时汇报的每次扣0.5分。</w:t>
            </w:r>
            <w:r/>
          </w:p>
        </w:tc>
        <w:tc>
          <w:tcPr>
            <w:tcW w:w="663"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307"/>
              <w:spacing w:before="65" w:line="189" w:lineRule="auto"/>
              <w:rPr>
                <w:position w:val="-8"/>
                <w:lang w:eastAsia="zh-CN"/>
              </w:rPr>
            </w:pPr>
            <w:r>
              <w:rPr>
                <w:rFonts w:hint="eastAsia"/>
                <w:lang w:eastAsia="zh-CN"/>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2" w:lineRule="auto"/>
              <w:rPr>
                <w:rFonts w:ascii="宋体" w:hAnsi="宋体" w:cs="宋体"/>
                <w:sz w:val="22"/>
              </w:rPr>
            </w:pPr>
            <w:r>
              <w:rPr>
                <w:rFonts w:ascii="宋体" w:hAnsi="宋体" w:cs="宋体"/>
                <w:sz w:val="22"/>
              </w:rPr>
            </w:r>
            <w:r/>
          </w:p>
          <w:p>
            <w:pPr>
              <w:pStyle w:val="1358"/>
              <w:ind w:left="254"/>
              <w:spacing w:before="65" w:line="189" w:lineRule="auto"/>
            </w:pPr>
            <w:r>
              <w:rPr>
                <w:rFonts w:hint="eastAsia"/>
              </w:rPr>
              <w:t xml:space="preserve">3</w:t>
            </w:r>
            <w:r/>
          </w:p>
        </w:tc>
        <w:tc>
          <w:tcPr>
            <w:tcW w:w="3732" w:type="dxa"/>
            <w:textDirection w:val="lrTb"/>
            <w:noWrap w:val="false"/>
          </w:tcPr>
          <w:p>
            <w:pPr>
              <w:pStyle w:val="1358"/>
              <w:ind w:right="28"/>
              <w:spacing w:before="159" w:line="377" w:lineRule="auto"/>
              <w:rPr>
                <w:spacing w:val="9"/>
                <w:lang w:eastAsia="zh-CN"/>
                <w14:textOutline w14:w="3797" w14:cap="sq" w14:cmpd="sng" w14:algn="ctr">
                  <w14:solidFill>
                    <w14:srgbClr w14:val="000000"/>
                  </w14:solidFill>
                  <w14:prstDash w14:val="solid"/>
                  <w14:bevel/>
                </w14:textOutline>
              </w:rPr>
            </w:pPr>
            <w:r>
              <w:rPr>
                <w:rFonts w:hint="eastAsia"/>
                <w:spacing w:val="9"/>
                <w:lang w:eastAsia="zh-CN"/>
                <w14:textOutline w14:w="3797" w14:cap="sq" w14:cmpd="sng" w14:algn="ctr">
                  <w14:solidFill>
                    <w14:srgbClr w14:val="000000"/>
                  </w14:solidFill>
                  <w14:prstDash w14:val="solid"/>
                  <w14:bevel/>
                </w14:textOutline>
              </w:rPr>
              <w:t xml:space="preserve">堤防岸坡及时发现隐患</w:t>
            </w:r>
            <w:r/>
          </w:p>
          <w:p>
            <w:pPr>
              <w:pStyle w:val="1358"/>
              <w:ind w:right="28"/>
              <w:spacing w:before="159" w:line="377" w:lineRule="auto"/>
              <w:rPr>
                <w:spacing w:val="17"/>
                <w:lang w:eastAsia="zh-CN"/>
              </w:rPr>
            </w:pPr>
            <w:r>
              <w:rPr>
                <w:rFonts w:hint="eastAsia"/>
                <w:spacing w:val="17"/>
                <w:lang w:eastAsia="zh-CN"/>
              </w:rPr>
              <w:t xml:space="preserve">在日常巡查保洁中及兼顾堤防岸坡巡查观察，管护工作中发现问题未及时汇报的每次扣0.5分。</w:t>
            </w:r>
            <w:r/>
          </w:p>
        </w:tc>
        <w:tc>
          <w:tcPr>
            <w:tcW w:w="663"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2" w:lineRule="auto"/>
              <w:rPr>
                <w:rFonts w:ascii="宋体" w:hAnsi="宋体" w:cs="宋体"/>
                <w:sz w:val="22"/>
              </w:rPr>
            </w:pPr>
            <w:r>
              <w:rPr>
                <w:rFonts w:ascii="宋体" w:hAnsi="宋体" w:cs="宋体"/>
                <w:sz w:val="22"/>
              </w:rPr>
            </w:r>
            <w:r/>
          </w:p>
          <w:p>
            <w:pPr>
              <w:pStyle w:val="1358"/>
              <w:ind w:left="318"/>
              <w:spacing w:before="65" w:line="189" w:lineRule="auto"/>
              <w:rPr>
                <w:position w:val="-8"/>
                <w:lang w:eastAsia="zh-CN"/>
              </w:rPr>
            </w:pPr>
            <w:r>
              <w:rPr>
                <w:rFonts w:hint="eastAsia"/>
                <w:lang w:eastAsia="zh-CN"/>
              </w:rPr>
              <w:t xml:space="preserve">2</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82" w:lineRule="auto"/>
              <w:rPr>
                <w:rFonts w:ascii="宋体" w:hAnsi="宋体" w:cs="宋体"/>
                <w:sz w:val="22"/>
              </w:rPr>
            </w:pPr>
            <w:r>
              <w:rPr>
                <w:rFonts w:ascii="宋体" w:hAnsi="宋体" w:cs="宋体"/>
                <w:sz w:val="22"/>
              </w:rPr>
            </w:r>
            <w:r/>
          </w:p>
          <w:p>
            <w:pPr>
              <w:spacing w:line="282"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pStyle w:val="1358"/>
              <w:ind w:left="249"/>
              <w:spacing w:before="65" w:line="189" w:lineRule="auto"/>
            </w:pPr>
            <w:r>
              <w:rPr>
                <w:rFonts w:hint="eastAsia"/>
              </w:rPr>
              <w:t xml:space="preserve">4</w:t>
            </w:r>
            <w:r/>
          </w:p>
        </w:tc>
        <w:tc>
          <w:tcPr>
            <w:tcW w:w="3732" w:type="dxa"/>
            <w:textDirection w:val="lrTb"/>
            <w:noWrap w:val="false"/>
          </w:tcPr>
          <w:p>
            <w:pPr>
              <w:pStyle w:val="1358"/>
              <w:ind w:right="28"/>
              <w:spacing w:before="161" w:line="377" w:lineRule="auto"/>
              <w:rPr>
                <w:spacing w:val="9"/>
                <w:lang w:eastAsia="zh-CN"/>
                <w14:textOutline w14:w="3797" w14:cap="sq" w14:cmpd="sng" w14:algn="ctr">
                  <w14:solidFill>
                    <w14:srgbClr w14:val="000000"/>
                  </w14:solidFill>
                  <w14:prstDash w14:val="solid"/>
                  <w14:bevel/>
                </w14:textOutline>
              </w:rPr>
            </w:pPr>
            <w:r>
              <w:rPr>
                <w:rFonts w:hint="eastAsia"/>
                <w:spacing w:val="9"/>
                <w:lang w:eastAsia="zh-CN"/>
                <w14:textOutline w14:w="3797" w14:cap="sq" w14:cmpd="sng" w14:algn="ctr">
                  <w14:solidFill>
                    <w14:srgbClr w14:val="000000"/>
                  </w14:solidFill>
                  <w14:prstDash w14:val="solid"/>
                  <w14:bevel/>
                </w14:textOutline>
              </w:rPr>
              <w:t xml:space="preserve">堤顶岸坡乱堆乱放</w:t>
            </w:r>
            <w:r/>
          </w:p>
          <w:p>
            <w:pPr>
              <w:pStyle w:val="1358"/>
              <w:ind w:right="28"/>
              <w:spacing w:before="161" w:line="377" w:lineRule="auto"/>
              <w:rPr>
                <w:spacing w:val="17"/>
                <w:lang w:eastAsia="zh-CN"/>
              </w:rPr>
            </w:pPr>
            <w:r>
              <w:rPr>
                <w:rFonts w:hint="eastAsia"/>
                <w:spacing w:val="17"/>
                <w:lang w:eastAsia="zh-CN"/>
              </w:rPr>
              <w:t xml:space="preserve">必须保证河道两岸无新增乱堆乱放现象，保持堤顶、堤坡清洁，发现未及时上报的每次扣0.5分。</w:t>
            </w:r>
            <w:r/>
          </w:p>
        </w:tc>
        <w:tc>
          <w:tcPr>
            <w:tcW w:w="663" w:type="dxa"/>
            <w:textDirection w:val="lrTb"/>
            <w:noWrap w:val="false"/>
          </w:tcPr>
          <w:p>
            <w:pPr>
              <w:spacing w:line="282" w:lineRule="auto"/>
              <w:rPr>
                <w:rFonts w:ascii="宋体" w:hAnsi="宋体" w:cs="宋体"/>
                <w:sz w:val="22"/>
              </w:rPr>
            </w:pPr>
            <w:r>
              <w:rPr>
                <w:rFonts w:ascii="宋体" w:hAnsi="宋体" w:cs="宋体"/>
                <w:sz w:val="22"/>
              </w:rPr>
            </w:r>
            <w:r/>
          </w:p>
          <w:p>
            <w:pPr>
              <w:spacing w:line="282"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pStyle w:val="1358"/>
              <w:ind w:left="307"/>
              <w:spacing w:before="65" w:line="189" w:lineRule="auto"/>
              <w:rPr>
                <w:position w:val="-8"/>
                <w:lang w:eastAsia="zh-CN"/>
              </w:rPr>
            </w:pPr>
            <w:r>
              <w:rPr>
                <w:rFonts w:hint="eastAsia"/>
                <w:lang w:eastAsia="zh-CN"/>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pStyle w:val="1358"/>
              <w:ind w:left="249"/>
              <w:spacing w:before="65" w:line="189" w:lineRule="auto"/>
              <w:rPr>
                <w:lang w:eastAsia="zh-CN"/>
              </w:rPr>
            </w:pPr>
            <w:r>
              <w:rPr>
                <w:lang w:eastAsia="zh-CN"/>
              </w:rPr>
            </w:r>
            <w:r/>
          </w:p>
          <w:p>
            <w:pPr>
              <w:pStyle w:val="1358"/>
              <w:ind w:left="249"/>
              <w:spacing w:before="65" w:line="189" w:lineRule="auto"/>
              <w:rPr>
                <w:lang w:eastAsia="zh-CN"/>
              </w:rPr>
            </w:pPr>
            <w:r>
              <w:rPr>
                <w:lang w:eastAsia="zh-CN"/>
              </w:rPr>
            </w:r>
            <w:r/>
          </w:p>
          <w:p>
            <w:pPr>
              <w:pStyle w:val="1358"/>
              <w:ind w:left="249"/>
              <w:spacing w:before="65" w:line="189" w:lineRule="auto"/>
              <w:rPr>
                <w:lang w:eastAsia="zh-CN"/>
              </w:rPr>
            </w:pPr>
            <w:r>
              <w:rPr>
                <w:lang w:eastAsia="zh-CN"/>
              </w:rPr>
            </w:r>
            <w:r/>
          </w:p>
          <w:p>
            <w:pPr>
              <w:pStyle w:val="1358"/>
              <w:ind w:left="249"/>
              <w:spacing w:before="65" w:line="189" w:lineRule="auto"/>
              <w:rPr>
                <w:lang w:eastAsia="zh-CN"/>
              </w:rPr>
            </w:pPr>
            <w:r>
              <w:rPr>
                <w:lang w:eastAsia="zh-CN"/>
              </w:rPr>
            </w:r>
            <w:r/>
          </w:p>
          <w:p>
            <w:pPr>
              <w:pStyle w:val="1358"/>
              <w:ind w:left="249"/>
              <w:spacing w:before="65" w:line="189" w:lineRule="auto"/>
              <w:rPr>
                <w:lang w:eastAsia="zh-CN"/>
              </w:rPr>
            </w:pPr>
            <w:r>
              <w:rPr>
                <w:lang w:eastAsia="zh-CN"/>
              </w:rPr>
            </w:r>
            <w:r/>
          </w:p>
          <w:p>
            <w:pPr>
              <w:pStyle w:val="1358"/>
              <w:ind w:left="249"/>
              <w:spacing w:before="65" w:line="189" w:lineRule="auto"/>
              <w:rPr>
                <w:lang w:eastAsia="zh-CN"/>
              </w:rPr>
            </w:pPr>
            <w:r>
              <w:rPr>
                <w:rFonts w:hint="eastAsia"/>
                <w:lang w:eastAsia="zh-CN"/>
              </w:rPr>
              <w:t xml:space="preserve">5</w:t>
            </w:r>
            <w:r/>
          </w:p>
        </w:tc>
        <w:tc>
          <w:tcPr>
            <w:tcW w:w="3732" w:type="dxa"/>
            <w:textDirection w:val="lrTb"/>
            <w:noWrap w:val="false"/>
          </w:tcPr>
          <w:p>
            <w:pPr>
              <w:pStyle w:val="1358"/>
              <w:ind w:right="28"/>
              <w:spacing w:before="161" w:line="377" w:lineRule="auto"/>
              <w:rPr>
                <w:spacing w:val="9"/>
                <w:lang w:eastAsia="zh-CN"/>
                <w14:textOutline w14:w="3797" w14:cap="sq" w14:cmpd="sng" w14:algn="ctr">
                  <w14:solidFill>
                    <w14:srgbClr w14:val="000000"/>
                  </w14:solidFill>
                  <w14:prstDash w14:val="solid"/>
                  <w14:bevel/>
                </w14:textOutline>
              </w:rPr>
            </w:pPr>
            <w:r>
              <w:rPr>
                <w:rFonts w:hint="eastAsia"/>
                <w:spacing w:val="9"/>
                <w:lang w:eastAsia="zh-CN"/>
                <w14:textOutline w14:w="3797" w14:cap="sq" w14:cmpd="sng" w14:algn="ctr">
                  <w14:solidFill>
                    <w14:srgbClr w14:val="000000"/>
                  </w14:solidFill>
                  <w14:prstDash w14:val="solid"/>
                  <w14:bevel/>
                </w14:textOutline>
              </w:rPr>
              <w:t xml:space="preserve">四乱清理</w:t>
            </w:r>
            <w:r/>
          </w:p>
          <w:p>
            <w:pPr>
              <w:pStyle w:val="1358"/>
              <w:ind w:right="28"/>
              <w:spacing w:before="161" w:line="377" w:lineRule="auto"/>
              <w:rPr>
                <w:rFonts w:ascii="仿宋" w:hAnsi="仿宋" w:eastAsia="仿宋" w:cs="仿宋"/>
                <w:b/>
                <w:bCs/>
                <w:sz w:val="32"/>
                <w:szCs w:val="32"/>
                <w:lang w:eastAsia="zh-CN"/>
              </w:rPr>
            </w:pPr>
            <w:r>
              <w:rPr>
                <w:rFonts w:hint="eastAsia"/>
                <w:spacing w:val="17"/>
                <w:lang w:eastAsia="zh-CN"/>
              </w:rPr>
              <w:t xml:space="preserve">必须保证堤防护坡无扒翻种植、无违法建设；无畜禽养殖、城镇生活污水、工业企业废水、圈厕等污染源直接排入河道，检查发现未及时上报的，每次视情况扣0.5~1分</w:t>
            </w:r>
            <w:r>
              <w:rPr>
                <w:spacing w:val="17"/>
                <w:lang w:eastAsia="zh-CN"/>
              </w:rPr>
              <w:t xml:space="preserve">。</w:t>
            </w:r>
            <w:r/>
          </w:p>
        </w:tc>
        <w:tc>
          <w:tcPr>
            <w:tcW w:w="663" w:type="dxa"/>
            <w:textDirection w:val="lrTb"/>
            <w:noWrap w:val="false"/>
          </w:tcPr>
          <w:p>
            <w:pPr>
              <w:pStyle w:val="1358"/>
              <w:ind w:left="307"/>
              <w:spacing w:before="65" w:line="189" w:lineRule="auto"/>
              <w:rPr>
                <w:lang w:eastAsia="zh-CN"/>
              </w:rPr>
            </w:pPr>
            <w:r>
              <w:rPr>
                <w:lang w:eastAsia="zh-CN"/>
              </w:rPr>
            </w:r>
            <w:r/>
          </w:p>
          <w:p>
            <w:pPr>
              <w:pStyle w:val="1358"/>
              <w:ind w:left="307"/>
              <w:spacing w:before="65" w:line="189" w:lineRule="auto"/>
              <w:rPr>
                <w:lang w:eastAsia="zh-CN"/>
              </w:rPr>
            </w:pPr>
            <w:r>
              <w:rPr>
                <w:lang w:eastAsia="zh-CN"/>
              </w:rPr>
            </w:r>
            <w:r/>
          </w:p>
          <w:p>
            <w:pPr>
              <w:pStyle w:val="1358"/>
              <w:ind w:left="307"/>
              <w:spacing w:before="65" w:line="189" w:lineRule="auto"/>
              <w:rPr>
                <w:lang w:eastAsia="zh-CN"/>
              </w:rPr>
            </w:pPr>
            <w:r>
              <w:rPr>
                <w:lang w:eastAsia="zh-CN"/>
              </w:rPr>
            </w:r>
            <w:r/>
          </w:p>
          <w:p>
            <w:pPr>
              <w:pStyle w:val="1358"/>
              <w:ind w:left="307"/>
              <w:spacing w:before="65" w:line="189" w:lineRule="auto"/>
              <w:rPr>
                <w:lang w:eastAsia="zh-CN"/>
              </w:rPr>
            </w:pPr>
            <w:r>
              <w:rPr>
                <w:lang w:eastAsia="zh-CN"/>
              </w:rPr>
            </w:r>
            <w:r/>
          </w:p>
          <w:p>
            <w:pPr>
              <w:pStyle w:val="1358"/>
              <w:ind w:left="307"/>
              <w:spacing w:before="65" w:line="189" w:lineRule="auto"/>
              <w:rPr>
                <w:lang w:eastAsia="zh-CN"/>
              </w:rPr>
            </w:pPr>
            <w:r>
              <w:rPr>
                <w:lang w:eastAsia="zh-CN"/>
              </w:rPr>
            </w:r>
            <w:r/>
          </w:p>
          <w:p>
            <w:pPr>
              <w:pStyle w:val="1358"/>
              <w:ind w:left="307"/>
              <w:spacing w:before="65" w:line="189" w:lineRule="auto"/>
              <w:rPr>
                <w:lang w:eastAsia="zh-CN"/>
              </w:rPr>
            </w:pPr>
            <w:r>
              <w:rPr>
                <w:rFonts w:hint="eastAsia"/>
                <w:lang w:eastAsia="zh-CN"/>
              </w:rPr>
              <w:t xml:space="preserve">8</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pStyle w:val="1358"/>
              <w:ind w:left="216"/>
              <w:spacing w:before="193" w:line="231" w:lineRule="auto"/>
            </w:pPr>
            <w:r>
              <w:rPr>
                <w:rFonts w:hint="eastAsia"/>
                <w14:textOutline w14:w="3797" w14:cap="sq" w14:cmpd="sng" w14:algn="ctr">
                  <w14:solidFill>
                    <w14:srgbClr w14:val="000000"/>
                  </w14:solidFill>
                  <w14:prstDash w14:val="solid"/>
                  <w14:bevel/>
                </w14:textOutline>
              </w:rPr>
              <w:t xml:space="preserve">四</w:t>
            </w:r>
            <w:r/>
          </w:p>
        </w:tc>
        <w:tc>
          <w:tcPr>
            <w:tcW w:w="3732" w:type="dxa"/>
            <w:textDirection w:val="lrTb"/>
            <w:noWrap w:val="false"/>
          </w:tcPr>
          <w:p>
            <w:pPr>
              <w:pStyle w:val="1358"/>
              <w:ind w:firstLine="936"/>
              <w:spacing w:before="193" w:line="228" w:lineRule="auto"/>
              <w:rPr>
                <w:spacing w:val="17"/>
              </w:rPr>
            </w:pPr>
            <w:r>
              <w:rPr>
                <w:rFonts w:hint="eastAsia"/>
                <w:spacing w:val="7"/>
                <w14:textOutline w14:w="3797" w14:cap="sq" w14:cmpd="sng" w14:algn="ctr">
                  <w14:solidFill>
                    <w14:srgbClr w14:val="000000"/>
                  </w14:solidFill>
                  <w14:prstDash w14:val="solid"/>
                  <w14:bevel/>
                </w14:textOutline>
              </w:rPr>
              <w:t xml:space="preserve">界桩标牌</w:t>
            </w:r>
            <w:r/>
          </w:p>
        </w:tc>
        <w:tc>
          <w:tcPr>
            <w:tcW w:w="663" w:type="dxa"/>
            <w:textDirection w:val="lrTb"/>
            <w:noWrap w:val="false"/>
          </w:tcPr>
          <w:p>
            <w:pPr>
              <w:pStyle w:val="1358"/>
              <w:ind w:left="308"/>
              <w:spacing w:before="228" w:line="187" w:lineRule="auto"/>
              <w:rPr>
                <w:position w:val="-8"/>
                <w:lang w:eastAsia="zh-CN"/>
              </w:rPr>
            </w:pPr>
            <w:r>
              <w:rPr>
                <w:rFonts w:hint="eastAsia"/>
                <w:lang w:eastAsia="zh-CN"/>
                <w14:textOutline w14:w="3797" w14:cap="sq" w14:cmpd="sng" w14:algn="ctr">
                  <w14:solidFill>
                    <w14:srgbClr w14:val="000000"/>
                  </w14:solidFill>
                  <w14:prstDash w14:val="solid"/>
                  <w14:bevel/>
                </w14:textOutline>
              </w:rPr>
              <w:t xml:space="preserve">10</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spacing w:line="282" w:lineRule="auto"/>
              <w:rPr>
                <w:rFonts w:ascii="宋体" w:hAnsi="宋体" w:cs="宋体"/>
                <w:sz w:val="22"/>
              </w:rPr>
            </w:pPr>
            <w:r>
              <w:rPr>
                <w:rFonts w:ascii="宋体" w:hAnsi="宋体" w:cs="宋体"/>
                <w:sz w:val="22"/>
              </w:rPr>
            </w:r>
            <w:r/>
          </w:p>
          <w:p>
            <w:pPr>
              <w:spacing w:line="282"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pStyle w:val="1358"/>
              <w:ind w:left="265"/>
              <w:spacing w:before="65" w:line="189" w:lineRule="auto"/>
              <w:rPr>
                <w14:textOutline w14:w="3797" w14:cap="sq" w14:cmpd="sng" w14:algn="ctr">
                  <w14:solidFill>
                    <w14:srgbClr w14:val="000000"/>
                  </w14:solidFill>
                  <w14:prstDash w14:val="solid"/>
                  <w14:bevel/>
                </w14:textOutline>
              </w:rPr>
            </w:pPr>
            <w:r>
              <w:rPr>
                <w:rFonts w:hint="eastAsia"/>
              </w:rPr>
              <w:t xml:space="preserve">1</w:t>
            </w:r>
            <w:r/>
          </w:p>
        </w:tc>
        <w:tc>
          <w:tcPr>
            <w:tcW w:w="3732" w:type="dxa"/>
            <w:textDirection w:val="lrTb"/>
            <w:noWrap w:val="false"/>
          </w:tcPr>
          <w:p>
            <w:pPr>
              <w:pStyle w:val="1358"/>
              <w:ind w:left="31"/>
              <w:spacing w:before="37" w:line="228" w:lineRule="auto"/>
              <w:rPr>
                <w:lang w:eastAsia="zh-CN"/>
              </w:rPr>
            </w:pPr>
            <w:r>
              <w:rPr>
                <w:rFonts w:hint="eastAsia"/>
                <w:spacing w:val="8"/>
                <w:lang w:eastAsia="zh-CN"/>
                <w14:textOutline w14:w="3797" w14:cap="sq" w14:cmpd="sng" w14:algn="ctr">
                  <w14:solidFill>
                    <w14:srgbClr w14:val="000000"/>
                  </w14:solidFill>
                  <w14:prstDash w14:val="solid"/>
                  <w14:bevel/>
                </w14:textOutline>
              </w:rPr>
              <w:t xml:space="preserve">警示标志维护</w:t>
            </w:r>
            <w:r/>
          </w:p>
          <w:p>
            <w:pPr>
              <w:pStyle w:val="1358"/>
              <w:ind w:right="28"/>
              <w:spacing w:before="158" w:line="377" w:lineRule="auto"/>
              <w:rPr>
                <w:spacing w:val="7"/>
                <w:lang w:eastAsia="zh-CN"/>
                <w14:textOutline w14:w="3797" w14:cap="sq" w14:cmpd="sng" w14:algn="ctr">
                  <w14:solidFill>
                    <w14:srgbClr w14:val="000000"/>
                  </w14:solidFill>
                  <w14:prstDash w14:val="solid"/>
                  <w14:bevel/>
                </w14:textOutline>
              </w:rPr>
            </w:pPr>
            <w:r>
              <w:rPr>
                <w:rFonts w:hint="eastAsia"/>
                <w:spacing w:val="17"/>
                <w:lang w:eastAsia="zh-CN"/>
              </w:rPr>
              <w:t xml:space="preserve">堤防及管理范围内河长制公示牌、各类水工程警示标志、界桩、宣传牌等保持完好整洁。有污迹、破损未及时汇报的每次扣0.5分。</w:t>
            </w:r>
            <w:r/>
          </w:p>
        </w:tc>
        <w:tc>
          <w:tcPr>
            <w:tcW w:w="663" w:type="dxa"/>
            <w:textDirection w:val="lrTb"/>
            <w:noWrap w:val="false"/>
          </w:tcPr>
          <w:p>
            <w:pPr>
              <w:spacing w:line="282" w:lineRule="auto"/>
              <w:rPr>
                <w:rFonts w:ascii="宋体" w:hAnsi="宋体" w:cs="宋体"/>
                <w:sz w:val="22"/>
              </w:rPr>
            </w:pPr>
            <w:r>
              <w:rPr>
                <w:rFonts w:ascii="宋体" w:hAnsi="宋体" w:cs="宋体"/>
                <w:sz w:val="22"/>
              </w:rPr>
            </w:r>
            <w:r/>
          </w:p>
          <w:p>
            <w:pPr>
              <w:spacing w:line="282"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spacing w:line="283" w:lineRule="auto"/>
              <w:rPr>
                <w:rFonts w:ascii="宋体" w:hAnsi="宋体" w:cs="宋体"/>
                <w:sz w:val="22"/>
              </w:rPr>
            </w:pPr>
            <w:r>
              <w:rPr>
                <w:rFonts w:ascii="宋体" w:hAnsi="宋体" w:cs="宋体"/>
                <w:sz w:val="22"/>
              </w:rPr>
            </w:r>
            <w:r/>
          </w:p>
          <w:p>
            <w:pPr>
              <w:pStyle w:val="1358"/>
              <w:ind w:left="306"/>
              <w:spacing w:before="65" w:line="189" w:lineRule="auto"/>
              <w:rPr>
                <w:lang w:eastAsia="zh-CN"/>
                <w14:textOutline w14:w="3797" w14:cap="sq" w14:cmpd="sng" w14:algn="ctr">
                  <w14:solidFill>
                    <w14:srgbClr w14:val="000000"/>
                  </w14:solidFill>
                  <w14:prstDash w14:val="solid"/>
                  <w14:bevel/>
                </w14:textOutline>
              </w:rPr>
            </w:pPr>
            <w:r>
              <w:rPr>
                <w:rFonts w:hint="eastAsia"/>
                <w:lang w:eastAsia="zh-CN"/>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tcW w:w="626" w:type="dxa"/>
            <w:textDirection w:val="lrTb"/>
            <w:noWrap w:val="false"/>
          </w:tcPr>
          <w:p>
            <w:pPr>
              <w:rPr>
                <w:rFonts w:ascii="宋体" w:hAnsi="宋体" w:cs="宋体"/>
                <w:sz w:val="22"/>
              </w:rPr>
            </w:pPr>
            <w:r>
              <w:rPr>
                <w:rFonts w:ascii="宋体" w:hAnsi="宋体" w:cs="宋体"/>
                <w:sz w:val="22"/>
              </w:rPr>
            </w:r>
            <w:r/>
          </w:p>
          <w:p>
            <w:pPr>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252"/>
              <w:spacing w:before="65" w:line="189" w:lineRule="auto"/>
              <w:rPr>
                <w14:textOutline w14:w="3797" w14:cap="sq" w14:cmpd="sng" w14:algn="ctr">
                  <w14:solidFill>
                    <w14:srgbClr w14:val="000000"/>
                  </w14:solidFill>
                  <w14:prstDash w14:val="solid"/>
                  <w14:bevel/>
                </w14:textOutline>
              </w:rPr>
            </w:pPr>
            <w:r>
              <w:rPr>
                <w:rFonts w:hint="eastAsia"/>
              </w:rPr>
              <w:t xml:space="preserve">2</w:t>
            </w:r>
            <w:r/>
          </w:p>
        </w:tc>
        <w:tc>
          <w:tcPr>
            <w:tcW w:w="3732" w:type="dxa"/>
            <w:textDirection w:val="lrTb"/>
            <w:noWrap w:val="false"/>
          </w:tcPr>
          <w:p>
            <w:pPr>
              <w:pStyle w:val="1358"/>
              <w:ind w:left="32"/>
              <w:spacing w:before="30" w:line="228" w:lineRule="auto"/>
              <w:rPr>
                <w:lang w:eastAsia="zh-CN"/>
              </w:rPr>
            </w:pPr>
            <w:r>
              <w:rPr>
                <w:rFonts w:hint="eastAsia"/>
                <w:spacing w:val="7"/>
                <w:lang w:eastAsia="zh-CN"/>
                <w14:textOutline w14:w="3797" w14:cap="sq" w14:cmpd="sng" w14:algn="ctr">
                  <w14:solidFill>
                    <w14:srgbClr w14:val="000000"/>
                  </w14:solidFill>
                  <w14:prstDash w14:val="solid"/>
                  <w14:bevel/>
                </w14:textOutline>
              </w:rPr>
              <w:t xml:space="preserve">界桩巡查维护</w:t>
            </w:r>
            <w:r/>
          </w:p>
          <w:p>
            <w:pPr>
              <w:pStyle w:val="1358"/>
              <w:ind w:right="28"/>
              <w:spacing w:before="158" w:line="377" w:lineRule="auto"/>
              <w:rPr>
                <w:spacing w:val="7"/>
                <w:lang w:eastAsia="zh-CN"/>
                <w14:textOutline w14:w="3797" w14:cap="sq" w14:cmpd="sng" w14:algn="ctr">
                  <w14:solidFill>
                    <w14:srgbClr w14:val="000000"/>
                  </w14:solidFill>
                  <w14:prstDash w14:val="solid"/>
                  <w14:bevel/>
                </w14:textOutline>
              </w:rPr>
            </w:pPr>
            <w:r>
              <w:rPr>
                <w:spacing w:val="17"/>
                <w:lang w:eastAsia="zh-CN"/>
              </w:rPr>
              <w:t xml:space="preserve">堤防及管理范围内河长制公示牌、各类水工程警示标志、界桩、宣传牌等保持整洁。有污迹、破损未及时汇报的</w:t>
            </w:r>
            <w:r>
              <w:rPr>
                <w:rFonts w:hint="eastAsia"/>
                <w:spacing w:val="17"/>
                <w:lang w:eastAsia="zh-CN"/>
              </w:rPr>
              <w:t xml:space="preserve">每次扣0.5分</w:t>
            </w:r>
            <w:r>
              <w:rPr>
                <w:spacing w:val="17"/>
                <w:lang w:eastAsia="zh-CN"/>
              </w:rPr>
              <w:t xml:space="preserve">。</w:t>
            </w:r>
            <w:r/>
          </w:p>
        </w:tc>
        <w:tc>
          <w:tcPr>
            <w:tcW w:w="663" w:type="dxa"/>
            <w:textDirection w:val="lrTb"/>
            <w:noWrap w:val="false"/>
          </w:tcPr>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spacing w:line="241" w:lineRule="auto"/>
              <w:rPr>
                <w:rFonts w:ascii="宋体" w:hAnsi="宋体" w:cs="宋体"/>
                <w:sz w:val="22"/>
              </w:rPr>
            </w:pPr>
            <w:r>
              <w:rPr>
                <w:rFonts w:ascii="宋体" w:hAnsi="宋体" w:cs="宋体"/>
                <w:sz w:val="22"/>
              </w:rPr>
            </w:r>
            <w:r/>
          </w:p>
          <w:p>
            <w:pPr>
              <w:pStyle w:val="1358"/>
              <w:ind w:left="307"/>
              <w:spacing w:before="65" w:line="187" w:lineRule="auto"/>
              <w:rPr>
                <w14:textOutline w14:w="3797" w14:cap="sq" w14:cmpd="sng" w14:algn="ctr">
                  <w14:solidFill>
                    <w14:srgbClr w14:val="000000"/>
                  </w14:solidFill>
                  <w14:prstDash w14:val="solid"/>
                  <w14:bevel/>
                </w14:textOutline>
              </w:rPr>
            </w:pPr>
            <w:r>
              <w:rPr>
                <w:rFonts w:hint="eastAsia"/>
              </w:rPr>
              <w:t xml:space="preserve">5</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r>
        <w:trPr>
          <w:trHeight w:val="90"/>
        </w:trPr>
        <w:tc>
          <w:tcPr>
            <w:gridSpan w:val="2"/>
            <w:tcW w:w="4358" w:type="dxa"/>
            <w:textDirection w:val="lrTb"/>
            <w:noWrap w:val="false"/>
          </w:tcPr>
          <w:p>
            <w:pPr>
              <w:pStyle w:val="1358"/>
              <w:ind w:right="27"/>
              <w:jc w:val="center"/>
              <w:spacing w:before="162" w:line="377" w:lineRule="auto"/>
              <w:rPr>
                <w:spacing w:val="16"/>
                <w:lang w:eastAsia="zh-CN"/>
              </w:rPr>
            </w:pPr>
            <w:r>
              <w:rPr>
                <w:rFonts w:hint="eastAsia"/>
                <w:spacing w:val="16"/>
                <w:lang w:eastAsia="zh-CN"/>
              </w:rPr>
              <w:t xml:space="preserve">合计</w:t>
            </w:r>
            <w:r/>
          </w:p>
        </w:tc>
        <w:tc>
          <w:tcPr>
            <w:tcW w:w="663" w:type="dxa"/>
            <w:textDirection w:val="lrTb"/>
            <w:noWrap w:val="false"/>
          </w:tcPr>
          <w:p>
            <w:pPr>
              <w:pStyle w:val="1358"/>
              <w:ind w:right="27"/>
              <w:jc w:val="center"/>
              <w:spacing w:before="162" w:line="377" w:lineRule="auto"/>
              <w:rPr>
                <w:spacing w:val="16"/>
                <w:lang w:eastAsia="zh-CN"/>
              </w:rPr>
            </w:pPr>
            <w:r>
              <w:rPr>
                <w:rFonts w:hint="eastAsia"/>
                <w:spacing w:val="16"/>
                <w:lang w:eastAsia="zh-CN"/>
              </w:rPr>
              <w:t xml:space="preserve">100</w:t>
            </w:r>
            <w:r/>
          </w:p>
        </w:tc>
        <w:tc>
          <w:tcPr>
            <w:tcW w:w="635" w:type="dxa"/>
            <w:textDirection w:val="lrTb"/>
            <w:noWrap w:val="false"/>
          </w:tcPr>
          <w:p>
            <w:pPr>
              <w:rPr>
                <w:rFonts w:ascii="宋体" w:hAnsi="宋体" w:cs="宋体"/>
                <w:sz w:val="22"/>
              </w:rPr>
            </w:pPr>
            <w:r>
              <w:rPr>
                <w:rFonts w:ascii="宋体" w:hAnsi="宋体" w:cs="宋体"/>
                <w:sz w:val="22"/>
              </w:rPr>
            </w:r>
            <w:r/>
          </w:p>
        </w:tc>
        <w:tc>
          <w:tcPr>
            <w:tcW w:w="1557" w:type="dxa"/>
            <w:textDirection w:val="lrTb"/>
            <w:noWrap w:val="false"/>
          </w:tcPr>
          <w:p>
            <w:pPr>
              <w:rPr>
                <w:rFonts w:ascii="宋体" w:hAnsi="宋体" w:cs="宋体"/>
                <w:sz w:val="22"/>
              </w:rPr>
            </w:pPr>
            <w:r>
              <w:rPr>
                <w:rFonts w:ascii="宋体" w:hAnsi="宋体" w:cs="宋体"/>
                <w:sz w:val="22"/>
              </w:rPr>
            </w:r>
            <w:r/>
          </w:p>
        </w:tc>
        <w:tc>
          <w:tcPr>
            <w:tcW w:w="733" w:type="dxa"/>
            <w:textDirection w:val="lrTb"/>
            <w:noWrap w:val="false"/>
          </w:tcPr>
          <w:p>
            <w:pPr>
              <w:rPr>
                <w:rFonts w:ascii="宋体" w:hAnsi="宋体" w:cs="宋体"/>
                <w:sz w:val="22"/>
              </w:rPr>
            </w:pPr>
            <w:r>
              <w:rPr>
                <w:rFonts w:ascii="宋体" w:hAnsi="宋体" w:cs="宋体"/>
                <w:sz w:val="22"/>
              </w:rPr>
            </w:r>
            <w:r/>
          </w:p>
        </w:tc>
        <w:tc>
          <w:tcPr>
            <w:tcW w:w="990" w:type="dxa"/>
            <w:textDirection w:val="lrTb"/>
            <w:noWrap w:val="false"/>
          </w:tcPr>
          <w:p>
            <w:pPr>
              <w:rPr>
                <w:rFonts w:ascii="宋体" w:hAnsi="宋体" w:cs="宋体"/>
                <w:sz w:val="22"/>
              </w:rPr>
            </w:pPr>
            <w:r>
              <w:rPr>
                <w:rFonts w:ascii="宋体" w:hAnsi="宋体" w:cs="宋体"/>
                <w:sz w:val="22"/>
              </w:rPr>
            </w:r>
            <w:r/>
          </w:p>
        </w:tc>
      </w:tr>
    </w:tbl>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spacing w:line="346" w:lineRule="auto"/>
        <w:rPr>
          <w:rFonts w:ascii="宋体" w:hAnsi="宋体" w:cs="宋体"/>
          <w:sz w:val="24"/>
          <w:szCs w:val="24"/>
        </w:rPr>
      </w:pPr>
      <w:r>
        <w:rPr>
          <w:rFonts w:ascii="宋体" w:hAnsi="宋体" w:cs="宋体"/>
          <w:sz w:val="24"/>
          <w:szCs w:val="24"/>
        </w:rPr>
      </w:r>
      <w:r/>
    </w:p>
    <w:p>
      <w:pPr>
        <w:ind w:left="2"/>
        <w:jc w:val="center"/>
        <w:spacing w:before="56" w:line="220" w:lineRule="auto"/>
        <w:rPr>
          <w:rFonts w:ascii="宋体" w:hAnsi="宋体" w:cs="宋体"/>
          <w:sz w:val="32"/>
          <w:szCs w:val="32"/>
        </w:rPr>
      </w:pPr>
      <w:r>
        <w:rPr>
          <w:rFonts w:hint="eastAsia" w:ascii="宋体" w:hAnsi="宋体" w:cs="宋体"/>
          <w:spacing w:val="-1"/>
          <w:sz w:val="32"/>
          <w:szCs w:val="32"/>
          <w14:textOutline w14:w="5105" w14:cap="sq" w14:cmpd="sng" w14:algn="ctr">
            <w14:solidFill>
              <w14:srgbClr w14:val="000000"/>
            </w14:solidFill>
            <w14:prstDash w14:val="solid"/>
            <w14:bevel/>
          </w14:textOutline>
        </w:rPr>
        <w:t xml:space="preserve">《季度考核综合得分表》</w:t>
      </w:r>
      <w:r/>
    </w:p>
    <w:p>
      <w:pPr>
        <w:ind w:left="240"/>
        <w:spacing w:before="205" w:line="219" w:lineRule="auto"/>
        <w:rPr>
          <w:rFonts w:ascii="宋体" w:hAnsi="宋体" w:cs="宋体"/>
          <w:sz w:val="22"/>
        </w:rPr>
      </w:pPr>
      <w:r>
        <w:rPr>
          <w:rFonts w:hint="eastAsia" w:ascii="宋体" w:hAnsi="宋体" w:cs="宋体"/>
          <w:spacing w:val="-1"/>
          <w:sz w:val="22"/>
          <w14:textOutline w14:w="4356" w14:cap="sq" w14:cmpd="sng" w14:algn="ctr">
            <w14:solidFill>
              <w14:srgbClr w14:val="000000"/>
            </w14:solidFill>
            <w14:prstDash w14:val="solid"/>
            <w14:bevel/>
          </w14:textOutline>
        </w:rPr>
        <w:t xml:space="preserve">管理单位：</w:t>
      </w:r>
      <w:r>
        <w:rPr>
          <w:rFonts w:hint="eastAsia" w:ascii="宋体" w:hAnsi="宋体" w:cs="宋体"/>
          <w:spacing w:val="-1"/>
          <w:sz w:val="22"/>
        </w:rPr>
        <w:t xml:space="preserve">        </w:t>
      </w:r>
      <w:r>
        <w:rPr>
          <w:rFonts w:hint="eastAsia" w:ascii="宋体" w:hAnsi="宋体" w:cs="宋体"/>
          <w:spacing w:val="-1"/>
          <w:sz w:val="22"/>
          <w14:textOutline w14:w="4356" w14:cap="sq" w14:cmpd="sng" w14:algn="ctr">
            <w14:solidFill>
              <w14:srgbClr w14:val="000000"/>
            </w14:solidFill>
            <w14:prstDash w14:val="solid"/>
            <w14:bevel/>
          </w14:textOutline>
        </w:rPr>
        <w:t xml:space="preserve">统计季度：</w:t>
      </w:r>
      <w:r>
        <w:rPr>
          <w:rFonts w:hint="eastAsia" w:ascii="宋体" w:hAnsi="宋体" w:cs="宋体"/>
          <w:spacing w:val="2"/>
          <w:sz w:val="22"/>
        </w:rPr>
        <w:t xml:space="preserve">        </w:t>
      </w:r>
      <w:r>
        <w:rPr>
          <w:rFonts w:hint="eastAsia" w:ascii="宋体" w:hAnsi="宋体" w:cs="宋体"/>
          <w:spacing w:val="-1"/>
          <w:sz w:val="22"/>
          <w14:textOutline w14:w="4356" w14:cap="sq" w14:cmpd="sng" w14:algn="ctr">
            <w14:solidFill>
              <w14:srgbClr w14:val="000000"/>
            </w14:solidFill>
            <w14:prstDash w14:val="solid"/>
            <w14:bevel/>
          </w14:textOutline>
        </w:rPr>
        <w:t xml:space="preserve">统计人：</w:t>
      </w:r>
      <w:r>
        <w:rPr>
          <w:rFonts w:hint="eastAsia" w:ascii="宋体" w:hAnsi="宋体" w:cs="宋体"/>
          <w:spacing w:val="3"/>
          <w:sz w:val="22"/>
        </w:rPr>
        <w:t xml:space="preserve">        </w:t>
      </w:r>
      <w:r>
        <w:rPr>
          <w:rFonts w:hint="eastAsia" w:ascii="宋体" w:hAnsi="宋体" w:cs="宋体"/>
          <w:spacing w:val="-2"/>
          <w:sz w:val="22"/>
          <w14:textOutline w14:w="4356" w14:cap="sq" w14:cmpd="sng" w14:algn="ctr">
            <w14:solidFill>
              <w14:srgbClr w14:val="000000"/>
            </w14:solidFill>
            <w14:prstDash w14:val="solid"/>
            <w14:bevel/>
          </w14:textOutline>
        </w:rPr>
        <w:t xml:space="preserve">统计时间：</w:t>
      </w:r>
      <w:r/>
    </w:p>
    <w:p>
      <w:pPr>
        <w:spacing w:line="146" w:lineRule="exact"/>
        <w:rPr>
          <w:rFonts w:ascii="宋体" w:hAnsi="宋体" w:cs="宋体"/>
          <w:sz w:val="22"/>
        </w:rPr>
      </w:pPr>
      <w:r>
        <w:rPr>
          <w:rFonts w:ascii="宋体" w:hAnsi="宋体" w:cs="宋体"/>
          <w:sz w:val="22"/>
        </w:rPr>
      </w:r>
      <w:r/>
    </w:p>
    <w:tbl>
      <w:tblPr>
        <w:tblStyle w:val="1334"/>
        <w:tblW w:w="8559" w:type="dxa"/>
        <w:tblInd w:w="2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8"/>
        <w:gridCol w:w="2049"/>
        <w:gridCol w:w="1716"/>
        <w:gridCol w:w="1832"/>
        <w:gridCol w:w="1874"/>
      </w:tblGrid>
      <w:tr>
        <w:trPr>
          <w:trHeight w:val="1133"/>
        </w:trPr>
        <w:tc>
          <w:tcPr>
            <w:tcW w:w="1088" w:type="dxa"/>
            <w:textDirection w:val="lrTb"/>
            <w:noWrap w:val="false"/>
          </w:tcPr>
          <w:p>
            <w:pPr>
              <w:spacing w:line="324" w:lineRule="auto"/>
              <w:rPr>
                <w:rFonts w:ascii="宋体" w:hAnsi="宋体" w:cs="宋体"/>
                <w:sz w:val="22"/>
              </w:rPr>
            </w:pPr>
            <w:r>
              <w:rPr>
                <w:rFonts w:ascii="宋体" w:hAnsi="宋体" w:cs="宋体"/>
                <w:sz w:val="22"/>
              </w:rPr>
            </w:r>
            <w:r/>
          </w:p>
          <w:p>
            <w:pPr>
              <w:pStyle w:val="1358"/>
              <w:ind w:left="338"/>
              <w:spacing w:before="65" w:line="229" w:lineRule="auto"/>
            </w:pPr>
            <w:r>
              <w:rPr>
                <w:rFonts w:hint="eastAsia"/>
                <w:spacing w:val="6"/>
                <w14:textOutline w14:w="3797" w14:cap="sq" w14:cmpd="sng" w14:algn="ctr">
                  <w14:solidFill>
                    <w14:srgbClr w14:val="000000"/>
                  </w14:solidFill>
                  <w14:prstDash w14:val="solid"/>
                  <w14:bevel/>
                </w14:textOutline>
              </w:rPr>
              <w:t xml:space="preserve">序号</w:t>
            </w:r>
            <w:r/>
          </w:p>
        </w:tc>
        <w:tc>
          <w:tcPr>
            <w:tcW w:w="2049" w:type="dxa"/>
            <w:textDirection w:val="lrTb"/>
            <w:noWrap w:val="false"/>
          </w:tcPr>
          <w:p>
            <w:pPr>
              <w:spacing w:line="323" w:lineRule="auto"/>
              <w:rPr>
                <w:rFonts w:ascii="宋体" w:hAnsi="宋体" w:cs="宋体"/>
                <w:sz w:val="22"/>
              </w:rPr>
            </w:pPr>
            <w:r>
              <w:rPr>
                <w:rFonts w:ascii="宋体" w:hAnsi="宋体" w:cs="宋体"/>
                <w:sz w:val="22"/>
              </w:rPr>
            </w:r>
            <w:r/>
          </w:p>
          <w:p>
            <w:pPr>
              <w:pStyle w:val="1358"/>
              <w:ind w:left="607"/>
              <w:spacing w:before="65" w:line="228" w:lineRule="auto"/>
            </w:pPr>
            <w:r>
              <w:rPr>
                <w:rFonts w:hint="eastAsia"/>
                <w:spacing w:val="8"/>
                <w14:textOutline w14:w="3797" w14:cap="sq" w14:cmpd="sng" w14:algn="ctr">
                  <w14:solidFill>
                    <w14:srgbClr w14:val="000000"/>
                  </w14:solidFill>
                  <w14:prstDash w14:val="solid"/>
                  <w14:bevel/>
                </w14:textOutline>
              </w:rPr>
              <w:t xml:space="preserve">考核时段</w:t>
            </w:r>
            <w:r/>
          </w:p>
        </w:tc>
        <w:tc>
          <w:tcPr>
            <w:tcW w:w="1716" w:type="dxa"/>
            <w:textDirection w:val="lrTb"/>
            <w:noWrap w:val="false"/>
          </w:tcPr>
          <w:p>
            <w:pPr>
              <w:spacing w:line="323" w:lineRule="auto"/>
              <w:rPr>
                <w:rFonts w:ascii="宋体" w:hAnsi="宋体" w:cs="宋体"/>
                <w:sz w:val="22"/>
              </w:rPr>
            </w:pPr>
            <w:r>
              <w:rPr>
                <w:rFonts w:ascii="宋体" w:hAnsi="宋体" w:cs="宋体"/>
                <w:sz w:val="22"/>
              </w:rPr>
            </w:r>
            <w:r/>
          </w:p>
          <w:p>
            <w:pPr>
              <w:pStyle w:val="1358"/>
              <w:ind w:left="654"/>
              <w:spacing w:before="65" w:line="228" w:lineRule="auto"/>
            </w:pPr>
            <w:r>
              <w:rPr>
                <w:rFonts w:hint="eastAsia"/>
                <w:spacing w:val="4"/>
                <w14:textOutline w14:w="3797" w14:cap="sq" w14:cmpd="sng" w14:algn="ctr">
                  <w14:solidFill>
                    <w14:srgbClr w14:val="000000"/>
                  </w14:solidFill>
                  <w14:prstDash w14:val="solid"/>
                  <w14:bevel/>
                </w14:textOutline>
              </w:rPr>
              <w:t xml:space="preserve">分值</w:t>
            </w:r>
            <w:r/>
          </w:p>
        </w:tc>
        <w:tc>
          <w:tcPr>
            <w:tcW w:w="1832" w:type="dxa"/>
            <w:textDirection w:val="lrTb"/>
            <w:noWrap w:val="false"/>
          </w:tcPr>
          <w:p>
            <w:pPr>
              <w:spacing w:line="323" w:lineRule="auto"/>
              <w:rPr>
                <w:rFonts w:ascii="宋体" w:hAnsi="宋体" w:cs="宋体"/>
                <w:sz w:val="22"/>
              </w:rPr>
            </w:pPr>
            <w:r>
              <w:rPr>
                <w:rFonts w:ascii="宋体" w:hAnsi="宋体" w:cs="宋体"/>
                <w:sz w:val="22"/>
              </w:rPr>
            </w:r>
            <w:r/>
          </w:p>
          <w:p>
            <w:pPr>
              <w:pStyle w:val="1358"/>
              <w:ind w:left="499"/>
              <w:spacing w:before="65" w:line="228" w:lineRule="auto"/>
            </w:pPr>
            <w:r>
              <w:rPr>
                <w:rFonts w:hint="eastAsia"/>
                <w:spacing w:val="8"/>
                <w14:textOutline w14:w="3797" w14:cap="sq" w14:cmpd="sng" w14:algn="ctr">
                  <w14:solidFill>
                    <w14:srgbClr w14:val="000000"/>
                  </w14:solidFill>
                  <w14:prstDash w14:val="solid"/>
                  <w14:bevel/>
                </w14:textOutline>
              </w:rPr>
              <w:t xml:space="preserve">平均得分</w:t>
            </w:r>
            <w:r/>
          </w:p>
        </w:tc>
        <w:tc>
          <w:tcPr>
            <w:tcW w:w="1874" w:type="dxa"/>
            <w:textDirection w:val="lrTb"/>
            <w:noWrap w:val="false"/>
          </w:tcPr>
          <w:p>
            <w:pPr>
              <w:spacing w:line="324" w:lineRule="auto"/>
              <w:rPr>
                <w:rFonts w:ascii="宋体" w:hAnsi="宋体" w:cs="宋体"/>
                <w:sz w:val="22"/>
              </w:rPr>
            </w:pPr>
            <w:r>
              <w:rPr>
                <w:rFonts w:ascii="宋体" w:hAnsi="宋体" w:cs="宋体"/>
                <w:sz w:val="22"/>
              </w:rPr>
            </w:r>
            <w:r/>
          </w:p>
          <w:p>
            <w:pPr>
              <w:pStyle w:val="1358"/>
              <w:ind w:left="732"/>
              <w:spacing w:before="65" w:line="229" w:lineRule="auto"/>
            </w:pPr>
            <w:r>
              <w:rPr>
                <w:rFonts w:hint="eastAsia"/>
                <w:spacing w:val="4"/>
                <w14:textOutline w14:w="3797" w14:cap="sq" w14:cmpd="sng" w14:algn="ctr">
                  <w14:solidFill>
                    <w14:srgbClr w14:val="000000"/>
                  </w14:solidFill>
                  <w14:prstDash w14:val="solid"/>
                  <w14:bevel/>
                </w14:textOutline>
              </w:rPr>
              <w:t xml:space="preserve">备注</w:t>
            </w:r>
            <w:r/>
          </w:p>
        </w:tc>
      </w:tr>
      <w:tr>
        <w:trPr>
          <w:trHeight w:val="1128"/>
        </w:trPr>
        <w:tc>
          <w:tcPr>
            <w:tcW w:w="1088" w:type="dxa"/>
            <w:textDirection w:val="lrTb"/>
            <w:noWrap w:val="false"/>
          </w:tcPr>
          <w:p>
            <w:pPr>
              <w:spacing w:line="353" w:lineRule="auto"/>
              <w:rPr>
                <w:rFonts w:ascii="宋体" w:hAnsi="宋体" w:cs="宋体"/>
                <w:sz w:val="22"/>
              </w:rPr>
            </w:pPr>
            <w:r>
              <w:rPr>
                <w:rFonts w:ascii="宋体" w:hAnsi="宋体" w:cs="宋体"/>
                <w:sz w:val="22"/>
              </w:rPr>
            </w:r>
            <w:r/>
          </w:p>
          <w:p>
            <w:pPr>
              <w:pStyle w:val="1358"/>
              <w:ind w:left="511"/>
              <w:spacing w:before="65" w:line="189" w:lineRule="auto"/>
            </w:pPr>
            <w:r>
              <w:rPr>
                <w:rFonts w:hint="eastAsia"/>
              </w:rPr>
              <w:t xml:space="preserve">1</w:t>
            </w:r>
            <w:r/>
          </w:p>
        </w:tc>
        <w:tc>
          <w:tcPr>
            <w:tcW w:w="2049" w:type="dxa"/>
            <w:textDirection w:val="lrTb"/>
            <w:noWrap w:val="false"/>
          </w:tcPr>
          <w:p>
            <w:pPr>
              <w:spacing w:line="321" w:lineRule="auto"/>
              <w:rPr>
                <w:rFonts w:ascii="宋体" w:hAnsi="宋体" w:cs="宋体"/>
                <w:sz w:val="22"/>
              </w:rPr>
            </w:pPr>
            <w:r>
              <w:rPr>
                <w:rFonts w:ascii="宋体" w:hAnsi="宋体" w:cs="宋体"/>
                <w:sz w:val="22"/>
              </w:rPr>
            </w:r>
            <w:r/>
          </w:p>
          <w:p>
            <w:pPr>
              <w:pStyle w:val="1358"/>
              <w:ind w:left="818"/>
              <w:spacing w:before="65" w:line="228" w:lineRule="auto"/>
            </w:pPr>
            <w:r>
              <w:rPr>
                <w:rFonts w:hint="eastAsia"/>
                <w:spacing w:val="3"/>
              </w:rPr>
              <w:t xml:space="preserve">**月</w:t>
            </w:r>
            <w:r/>
          </w:p>
        </w:tc>
        <w:tc>
          <w:tcPr>
            <w:tcW w:w="1716" w:type="dxa"/>
            <w:textDirection w:val="lrTb"/>
            <w:noWrap w:val="false"/>
          </w:tcPr>
          <w:p>
            <w:pPr>
              <w:rPr>
                <w:rFonts w:ascii="宋体" w:hAnsi="宋体" w:cs="宋体"/>
                <w:sz w:val="22"/>
              </w:rPr>
            </w:pPr>
            <w:r>
              <w:rPr>
                <w:rFonts w:ascii="宋体" w:hAnsi="宋体" w:cs="宋体"/>
                <w:sz w:val="22"/>
              </w:rPr>
            </w:r>
            <w:r/>
          </w:p>
        </w:tc>
        <w:tc>
          <w:tcPr>
            <w:tcBorders>
              <w:bottom w:val="none" w:color="000000" w:sz="4" w:space="0"/>
            </w:tcBorders>
            <w:tcW w:w="1832" w:type="dxa"/>
            <w:vMerge w:val="restart"/>
            <w:textDirection w:val="lrTb"/>
            <w:noWrap w:val="false"/>
          </w:tcPr>
          <w:p>
            <w:pPr>
              <w:rPr>
                <w:rFonts w:ascii="宋体" w:hAnsi="宋体" w:cs="宋体"/>
                <w:sz w:val="22"/>
              </w:rPr>
            </w:pPr>
            <w:r>
              <w:rPr>
                <w:rFonts w:ascii="宋体" w:hAnsi="宋体" w:cs="宋体"/>
                <w:sz w:val="22"/>
              </w:rPr>
            </w:r>
            <w:r/>
          </w:p>
        </w:tc>
        <w:tc>
          <w:tcPr>
            <w:tcW w:w="1874" w:type="dxa"/>
            <w:textDirection w:val="lrTb"/>
            <w:noWrap w:val="false"/>
          </w:tcPr>
          <w:p>
            <w:pPr>
              <w:rPr>
                <w:rFonts w:ascii="宋体" w:hAnsi="宋体" w:cs="宋体"/>
                <w:sz w:val="22"/>
              </w:rPr>
            </w:pPr>
            <w:r>
              <w:rPr>
                <w:rFonts w:ascii="宋体" w:hAnsi="宋体" w:cs="宋体"/>
                <w:sz w:val="22"/>
              </w:rPr>
            </w:r>
            <w:r/>
          </w:p>
        </w:tc>
      </w:tr>
      <w:tr>
        <w:trPr>
          <w:trHeight w:val="1128"/>
        </w:trPr>
        <w:tc>
          <w:tcPr>
            <w:tcW w:w="1088" w:type="dxa"/>
            <w:textDirection w:val="lrTb"/>
            <w:noWrap w:val="false"/>
          </w:tcPr>
          <w:p>
            <w:pPr>
              <w:spacing w:line="353" w:lineRule="auto"/>
              <w:rPr>
                <w:rFonts w:ascii="宋体" w:hAnsi="宋体" w:cs="宋体"/>
                <w:sz w:val="22"/>
              </w:rPr>
            </w:pPr>
            <w:r>
              <w:rPr>
                <w:rFonts w:ascii="宋体" w:hAnsi="宋体" w:cs="宋体"/>
                <w:sz w:val="22"/>
              </w:rPr>
            </w:r>
            <w:r/>
          </w:p>
          <w:p>
            <w:pPr>
              <w:pStyle w:val="1358"/>
              <w:ind w:left="498"/>
              <w:spacing w:before="65" w:line="189" w:lineRule="auto"/>
            </w:pPr>
            <w:r>
              <w:rPr>
                <w:rFonts w:hint="eastAsia"/>
              </w:rPr>
              <w:t xml:space="preserve">2</w:t>
            </w:r>
            <w:r/>
          </w:p>
        </w:tc>
        <w:tc>
          <w:tcPr>
            <w:tcW w:w="2049" w:type="dxa"/>
            <w:textDirection w:val="lrTb"/>
            <w:noWrap w:val="false"/>
          </w:tcPr>
          <w:p>
            <w:pPr>
              <w:spacing w:line="320" w:lineRule="auto"/>
              <w:rPr>
                <w:rFonts w:ascii="宋体" w:hAnsi="宋体" w:cs="宋体"/>
                <w:sz w:val="22"/>
              </w:rPr>
            </w:pPr>
            <w:r>
              <w:rPr>
                <w:rFonts w:ascii="宋体" w:hAnsi="宋体" w:cs="宋体"/>
                <w:sz w:val="22"/>
              </w:rPr>
            </w:r>
            <w:r/>
          </w:p>
          <w:p>
            <w:pPr>
              <w:pStyle w:val="1358"/>
              <w:ind w:left="818"/>
              <w:spacing w:before="65" w:line="228" w:lineRule="auto"/>
            </w:pPr>
            <w:r>
              <w:rPr>
                <w:rFonts w:hint="eastAsia"/>
                <w:spacing w:val="3"/>
              </w:rPr>
              <w:t xml:space="preserve">**月</w:t>
            </w:r>
            <w:r/>
          </w:p>
        </w:tc>
        <w:tc>
          <w:tcPr>
            <w:tcW w:w="1716" w:type="dxa"/>
            <w:textDirection w:val="lrTb"/>
            <w:noWrap w:val="false"/>
          </w:tcPr>
          <w:p>
            <w:pPr>
              <w:rPr>
                <w:rFonts w:ascii="宋体" w:hAnsi="宋体" w:cs="宋体"/>
                <w:sz w:val="22"/>
              </w:rPr>
            </w:pPr>
            <w:r>
              <w:rPr>
                <w:rFonts w:ascii="宋体" w:hAnsi="宋体" w:cs="宋体"/>
                <w:sz w:val="22"/>
              </w:rPr>
            </w:r>
            <w:r/>
          </w:p>
        </w:tc>
        <w:tc>
          <w:tcPr>
            <w:tcBorders>
              <w:top w:val="none" w:color="000000" w:sz="4" w:space="0"/>
              <w:bottom w:val="none" w:color="000000" w:sz="4" w:space="0"/>
            </w:tcBorders>
            <w:tcW w:w="1832" w:type="dxa"/>
            <w:vMerge w:val="continue"/>
            <w:textDirection w:val="lrTb"/>
            <w:noWrap w:val="false"/>
          </w:tcPr>
          <w:p>
            <w:pPr>
              <w:rPr>
                <w:rFonts w:ascii="宋体" w:hAnsi="宋体" w:cs="宋体"/>
                <w:sz w:val="22"/>
              </w:rPr>
            </w:pPr>
            <w:r>
              <w:rPr>
                <w:rFonts w:ascii="宋体" w:hAnsi="宋体" w:cs="宋体"/>
                <w:sz w:val="22"/>
              </w:rPr>
            </w:r>
            <w:r/>
          </w:p>
        </w:tc>
        <w:tc>
          <w:tcPr>
            <w:tcW w:w="1874" w:type="dxa"/>
            <w:textDirection w:val="lrTb"/>
            <w:noWrap w:val="false"/>
          </w:tcPr>
          <w:p>
            <w:pPr>
              <w:rPr>
                <w:rFonts w:ascii="宋体" w:hAnsi="宋体" w:cs="宋体"/>
                <w:sz w:val="22"/>
              </w:rPr>
            </w:pPr>
            <w:r>
              <w:rPr>
                <w:rFonts w:ascii="宋体" w:hAnsi="宋体" w:cs="宋体"/>
                <w:sz w:val="22"/>
              </w:rPr>
            </w:r>
            <w:r/>
          </w:p>
        </w:tc>
      </w:tr>
      <w:tr>
        <w:trPr>
          <w:trHeight w:val="1128"/>
        </w:trPr>
        <w:tc>
          <w:tcPr>
            <w:tcW w:w="1088" w:type="dxa"/>
            <w:textDirection w:val="lrTb"/>
            <w:noWrap w:val="false"/>
          </w:tcPr>
          <w:p>
            <w:pPr>
              <w:spacing w:line="356" w:lineRule="auto"/>
              <w:rPr>
                <w:rFonts w:ascii="宋体" w:hAnsi="宋体" w:cs="宋体"/>
                <w:sz w:val="22"/>
              </w:rPr>
            </w:pPr>
            <w:r>
              <w:rPr>
                <w:rFonts w:ascii="宋体" w:hAnsi="宋体" w:cs="宋体"/>
                <w:sz w:val="22"/>
              </w:rPr>
            </w:r>
            <w:r/>
          </w:p>
          <w:p>
            <w:pPr>
              <w:pStyle w:val="1358"/>
              <w:ind w:left="499"/>
              <w:spacing w:before="65" w:line="189" w:lineRule="auto"/>
            </w:pPr>
            <w:r>
              <w:rPr>
                <w:rFonts w:hint="eastAsia"/>
              </w:rPr>
              <w:t xml:space="preserve">3</w:t>
            </w:r>
            <w:r/>
          </w:p>
        </w:tc>
        <w:tc>
          <w:tcPr>
            <w:tcW w:w="2049" w:type="dxa"/>
            <w:textDirection w:val="lrTb"/>
            <w:noWrap w:val="false"/>
          </w:tcPr>
          <w:p>
            <w:pPr>
              <w:spacing w:line="323" w:lineRule="auto"/>
              <w:rPr>
                <w:rFonts w:ascii="宋体" w:hAnsi="宋体" w:cs="宋体"/>
                <w:sz w:val="22"/>
              </w:rPr>
            </w:pPr>
            <w:r>
              <w:rPr>
                <w:rFonts w:ascii="宋体" w:hAnsi="宋体" w:cs="宋体"/>
                <w:sz w:val="22"/>
              </w:rPr>
            </w:r>
            <w:r/>
          </w:p>
          <w:p>
            <w:pPr>
              <w:pStyle w:val="1358"/>
              <w:ind w:left="818"/>
              <w:spacing w:before="65" w:line="228" w:lineRule="auto"/>
            </w:pPr>
            <w:r>
              <w:rPr>
                <w:rFonts w:hint="eastAsia"/>
                <w:spacing w:val="3"/>
              </w:rPr>
              <w:t xml:space="preserve">**月</w:t>
            </w:r>
            <w:r/>
          </w:p>
        </w:tc>
        <w:tc>
          <w:tcPr>
            <w:tcW w:w="1716" w:type="dxa"/>
            <w:textDirection w:val="lrTb"/>
            <w:noWrap w:val="false"/>
          </w:tcPr>
          <w:p>
            <w:pPr>
              <w:rPr>
                <w:rFonts w:ascii="宋体" w:hAnsi="宋体" w:cs="宋体"/>
                <w:sz w:val="22"/>
              </w:rPr>
            </w:pPr>
            <w:r>
              <w:rPr>
                <w:rFonts w:ascii="宋体" w:hAnsi="宋体" w:cs="宋体"/>
                <w:sz w:val="22"/>
              </w:rPr>
            </w:r>
            <w:r/>
          </w:p>
        </w:tc>
        <w:tc>
          <w:tcPr>
            <w:tcBorders>
              <w:top w:val="none" w:color="000000" w:sz="4" w:space="0"/>
            </w:tcBorders>
            <w:tcW w:w="1832" w:type="dxa"/>
            <w:vMerge w:val="continue"/>
            <w:textDirection w:val="lrTb"/>
            <w:noWrap w:val="false"/>
          </w:tcPr>
          <w:p>
            <w:pPr>
              <w:rPr>
                <w:rFonts w:ascii="宋体" w:hAnsi="宋体" w:cs="宋体"/>
                <w:sz w:val="22"/>
              </w:rPr>
            </w:pPr>
            <w:r>
              <w:rPr>
                <w:rFonts w:ascii="宋体" w:hAnsi="宋体" w:cs="宋体"/>
                <w:sz w:val="22"/>
              </w:rPr>
            </w:r>
            <w:r/>
          </w:p>
        </w:tc>
        <w:tc>
          <w:tcPr>
            <w:tcW w:w="1874" w:type="dxa"/>
            <w:textDirection w:val="lrTb"/>
            <w:noWrap w:val="false"/>
          </w:tcPr>
          <w:p>
            <w:pPr>
              <w:rPr>
                <w:rFonts w:ascii="宋体" w:hAnsi="宋体" w:cs="宋体"/>
                <w:sz w:val="22"/>
              </w:rPr>
            </w:pPr>
            <w:r>
              <w:rPr>
                <w:rFonts w:ascii="宋体" w:hAnsi="宋体" w:cs="宋体"/>
                <w:sz w:val="22"/>
              </w:rPr>
            </w:r>
            <w:r/>
          </w:p>
        </w:tc>
      </w:tr>
      <w:tr>
        <w:trPr>
          <w:trHeight w:val="3162"/>
        </w:trPr>
        <w:tc>
          <w:tcPr>
            <w:gridSpan w:val="5"/>
            <w:tcW w:w="8559" w:type="dxa"/>
            <w:textDirection w:val="lrTb"/>
            <w:noWrap w:val="false"/>
          </w:tcPr>
          <w:p>
            <w:pPr>
              <w:spacing w:line="254" w:lineRule="auto"/>
              <w:rPr>
                <w:rFonts w:ascii="宋体" w:hAnsi="宋体" w:cs="宋体"/>
                <w:sz w:val="22"/>
              </w:rPr>
            </w:pPr>
            <w:r>
              <w:rPr>
                <w:rFonts w:ascii="宋体" w:hAnsi="宋体" w:cs="宋体"/>
                <w:sz w:val="22"/>
              </w:rPr>
            </w:r>
            <w:r/>
          </w:p>
          <w:p>
            <w:pPr>
              <w:spacing w:line="254" w:lineRule="auto"/>
              <w:rPr>
                <w:rFonts w:ascii="宋体" w:hAnsi="宋体" w:cs="宋体"/>
                <w:sz w:val="22"/>
              </w:rPr>
            </w:pPr>
            <w:r>
              <w:rPr>
                <w:rFonts w:ascii="宋体" w:hAnsi="宋体" w:cs="宋体"/>
                <w:sz w:val="22"/>
              </w:rPr>
            </w:r>
            <w:r/>
          </w:p>
          <w:p>
            <w:pPr>
              <w:spacing w:line="254" w:lineRule="auto"/>
              <w:rPr>
                <w:rFonts w:ascii="宋体" w:hAnsi="宋体" w:cs="宋体"/>
                <w:sz w:val="22"/>
              </w:rPr>
            </w:pPr>
            <w:r>
              <w:rPr>
                <w:rFonts w:ascii="宋体" w:hAnsi="宋体" w:cs="宋体"/>
                <w:sz w:val="22"/>
              </w:rPr>
            </w:r>
            <w:r/>
          </w:p>
          <w:p>
            <w:pPr>
              <w:spacing w:line="254" w:lineRule="auto"/>
              <w:rPr>
                <w:rFonts w:ascii="宋体" w:hAnsi="宋体" w:cs="宋体"/>
                <w:sz w:val="22"/>
              </w:rPr>
            </w:pPr>
            <w:r>
              <w:rPr>
                <w:rFonts w:ascii="宋体" w:hAnsi="宋体" w:cs="宋体"/>
                <w:sz w:val="22"/>
              </w:rPr>
            </w:r>
            <w:r/>
          </w:p>
          <w:p>
            <w:pPr>
              <w:spacing w:line="255" w:lineRule="auto"/>
              <w:rPr>
                <w:rFonts w:ascii="宋体" w:hAnsi="宋体" w:cs="宋体"/>
                <w:sz w:val="22"/>
              </w:rPr>
            </w:pPr>
            <w:r>
              <w:rPr>
                <w:rFonts w:ascii="宋体" w:hAnsi="宋体" w:cs="宋体"/>
                <w:sz w:val="22"/>
              </w:rPr>
            </w:r>
            <w:r/>
          </w:p>
          <w:p>
            <w:pPr>
              <w:spacing w:line="255" w:lineRule="auto"/>
              <w:rPr>
                <w:rFonts w:ascii="宋体" w:hAnsi="宋体" w:cs="宋体"/>
                <w:sz w:val="22"/>
              </w:rPr>
            </w:pPr>
            <w:r>
              <w:rPr>
                <w:rFonts w:ascii="宋体" w:hAnsi="宋体" w:cs="宋体"/>
                <w:sz w:val="22"/>
              </w:rPr>
            </w:r>
            <w:r/>
          </w:p>
          <w:p>
            <w:pPr>
              <w:spacing w:line="255" w:lineRule="auto"/>
              <w:rPr>
                <w:rFonts w:ascii="宋体" w:hAnsi="宋体" w:cs="宋体"/>
                <w:sz w:val="22"/>
              </w:rPr>
            </w:pPr>
            <w:r>
              <w:rPr>
                <w:rFonts w:ascii="宋体" w:hAnsi="宋体" w:cs="宋体"/>
                <w:sz w:val="22"/>
              </w:rPr>
            </w:r>
            <w:r/>
          </w:p>
          <w:p>
            <w:pPr>
              <w:spacing w:line="255" w:lineRule="auto"/>
              <w:rPr>
                <w:rFonts w:ascii="宋体" w:hAnsi="宋体" w:cs="宋体"/>
                <w:sz w:val="22"/>
              </w:rPr>
            </w:pPr>
            <w:r>
              <w:rPr>
                <w:rFonts w:ascii="宋体" w:hAnsi="宋体" w:cs="宋体"/>
                <w:sz w:val="22"/>
              </w:rPr>
            </w:r>
            <w:r/>
          </w:p>
          <w:p>
            <w:pPr>
              <w:spacing w:line="255" w:lineRule="auto"/>
              <w:rPr>
                <w:rFonts w:ascii="宋体" w:hAnsi="宋体" w:cs="宋体"/>
                <w:sz w:val="22"/>
              </w:rPr>
            </w:pPr>
            <w:r>
              <w:rPr>
                <w:rFonts w:ascii="宋体" w:hAnsi="宋体" w:cs="宋体"/>
                <w:sz w:val="22"/>
              </w:rPr>
            </w:r>
            <w:r/>
          </w:p>
          <w:p>
            <w:pPr>
              <w:pStyle w:val="1358"/>
              <w:ind w:left="3970"/>
              <w:spacing w:before="65" w:line="408" w:lineRule="exact"/>
            </w:pPr>
            <w:r>
              <w:rPr>
                <w:rFonts w:hint="eastAsia"/>
                <w:spacing w:val="3"/>
                <w:position w:val="15"/>
              </w:rPr>
              <w:t xml:space="preserve">签字：</w:t>
            </w:r>
            <w:r/>
          </w:p>
          <w:p>
            <w:pPr>
              <w:pStyle w:val="1358"/>
              <w:ind w:left="3980"/>
              <w:spacing w:line="229" w:lineRule="auto"/>
            </w:pPr>
            <w:r>
              <w:rPr>
                <w:rFonts w:hint="eastAsia"/>
                <w:spacing w:val="-1"/>
              </w:rPr>
              <w:t xml:space="preserve">时间：</w:t>
            </w:r>
            <w:r/>
          </w:p>
        </w:tc>
      </w:tr>
    </w:tbl>
    <w:p>
      <w:pPr>
        <w:pStyle w:val="1109"/>
        <w:spacing w:line="258" w:lineRule="auto"/>
        <w:rPr>
          <w:rFonts w:ascii="宋体" w:hAnsi="宋体" w:eastAsia="宋体" w:cs="宋体"/>
          <w:sz w:val="22"/>
          <w:szCs w:val="22"/>
        </w:rPr>
      </w:pPr>
      <w:r>
        <w:rPr>
          <w:rFonts w:ascii="宋体" w:hAnsi="宋体" w:eastAsia="宋体" w:cs="宋体"/>
          <w:sz w:val="22"/>
          <w:szCs w:val="22"/>
        </w:rPr>
      </w:r>
      <w:r/>
    </w:p>
    <w:p>
      <w:pPr>
        <w:pStyle w:val="1109"/>
        <w:spacing w:line="258" w:lineRule="auto"/>
        <w:rPr>
          <w:rFonts w:ascii="宋体" w:hAnsi="宋体" w:eastAsia="宋体" w:cs="宋体"/>
          <w:sz w:val="22"/>
          <w:szCs w:val="22"/>
        </w:rPr>
      </w:pPr>
      <w:r>
        <w:rPr>
          <w:rFonts w:ascii="宋体" w:hAnsi="宋体" w:eastAsia="宋体" w:cs="宋体"/>
          <w:sz w:val="22"/>
          <w:szCs w:val="22"/>
        </w:rPr>
      </w:r>
      <w:r/>
    </w:p>
    <w:p>
      <w:pPr>
        <w:pStyle w:val="1109"/>
        <w:spacing w:line="258" w:lineRule="auto"/>
        <w:rPr>
          <w:rFonts w:ascii="宋体" w:hAnsi="宋体" w:eastAsia="宋体" w:cs="宋体"/>
          <w:sz w:val="22"/>
          <w:szCs w:val="22"/>
        </w:rPr>
      </w:pPr>
      <w:r>
        <w:rPr>
          <w:rFonts w:ascii="宋体" w:hAnsi="宋体" w:eastAsia="宋体" w:cs="宋体"/>
          <w:sz w:val="22"/>
          <w:szCs w:val="22"/>
        </w:rPr>
      </w:r>
      <w:r/>
    </w:p>
    <w:p>
      <w:pPr>
        <w:pStyle w:val="1109"/>
        <w:spacing w:line="258" w:lineRule="auto"/>
        <w:rPr>
          <w:rFonts w:ascii="宋体" w:hAnsi="宋体" w:eastAsia="宋体" w:cs="宋体"/>
          <w:sz w:val="22"/>
          <w:szCs w:val="22"/>
        </w:rPr>
      </w:pPr>
      <w:r>
        <w:rPr>
          <w:rFonts w:ascii="宋体" w:hAnsi="宋体" w:eastAsia="宋体" w:cs="宋体"/>
          <w:sz w:val="22"/>
          <w:szCs w:val="22"/>
        </w:rPr>
      </w:r>
      <w:r/>
    </w:p>
    <w:p>
      <w:pPr>
        <w:pStyle w:val="1109"/>
        <w:spacing w:line="259" w:lineRule="auto"/>
        <w:rPr>
          <w:rFonts w:ascii="宋体" w:hAnsi="宋体" w:eastAsia="宋体" w:cs="宋体"/>
          <w:sz w:val="22"/>
          <w:szCs w:val="22"/>
        </w:rPr>
      </w:pPr>
      <w:r>
        <w:rPr>
          <w:rFonts w:ascii="宋体" w:hAnsi="宋体" w:eastAsia="宋体" w:cs="宋体"/>
          <w:sz w:val="22"/>
          <w:szCs w:val="22"/>
        </w:rPr>
      </w:r>
      <w:r/>
    </w:p>
    <w:p>
      <w:pPr>
        <w:spacing w:before="78" w:line="219" w:lineRule="auto"/>
        <w:rPr>
          <w:rFonts w:ascii="宋体" w:hAnsi="宋体" w:cs="宋体"/>
          <w:sz w:val="22"/>
        </w:rPr>
      </w:pPr>
      <w:r>
        <w:rPr>
          <w:rFonts w:hint="eastAsia" w:ascii="宋体" w:hAnsi="宋体" w:cs="宋体"/>
          <w:sz w:val="22"/>
          <w14:textOutline w14:w="4356" w14:cap="sq" w14:cmpd="sng" w14:algn="ctr">
            <w14:solidFill>
              <w14:srgbClr w14:val="000000"/>
            </w14:solidFill>
            <w14:prstDash w14:val="solid"/>
            <w14:bevel/>
          </w14:textOutline>
        </w:rPr>
        <w:t xml:space="preserve">季度得分以三个月平均分为准</w:t>
      </w:r>
      <w:r/>
    </w:p>
    <w:p>
      <w:pPr>
        <w:spacing w:line="219" w:lineRule="auto"/>
        <w:rPr>
          <w:rFonts w:ascii="宋体" w:hAnsi="宋体" w:cs="宋体"/>
          <w:sz w:val="22"/>
        </w:rPr>
        <w:sectPr>
          <w:footerReference w:type="default" r:id="rId20"/>
          <w:footnotePr/>
          <w:endnotePr/>
          <w:type w:val="nextPage"/>
          <w:pgSz w:w="11910" w:h="16840" w:orient="portrait"/>
          <w:pgMar w:top="1402" w:right="1673" w:bottom="897" w:left="1428" w:header="0" w:footer="718" w:gutter="0"/>
          <w:cols w:num="1" w:sep="0" w:space="720" w:equalWidth="1"/>
          <w:docGrid w:linePitch="360"/>
        </w:sectPr>
      </w:pPr>
      <w:r>
        <w:rPr>
          <w:rFonts w:ascii="宋体" w:hAnsi="宋体" w:cs="宋体"/>
          <w:sz w:val="22"/>
        </w:rPr>
      </w:r>
      <w:r/>
    </w:p>
    <w:p>
      <w:pPr>
        <w:ind w:left="120"/>
        <w:jc w:val="center"/>
        <w:spacing w:before="41" w:line="228" w:lineRule="auto"/>
        <w:rPr>
          <w:rFonts w:ascii="宋体" w:hAnsi="宋体" w:cs="宋体"/>
          <w:sz w:val="32"/>
          <w:szCs w:val="32"/>
        </w:rPr>
      </w:pPr>
      <w:r>
        <w:rPr>
          <w:rFonts w:hint="eastAsia" w:ascii="宋体" w:hAnsi="宋体" w:cs="宋体"/>
          <w:sz w:val="32"/>
          <w:szCs w:val="32"/>
          <w14:textOutline w14:w="3797" w14:cap="sq" w14:cmpd="sng" w14:algn="ctr">
            <w14:solidFill>
              <w14:srgbClr w14:val="000000"/>
            </w14:solidFill>
            <w14:prstDash w14:val="solid"/>
            <w14:bevel/>
          </w14:textOutline>
        </w:rPr>
        <w:t xml:space="preserve">任 </w:t>
      </w:r>
      <w:r>
        <w:rPr>
          <w:rFonts w:hint="eastAsia" w:ascii="宋体" w:hAnsi="宋体" w:cs="宋体"/>
          <w:spacing w:val="15"/>
          <w:sz w:val="32"/>
          <w:szCs w:val="32"/>
        </w:rPr>
        <w:t xml:space="preserve"> </w:t>
      </w:r>
      <w:r>
        <w:rPr>
          <w:rFonts w:hint="eastAsia" w:ascii="宋体" w:hAnsi="宋体" w:cs="宋体"/>
          <w:sz w:val="32"/>
          <w:szCs w:val="32"/>
          <w14:textOutline w14:w="3797" w14:cap="sq" w14:cmpd="sng" w14:algn="ctr">
            <w14:solidFill>
              <w14:srgbClr w14:val="000000"/>
            </w14:solidFill>
            <w14:prstDash w14:val="solid"/>
            <w14:bevel/>
          </w14:textOutline>
        </w:rPr>
        <w:t xml:space="preserve">务</w:t>
      </w:r>
      <w:r>
        <w:rPr>
          <w:rFonts w:hint="eastAsia" w:ascii="宋体" w:hAnsi="宋体" w:cs="宋体"/>
          <w:spacing w:val="11"/>
          <w:sz w:val="32"/>
          <w:szCs w:val="32"/>
        </w:rPr>
        <w:t xml:space="preserve">  </w:t>
      </w:r>
      <w:r>
        <w:rPr>
          <w:rFonts w:hint="eastAsia" w:ascii="宋体" w:hAnsi="宋体" w:cs="宋体"/>
          <w:sz w:val="32"/>
          <w:szCs w:val="32"/>
          <w14:textOutline w14:w="3797" w14:cap="sq" w14:cmpd="sng" w14:algn="ctr">
            <w14:solidFill>
              <w14:srgbClr w14:val="000000"/>
            </w14:solidFill>
            <w14:prstDash w14:val="solid"/>
            <w14:bevel/>
          </w14:textOutline>
        </w:rPr>
        <w:t xml:space="preserve">单</w:t>
      </w:r>
      <w:r/>
    </w:p>
    <w:p>
      <w:pPr>
        <w:pStyle w:val="1109"/>
        <w:spacing w:line="276" w:lineRule="auto"/>
        <w:rPr>
          <w:rFonts w:ascii="宋体" w:hAnsi="宋体" w:eastAsia="宋体" w:cs="宋体"/>
          <w:sz w:val="22"/>
          <w:szCs w:val="22"/>
        </w:rPr>
      </w:pPr>
      <w:r>
        <w:rPr>
          <w:rFonts w:ascii="宋体" w:hAnsi="宋体" w:eastAsia="宋体" w:cs="宋体"/>
          <w:sz w:val="22"/>
          <w:szCs w:val="22"/>
        </w:rPr>
      </w:r>
      <w:r/>
    </w:p>
    <w:p>
      <w:pPr>
        <w:ind w:left="2068"/>
        <w:spacing w:before="65" w:line="228" w:lineRule="auto"/>
        <w:rPr>
          <w:rFonts w:ascii="宋体" w:hAnsi="宋体" w:cs="宋体"/>
          <w:sz w:val="22"/>
        </w:rPr>
      </w:pPr>
      <w:r>
        <w:rPr>
          <w:rFonts w:hint="eastAsia" w:ascii="宋体" w:hAnsi="宋体" w:cs="宋体"/>
          <w:spacing w:val="6"/>
          <w:sz w:val="22"/>
        </w:rPr>
        <w:t xml:space="preserve">（</w:t>
      </w:r>
      <w:r>
        <w:rPr>
          <w:rFonts w:hint="eastAsia" w:ascii="宋体" w:hAnsi="宋体" w:cs="宋体"/>
          <w:sz w:val="22"/>
        </w:rPr>
        <w:t xml:space="preserve">XXXXXX</w:t>
      </w:r>
      <w:r>
        <w:rPr>
          <w:rFonts w:hint="eastAsia" w:ascii="宋体" w:hAnsi="宋体" w:cs="宋体"/>
          <w:spacing w:val="-33"/>
          <w:sz w:val="22"/>
        </w:rPr>
        <w:t xml:space="preserve"> </w:t>
      </w:r>
      <w:r>
        <w:rPr>
          <w:rFonts w:hint="eastAsia" w:ascii="宋体" w:hAnsi="宋体" w:cs="宋体"/>
          <w:spacing w:val="6"/>
          <w:sz w:val="22"/>
        </w:rPr>
        <w:t xml:space="preserve">公司［2025］</w:t>
      </w:r>
      <w:r>
        <w:rPr>
          <w:rFonts w:hint="eastAsia" w:ascii="宋体" w:hAnsi="宋体" w:cs="宋体"/>
          <w:spacing w:val="6"/>
          <w:sz w:val="22"/>
          <w:u w:val="single"/>
        </w:rPr>
        <w:t xml:space="preserve">        </w:t>
      </w:r>
      <w:r>
        <w:rPr>
          <w:rFonts w:hint="eastAsia" w:ascii="宋体" w:hAnsi="宋体" w:cs="宋体"/>
          <w:spacing w:val="-93"/>
          <w:sz w:val="22"/>
        </w:rPr>
        <w:t xml:space="preserve"> </w:t>
      </w:r>
      <w:r>
        <w:rPr>
          <w:rFonts w:hint="eastAsia" w:ascii="宋体" w:hAnsi="宋体" w:cs="宋体"/>
          <w:spacing w:val="6"/>
          <w:sz w:val="22"/>
        </w:rPr>
        <w:t xml:space="preserve">河工程管护</w:t>
      </w:r>
      <w:r>
        <w:rPr>
          <w:rFonts w:hint="eastAsia" w:ascii="宋体" w:hAnsi="宋体" w:cs="宋体"/>
          <w:spacing w:val="6"/>
          <w:sz w:val="22"/>
          <w:u w:val="single"/>
        </w:rPr>
        <w:t xml:space="preserve">   </w:t>
      </w:r>
      <w:r>
        <w:rPr>
          <w:rFonts w:hint="eastAsia" w:ascii="宋体" w:hAnsi="宋体" w:cs="宋体"/>
          <w:spacing w:val="5"/>
          <w:sz w:val="22"/>
          <w:u w:val="single"/>
        </w:rPr>
        <w:t xml:space="preserve">    </w:t>
      </w:r>
      <w:r>
        <w:rPr>
          <w:rFonts w:hint="eastAsia" w:ascii="宋体" w:hAnsi="宋体" w:cs="宋体"/>
          <w:spacing w:val="-86"/>
          <w:sz w:val="22"/>
        </w:rPr>
        <w:t xml:space="preserve"> </w:t>
      </w:r>
      <w:r>
        <w:rPr>
          <w:rFonts w:hint="eastAsia" w:ascii="宋体" w:hAnsi="宋体" w:cs="宋体"/>
          <w:spacing w:val="5"/>
          <w:sz w:val="22"/>
        </w:rPr>
        <w:t xml:space="preserve">号）</w:t>
      </w:r>
      <w:r/>
    </w:p>
    <w:p>
      <w:pPr>
        <w:ind w:left="122"/>
        <w:spacing w:before="72" w:line="228" w:lineRule="auto"/>
        <w:rPr>
          <w:rFonts w:ascii="宋体" w:hAnsi="宋体" w:cs="宋体"/>
          <w:sz w:val="22"/>
        </w:rPr>
      </w:pPr>
      <w:r>
        <w:rPr>
          <w:rFonts w:hint="eastAsia" w:ascii="宋体" w:hAnsi="宋体" w:cs="宋体"/>
          <w:spacing w:val="6"/>
          <w:sz w:val="22"/>
        </w:rPr>
        <w:t xml:space="preserve">合同名称：</w:t>
      </w:r>
      <w:r>
        <w:rPr>
          <w:rFonts w:hint="eastAsia" w:ascii="宋体" w:hAnsi="宋体" w:cs="宋体"/>
          <w:spacing w:val="6"/>
          <w:sz w:val="22"/>
          <w:u w:val="single"/>
        </w:rPr>
        <w:t xml:space="preserve">                             </w:t>
      </w:r>
      <w:r>
        <w:rPr>
          <w:rFonts w:hint="eastAsia" w:ascii="宋体" w:hAnsi="宋体" w:cs="宋体"/>
          <w:spacing w:val="-92"/>
          <w:sz w:val="22"/>
        </w:rPr>
        <w:t xml:space="preserve"> </w:t>
      </w:r>
      <w:r>
        <w:rPr>
          <w:rFonts w:hint="eastAsia" w:ascii="宋体" w:hAnsi="宋体" w:cs="宋体"/>
          <w:spacing w:val="5"/>
          <w:sz w:val="22"/>
        </w:rPr>
        <w:t xml:space="preserve">河道管护项目</w:t>
      </w:r>
      <w:r/>
    </w:p>
    <w:p>
      <w:pPr>
        <w:ind w:left="122"/>
        <w:spacing w:before="72" w:line="227" w:lineRule="auto"/>
        <w:rPr>
          <w:rFonts w:ascii="宋体" w:hAnsi="宋体" w:cs="宋体"/>
          <w:sz w:val="22"/>
        </w:rPr>
      </w:pPr>
      <w:r>
        <w:rPr>
          <w:rFonts w:hint="eastAsia" w:ascii="宋体" w:hAnsi="宋体" w:cs="宋体"/>
          <w:spacing w:val="14"/>
          <w:sz w:val="22"/>
        </w:rPr>
        <w:t xml:space="preserve">合同编号：</w:t>
      </w:r>
      <w:r>
        <w:rPr>
          <w:rFonts w:hint="eastAsia" w:ascii="宋体" w:hAnsi="宋体" w:cs="宋体"/>
          <w:sz w:val="22"/>
        </w:rPr>
        <w:t xml:space="preserve">XXXXX</w:t>
      </w:r>
      <w:r>
        <w:rPr>
          <w:rFonts w:hint="eastAsia" w:ascii="宋体" w:hAnsi="宋体" w:cs="宋体"/>
          <w:spacing w:val="14"/>
          <w:sz w:val="22"/>
        </w:rPr>
        <w:t xml:space="preserve">—</w:t>
      </w:r>
      <w:r>
        <w:rPr>
          <w:rFonts w:hint="eastAsia" w:ascii="宋体" w:hAnsi="宋体" w:cs="宋体"/>
          <w:sz w:val="22"/>
        </w:rPr>
        <w:t xml:space="preserve">XX</w:t>
      </w:r>
      <w:r/>
    </w:p>
    <w:tbl>
      <w:tblPr>
        <w:tblStyle w:val="1334"/>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4"/>
        <w:gridCol w:w="3890"/>
        <w:gridCol w:w="1003"/>
        <w:gridCol w:w="2065"/>
      </w:tblGrid>
      <w:tr>
        <w:trPr>
          <w:trHeight w:val="689"/>
        </w:trPr>
        <w:tc>
          <w:tcPr>
            <w:tcW w:w="1574" w:type="dxa"/>
            <w:textDirection w:val="lrTb"/>
            <w:noWrap w:val="false"/>
          </w:tcPr>
          <w:p>
            <w:pPr>
              <w:pStyle w:val="1358"/>
              <w:ind w:left="119"/>
              <w:spacing w:before="261" w:line="228" w:lineRule="auto"/>
            </w:pPr>
            <w:r>
              <w:rPr>
                <w:rFonts w:hint="eastAsia"/>
                <w:spacing w:val="-2"/>
              </w:rPr>
              <w:t xml:space="preserve">项</w:t>
            </w:r>
            <w:r>
              <w:rPr>
                <w:rFonts w:hint="eastAsia"/>
                <w:spacing w:val="29"/>
              </w:rPr>
              <w:t xml:space="preserve">  </w:t>
            </w:r>
            <w:r>
              <w:rPr>
                <w:rFonts w:hint="eastAsia"/>
                <w:spacing w:val="-2"/>
              </w:rPr>
              <w:t xml:space="preserve">目</w:t>
            </w:r>
            <w:r/>
          </w:p>
        </w:tc>
        <w:tc>
          <w:tcPr>
            <w:tcW w:w="3890" w:type="dxa"/>
            <w:textDirection w:val="lrTb"/>
            <w:noWrap w:val="false"/>
          </w:tcPr>
          <w:p>
            <w:pPr>
              <w:rPr>
                <w:rFonts w:ascii="宋体" w:hAnsi="宋体" w:cs="宋体"/>
                <w:sz w:val="22"/>
              </w:rPr>
            </w:pPr>
            <w:r>
              <w:rPr>
                <w:rFonts w:ascii="宋体" w:hAnsi="宋体" w:cs="宋体"/>
                <w:sz w:val="22"/>
              </w:rPr>
            </w:r>
            <w:r/>
          </w:p>
        </w:tc>
        <w:tc>
          <w:tcPr>
            <w:tcW w:w="1003" w:type="dxa"/>
            <w:textDirection w:val="lrTb"/>
            <w:noWrap w:val="false"/>
          </w:tcPr>
          <w:p>
            <w:pPr>
              <w:pStyle w:val="1358"/>
              <w:ind w:left="116"/>
              <w:spacing w:before="260" w:line="228" w:lineRule="auto"/>
            </w:pPr>
            <w:r>
              <w:rPr>
                <w:rFonts w:hint="eastAsia"/>
                <w:spacing w:val="-1"/>
              </w:rPr>
              <w:t xml:space="preserve">编</w:t>
            </w:r>
            <w:r>
              <w:rPr>
                <w:rFonts w:hint="eastAsia"/>
                <w:spacing w:val="12"/>
              </w:rPr>
              <w:t xml:space="preserve">  </w:t>
            </w:r>
            <w:r>
              <w:rPr>
                <w:rFonts w:hint="eastAsia"/>
                <w:spacing w:val="-1"/>
              </w:rPr>
              <w:t xml:space="preserve">号</w:t>
            </w:r>
            <w:r/>
          </w:p>
        </w:tc>
        <w:tc>
          <w:tcPr>
            <w:tcW w:w="2065" w:type="dxa"/>
            <w:textDirection w:val="lrTb"/>
            <w:noWrap w:val="false"/>
          </w:tcPr>
          <w:p>
            <w:pPr>
              <w:rPr>
                <w:rFonts w:ascii="宋体" w:hAnsi="宋体" w:cs="宋体"/>
                <w:sz w:val="22"/>
              </w:rPr>
            </w:pPr>
            <w:r>
              <w:rPr>
                <w:rFonts w:ascii="宋体" w:hAnsi="宋体" w:cs="宋体"/>
                <w:sz w:val="22"/>
              </w:rPr>
            </w:r>
            <w:r/>
          </w:p>
        </w:tc>
      </w:tr>
      <w:tr>
        <w:trPr>
          <w:trHeight w:val="685"/>
        </w:trPr>
        <w:tc>
          <w:tcPr>
            <w:tcW w:w="1574" w:type="dxa"/>
            <w:textDirection w:val="lrTb"/>
            <w:noWrap w:val="false"/>
          </w:tcPr>
          <w:p>
            <w:pPr>
              <w:pStyle w:val="1358"/>
              <w:ind w:left="116"/>
              <w:spacing w:before="255" w:line="232" w:lineRule="auto"/>
            </w:pPr>
            <w:r>
              <w:rPr>
                <w:rFonts w:hint="eastAsia"/>
              </w:rPr>
              <w:t xml:space="preserve">地</w:t>
            </w:r>
            <w:r>
              <w:rPr>
                <w:rFonts w:hint="eastAsia"/>
                <w:spacing w:val="14"/>
              </w:rPr>
              <w:t xml:space="preserve">  </w:t>
            </w:r>
            <w:r>
              <w:rPr>
                <w:rFonts w:hint="eastAsia"/>
              </w:rPr>
              <w:t xml:space="preserve">点</w:t>
            </w:r>
            <w:r/>
          </w:p>
        </w:tc>
        <w:tc>
          <w:tcPr>
            <w:gridSpan w:val="3"/>
            <w:tcW w:w="6958" w:type="dxa"/>
            <w:textDirection w:val="lrTb"/>
            <w:noWrap w:val="false"/>
          </w:tcPr>
          <w:p>
            <w:pPr>
              <w:rPr>
                <w:rFonts w:ascii="宋体" w:hAnsi="宋体" w:cs="宋体"/>
                <w:sz w:val="22"/>
              </w:rPr>
            </w:pPr>
            <w:r>
              <w:rPr>
                <w:rFonts w:ascii="宋体" w:hAnsi="宋体" w:cs="宋体"/>
                <w:sz w:val="22"/>
              </w:rPr>
            </w:r>
            <w:r/>
          </w:p>
        </w:tc>
      </w:tr>
      <w:tr>
        <w:trPr>
          <w:trHeight w:val="685"/>
        </w:trPr>
        <w:tc>
          <w:tcPr>
            <w:tcW w:w="1574" w:type="dxa"/>
            <w:textDirection w:val="lrTb"/>
            <w:noWrap w:val="false"/>
          </w:tcPr>
          <w:p>
            <w:pPr>
              <w:pStyle w:val="1358"/>
              <w:ind w:left="118"/>
              <w:spacing w:before="256" w:line="228" w:lineRule="auto"/>
            </w:pPr>
            <w:r>
              <w:rPr>
                <w:rFonts w:hint="eastAsia"/>
                <w:spacing w:val="6"/>
              </w:rPr>
              <w:t xml:space="preserve">经费来源</w:t>
            </w:r>
            <w:r/>
          </w:p>
        </w:tc>
        <w:tc>
          <w:tcPr>
            <w:tcW w:w="3890" w:type="dxa"/>
            <w:textDirection w:val="lrTb"/>
            <w:noWrap w:val="false"/>
          </w:tcPr>
          <w:p>
            <w:pPr>
              <w:rPr>
                <w:rFonts w:ascii="宋体" w:hAnsi="宋体" w:cs="宋体"/>
                <w:sz w:val="22"/>
              </w:rPr>
            </w:pPr>
            <w:r>
              <w:rPr>
                <w:rFonts w:ascii="宋体" w:hAnsi="宋体" w:cs="宋体"/>
                <w:sz w:val="22"/>
              </w:rPr>
            </w:r>
            <w:r/>
          </w:p>
        </w:tc>
        <w:tc>
          <w:tcPr>
            <w:tcW w:w="1003" w:type="dxa"/>
            <w:textDirection w:val="lrTb"/>
            <w:noWrap w:val="false"/>
          </w:tcPr>
          <w:p>
            <w:pPr>
              <w:pStyle w:val="1358"/>
              <w:ind w:left="116"/>
              <w:spacing w:before="256" w:line="229" w:lineRule="auto"/>
            </w:pPr>
            <w:r>
              <w:rPr>
                <w:rFonts w:hint="eastAsia"/>
                <w:spacing w:val="-1"/>
              </w:rPr>
              <w:t xml:space="preserve">文</w:t>
            </w:r>
            <w:r>
              <w:rPr>
                <w:rFonts w:hint="eastAsia"/>
                <w:spacing w:val="12"/>
              </w:rPr>
              <w:t xml:space="preserve">  </w:t>
            </w:r>
            <w:r>
              <w:rPr>
                <w:rFonts w:hint="eastAsia"/>
                <w:spacing w:val="-1"/>
              </w:rPr>
              <w:t xml:space="preserve">号</w:t>
            </w:r>
            <w:r/>
          </w:p>
        </w:tc>
        <w:tc>
          <w:tcPr>
            <w:tcW w:w="2065" w:type="dxa"/>
            <w:textDirection w:val="lrTb"/>
            <w:noWrap w:val="false"/>
          </w:tcPr>
          <w:p>
            <w:pPr>
              <w:rPr>
                <w:rFonts w:ascii="宋体" w:hAnsi="宋体" w:cs="宋体"/>
                <w:sz w:val="22"/>
              </w:rPr>
            </w:pPr>
            <w:r>
              <w:rPr>
                <w:rFonts w:ascii="宋体" w:hAnsi="宋体" w:cs="宋体"/>
                <w:sz w:val="22"/>
              </w:rPr>
            </w:r>
            <w:r/>
          </w:p>
        </w:tc>
      </w:tr>
      <w:tr>
        <w:trPr>
          <w:trHeight w:val="685"/>
        </w:trPr>
        <w:tc>
          <w:tcPr>
            <w:tcW w:w="1574" w:type="dxa"/>
            <w:textDirection w:val="lrTb"/>
            <w:noWrap w:val="false"/>
          </w:tcPr>
          <w:p>
            <w:pPr>
              <w:pStyle w:val="1358"/>
              <w:ind w:left="118"/>
              <w:spacing w:before="255" w:line="228" w:lineRule="auto"/>
            </w:pPr>
            <w:r>
              <w:rPr>
                <w:rFonts w:hint="eastAsia"/>
                <w:spacing w:val="7"/>
              </w:rPr>
              <w:t xml:space="preserve">预计完成时间</w:t>
            </w:r>
            <w:r/>
          </w:p>
        </w:tc>
        <w:tc>
          <w:tcPr>
            <w:gridSpan w:val="3"/>
            <w:tcW w:w="6958" w:type="dxa"/>
            <w:textDirection w:val="lrTb"/>
            <w:noWrap w:val="false"/>
          </w:tcPr>
          <w:p>
            <w:pPr>
              <w:rPr>
                <w:rFonts w:ascii="宋体" w:hAnsi="宋体" w:cs="宋体"/>
                <w:sz w:val="22"/>
              </w:rPr>
            </w:pPr>
            <w:r>
              <w:rPr>
                <w:rFonts w:ascii="宋体" w:hAnsi="宋体" w:cs="宋体"/>
                <w:sz w:val="22"/>
              </w:rPr>
            </w:r>
            <w:r/>
          </w:p>
        </w:tc>
      </w:tr>
      <w:tr>
        <w:trPr>
          <w:trHeight w:val="2337"/>
        </w:trPr>
        <w:tc>
          <w:tcPr>
            <w:gridSpan w:val="4"/>
            <w:tcW w:w="8532" w:type="dxa"/>
            <w:textDirection w:val="lrTb"/>
            <w:noWrap w:val="false"/>
          </w:tcPr>
          <w:p>
            <w:pPr>
              <w:pStyle w:val="1358"/>
              <w:ind w:left="119"/>
              <w:spacing w:before="76" w:line="228" w:lineRule="auto"/>
            </w:pPr>
            <w:r>
              <w:rPr>
                <w:rFonts w:hint="eastAsia"/>
                <w:spacing w:val="7"/>
              </w:rPr>
              <w:t xml:space="preserve">项目内容及要求：</w:t>
            </w:r>
            <w:r/>
          </w:p>
        </w:tc>
      </w:tr>
      <w:tr>
        <w:trPr>
          <w:trHeight w:val="823"/>
        </w:trPr>
        <w:tc>
          <w:tcPr>
            <w:gridSpan w:val="4"/>
            <w:tcW w:w="8532" w:type="dxa"/>
            <w:textDirection w:val="lrTb"/>
            <w:noWrap w:val="false"/>
          </w:tcPr>
          <w:p>
            <w:pPr>
              <w:spacing w:line="259" w:lineRule="auto"/>
              <w:rPr>
                <w:rFonts w:ascii="宋体" w:hAnsi="宋体" w:cs="宋体"/>
                <w:sz w:val="22"/>
              </w:rPr>
            </w:pPr>
            <w:r>
              <w:rPr>
                <w:rFonts w:ascii="宋体" w:hAnsi="宋体" w:cs="宋体"/>
                <w:sz w:val="22"/>
              </w:rPr>
            </w:r>
            <w:r/>
          </w:p>
          <w:p>
            <w:pPr>
              <w:pStyle w:val="1358"/>
              <w:ind w:left="121"/>
              <w:spacing w:before="65" w:line="227" w:lineRule="auto"/>
            </w:pPr>
            <w:r>
              <w:rPr>
                <w:rFonts w:hint="eastAsia"/>
                <w:spacing w:val="7"/>
              </w:rPr>
              <w:t xml:space="preserve">管护单位（盖章</w:t>
            </w:r>
            <w:r>
              <w:rPr>
                <w:rFonts w:hint="eastAsia"/>
                <w:spacing w:val="2"/>
              </w:rPr>
              <w:t xml:space="preserve">）：</w:t>
            </w:r>
            <w:r/>
          </w:p>
        </w:tc>
      </w:tr>
      <w:tr>
        <w:trPr>
          <w:trHeight w:val="848"/>
        </w:trPr>
        <w:tc>
          <w:tcPr>
            <w:gridSpan w:val="4"/>
            <w:tcW w:w="8532" w:type="dxa"/>
            <w:textDirection w:val="lrTb"/>
            <w:noWrap w:val="false"/>
          </w:tcPr>
          <w:p>
            <w:pPr>
              <w:spacing w:line="271" w:lineRule="auto"/>
              <w:rPr>
                <w:rFonts w:ascii="宋体" w:hAnsi="宋体" w:cs="宋体"/>
                <w:sz w:val="22"/>
              </w:rPr>
            </w:pPr>
            <w:r>
              <w:rPr>
                <w:rFonts w:ascii="宋体" w:hAnsi="宋体" w:cs="宋体"/>
                <w:sz w:val="22"/>
              </w:rPr>
            </w:r>
            <w:r/>
          </w:p>
          <w:p>
            <w:pPr>
              <w:pStyle w:val="1358"/>
              <w:ind w:left="118"/>
              <w:spacing w:before="65" w:line="228" w:lineRule="auto"/>
            </w:pPr>
            <w:r>
              <w:rPr>
                <w:rFonts w:hint="eastAsia"/>
                <w:spacing w:val="6"/>
              </w:rPr>
              <w:t xml:space="preserve">经办人签字：</w:t>
            </w:r>
            <w:r/>
          </w:p>
        </w:tc>
      </w:tr>
      <w:tr>
        <w:trPr>
          <w:trHeight w:val="846"/>
        </w:trPr>
        <w:tc>
          <w:tcPr>
            <w:gridSpan w:val="4"/>
            <w:tcW w:w="8532" w:type="dxa"/>
            <w:textDirection w:val="lrTb"/>
            <w:noWrap w:val="false"/>
          </w:tcPr>
          <w:p>
            <w:pPr>
              <w:spacing w:line="273" w:lineRule="auto"/>
              <w:rPr>
                <w:rFonts w:ascii="宋体" w:hAnsi="宋体" w:cs="宋体"/>
                <w:sz w:val="22"/>
              </w:rPr>
            </w:pPr>
            <w:r>
              <w:rPr>
                <w:rFonts w:ascii="宋体" w:hAnsi="宋体" w:cs="宋体"/>
                <w:sz w:val="22"/>
              </w:rPr>
            </w:r>
            <w:r/>
          </w:p>
          <w:p>
            <w:pPr>
              <w:pStyle w:val="1358"/>
              <w:ind w:left="116"/>
              <w:spacing w:before="65" w:line="227" w:lineRule="auto"/>
            </w:pPr>
            <w:r>
              <w:rPr>
                <w:rFonts w:hint="eastAsia"/>
                <w:spacing w:val="7"/>
              </w:rPr>
              <w:t xml:space="preserve">科室领导意见：</w:t>
            </w:r>
            <w:r/>
          </w:p>
        </w:tc>
      </w:tr>
      <w:tr>
        <w:trPr>
          <w:trHeight w:val="703"/>
        </w:trPr>
        <w:tc>
          <w:tcPr>
            <w:gridSpan w:val="4"/>
            <w:tcW w:w="8532" w:type="dxa"/>
            <w:textDirection w:val="lrTb"/>
            <w:noWrap w:val="false"/>
          </w:tcPr>
          <w:p>
            <w:pPr>
              <w:pStyle w:val="1358"/>
              <w:ind w:left="118"/>
              <w:spacing w:before="268" w:line="228" w:lineRule="auto"/>
            </w:pPr>
            <w:r>
              <w:rPr>
                <w:rFonts w:hint="eastAsia"/>
                <w:spacing w:val="6"/>
              </w:rPr>
              <w:t xml:space="preserve">分管领导意见：</w:t>
            </w:r>
            <w:r/>
          </w:p>
        </w:tc>
      </w:tr>
      <w:tr>
        <w:trPr>
          <w:trHeight w:val="1128"/>
        </w:trPr>
        <w:tc>
          <w:tcPr>
            <w:gridSpan w:val="4"/>
            <w:tcW w:w="8532" w:type="dxa"/>
            <w:textDirection w:val="lrTb"/>
            <w:noWrap w:val="false"/>
          </w:tcPr>
          <w:p>
            <w:pPr>
              <w:spacing w:line="413" w:lineRule="auto"/>
              <w:rPr>
                <w:rFonts w:ascii="宋体" w:hAnsi="宋体" w:cs="宋体"/>
                <w:sz w:val="22"/>
              </w:rPr>
            </w:pPr>
            <w:r>
              <w:rPr>
                <w:rFonts w:ascii="宋体" w:hAnsi="宋体" w:cs="宋体"/>
                <w:sz w:val="22"/>
              </w:rPr>
            </w:r>
            <w:r/>
          </w:p>
          <w:p>
            <w:pPr>
              <w:pStyle w:val="1358"/>
              <w:ind w:left="120"/>
              <w:spacing w:before="65" w:line="228" w:lineRule="auto"/>
            </w:pPr>
            <w:r>
              <w:rPr>
                <w:rFonts w:hint="eastAsia"/>
                <w:spacing w:val="6"/>
              </w:rPr>
              <w:t xml:space="preserve">处理结果</w:t>
            </w:r>
            <w:r/>
          </w:p>
        </w:tc>
      </w:tr>
      <w:tr>
        <w:trPr>
          <w:trHeight w:val="1133"/>
        </w:trPr>
        <w:tc>
          <w:tcPr>
            <w:gridSpan w:val="4"/>
            <w:tcW w:w="8532" w:type="dxa"/>
            <w:textDirection w:val="lrTb"/>
            <w:noWrap w:val="false"/>
          </w:tcPr>
          <w:p>
            <w:pPr>
              <w:spacing w:line="414" w:lineRule="auto"/>
              <w:rPr>
                <w:rFonts w:ascii="宋体" w:hAnsi="宋体" w:cs="宋体"/>
                <w:sz w:val="22"/>
              </w:rPr>
            </w:pPr>
            <w:r>
              <w:rPr>
                <w:rFonts w:ascii="宋体" w:hAnsi="宋体" w:cs="宋体"/>
                <w:sz w:val="22"/>
              </w:rPr>
            </w:r>
            <w:r/>
          </w:p>
          <w:p>
            <w:pPr>
              <w:pStyle w:val="1358"/>
              <w:ind w:left="116"/>
              <w:spacing w:before="65" w:line="228" w:lineRule="auto"/>
            </w:pPr>
            <w:r>
              <w:rPr>
                <w:rFonts w:hint="eastAsia"/>
                <w:spacing w:val="6"/>
              </w:rPr>
              <w:t xml:space="preserve">检查人签字：</w:t>
            </w:r>
            <w:r/>
          </w:p>
        </w:tc>
      </w:tr>
    </w:tbl>
    <w:p>
      <w:pPr>
        <w:rPr>
          <w:rFonts w:ascii="宋体" w:hAnsi="宋体" w:cs="宋体"/>
          <w:sz w:val="22"/>
        </w:rPr>
        <w:sectPr>
          <w:footerReference w:type="default" r:id="rId21"/>
          <w:footnotePr/>
          <w:endnotePr/>
          <w:type w:val="nextPage"/>
          <w:pgSz w:w="11910" w:h="16840" w:orient="portrait"/>
          <w:pgMar w:top="1406" w:right="1786" w:bottom="897" w:left="1305" w:header="0" w:footer="718" w:gutter="0"/>
          <w:cols w:num="1" w:sep="0" w:space="720" w:equalWidth="1"/>
          <w:docGrid w:linePitch="360"/>
        </w:sectPr>
      </w:pPr>
      <w:r>
        <w:rPr>
          <w:rFonts w:ascii="宋体" w:hAnsi="宋体" w:cs="宋体"/>
          <w:sz w:val="22"/>
        </w:rPr>
      </w:r>
      <w:r/>
    </w:p>
    <w:p>
      <w:pPr>
        <w:spacing w:before="41" w:line="228" w:lineRule="auto"/>
        <w:tabs>
          <w:tab w:val="left" w:pos="5229" w:leader="none"/>
        </w:tabs>
        <w:rPr>
          <w:rFonts w:ascii="宋体" w:hAnsi="宋体" w:cs="宋体"/>
          <w:sz w:val="32"/>
          <w:szCs w:val="32"/>
        </w:rPr>
      </w:pPr>
      <w:r>
        <w:rPr>
          <w:rFonts w:hint="eastAsia" w:ascii="宋体" w:hAnsi="宋体" w:cs="宋体"/>
          <w:sz w:val="32"/>
          <w:szCs w:val="32"/>
          <w:u w:val="single"/>
        </w:rPr>
        <w:tab/>
      </w:r>
      <w:r>
        <w:rPr>
          <w:rFonts w:hint="eastAsia" w:ascii="宋体" w:hAnsi="宋体" w:cs="宋体"/>
          <w:spacing w:val="-85"/>
          <w:sz w:val="32"/>
          <w:szCs w:val="32"/>
        </w:rPr>
        <w:t xml:space="preserve"> </w:t>
      </w:r>
      <w:r>
        <w:rPr>
          <w:rFonts w:hint="eastAsia" w:ascii="宋体" w:hAnsi="宋体" w:cs="宋体"/>
          <w:spacing w:val="9"/>
          <w:sz w:val="32"/>
          <w:szCs w:val="32"/>
          <w14:textOutline w14:w="3797" w14:cap="sq" w14:cmpd="sng" w14:algn="ctr">
            <w14:solidFill>
              <w14:srgbClr w14:val="000000"/>
            </w14:solidFill>
            <w14:prstDash w14:val="solid"/>
            <w14:bevel/>
          </w14:textOutline>
        </w:rPr>
        <w:t xml:space="preserve">河道管护工作月报表</w:t>
      </w:r>
      <w:r/>
    </w:p>
    <w:p>
      <w:pPr>
        <w:spacing w:before="60"/>
        <w:rPr>
          <w:rFonts w:ascii="宋体" w:hAnsi="宋体" w:cs="宋体"/>
          <w:sz w:val="22"/>
        </w:rPr>
      </w:pPr>
      <w:r>
        <w:rPr>
          <w:rFonts w:ascii="宋体" w:hAnsi="宋体" w:cs="宋体"/>
          <w:sz w:val="22"/>
        </w:rPr>
      </w:r>
      <w:r/>
    </w:p>
    <w:p>
      <w:pPr>
        <w:rPr>
          <w:rFonts w:ascii="宋体" w:hAnsi="宋体" w:cs="宋体"/>
          <w:sz w:val="22"/>
        </w:rPr>
        <w:sectPr>
          <w:footerReference w:type="default" r:id="rId22"/>
          <w:footnotePr/>
          <w:endnotePr/>
          <w:type w:val="nextPage"/>
          <w:pgSz w:w="11910" w:h="16840" w:orient="portrait"/>
          <w:pgMar w:top="1406" w:right="1302" w:bottom="897" w:left="1305" w:header="0" w:footer="718" w:gutter="0"/>
          <w:cols w:num="1" w:sep="0" w:space="1701" w:equalWidth="0">
            <w:col w:w="9303" w:space="0"/>
          </w:cols>
          <w:docGrid w:linePitch="360"/>
        </w:sectPr>
      </w:pPr>
      <w:r>
        <w:rPr>
          <w:rFonts w:ascii="宋体" w:hAnsi="宋体" w:cs="宋体"/>
          <w:sz w:val="22"/>
        </w:rPr>
      </w:r>
      <w:r/>
    </w:p>
    <w:p>
      <w:pPr>
        <w:ind w:left="122"/>
        <w:spacing w:before="41" w:line="193" w:lineRule="auto"/>
        <w:rPr>
          <w:rFonts w:ascii="宋体" w:hAnsi="宋体" w:cs="宋体"/>
          <w:sz w:val="22"/>
        </w:rPr>
      </w:pPr>
      <w:r>
        <w:rPr>
          <w:rFonts w:hint="eastAsia" w:ascii="宋体" w:hAnsi="宋体" w:cs="宋体"/>
          <w:spacing w:val="18"/>
          <w:sz w:val="22"/>
        </w:rPr>
        <w:t xml:space="preserve">养护单位：</w:t>
      </w:r>
      <w:r>
        <w:rPr>
          <w:rFonts w:hint="eastAsia" w:ascii="宋体" w:hAnsi="宋体" w:cs="宋体"/>
          <w:sz w:val="22"/>
          <w14:textOutline w14:w="3797" w14:cap="sq" w14:cmpd="sng" w14:algn="ctr">
            <w14:solidFill>
              <w14:srgbClr w14:val="000000"/>
            </w14:solidFill>
            <w14:prstDash w14:val="solid"/>
            <w14:bevel/>
          </w14:textOutline>
        </w:rPr>
        <w:t xml:space="preserve">XXXXXXXXX</w:t>
      </w:r>
      <w:r/>
    </w:p>
    <w:p>
      <w:pPr>
        <w:pStyle w:val="1109"/>
        <w:spacing w:line="14" w:lineRule="auto"/>
        <w:rPr>
          <w:rFonts w:ascii="宋体" w:hAnsi="宋体" w:eastAsia="宋体" w:cs="宋体"/>
          <w:sz w:val="22"/>
          <w:szCs w:val="22"/>
        </w:rPr>
      </w:pPr>
      <w:r>
        <w:rPr>
          <w:rFonts w:hint="eastAsia" w:ascii="宋体" w:hAnsi="宋体" w:eastAsia="宋体" w:cs="宋体"/>
          <w:sz w:val="22"/>
          <w:szCs w:val="22"/>
        </w:rPr>
        <w:br w:type="column"/>
      </w:r>
      <w:r/>
    </w:p>
    <w:p>
      <w:pPr>
        <w:spacing w:before="40" w:line="193" w:lineRule="auto"/>
        <w:rPr>
          <w:rFonts w:ascii="宋体" w:hAnsi="宋体" w:cs="宋体"/>
          <w:sz w:val="22"/>
        </w:rPr>
      </w:pPr>
      <w:r>
        <w:rPr>
          <w:rFonts w:hint="eastAsia" w:ascii="宋体" w:hAnsi="宋体" w:cs="宋体"/>
          <w:spacing w:val="7"/>
          <w:sz w:val="22"/>
        </w:rPr>
        <w:t xml:space="preserve">时间：</w:t>
      </w:r>
      <w:r>
        <w:rPr>
          <w:rFonts w:hint="eastAsia" w:ascii="宋体" w:hAnsi="宋体" w:cs="宋体"/>
          <w:sz w:val="22"/>
          <w:u w:val="single"/>
        </w:rPr>
        <w:t xml:space="preserve">XXXX</w:t>
      </w:r>
      <w:r>
        <w:rPr>
          <w:rFonts w:hint="eastAsia" w:ascii="宋体" w:hAnsi="宋体" w:cs="宋体"/>
          <w:spacing w:val="7"/>
          <w:sz w:val="22"/>
          <w:u w:val="single"/>
        </w:rPr>
        <w:t xml:space="preserve">  </w:t>
      </w:r>
      <w:r>
        <w:rPr>
          <w:rFonts w:hint="eastAsia" w:ascii="宋体" w:hAnsi="宋体" w:cs="宋体"/>
          <w:spacing w:val="-91"/>
          <w:sz w:val="22"/>
        </w:rPr>
        <w:t xml:space="preserve"> </w:t>
      </w:r>
      <w:r>
        <w:rPr>
          <w:rFonts w:hint="eastAsia" w:ascii="宋体" w:hAnsi="宋体" w:cs="宋体"/>
          <w:spacing w:val="7"/>
          <w:sz w:val="22"/>
        </w:rPr>
        <w:t xml:space="preserve">年</w:t>
      </w:r>
      <w:r>
        <w:rPr>
          <w:rFonts w:hint="eastAsia" w:ascii="宋体" w:hAnsi="宋体" w:cs="宋体"/>
          <w:spacing w:val="7"/>
          <w:sz w:val="22"/>
          <w:u w:val="single"/>
        </w:rPr>
        <w:t xml:space="preserve"> </w:t>
      </w:r>
      <w:r>
        <w:rPr>
          <w:rFonts w:hint="eastAsia" w:ascii="宋体" w:hAnsi="宋体" w:cs="宋体"/>
          <w:sz w:val="22"/>
          <w:u w:val="single"/>
        </w:rPr>
        <w:t xml:space="preserve">XX</w:t>
      </w:r>
      <w:r>
        <w:rPr>
          <w:rFonts w:hint="eastAsia" w:ascii="宋体" w:hAnsi="宋体" w:cs="宋体"/>
          <w:spacing w:val="17"/>
          <w:sz w:val="22"/>
          <w:u w:val="single"/>
        </w:rPr>
        <w:t xml:space="preserve"> </w:t>
      </w:r>
      <w:r>
        <w:rPr>
          <w:rFonts w:hint="eastAsia" w:ascii="宋体" w:hAnsi="宋体" w:cs="宋体"/>
          <w:spacing w:val="7"/>
          <w:sz w:val="22"/>
        </w:rPr>
        <w:t xml:space="preserve">月</w:t>
      </w:r>
      <w:r/>
    </w:p>
    <w:p>
      <w:pPr>
        <w:spacing w:line="193" w:lineRule="auto"/>
        <w:rPr>
          <w:rFonts w:ascii="宋体" w:hAnsi="宋体" w:cs="宋体"/>
          <w:sz w:val="22"/>
        </w:rPr>
        <w:sectPr>
          <w:footerReference w:type="default" r:id="rId23"/>
          <w:footnotePr/>
          <w:endnotePr/>
          <w:type w:val="continuous"/>
          <w:pgSz w:w="11910" w:h="16840" w:orient="portrait"/>
          <w:pgMar w:top="1406" w:right="1302" w:bottom="897" w:left="1305" w:header="0" w:footer="718" w:gutter="0"/>
          <w:cols w:num="2" w:sep="0" w:space="1701" w:equalWidth="0">
            <w:col w:w="6233" w:space="100"/>
            <w:col w:w="2970" w:space="0"/>
          </w:cols>
          <w:docGrid w:linePitch="360"/>
        </w:sectPr>
      </w:pPr>
      <w:r>
        <w:rPr>
          <w:rFonts w:ascii="宋体" w:hAnsi="宋体" w:cs="宋体"/>
          <w:sz w:val="22"/>
        </w:rPr>
      </w:r>
      <w:r/>
    </w:p>
    <w:p>
      <w:pPr>
        <w:spacing w:line="35" w:lineRule="exact"/>
        <w:rPr>
          <w:rFonts w:ascii="宋体" w:hAnsi="宋体" w:cs="宋体"/>
          <w:sz w:val="22"/>
        </w:rPr>
      </w:pPr>
      <w:r>
        <w:rPr>
          <w:rFonts w:ascii="宋体" w:hAnsi="宋体" w:cs="宋体"/>
          <w:sz w:val="22"/>
        </w:rPr>
      </w:r>
      <w:r/>
    </w:p>
    <w:tbl>
      <w:tblPr>
        <w:tblStyle w:val="1334"/>
        <w:tblW w:w="92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1"/>
        <w:gridCol w:w="4085"/>
        <w:gridCol w:w="640"/>
        <w:gridCol w:w="3921"/>
      </w:tblGrid>
      <w:tr>
        <w:trPr>
          <w:trHeight w:val="880"/>
        </w:trPr>
        <w:tc>
          <w:tcPr>
            <w:gridSpan w:val="2"/>
            <w:tcW w:w="4736" w:type="dxa"/>
            <w:textDirection w:val="lrTb"/>
            <w:noWrap w:val="false"/>
          </w:tcPr>
          <w:p>
            <w:pPr>
              <w:spacing w:line="288" w:lineRule="auto"/>
              <w:rPr>
                <w:rFonts w:ascii="宋体" w:hAnsi="宋体" w:cs="宋体"/>
                <w:sz w:val="22"/>
              </w:rPr>
            </w:pPr>
            <w:r>
              <w:rPr>
                <w:rFonts w:ascii="宋体" w:hAnsi="宋体" w:cs="宋体"/>
                <w:sz w:val="22"/>
              </w:rPr>
            </w:r>
            <w:r/>
          </w:p>
          <w:p>
            <w:pPr>
              <w:pStyle w:val="1358"/>
              <w:ind w:left="1367"/>
              <w:spacing w:before="65" w:line="228" w:lineRule="auto"/>
              <w:tabs>
                <w:tab w:val="left" w:pos="1793" w:leader="none"/>
              </w:tabs>
            </w:pPr>
            <w:r>
              <w:rPr>
                <w:rFonts w:hint="eastAsia"/>
                <w:u w:val="single"/>
                <w:lang w:eastAsia="zh-CN"/>
              </w:rPr>
              <w:tab/>
            </w:r>
            <w:r>
              <w:rPr>
                <w:rFonts w:hint="eastAsia"/>
                <w:spacing w:val="5"/>
                <w:u w:val="single"/>
                <w14:textOutline w14:w="3797" w14:cap="sq" w14:cmpd="sng" w14:algn="ctr">
                  <w14:solidFill>
                    <w14:srgbClr w14:val="000000"/>
                  </w14:solidFill>
                  <w14:prstDash w14:val="solid"/>
                  <w14:bevel/>
                </w14:textOutline>
              </w:rPr>
              <w:t xml:space="preserve">X</w:t>
            </w:r>
            <w:r>
              <w:rPr>
                <w:rFonts w:hint="eastAsia"/>
                <w:spacing w:val="5"/>
                <w:u w:val="single"/>
              </w:rPr>
              <w:t xml:space="preserve">  </w:t>
            </w:r>
            <w:r>
              <w:rPr>
                <w:rFonts w:hint="eastAsia"/>
                <w:spacing w:val="-79"/>
              </w:rPr>
              <w:t xml:space="preserve"> </w:t>
            </w:r>
            <w:r>
              <w:rPr>
                <w:rFonts w:hint="eastAsia"/>
                <w:spacing w:val="5"/>
              </w:rPr>
              <w:t xml:space="preserve">月份工作小结</w:t>
            </w:r>
            <w:r/>
          </w:p>
        </w:tc>
        <w:tc>
          <w:tcPr>
            <w:gridSpan w:val="2"/>
            <w:tcW w:w="4561" w:type="dxa"/>
            <w:textDirection w:val="lrTb"/>
            <w:noWrap w:val="false"/>
          </w:tcPr>
          <w:p>
            <w:pPr>
              <w:spacing w:line="288" w:lineRule="auto"/>
              <w:rPr>
                <w:rFonts w:ascii="宋体" w:hAnsi="宋体" w:cs="宋体"/>
                <w:sz w:val="22"/>
              </w:rPr>
            </w:pPr>
            <w:r>
              <w:rPr>
                <w:rFonts w:ascii="宋体" w:hAnsi="宋体" w:cs="宋体"/>
                <w:sz w:val="22"/>
              </w:rPr>
            </w:r>
            <w:r/>
          </w:p>
          <w:p>
            <w:pPr>
              <w:pStyle w:val="1358"/>
              <w:ind w:left="1330"/>
              <w:spacing w:before="65" w:line="228" w:lineRule="auto"/>
              <w:tabs>
                <w:tab w:val="left" w:pos="1651" w:leader="none"/>
              </w:tabs>
            </w:pPr>
            <w:r>
              <w:rPr>
                <w:rFonts w:hint="eastAsia"/>
                <w:u w:val="single"/>
              </w:rPr>
              <w:tab/>
            </w:r>
            <w:r>
              <w:rPr>
                <w:rFonts w:hint="eastAsia"/>
                <w:spacing w:val="6"/>
                <w:u w:val="single"/>
                <w14:textOutline w14:w="3797" w14:cap="sq" w14:cmpd="sng" w14:algn="ctr">
                  <w14:solidFill>
                    <w14:srgbClr w14:val="000000"/>
                  </w14:solidFill>
                  <w14:prstDash w14:val="solid"/>
                  <w14:bevel/>
                </w14:textOutline>
              </w:rPr>
              <w:t xml:space="preserve">X</w:t>
            </w:r>
            <w:r>
              <w:rPr>
                <w:rFonts w:hint="eastAsia"/>
                <w:spacing w:val="6"/>
                <w:u w:val="single"/>
              </w:rPr>
              <w:t xml:space="preserve">  </w:t>
            </w:r>
            <w:r>
              <w:rPr>
                <w:rFonts w:hint="eastAsia"/>
                <w:spacing w:val="-86"/>
              </w:rPr>
              <w:t xml:space="preserve"> </w:t>
            </w:r>
            <w:r>
              <w:rPr>
                <w:rFonts w:hint="eastAsia"/>
                <w:spacing w:val="6"/>
              </w:rPr>
              <w:t xml:space="preserve">月份工作计划</w:t>
            </w:r>
            <w:r/>
          </w:p>
        </w:tc>
      </w:tr>
      <w:tr>
        <w:trPr>
          <w:trHeight w:val="6407"/>
        </w:trPr>
        <w:tc>
          <w:tcPr>
            <w:gridSpan w:val="2"/>
            <w:tcW w:w="4736" w:type="dxa"/>
            <w:textDirection w:val="lrTb"/>
            <w:noWrap w:val="false"/>
          </w:tcPr>
          <w:p>
            <w:pPr>
              <w:rPr>
                <w:rFonts w:ascii="宋体" w:hAnsi="宋体" w:cs="宋体"/>
                <w:sz w:val="22"/>
              </w:rPr>
            </w:pPr>
            <w:r>
              <w:rPr>
                <w:rFonts w:ascii="宋体" w:hAnsi="宋体" w:cs="宋体"/>
                <w:sz w:val="22"/>
              </w:rPr>
            </w:r>
            <w:r/>
          </w:p>
        </w:tc>
        <w:tc>
          <w:tcPr>
            <w:gridSpan w:val="2"/>
            <w:tcW w:w="4561" w:type="dxa"/>
            <w:textDirection w:val="lrTb"/>
            <w:noWrap w:val="false"/>
          </w:tcPr>
          <w:p>
            <w:pPr>
              <w:rPr>
                <w:rFonts w:ascii="宋体" w:hAnsi="宋体" w:cs="宋体"/>
                <w:sz w:val="22"/>
              </w:rPr>
            </w:pPr>
            <w:r>
              <w:rPr>
                <w:rFonts w:ascii="宋体" w:hAnsi="宋体" w:cs="宋体"/>
                <w:sz w:val="22"/>
              </w:rPr>
            </w:r>
            <w:r/>
          </w:p>
        </w:tc>
      </w:tr>
      <w:tr>
        <w:trPr>
          <w:trHeight w:val="2973"/>
        </w:trPr>
        <w:tc>
          <w:tcPr>
            <w:tcW w:w="651" w:type="dxa"/>
            <w:textDirection w:val="tbRlV"/>
            <w:noWrap w:val="false"/>
          </w:tcPr>
          <w:p>
            <w:pPr>
              <w:pStyle w:val="1358"/>
              <w:ind w:left="921"/>
              <w:spacing w:before="218" w:line="216" w:lineRule="auto"/>
            </w:pPr>
            <w:r>
              <w:rPr>
                <w:rFonts w:hint="eastAsia"/>
                <w:spacing w:val="9"/>
              </w:rPr>
              <w:t xml:space="preserve">存 在</w:t>
            </w:r>
            <w:r>
              <w:rPr>
                <w:rFonts w:hint="eastAsia"/>
                <w:spacing w:val="12"/>
              </w:rPr>
              <w:t xml:space="preserve"> </w:t>
            </w:r>
            <w:r>
              <w:rPr>
                <w:rFonts w:hint="eastAsia"/>
                <w:spacing w:val="9"/>
              </w:rPr>
              <w:t xml:space="preserve">问</w:t>
            </w:r>
            <w:r>
              <w:rPr>
                <w:rFonts w:hint="eastAsia"/>
                <w:spacing w:val="10"/>
              </w:rPr>
              <w:t xml:space="preserve"> </w:t>
            </w:r>
            <w:r>
              <w:rPr>
                <w:rFonts w:hint="eastAsia"/>
                <w:spacing w:val="9"/>
              </w:rPr>
              <w:t xml:space="preserve">题</w:t>
            </w:r>
            <w:r/>
          </w:p>
        </w:tc>
        <w:tc>
          <w:tcPr>
            <w:tcW w:w="4085" w:type="dxa"/>
            <w:textDirection w:val="lrTb"/>
            <w:noWrap w:val="false"/>
          </w:tcPr>
          <w:p>
            <w:pPr>
              <w:rPr>
                <w:rFonts w:ascii="宋体" w:hAnsi="宋体" w:cs="宋体"/>
                <w:sz w:val="22"/>
              </w:rPr>
            </w:pPr>
            <w:r>
              <w:rPr>
                <w:rFonts w:ascii="宋体" w:hAnsi="宋体" w:cs="宋体"/>
                <w:sz w:val="22"/>
              </w:rPr>
            </w:r>
            <w:r/>
          </w:p>
        </w:tc>
        <w:tc>
          <w:tcPr>
            <w:tcW w:w="640" w:type="dxa"/>
            <w:textDirection w:val="tbRlV"/>
            <w:noWrap w:val="false"/>
          </w:tcPr>
          <w:p>
            <w:pPr>
              <w:pStyle w:val="1358"/>
              <w:ind w:left="921"/>
              <w:spacing w:before="212" w:line="216" w:lineRule="auto"/>
            </w:pPr>
            <w:r>
              <w:rPr>
                <w:rFonts w:hint="eastAsia"/>
                <w:spacing w:val="9"/>
              </w:rPr>
              <w:t xml:space="preserve">建 议</w:t>
            </w:r>
            <w:r>
              <w:rPr>
                <w:rFonts w:hint="eastAsia"/>
                <w:spacing w:val="12"/>
              </w:rPr>
              <w:t xml:space="preserve"> </w:t>
            </w:r>
            <w:r>
              <w:rPr>
                <w:rFonts w:hint="eastAsia"/>
                <w:spacing w:val="9"/>
              </w:rPr>
              <w:t xml:space="preserve">要</w:t>
            </w:r>
            <w:r>
              <w:rPr>
                <w:rFonts w:hint="eastAsia"/>
                <w:spacing w:val="10"/>
              </w:rPr>
              <w:t xml:space="preserve"> </w:t>
            </w:r>
            <w:r>
              <w:rPr>
                <w:rFonts w:hint="eastAsia"/>
                <w:spacing w:val="9"/>
              </w:rPr>
              <w:t xml:space="preserve">求</w:t>
            </w:r>
            <w:r/>
          </w:p>
        </w:tc>
        <w:tc>
          <w:tcPr>
            <w:tcW w:w="3921" w:type="dxa"/>
            <w:textDirection w:val="lrTb"/>
            <w:noWrap w:val="false"/>
          </w:tcPr>
          <w:p>
            <w:pPr>
              <w:rPr>
                <w:rFonts w:ascii="宋体" w:hAnsi="宋体" w:cs="宋体"/>
                <w:sz w:val="22"/>
              </w:rPr>
            </w:pPr>
            <w:r>
              <w:rPr>
                <w:rFonts w:ascii="宋体" w:hAnsi="宋体" w:cs="宋体"/>
                <w:sz w:val="22"/>
              </w:rPr>
            </w:r>
            <w:r/>
          </w:p>
        </w:tc>
      </w:tr>
    </w:tbl>
    <w:p>
      <w:pPr>
        <w:ind w:left="121"/>
        <w:spacing w:before="75" w:line="193" w:lineRule="auto"/>
        <w:rPr>
          <w:rFonts w:ascii="宋体" w:hAnsi="宋体" w:cs="宋体"/>
          <w:sz w:val="22"/>
        </w:rPr>
      </w:pPr>
      <w:r>
        <w:rPr>
          <w:rFonts w:hint="eastAsia" w:ascii="宋体" w:hAnsi="宋体" w:cs="宋体"/>
          <w:spacing w:val="7"/>
          <w:sz w:val="22"/>
        </w:rPr>
        <w:t xml:space="preserve">注：此表一式叁份，本单位存档一份，每月</w:t>
      </w:r>
      <w:r>
        <w:rPr>
          <w:rFonts w:hint="eastAsia" w:ascii="宋体" w:hAnsi="宋体" w:cs="宋体"/>
          <w:spacing w:val="-35"/>
          <w:sz w:val="22"/>
        </w:rPr>
        <w:t xml:space="preserve"> </w:t>
      </w:r>
      <w:r>
        <w:rPr>
          <w:rFonts w:hint="eastAsia" w:ascii="宋体" w:hAnsi="宋体" w:cs="宋体"/>
          <w:spacing w:val="7"/>
          <w:sz w:val="22"/>
        </w:rPr>
        <w:t xml:space="preserve">3</w:t>
      </w:r>
      <w:r>
        <w:rPr>
          <w:rFonts w:hint="eastAsia" w:ascii="宋体" w:hAnsi="宋体" w:cs="宋体"/>
          <w:spacing w:val="6"/>
          <w:sz w:val="22"/>
        </w:rPr>
        <w:t xml:space="preserve">0 日前报甲方两份。</w:t>
      </w:r>
      <w:r/>
    </w:p>
    <w:p>
      <w:pPr>
        <w:spacing w:line="193" w:lineRule="auto"/>
        <w:rPr>
          <w:rFonts w:ascii="宋体" w:hAnsi="宋体" w:cs="宋体"/>
          <w:sz w:val="22"/>
        </w:rPr>
        <w:sectPr>
          <w:footnotePr/>
          <w:endnotePr/>
          <w:type w:val="continuous"/>
          <w:pgSz w:w="11910" w:h="16840" w:orient="portrait"/>
          <w:pgMar w:top="1406" w:right="1302" w:bottom="897" w:left="1305" w:header="0" w:footer="718" w:gutter="0"/>
          <w:cols w:num="1" w:sep="0" w:space="1701" w:equalWidth="0">
            <w:col w:w="9303" w:space="0"/>
          </w:cols>
          <w:docGrid w:linePitch="360"/>
        </w:sectPr>
      </w:pPr>
      <w:r>
        <w:rPr>
          <w:rFonts w:ascii="宋体" w:hAnsi="宋体" w:cs="宋体"/>
          <w:sz w:val="22"/>
        </w:rPr>
      </w:r>
      <w:r/>
    </w:p>
    <w:p>
      <w:pPr>
        <w:ind w:left="3924"/>
        <w:spacing w:before="41" w:line="228" w:lineRule="auto"/>
        <w:rPr>
          <w:rFonts w:ascii="宋体" w:hAnsi="宋体" w:cs="宋体"/>
          <w:sz w:val="32"/>
          <w:szCs w:val="32"/>
        </w:rPr>
      </w:pPr>
      <w:r>
        <w:rPr>
          <w:rFonts w:hint="eastAsia" w:ascii="宋体" w:hAnsi="宋体" w:cs="宋体"/>
          <w:spacing w:val="8"/>
          <w:sz w:val="32"/>
          <w:szCs w:val="32"/>
          <w14:textOutline w14:w="3797" w14:cap="sq" w14:cmpd="sng" w14:algn="ctr">
            <w14:solidFill>
              <w14:srgbClr w14:val="000000"/>
            </w14:solidFill>
            <w14:prstDash w14:val="solid"/>
            <w14:bevel/>
          </w14:textOutline>
        </w:rPr>
        <w:t xml:space="preserve">安全生产月报表</w:t>
      </w:r>
      <w:r/>
    </w:p>
    <w:p>
      <w:pPr>
        <w:spacing w:before="26"/>
        <w:rPr>
          <w:rFonts w:ascii="宋体" w:hAnsi="宋体" w:cs="宋体"/>
          <w:sz w:val="22"/>
        </w:rPr>
      </w:pPr>
      <w:r>
        <w:rPr>
          <w:rFonts w:ascii="宋体" w:hAnsi="宋体" w:cs="宋体"/>
          <w:sz w:val="22"/>
        </w:rPr>
      </w:r>
      <w:r/>
    </w:p>
    <w:tbl>
      <w:tblPr>
        <w:tblStyle w:val="1334"/>
        <w:tblW w:w="94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5"/>
        <w:gridCol w:w="2200"/>
        <w:gridCol w:w="1650"/>
        <w:gridCol w:w="1467"/>
        <w:gridCol w:w="1283"/>
        <w:gridCol w:w="1109"/>
      </w:tblGrid>
      <w:tr>
        <w:trPr>
          <w:trHeight w:val="1074"/>
        </w:trPr>
        <w:tc>
          <w:tcPr>
            <w:tcW w:w="1765" w:type="dxa"/>
            <w:textDirection w:val="lrTb"/>
            <w:noWrap w:val="false"/>
          </w:tcPr>
          <w:p>
            <w:pPr>
              <w:spacing w:line="384" w:lineRule="auto"/>
              <w:rPr>
                <w:rFonts w:ascii="宋体" w:hAnsi="宋体" w:cs="宋体"/>
                <w:sz w:val="22"/>
              </w:rPr>
            </w:pPr>
            <w:r>
              <w:rPr>
                <w:rFonts w:ascii="宋体" w:hAnsi="宋体" w:cs="宋体"/>
                <w:sz w:val="22"/>
              </w:rPr>
            </w:r>
            <w:r/>
          </w:p>
          <w:p>
            <w:pPr>
              <w:pStyle w:val="1358"/>
              <w:ind w:left="262"/>
              <w:spacing w:before="65" w:line="228" w:lineRule="auto"/>
            </w:pPr>
            <w:r>
              <w:rPr>
                <w:rFonts w:hint="eastAsia"/>
                <w:spacing w:val="7"/>
              </w:rPr>
              <w:t xml:space="preserve">管护项目名称</w:t>
            </w:r>
            <w:r/>
          </w:p>
        </w:tc>
        <w:tc>
          <w:tcPr>
            <w:tcW w:w="2200" w:type="dxa"/>
            <w:textDirection w:val="lrTb"/>
            <w:noWrap w:val="false"/>
          </w:tcPr>
          <w:p>
            <w:pPr>
              <w:rPr>
                <w:rFonts w:ascii="宋体" w:hAnsi="宋体" w:cs="宋体"/>
                <w:sz w:val="22"/>
              </w:rPr>
            </w:pPr>
            <w:r>
              <w:rPr>
                <w:rFonts w:ascii="宋体" w:hAnsi="宋体" w:cs="宋体"/>
                <w:sz w:val="22"/>
              </w:rPr>
            </w:r>
            <w:r/>
          </w:p>
        </w:tc>
        <w:tc>
          <w:tcPr>
            <w:tcW w:w="1650" w:type="dxa"/>
            <w:textDirection w:val="lrTb"/>
            <w:noWrap w:val="false"/>
          </w:tcPr>
          <w:p>
            <w:pPr>
              <w:spacing w:line="385" w:lineRule="auto"/>
              <w:rPr>
                <w:rFonts w:ascii="宋体" w:hAnsi="宋体" w:cs="宋体"/>
                <w:sz w:val="22"/>
              </w:rPr>
            </w:pPr>
            <w:r>
              <w:rPr>
                <w:rFonts w:ascii="宋体" w:hAnsi="宋体" w:cs="宋体"/>
                <w:sz w:val="22"/>
              </w:rPr>
            </w:r>
            <w:r/>
          </w:p>
          <w:p>
            <w:pPr>
              <w:pStyle w:val="1358"/>
              <w:ind w:left="412"/>
              <w:spacing w:before="65" w:line="228" w:lineRule="auto"/>
            </w:pPr>
            <w:r>
              <w:rPr>
                <w:rFonts w:hint="eastAsia"/>
                <w:spacing w:val="6"/>
              </w:rPr>
              <w:t xml:space="preserve">项目经理</w:t>
            </w:r>
            <w:r/>
          </w:p>
        </w:tc>
        <w:tc>
          <w:tcPr>
            <w:tcW w:w="1467" w:type="dxa"/>
            <w:textDirection w:val="lrTb"/>
            <w:noWrap w:val="false"/>
          </w:tcPr>
          <w:p>
            <w:pPr>
              <w:rPr>
                <w:rFonts w:ascii="宋体" w:hAnsi="宋体" w:cs="宋体"/>
                <w:sz w:val="22"/>
              </w:rPr>
            </w:pPr>
            <w:r>
              <w:rPr>
                <w:rFonts w:ascii="宋体" w:hAnsi="宋体" w:cs="宋体"/>
                <w:sz w:val="22"/>
              </w:rPr>
            </w:r>
            <w:r/>
          </w:p>
        </w:tc>
        <w:tc>
          <w:tcPr>
            <w:tcW w:w="1283" w:type="dxa"/>
            <w:textDirection w:val="lrTb"/>
            <w:noWrap w:val="false"/>
          </w:tcPr>
          <w:p>
            <w:pPr>
              <w:spacing w:line="384" w:lineRule="auto"/>
              <w:rPr>
                <w:rFonts w:ascii="宋体" w:hAnsi="宋体" w:cs="宋体"/>
                <w:sz w:val="22"/>
              </w:rPr>
            </w:pPr>
            <w:r>
              <w:rPr>
                <w:rFonts w:ascii="宋体" w:hAnsi="宋体" w:cs="宋体"/>
                <w:sz w:val="22"/>
              </w:rPr>
            </w:r>
            <w:r/>
          </w:p>
          <w:p>
            <w:pPr>
              <w:pStyle w:val="1358"/>
              <w:ind w:left="443"/>
              <w:spacing w:before="65" w:line="228" w:lineRule="auto"/>
            </w:pPr>
            <w:r>
              <w:rPr>
                <w:rFonts w:hint="eastAsia"/>
                <w:spacing w:val="2"/>
              </w:rPr>
              <w:t xml:space="preserve">月份</w:t>
            </w:r>
            <w:r/>
          </w:p>
        </w:tc>
        <w:tc>
          <w:tcPr>
            <w:tcW w:w="1109" w:type="dxa"/>
            <w:textDirection w:val="lrTb"/>
            <w:noWrap w:val="false"/>
          </w:tcPr>
          <w:p>
            <w:pPr>
              <w:rPr>
                <w:rFonts w:ascii="宋体" w:hAnsi="宋体" w:cs="宋体"/>
                <w:sz w:val="22"/>
              </w:rPr>
            </w:pPr>
            <w:r>
              <w:rPr>
                <w:rFonts w:ascii="宋体" w:hAnsi="宋体" w:cs="宋体"/>
                <w:sz w:val="22"/>
              </w:rPr>
            </w:r>
            <w:r/>
          </w:p>
        </w:tc>
      </w:tr>
      <w:tr>
        <w:trPr>
          <w:trHeight w:val="1101"/>
        </w:trPr>
        <w:tc>
          <w:tcPr>
            <w:tcW w:w="1765" w:type="dxa"/>
            <w:textDirection w:val="lrTb"/>
            <w:noWrap w:val="false"/>
          </w:tcPr>
          <w:p>
            <w:pPr>
              <w:pStyle w:val="1358"/>
              <w:ind w:left="471"/>
              <w:spacing w:before="304" w:line="320" w:lineRule="exact"/>
            </w:pPr>
            <w:r>
              <w:rPr>
                <w:rFonts w:hint="eastAsia"/>
                <w:spacing w:val="6"/>
                <w:position w:val="8"/>
              </w:rPr>
              <w:t xml:space="preserve">管护项目</w:t>
            </w:r>
            <w:r/>
          </w:p>
          <w:p>
            <w:pPr>
              <w:pStyle w:val="1358"/>
              <w:ind w:left="469"/>
              <w:spacing w:line="228" w:lineRule="auto"/>
            </w:pPr>
            <w:r>
              <w:rPr>
                <w:rFonts w:hint="eastAsia"/>
                <w:spacing w:val="6"/>
              </w:rPr>
              <w:t xml:space="preserve">工作进度</w:t>
            </w:r>
            <w:r/>
          </w:p>
        </w:tc>
        <w:tc>
          <w:tcPr>
            <w:gridSpan w:val="5"/>
            <w:tcW w:w="7709" w:type="dxa"/>
            <w:textDirection w:val="lrTb"/>
            <w:noWrap w:val="false"/>
          </w:tcPr>
          <w:p>
            <w:pPr>
              <w:rPr>
                <w:rFonts w:ascii="宋体" w:hAnsi="宋体" w:cs="宋体"/>
                <w:sz w:val="22"/>
              </w:rPr>
            </w:pPr>
            <w:r>
              <w:rPr>
                <w:rFonts w:ascii="宋体" w:hAnsi="宋体" w:cs="宋体"/>
                <w:sz w:val="22"/>
              </w:rPr>
            </w:r>
            <w:r/>
          </w:p>
        </w:tc>
      </w:tr>
      <w:tr>
        <w:trPr>
          <w:trHeight w:val="4716"/>
        </w:trPr>
        <w:tc>
          <w:tcPr>
            <w:tcW w:w="1765" w:type="dxa"/>
            <w:textDirection w:val="tbRlV"/>
            <w:noWrap w:val="false"/>
          </w:tcPr>
          <w:p>
            <w:pPr>
              <w:spacing w:line="343" w:lineRule="auto"/>
              <w:rPr>
                <w:rFonts w:ascii="宋体" w:hAnsi="宋体" w:cs="宋体"/>
                <w:sz w:val="22"/>
              </w:rPr>
            </w:pPr>
            <w:r>
              <w:rPr>
                <w:rFonts w:ascii="宋体" w:hAnsi="宋体" w:cs="宋体"/>
                <w:sz w:val="22"/>
              </w:rPr>
            </w:r>
            <w:r/>
          </w:p>
          <w:p>
            <w:pPr>
              <w:spacing w:line="344" w:lineRule="auto"/>
              <w:rPr>
                <w:rFonts w:ascii="宋体" w:hAnsi="宋体" w:cs="宋体"/>
                <w:sz w:val="22"/>
              </w:rPr>
            </w:pPr>
            <w:r>
              <w:rPr>
                <w:rFonts w:ascii="宋体" w:hAnsi="宋体" w:cs="宋体"/>
                <w:sz w:val="22"/>
              </w:rPr>
            </w:r>
            <w:r/>
          </w:p>
          <w:p>
            <w:pPr>
              <w:pStyle w:val="1358"/>
              <w:ind w:left="557"/>
              <w:spacing w:before="66" w:line="216" w:lineRule="auto"/>
              <w:rPr>
                <w:lang w:eastAsia="zh-CN"/>
              </w:rPr>
            </w:pPr>
            <w:r>
              <w:rPr>
                <w:rFonts w:hint="eastAsia"/>
                <w:spacing w:val="9"/>
                <w:lang w:eastAsia="zh-CN"/>
              </w:rPr>
              <w:t xml:space="preserve">安 全 生 产</w:t>
            </w:r>
            <w:r>
              <w:rPr>
                <w:rFonts w:hint="eastAsia"/>
                <w:spacing w:val="13"/>
                <w:lang w:eastAsia="zh-CN"/>
              </w:rPr>
              <w:t xml:space="preserve"> </w:t>
            </w:r>
            <w:r>
              <w:rPr>
                <w:rFonts w:hint="eastAsia"/>
                <w:spacing w:val="9"/>
                <w:lang w:eastAsia="zh-CN"/>
              </w:rPr>
              <w:t xml:space="preserve">或</w:t>
            </w:r>
            <w:r>
              <w:rPr>
                <w:rFonts w:hint="eastAsia"/>
                <w:spacing w:val="11"/>
                <w:lang w:eastAsia="zh-CN"/>
              </w:rPr>
              <w:t xml:space="preserve"> </w:t>
            </w:r>
            <w:r>
              <w:rPr>
                <w:rFonts w:hint="eastAsia"/>
                <w:spacing w:val="9"/>
                <w:lang w:eastAsia="zh-CN"/>
              </w:rPr>
              <w:t xml:space="preserve">发</w:t>
            </w:r>
            <w:r>
              <w:rPr>
                <w:rFonts w:hint="eastAsia"/>
                <w:spacing w:val="12"/>
                <w:lang w:eastAsia="zh-CN"/>
              </w:rPr>
              <w:t xml:space="preserve"> </w:t>
            </w:r>
            <w:r>
              <w:rPr>
                <w:rFonts w:hint="eastAsia"/>
                <w:spacing w:val="9"/>
                <w:lang w:eastAsia="zh-CN"/>
              </w:rPr>
              <w:t xml:space="preserve">生</w:t>
            </w:r>
            <w:r>
              <w:rPr>
                <w:rFonts w:hint="eastAsia"/>
                <w:spacing w:val="11"/>
                <w:lang w:eastAsia="zh-CN"/>
              </w:rPr>
              <w:t xml:space="preserve"> </w:t>
            </w:r>
            <w:r>
              <w:rPr>
                <w:rFonts w:hint="eastAsia"/>
                <w:spacing w:val="9"/>
                <w:lang w:eastAsia="zh-CN"/>
              </w:rPr>
              <w:t xml:space="preserve">事</w:t>
            </w:r>
            <w:r>
              <w:rPr>
                <w:rFonts w:hint="eastAsia"/>
                <w:spacing w:val="10"/>
                <w:lang w:eastAsia="zh-CN"/>
              </w:rPr>
              <w:t xml:space="preserve"> </w:t>
            </w:r>
            <w:r>
              <w:rPr>
                <w:rFonts w:hint="eastAsia"/>
                <w:spacing w:val="9"/>
                <w:lang w:eastAsia="zh-CN"/>
              </w:rPr>
              <w:t xml:space="preserve">故</w:t>
            </w:r>
            <w:r>
              <w:rPr>
                <w:rFonts w:hint="eastAsia"/>
                <w:spacing w:val="13"/>
                <w:lang w:eastAsia="zh-CN"/>
              </w:rPr>
              <w:t xml:space="preserve"> </w:t>
            </w:r>
            <w:r>
              <w:rPr>
                <w:rFonts w:hint="eastAsia"/>
                <w:spacing w:val="9"/>
                <w:lang w:eastAsia="zh-CN"/>
              </w:rPr>
              <w:t xml:space="preserve">情</w:t>
            </w:r>
            <w:r>
              <w:rPr>
                <w:rFonts w:hint="eastAsia"/>
                <w:spacing w:val="10"/>
                <w:lang w:eastAsia="zh-CN"/>
              </w:rPr>
              <w:t xml:space="preserve"> </w:t>
            </w:r>
            <w:r>
              <w:rPr>
                <w:rFonts w:hint="eastAsia"/>
                <w:spacing w:val="9"/>
                <w:lang w:eastAsia="zh-CN"/>
              </w:rPr>
              <w:t xml:space="preserve">况</w:t>
            </w:r>
            <w:r/>
          </w:p>
        </w:tc>
        <w:tc>
          <w:tcPr>
            <w:gridSpan w:val="5"/>
            <w:tcW w:w="7709" w:type="dxa"/>
            <w:textDirection w:val="lrTb"/>
            <w:noWrap w:val="false"/>
          </w:tcPr>
          <w:p>
            <w:pPr>
              <w:rPr>
                <w:rFonts w:ascii="宋体" w:hAnsi="宋体" w:cs="宋体"/>
                <w:sz w:val="22"/>
              </w:rPr>
            </w:pPr>
            <w:r>
              <w:rPr>
                <w:rFonts w:ascii="宋体" w:hAnsi="宋体" w:cs="宋体"/>
                <w:sz w:val="22"/>
              </w:rPr>
            </w:r>
            <w:r/>
          </w:p>
        </w:tc>
      </w:tr>
      <w:tr>
        <w:trPr>
          <w:trHeight w:val="1467"/>
        </w:trPr>
        <w:tc>
          <w:tcPr>
            <w:tcW w:w="1765" w:type="dxa"/>
            <w:textDirection w:val="lrTb"/>
            <w:noWrap w:val="false"/>
          </w:tcPr>
          <w:p>
            <w:pPr>
              <w:spacing w:line="422" w:lineRule="auto"/>
              <w:rPr>
                <w:rFonts w:ascii="宋体" w:hAnsi="宋体" w:cs="宋体"/>
                <w:sz w:val="22"/>
              </w:rPr>
            </w:pPr>
            <w:r>
              <w:rPr>
                <w:rFonts w:ascii="宋体" w:hAnsi="宋体" w:cs="宋体"/>
                <w:sz w:val="22"/>
              </w:rPr>
            </w:r>
            <w:r/>
          </w:p>
          <w:p>
            <w:pPr>
              <w:pStyle w:val="1358"/>
              <w:ind w:left="118" w:right="108"/>
              <w:spacing w:before="65" w:line="263" w:lineRule="auto"/>
            </w:pPr>
            <w:r>
              <w:rPr>
                <w:rFonts w:hint="eastAsia"/>
                <w:spacing w:val="4"/>
              </w:rPr>
              <w:t xml:space="preserve">项 目</w:t>
            </w:r>
            <w:r>
              <w:rPr>
                <w:rFonts w:hint="eastAsia"/>
                <w:spacing w:val="-30"/>
              </w:rPr>
              <w:t xml:space="preserve"> </w:t>
            </w:r>
            <w:r>
              <w:rPr>
                <w:rFonts w:hint="eastAsia"/>
                <w:spacing w:val="4"/>
              </w:rPr>
              <w:t xml:space="preserve">经</w:t>
            </w:r>
            <w:r>
              <w:rPr>
                <w:rFonts w:hint="eastAsia"/>
                <w:spacing w:val="-30"/>
              </w:rPr>
              <w:t xml:space="preserve"> </w:t>
            </w:r>
            <w:r>
              <w:rPr>
                <w:rFonts w:hint="eastAsia"/>
                <w:spacing w:val="4"/>
              </w:rPr>
              <w:t xml:space="preserve">理</w:t>
            </w:r>
            <w:r>
              <w:rPr>
                <w:rFonts w:hint="eastAsia"/>
                <w:spacing w:val="-38"/>
              </w:rPr>
              <w:t xml:space="preserve"> </w:t>
            </w:r>
            <w:r>
              <w:rPr>
                <w:rFonts w:hint="eastAsia"/>
                <w:spacing w:val="4"/>
              </w:rPr>
              <w:t xml:space="preserve">（签</w:t>
            </w:r>
            <w:r>
              <w:rPr>
                <w:rFonts w:hint="eastAsia"/>
              </w:rPr>
              <w:t xml:space="preserve"> </w:t>
            </w:r>
            <w:r>
              <w:rPr>
                <w:rFonts w:hint="eastAsia"/>
                <w:spacing w:val="-1"/>
              </w:rPr>
              <w:t xml:space="preserve">名）</w:t>
            </w:r>
            <w:r/>
          </w:p>
        </w:tc>
        <w:tc>
          <w:tcPr>
            <w:gridSpan w:val="2"/>
            <w:tcW w:w="3850" w:type="dxa"/>
            <w:textDirection w:val="lrTb"/>
            <w:noWrap w:val="false"/>
          </w:tcPr>
          <w:p>
            <w:pPr>
              <w:rPr>
                <w:rFonts w:ascii="宋体" w:hAnsi="宋体" w:cs="宋体"/>
                <w:sz w:val="22"/>
              </w:rPr>
            </w:pPr>
            <w:r>
              <w:rPr>
                <w:rFonts w:ascii="宋体" w:hAnsi="宋体" w:cs="宋体"/>
                <w:sz w:val="22"/>
              </w:rPr>
            </w:r>
            <w:r/>
          </w:p>
        </w:tc>
        <w:tc>
          <w:tcPr>
            <w:gridSpan w:val="3"/>
            <w:tcBorders>
              <w:bottom w:val="none" w:color="000000" w:sz="4" w:space="0"/>
            </w:tcBorders>
            <w:tcW w:w="3859" w:type="dxa"/>
            <w:vMerge w:val="restart"/>
            <w:textDirection w:val="lrTb"/>
            <w:noWrap w:val="false"/>
          </w:tcPr>
          <w:p>
            <w:pPr>
              <w:pStyle w:val="1358"/>
              <w:ind w:left="121"/>
              <w:spacing w:before="76" w:line="228" w:lineRule="auto"/>
            </w:pPr>
            <w:r>
              <w:rPr>
                <w:rFonts w:hint="eastAsia"/>
                <w:spacing w:val="4"/>
              </w:rPr>
              <w:t xml:space="preserve">公司意见：</w:t>
            </w:r>
            <w:r/>
          </w:p>
        </w:tc>
      </w:tr>
      <w:tr>
        <w:trPr>
          <w:trHeight w:val="1467"/>
        </w:trPr>
        <w:tc>
          <w:tcPr>
            <w:tcW w:w="1765" w:type="dxa"/>
            <w:textDirection w:val="lrTb"/>
            <w:noWrap w:val="false"/>
          </w:tcPr>
          <w:p>
            <w:pPr>
              <w:spacing w:line="290" w:lineRule="auto"/>
              <w:rPr>
                <w:rFonts w:ascii="宋体" w:hAnsi="宋体" w:cs="宋体"/>
                <w:sz w:val="22"/>
              </w:rPr>
            </w:pPr>
            <w:r>
              <w:rPr>
                <w:rFonts w:ascii="宋体" w:hAnsi="宋体" w:cs="宋体"/>
                <w:sz w:val="22"/>
              </w:rPr>
            </w:r>
            <w:r/>
          </w:p>
          <w:p>
            <w:pPr>
              <w:spacing w:line="291" w:lineRule="auto"/>
              <w:rPr>
                <w:rFonts w:ascii="宋体" w:hAnsi="宋体" w:cs="宋体"/>
                <w:sz w:val="22"/>
              </w:rPr>
            </w:pPr>
            <w:r>
              <w:rPr>
                <w:rFonts w:ascii="宋体" w:hAnsi="宋体" w:cs="宋体"/>
                <w:sz w:val="22"/>
              </w:rPr>
            </w:r>
            <w:r/>
          </w:p>
          <w:p>
            <w:pPr>
              <w:pStyle w:val="1358"/>
              <w:ind w:left="120"/>
              <w:spacing w:before="65" w:line="229" w:lineRule="auto"/>
            </w:pPr>
            <w:r>
              <w:rPr>
                <w:rFonts w:hint="eastAsia"/>
                <w:spacing w:val="6"/>
              </w:rPr>
              <w:t xml:space="preserve">安全员（签名）</w:t>
            </w:r>
            <w:r/>
          </w:p>
        </w:tc>
        <w:tc>
          <w:tcPr>
            <w:gridSpan w:val="2"/>
            <w:tcW w:w="3850" w:type="dxa"/>
            <w:textDirection w:val="lrTb"/>
            <w:noWrap w:val="false"/>
          </w:tcPr>
          <w:p>
            <w:pPr>
              <w:rPr>
                <w:rFonts w:ascii="宋体" w:hAnsi="宋体" w:cs="宋体"/>
                <w:sz w:val="22"/>
              </w:rPr>
            </w:pPr>
            <w:r>
              <w:rPr>
                <w:rFonts w:ascii="宋体" w:hAnsi="宋体" w:cs="宋体"/>
                <w:sz w:val="22"/>
              </w:rPr>
            </w:r>
            <w:r/>
          </w:p>
        </w:tc>
        <w:tc>
          <w:tcPr>
            <w:gridSpan w:val="3"/>
            <w:tcBorders>
              <w:top w:val="none" w:color="000000" w:sz="4" w:space="0"/>
              <w:bottom w:val="none" w:color="000000" w:sz="4" w:space="0"/>
            </w:tcBorders>
            <w:tcW w:w="3859" w:type="dxa"/>
            <w:vMerge w:val="continue"/>
            <w:textDirection w:val="lrTb"/>
            <w:noWrap w:val="false"/>
          </w:tcPr>
          <w:p>
            <w:pPr>
              <w:rPr>
                <w:rFonts w:ascii="宋体" w:hAnsi="宋体" w:cs="宋体"/>
                <w:sz w:val="22"/>
              </w:rPr>
            </w:pPr>
            <w:r>
              <w:rPr>
                <w:rFonts w:ascii="宋体" w:hAnsi="宋体" w:cs="宋体"/>
                <w:sz w:val="22"/>
              </w:rPr>
            </w:r>
            <w:r/>
          </w:p>
        </w:tc>
      </w:tr>
      <w:tr>
        <w:trPr>
          <w:trHeight w:val="1472"/>
        </w:trPr>
        <w:tc>
          <w:tcPr>
            <w:tcW w:w="1765" w:type="dxa"/>
            <w:textDirection w:val="lrTb"/>
            <w:noWrap w:val="false"/>
          </w:tcPr>
          <w:p>
            <w:pPr>
              <w:spacing w:line="291" w:lineRule="auto"/>
              <w:rPr>
                <w:rFonts w:ascii="宋体" w:hAnsi="宋体" w:cs="宋体"/>
                <w:sz w:val="22"/>
              </w:rPr>
            </w:pPr>
            <w:r>
              <w:rPr>
                <w:rFonts w:ascii="宋体" w:hAnsi="宋体" w:cs="宋体"/>
                <w:sz w:val="22"/>
              </w:rPr>
            </w:r>
            <w:r/>
          </w:p>
          <w:p>
            <w:pPr>
              <w:spacing w:line="291" w:lineRule="auto"/>
              <w:rPr>
                <w:rFonts w:ascii="宋体" w:hAnsi="宋体" w:cs="宋体"/>
                <w:sz w:val="22"/>
              </w:rPr>
            </w:pPr>
            <w:r>
              <w:rPr>
                <w:rFonts w:ascii="宋体" w:hAnsi="宋体" w:cs="宋体"/>
                <w:sz w:val="22"/>
              </w:rPr>
            </w:r>
            <w:r/>
          </w:p>
          <w:p>
            <w:pPr>
              <w:pStyle w:val="1358"/>
              <w:ind w:left="121"/>
              <w:spacing w:before="65" w:line="228" w:lineRule="auto"/>
            </w:pPr>
            <w:r>
              <w:rPr>
                <w:rFonts w:hint="eastAsia"/>
                <w:spacing w:val="6"/>
              </w:rPr>
              <w:t xml:space="preserve">月报时间</w:t>
            </w:r>
            <w:r/>
          </w:p>
        </w:tc>
        <w:tc>
          <w:tcPr>
            <w:gridSpan w:val="2"/>
            <w:tcW w:w="3850" w:type="dxa"/>
            <w:textDirection w:val="lrTb"/>
            <w:noWrap w:val="false"/>
          </w:tcPr>
          <w:p>
            <w:pPr>
              <w:rPr>
                <w:rFonts w:ascii="宋体" w:hAnsi="宋体" w:cs="宋体"/>
                <w:sz w:val="22"/>
              </w:rPr>
            </w:pPr>
            <w:r>
              <w:rPr>
                <w:rFonts w:ascii="宋体" w:hAnsi="宋体" w:cs="宋体"/>
                <w:sz w:val="22"/>
              </w:rPr>
            </w:r>
            <w:r/>
          </w:p>
        </w:tc>
        <w:tc>
          <w:tcPr>
            <w:gridSpan w:val="3"/>
            <w:tcBorders>
              <w:top w:val="none" w:color="000000" w:sz="4" w:space="0"/>
            </w:tcBorders>
            <w:tcW w:w="3859" w:type="dxa"/>
            <w:vMerge w:val="continue"/>
            <w:textDirection w:val="lrTb"/>
            <w:noWrap w:val="false"/>
          </w:tcPr>
          <w:p>
            <w:pPr>
              <w:rPr>
                <w:rFonts w:ascii="宋体" w:hAnsi="宋体" w:cs="宋体"/>
                <w:sz w:val="22"/>
              </w:rPr>
            </w:pPr>
            <w:r>
              <w:rPr>
                <w:rFonts w:ascii="宋体" w:hAnsi="宋体" w:cs="宋体"/>
                <w:sz w:val="22"/>
              </w:rPr>
            </w:r>
            <w:r/>
          </w:p>
        </w:tc>
      </w:tr>
    </w:tbl>
    <w:p>
      <w:pPr>
        <w:pStyle w:val="1109"/>
        <w:rPr>
          <w:rFonts w:ascii="宋体" w:hAnsi="宋体" w:eastAsia="宋体" w:cs="宋体"/>
          <w:sz w:val="22"/>
          <w:szCs w:val="22"/>
        </w:rPr>
      </w:pPr>
      <w:r>
        <w:rPr>
          <w:rFonts w:ascii="宋体" w:hAnsi="宋体" w:eastAsia="宋体" w:cs="宋体"/>
          <w:sz w:val="22"/>
          <w:szCs w:val="22"/>
        </w:rPr>
      </w:r>
      <w:r/>
    </w:p>
    <w:p>
      <w:pPr>
        <w:rPr>
          <w:rFonts w:ascii="宋体" w:hAnsi="宋体" w:cs="宋体"/>
          <w:sz w:val="22"/>
        </w:rPr>
        <w:sectPr>
          <w:footerReference w:type="default" r:id="rId24"/>
          <w:footnotePr/>
          <w:endnotePr/>
          <w:type w:val="nextPage"/>
          <w:pgSz w:w="11910" w:h="16840" w:orient="portrait"/>
          <w:pgMar w:top="1406" w:right="1125" w:bottom="897" w:left="1305" w:header="0" w:footer="718" w:gutter="0"/>
          <w:cols w:num="1" w:sep="0" w:space="720" w:equalWidth="1"/>
          <w:docGrid w:linePitch="360"/>
        </w:sectPr>
      </w:pPr>
      <w:r>
        <w:rPr>
          <w:rFonts w:ascii="宋体" w:hAnsi="宋体" w:cs="宋体"/>
          <w:sz w:val="22"/>
        </w:rPr>
      </w:r>
      <w:r/>
    </w:p>
    <w:p>
      <w:pPr>
        <w:ind w:left="2277"/>
        <w:spacing w:before="41" w:line="228" w:lineRule="auto"/>
        <w:tabs>
          <w:tab w:val="left" w:pos="5334" w:leader="none"/>
        </w:tabs>
        <w:rPr>
          <w:rFonts w:ascii="宋体" w:hAnsi="宋体" w:cs="宋体"/>
          <w:sz w:val="22"/>
          <w:u w:val="single"/>
        </w:rPr>
      </w:pPr>
      <w:r>
        <w:rPr>
          <w:rFonts w:ascii="宋体" w:hAnsi="宋体" w:cs="宋体"/>
          <w:sz w:val="22"/>
          <w:u w:val="single"/>
        </w:rPr>
      </w:r>
      <w:r/>
    </w:p>
    <w:p>
      <w:pPr>
        <w:spacing w:line="34" w:lineRule="exact"/>
        <w:rPr>
          <w:rFonts w:ascii="宋体" w:hAnsi="宋体" w:cs="宋体"/>
          <w:sz w:val="22"/>
        </w:rPr>
      </w:pPr>
      <w:r>
        <w:rPr>
          <w:rFonts w:ascii="宋体" w:hAnsi="宋体" w:cs="宋体"/>
          <w:sz w:val="22"/>
        </w:rPr>
      </w:r>
      <w:r/>
    </w:p>
    <w:tbl>
      <w:tblPr>
        <w:tblStyle w:val="1334"/>
        <w:tblpPr w:horzAnchor="page" w:tblpX="1392" w:vertAnchor="text" w:tblpY="1239" w:leftFromText="180" w:topFromText="0" w:rightFromText="180" w:bottomFromText="0"/>
        <w:tblW w:w="85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60"/>
        <w:gridCol w:w="4260"/>
      </w:tblGrid>
      <w:tr>
        <w:trPr>
          <w:trHeight w:val="5447"/>
        </w:trPr>
        <w:tc>
          <w:tcPr>
            <w:gridSpan w:val="2"/>
            <w:tcW w:w="8520" w:type="dxa"/>
            <w:textDirection w:val="lrTb"/>
            <w:noWrap w:val="false"/>
          </w:tcPr>
          <w:p>
            <w:pPr>
              <w:pStyle w:val="1358"/>
              <w:ind w:left="115"/>
              <w:spacing w:before="80" w:line="322" w:lineRule="exact"/>
              <w:rPr>
                <w:lang w:eastAsia="zh-CN"/>
              </w:rPr>
            </w:pPr>
            <w:r>
              <w:rPr>
                <w:rFonts w:hint="eastAsia"/>
                <w:spacing w:val="6"/>
                <w:position w:val="8"/>
                <w:lang w:eastAsia="zh-CN"/>
              </w:rPr>
              <w:t xml:space="preserve">存在问题：</w:t>
            </w:r>
            <w:r/>
          </w:p>
          <w:p>
            <w:pPr>
              <w:pStyle w:val="1358"/>
              <w:ind w:left="118"/>
              <w:spacing w:line="227" w:lineRule="auto"/>
              <w:rPr>
                <w:lang w:eastAsia="zh-CN"/>
              </w:rPr>
            </w:pPr>
            <w:r>
              <w:rPr>
                <w:rFonts w:hint="eastAsia"/>
                <w:spacing w:val="5"/>
                <w:lang w:eastAsia="zh-CN"/>
              </w:rPr>
              <w:t xml:space="preserve">组织管理：</w:t>
            </w:r>
            <w:r/>
          </w:p>
          <w:p>
            <w:pPr>
              <w:spacing w:line="324" w:lineRule="auto"/>
              <w:rPr>
                <w:rFonts w:ascii="宋体" w:hAnsi="宋体" w:cs="宋体"/>
                <w:sz w:val="22"/>
              </w:rPr>
            </w:pPr>
            <w:r>
              <w:rPr>
                <w:rFonts w:ascii="宋体" w:hAnsi="宋体" w:cs="宋体"/>
                <w:sz w:val="22"/>
              </w:rPr>
            </w:r>
            <w:r/>
          </w:p>
          <w:p>
            <w:pPr>
              <w:pStyle w:val="1358"/>
              <w:ind w:left="115"/>
              <w:spacing w:before="65" w:line="228" w:lineRule="auto"/>
              <w:rPr>
                <w:lang w:eastAsia="zh-CN"/>
              </w:rPr>
            </w:pPr>
            <w:r>
              <w:rPr>
                <w:rFonts w:hint="eastAsia"/>
                <w:spacing w:val="7"/>
                <w:lang w:eastAsia="zh-CN"/>
              </w:rPr>
              <w:t xml:space="preserve">河道保洁、清障：</w:t>
            </w:r>
            <w:r/>
          </w:p>
          <w:p>
            <w:pPr>
              <w:spacing w:line="327" w:lineRule="auto"/>
              <w:rPr>
                <w:rFonts w:ascii="宋体" w:hAnsi="宋体" w:cs="宋体"/>
                <w:sz w:val="22"/>
              </w:rPr>
            </w:pPr>
            <w:r>
              <w:rPr>
                <w:rFonts w:ascii="宋体" w:hAnsi="宋体" w:cs="宋体"/>
                <w:sz w:val="22"/>
              </w:rPr>
            </w:r>
            <w:r/>
          </w:p>
          <w:p>
            <w:pPr>
              <w:pStyle w:val="1358"/>
              <w:ind w:left="118"/>
              <w:spacing w:before="65" w:line="640" w:lineRule="exact"/>
              <w:rPr>
                <w:lang w:eastAsia="zh-CN"/>
              </w:rPr>
            </w:pPr>
            <w:r>
              <w:rPr>
                <w:rFonts w:hint="eastAsia"/>
                <w:spacing w:val="5"/>
                <w:position w:val="34"/>
                <w:lang w:eastAsia="zh-CN"/>
              </w:rPr>
              <w:t xml:space="preserve">绿化看护：</w:t>
            </w:r>
            <w:r/>
          </w:p>
          <w:p>
            <w:pPr>
              <w:pStyle w:val="1358"/>
              <w:ind w:left="116"/>
              <w:spacing w:before="1" w:line="227" w:lineRule="auto"/>
              <w:rPr>
                <w:lang w:eastAsia="zh-CN"/>
              </w:rPr>
            </w:pPr>
            <w:r>
              <w:rPr>
                <w:rFonts w:hint="eastAsia"/>
                <w:spacing w:val="5"/>
                <w:lang w:eastAsia="zh-CN"/>
              </w:rPr>
              <w:t xml:space="preserve">堤防管理：</w:t>
            </w:r>
            <w:r/>
          </w:p>
          <w:p>
            <w:pPr>
              <w:spacing w:line="324" w:lineRule="auto"/>
              <w:rPr>
                <w:rFonts w:ascii="宋体" w:hAnsi="宋体" w:cs="宋体"/>
                <w:sz w:val="22"/>
              </w:rPr>
            </w:pPr>
            <w:r>
              <w:rPr>
                <w:rFonts w:ascii="宋体" w:hAnsi="宋体" w:cs="宋体"/>
                <w:sz w:val="22"/>
              </w:rPr>
            </w:r>
            <w:r/>
          </w:p>
          <w:p>
            <w:pPr>
              <w:pStyle w:val="1358"/>
              <w:ind w:left="118"/>
              <w:spacing w:before="66" w:line="640" w:lineRule="exact"/>
              <w:rPr>
                <w:lang w:eastAsia="zh-CN"/>
              </w:rPr>
            </w:pPr>
            <w:r>
              <w:rPr>
                <w:rFonts w:hint="eastAsia"/>
                <w:spacing w:val="6"/>
                <w:position w:val="34"/>
                <w:lang w:eastAsia="zh-CN"/>
              </w:rPr>
              <w:t xml:space="preserve">工程设施管护：</w:t>
            </w:r>
            <w:r/>
          </w:p>
          <w:p>
            <w:pPr>
              <w:pStyle w:val="1358"/>
              <w:ind w:left="117"/>
              <w:spacing w:before="1" w:line="228" w:lineRule="auto"/>
              <w:rPr>
                <w:lang w:eastAsia="zh-CN"/>
              </w:rPr>
            </w:pPr>
            <w:r>
              <w:rPr>
                <w:rFonts w:hint="eastAsia"/>
                <w:spacing w:val="5"/>
                <w:lang w:eastAsia="zh-CN"/>
              </w:rPr>
              <w:t xml:space="preserve">河湖清“四乱”：</w:t>
            </w:r>
            <w:r/>
          </w:p>
          <w:p>
            <w:pPr>
              <w:spacing w:line="326" w:lineRule="auto"/>
              <w:rPr>
                <w:rFonts w:ascii="宋体" w:hAnsi="宋体" w:cs="宋体"/>
                <w:sz w:val="22"/>
              </w:rPr>
            </w:pPr>
            <w:r>
              <w:rPr>
                <w:rFonts w:ascii="宋体" w:hAnsi="宋体" w:cs="宋体"/>
                <w:sz w:val="22"/>
              </w:rPr>
            </w:r>
            <w:r/>
          </w:p>
          <w:p>
            <w:pPr>
              <w:pStyle w:val="1358"/>
              <w:ind w:left="115"/>
              <w:spacing w:before="65" w:line="228" w:lineRule="auto"/>
              <w:rPr>
                <w:lang w:eastAsia="zh-CN"/>
              </w:rPr>
            </w:pPr>
            <w:r>
              <w:rPr>
                <w:rFonts w:hint="eastAsia"/>
                <w:spacing w:val="7"/>
                <w:lang w:eastAsia="zh-CN"/>
              </w:rPr>
              <w:t xml:space="preserve">入河排污口管理：</w:t>
            </w:r>
            <w:r/>
          </w:p>
          <w:p>
            <w:pPr>
              <w:spacing w:line="475" w:lineRule="auto"/>
              <w:rPr>
                <w:rFonts w:ascii="宋体" w:hAnsi="宋体" w:cs="宋体"/>
                <w:sz w:val="22"/>
              </w:rPr>
            </w:pPr>
            <w:r>
              <w:rPr>
                <w:rFonts w:ascii="宋体" w:hAnsi="宋体" w:cs="宋体"/>
                <w:sz w:val="22"/>
              </w:rPr>
            </w:r>
            <w:r/>
          </w:p>
          <w:p>
            <w:pPr>
              <w:ind w:firstLine="549"/>
              <w:spacing w:before="1" w:line="34" w:lineRule="exact"/>
              <w:rPr>
                <w:rFonts w:ascii="宋体" w:hAnsi="宋体" w:cs="宋体"/>
                <w:sz w:val="22"/>
              </w:rPr>
            </w:pPr>
            <w:r>
              <w:rPr>
                <w:rFonts w:hint="eastAsia" w:ascii="宋体" w:hAnsi="宋体" w:cs="宋体"/>
                <w:sz w:val="22"/>
              </w:rPr>
              <mc:AlternateContent>
                <mc:Choice Requires="wpg">
                  <w:drawing>
                    <wp:inline xmlns:wp="http://schemas.openxmlformats.org/drawingml/2006/wordprocessingDrawing" distT="0" distB="0" distL="0" distR="0">
                      <wp:extent cx="518160" cy="21590"/>
                      <wp:effectExtent l="0" t="0" r="15240" b="6985"/>
                      <wp:docPr id="11"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29"/>
                              <a:stretch/>
                            </pic:blipFill>
                            <pic:spPr bwMode="auto">
                              <a:xfrm>
                                <a:off x="0" y="0"/>
                                <a:ext cx="518454" cy="2209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8pt;height:1.7pt;mso-wrap-distance-left:0.0pt;mso-wrap-distance-top:0.0pt;mso-wrap-distance-right:0.0pt;mso-wrap-distance-bottom:0.0pt;" stroked="false">
                      <v:path textboxrect="0,0,0,0"/>
                      <v:imagedata r:id="rId29" o:title=""/>
                    </v:shape>
                  </w:pict>
                </mc:Fallback>
              </mc:AlternateContent>
            </w:r>
            <w:r/>
          </w:p>
        </w:tc>
      </w:tr>
      <w:tr>
        <w:trPr>
          <w:trHeight w:val="2564"/>
        </w:trPr>
        <w:tc>
          <w:tcPr>
            <w:gridSpan w:val="2"/>
            <w:tcW w:w="8520" w:type="dxa"/>
            <w:textDirection w:val="lrTb"/>
            <w:noWrap w:val="false"/>
          </w:tcPr>
          <w:p>
            <w:pPr>
              <w:pStyle w:val="1358"/>
              <w:ind w:left="117"/>
              <w:spacing w:before="78" w:line="228" w:lineRule="auto"/>
            </w:pPr>
            <w:r>
              <w:rPr>
                <w:rFonts w:hint="eastAsia"/>
                <w:spacing w:val="5"/>
              </w:rPr>
              <w:t xml:space="preserve">整改要求：</w:t>
            </w:r>
            <w:r/>
          </w:p>
        </w:tc>
      </w:tr>
      <w:tr>
        <w:trPr>
          <w:trHeight w:val="782"/>
        </w:trPr>
        <w:tc>
          <w:tcPr>
            <w:tcW w:w="4260" w:type="dxa"/>
            <w:textDirection w:val="lrTb"/>
            <w:noWrap w:val="false"/>
          </w:tcPr>
          <w:p>
            <w:pPr>
              <w:pStyle w:val="1358"/>
              <w:ind w:left="116"/>
              <w:spacing w:before="80" w:line="228" w:lineRule="auto"/>
            </w:pPr>
            <w:r>
              <w:rPr>
                <w:rFonts w:hint="eastAsia"/>
                <w:spacing w:val="5"/>
              </w:rPr>
              <w:t xml:space="preserve">考核人：</w:t>
            </w:r>
            <w:r/>
          </w:p>
        </w:tc>
        <w:tc>
          <w:tcPr>
            <w:tcW w:w="4260" w:type="dxa"/>
            <w:textDirection w:val="lrTb"/>
            <w:noWrap w:val="false"/>
          </w:tcPr>
          <w:p>
            <w:pPr>
              <w:pStyle w:val="1358"/>
              <w:ind w:left="532"/>
              <w:spacing w:before="80" w:line="228" w:lineRule="auto"/>
            </w:pPr>
            <w:r>
              <w:rPr>
                <w:rFonts w:hint="eastAsia"/>
                <w:spacing w:val="5"/>
              </w:rPr>
              <w:t xml:space="preserve">被考核人：</w:t>
            </w:r>
            <w:r/>
          </w:p>
        </w:tc>
      </w:tr>
      <w:tr>
        <w:trPr>
          <w:trHeight w:val="1097"/>
        </w:trPr>
        <w:tc>
          <w:tcPr>
            <w:gridSpan w:val="2"/>
            <w:tcW w:w="8520" w:type="dxa"/>
            <w:textDirection w:val="lrTb"/>
            <w:noWrap w:val="false"/>
          </w:tcPr>
          <w:p>
            <w:pPr>
              <w:pStyle w:val="1358"/>
              <w:ind w:left="117"/>
              <w:spacing w:before="80" w:line="228" w:lineRule="auto"/>
            </w:pPr>
            <w:r>
              <w:rPr>
                <w:rFonts w:hint="eastAsia"/>
                <w:spacing w:val="5"/>
              </w:rPr>
              <w:t xml:space="preserve">整改结果：</w:t>
            </w:r>
            <w:r/>
          </w:p>
        </w:tc>
      </w:tr>
      <w:tr>
        <w:trPr>
          <w:trHeight w:val="970"/>
        </w:trPr>
        <w:tc>
          <w:tcPr>
            <w:tcW w:w="4260" w:type="dxa"/>
            <w:textDirection w:val="lrTb"/>
            <w:noWrap w:val="false"/>
          </w:tcPr>
          <w:p>
            <w:pPr>
              <w:pStyle w:val="1358"/>
              <w:ind w:left="117"/>
              <w:spacing w:before="80" w:line="228" w:lineRule="auto"/>
            </w:pPr>
            <w:r>
              <w:rPr>
                <w:rFonts w:hint="eastAsia"/>
                <w:spacing w:val="6"/>
              </w:rPr>
              <w:t xml:space="preserve">整改检查人：</w:t>
            </w:r>
            <w:r/>
          </w:p>
        </w:tc>
        <w:tc>
          <w:tcPr>
            <w:tcW w:w="4260" w:type="dxa"/>
            <w:textDirection w:val="lrTb"/>
            <w:noWrap w:val="false"/>
          </w:tcPr>
          <w:p>
            <w:pPr>
              <w:pStyle w:val="1358"/>
              <w:ind w:left="532"/>
              <w:spacing w:before="80" w:line="228" w:lineRule="auto"/>
            </w:pPr>
            <w:r>
              <w:rPr>
                <w:rFonts w:hint="eastAsia"/>
                <w:spacing w:val="5"/>
              </w:rPr>
              <w:t xml:space="preserve">被考核人：</w:t>
            </w:r>
            <w:r/>
          </w:p>
        </w:tc>
      </w:tr>
      <w:tr>
        <w:trPr>
          <w:trHeight w:val="829"/>
        </w:trPr>
        <w:tc>
          <w:tcPr>
            <w:gridSpan w:val="2"/>
            <w:tcW w:w="8520" w:type="dxa"/>
            <w:textDirection w:val="lrTb"/>
            <w:noWrap w:val="false"/>
          </w:tcPr>
          <w:p>
            <w:pPr>
              <w:pStyle w:val="1358"/>
              <w:ind w:left="118"/>
              <w:spacing w:before="82" w:line="229" w:lineRule="auto"/>
            </w:pPr>
            <w:r>
              <w:rPr>
                <w:rFonts w:hint="eastAsia"/>
                <w:spacing w:val="2"/>
              </w:rPr>
              <w:t xml:space="preserve">备注：</w:t>
            </w:r>
            <w:r/>
          </w:p>
        </w:tc>
      </w:tr>
    </w:tbl>
    <w:p>
      <w:pPr>
        <w:ind w:firstLine="1606"/>
        <w:rPr>
          <w:rFonts w:ascii="宋体" w:hAnsi="宋体" w:cs="宋体"/>
          <w:b/>
          <w:bCs/>
          <w:sz w:val="32"/>
          <w:szCs w:val="32"/>
        </w:rPr>
      </w:pPr>
      <w:r>
        <w:rPr>
          <w:rFonts w:hint="eastAsia" w:ascii="宋体" w:hAnsi="宋体" w:cs="宋体"/>
          <w:b/>
          <w:bCs/>
          <w:sz w:val="32"/>
          <w:szCs w:val="32"/>
          <w:u w:val="single"/>
        </w:rPr>
        <w:t xml:space="preserve">            </w:t>
      </w:r>
      <w:r>
        <w:rPr>
          <w:rFonts w:hint="eastAsia" w:ascii="宋体" w:hAnsi="宋体" w:cs="宋体"/>
          <w:b/>
          <w:bCs/>
          <w:sz w:val="32"/>
          <w:szCs w:val="32"/>
        </w:rPr>
        <w:t xml:space="preserve">河道管护整改通知</w:t>
      </w:r>
      <w:r/>
    </w:p>
    <w:p>
      <w:pPr>
        <w:rPr>
          <w:rFonts w:ascii="宋体" w:hAnsi="宋体" w:cs="宋体"/>
          <w:sz w:val="36"/>
          <w:szCs w:val="36"/>
        </w:rPr>
      </w:pPr>
      <w:r>
        <w:rPr>
          <w:rFonts w:hint="eastAsia" w:ascii="宋体" w:hAnsi="宋体" w:cs="宋体"/>
          <w:sz w:val="28"/>
          <w:szCs w:val="28"/>
        </w:rPr>
        <w:t xml:space="preserve">编号：202</w:t>
      </w:r>
      <w:r>
        <w:rPr>
          <w:rFonts w:hint="eastAsia" w:ascii="宋体" w:hAnsi="宋体" w:cs="宋体"/>
          <w:sz w:val="28"/>
          <w:szCs w:val="28"/>
          <w:lang w:val="en-US" w:eastAsia="zh-CN"/>
        </w:rPr>
        <w:t xml:space="preserve">6</w:t>
      </w:r>
      <w:r>
        <w:rPr>
          <w:rFonts w:hint="eastAsia" w:ascii="宋体" w:hAnsi="宋体" w:cs="宋体"/>
          <w:sz w:val="28"/>
          <w:szCs w:val="28"/>
        </w:rPr>
        <w:t xml:space="preserve">xxx号                          日期xx年xx月xx日</w:t>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ascii="仿宋_GB2312" w:hAnsi="仿宋_GB2312" w:eastAsia="仿宋_GB2312" w:cs="仿宋_GB2312"/>
          <w:sz w:val="36"/>
          <w:szCs w:val="36"/>
        </w:rPr>
      </w:r>
      <w:r/>
    </w:p>
    <w:p>
      <w:pPr>
        <w:rPr>
          <w:rFonts w:ascii="仿宋_GB2312" w:hAnsi="仿宋_GB2312" w:eastAsia="仿宋_GB2312" w:cs="仿宋_GB2312"/>
          <w:sz w:val="36"/>
          <w:szCs w:val="36"/>
        </w:rPr>
      </w:pPr>
      <w:r>
        <w:rPr>
          <w:rFonts w:hint="eastAsia" w:ascii="仿宋_GB2312" w:hAnsi="仿宋_GB2312" w:eastAsia="仿宋_GB2312" w:cs="仿宋_GB2312"/>
          <w:sz w:val="36"/>
          <w:szCs w:val="36"/>
        </w:rPr>
        <w:t xml:space="preserve">202</w:t>
      </w:r>
      <w:r>
        <w:rPr>
          <w:rFonts w:hint="eastAsia" w:ascii="仿宋_GB2312" w:hAnsi="仿宋_GB2312" w:eastAsia="仿宋_GB2312" w:cs="仿宋_GB2312"/>
          <w:sz w:val="36"/>
          <w:szCs w:val="36"/>
          <w:lang w:val="en-US" w:eastAsia="zh-CN"/>
        </w:rPr>
        <w:t xml:space="preserve">6</w:t>
      </w:r>
      <w:r>
        <w:rPr>
          <w:rFonts w:hint="eastAsia" w:ascii="仿宋_GB2312" w:hAnsi="仿宋_GB2312" w:eastAsia="仿宋_GB2312" w:cs="仿宋_GB2312"/>
          <w:sz w:val="36"/>
          <w:szCs w:val="36"/>
        </w:rPr>
        <w:t xml:space="preserve">年市级河长河道位置分布图：</w:t>
      </w:r>
      <w:r/>
    </w:p>
    <w:p>
      <w:pPr>
        <w:pStyle w:val="1096"/>
      </w:pPr>
      <w:r/>
      <w:r/>
    </w:p>
    <w:p>
      <w:pPr>
        <w:spacing w:line="346" w:lineRule="auto"/>
        <w:rPr>
          <w:rFonts w:ascii="宋体" w:hAnsi="宋体" w:cs="宋体"/>
          <w:sz w:val="24"/>
          <w:szCs w:val="24"/>
        </w:rPr>
        <w:sectPr>
          <w:headerReference w:type="default" r:id="rId13"/>
          <w:footerReference w:type="default" r:id="rId25"/>
          <w:footnotePr/>
          <w:endnotePr/>
          <w:type w:val="nextPage"/>
          <w:pgSz w:w="11910" w:h="16840" w:orient="portrait"/>
          <w:pgMar w:top="845" w:right="1371" w:bottom="842" w:left="1099" w:header="0" w:footer="672" w:gutter="0"/>
          <w:cols w:num="1" w:sep="0" w:space="720" w:equalWidth="1"/>
          <w:docGrid w:linePitch="360"/>
        </w:sectPr>
      </w:pPr>
      <w:r>
        <w:rPr>
          <w:rFonts w:hint="eastAsia" w:ascii="宋体" w:hAnsi="宋体" w:cs="宋体"/>
          <w:sz w:val="24"/>
          <w:szCs w:val="24"/>
        </w:rPr>
        <mc:AlternateContent>
          <mc:Choice Requires="wpg">
            <w:drawing>
              <wp:inline xmlns:wp="http://schemas.openxmlformats.org/drawingml/2006/wordprocessingDrawing" distT="0" distB="0" distL="0" distR="0">
                <wp:extent cx="5975985" cy="4829810"/>
                <wp:effectExtent l="0" t="0" r="5715" b="8890"/>
                <wp:docPr id="12" name="图片 1" descr="e2e0e55314d38f598eab5bba92d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2e0e55314d38f598eab5bba92d7739"/>
                        <pic:cNvPicPr>
                          <a:picLocks noChangeAspect="1"/>
                        </pic:cNvPicPr>
                        <pic:nvPr/>
                      </pic:nvPicPr>
                      <pic:blipFill>
                        <a:blip r:embed="rId30"/>
                        <a:stretch/>
                      </pic:blipFill>
                      <pic:spPr bwMode="auto">
                        <a:xfrm>
                          <a:off x="0" y="0"/>
                          <a:ext cx="5975985" cy="4829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0.5pt;height:380.3pt;mso-wrap-distance-left:0.0pt;mso-wrap-distance-top:0.0pt;mso-wrap-distance-right:0.0pt;mso-wrap-distance-bottom:0.0pt;" stroked="false">
                <v:path textboxrect="0,0,0,0"/>
                <v:imagedata r:id="rId30" o:title=""/>
              </v:shape>
            </w:pict>
          </mc:Fallback>
        </mc:AlternateContent>
      </w:r>
      <w:bookmarkEnd w:id="209"/>
      <w:r/>
      <w:bookmarkEnd w:id="210"/>
      <w:r/>
      <w:bookmarkEnd w:id="211"/>
      <w:r/>
      <w:bookmarkEnd w:id="212"/>
      <w:r/>
      <w:r/>
    </w:p>
    <w:p>
      <w:pPr>
        <w:pStyle w:val="1094"/>
      </w:pPr>
      <w:r/>
      <w:bookmarkStart w:id="213" w:name="_Toc150173461"/>
      <w:r/>
      <w:bookmarkStart w:id="214" w:name="_Toc24514"/>
      <w:r/>
      <w:bookmarkStart w:id="215" w:name="_Toc5863"/>
      <w:r/>
      <w:bookmarkStart w:id="216" w:name="_Toc55204181"/>
      <w:r/>
      <w:bookmarkStart w:id="217" w:name="_Toc32069"/>
      <w:r>
        <w:rPr>
          <w:rFonts w:hint="eastAsia"/>
        </w:rPr>
        <w:t xml:space="preserve">第五章 评标方法及评标标准</w:t>
      </w:r>
      <w:bookmarkEnd w:id="213"/>
      <w:r/>
      <w:bookmarkEnd w:id="214"/>
      <w:r/>
      <w:bookmarkEnd w:id="215"/>
      <w:r/>
      <w:bookmarkEnd w:id="216"/>
      <w:r/>
      <w:bookmarkEnd w:id="217"/>
      <w:r/>
      <w:r/>
    </w:p>
    <w:p>
      <w:pPr>
        <w:pStyle w:val="1332"/>
        <w:ind w:firstLine="442"/>
        <w:rPr>
          <w:rFonts w:ascii="宋体" w:hAnsi="宋体" w:cs="宋体"/>
          <w:b/>
          <w:sz w:val="22"/>
          <w:szCs w:val="22"/>
        </w:rPr>
      </w:pPr>
      <w:r/>
      <w:bookmarkStart w:id="218" w:name="_Toc4233"/>
      <w:r/>
      <w:bookmarkStart w:id="219" w:name="_Toc17490"/>
      <w:r/>
      <w:bookmarkStart w:id="220" w:name="_Toc10959"/>
      <w:r/>
      <w:bookmarkStart w:id="221" w:name="_Toc150173462"/>
      <w:r>
        <w:rPr>
          <w:rFonts w:hint="eastAsia" w:ascii="宋体" w:hAnsi="宋体" w:cs="宋体"/>
          <w:b/>
          <w:sz w:val="22"/>
          <w:szCs w:val="22"/>
        </w:rPr>
        <w:t xml:space="preserve">一、评审方法</w:t>
      </w:r>
      <w:r/>
    </w:p>
    <w:p>
      <w:pPr>
        <w:ind w:firstLine="420"/>
        <w:spacing w:line="360" w:lineRule="auto"/>
        <w:rPr>
          <w:rFonts w:ascii="宋体" w:hAnsi="宋体" w:cs="宋体"/>
        </w:rPr>
      </w:pPr>
      <w:r>
        <w:rPr>
          <w:rFonts w:hint="eastAsia" w:ascii="宋体" w:hAnsi="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cs="宋体"/>
          <w:b/>
          <w:szCs w:val="21"/>
        </w:rPr>
      </w:pPr>
      <w:r/>
      <w:bookmarkStart w:id="222" w:name="_Toc449017024"/>
      <w:r/>
      <w:bookmarkStart w:id="223" w:name="_Toc449016388"/>
      <w:r>
        <w:rPr>
          <w:rFonts w:hint="eastAsia" w:ascii="宋体" w:hAnsi="宋体" w:cs="宋体"/>
          <w:b/>
        </w:rPr>
        <w:t xml:space="preserve">二、政府采购政策功能落实</w:t>
      </w:r>
      <w:bookmarkEnd w:id="222"/>
      <w:r/>
      <w:bookmarkEnd w:id="223"/>
      <w:r/>
      <w:r/>
    </w:p>
    <w:p>
      <w:pPr>
        <w:ind w:firstLine="420"/>
        <w:spacing w:line="360" w:lineRule="auto"/>
        <w:rPr>
          <w:rFonts w:ascii="宋体" w:hAnsi="宋体" w:cs="宋体"/>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（1）本项目对小型和微型企业产品给予20%的扣除价格，用扣除后的价格参与评审。</w:t>
      </w:r>
      <w:r/>
    </w:p>
    <w:p>
      <w:pPr>
        <w:ind w:firstLine="420"/>
        <w:spacing w:line="360" w:lineRule="auto"/>
        <w:rPr>
          <w:rFonts w:ascii="宋体" w:hAnsi="宋体" w:cs="宋体"/>
        </w:rPr>
      </w:pPr>
      <w:r>
        <w:rPr>
          <w:rFonts w:hint="eastAsia" w:ascii="宋体" w:hAnsi="宋体" w:cs="宋体"/>
        </w:rPr>
        <w:t xml:space="preserve">（2）供应商需按照采购文件的要求提供相应的《企业声明函》。</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（1）本项目对残疾人福利性单位视同小型、微型企业，给予20%的价格扣除，用扣除后的价格参与评审。</w:t>
      </w:r>
      <w:r/>
    </w:p>
    <w:p>
      <w:pPr>
        <w:ind w:firstLine="420"/>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420"/>
        <w:spacing w:line="360" w:lineRule="auto"/>
        <w:rPr>
          <w:rFonts w:ascii="宋体" w:hAnsi="宋体" w:cs="宋体"/>
        </w:rPr>
      </w:pPr>
      <w:r>
        <w:rPr>
          <w:rFonts w:hint="eastAsia" w:ascii="宋体" w:hAnsi="宋体" w:cs="宋体"/>
        </w:rPr>
        <w:t xml:space="preserve">（1）本项目对监狱和戒毒企业（简称监狱企业）视同小型、微型企业，给予20%的价格扣除，用扣除后的价格参与评审。</w:t>
      </w:r>
      <w:r/>
    </w:p>
    <w:p>
      <w:pPr>
        <w:ind w:firstLine="420"/>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20"/>
        <w:spacing w:line="360" w:lineRule="auto"/>
        <w:rPr>
          <w:rFonts w:ascii="宋体" w:hAnsi="宋体" w:cs="宋体"/>
        </w:rPr>
      </w:pPr>
      <w:r>
        <w:rPr>
          <w:rFonts w:hint="eastAsia" w:ascii="宋体" w:hAnsi="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spacing w:line="360" w:lineRule="auto"/>
        <w:rPr>
          <w:rFonts w:ascii="宋体" w:hAnsi="宋体" w:cs="宋体"/>
        </w:rPr>
      </w:pPr>
      <w:r>
        <w:rPr>
          <w:rFonts w:hint="eastAsia" w:ascii="宋体" w:hAnsi="宋体" w:cs="宋体"/>
        </w:rPr>
        <w:t xml:space="preserve">6、联合体各方均为小型、微型企业（残疾人福利单位、监狱企业）的，联合体享受20%价格扣除，用扣除后的价格参与评审。</w:t>
      </w:r>
      <w:r/>
    </w:p>
    <w:p>
      <w:pPr>
        <w:pStyle w:val="1189"/>
        <w:ind w:left="0" w:firstLine="422"/>
        <w:tabs>
          <w:tab w:val="left" w:pos="641" w:leader="none"/>
        </w:tabs>
        <w:rPr>
          <w:rFonts w:ascii="宋体" w:hAnsi="宋体" w:cs="宋体"/>
        </w:rPr>
      </w:pPr>
      <w:r>
        <w:rPr>
          <w:rFonts w:hint="eastAsia" w:ascii="宋体" w:hAnsi="宋体" w:cs="宋体"/>
          <w:b/>
          <w:bCs/>
          <w:highlight w:val="yellow"/>
        </w:rPr>
        <w:t xml:space="preserve">注：本项目专门面对中小企业采购，故对小微、残疾人和监狱戒毒企业不做价格扣除优惠。</w:t>
      </w:r>
      <w:r>
        <w:rPr>
          <w:rFonts w:hint="eastAsia" w:ascii="宋体" w:hAnsi="宋体" w:cs="宋体"/>
          <w:b/>
        </w:rPr>
        <w:t xml:space="preserve">三、评审标准</w:t>
      </w:r>
      <w:r/>
    </w:p>
    <w:p>
      <w:r/>
      <w:r/>
    </w:p>
    <w:tbl>
      <w:tblPr>
        <w:tblStyle w:val="1334"/>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2"/>
        <w:gridCol w:w="1093"/>
        <w:gridCol w:w="6398"/>
        <w:gridCol w:w="573"/>
      </w:tblGrid>
      <w:tr>
        <w:trPr>
          <w:trHeight w:val="957"/>
        </w:trPr>
        <w:tc>
          <w:tcPr>
            <w:tcW w:w="1002" w:type="dxa"/>
            <w:textDirection w:val="lrTb"/>
            <w:noWrap w:val="false"/>
          </w:tcPr>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评审分项</w:t>
            </w:r>
            <w:r/>
          </w:p>
        </w:tc>
        <w:tc>
          <w:tcPr>
            <w:gridSpan w:val="2"/>
            <w:tcW w:w="7491" w:type="dxa"/>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hint="eastAsia" w:ascii="宋体" w:hAnsi="宋体" w:cs="宋体"/>
              </w:rPr>
              <w:t xml:space="preserve">评审细则</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分值</w:t>
            </w:r>
            <w:r/>
          </w:p>
        </w:tc>
      </w:tr>
      <w:tr>
        <w:trPr>
          <w:trHeight w:val="1575"/>
        </w:trPr>
        <w:tc>
          <w:tcPr>
            <w:tcW w:w="1002" w:type="dxa"/>
            <w:textDirection w:val="lrTb"/>
            <w:noWrap w:val="false"/>
          </w:tcPr>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投标报价 （1</w:t>
            </w:r>
            <w:r>
              <w:rPr>
                <w:rFonts w:hint="eastAsia" w:ascii="宋体" w:hAnsi="宋体" w:cs="宋体"/>
                <w:b/>
                <w:bCs/>
                <w:lang w:val="en-US" w:eastAsia="zh-CN"/>
              </w:rPr>
              <w:t xml:space="preserve">5</w:t>
            </w:r>
            <w:r>
              <w:rPr>
                <w:rFonts w:hint="eastAsia" w:ascii="宋体" w:hAnsi="宋体" w:cs="宋体"/>
                <w:b/>
                <w:bCs/>
              </w:rPr>
              <w:t xml:space="preserve">分）</w:t>
            </w:r>
            <w:r/>
          </w:p>
        </w:tc>
        <w:tc>
          <w:tcPr>
            <w:gridSpan w:val="2"/>
            <w:tcW w:w="7491" w:type="dxa"/>
            <w:textDirection w:val="lrTb"/>
            <w:noWrap w:val="false"/>
          </w:tcPr>
          <w:p>
            <w:pPr>
              <w:spacing w:line="360" w:lineRule="auto"/>
              <w:rPr>
                <w:rFonts w:ascii="宋体" w:hAnsi="宋体" w:cs="宋体"/>
              </w:rPr>
            </w:pPr>
            <w:r>
              <w:rPr>
                <w:rFonts w:hint="eastAsia" w:ascii="宋体" w:hAnsi="宋体" w:cs="宋体"/>
              </w:rPr>
              <w:t xml:space="preserve">本项目价格分采用低价优先法计算，即满足招标文件要求且投标价格最低的为评标基准价，其价格分为满分。其他投标人的价格分统一按照下列公式计算：报价得分=（评标基准价/投标报价）×1</w:t>
            </w:r>
            <w:r>
              <w:rPr>
                <w:rFonts w:hint="eastAsia" w:ascii="宋体" w:hAnsi="宋体" w:cs="宋体"/>
                <w:lang w:val="en-US" w:eastAsia="zh-CN"/>
              </w:rPr>
              <w:t xml:space="preserve">5</w:t>
            </w:r>
            <w:r>
              <w:rPr>
                <w:rFonts w:hint="eastAsia" w:ascii="宋体" w:hAnsi="宋体" w:cs="宋体"/>
              </w:rPr>
              <w:t xml:space="preserve">（保留两位有效小数）。超出最高限价的投标报价不予评审。</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jc w:val="center"/>
              <w:spacing w:line="360"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5</w:t>
            </w:r>
            <w:r/>
          </w:p>
        </w:tc>
      </w:tr>
      <w:tr>
        <w:trPr>
          <w:trHeight w:val="1750"/>
        </w:trPr>
        <w:tc>
          <w:tcPr>
            <w:tcW w:w="1002" w:type="dxa"/>
            <w:vMerge w:val="restart"/>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管护方案 （</w:t>
            </w:r>
            <w:r>
              <w:rPr>
                <w:rFonts w:hint="eastAsia" w:ascii="宋体" w:hAnsi="宋体" w:cs="宋体"/>
                <w:b/>
                <w:bCs/>
                <w:lang w:val="en-US" w:eastAsia="zh-CN"/>
              </w:rPr>
              <w:t xml:space="preserve">41</w:t>
            </w:r>
            <w:r>
              <w:rPr>
                <w:rFonts w:hint="eastAsia" w:ascii="宋体" w:hAnsi="宋体" w:cs="宋体"/>
                <w:b/>
                <w:bCs/>
              </w:rPr>
              <w:t xml:space="preserve">分）</w:t>
            </w:r>
            <w:r/>
          </w:p>
        </w:tc>
        <w:tc>
          <w:tcPr>
            <w:tcW w:w="1093" w:type="dxa"/>
            <w:textDirection w:val="lrTb"/>
            <w:noWrap w:val="false"/>
          </w:tcPr>
          <w:p>
            <w:pPr>
              <w:jc w:val="left"/>
              <w:spacing w:line="360" w:lineRule="auto"/>
              <w:rPr>
                <w:rFonts w:ascii="宋体" w:hAnsi="宋体" w:cs="宋体"/>
              </w:rPr>
            </w:pPr>
            <w:r>
              <w:rPr>
                <w:rFonts w:hint="eastAsia" w:ascii="宋体" w:hAnsi="宋体" w:cs="宋体"/>
                <w:b/>
                <w:bCs/>
              </w:rPr>
              <w:t xml:space="preserve">垃圾的打捞 、清运措施（10分）</w:t>
            </w:r>
            <w:r/>
          </w:p>
        </w:tc>
        <w:tc>
          <w:tcPr>
            <w:tcW w:w="6398" w:type="dxa"/>
            <w:textDirection w:val="lrTb"/>
            <w:noWrap w:val="false"/>
          </w:tcPr>
          <w:p>
            <w:pPr>
              <w:spacing w:line="360" w:lineRule="auto"/>
              <w:rPr>
                <w:rFonts w:ascii="宋体" w:hAnsi="宋体" w:cs="宋体"/>
              </w:rPr>
            </w:pPr>
            <w:r>
              <w:rPr>
                <w:rFonts w:hint="eastAsia" w:ascii="宋体" w:hAnsi="宋体" w:cs="宋体"/>
              </w:rPr>
              <w:t xml:space="preserve">措施合理可行，打捞、清运彻底，针对性强且非常全面得10分；方案基本可行，打捞、清运比较彻底，有一定针对性得</w:t>
            </w:r>
            <w:r>
              <w:rPr>
                <w:rFonts w:hint="eastAsia" w:ascii="宋体" w:hAnsi="宋体" w:cs="宋体"/>
                <w:lang w:val="en-US" w:eastAsia="zh-CN"/>
              </w:rPr>
              <w:t xml:space="preserve">8</w:t>
            </w:r>
            <w:r>
              <w:rPr>
                <w:rFonts w:hint="eastAsia" w:ascii="宋体" w:hAnsi="宋体" w:cs="宋体"/>
              </w:rPr>
              <w:t xml:space="preserve">分；方案欠缺，有不合理项，打捞、清运不彻底，针对性较差得</w:t>
            </w:r>
            <w:r>
              <w:rPr>
                <w:rFonts w:hint="eastAsia" w:ascii="宋体" w:hAnsi="宋体" w:cs="宋体"/>
                <w:lang w:val="en-US" w:eastAsia="zh-CN"/>
              </w:rPr>
              <w:t xml:space="preserve">6</w:t>
            </w:r>
            <w:r>
              <w:rPr>
                <w:rFonts w:hint="eastAsia" w:ascii="宋体" w:hAnsi="宋体" w:cs="宋体"/>
              </w:rPr>
              <w:t xml:space="preserve">分；方案混乱模糊，存在很大的不合理性，无针对性的得</w:t>
            </w:r>
            <w:r>
              <w:rPr>
                <w:rFonts w:hint="eastAsia" w:ascii="宋体" w:hAnsi="宋体" w:cs="宋体"/>
                <w:lang w:val="en-US" w:eastAsia="zh-CN"/>
              </w:rPr>
              <w:t xml:space="preserve">4</w:t>
            </w:r>
            <w:r>
              <w:rPr>
                <w:rFonts w:hint="eastAsia" w:ascii="宋体" w:hAnsi="宋体" w:cs="宋体"/>
              </w:rPr>
              <w:t xml:space="preserve">分；没有提供得0分。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10</w:t>
            </w:r>
            <w:r/>
          </w:p>
        </w:tc>
      </w:tr>
      <w:tr>
        <w:trPr>
          <w:trHeight w:val="2517"/>
        </w:trPr>
        <w:tc>
          <w:tcPr>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jc w:val="left"/>
              <w:spacing w:line="360" w:lineRule="auto"/>
              <w:rPr>
                <w:rFonts w:ascii="宋体" w:hAnsi="宋体" w:cs="宋体"/>
                <w:b/>
                <w:bCs/>
              </w:rPr>
            </w:pPr>
            <w:r>
              <w:rPr>
                <w:rFonts w:hint="eastAsia" w:ascii="宋体" w:hAnsi="宋体" w:cs="宋体"/>
                <w:b/>
                <w:bCs/>
              </w:rPr>
              <w:t xml:space="preserve">作业时间和方式</w:t>
            </w:r>
            <w:r/>
          </w:p>
          <w:p>
            <w:pPr>
              <w:jc w:val="left"/>
              <w:spacing w:line="360" w:lineRule="auto"/>
              <w:rPr>
                <w:rFonts w:ascii="宋体" w:hAnsi="宋体" w:cs="宋体"/>
              </w:rPr>
            </w:pPr>
            <w:r>
              <w:rPr>
                <w:rFonts w:hint="eastAsia" w:ascii="宋体" w:hAnsi="宋体" w:cs="宋体"/>
                <w:b/>
                <w:bCs/>
              </w:rPr>
              <w:t xml:space="preserve">（8分）</w:t>
            </w:r>
            <w:r/>
          </w:p>
        </w:tc>
        <w:tc>
          <w:tcPr>
            <w:tcW w:w="6398" w:type="dxa"/>
            <w:textDirection w:val="lrTb"/>
            <w:noWrap w:val="false"/>
          </w:tcPr>
          <w:p>
            <w:pPr>
              <w:spacing w:line="360" w:lineRule="auto"/>
              <w:rPr>
                <w:rFonts w:ascii="宋体" w:hAnsi="宋体" w:cs="宋体"/>
              </w:rPr>
            </w:pPr>
            <w:r>
              <w:rPr>
                <w:rFonts w:hint="eastAsia" w:ascii="宋体" w:hAnsi="宋体" w:cs="宋体"/>
              </w:rPr>
              <w:t xml:space="preserve">作业时间、方式合理，河道管护工作能够得到及时保障，有针对性且合理性强的得8分；作业时间、方式较合理，河道管护工作能够得到保障，有针对性且较合理得6分；作业时间、方式有不合理性，河道管护工作不能够得到及时保障，针对性差得4分；作业时间、方式安排混乱，河道管护工作不能得到保障，无针对性的得2分；没有提供得0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8</w:t>
            </w:r>
            <w:r/>
          </w:p>
        </w:tc>
      </w:tr>
      <w:tr>
        <w:trPr>
          <w:trHeight w:val="3525"/>
        </w:trPr>
        <w:tc>
          <w:tcPr>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jc w:val="left"/>
              <w:spacing w:line="360" w:lineRule="auto"/>
              <w:rPr>
                <w:rFonts w:ascii="宋体" w:hAnsi="宋体" w:cs="宋体"/>
                <w:b/>
                <w:bCs/>
              </w:rPr>
            </w:pPr>
            <w:r>
              <w:rPr>
                <w:rFonts w:hint="eastAsia" w:ascii="宋体" w:hAnsi="宋体" w:cs="宋体"/>
                <w:b/>
                <w:bCs/>
                <w:lang w:val="en-US" w:eastAsia="zh-CN"/>
              </w:rPr>
              <w:t xml:space="preserve">整体</w:t>
            </w:r>
            <w:r>
              <w:rPr>
                <w:rFonts w:hint="eastAsia" w:ascii="宋体" w:hAnsi="宋体" w:cs="宋体"/>
                <w:b/>
                <w:bCs/>
              </w:rPr>
              <w:t xml:space="preserve">管护方案</w:t>
            </w:r>
            <w:r/>
          </w:p>
          <w:p>
            <w:pPr>
              <w:jc w:val="left"/>
              <w:spacing w:line="360" w:lineRule="auto"/>
              <w:rPr>
                <w:rFonts w:ascii="宋体" w:hAnsi="宋体" w:cs="宋体"/>
              </w:rPr>
            </w:pPr>
            <w:r>
              <w:rPr>
                <w:rFonts w:hint="eastAsia" w:ascii="宋体" w:hAnsi="宋体" w:cs="宋体"/>
                <w:b/>
                <w:bCs/>
              </w:rPr>
              <w:t xml:space="preserve">（1</w:t>
            </w:r>
            <w:r>
              <w:rPr>
                <w:rFonts w:hint="eastAsia" w:ascii="宋体" w:hAnsi="宋体" w:cs="宋体"/>
                <w:b/>
                <w:bCs/>
                <w:lang w:val="en-US" w:eastAsia="zh-CN"/>
              </w:rPr>
              <w:t xml:space="preserve">2</w:t>
            </w:r>
            <w:r>
              <w:rPr>
                <w:rFonts w:hint="eastAsia" w:ascii="宋体" w:hAnsi="宋体" w:cs="宋体"/>
                <w:b/>
                <w:bCs/>
              </w:rPr>
              <w:t xml:space="preserve">分）</w:t>
            </w:r>
            <w:r/>
          </w:p>
        </w:tc>
        <w:tc>
          <w:tcPr>
            <w:tcW w:w="6398" w:type="dxa"/>
            <w:textDirection w:val="lrTb"/>
            <w:noWrap w:val="false"/>
          </w:tcPr>
          <w:p>
            <w:pPr>
              <w:spacing w:line="360" w:lineRule="auto"/>
              <w:rPr>
                <w:rFonts w:ascii="宋体" w:hAnsi="宋体" w:cs="宋体"/>
              </w:rPr>
            </w:pPr>
            <w:r>
              <w:rPr>
                <w:rFonts w:hint="eastAsia" w:ascii="宋体" w:hAnsi="宋体" w:cs="宋体"/>
                <w:lang w:val="en-US" w:eastAsia="zh-CN"/>
              </w:rPr>
              <w:t xml:space="preserve">整体</w:t>
            </w:r>
            <w:r>
              <w:rPr>
                <w:rFonts w:hint="eastAsia" w:ascii="宋体" w:hAnsi="宋体" w:cs="宋体"/>
              </w:rPr>
              <w:t xml:space="preserve">方案对本项目有针对性，对每条河道现场情况了解，分析全面，细节表达合理且符合实际情况得1</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val="en-US" w:eastAsia="zh-CN"/>
              </w:rPr>
              <w:t xml:space="preserve">整体</w:t>
            </w:r>
            <w:r>
              <w:rPr>
                <w:rFonts w:hint="eastAsia" w:ascii="宋体" w:hAnsi="宋体" w:cs="宋体"/>
              </w:rPr>
              <w:t xml:space="preserve">管护方案对本项目有一定针对性，对每条河道现场情况较了解，分析较全面，细节表达较合理且符合实际情况得</w:t>
            </w:r>
            <w:r>
              <w:rPr>
                <w:rFonts w:hint="eastAsia" w:ascii="宋体" w:hAnsi="宋体" w:cs="宋体"/>
                <w:lang w:val="en-US" w:eastAsia="zh-CN"/>
              </w:rPr>
              <w:t xml:space="preserve">10</w:t>
            </w:r>
            <w:r>
              <w:rPr>
                <w:rFonts w:hint="eastAsia" w:ascii="宋体" w:hAnsi="宋体" w:cs="宋体"/>
              </w:rPr>
              <w:t xml:space="preserve">分；</w:t>
            </w:r>
            <w:r>
              <w:rPr>
                <w:rFonts w:hint="eastAsia" w:ascii="宋体" w:hAnsi="宋体" w:cs="宋体"/>
                <w:lang w:val="en-US" w:eastAsia="zh-CN"/>
              </w:rPr>
              <w:t xml:space="preserve">整体</w:t>
            </w:r>
            <w:r>
              <w:rPr>
                <w:rFonts w:hint="eastAsia" w:ascii="宋体" w:hAnsi="宋体" w:cs="宋体"/>
              </w:rPr>
              <w:t xml:space="preserve">管护方案对本项目针对性较差，对每条河道现场情况不太了解，分析不全面，细节表达不合理得</w:t>
            </w:r>
            <w:r>
              <w:rPr>
                <w:rFonts w:hint="eastAsia" w:ascii="宋体" w:hAnsi="宋体" w:cs="宋体"/>
                <w:lang w:val="en-US" w:eastAsia="zh-CN"/>
              </w:rPr>
              <w:t xml:space="preserve">8</w:t>
            </w:r>
            <w:r>
              <w:rPr>
                <w:rFonts w:hint="eastAsia" w:ascii="宋体" w:hAnsi="宋体" w:cs="宋体"/>
              </w:rPr>
              <w:t xml:space="preserve">分；方案对本项 目无针对性，对每条河道现场情况了解模糊，细节表达存在很大的不合理性的得6分；没有提供得0分。</w:t>
            </w:r>
            <w:r/>
          </w:p>
          <w:p>
            <w:pPr>
              <w:ind w:firstLine="420"/>
              <w:spacing w:line="360" w:lineRule="auto"/>
              <w:rPr>
                <w:rFonts w:ascii="宋体" w:hAnsi="宋体" w:cs="宋体"/>
              </w:rPr>
            </w:pPr>
            <w:r>
              <w:rPr>
                <w:rFonts w:hint="eastAsia" w:ascii="宋体" w:hAnsi="宋体" w:cs="宋体"/>
              </w:rPr>
              <w:t xml:space="preserve">注：需对每条河道阐述管护方案。</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2</w:t>
            </w:r>
            <w:r/>
          </w:p>
        </w:tc>
      </w:tr>
      <w:tr>
        <w:trPr>
          <w:trHeight w:val="1785"/>
        </w:trPr>
        <w:tc>
          <w:tcPr>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jc w:val="left"/>
              <w:spacing w:line="360" w:lineRule="auto"/>
              <w:rPr>
                <w:rFonts w:hint="default" w:ascii="宋体" w:hAnsi="宋体" w:eastAsia="宋体" w:cs="宋体"/>
                <w:b/>
                <w:bCs/>
                <w:lang w:val="en-US" w:eastAsia="zh-CN"/>
              </w:rPr>
            </w:pPr>
            <w:r>
              <w:rPr>
                <w:rFonts w:hint="eastAsia" w:ascii="宋体" w:hAnsi="宋体" w:cs="宋体"/>
                <w:b/>
                <w:bCs/>
                <w:lang w:val="en-US" w:eastAsia="zh-CN"/>
              </w:rPr>
              <w:t xml:space="preserve">堤防护坡管护方案（6分）</w:t>
            </w:r>
            <w:r/>
          </w:p>
        </w:tc>
        <w:tc>
          <w:tcPr>
            <w:tcW w:w="6398" w:type="dxa"/>
            <w:textDirection w:val="lrTb"/>
            <w:noWrap w:val="false"/>
          </w:tcPr>
          <w:p>
            <w:pPr>
              <w:spacing w:line="360" w:lineRule="auto"/>
              <w:rPr>
                <w:rFonts w:hint="default" w:ascii="宋体" w:hAnsi="宋体" w:eastAsia="宋体" w:cs="宋体"/>
                <w:lang w:val="en-US" w:eastAsia="zh-CN"/>
              </w:rPr>
            </w:pPr>
            <w:r>
              <w:rPr>
                <w:rFonts w:hint="eastAsia" w:ascii="宋体" w:hAnsi="宋体" w:cs="宋体"/>
                <w:lang w:val="en-US" w:eastAsia="zh-CN"/>
              </w:rPr>
              <w:t xml:space="preserve">方案对堤防护坡违建、堤顶及堤坡保护、隐患、四乱清理、乱堆乱放等描述表达全面合理且符合要求得6分；方案内容比较全面合理且符合要求得4分；方案内容有欠缺且细节表达有瑕疵得2分；</w:t>
            </w:r>
            <w:r>
              <w:rPr>
                <w:rFonts w:hint="eastAsia" w:ascii="宋体" w:hAnsi="宋体" w:cs="宋体"/>
              </w:rPr>
              <w:t xml:space="preserve">没有提供的得0分。</w:t>
            </w:r>
            <w:r/>
          </w:p>
        </w:tc>
        <w:tc>
          <w:tcPr>
            <w:tcW w:w="573" w:type="dxa"/>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p>
            <w:pPr>
              <w:jc w:val="center"/>
              <w:spacing w:line="360" w:lineRule="auto"/>
              <w:rPr>
                <w:rFonts w:hint="eastAsia" w:ascii="宋体" w:hAnsi="宋体" w:cs="宋体"/>
                <w:lang w:val="en-US" w:eastAsia="zh-CN"/>
              </w:rPr>
            </w:pPr>
            <w:r>
              <w:rPr>
                <w:rFonts w:hint="eastAsia" w:ascii="宋体" w:hAnsi="宋体" w:cs="宋体"/>
                <w:lang w:val="en-US" w:eastAsia="zh-CN"/>
              </w:rPr>
            </w:r>
            <w:r/>
          </w:p>
          <w:p>
            <w:pPr>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6</w:t>
            </w:r>
            <w:r/>
          </w:p>
        </w:tc>
      </w:tr>
      <w:tr>
        <w:trPr>
          <w:trHeight w:val="1229"/>
        </w:trPr>
        <w:tc>
          <w:tcPr>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jc w:val="left"/>
              <w:spacing w:line="360" w:lineRule="auto"/>
              <w:rPr>
                <w:rFonts w:hint="default" w:ascii="宋体" w:hAnsi="宋体" w:eastAsia="宋体" w:cs="宋体"/>
                <w:b/>
                <w:bCs/>
                <w:lang w:val="en-US" w:eastAsia="zh-CN"/>
              </w:rPr>
            </w:pPr>
            <w:r>
              <w:rPr>
                <w:rFonts w:hint="eastAsia" w:ascii="宋体" w:hAnsi="宋体" w:cs="宋体"/>
                <w:b/>
                <w:bCs/>
                <w:lang w:val="en-US" w:eastAsia="zh-CN"/>
              </w:rPr>
              <w:t xml:space="preserve">界桩标牌管护方案（5分）</w:t>
            </w:r>
            <w:r/>
          </w:p>
        </w:tc>
        <w:tc>
          <w:tcPr>
            <w:tcW w:w="6398" w:type="dxa"/>
            <w:textDirection w:val="lrTb"/>
            <w:noWrap w:val="false"/>
          </w:tcPr>
          <w:p>
            <w:pPr>
              <w:spacing w:line="360" w:lineRule="auto"/>
              <w:rPr>
                <w:rFonts w:hint="eastAsia" w:ascii="宋体" w:hAnsi="宋体" w:cs="宋体"/>
              </w:rPr>
            </w:pPr>
            <w:r>
              <w:rPr>
                <w:rFonts w:hint="eastAsia" w:ascii="宋体" w:hAnsi="宋体" w:cs="宋体"/>
                <w:lang w:val="en-US" w:eastAsia="zh-CN"/>
              </w:rPr>
              <w:t xml:space="preserve">方案对警示标牌维护、界桩巡查维护等描述表达全面合理且符合要求得5分；方案内容比较全面合理且符合要求得3分；方案内容有欠缺且细节表达有瑕疵得1分；</w:t>
            </w:r>
            <w:r>
              <w:rPr>
                <w:rFonts w:hint="eastAsia" w:ascii="宋体" w:hAnsi="宋体" w:cs="宋体"/>
              </w:rPr>
              <w:t xml:space="preserve">没有提供的得0分。</w:t>
            </w:r>
            <w:r/>
          </w:p>
        </w:tc>
        <w:tc>
          <w:tcPr>
            <w:tcW w:w="573" w:type="dxa"/>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p>
            <w:pPr>
              <w:jc w:val="center"/>
              <w:spacing w:line="360" w:lineRule="auto"/>
              <w:rPr>
                <w:rFonts w:hint="eastAsia" w:ascii="宋体" w:hAnsi="宋体" w:cs="宋体"/>
                <w:lang w:val="en-US" w:eastAsia="zh-CN"/>
              </w:rPr>
            </w:pPr>
            <w:r>
              <w:rPr>
                <w:rFonts w:hint="eastAsia" w:ascii="宋体" w:hAnsi="宋体" w:cs="宋体"/>
                <w:lang w:val="en-US" w:eastAsia="zh-CN"/>
              </w:rPr>
            </w:r>
            <w:r/>
          </w:p>
          <w:p>
            <w:pPr>
              <w:jc w:val="center"/>
              <w:spacing w:line="360" w:lineRule="auto"/>
              <w:rPr>
                <w:rFonts w:hint="eastAsia" w:ascii="宋体" w:hAnsi="宋体" w:cs="宋体"/>
                <w:lang w:val="en-US" w:eastAsia="zh-CN"/>
              </w:rPr>
            </w:pPr>
            <w:r>
              <w:rPr>
                <w:rFonts w:hint="eastAsia" w:ascii="宋体" w:hAnsi="宋体" w:cs="宋体"/>
                <w:lang w:val="en-US" w:eastAsia="zh-CN"/>
              </w:rPr>
              <w:t xml:space="preserve">5</w:t>
            </w:r>
            <w:r/>
          </w:p>
          <w:p>
            <w:pPr>
              <w:jc w:val="center"/>
              <w:spacing w:line="360" w:lineRule="auto"/>
              <w:rPr>
                <w:rFonts w:hint="eastAsia" w:ascii="宋体" w:hAnsi="宋体" w:cs="宋体"/>
                <w:lang w:val="en-US" w:eastAsia="zh-CN"/>
              </w:rPr>
            </w:pPr>
            <w:r>
              <w:rPr>
                <w:rFonts w:hint="eastAsia" w:ascii="宋体" w:hAnsi="宋体" w:cs="宋体"/>
                <w:lang w:val="en-US" w:eastAsia="zh-CN"/>
              </w:rPr>
            </w:r>
            <w:r/>
          </w:p>
          <w:p>
            <w:pPr>
              <w:jc w:val="center"/>
              <w:spacing w:line="360" w:lineRule="auto"/>
              <w:rPr>
                <w:rFonts w:hint="eastAsia" w:ascii="宋体" w:hAnsi="宋体" w:cs="宋体"/>
                <w:lang w:val="en-US" w:eastAsia="zh-CN"/>
              </w:rPr>
            </w:pPr>
            <w:r>
              <w:rPr>
                <w:rFonts w:hint="eastAsia" w:ascii="宋体" w:hAnsi="宋体" w:cs="宋体"/>
                <w:lang w:val="en-US" w:eastAsia="zh-CN"/>
              </w:rPr>
            </w:r>
            <w:r/>
          </w:p>
        </w:tc>
      </w:tr>
      <w:tr>
        <w:trPr>
          <w:trHeight w:val="3153"/>
        </w:trPr>
        <w:tc>
          <w:tcPr>
            <w:tcW w:w="1002" w:type="dxa"/>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安全生产 （</w:t>
            </w:r>
            <w:r>
              <w:rPr>
                <w:rFonts w:hint="eastAsia" w:ascii="宋体" w:hAnsi="宋体" w:cs="宋体"/>
                <w:b/>
                <w:bCs/>
                <w:lang w:val="en-US" w:eastAsia="zh-CN"/>
              </w:rPr>
              <w:t xml:space="preserve">20</w:t>
            </w:r>
            <w:r>
              <w:rPr>
                <w:rFonts w:hint="eastAsia" w:ascii="宋体" w:hAnsi="宋体" w:cs="宋体"/>
                <w:b/>
                <w:bCs/>
              </w:rPr>
              <w:t xml:space="preserve">分）</w:t>
            </w:r>
            <w:r/>
          </w:p>
        </w:tc>
        <w:tc>
          <w:tcPr>
            <w:gridSpan w:val="2"/>
            <w:tcW w:w="7491" w:type="dxa"/>
            <w:textDirection w:val="lrTb"/>
            <w:noWrap w:val="false"/>
          </w:tcPr>
          <w:p>
            <w:pPr>
              <w:jc w:val="left"/>
              <w:spacing w:line="360" w:lineRule="auto"/>
              <w:rPr>
                <w:rFonts w:ascii="宋体" w:hAnsi="宋体" w:cs="宋体"/>
                <w:b/>
                <w:bCs/>
              </w:rPr>
            </w:pPr>
            <w:r>
              <w:rPr>
                <w:rFonts w:hint="eastAsia" w:ascii="宋体" w:hAnsi="宋体" w:cs="宋体"/>
                <w:b/>
                <w:bCs/>
              </w:rPr>
              <w:t xml:space="preserve">一、水上作业安全设备的配置（</w:t>
            </w:r>
            <w:r>
              <w:rPr>
                <w:rFonts w:hint="eastAsia" w:ascii="宋体" w:hAnsi="宋体" w:cs="宋体"/>
                <w:b/>
                <w:bCs/>
                <w:lang w:val="en-US" w:eastAsia="zh-CN"/>
              </w:rPr>
              <w:t xml:space="preserve">5</w:t>
            </w:r>
            <w:r>
              <w:rPr>
                <w:rFonts w:hint="eastAsia" w:ascii="宋体" w:hAnsi="宋体" w:cs="宋体"/>
                <w:b/>
                <w:bCs/>
              </w:rPr>
              <w:t xml:space="preserve">分）</w:t>
            </w:r>
            <w:r/>
          </w:p>
          <w:p>
            <w:pPr>
              <w:jc w:val="left"/>
              <w:spacing w:line="360" w:lineRule="auto"/>
              <w:rPr>
                <w:rFonts w:ascii="宋体" w:hAnsi="宋体" w:cs="宋体"/>
              </w:rPr>
            </w:pPr>
            <w:r>
              <w:rPr>
                <w:rFonts w:hint="eastAsia" w:ascii="宋体" w:hAnsi="宋体" w:cs="宋体"/>
              </w:rPr>
              <w:t xml:space="preserve">配置方案切实可行、有针对性、内容齐全且符合要求的得</w:t>
            </w:r>
            <w:r>
              <w:rPr>
                <w:rFonts w:hint="eastAsia" w:ascii="宋体" w:hAnsi="宋体" w:cs="宋体"/>
                <w:lang w:val="en-US" w:eastAsia="zh-CN"/>
              </w:rPr>
              <w:t xml:space="preserve">5</w:t>
            </w:r>
            <w:r>
              <w:rPr>
                <w:rFonts w:hint="eastAsia" w:ascii="宋体" w:hAnsi="宋体" w:cs="宋体"/>
              </w:rPr>
              <w:t xml:space="preserve">分；配置方案有可行性，针对性较强，内容相对比较齐全的得</w:t>
            </w:r>
            <w:r>
              <w:rPr>
                <w:rFonts w:hint="eastAsia" w:ascii="宋体" w:hAnsi="宋体" w:cs="宋体"/>
                <w:lang w:val="en-US" w:eastAsia="zh-CN"/>
              </w:rPr>
              <w:t xml:space="preserve">3</w:t>
            </w:r>
            <w:r>
              <w:rPr>
                <w:rFonts w:hint="eastAsia" w:ascii="宋体" w:hAnsi="宋体" w:cs="宋体"/>
              </w:rPr>
              <w:t xml:space="preserve">分；配置方案有一定可行性，针对性较差，内容有欠缺且有不合理性的得</w:t>
            </w:r>
            <w:r>
              <w:rPr>
                <w:rFonts w:hint="eastAsia" w:ascii="宋体" w:hAnsi="宋体" w:cs="宋体"/>
                <w:lang w:val="en-US" w:eastAsia="zh-CN"/>
              </w:rPr>
              <w:t xml:space="preserve">1</w:t>
            </w:r>
            <w:r>
              <w:rPr>
                <w:rFonts w:hint="eastAsia" w:ascii="宋体" w:hAnsi="宋体" w:cs="宋体"/>
              </w:rPr>
              <w:t xml:space="preserve">分；没有提供的得0分。</w:t>
            </w:r>
            <w:r/>
          </w:p>
          <w:p>
            <w:pPr>
              <w:jc w:val="left"/>
              <w:spacing w:line="360" w:lineRule="auto"/>
              <w:rPr>
                <w:rFonts w:ascii="宋体" w:hAnsi="宋体" w:cs="宋体"/>
                <w:b/>
                <w:bCs/>
              </w:rPr>
            </w:pPr>
            <w:r>
              <w:rPr>
                <w:rFonts w:hint="eastAsia" w:ascii="宋体" w:hAnsi="宋体" w:cs="宋体"/>
                <w:b/>
                <w:bCs/>
              </w:rPr>
              <w:t xml:space="preserve">二、作业安全保障服务方案(</w:t>
            </w:r>
            <w:r>
              <w:rPr>
                <w:rFonts w:hint="eastAsia" w:ascii="宋体" w:hAnsi="宋体" w:cs="宋体"/>
                <w:b/>
                <w:bCs/>
                <w:lang w:val="en-US" w:eastAsia="zh-CN"/>
              </w:rPr>
              <w:t xml:space="preserve">5</w:t>
            </w:r>
            <w:r>
              <w:rPr>
                <w:rFonts w:hint="eastAsia" w:ascii="宋体" w:hAnsi="宋体" w:cs="宋体"/>
                <w:b/>
                <w:bCs/>
              </w:rPr>
              <w:t xml:space="preserve">分）</w:t>
            </w:r>
            <w:r/>
          </w:p>
          <w:p>
            <w:pPr>
              <w:jc w:val="left"/>
              <w:spacing w:line="360" w:lineRule="auto"/>
              <w:rPr>
                <w:rFonts w:ascii="宋体" w:hAnsi="宋体" w:cs="宋体"/>
              </w:rPr>
            </w:pPr>
            <w:r>
              <w:rPr>
                <w:rFonts w:hint="eastAsia" w:ascii="宋体" w:hAnsi="宋体" w:cs="宋体"/>
              </w:rPr>
              <w:t xml:space="preserve">方案切实可行、有针对性、内容齐全且符合要求的得</w:t>
            </w:r>
            <w:r>
              <w:rPr>
                <w:rFonts w:hint="eastAsia" w:ascii="宋体" w:hAnsi="宋体" w:cs="宋体"/>
                <w:lang w:val="en-US" w:eastAsia="zh-CN"/>
              </w:rPr>
              <w:t xml:space="preserve">5</w:t>
            </w:r>
            <w:r>
              <w:rPr>
                <w:rFonts w:hint="eastAsia" w:ascii="宋体" w:hAnsi="宋体" w:cs="宋体"/>
              </w:rPr>
              <w:t xml:space="preserve">分；方案有可行性，针对性较强，内容相对比较齐全的得</w:t>
            </w:r>
            <w:r>
              <w:rPr>
                <w:rFonts w:hint="eastAsia" w:ascii="宋体" w:hAnsi="宋体" w:cs="宋体"/>
                <w:lang w:val="en-US" w:eastAsia="zh-CN"/>
              </w:rPr>
              <w:t xml:space="preserve">3</w:t>
            </w:r>
            <w:r>
              <w:rPr>
                <w:rFonts w:hint="eastAsia" w:ascii="宋体" w:hAnsi="宋体" w:cs="宋体"/>
              </w:rPr>
              <w:t xml:space="preserve">分；方案有一定可行性，针对性较差，内容有欠缺且有不合理性的得</w:t>
            </w:r>
            <w:r>
              <w:rPr>
                <w:rFonts w:hint="eastAsia" w:ascii="宋体" w:hAnsi="宋体" w:cs="宋体"/>
                <w:lang w:val="en-US" w:eastAsia="zh-CN"/>
              </w:rPr>
              <w:t xml:space="preserve">1</w:t>
            </w:r>
            <w:r>
              <w:rPr>
                <w:rFonts w:hint="eastAsia" w:ascii="宋体" w:hAnsi="宋体" w:cs="宋体"/>
              </w:rPr>
              <w:t xml:space="preserve">分；没有提供的得0分。</w:t>
            </w:r>
            <w:r/>
          </w:p>
          <w:p>
            <w:pPr>
              <w:jc w:val="left"/>
              <w:spacing w:line="360" w:lineRule="auto"/>
              <w:rPr>
                <w:rFonts w:ascii="宋体" w:hAnsi="宋体" w:cs="宋体"/>
                <w:b/>
                <w:bCs/>
              </w:rPr>
            </w:pPr>
            <w:r>
              <w:rPr>
                <w:rFonts w:hint="eastAsia" w:ascii="宋体" w:hAnsi="宋体" w:cs="宋体"/>
                <w:b/>
                <w:bCs/>
              </w:rPr>
              <w:t xml:space="preserve">三、安全制度（</w:t>
            </w:r>
            <w:r>
              <w:rPr>
                <w:rFonts w:hint="eastAsia" w:ascii="宋体" w:hAnsi="宋体" w:cs="宋体"/>
                <w:b/>
                <w:bCs/>
                <w:lang w:val="en-US" w:eastAsia="zh-CN"/>
              </w:rPr>
              <w:t xml:space="preserve">5</w:t>
            </w:r>
            <w:r>
              <w:rPr>
                <w:rFonts w:hint="eastAsia" w:ascii="宋体" w:hAnsi="宋体" w:cs="宋体"/>
                <w:b/>
                <w:bCs/>
              </w:rPr>
              <w:t xml:space="preserve">分）</w:t>
            </w:r>
            <w:r/>
          </w:p>
          <w:p>
            <w:pPr>
              <w:jc w:val="left"/>
              <w:spacing w:line="360" w:lineRule="auto"/>
              <w:rPr>
                <w:rFonts w:ascii="宋体" w:hAnsi="宋体" w:cs="宋体"/>
              </w:rPr>
            </w:pPr>
            <w:r>
              <w:rPr>
                <w:rFonts w:hint="eastAsia" w:ascii="宋体" w:hAnsi="宋体" w:cs="宋体"/>
              </w:rPr>
              <w:t xml:space="preserve">培训方案切实可行、有针对性、内容齐全且符合要求的得</w:t>
            </w:r>
            <w:r>
              <w:rPr>
                <w:rFonts w:hint="eastAsia" w:ascii="宋体" w:hAnsi="宋体" w:cs="宋体"/>
                <w:lang w:val="en-US" w:eastAsia="zh-CN"/>
              </w:rPr>
              <w:t xml:space="preserve">5</w:t>
            </w:r>
            <w:r>
              <w:rPr>
                <w:rFonts w:hint="eastAsia" w:ascii="宋体" w:hAnsi="宋体" w:cs="宋体"/>
              </w:rPr>
              <w:t xml:space="preserve">分；培训方案有可行性，针对性较强，内容相对比较齐全的得</w:t>
            </w:r>
            <w:r>
              <w:rPr>
                <w:rFonts w:hint="eastAsia" w:ascii="宋体" w:hAnsi="宋体" w:cs="宋体"/>
                <w:lang w:val="en-US" w:eastAsia="zh-CN"/>
              </w:rPr>
              <w:t xml:space="preserve">3</w:t>
            </w:r>
            <w:r>
              <w:rPr>
                <w:rFonts w:hint="eastAsia" w:ascii="宋体" w:hAnsi="宋体" w:cs="宋体"/>
              </w:rPr>
              <w:t xml:space="preserve">分；培训方案有一定可行性，针对性较差，内容有欠缺且有不合理性的得</w:t>
            </w:r>
            <w:r>
              <w:rPr>
                <w:rFonts w:hint="eastAsia" w:ascii="宋体" w:hAnsi="宋体" w:cs="宋体"/>
                <w:lang w:val="en-US" w:eastAsia="zh-CN"/>
              </w:rPr>
              <w:t xml:space="preserve">1</w:t>
            </w:r>
            <w:r>
              <w:rPr>
                <w:rFonts w:hint="eastAsia" w:ascii="宋体" w:hAnsi="宋体" w:cs="宋体"/>
              </w:rPr>
              <w:t xml:space="preserve">分；没有提供的得0分。</w:t>
            </w:r>
            <w:r/>
          </w:p>
          <w:p>
            <w:pPr>
              <w:jc w:val="left"/>
              <w:spacing w:line="360" w:lineRule="auto"/>
              <w:rPr>
                <w:rFonts w:ascii="宋体" w:hAnsi="宋体" w:cs="宋体"/>
                <w:b/>
                <w:bCs/>
              </w:rPr>
            </w:pPr>
            <w:r>
              <w:rPr>
                <w:rFonts w:hint="eastAsia" w:ascii="宋体" w:hAnsi="宋体" w:cs="宋体"/>
                <w:b/>
                <w:bCs/>
              </w:rPr>
              <w:t xml:space="preserve">四、安全应急预案（</w:t>
            </w:r>
            <w:r>
              <w:rPr>
                <w:rFonts w:hint="eastAsia" w:ascii="宋体" w:hAnsi="宋体" w:cs="宋体"/>
                <w:b/>
                <w:bCs/>
                <w:lang w:val="en-US" w:eastAsia="zh-CN"/>
              </w:rPr>
              <w:t xml:space="preserve">5</w:t>
            </w:r>
            <w:r>
              <w:rPr>
                <w:rFonts w:hint="eastAsia" w:ascii="宋体" w:hAnsi="宋体" w:cs="宋体"/>
                <w:b/>
                <w:bCs/>
              </w:rPr>
              <w:t xml:space="preserve">分）</w:t>
            </w:r>
            <w:r/>
          </w:p>
          <w:p>
            <w:pPr>
              <w:jc w:val="left"/>
              <w:spacing w:line="360" w:lineRule="auto"/>
              <w:rPr>
                <w:rFonts w:ascii="宋体" w:hAnsi="宋体" w:cs="宋体"/>
              </w:rPr>
            </w:pPr>
            <w:r>
              <w:rPr>
                <w:rFonts w:hint="eastAsia" w:ascii="宋体" w:hAnsi="宋体" w:cs="宋体"/>
              </w:rPr>
              <w:t xml:space="preserve">方案切实可行、有针对性、内容齐全且符合要求的得</w:t>
            </w:r>
            <w:r>
              <w:rPr>
                <w:rFonts w:hint="eastAsia" w:ascii="宋体" w:hAnsi="宋体" w:cs="宋体"/>
                <w:lang w:val="en-US" w:eastAsia="zh-CN"/>
              </w:rPr>
              <w:t xml:space="preserve">5</w:t>
            </w:r>
            <w:r>
              <w:rPr>
                <w:rFonts w:hint="eastAsia" w:ascii="宋体" w:hAnsi="宋体" w:cs="宋体"/>
              </w:rPr>
              <w:t xml:space="preserve">分；方案有可行性，针对性较强，内容相对比较齐全的得</w:t>
            </w:r>
            <w:r>
              <w:rPr>
                <w:rFonts w:hint="eastAsia" w:ascii="宋体" w:hAnsi="宋体" w:cs="宋体"/>
                <w:lang w:val="en-US" w:eastAsia="zh-CN"/>
              </w:rPr>
              <w:t xml:space="preserve">3</w:t>
            </w:r>
            <w:r>
              <w:rPr>
                <w:rFonts w:hint="eastAsia" w:ascii="宋体" w:hAnsi="宋体" w:cs="宋体"/>
              </w:rPr>
              <w:t xml:space="preserve">分；方案有一定可行性，针对性较差，内容有欠缺且有不合理性的得</w:t>
            </w:r>
            <w:r>
              <w:rPr>
                <w:rFonts w:hint="eastAsia" w:ascii="宋体" w:hAnsi="宋体" w:cs="宋体"/>
                <w:lang w:val="en-US" w:eastAsia="zh-CN"/>
              </w:rPr>
              <w:t xml:space="preserve">1</w:t>
            </w:r>
            <w:r>
              <w:rPr>
                <w:rFonts w:hint="eastAsia" w:ascii="宋体" w:hAnsi="宋体" w:cs="宋体"/>
              </w:rPr>
              <w:t xml:space="preserve">分；没有提供的得0分。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20</w:t>
            </w:r>
            <w:r/>
          </w:p>
        </w:tc>
      </w:tr>
      <w:tr>
        <w:trPr>
          <w:trHeight w:val="1613"/>
        </w:trPr>
        <w:tc>
          <w:tcPr>
            <w:tcBorders>
              <w:bottom w:val="none" w:color="000000" w:sz="4" w:space="0"/>
            </w:tcBorders>
            <w:tcW w:w="1002" w:type="dxa"/>
            <w:vMerge w:val="restart"/>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商务部分 （</w:t>
            </w:r>
            <w:r>
              <w:rPr>
                <w:rFonts w:hint="eastAsia" w:ascii="宋体" w:hAnsi="宋体" w:cs="宋体"/>
                <w:b/>
                <w:bCs/>
                <w:lang w:val="en-US" w:eastAsia="zh-CN"/>
              </w:rPr>
              <w:t xml:space="preserve">24</w:t>
            </w:r>
            <w:r>
              <w:rPr>
                <w:rFonts w:hint="eastAsia" w:ascii="宋体" w:hAnsi="宋体" w:cs="宋体"/>
                <w:b/>
                <w:bCs/>
              </w:rPr>
              <w:t xml:space="preserve">分）</w:t>
            </w:r>
            <w:r/>
          </w:p>
        </w:tc>
        <w:tc>
          <w:tcPr>
            <w:tcW w:w="1093" w:type="dxa"/>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企业业绩 （6分）</w:t>
            </w:r>
            <w:r/>
          </w:p>
        </w:tc>
        <w:tc>
          <w:tcPr>
            <w:tcW w:w="6398" w:type="dxa"/>
            <w:textDirection w:val="lrTb"/>
            <w:noWrap w:val="false"/>
          </w:tcPr>
          <w:p>
            <w:pPr>
              <w:spacing w:line="360" w:lineRule="auto"/>
              <w:rPr>
                <w:rFonts w:ascii="宋体" w:hAnsi="宋体" w:cs="宋体"/>
              </w:rPr>
            </w:pPr>
            <w:r>
              <w:rPr>
                <w:rFonts w:hint="eastAsia" w:ascii="宋体" w:hAnsi="宋体" w:cs="宋体"/>
              </w:rPr>
              <w:t xml:space="preserve">自2023年1月1日以来，承担过</w:t>
            </w:r>
            <w:r>
              <w:rPr>
                <w:rFonts w:hint="eastAsia" w:ascii="宋体" w:hAnsi="宋体" w:cs="宋体"/>
                <w:lang w:val="en-US" w:eastAsia="zh-CN"/>
              </w:rPr>
              <w:t xml:space="preserve">河道管护</w:t>
            </w:r>
            <w:r>
              <w:rPr>
                <w:rFonts w:hint="eastAsia" w:ascii="宋体" w:hAnsi="宋体" w:cs="宋体"/>
              </w:rPr>
              <w:t xml:space="preserve">类似项目业绩的，有一个得2分，最多得6分。（同时提供合同、业主考核合格记录、财务支付凭证等证明材料。）</w:t>
            </w:r>
            <w:r/>
          </w:p>
          <w:p>
            <w:pPr>
              <w:ind w:firstLine="420"/>
              <w:spacing w:line="360" w:lineRule="auto"/>
              <w:rPr>
                <w:rFonts w:ascii="宋体" w:hAnsi="宋体" w:cs="宋体"/>
              </w:rPr>
            </w:pPr>
            <w:r>
              <w:rPr>
                <w:rFonts w:hint="eastAsia" w:ascii="宋体" w:hAnsi="宋体" w:cs="宋体"/>
              </w:rPr>
              <w:t xml:space="preserve">注：提供原件扫描件上传，未提供的不得分。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6</w:t>
            </w:r>
            <w:r/>
          </w:p>
        </w:tc>
      </w:tr>
      <w:tr>
        <w:trPr>
          <w:trHeight w:val="1891"/>
        </w:trPr>
        <w:tc>
          <w:tcPr>
            <w:tcBorders>
              <w:top w:val="none" w:color="000000" w:sz="4" w:space="0"/>
              <w:bottom w:val="none" w:color="000000" w:sz="4" w:space="0"/>
            </w:tcBorders>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b/>
                <w:bCs/>
              </w:rPr>
            </w:pPr>
            <w:r>
              <w:rPr>
                <w:rFonts w:hint="eastAsia" w:ascii="宋体" w:hAnsi="宋体" w:cs="宋体"/>
                <w:b/>
                <w:bCs/>
              </w:rPr>
              <w:t xml:space="preserve">项目负责人业绩</w:t>
            </w:r>
            <w:r/>
          </w:p>
          <w:p>
            <w:pPr>
              <w:jc w:val="left"/>
              <w:spacing w:line="360" w:lineRule="auto"/>
              <w:rPr>
                <w:rFonts w:ascii="宋体" w:hAnsi="宋体" w:cs="宋体"/>
              </w:rPr>
            </w:pPr>
            <w:r>
              <w:rPr>
                <w:rFonts w:hint="eastAsia" w:ascii="宋体" w:hAnsi="宋体" w:cs="宋体"/>
                <w:b/>
                <w:bCs/>
              </w:rPr>
              <w:t xml:space="preserve">（4分）</w:t>
            </w:r>
            <w:r/>
          </w:p>
        </w:tc>
        <w:tc>
          <w:tcPr>
            <w:tcW w:w="6398" w:type="dxa"/>
            <w:textDirection w:val="lrTb"/>
            <w:noWrap w:val="false"/>
          </w:tcPr>
          <w:p>
            <w:pPr>
              <w:spacing w:line="360" w:lineRule="auto"/>
              <w:rPr>
                <w:rFonts w:ascii="宋体" w:hAnsi="宋体" w:cs="宋体"/>
              </w:rPr>
            </w:pPr>
            <w:r>
              <w:rPr>
                <w:rFonts w:hint="eastAsia" w:ascii="宋体" w:hAnsi="宋体" w:cs="宋体"/>
              </w:rPr>
              <w:t xml:space="preserve">自2023年1月1日以来，项目负责人承担过</w:t>
            </w:r>
            <w:r>
              <w:rPr>
                <w:rFonts w:hint="eastAsia" w:ascii="宋体" w:hAnsi="宋体" w:cs="宋体"/>
                <w:lang w:val="en-US" w:eastAsia="zh-CN"/>
              </w:rPr>
              <w:t xml:space="preserve">河道管护</w:t>
            </w:r>
            <w:r>
              <w:rPr>
                <w:rFonts w:hint="eastAsia" w:ascii="宋体" w:hAnsi="宋体" w:cs="宋体"/>
              </w:rPr>
              <w:t xml:space="preserve">类似项目业绩的，有一个得2分，最多得4分。（同时提供合同、业主考核合格记录、财务支付凭证</w:t>
            </w:r>
            <w:r>
              <w:rPr>
                <w:rFonts w:hint="eastAsia" w:ascii="宋体" w:hAnsi="宋体" w:cs="宋体"/>
                <w:lang w:eastAsia="zh-CN"/>
              </w:rPr>
              <w:t xml:space="preserve">、</w:t>
            </w:r>
            <w:r>
              <w:rPr>
                <w:rFonts w:hint="eastAsia" w:ascii="宋体" w:hAnsi="宋体" w:cs="宋体"/>
              </w:rPr>
              <w:t xml:space="preserve">项目负责人身份证和投标人为其缴纳近3个月内（</w:t>
            </w:r>
            <w:r>
              <w:rPr>
                <w:rFonts w:hint="eastAsia" w:ascii="宋体" w:hAnsi="宋体" w:cs="宋体"/>
                <w:lang w:eastAsia="zh-CN"/>
              </w:rPr>
              <w:t xml:space="preserve">2025年11月-2026年01月</w:t>
            </w:r>
            <w:r>
              <w:rPr>
                <w:rFonts w:hint="eastAsia" w:ascii="宋体" w:hAnsi="宋体" w:cs="宋体"/>
              </w:rPr>
              <w:t xml:space="preserve">）任意一个月的社会保险证明）</w:t>
            </w:r>
            <w:r/>
          </w:p>
          <w:p>
            <w:pPr>
              <w:ind w:firstLine="420"/>
              <w:spacing w:line="360" w:lineRule="auto"/>
              <w:rPr>
                <w:rFonts w:ascii="宋体" w:hAnsi="宋体" w:cs="宋体"/>
              </w:rPr>
            </w:pPr>
            <w:r>
              <w:rPr>
                <w:rFonts w:hint="eastAsia" w:ascii="宋体" w:hAnsi="宋体" w:cs="宋体"/>
              </w:rPr>
              <w:t xml:space="preserve">注：提供原件扫描件上传，未提供的不得分。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4</w:t>
            </w:r>
            <w:r/>
          </w:p>
        </w:tc>
      </w:tr>
      <w:tr>
        <w:trPr>
          <w:trHeight w:val="2296"/>
        </w:trPr>
        <w:tc>
          <w:tcPr>
            <w:tcBorders>
              <w:top w:val="none" w:color="000000" w:sz="4" w:space="0"/>
            </w:tcBorders>
            <w:tcW w:w="1002" w:type="dxa"/>
            <w:vMerge w:val="continue"/>
            <w:textDirection w:val="lrTb"/>
            <w:noWrap w:val="false"/>
          </w:tcPr>
          <w:p>
            <w:pPr>
              <w:ind w:firstLine="420"/>
              <w:jc w:val="left"/>
              <w:spacing w:line="360" w:lineRule="auto"/>
              <w:rPr>
                <w:rFonts w:ascii="宋体" w:hAnsi="宋体" w:cs="宋体"/>
              </w:rPr>
            </w:pPr>
            <w:r>
              <w:rPr>
                <w:rFonts w:ascii="宋体" w:hAnsi="宋体" w:cs="宋体"/>
              </w:rPr>
            </w:r>
            <w:r/>
          </w:p>
        </w:tc>
        <w:tc>
          <w:tcPr>
            <w:tcW w:w="1093" w:type="dxa"/>
            <w:textDirection w:val="lrTb"/>
            <w:noWrap w:val="false"/>
          </w:tcPr>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b/>
                <w:bCs/>
              </w:rPr>
              <w:t xml:space="preserve">设备配置 （</w:t>
            </w:r>
            <w:r>
              <w:rPr>
                <w:rFonts w:hint="eastAsia" w:ascii="宋体" w:hAnsi="宋体" w:cs="宋体"/>
                <w:b/>
                <w:bCs/>
                <w:lang w:val="en-US" w:eastAsia="zh-CN"/>
              </w:rPr>
              <w:t xml:space="preserve">14</w:t>
            </w:r>
            <w:r>
              <w:rPr>
                <w:rFonts w:hint="eastAsia" w:ascii="宋体" w:hAnsi="宋体" w:cs="宋体"/>
                <w:b/>
                <w:bCs/>
              </w:rPr>
              <w:t xml:space="preserve">分）</w:t>
            </w:r>
            <w:r/>
          </w:p>
        </w:tc>
        <w:tc>
          <w:tcPr>
            <w:tcW w:w="6398" w:type="dxa"/>
            <w:textDirection w:val="lrTb"/>
            <w:noWrap w:val="false"/>
          </w:tcPr>
          <w:p>
            <w:pPr>
              <w:spacing w:line="360" w:lineRule="auto"/>
              <w:rPr>
                <w:rFonts w:ascii="宋体" w:hAnsi="宋体" w:cs="宋体"/>
              </w:rPr>
            </w:pPr>
            <w:r>
              <w:rPr>
                <w:rFonts w:hint="eastAsia" w:ascii="宋体" w:hAnsi="宋体" w:cs="宋体"/>
              </w:rPr>
              <w:t xml:space="preserve">1、自有</w:t>
            </w:r>
            <w:r>
              <w:rPr>
                <w:rFonts w:hint="eastAsia" w:ascii="宋体" w:hAnsi="宋体" w:cs="宋体"/>
                <w:lang w:val="en-US" w:eastAsia="zh-CN"/>
              </w:rPr>
              <w:t xml:space="preserve">或租赁</w:t>
            </w:r>
            <w:r>
              <w:rPr>
                <w:rFonts w:hint="eastAsia" w:ascii="宋体" w:hAnsi="宋体" w:cs="宋体"/>
              </w:rPr>
              <w:t xml:space="preserve">全自动收集式机械保洁船，有一条得</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本项最高得</w:t>
            </w:r>
            <w:r>
              <w:rPr>
                <w:rFonts w:hint="eastAsia" w:ascii="宋体" w:hAnsi="宋体" w:cs="宋体"/>
                <w:lang w:val="en-US" w:eastAsia="zh-CN"/>
              </w:rPr>
              <w:t xml:space="preserve">9</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r>
            <w:r>
              <w:rPr>
                <w:rFonts w:ascii="SimSun" w:hAnsi="SimSun" w:eastAsia="SimSun" w:cs="SimSun"/>
                <w:color w:val="000000"/>
                <w:sz w:val="21"/>
              </w:rPr>
              <w:t xml:space="preserve">（如设备自有需提供购置发票；如租赁需提供租赁合同和出租方设备购置发票等证明材料）</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2、投标人自有</w:t>
            </w:r>
            <w:r>
              <w:rPr>
                <w:rFonts w:hint="eastAsia" w:ascii="宋体" w:hAnsi="宋体" w:cs="宋体"/>
                <w:lang w:val="en-US" w:eastAsia="zh-CN"/>
              </w:rPr>
              <w:t xml:space="preserve">或租赁</w:t>
            </w:r>
            <w:r>
              <w:rPr>
                <w:rFonts w:hint="eastAsia" w:ascii="宋体" w:hAnsi="宋体" w:cs="宋体"/>
              </w:rPr>
              <w:t xml:space="preserve">机动挂浆船，有一条得1分，最多得5分。</w:t>
            </w:r>
            <w:r>
              <w:rPr>
                <w:rFonts w:ascii="SimSun" w:hAnsi="SimSun" w:eastAsia="SimSun" w:cs="SimSun"/>
                <w:color w:val="000000"/>
                <w:sz w:val="21"/>
              </w:rPr>
              <w:t xml:space="preserve">（如设备自有需提供购置发票；如租赁需提供租赁合同和出租方设备购置发票等证明材料）</w:t>
            </w:r>
            <w:r>
              <w:rPr>
                <w:rFonts w:hint="eastAsia" w:ascii="宋体" w:hAnsi="宋体" w:cs="宋体"/>
              </w:rPr>
            </w:r>
            <w:r/>
          </w:p>
          <w:p>
            <w:pPr>
              <w:spacing w:line="360" w:lineRule="auto"/>
              <w:rPr>
                <w:rFonts w:ascii="宋体" w:hAnsi="宋体" w:cs="宋体"/>
              </w:rPr>
            </w:pPr>
            <w:r>
              <w:rPr>
                <w:rFonts w:hint="eastAsia" w:ascii="宋体" w:hAnsi="宋体" w:cs="宋体"/>
              </w:rPr>
              <w:t xml:space="preserve">注：提供以上证明材料原件扫描件上传，未提供的不得分。</w:t>
            </w:r>
            <w:r/>
          </w:p>
        </w:tc>
        <w:tc>
          <w:tcPr>
            <w:tcW w:w="573" w:type="dxa"/>
            <w:textDirection w:val="lrTb"/>
            <w:noWrap w:val="false"/>
          </w:tcPr>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14</w:t>
            </w:r>
            <w:r/>
          </w:p>
        </w:tc>
      </w:tr>
    </w:tbl>
    <w:p>
      <w:r/>
      <w:r/>
    </w:p>
    <w:p>
      <w:r/>
      <w:r/>
    </w:p>
    <w:p>
      <w:r/>
      <w:r/>
    </w:p>
    <w:p>
      <w:pPr>
        <w:rPr>
          <w:rFonts w:hint="eastAsia" w:eastAsia="宋体"/>
          <w:lang w:val="en-US" w:eastAsia="zh-CN"/>
        </w:rPr>
      </w:pPr>
      <w:r>
        <w:rPr>
          <w:rFonts w:hint="eastAsia" w:eastAsia="宋体"/>
          <w:lang w:val="en-US" w:eastAsia="zh-CN"/>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94"/>
      </w:pPr>
      <w:r>
        <w:rPr>
          <w:rFonts w:hint="eastAsia"/>
        </w:rPr>
        <w:t xml:space="preserve">第六章 投标文件格式</w:t>
      </w:r>
      <w:bookmarkEnd w:id="218"/>
      <w:r/>
      <w:bookmarkEnd w:id="219"/>
      <w:r/>
      <w:bookmarkEnd w:id="220"/>
      <w:r/>
      <w:bookmarkEnd w:id="221"/>
      <w:r>
        <w:rPr>
          <w:rFonts w:hint="eastAsia"/>
        </w:rPr>
        <w:t xml:space="preserve"> </w:t>
      </w:r>
      <w:r/>
    </w:p>
    <w:p>
      <w:pPr>
        <w:rPr>
          <w:rFonts w:ascii="黑体" w:eastAsia="黑体"/>
          <w:bCs/>
          <w:sz w:val="44"/>
        </w:rPr>
      </w:pPr>
      <w:r>
        <w:rPr>
          <w:rFonts w:ascii="黑体" w:eastAsia="黑体"/>
          <w:bCs/>
          <w:sz w:val="44"/>
        </w:rPr>
      </w:r>
      <w:r/>
    </w:p>
    <w:p>
      <w:pPr>
        <w:pStyle w:val="1096"/>
      </w:pPr>
      <w:r/>
      <w:r/>
    </w:p>
    <w:p>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224" w:name="_Toc19261"/>
      <w:r/>
      <w:bookmarkStart w:id="225" w:name="_Toc20534"/>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bookmarkEnd w:id="224"/>
      <w:r/>
      <w:bookmarkEnd w:id="225"/>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六、商务条款响应及偏离表</w:t>
      </w:r>
      <w:r/>
    </w:p>
    <w:p>
      <w:pPr>
        <w:ind w:firstLine="480"/>
        <w:spacing w:line="360" w:lineRule="auto"/>
        <w:rPr>
          <w:sz w:val="36"/>
          <w:szCs w:val="36"/>
        </w:rPr>
      </w:pPr>
      <w:r>
        <w:rPr>
          <w:rFonts w:hint="eastAsia" w:ascii="宋体" w:hAnsi="宋体"/>
          <w:sz w:val="24"/>
        </w:rPr>
        <w:t xml:space="preserve">七、其他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hint="eastAsia" w:ascii="宋体" w:hAnsi="宋体"/>
          <w:sz w:val="32"/>
          <w:szCs w:val="32"/>
        </w:rPr>
        <w:br w:type="page" w:clear="all"/>
      </w:r>
      <w:bookmarkStart w:id="226" w:name="_Toc138777689"/>
      <w:r>
        <w:rPr>
          <w:rFonts w:hint="eastAsia" w:ascii="宋体" w:hAnsi="宋体"/>
          <w:b/>
          <w:sz w:val="32"/>
          <w:szCs w:val="32"/>
        </w:rPr>
        <w:t xml:space="preserve">一、资格审查响应对照表</w:t>
      </w:r>
      <w:bookmarkEnd w:id="226"/>
      <w:r/>
      <w:r/>
    </w:p>
    <w:tbl>
      <w:tblPr>
        <w:tblStyle w:val="1104"/>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6460"/>
        <w:gridCol w:w="1241"/>
      </w:tblGrid>
      <w:tr>
        <w:trPr>
          <w:jc w:val="center"/>
          <w:trHeight w:val="1015"/>
        </w:trPr>
        <w:tc>
          <w:tcPr>
            <w:tcW w:w="63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460"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241"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423"/>
        </w:trPr>
        <w:tc>
          <w:tcPr>
            <w:gridSpan w:val="3"/>
            <w:tcW w:w="8338"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776"/>
        </w:trPr>
        <w:tc>
          <w:tcPr>
            <w:tcW w:w="637"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1241" w:type="dxa"/>
            <w:vAlign w:val="center"/>
            <w:textDirection w:val="lrTb"/>
            <w:noWrap w:val="false"/>
          </w:tcPr>
          <w:p>
            <w:pPr>
              <w:rPr>
                <w:rFonts w:ascii="宋体" w:hAnsi="宋体"/>
                <w:b/>
                <w:szCs w:val="21"/>
              </w:rPr>
            </w:pPr>
            <w:r>
              <w:rPr>
                <w:rFonts w:ascii="宋体" w:hAnsi="宋体"/>
                <w:b/>
                <w:szCs w:val="21"/>
              </w:rPr>
            </w:r>
            <w:r/>
          </w:p>
        </w:tc>
      </w:tr>
      <w:tr>
        <w:trPr>
          <w:jc w:val="center"/>
          <w:trHeight w:val="10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(税务、银行或社会保险基金管理部门出具的近三个月内（2025年</w:t>
            </w:r>
            <w:r>
              <w:rPr>
                <w:rFonts w:hint="eastAsia" w:ascii="宋体" w:hAnsi="宋体" w:cs="宋体"/>
                <w:b/>
                <w:bCs/>
                <w:szCs w:val="21"/>
                <w:lang w:val="en-US" w:eastAsia="zh-CN"/>
              </w:rPr>
              <w:t xml:space="preserve">11</w:t>
            </w:r>
            <w:r>
              <w:rPr>
                <w:rFonts w:hint="eastAsia" w:ascii="宋体" w:hAnsi="宋体" w:cs="宋体"/>
                <w:b/>
                <w:bCs/>
                <w:szCs w:val="21"/>
              </w:rPr>
              <w:t xml:space="preserve">月-202</w:t>
            </w:r>
            <w:r>
              <w:rPr>
                <w:rFonts w:hint="eastAsia" w:ascii="宋体" w:hAnsi="宋体" w:cs="宋体"/>
                <w:b/>
                <w:bCs/>
                <w:szCs w:val="21"/>
                <w:lang w:val="en-US" w:eastAsia="zh-CN"/>
              </w:rPr>
              <w:t xml:space="preserve">6</w:t>
            </w:r>
            <w:r>
              <w:rPr>
                <w:rFonts w:hint="eastAsia" w:ascii="宋体" w:hAnsi="宋体" w:cs="宋体"/>
                <w:b/>
                <w:bCs/>
                <w:szCs w:val="21"/>
              </w:rPr>
              <w:t xml:space="preserve">年</w:t>
            </w:r>
            <w:r>
              <w:rPr>
                <w:rFonts w:hint="eastAsia" w:ascii="宋体" w:hAnsi="宋体" w:cs="宋体"/>
                <w:b/>
                <w:bCs/>
                <w:szCs w:val="21"/>
                <w:lang w:val="en-US" w:eastAsia="zh-CN"/>
              </w:rPr>
              <w:t xml:space="preserve">01</w:t>
            </w:r>
            <w:r>
              <w:rPr>
                <w:rFonts w:hint="eastAsia" w:ascii="宋体" w:hAnsi="宋体" w:cs="宋体"/>
                <w:b/>
                <w:bCs/>
                <w:szCs w:val="21"/>
              </w:rPr>
              <w:t xml:space="preserve">月）任意一个月缴纳职工社会保障资金的缴款凭证或缴款证明)</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622"/>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460" w:type="dxa"/>
            <w:vAlign w:val="center"/>
            <w:textDirection w:val="lrTb"/>
            <w:noWrap w:val="false"/>
          </w:tcPr>
          <w:p>
            <w:pPr>
              <w:rPr>
                <w:rFonts w:ascii="宋体" w:hAnsi="宋体"/>
                <w:b/>
                <w:bCs/>
                <w:iCs/>
                <w:szCs w:val="21"/>
              </w:rPr>
            </w:pPr>
            <w:r>
              <w:rPr>
                <w:rFonts w:hint="eastAsia" w:ascii="宋体" w:hAnsi="宋体" w:cs="宋体"/>
                <w:szCs w:val="21"/>
              </w:rPr>
              <w:t xml:space="preserve">投标人近三个月内</w:t>
            </w:r>
            <w:r>
              <w:rPr>
                <w:rFonts w:hint="eastAsia" w:ascii="宋体" w:hAnsi="宋体" w:cs="宋体"/>
                <w:b/>
                <w:bCs/>
                <w:szCs w:val="21"/>
              </w:rPr>
              <w:t xml:space="preserve">（2025年</w:t>
            </w:r>
            <w:r>
              <w:rPr>
                <w:rFonts w:hint="eastAsia" w:ascii="宋体" w:hAnsi="宋体" w:cs="宋体"/>
                <w:b/>
                <w:bCs/>
                <w:szCs w:val="21"/>
                <w:lang w:val="en-US" w:eastAsia="zh-CN"/>
              </w:rPr>
              <w:t xml:space="preserve">11</w:t>
            </w:r>
            <w:r>
              <w:rPr>
                <w:rFonts w:hint="eastAsia" w:ascii="宋体" w:hAnsi="宋体" w:cs="宋体"/>
                <w:b/>
                <w:bCs/>
                <w:szCs w:val="21"/>
              </w:rPr>
              <w:t xml:space="preserve">月-202</w:t>
            </w:r>
            <w:r>
              <w:rPr>
                <w:rFonts w:hint="eastAsia" w:ascii="宋体" w:hAnsi="宋体" w:cs="宋体"/>
                <w:b/>
                <w:bCs/>
                <w:szCs w:val="21"/>
                <w:lang w:val="en-US" w:eastAsia="zh-CN"/>
              </w:rPr>
              <w:t xml:space="preserve">6</w:t>
            </w:r>
            <w:r>
              <w:rPr>
                <w:rFonts w:hint="eastAsia" w:ascii="宋体" w:hAnsi="宋体" w:cs="宋体"/>
                <w:b/>
                <w:bCs/>
                <w:szCs w:val="21"/>
              </w:rPr>
              <w:t xml:space="preserve">年</w:t>
            </w:r>
            <w:r>
              <w:rPr>
                <w:rFonts w:hint="eastAsia" w:ascii="宋体" w:hAnsi="宋体" w:cs="宋体"/>
                <w:b/>
                <w:bCs/>
                <w:szCs w:val="21"/>
                <w:lang w:val="en-US" w:eastAsia="zh-CN"/>
              </w:rPr>
              <w:t xml:space="preserve">01</w:t>
            </w:r>
            <w:r>
              <w:rPr>
                <w:rFonts w:hint="eastAsia" w:ascii="宋体" w:hAnsi="宋体" w:cs="宋体"/>
                <w:b/>
                <w:bCs/>
                <w:szCs w:val="21"/>
              </w:rPr>
              <w:t xml:space="preserve">月）</w:t>
            </w:r>
            <w:r>
              <w:rPr>
                <w:rFonts w:hint="eastAsia" w:ascii="宋体" w:hAnsi="宋体" w:cs="宋体"/>
                <w:szCs w:val="21"/>
              </w:rPr>
              <w:t xml:space="preserve">任意一份依法纳税的缴款凭证</w:t>
            </w:r>
            <w:r>
              <w:rPr>
                <w:rFonts w:hint="eastAsia" w:ascii="宋体" w:hAnsi="宋体" w:cs="宋体"/>
                <w:b/>
                <w:bCs/>
                <w:szCs w:val="21"/>
              </w:rPr>
              <w:t xml:space="preserve">（投标人依法享受缓缴、免缴的提供证明材料）</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2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上一年度或2024年度的财务报告情况</w:t>
            </w:r>
            <w:r>
              <w:rPr>
                <w:rFonts w:hint="eastAsia" w:ascii="宋体" w:hAnsi="宋体" w:cs="宋体"/>
                <w:b/>
                <w:bCs/>
                <w:szCs w:val="21"/>
              </w:rPr>
              <w:t xml:space="preserve">（成立不满一年不需提供）</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56"/>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具备履行合同所必需的设备和专业技术能力的证明材料</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84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460" w:type="dxa"/>
            <w:vAlign w:val="center"/>
            <w:textDirection w:val="lrTb"/>
            <w:noWrap w:val="false"/>
          </w:tcPr>
          <w:p>
            <w:pPr>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124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460" w:type="dxa"/>
            <w:vAlign w:val="center"/>
            <w:textDirection w:val="lrTb"/>
            <w:noWrap w:val="false"/>
          </w:tcPr>
          <w:p>
            <w:pPr>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6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6460"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供应商信用承诺函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346"/>
        </w:trPr>
        <w:tc>
          <w:tcPr>
            <w:gridSpan w:val="3"/>
            <w:tcW w:w="8338"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377"/>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6460" w:type="dxa"/>
            <w:vAlign w:val="center"/>
            <w:textDirection w:val="lrTb"/>
            <w:noWrap w:val="false"/>
          </w:tcPr>
          <w:p>
            <w:pPr>
              <w:jc w:val="left"/>
            </w:pPr>
            <w:r>
              <w:rPr>
                <w:rFonts w:hint="eastAsia"/>
              </w:rPr>
              <w:t xml:space="preserve">本项目专门面向中小企业采购；投标人须提供《中小企业声明函》，项目类型为其他未列明行业。《中小企业声明函》不符合要 求或未提供的，投标文件无效。</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3"/>
        </w:trPr>
        <w:tc>
          <w:tcPr>
            <w:gridSpan w:val="3"/>
            <w:tcW w:w="8338"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jc w:val="center"/>
          <w:trHeight w:val="489"/>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6460" w:type="dxa"/>
            <w:vAlign w:val="center"/>
            <w:textDirection w:val="lrTb"/>
            <w:noWrap w:val="false"/>
          </w:tcPr>
          <w:p>
            <w:pPr>
              <w:jc w:val="left"/>
              <w:spacing w:line="0" w:lineRule="atLeast"/>
              <w:rPr>
                <w:rFonts w:ascii="宋体" w:hAnsi="宋体" w:cs="宋体"/>
                <w:szCs w:val="21"/>
              </w:rPr>
            </w:pPr>
            <w:r>
              <w:rPr>
                <w:rFonts w:hint="eastAsia" w:ascii="宋体" w:hAnsi="宋体"/>
                <w:iCs/>
                <w:szCs w:val="21"/>
              </w:rPr>
              <w:t xml:space="preserve">无</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03"/>
        </w:trPr>
        <w:tc>
          <w:tcPr>
            <w:gridSpan w:val="3"/>
            <w:tcW w:w="8338"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jc w:val="center"/>
          <w:trHeight w:val="50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投标函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法人授权书</w:t>
            </w:r>
            <w:r/>
          </w:p>
        </w:tc>
        <w:tc>
          <w:tcPr>
            <w:tcW w:w="1241"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ind w:firstLine="1476"/>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sz w:val="28"/>
          <w:szCs w:val="32"/>
        </w:rPr>
      </w:pPr>
      <w:r>
        <w:rPr>
          <w:rFonts w:hint="eastAsia" w:ascii="宋体" w:hAnsi="宋体"/>
          <w:b/>
          <w:bCs/>
          <w:sz w:val="24"/>
          <w:szCs w:val="28"/>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sz w:val="24"/>
          <w:szCs w:val="28"/>
        </w:rPr>
      </w:pPr>
      <w:r>
        <w:rPr>
          <w:rFonts w:hint="eastAsia" w:ascii="宋体" w:hAnsi="宋体"/>
          <w:b/>
          <w:bCs/>
          <w:sz w:val="24"/>
          <w:szCs w:val="28"/>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 w:val="24"/>
          <w:szCs w:val="24"/>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227" w:name="_Toc2091"/>
      <w:r/>
      <w:bookmarkStart w:id="228" w:name="_Toc7846"/>
      <w:r>
        <w:rPr>
          <w:rFonts w:hint="eastAsia" w:ascii="宋体" w:hAnsi="宋体"/>
          <w:szCs w:val="21"/>
        </w:rPr>
        <w:t xml:space="preserve">七、严格遵守信用信息公示相关规定，向社会公示信用信息；</w:t>
      </w:r>
      <w:bookmarkEnd w:id="227"/>
      <w:r/>
      <w:bookmarkEnd w:id="228"/>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229" w:name="_Toc9362"/>
      <w:r/>
      <w:bookmarkStart w:id="230" w:name="_Toc25411"/>
      <w:r>
        <w:rPr>
          <w:rFonts w:hint="eastAsia" w:ascii="宋体" w:hAnsi="宋体"/>
          <w:szCs w:val="21"/>
        </w:rPr>
        <w:t xml:space="preserve">十、本承诺书自签订之日起生效。</w:t>
      </w:r>
      <w:bookmarkEnd w:id="229"/>
      <w:r/>
      <w:bookmarkEnd w:id="230"/>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sz w:val="24"/>
          <w:szCs w:val="28"/>
        </w:rPr>
      </w:pPr>
      <w:r>
        <w:rPr>
          <w:rFonts w:hint="eastAsia" w:ascii="宋体" w:hAnsi="宋体"/>
          <w:b/>
          <w:bCs/>
          <w:sz w:val="24"/>
          <w:szCs w:val="28"/>
        </w:rPr>
        <w:t xml:space="preserve">投标函格式</w:t>
      </w:r>
      <w:r/>
    </w:p>
    <w:p>
      <w:pPr>
        <w:pStyle w:val="1332"/>
        <w:ind w:firstLine="0"/>
        <w:spacing w:before="0" w:after="0"/>
        <w:rPr>
          <w:rFonts w:ascii="宋体" w:hAnsi="宋体"/>
          <w:sz w:val="21"/>
          <w:szCs w:val="21"/>
        </w:rPr>
      </w:pPr>
      <w:r>
        <w:rPr>
          <w:rFonts w:ascii="宋体" w:hAnsi="宋体"/>
          <w:sz w:val="21"/>
          <w:szCs w:val="21"/>
        </w:rPr>
      </w:r>
      <w:r/>
    </w:p>
    <w:p>
      <w:pPr>
        <w:pStyle w:val="1332"/>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扬州华泽工程项目管理咨询有限公司</w:t>
      </w:r>
      <w:r/>
    </w:p>
    <w:p>
      <w:pPr>
        <w:pStyle w:val="1332"/>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332"/>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332"/>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332"/>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332"/>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332"/>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332"/>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332"/>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332"/>
        <w:ind w:left="425" w:firstLine="105"/>
        <w:spacing w:before="0" w:after="0"/>
        <w:rPr>
          <w:rFonts w:ascii="宋体" w:hAnsi="宋体"/>
          <w:sz w:val="21"/>
          <w:szCs w:val="21"/>
        </w:rPr>
      </w:pPr>
      <w:r/>
      <w:bookmarkStart w:id="231" w:name="_Toc5827"/>
      <w:r/>
      <w:bookmarkStart w:id="232" w:name="_Toc12872"/>
      <w:r>
        <w:rPr>
          <w:rFonts w:hint="eastAsia" w:ascii="宋体" w:hAnsi="宋体"/>
          <w:sz w:val="21"/>
          <w:szCs w:val="21"/>
        </w:rPr>
        <w:t xml:space="preserve">7.与本投标有关的正式通讯地址为：</w:t>
      </w:r>
      <w:bookmarkEnd w:id="231"/>
      <w:r/>
      <w:bookmarkEnd w:id="232"/>
      <w:r/>
      <w:r/>
    </w:p>
    <w:p>
      <w:pPr>
        <w:pStyle w:val="1332"/>
        <w:ind w:firstLine="478"/>
        <w:spacing w:before="0" w:after="0"/>
        <w:rPr>
          <w:rFonts w:ascii="宋体" w:hAnsi="宋体"/>
          <w:sz w:val="21"/>
          <w:szCs w:val="21"/>
        </w:rPr>
      </w:pPr>
      <w:r>
        <w:rPr>
          <w:rFonts w:hint="eastAsia" w:ascii="宋体" w:hAnsi="宋体"/>
          <w:sz w:val="21"/>
          <w:szCs w:val="21"/>
        </w:rPr>
        <w:t xml:space="preserve">地 址：</w:t>
      </w:r>
      <w:r/>
    </w:p>
    <w:p>
      <w:pPr>
        <w:pStyle w:val="1332"/>
        <w:ind w:firstLine="478"/>
        <w:spacing w:before="0" w:after="0"/>
        <w:rPr>
          <w:rFonts w:ascii="宋体" w:hAnsi="宋体"/>
          <w:sz w:val="21"/>
          <w:szCs w:val="21"/>
        </w:rPr>
      </w:pPr>
      <w:r>
        <w:rPr>
          <w:rFonts w:hint="eastAsia" w:ascii="宋体" w:hAnsi="宋体"/>
          <w:sz w:val="21"/>
          <w:szCs w:val="21"/>
        </w:rPr>
        <w:t xml:space="preserve">邮 编：</w:t>
      </w:r>
      <w:r/>
    </w:p>
    <w:p>
      <w:pPr>
        <w:pStyle w:val="1332"/>
        <w:ind w:firstLine="478"/>
        <w:spacing w:before="0" w:after="0"/>
        <w:rPr>
          <w:rFonts w:ascii="宋体" w:hAnsi="宋体"/>
          <w:sz w:val="21"/>
          <w:szCs w:val="21"/>
        </w:rPr>
      </w:pPr>
      <w:r>
        <w:rPr>
          <w:rFonts w:hint="eastAsia" w:ascii="宋体" w:hAnsi="宋体"/>
          <w:sz w:val="21"/>
          <w:szCs w:val="21"/>
        </w:rPr>
        <w:t xml:space="preserve">电 话： </w:t>
      </w:r>
      <w:r/>
    </w:p>
    <w:p>
      <w:pPr>
        <w:pStyle w:val="1332"/>
        <w:ind w:firstLine="478"/>
        <w:spacing w:before="0" w:after="0"/>
        <w:rPr>
          <w:rFonts w:ascii="宋体" w:hAnsi="宋体"/>
          <w:sz w:val="21"/>
          <w:szCs w:val="21"/>
        </w:rPr>
      </w:pPr>
      <w:r>
        <w:rPr>
          <w:rFonts w:hint="eastAsia" w:ascii="宋体" w:hAnsi="宋体"/>
          <w:sz w:val="21"/>
          <w:szCs w:val="21"/>
        </w:rPr>
        <w:t xml:space="preserve">传 真： </w:t>
      </w:r>
      <w:r/>
    </w:p>
    <w:p>
      <w:pPr>
        <w:pStyle w:val="1332"/>
        <w:ind w:firstLine="478"/>
        <w:spacing w:before="0" w:after="0"/>
        <w:rPr>
          <w:rFonts w:ascii="宋体" w:hAnsi="宋体"/>
          <w:sz w:val="21"/>
          <w:szCs w:val="21"/>
        </w:rPr>
      </w:pPr>
      <w:r>
        <w:rPr>
          <w:rFonts w:hint="eastAsia" w:ascii="宋体" w:hAnsi="宋体"/>
          <w:sz w:val="21"/>
          <w:szCs w:val="21"/>
        </w:rPr>
        <w:t xml:space="preserve">投标人开户行：</w:t>
      </w:r>
      <w:r/>
    </w:p>
    <w:p>
      <w:pPr>
        <w:pStyle w:val="1332"/>
        <w:ind w:firstLine="478"/>
        <w:spacing w:before="0" w:after="0"/>
        <w:rPr>
          <w:rFonts w:ascii="宋体" w:hAnsi="宋体"/>
          <w:sz w:val="21"/>
          <w:szCs w:val="21"/>
        </w:rPr>
      </w:pPr>
      <w:r>
        <w:rPr>
          <w:rFonts w:hint="eastAsia" w:ascii="宋体" w:hAnsi="宋体"/>
          <w:sz w:val="21"/>
          <w:szCs w:val="21"/>
        </w:rPr>
        <w:t xml:space="preserve">账 户： </w:t>
      </w:r>
      <w:r/>
    </w:p>
    <w:p>
      <w:pPr>
        <w:pStyle w:val="1332"/>
        <w:ind w:firstLine="478"/>
        <w:spacing w:before="0" w:after="0"/>
        <w:rPr>
          <w:rFonts w:ascii="宋体" w:hAnsi="宋体"/>
          <w:sz w:val="21"/>
          <w:szCs w:val="21"/>
        </w:rPr>
      </w:pPr>
      <w:r>
        <w:rPr>
          <w:rFonts w:hint="eastAsia" w:ascii="宋体" w:hAnsi="宋体"/>
          <w:sz w:val="21"/>
          <w:szCs w:val="21"/>
        </w:rPr>
        <w:t xml:space="preserve">行 号：</w:t>
      </w:r>
      <w:r/>
    </w:p>
    <w:p>
      <w:pPr>
        <w:pStyle w:val="1332"/>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333"/>
        <w:ind w:firstLine="422"/>
        <w:jc w:val="center"/>
        <w:spacing w:after="240" w:line="360" w:lineRule="auto"/>
        <w:rPr>
          <w:rFonts w:ascii="宋体" w:hAnsi="宋体"/>
          <w:b/>
          <w:sz w:val="24"/>
          <w:szCs w:val="24"/>
        </w:rPr>
      </w:pPr>
      <w:r/>
      <w:bookmarkStart w:id="233" w:name="_Toc1240"/>
      <w:r/>
      <w:bookmarkStart w:id="234" w:name="_Toc2791"/>
      <w:r>
        <w:rPr>
          <w:rFonts w:hint="eastAsia" w:ascii="宋体" w:hAnsi="宋体"/>
          <w:b/>
          <w:sz w:val="24"/>
          <w:szCs w:val="24"/>
        </w:rPr>
        <w:t xml:space="preserve">法人授权书</w:t>
      </w:r>
      <w:bookmarkEnd w:id="233"/>
      <w:r/>
      <w:bookmarkEnd w:id="234"/>
      <w:r/>
      <w:r/>
    </w:p>
    <w:p>
      <w:pPr>
        <w:pStyle w:val="1333"/>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333"/>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333"/>
        <w:ind w:firstLine="0"/>
        <w:spacing w:line="360" w:lineRule="auto"/>
        <w:rPr>
          <w:rFonts w:ascii="宋体" w:hAnsi="宋体"/>
          <w:sz w:val="21"/>
          <w:szCs w:val="21"/>
        </w:rPr>
      </w:pPr>
      <w:r>
        <w:rPr>
          <w:rFonts w:ascii="宋体" w:hAnsi="宋体"/>
          <w:sz w:val="21"/>
          <w:szCs w:val="21"/>
        </w:rPr>
        <w:t xml:space="preserve">    </w:t>
      </w:r>
      <w:r/>
    </w:p>
    <w:p>
      <w:pPr>
        <w:pStyle w:val="1333"/>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333"/>
        <w:ind w:firstLine="420"/>
        <w:spacing w:line="360" w:lineRule="auto"/>
        <w:rPr>
          <w:rFonts w:ascii="宋体" w:hAnsi="宋体"/>
          <w:sz w:val="21"/>
          <w:szCs w:val="21"/>
        </w:rPr>
      </w:pPr>
      <w:r>
        <w:rPr>
          <w:rFonts w:hint="eastAsia" w:ascii="宋体" w:hAnsi="宋体"/>
          <w:sz w:val="21"/>
          <w:szCs w:val="21"/>
        </w:rPr>
        <w:t xml:space="preserve">  </w:t>
      </w:r>
      <w:r/>
    </w:p>
    <w:p>
      <w:pPr>
        <w:pStyle w:val="1333"/>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333"/>
        <w:ind w:firstLine="420"/>
        <w:spacing w:line="360" w:lineRule="auto"/>
        <w:rPr>
          <w:rFonts w:ascii="宋体" w:hAnsi="宋体"/>
          <w:sz w:val="21"/>
          <w:szCs w:val="21"/>
          <w:u w:val="single"/>
        </w:rPr>
      </w:pPr>
      <w:r>
        <w:rPr>
          <w:rFonts w:ascii="宋体" w:hAnsi="宋体"/>
          <w:sz w:val="21"/>
          <w:szCs w:val="21"/>
          <w:u w:val="single"/>
        </w:rPr>
      </w:r>
      <w:r/>
    </w:p>
    <w:p>
      <w:pPr>
        <w:pStyle w:val="1333"/>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333"/>
        <w:ind w:firstLine="420"/>
        <w:spacing w:line="360" w:lineRule="auto"/>
        <w:rPr>
          <w:rFonts w:ascii="宋体" w:hAnsi="宋体"/>
          <w:sz w:val="21"/>
          <w:szCs w:val="21"/>
        </w:rPr>
      </w:pPr>
      <w:r>
        <w:rPr>
          <w:rFonts w:ascii="宋体" w:hAnsi="宋体"/>
          <w:sz w:val="21"/>
          <w:szCs w:val="21"/>
        </w:rPr>
      </w:r>
      <w:r/>
    </w:p>
    <w:p>
      <w:pPr>
        <w:pStyle w:val="1333"/>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333"/>
        <w:ind w:firstLine="420"/>
        <w:spacing w:line="360" w:lineRule="auto"/>
        <w:rPr>
          <w:sz w:val="21"/>
          <w:szCs w:val="21"/>
          <w:u w:val="single"/>
        </w:rPr>
      </w:pPr>
      <w:r>
        <w:rPr>
          <w:sz w:val="21"/>
          <w:szCs w:val="21"/>
          <w:u w:val="single"/>
        </w:rPr>
      </w:r>
      <w:r/>
    </w:p>
    <w:p>
      <w:pPr>
        <w:pStyle w:val="1333"/>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1096"/>
        <w:rPr>
          <w:rFonts w:ascii="宋体" w:hAnsi="宋体"/>
        </w:rPr>
      </w:pPr>
      <w:r>
        <w:rPr>
          <w:rFonts w:ascii="宋体" w:hAnsi="宋体"/>
        </w:rPr>
      </w:r>
      <w:r/>
    </w:p>
    <w:p>
      <w:pPr>
        <w:rPr>
          <w:rFonts w:ascii="宋体" w:hAnsi="宋体"/>
          <w:bCs/>
        </w:rPr>
      </w:pPr>
      <w:r>
        <w:rPr>
          <w:rFonts w:ascii="宋体" w:hAnsi="宋体"/>
          <w:bCs/>
        </w:rPr>
      </w:r>
      <w:r/>
    </w:p>
    <w:p>
      <w:pPr>
        <w:pStyle w:val="1096"/>
        <w:rPr>
          <w:rFonts w:ascii="宋体" w:hAnsi="宋体"/>
        </w:rPr>
      </w:pPr>
      <w:r>
        <w:rPr>
          <w:rFonts w:ascii="宋体" w:hAnsi="宋体"/>
        </w:rPr>
      </w:r>
      <w:r/>
    </w:p>
    <w:p>
      <w:pPr>
        <w:rPr>
          <w:rFonts w:ascii="宋体" w:hAnsi="宋体"/>
          <w:bCs/>
        </w:rPr>
      </w:pPr>
      <w:r>
        <w:rPr>
          <w:rFonts w:ascii="宋体" w:hAnsi="宋体"/>
          <w:bCs/>
        </w:rPr>
      </w:r>
      <w:r/>
    </w:p>
    <w:p>
      <w:pPr>
        <w:pStyle w:val="1096"/>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left"/>
        <w:tabs>
          <w:tab w:val="left" w:pos="1213" w:leader="none"/>
        </w:tabs>
        <w:sectPr>
          <w:headerReference w:type="default" r:id="rId14"/>
          <w:footerReference w:type="default" r:id="rId26"/>
          <w:footnotePr/>
          <w:endnotePr/>
          <w:type w:val="nextPage"/>
          <w:pgSz w:w="11906" w:h="16838" w:orient="portrait"/>
          <w:pgMar w:top="1440" w:right="1440" w:bottom="1440" w:left="1440" w:header="851" w:footer="850" w:gutter="0"/>
          <w:pgNumType w:start="35"/>
          <w:cols w:num="1" w:sep="0" w:space="1701" w:equalWidth="1"/>
          <w:docGrid w:linePitch="360"/>
        </w:sectPr>
      </w:pPr>
      <w:r/>
      <w:r/>
    </w:p>
    <w:p>
      <w:pPr>
        <w:jc w:val="center"/>
        <w:spacing w:before="240" w:line="360" w:lineRule="auto"/>
        <w:rPr>
          <w:rFonts w:ascii="宋体" w:hAnsi="宋体"/>
          <w:b/>
          <w:sz w:val="32"/>
          <w:szCs w:val="32"/>
        </w:rPr>
      </w:pPr>
      <w:r/>
      <w:bookmarkStart w:id="235" w:name="_Toc138777691"/>
      <w:r>
        <w:rPr>
          <w:rFonts w:hint="eastAsia" w:ascii="宋体" w:hAnsi="宋体"/>
          <w:b/>
          <w:sz w:val="32"/>
          <w:szCs w:val="32"/>
        </w:rPr>
        <w:t xml:space="preserve">二、符合性审查响应对照表</w:t>
      </w:r>
      <w:bookmarkEnd w:id="235"/>
      <w:r/>
      <w:r/>
    </w:p>
    <w:tbl>
      <w:tblPr>
        <w:tblStyle w:val="1104"/>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236" w:name="_Toc138777692"/>
      <w:r/>
      <w:r/>
    </w:p>
    <w:p>
      <w:pPr>
        <w:jc w:val="center"/>
        <w:spacing w:before="240" w:line="360" w:lineRule="auto"/>
        <w:rPr>
          <w:rFonts w:ascii="宋体" w:hAnsi="宋体"/>
          <w:b/>
          <w:sz w:val="32"/>
          <w:szCs w:val="32"/>
        </w:rPr>
      </w:pPr>
      <w:r>
        <w:rPr>
          <w:rFonts w:hint="eastAsia" w:ascii="宋体" w:hAnsi="宋体"/>
          <w:b/>
          <w:sz w:val="32"/>
          <w:szCs w:val="32"/>
        </w:rPr>
        <w:t xml:space="preserve">三、非实质性响应对照表</w:t>
      </w:r>
      <w:bookmarkEnd w:id="236"/>
      <w:r/>
      <w:r/>
    </w:p>
    <w:tbl>
      <w:tblPr>
        <w:tblStyle w:val="110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jc w:val="center"/>
              <w:spacing w:line="0" w:lineRule="atLeast"/>
              <w:rPr>
                <w:rFonts w:ascii="宋体" w:hAnsi="宋体"/>
                <w:iCs/>
                <w:szCs w:val="21"/>
              </w:rPr>
            </w:pPr>
            <w:r>
              <w:rPr>
                <w:rFonts w:hint="eastAsia" w:ascii="宋体" w:hAnsi="宋体"/>
                <w:b/>
                <w:iCs/>
                <w:szCs w:val="21"/>
              </w:rPr>
              <w:t xml:space="preserve">中小企业声明函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jc w:val="center"/>
              <w:spacing w:line="0" w:lineRule="atLeast"/>
              <w:rPr>
                <w:rFonts w:ascii="宋体" w:hAnsi="宋体"/>
                <w:iCs/>
                <w:szCs w:val="21"/>
              </w:rPr>
            </w:pPr>
            <w:r>
              <w:rPr>
                <w:rFonts w:hint="eastAsia" w:ascii="宋体" w:hAnsi="宋体"/>
                <w:b/>
                <w:bCs/>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rPr>
          <w:rFonts w:ascii="宋体" w:hAnsi="宋体"/>
          <w:b/>
          <w:bCs/>
          <w:sz w:val="24"/>
          <w:szCs w:val="24"/>
        </w:rPr>
      </w:pPr>
      <w:r/>
      <w:bookmarkStart w:id="237" w:name="_Toc138777693"/>
      <w:r>
        <w:rPr>
          <w:rFonts w:hint="eastAsia" w:ascii="宋体" w:hAnsi="宋体"/>
          <w:b/>
          <w:bCs/>
          <w:sz w:val="24"/>
          <w:szCs w:val="24"/>
        </w:rPr>
        <w:t xml:space="preserve">中小企业声明函（工程、服务）</w:t>
      </w:r>
      <w:r/>
    </w:p>
    <w:p>
      <w:pPr>
        <w:jc w:val="left"/>
        <w:rPr>
          <w:rFonts w:ascii="宋体" w:hAnsi="宋体"/>
          <w:sz w:val="24"/>
          <w:szCs w:val="24"/>
        </w:rPr>
      </w:pPr>
      <w:r>
        <w:rPr>
          <w:rFonts w:ascii="宋体" w:hAnsi="宋体"/>
          <w:sz w:val="24"/>
          <w:szCs w:val="24"/>
        </w:rPr>
      </w:r>
      <w:r/>
    </w:p>
    <w:p>
      <w:pPr>
        <w:ind w:firstLine="420"/>
        <w:jc w:val="left"/>
        <w:spacing w:line="360" w:lineRule="auto"/>
        <w:rPr>
          <w:rFonts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w:t>
      </w:r>
      <w:r>
        <w:rPr>
          <w:rFonts w:hint="eastAsia" w:ascii="宋体" w:hAnsi="宋体" w:cs="宋体"/>
          <w:color w:val="000000"/>
          <w:highlight w:val="yellow"/>
          <w:u w:val="single"/>
        </w:rPr>
        <w:t xml:space="preserve">该行业类别不可修改</w:t>
      </w:r>
      <w:r>
        <w:rPr>
          <w:rFonts w:hint="eastAsia" w:ascii="宋体" w:hAnsi="宋体" w:cs="宋体"/>
          <w:color w:val="000000"/>
          <w:u w:val="single"/>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fldChar w:fldCharType="begin"/>
      </w:r>
      <w:r>
        <w:instrText xml:space="preserve"> HYPERLINK \l "br1" </w:instrText>
      </w:r>
      <w:r>
        <w:fldChar w:fldCharType="separate"/>
      </w:r>
      <w:r>
        <w:rPr>
          <w:rFonts w:hint="eastAsia" w:ascii="宋体" w:hAnsi="宋体" w:cs="宋体"/>
          <w:color w:val="000000"/>
          <w:spacing w:val="-1"/>
          <w:vertAlign w:val="superscript"/>
        </w:rPr>
        <w:t xml:space="preserve">1</w:t>
      </w:r>
      <w:r>
        <w:rPr>
          <w:rFonts w:hint="eastAsia" w:ascii="宋体" w:hAnsi="宋体" w:cs="宋体"/>
          <w:color w:val="000000"/>
          <w:spacing w:val="-1"/>
          <w:vertAlign w:val="superscript"/>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p>
    <w:p>
      <w:pPr>
        <w:ind w:firstLine="420"/>
        <w:jc w:val="left"/>
        <w:spacing w:line="360" w:lineRule="auto"/>
        <w:rPr>
          <w:rFonts w:ascii="宋体" w:hAnsi="宋体" w:cs="宋体"/>
          <w:color w:val="000000"/>
          <w:u w:val="single"/>
        </w:rPr>
      </w:pPr>
      <w:r>
        <w:rPr>
          <w:rFonts w:hint="eastAsia"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 ，属于</w:t>
      </w:r>
      <w:r>
        <w:rPr>
          <w:rFonts w:hint="eastAsia" w:ascii="宋体" w:hAnsi="宋体" w:cs="宋体"/>
          <w:color w:val="000000"/>
          <w:u w:val="single"/>
        </w:rPr>
        <w:t xml:space="preserve">（</w:t>
      </w:r>
      <w:r>
        <w:rPr>
          <w:rFonts w:hint="eastAsia" w:ascii="宋体" w:hAnsi="宋体" w:cs="宋体"/>
          <w:color w:val="000000"/>
          <w:highlight w:val="yellow"/>
          <w:u w:val="single"/>
        </w:rPr>
        <w:t xml:space="preserve">该行业类别不可修改</w:t>
      </w:r>
      <w:r>
        <w:rPr>
          <w:rFonts w:hint="eastAsia" w:ascii="宋体" w:hAnsi="宋体" w:cs="宋体"/>
          <w:color w:val="000000"/>
          <w:u w:val="single"/>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p>
    <w:p>
      <w:pPr>
        <w:ind w:firstLine="420"/>
        <w:jc w:val="left"/>
        <w:spacing w:line="360" w:lineRule="auto"/>
        <w:rPr>
          <w:rFonts w:ascii="宋体" w:hAnsi="宋体" w:cs="宋体"/>
          <w:color w:val="000000"/>
        </w:rPr>
      </w:pPr>
      <w:r>
        <w:rPr>
          <w:rFonts w:hint="eastAsia" w:ascii="宋体" w:hAnsi="宋体" w:cs="宋体"/>
          <w:color w:val="000000"/>
        </w:rPr>
        <w:t xml:space="preserve">……</w:t>
      </w:r>
      <w:r/>
    </w:p>
    <w:p>
      <w:pPr>
        <w:ind w:firstLine="420"/>
        <w:jc w:val="left"/>
        <w:spacing w:line="360" w:lineRule="auto"/>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p>
    <w:p>
      <w:pPr>
        <w:spacing w:line="360" w:lineRule="auto"/>
        <w:rPr>
          <w:rFonts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000000"/>
        </w:rPr>
      </w:pPr>
      <w:r>
        <w:rPr>
          <w:rFonts w:hint="eastAsia" w:ascii="宋体" w:hAnsi="宋体" w:cs="宋体"/>
          <w:color w:val="000000"/>
        </w:rPr>
        <w:t xml:space="preserve">2、供应商如不提供此声明函，价格将不做相应扣除。</w:t>
      </w:r>
      <w:r/>
    </w:p>
    <w:p>
      <w:pPr>
        <w:spacing w:line="360" w:lineRule="auto"/>
        <w:rPr>
          <w:rFonts w:ascii="宋体" w:hAnsi="宋体" w:cs="宋体"/>
          <w:color w:val="000000"/>
        </w:rPr>
      </w:pPr>
      <w:r>
        <w:rPr>
          <w:rFonts w:hint="eastAsia" w:ascii="宋体" w:hAnsi="宋体" w:cs="宋体"/>
          <w:color w:val="000000"/>
        </w:rPr>
        <w:t xml:space="preserve">    3、企业声明函请完整填写，中标后将公示。</w:t>
      </w:r>
      <w:r/>
    </w:p>
    <w:p>
      <w:pPr>
        <w:ind w:firstLine="420"/>
        <w:jc w:val="left"/>
        <w:spacing w:line="360" w:lineRule="auto"/>
        <w:rPr>
          <w:rFonts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rPr>
      </w:pPr>
      <w:r>
        <w:rPr>
          <w:rFonts w:hint="eastAsia" w:ascii="宋体" w:hAnsi="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000000"/>
        </w:rPr>
      </w:pPr>
      <w:r>
        <w:rPr>
          <w:rFonts w:hint="eastAsia" w:ascii="宋体" w:hAnsi="宋体" w:cs="宋体"/>
          <w:color w:val="000000"/>
        </w:rPr>
        <w:t xml:space="preserve">企业名称（盖章）：</w:t>
      </w:r>
      <w:r/>
    </w:p>
    <w:p>
      <w:pPr>
        <w:ind w:firstLine="4620"/>
        <w:jc w:val="left"/>
        <w:spacing w:line="360" w:lineRule="auto"/>
        <w:rPr>
          <w:rFonts w:ascii="宋体" w:hAnsi="宋体" w:cs="宋体"/>
          <w:color w:val="000000"/>
        </w:rPr>
      </w:pPr>
      <w:r>
        <w:rPr>
          <w:rFonts w:hint="eastAsia" w:ascii="宋体" w:hAnsi="宋体" w:cs="宋体"/>
          <w:color w:val="000000"/>
        </w:rPr>
        <w:t xml:space="preserve">日 期：</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hint="eastAsia" w:ascii="宋体" w:hAnsi="宋体"/>
          <w:b/>
          <w:bCs/>
          <w:sz w:val="24"/>
          <w:szCs w:val="24"/>
        </w:rPr>
        <w:t xml:space="preserve">中小微企业划型标准</w:t>
      </w:r>
      <w:bookmarkEnd w:id="237"/>
      <w:r/>
      <w:r/>
    </w:p>
    <w:p>
      <w:pPr>
        <w:pStyle w:val="1128"/>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1128"/>
        <w:ind w:firstLine="420"/>
        <w:spacing w:line="360" w:lineRule="auto"/>
        <w:widowControl/>
        <w:rPr>
          <w:rStyle w:val="1132"/>
          <w:rFonts w:ascii="宋体" w:hAnsi="宋体" w:cs="仿宋"/>
          <w:color w:val="666666"/>
          <w:sz w:val="21"/>
          <w:szCs w:val="21"/>
        </w:rPr>
      </w:pPr>
      <w:r>
        <w:rPr>
          <w:rStyle w:val="1132"/>
          <w:rFonts w:hint="eastAsia" w:ascii="宋体" w:hAnsi="宋体" w:cs="仿宋"/>
          <w:color w:val="666666"/>
          <w:sz w:val="21"/>
          <w:szCs w:val="21"/>
        </w:rPr>
        <w:t xml:space="preserve">中小微企业划型标准如下：</w:t>
      </w:r>
      <w:r/>
    </w:p>
    <w:tbl>
      <w:tblPr>
        <w:tblStyle w:val="1104"/>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500≤Y</w:t>
            </w:r>
            <w:r>
              <w:rPr>
                <w:rStyle w:val="1132"/>
                <w:rFonts w:hint="eastAsia" w:ascii="宋体" w:hAnsi="宋体" w:cs="宋体"/>
                <w:sz w:val="21"/>
              </w:rPr>
              <w:t xml:space="preserve">＜</w:t>
            </w:r>
            <w:r>
              <w:rPr>
                <w:rStyle w:val="1132"/>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50≤Y</w:t>
            </w:r>
            <w:r>
              <w:rPr>
                <w:rStyle w:val="1132"/>
                <w:rFonts w:hint="eastAsia" w:ascii="宋体" w:hAnsi="宋体" w:cs="宋体"/>
                <w:sz w:val="21"/>
              </w:rPr>
              <w:t xml:space="preserve">＜</w:t>
            </w:r>
            <w:r>
              <w:rPr>
                <w:rStyle w:val="1132"/>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300≤X</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2000≤Y</w:t>
            </w:r>
            <w:r>
              <w:rPr>
                <w:rStyle w:val="1132"/>
                <w:rFonts w:hint="eastAsia" w:ascii="宋体" w:hAnsi="宋体" w:cs="宋体"/>
                <w:sz w:val="21"/>
              </w:rPr>
              <w:t xml:space="preserve">＜</w:t>
            </w:r>
            <w:r>
              <w:rPr>
                <w:rStyle w:val="1132"/>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300≤Y</w:t>
            </w:r>
            <w:r>
              <w:rPr>
                <w:rStyle w:val="1132"/>
                <w:rFonts w:hint="eastAsia" w:ascii="宋体" w:hAnsi="宋体" w:cs="宋体"/>
                <w:sz w:val="21"/>
              </w:rPr>
              <w:t xml:space="preserve">＜</w:t>
            </w:r>
            <w:r>
              <w:rPr>
                <w:rStyle w:val="113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6000≤Y</w:t>
            </w:r>
            <w:r>
              <w:rPr>
                <w:rStyle w:val="1132"/>
                <w:rFonts w:hint="eastAsia" w:ascii="宋体" w:hAnsi="宋体" w:cs="宋体"/>
                <w:sz w:val="21"/>
              </w:rPr>
              <w:t xml:space="preserve">＜</w:t>
            </w:r>
            <w:r>
              <w:rPr>
                <w:rStyle w:val="1132"/>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300≤Y</w:t>
            </w:r>
            <w:r>
              <w:rPr>
                <w:rStyle w:val="1132"/>
                <w:rFonts w:hint="eastAsia" w:ascii="宋体" w:hAnsi="宋体" w:cs="宋体"/>
                <w:sz w:val="21"/>
              </w:rPr>
              <w:t xml:space="preserve">＜</w:t>
            </w:r>
            <w:r>
              <w:rPr>
                <w:rStyle w:val="1132"/>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资产总额（</w:t>
            </w:r>
            <w:r>
              <w:rPr>
                <w:rStyle w:val="1132"/>
                <w:rFonts w:hint="eastAsia" w:ascii="宋体" w:hAnsi="宋体" w:cs="仿宋"/>
                <w:sz w:val="21"/>
              </w:rPr>
              <w:t xml:space="preserve">Z</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5000≤Z</w:t>
            </w:r>
            <w:r>
              <w:rPr>
                <w:rStyle w:val="1132"/>
                <w:rFonts w:hint="eastAsia" w:ascii="宋体" w:hAnsi="宋体" w:cs="宋体"/>
                <w:sz w:val="21"/>
              </w:rPr>
              <w:t xml:space="preserve">＜</w:t>
            </w:r>
            <w:r>
              <w:rPr>
                <w:rStyle w:val="1132"/>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300≤Z</w:t>
            </w:r>
            <w:r>
              <w:rPr>
                <w:rStyle w:val="1132"/>
                <w:rFonts w:hint="eastAsia" w:ascii="宋体" w:hAnsi="宋体" w:cs="宋体"/>
                <w:sz w:val="21"/>
              </w:rPr>
              <w:t xml:space="preserve">＜</w:t>
            </w:r>
            <w:r>
              <w:rPr>
                <w:rStyle w:val="113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Z</w:t>
            </w:r>
            <w:r>
              <w:rPr>
                <w:rStyle w:val="1132"/>
                <w:rFonts w:hint="eastAsia" w:ascii="宋体" w:hAnsi="宋体" w:cs="宋体"/>
                <w:sz w:val="21"/>
              </w:rPr>
              <w:t xml:space="preserve">＜</w:t>
            </w:r>
            <w:r>
              <w:rPr>
                <w:rStyle w:val="1132"/>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20≤X</w:t>
            </w:r>
            <w:r>
              <w:rPr>
                <w:rStyle w:val="1132"/>
                <w:rFonts w:hint="eastAsia" w:ascii="宋体" w:hAnsi="宋体" w:cs="宋体"/>
                <w:sz w:val="21"/>
              </w:rPr>
              <w:t xml:space="preserve">＜</w:t>
            </w:r>
            <w:r>
              <w:rPr>
                <w:rStyle w:val="1132"/>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5≤X</w:t>
            </w:r>
            <w:r>
              <w:rPr>
                <w:rStyle w:val="1132"/>
                <w:rFonts w:hint="eastAsia" w:ascii="宋体" w:hAnsi="宋体" w:cs="宋体"/>
                <w:sz w:val="21"/>
              </w:rPr>
              <w:t xml:space="preserve">＜</w:t>
            </w:r>
            <w:r>
              <w:rPr>
                <w:rStyle w:val="1132"/>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5000≤Y</w:t>
            </w:r>
            <w:r>
              <w:rPr>
                <w:rStyle w:val="1132"/>
                <w:rFonts w:hint="eastAsia" w:ascii="宋体" w:hAnsi="宋体" w:cs="宋体"/>
                <w:sz w:val="21"/>
              </w:rPr>
              <w:t xml:space="preserve">＜</w:t>
            </w:r>
            <w:r>
              <w:rPr>
                <w:rStyle w:val="1132"/>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500≤Y</w:t>
            </w:r>
            <w:r>
              <w:rPr>
                <w:rStyle w:val="1132"/>
                <w:rFonts w:hint="eastAsia" w:ascii="宋体" w:hAnsi="宋体" w:cs="宋体"/>
                <w:sz w:val="21"/>
              </w:rPr>
              <w:t xml:space="preserve">＜</w:t>
            </w:r>
            <w:r>
              <w:rPr>
                <w:rStyle w:val="1132"/>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300≤X</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3000≤Y</w:t>
            </w:r>
            <w:r>
              <w:rPr>
                <w:rStyle w:val="1132"/>
                <w:rFonts w:hint="eastAsia" w:ascii="宋体" w:hAnsi="宋体" w:cs="宋体"/>
                <w:sz w:val="21"/>
              </w:rPr>
              <w:t xml:space="preserve">＜</w:t>
            </w:r>
            <w:r>
              <w:rPr>
                <w:rStyle w:val="113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200≤Y</w:t>
            </w:r>
            <w:r>
              <w:rPr>
                <w:rStyle w:val="1132"/>
                <w:rFonts w:hint="eastAsia" w:ascii="宋体" w:hAnsi="宋体" w:cs="宋体"/>
                <w:sz w:val="21"/>
              </w:rPr>
              <w:t xml:space="preserve">＜</w:t>
            </w:r>
            <w:r>
              <w:rPr>
                <w:rStyle w:val="1132"/>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300≤X</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2000≤Y</w:t>
            </w:r>
            <w:r>
              <w:rPr>
                <w:rStyle w:val="1132"/>
                <w:rFonts w:hint="eastAsia" w:ascii="宋体" w:hAnsi="宋体" w:cs="宋体"/>
                <w:sz w:val="21"/>
              </w:rPr>
              <w:t xml:space="preserve">＜</w:t>
            </w:r>
            <w:r>
              <w:rPr>
                <w:rStyle w:val="1132"/>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2000≤Y</w:t>
            </w:r>
            <w:r>
              <w:rPr>
                <w:rStyle w:val="1132"/>
                <w:rFonts w:hint="eastAsia" w:ascii="宋体" w:hAnsi="宋体" w:cs="宋体"/>
                <w:sz w:val="21"/>
              </w:rPr>
              <w:t xml:space="preserve">＜</w:t>
            </w:r>
            <w:r>
              <w:rPr>
                <w:rStyle w:val="113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2000≤Y</w:t>
            </w:r>
            <w:r>
              <w:rPr>
                <w:rStyle w:val="1132"/>
                <w:rFonts w:hint="eastAsia" w:ascii="宋体" w:hAnsi="宋体" w:cs="宋体"/>
                <w:sz w:val="21"/>
              </w:rPr>
              <w:t xml:space="preserve">＜</w:t>
            </w:r>
            <w:r>
              <w:rPr>
                <w:rStyle w:val="113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100≤Y</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50≤Y</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资产总额（</w:t>
            </w:r>
            <w:r>
              <w:rPr>
                <w:rStyle w:val="1132"/>
                <w:rFonts w:hint="eastAsia" w:ascii="宋体" w:hAnsi="宋体" w:cs="仿宋"/>
                <w:sz w:val="21"/>
              </w:rPr>
              <w:t xml:space="preserve">Z</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5000≤Z</w:t>
            </w:r>
            <w:r>
              <w:rPr>
                <w:rStyle w:val="1132"/>
                <w:rFonts w:hint="eastAsia" w:ascii="宋体" w:hAnsi="宋体" w:cs="宋体"/>
                <w:sz w:val="21"/>
              </w:rPr>
              <w:t xml:space="preserve">＜</w:t>
            </w:r>
            <w:r>
              <w:rPr>
                <w:rStyle w:val="1132"/>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2000≤Y</w:t>
            </w:r>
            <w:r>
              <w:rPr>
                <w:rStyle w:val="1132"/>
                <w:rFonts w:hint="eastAsia" w:ascii="宋体" w:hAnsi="宋体" w:cs="宋体"/>
                <w:sz w:val="21"/>
              </w:rPr>
              <w:t xml:space="preserve">＜</w:t>
            </w:r>
            <w:r>
              <w:rPr>
                <w:rStyle w:val="113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300≤X</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营业收入（</w:t>
            </w:r>
            <w:r>
              <w:rPr>
                <w:rStyle w:val="1132"/>
                <w:rFonts w:hint="eastAsia" w:ascii="宋体" w:hAnsi="宋体" w:cs="仿宋"/>
                <w:sz w:val="21"/>
              </w:rPr>
              <w:t xml:space="preserve">Y</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1000≤Y</w:t>
            </w:r>
            <w:r>
              <w:rPr>
                <w:rStyle w:val="1132"/>
                <w:rFonts w:hint="eastAsia" w:ascii="宋体" w:hAnsi="宋体" w:cs="宋体"/>
                <w:sz w:val="21"/>
              </w:rPr>
              <w:t xml:space="preserve">＜</w:t>
            </w:r>
            <w:r>
              <w:rPr>
                <w:rStyle w:val="1132"/>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500≤Y</w:t>
            </w:r>
            <w:r>
              <w:rPr>
                <w:rStyle w:val="1132"/>
                <w:rFonts w:hint="eastAsia" w:ascii="宋体" w:hAnsi="宋体" w:cs="宋体"/>
                <w:sz w:val="21"/>
              </w:rPr>
              <w:t xml:space="preserve">＜</w:t>
            </w:r>
            <w:r>
              <w:rPr>
                <w:rStyle w:val="1132"/>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1128"/>
              <w:jc w:val="center"/>
              <w:rPr>
                <w:rFonts w:ascii="宋体" w:hAnsi="宋体"/>
                <w:sz w:val="21"/>
              </w:rPr>
            </w:pPr>
            <w:r>
              <w:rPr>
                <w:rStyle w:val="1132"/>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资产总额（</w:t>
            </w:r>
            <w:r>
              <w:rPr>
                <w:rStyle w:val="1132"/>
                <w:rFonts w:hint="eastAsia" w:ascii="宋体" w:hAnsi="宋体" w:cs="仿宋"/>
                <w:sz w:val="21"/>
              </w:rPr>
              <w:t xml:space="preserve">Z</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8000≤Z</w:t>
            </w:r>
            <w:r>
              <w:rPr>
                <w:rStyle w:val="1132"/>
                <w:rFonts w:hint="eastAsia" w:ascii="宋体" w:hAnsi="宋体" w:cs="宋体"/>
                <w:sz w:val="21"/>
              </w:rPr>
              <w:t xml:space="preserve">＜</w:t>
            </w:r>
            <w:r>
              <w:rPr>
                <w:rStyle w:val="1132"/>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100≤Z</w:t>
            </w:r>
            <w:r>
              <w:rPr>
                <w:rStyle w:val="1132"/>
                <w:rFonts w:hint="eastAsia" w:ascii="宋体" w:hAnsi="宋体" w:cs="宋体"/>
                <w:sz w:val="21"/>
              </w:rPr>
              <w:t xml:space="preserve">＜</w:t>
            </w:r>
            <w:r>
              <w:rPr>
                <w:rStyle w:val="1132"/>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Y</w:t>
            </w:r>
            <w:r>
              <w:rPr>
                <w:rStyle w:val="1132"/>
                <w:rFonts w:hint="eastAsia" w:ascii="宋体" w:hAnsi="宋体" w:cs="宋体"/>
                <w:sz w:val="21"/>
              </w:rPr>
              <w:t xml:space="preserve">＜</w:t>
            </w:r>
            <w:r>
              <w:rPr>
                <w:rStyle w:val="1132"/>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1128"/>
              <w:jc w:val="center"/>
              <w:rPr>
                <w:rFonts w:ascii="宋体" w:hAnsi="宋体"/>
                <w:sz w:val="21"/>
              </w:rPr>
            </w:pPr>
            <w:r>
              <w:rPr>
                <w:rStyle w:val="1132"/>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从业人员（</w:t>
            </w:r>
            <w:r>
              <w:rPr>
                <w:rStyle w:val="1132"/>
                <w:rFonts w:hint="eastAsia" w:ascii="宋体" w:hAnsi="宋体" w:cs="仿宋"/>
                <w:sz w:val="21"/>
              </w:rPr>
              <w:t xml:space="preserve">X</w:t>
            </w:r>
            <w:r>
              <w:rPr>
                <w:rStyle w:val="1132"/>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1128"/>
              <w:rPr>
                <w:rFonts w:ascii="宋体" w:hAnsi="宋体"/>
                <w:sz w:val="21"/>
              </w:rPr>
            </w:pPr>
            <w:r>
              <w:rPr>
                <w:rStyle w:val="1132"/>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100≤X</w:t>
            </w:r>
            <w:r>
              <w:rPr>
                <w:rStyle w:val="1132"/>
                <w:rFonts w:hint="eastAsia" w:ascii="宋体" w:hAnsi="宋体" w:cs="宋体"/>
                <w:sz w:val="21"/>
              </w:rPr>
              <w:t xml:space="preserve">＜</w:t>
            </w:r>
            <w:r>
              <w:rPr>
                <w:rStyle w:val="1132"/>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128"/>
              <w:jc w:val="center"/>
              <w:rPr>
                <w:rFonts w:ascii="宋体" w:hAnsi="宋体"/>
                <w:sz w:val="21"/>
              </w:rPr>
            </w:pPr>
            <w:r>
              <w:rPr>
                <w:rStyle w:val="1132"/>
                <w:rFonts w:hint="eastAsia" w:ascii="宋体" w:hAnsi="宋体" w:cs="仿宋"/>
                <w:sz w:val="21"/>
              </w:rPr>
              <w:t xml:space="preserve">10≤X</w:t>
            </w:r>
            <w:r>
              <w:rPr>
                <w:rStyle w:val="1132"/>
                <w:rFonts w:hint="eastAsia" w:ascii="宋体" w:hAnsi="宋体" w:cs="宋体"/>
                <w:sz w:val="21"/>
              </w:rPr>
              <w:t xml:space="preserve">＜</w:t>
            </w:r>
            <w:r>
              <w:rPr>
                <w:rStyle w:val="1132"/>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28"/>
              <w:rPr>
                <w:rFonts w:ascii="宋体" w:hAnsi="宋体"/>
                <w:sz w:val="21"/>
              </w:rPr>
            </w:pPr>
            <w:r>
              <w:rPr>
                <w:rStyle w:val="1132"/>
                <w:rFonts w:hint="eastAsia" w:ascii="宋体" w:hAnsi="宋体" w:cs="仿宋"/>
                <w:sz w:val="21"/>
              </w:rPr>
              <w:t xml:space="preserve">X</w:t>
            </w:r>
            <w:r>
              <w:rPr>
                <w:rStyle w:val="1132"/>
                <w:rFonts w:hint="eastAsia" w:ascii="宋体" w:hAnsi="宋体" w:cs="宋体"/>
                <w:sz w:val="21"/>
              </w:rPr>
              <w:t xml:space="preserve">＜</w:t>
            </w:r>
            <w:r>
              <w:rPr>
                <w:rStyle w:val="1132"/>
                <w:rFonts w:hint="eastAsia" w:ascii="宋体" w:hAnsi="宋体" w:cs="仿宋"/>
                <w:sz w:val="21"/>
              </w:rPr>
              <w:t xml:space="preserve">10</w:t>
            </w:r>
            <w:r/>
          </w:p>
        </w:tc>
      </w:tr>
    </w:tbl>
    <w:p>
      <w:pPr>
        <w:pStyle w:val="1128"/>
        <w:ind w:firstLine="422"/>
        <w:spacing w:before="300" w:after="452" w:line="360" w:lineRule="auto"/>
        <w:widowControl/>
        <w:rPr>
          <w:rStyle w:val="1132"/>
          <w:rFonts w:ascii="宋体" w:hAnsi="宋体" w:cs="仿宋"/>
          <w:color w:val="666666"/>
          <w:sz w:val="21"/>
          <w:szCs w:val="21"/>
        </w:rPr>
      </w:pPr>
      <w:r>
        <w:rPr>
          <w:rStyle w:val="1132"/>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28"/>
        <w:ind w:firstLine="422"/>
        <w:spacing w:before="300" w:after="452" w:line="360" w:lineRule="auto"/>
        <w:widowControl/>
        <w:rPr>
          <w:rStyle w:val="1132"/>
          <w:rFonts w:cs="仿宋"/>
          <w:color w:val="666666"/>
          <w:sz w:val="21"/>
          <w:szCs w:val="21"/>
        </w:rPr>
      </w:pPr>
      <w:r>
        <w:rPr>
          <w:rStyle w:val="1132"/>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ascii="宋体" w:hAnsi="宋体"/>
          <w:sz w:val="32"/>
          <w:szCs w:val="32"/>
        </w:rPr>
      </w:r>
      <w:r/>
    </w:p>
    <w:p>
      <w:pPr>
        <w:jc w:val="center"/>
        <w:spacing w:before="240" w:line="360" w:lineRule="auto"/>
        <w:rPr>
          <w:rFonts w:ascii="宋体" w:hAnsi="宋体"/>
          <w:b/>
          <w:sz w:val="32"/>
          <w:szCs w:val="32"/>
        </w:rPr>
      </w:pPr>
      <w:r/>
      <w:bookmarkStart w:id="238" w:name="_Toc138777694"/>
      <w:r/>
      <w:bookmarkEnd w:id="238"/>
      <w:r/>
      <w:r/>
    </w:p>
    <w:p>
      <w:pPr>
        <w:jc w:val="center"/>
        <w:spacing w:before="240" w:line="360" w:lineRule="auto"/>
        <w:rPr>
          <w:rFonts w:ascii="宋体" w:hAnsi="宋体"/>
          <w:b/>
          <w:sz w:val="32"/>
          <w:szCs w:val="32"/>
        </w:rPr>
      </w:pPr>
      <w:r>
        <w:rPr>
          <w:rFonts w:ascii="宋体" w:hAnsi="宋体"/>
          <w:b/>
          <w:sz w:val="32"/>
          <w:szCs w:val="32"/>
        </w:rPr>
      </w:r>
      <w:r/>
    </w:p>
    <w:p>
      <w:pPr>
        <w:jc w:val="center"/>
        <w:rPr>
          <w:rFonts w:ascii="宋体" w:hAnsi="宋体"/>
          <w:b/>
          <w:bCs/>
          <w:sz w:val="32"/>
          <w:szCs w:val="32"/>
        </w:rPr>
      </w:pPr>
      <w:r/>
      <w:bookmarkStart w:id="239" w:name="_Toc138777695"/>
      <w:r>
        <w:rPr>
          <w:rFonts w:hint="eastAsia" w:ascii="宋体" w:hAnsi="宋体"/>
          <w:b/>
          <w:sz w:val="32"/>
          <w:szCs w:val="32"/>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ascii="宋体" w:hAnsi="宋体"/>
          <w:szCs w:val="21"/>
        </w:rPr>
      </w:r>
      <w:r/>
    </w:p>
    <w:tbl>
      <w:tblPr>
        <w:tblStyle w:val="11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1109"/>
              <w:jc w:val="center"/>
              <w:spacing w:line="300" w:lineRule="auto"/>
              <w:rPr>
                <w:rFonts w:ascii="宋体" w:hAnsi="宋体" w:eastAsia="宋体" w:cs="宋体"/>
                <w:sz w:val="21"/>
                <w:szCs w:val="21"/>
              </w:rPr>
            </w:pPr>
            <w:r>
              <w:rPr>
                <w:rFonts w:hint="eastAsia" w:ascii="宋体" w:hAnsi="宋体" w:eastAsia="宋体" w:cs="宋体"/>
                <w:color w:val="000000"/>
                <w:sz w:val="21"/>
                <w:szCs w:val="21"/>
              </w:rPr>
              <w:t xml:space="preserve">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1109"/>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332"/>
              <w:ind w:firstLine="0"/>
              <w:spacing w:before="0" w:after="0" w:line="500" w:lineRule="exact"/>
              <w:rPr>
                <w:rFonts w:ascii="宋体" w:hAnsi="宋体"/>
                <w:sz w:val="21"/>
                <w:szCs w:val="21"/>
              </w:rPr>
            </w:pPr>
            <w:r>
              <w:rPr>
                <w:rFonts w:hint="eastAsia" w:ascii="宋体" w:hAnsi="宋体" w:cs="宋体"/>
                <w:sz w:val="21"/>
                <w:szCs w:val="21"/>
              </w:rPr>
              <w:t xml:space="preserve">大写：                             （人民币：   元）</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年 月 日</w:t>
      </w:r>
      <w:r/>
    </w:p>
    <w:p>
      <w:pPr>
        <w:pStyle w:val="1096"/>
      </w:p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pStyle w:val="1096"/>
        <w:rPr>
          <w:rFonts w:ascii="宋体" w:hAnsi="宋体"/>
          <w:color w:val="000000"/>
        </w:rPr>
      </w:pPr>
      <w:r>
        <w:rPr>
          <w:rFonts w:ascii="宋体" w:hAnsi="宋体"/>
          <w:color w:val="000000"/>
        </w:rPr>
      </w:r>
      <w:r/>
    </w:p>
    <w:p>
      <w:pPr>
        <w:rPr>
          <w:rFonts w:ascii="宋体" w:hAnsi="宋体"/>
          <w:b/>
          <w:bCs/>
          <w:color w:val="000000"/>
          <w:sz w:val="32"/>
          <w:szCs w:val="32"/>
        </w:rPr>
      </w:pPr>
      <w:r>
        <w:rPr>
          <w:rFonts w:ascii="宋体" w:hAnsi="宋体"/>
          <w:b/>
          <w:bCs/>
          <w:color w:val="000000"/>
          <w:sz w:val="32"/>
          <w:szCs w:val="32"/>
        </w:rPr>
      </w:r>
      <w:r/>
    </w:p>
    <w:p>
      <w:pPr>
        <w:pStyle w:val="1096"/>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b/>
          <w:bCs/>
          <w:color w:val="000000"/>
          <w:sz w:val="32"/>
          <w:szCs w:val="32"/>
        </w:rPr>
      </w:pPr>
      <w:r>
        <w:rPr>
          <w:rFonts w:ascii="宋体" w:hAnsi="宋体"/>
          <w:b/>
          <w:bCs/>
          <w:color w:val="000000"/>
          <w:sz w:val="32"/>
          <w:szCs w:val="32"/>
        </w:rPr>
      </w:r>
      <w:r/>
    </w:p>
    <w:p>
      <w:pPr>
        <w:ind w:firstLine="422"/>
        <w:jc w:val="center"/>
        <w:rPr>
          <w:rFonts w:ascii="宋体" w:hAnsi="宋体"/>
          <w:b/>
          <w:sz w:val="32"/>
          <w:szCs w:val="32"/>
        </w:rPr>
      </w:pPr>
      <w:r>
        <w:rPr>
          <w:rFonts w:ascii="宋体" w:hAnsi="宋体"/>
          <w:b/>
          <w:sz w:val="32"/>
          <w:szCs w:val="32"/>
        </w:rPr>
      </w:r>
      <w:r/>
    </w:p>
    <w:p>
      <w:pPr>
        <w:ind w:firstLine="422"/>
        <w:jc w:val="center"/>
        <w:rPr>
          <w:rFonts w:ascii="宋体" w:hAnsi="宋体"/>
          <w:b/>
          <w:bCs/>
          <w:sz w:val="32"/>
          <w:szCs w:val="32"/>
        </w:rPr>
      </w:pPr>
      <w:r>
        <w:rPr>
          <w:rFonts w:ascii="宋体" w:hAnsi="宋体"/>
          <w:b/>
          <w:bCs/>
          <w:sz w:val="32"/>
          <w:szCs w:val="32"/>
        </w:rPr>
      </w:r>
      <w:r/>
    </w:p>
    <w:p>
      <w:pPr>
        <w:ind w:firstLine="2570"/>
        <w:spacing w:line="360" w:lineRule="auto"/>
        <w:rPr>
          <w:rFonts w:ascii="宋体" w:hAnsi="宋体"/>
          <w:b/>
          <w:sz w:val="32"/>
          <w:szCs w:val="32"/>
        </w:rPr>
      </w:pPr>
      <w:r>
        <w:rPr>
          <w:rFonts w:hint="eastAsia" w:ascii="宋体" w:hAnsi="宋体"/>
          <w:b/>
          <w:sz w:val="32"/>
          <w:szCs w:val="32"/>
        </w:rPr>
        <w:t xml:space="preserve">五</w:t>
      </w:r>
      <w:bookmarkStart w:id="240" w:name="_Toc10587"/>
      <w:r/>
      <w:bookmarkStart w:id="241" w:name="_Toc14378"/>
      <w:r>
        <w:rPr>
          <w:rFonts w:hint="eastAsia" w:ascii="宋体" w:hAnsi="宋体"/>
          <w:b/>
          <w:sz w:val="32"/>
          <w:szCs w:val="32"/>
        </w:rPr>
        <w:t xml:space="preserve">、技术参数响应及偏离表</w:t>
      </w:r>
      <w:bookmarkEnd w:id="239"/>
      <w:r/>
      <w:bookmarkEnd w:id="240"/>
      <w:r/>
      <w:bookmarkEnd w:id="241"/>
      <w:r/>
      <w:r/>
    </w:p>
    <w:tbl>
      <w:tblPr>
        <w:tblStyle w:val="110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bookmarkStart w:id="242" w:name="_Toc21219"/>
      <w:r/>
      <w:bookmarkStart w:id="243" w:name="_Toc28127"/>
      <w:r>
        <w:rPr>
          <w:rFonts w:hint="eastAsia" w:ascii="宋体" w:hAnsi="宋体"/>
          <w:sz w:val="24"/>
          <w:szCs w:val="24"/>
        </w:rPr>
        <w:t xml:space="preserve">2、行数不够，可自行添加。</w:t>
      </w:r>
      <w:bookmarkEnd w:id="242"/>
      <w:r/>
      <w:bookmarkEnd w:id="243"/>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ind w:firstLine="2570"/>
        <w:spacing w:before="240" w:line="360" w:lineRule="auto"/>
      </w:pPr>
      <w:r/>
      <w:bookmarkStart w:id="244" w:name="_Hlt26955054"/>
      <w:r/>
      <w:bookmarkEnd w:id="244"/>
      <w:r/>
      <w:bookmarkStart w:id="245" w:name="_Toc10013"/>
      <w:r/>
      <w:bookmarkStart w:id="246" w:name="_Toc633"/>
      <w:r/>
      <w:bookmarkStart w:id="247" w:name="_Toc138777696"/>
      <w:r/>
      <w:bookmarkStart w:id="248" w:name="_Toc113352363"/>
      <w:r>
        <w:rPr>
          <w:rFonts w:hint="eastAsia" w:ascii="宋体" w:hAnsi="宋体"/>
          <w:b/>
          <w:sz w:val="32"/>
          <w:szCs w:val="32"/>
        </w:rPr>
        <w:t xml:space="preserve">六、商务条款响应及偏离表</w:t>
      </w:r>
      <w:bookmarkEnd w:id="245"/>
      <w:r/>
      <w:bookmarkEnd w:id="246"/>
      <w:r/>
      <w:bookmarkEnd w:id="247"/>
      <w:r/>
      <w:bookmarkEnd w:id="248"/>
      <w:r/>
      <w:r/>
    </w:p>
    <w:tbl>
      <w:tblPr>
        <w:tblStyle w:val="1104"/>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bookmarkStart w:id="249" w:name="_Hlt26955066"/>
            <w:r/>
            <w:bookmarkEnd w:id="249"/>
            <w:r/>
            <w:bookmarkStart w:id="250" w:name="_Hlt26609389"/>
            <w:r/>
            <w:bookmarkEnd w:id="250"/>
            <w:r/>
            <w:bookmarkStart w:id="251" w:name="_Hlt26671374"/>
            <w:r/>
            <w:bookmarkEnd w:id="251"/>
            <w:r/>
            <w:bookmarkStart w:id="252" w:name="_Toc462564146"/>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投标人的承诺或说明</w:t>
            </w:r>
            <w:r/>
          </w:p>
        </w:tc>
      </w:tr>
      <w:tr>
        <w:trPr>
          <w:trHeight w:val="564"/>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r>
    </w:tbl>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hint="eastAsia" w:ascii="宋体" w:hAnsi="宋体"/>
          <w:sz w:val="24"/>
        </w:rPr>
        <w:t xml:space="preserve">.</w:t>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r/>
    </w:p>
    <w:p>
      <w:pPr>
        <w:pStyle w:val="1105"/>
        <w:ind w:firstLine="480"/>
        <w:rPr>
          <w:rFonts w:ascii="宋体" w:hAnsi="宋体"/>
          <w:sz w:val="24"/>
        </w:rPr>
      </w:pPr>
      <w:r>
        <w:rPr>
          <w:rFonts w:ascii="宋体" w:hAnsi="宋体"/>
          <w:sz w:val="24"/>
        </w:rPr>
      </w:r>
      <w:bookmarkEnd w:id="252"/>
      <w:r/>
      <w:r/>
    </w:p>
    <w:p>
      <w:pPr>
        <w:pStyle w:val="1105"/>
        <w:ind w:firstLine="480"/>
        <w:rPr>
          <w:rFonts w:ascii="宋体" w:hAnsi="宋体"/>
          <w:sz w:val="24"/>
        </w:rPr>
      </w:pPr>
      <w:r>
        <w:rPr>
          <w:rFonts w:ascii="宋体" w:hAnsi="宋体"/>
          <w:sz w:val="24"/>
        </w:rPr>
      </w:r>
      <w:r/>
    </w:p>
    <w:p>
      <w:pPr>
        <w:jc w:val="left"/>
        <w:widowControl/>
      </w:pPr>
      <w:r/>
      <w:bookmarkStart w:id="253" w:name="_格式2__法定代表人授权书"/>
      <w:r/>
      <w:bookmarkEnd w:id="253"/>
      <w:r>
        <w:rPr>
          <w:rFonts w:ascii="宋体" w:hAnsi="宋体"/>
          <w:b/>
        </w:rPr>
        <w:br w:type="page" w:clear="all"/>
      </w:r>
      <w:r/>
    </w:p>
    <w:p>
      <w:pPr>
        <w:jc w:val="center"/>
        <w:spacing w:before="240" w:line="360" w:lineRule="auto"/>
        <w:rPr>
          <w:rFonts w:ascii="宋体" w:hAnsi="宋体"/>
          <w:sz w:val="24"/>
          <w:szCs w:val="24"/>
        </w:rPr>
      </w:pPr>
      <w:r/>
      <w:bookmarkStart w:id="254" w:name="_Toc10300"/>
      <w:r/>
      <w:bookmarkStart w:id="255" w:name="_Toc18141"/>
      <w:r>
        <w:rPr>
          <w:rFonts w:hint="eastAsia" w:ascii="宋体" w:hAnsi="宋体"/>
          <w:b/>
          <w:sz w:val="32"/>
          <w:szCs w:val="32"/>
        </w:rPr>
        <w:t xml:space="preserve">主要标的信息（中标后将公示）</w:t>
      </w:r>
      <w:bookmarkEnd w:id="254"/>
      <w:r/>
      <w:bookmarkEnd w:id="255"/>
      <w:r/>
      <w:r/>
    </w:p>
    <w:p>
      <w:pPr>
        <w:spacing w:after="312" w:line="360" w:lineRule="auto"/>
        <w:rPr>
          <w:rFonts w:ascii="宋体" w:hAnsi="宋体"/>
          <w:b/>
        </w:rPr>
      </w:pPr>
      <w:r>
        <w:rPr>
          <w:rFonts w:hint="eastAsia" w:ascii="宋体" w:hAnsi="宋体"/>
        </w:rPr>
        <w:t xml:space="preserve">投标人全称：</w:t>
      </w:r>
      <w:r/>
    </w:p>
    <w:tbl>
      <w:tblPr>
        <w:tblStyle w:val="110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sectPr>
      <w:headerReference w:type="default" r:id="rId15"/>
      <w:footerReference w:type="default" r:id="rId2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Helvetica Neue">
    <w:panose1 w:val="020B0503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6"/>
      <w:spacing w:line="172"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72"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1"/>
      <w:spacing w:line="172"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6"/>
      <w:spacing w:line="172"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6"/>
      <w:spacing w:line="172"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6"/>
      <w:spacing w:line="173"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left="4759"/>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rPr>
        <w:rFonts w:ascii="Times New Roman" w:hAnsi="Times New Roman"/>
        <w:sz w:val="17"/>
        <w:szCs w:val="17"/>
      </w:rPr>
    </w:pPr>
    <w:r>
      <w:rPr>
        <w:rFonts w:ascii="Times New Roman" w:hAnsi="Times New Roman"/>
        <w:sz w:val="17"/>
        <w:szCs w:val="17"/>
      </w:rPr>
    </w:r>
    <w:r/>
  </w:p>
  <w:p>
    <w:pPr>
      <w:spacing w:line="228" w:lineRule="auto"/>
      <w:rPr>
        <w:rFonts w:ascii="Times New Roman" w:hAnsi="Times New Roman"/>
        <w:sz w:val="17"/>
        <w:szCs w:val="17"/>
      </w:rPr>
    </w:pPr>
    <w:r>
      <w:rPr>
        <w:rFonts w:ascii="Times New Roman" w:hAnsi="Times New Roman"/>
        <w:sz w:val="17"/>
        <w:szCs w:val="17"/>
      </w:rPr>
    </w:r>
    <w:r/>
  </w:p>
  <w:p>
    <w:pPr>
      <w:spacing w:line="228" w:lineRule="auto"/>
      <w:rPr>
        <w:rFonts w:ascii="宋体" w:hAnsi="宋体" w:cs="宋体"/>
        <w:sz w:val="17"/>
        <w:szCs w:val="17"/>
      </w:rPr>
    </w:pPr>
    <w:r>
      <w:rPr>
        <w:rFonts w:ascii="宋体" w:hAnsi="宋体" w:cs="宋体"/>
        <w:sz w:val="17"/>
        <w:szCs w:val="17"/>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tabs>
        <w:tab w:val="left" w:pos="1750" w:leader="none"/>
      </w:tabs>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tabs>
        <w:tab w:val="left" w:pos="1750" w:leader="none"/>
      </w:tabs>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left"/>
      <w:tabs>
        <w:tab w:val="left" w:pos="1750"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2">
    <w:name w:val="TOC Heading"/>
    <w:uiPriority w:val="39"/>
    <w:unhideWhenUsed/>
  </w:style>
  <w:style w:type="paragraph" w:styleId="109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1094">
    <w:name w:val="Heading 1"/>
    <w:basedOn w:val="1093"/>
    <w:next w:val="1093"/>
    <w:uiPriority w:val="9"/>
    <w:qFormat/>
    <w:pPr>
      <w:jc w:val="center"/>
      <w:keepLines/>
      <w:keepNext/>
      <w:spacing w:before="340" w:after="330" w:line="360" w:lineRule="auto"/>
      <w:outlineLvl w:val="0"/>
    </w:pPr>
    <w:rPr>
      <w:rFonts w:ascii="宋体" w:hAnsi="宋体"/>
      <w:b/>
      <w:bCs/>
      <w:color w:val="000000"/>
      <w:sz w:val="34"/>
      <w:szCs w:val="34"/>
    </w:rPr>
  </w:style>
  <w:style w:type="paragraph" w:styleId="1095">
    <w:name w:val="Heading 2"/>
    <w:basedOn w:val="1093"/>
    <w:next w:val="11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6">
    <w:name w:val="Heading 3"/>
    <w:basedOn w:val="1093"/>
    <w:next w:val="1093"/>
    <w:uiPriority w:val="0"/>
    <w:qFormat/>
    <w:pPr>
      <w:keepLines/>
      <w:keepNext/>
      <w:spacing w:before="260" w:after="260" w:line="416" w:lineRule="auto"/>
      <w:outlineLvl w:val="2"/>
    </w:pPr>
    <w:rPr>
      <w:b/>
      <w:bCs/>
      <w:sz w:val="32"/>
      <w:szCs w:val="32"/>
    </w:rPr>
  </w:style>
  <w:style w:type="paragraph" w:styleId="1097">
    <w:name w:val="Heading 4"/>
    <w:basedOn w:val="1093"/>
    <w:next w:val="1093"/>
    <w:uiPriority w:val="9"/>
    <w:unhideWhenUsed/>
    <w:qFormat/>
    <w:pPr>
      <w:keepLines/>
      <w:keepNext/>
      <w:spacing w:before="320" w:after="200"/>
      <w:outlineLvl w:val="3"/>
    </w:pPr>
    <w:rPr>
      <w:rFonts w:ascii="Arial" w:hAnsi="Arial" w:eastAsia="Arial" w:cs="Arial"/>
      <w:b/>
      <w:bCs/>
      <w:sz w:val="26"/>
      <w:szCs w:val="26"/>
    </w:rPr>
  </w:style>
  <w:style w:type="paragraph" w:styleId="1098">
    <w:name w:val="Heading 5"/>
    <w:basedOn w:val="1093"/>
    <w:next w:val="1093"/>
    <w:uiPriority w:val="9"/>
    <w:unhideWhenUsed/>
    <w:qFormat/>
    <w:pPr>
      <w:keepLines/>
      <w:keepNext/>
      <w:spacing w:before="320" w:after="200"/>
      <w:outlineLvl w:val="4"/>
    </w:pPr>
    <w:rPr>
      <w:rFonts w:ascii="Arial" w:hAnsi="Arial" w:eastAsia="Arial" w:cs="Arial"/>
      <w:b/>
      <w:bCs/>
      <w:sz w:val="24"/>
      <w:szCs w:val="24"/>
    </w:rPr>
  </w:style>
  <w:style w:type="paragraph" w:styleId="1099">
    <w:name w:val="Heading 6"/>
    <w:basedOn w:val="1093"/>
    <w:next w:val="1093"/>
    <w:uiPriority w:val="9"/>
    <w:unhideWhenUsed/>
    <w:qFormat/>
    <w:pPr>
      <w:keepLines/>
      <w:keepNext/>
      <w:spacing w:before="320" w:after="200"/>
      <w:outlineLvl w:val="5"/>
    </w:pPr>
    <w:rPr>
      <w:rFonts w:ascii="Arial" w:hAnsi="Arial" w:eastAsia="Arial" w:cs="Arial"/>
      <w:b/>
      <w:bCs/>
      <w:sz w:val="22"/>
    </w:rPr>
  </w:style>
  <w:style w:type="paragraph" w:styleId="1100">
    <w:name w:val="Heading 7"/>
    <w:basedOn w:val="1093"/>
    <w:next w:val="1093"/>
    <w:uiPriority w:val="9"/>
    <w:unhideWhenUsed/>
    <w:qFormat/>
    <w:pPr>
      <w:keepLines/>
      <w:keepNext/>
      <w:spacing w:before="320" w:after="200"/>
      <w:outlineLvl w:val="6"/>
    </w:pPr>
    <w:rPr>
      <w:rFonts w:ascii="Arial" w:hAnsi="Arial" w:eastAsia="Arial" w:cs="Arial"/>
      <w:b/>
      <w:bCs/>
      <w:i/>
      <w:iCs/>
      <w:sz w:val="22"/>
    </w:rPr>
  </w:style>
  <w:style w:type="paragraph" w:styleId="1101">
    <w:name w:val="Heading 8"/>
    <w:basedOn w:val="1093"/>
    <w:next w:val="1093"/>
    <w:uiPriority w:val="9"/>
    <w:unhideWhenUsed/>
    <w:qFormat/>
    <w:pPr>
      <w:keepLines/>
      <w:keepNext/>
      <w:spacing w:before="320" w:after="200"/>
      <w:outlineLvl w:val="7"/>
    </w:pPr>
    <w:rPr>
      <w:rFonts w:ascii="Arial" w:hAnsi="Arial" w:eastAsia="Arial" w:cs="Arial"/>
      <w:i/>
      <w:iCs/>
      <w:sz w:val="22"/>
    </w:rPr>
  </w:style>
  <w:style w:type="paragraph" w:styleId="1102">
    <w:name w:val="Heading 9"/>
    <w:basedOn w:val="1093"/>
    <w:next w:val="1093"/>
    <w:uiPriority w:val="9"/>
    <w:unhideWhenUsed/>
    <w:qFormat/>
    <w:pPr>
      <w:keepLines/>
      <w:keepNext/>
      <w:spacing w:before="320" w:after="200"/>
      <w:outlineLvl w:val="8"/>
    </w:pPr>
    <w:rPr>
      <w:rFonts w:ascii="Arial" w:hAnsi="Arial" w:eastAsia="Arial" w:cs="Arial"/>
      <w:i/>
      <w:iCs/>
      <w:szCs w:val="21"/>
    </w:rPr>
  </w:style>
  <w:style w:type="character" w:styleId="1103" w:default="1">
    <w:name w:val="Default Paragraph Font"/>
    <w:uiPriority w:val="1"/>
    <w:semiHidden/>
    <w:unhideWhenUsed/>
    <w:qFormat/>
  </w:style>
  <w:style w:type="table" w:styleId="1104" w:default="1">
    <w:name w:val="Normal Table"/>
    <w:uiPriority w:val="99"/>
    <w:semiHidden/>
    <w:unhideWhenUsed/>
    <w:qFormat/>
    <w:tblPr>
      <w:tblCellMar>
        <w:left w:w="108" w:type="dxa"/>
        <w:top w:w="0" w:type="dxa"/>
        <w:right w:w="108" w:type="dxa"/>
        <w:bottom w:w="0" w:type="dxa"/>
      </w:tblCellMar>
    </w:tblPr>
  </w:style>
  <w:style w:type="paragraph" w:styleId="1105">
    <w:name w:val="Normal Indent"/>
    <w:basedOn w:val="1093"/>
    <w:uiPriority w:val="0"/>
    <w:unhideWhenUsed/>
    <w:qFormat/>
    <w:pPr>
      <w:ind w:firstLine="420"/>
    </w:pPr>
  </w:style>
  <w:style w:type="paragraph" w:styleId="1106">
    <w:name w:val="toc 7"/>
    <w:basedOn w:val="1093"/>
    <w:next w:val="1093"/>
    <w:uiPriority w:val="39"/>
    <w:unhideWhenUsed/>
    <w:qFormat/>
    <w:pPr>
      <w:ind w:left="1701"/>
      <w:spacing w:after="57"/>
    </w:pPr>
  </w:style>
  <w:style w:type="paragraph" w:styleId="1107">
    <w:name w:val="Caption"/>
    <w:basedOn w:val="1093"/>
    <w:next w:val="10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8">
    <w:name w:val="annotation text"/>
    <w:basedOn w:val="1093"/>
    <w:uiPriority w:val="0"/>
    <w:qFormat/>
    <w:pPr>
      <w:jc w:val="left"/>
    </w:pPr>
  </w:style>
  <w:style w:type="paragraph" w:styleId="1109">
    <w:name w:val="Body Text"/>
    <w:basedOn w:val="1093"/>
    <w:link w:val="1348"/>
    <w:uiPriority w:val="0"/>
    <w:qFormat/>
    <w:rPr>
      <w:rFonts w:ascii="楷体_GB2312" w:hAnsi="Arial" w:eastAsia="楷体_GB2312"/>
      <w:sz w:val="28"/>
      <w:szCs w:val="28"/>
    </w:rPr>
  </w:style>
  <w:style w:type="paragraph" w:styleId="1110">
    <w:name w:val="Body Text Indent"/>
    <w:basedOn w:val="1093"/>
    <w:uiPriority w:val="99"/>
    <w:unhideWhenUsed/>
    <w:qFormat/>
    <w:pPr>
      <w:ind w:left="420"/>
      <w:spacing w:after="120"/>
    </w:pPr>
  </w:style>
  <w:style w:type="paragraph" w:styleId="1111">
    <w:name w:val="toc 5"/>
    <w:basedOn w:val="1093"/>
    <w:next w:val="1093"/>
    <w:uiPriority w:val="39"/>
    <w:unhideWhenUsed/>
    <w:qFormat/>
    <w:pPr>
      <w:ind w:left="1134"/>
      <w:spacing w:after="57"/>
    </w:pPr>
  </w:style>
  <w:style w:type="paragraph" w:styleId="1112">
    <w:name w:val="toc 3"/>
    <w:basedOn w:val="1093"/>
    <w:next w:val="1093"/>
    <w:uiPriority w:val="39"/>
    <w:qFormat/>
    <w:pPr>
      <w:ind w:left="840"/>
    </w:pPr>
  </w:style>
  <w:style w:type="paragraph" w:styleId="1113">
    <w:name w:val="Plain Text"/>
    <w:basedOn w:val="1093"/>
    <w:uiPriority w:val="99"/>
    <w:qFormat/>
    <w:rPr>
      <w:rFonts w:ascii="宋体" w:hAnsi="Courier New"/>
      <w:sz w:val="20"/>
      <w:szCs w:val="21"/>
    </w:rPr>
  </w:style>
  <w:style w:type="paragraph" w:styleId="1114">
    <w:name w:val="toc 8"/>
    <w:basedOn w:val="1093"/>
    <w:next w:val="1093"/>
    <w:uiPriority w:val="39"/>
    <w:unhideWhenUsed/>
    <w:qFormat/>
    <w:pPr>
      <w:ind w:left="1984"/>
      <w:spacing w:after="57"/>
    </w:pPr>
  </w:style>
  <w:style w:type="paragraph" w:styleId="1115">
    <w:name w:val="endnote text"/>
    <w:basedOn w:val="1093"/>
    <w:link w:val="1329"/>
    <w:uiPriority w:val="99"/>
    <w:semiHidden/>
    <w:unhideWhenUsed/>
    <w:qFormat/>
    <w:rPr>
      <w:rFonts w:ascii="Times New Roman" w:hAnsi="Times New Roman"/>
      <w:sz w:val="20"/>
      <w:szCs w:val="20"/>
    </w:rPr>
  </w:style>
  <w:style w:type="paragraph" w:styleId="1116">
    <w:name w:val="Balloon Text"/>
    <w:basedOn w:val="1093"/>
    <w:link w:val="1331"/>
    <w:uiPriority w:val="0"/>
    <w:qFormat/>
    <w:rPr>
      <w:rFonts w:ascii="Times New Roman" w:hAnsi="Times New Roman"/>
      <w:sz w:val="18"/>
      <w:szCs w:val="18"/>
    </w:rPr>
  </w:style>
  <w:style w:type="paragraph" w:styleId="1117">
    <w:name w:val="Footer"/>
    <w:basedOn w:val="1093"/>
    <w:link w:val="1343"/>
    <w:uiPriority w:val="99"/>
    <w:unhideWhenUsed/>
    <w:qFormat/>
    <w:pPr>
      <w:jc w:val="left"/>
      <w:tabs>
        <w:tab w:val="center" w:pos="4153" w:leader="none"/>
        <w:tab w:val="right" w:pos="8306" w:leader="none"/>
      </w:tabs>
    </w:pPr>
    <w:rPr>
      <w:sz w:val="18"/>
      <w:szCs w:val="18"/>
    </w:rPr>
  </w:style>
  <w:style w:type="paragraph" w:styleId="1118">
    <w:name w:val="Header"/>
    <w:basedOn w:val="1093"/>
    <w:link w:val="134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9">
    <w:name w:val="toc 1"/>
    <w:basedOn w:val="1093"/>
    <w:next w:val="1093"/>
    <w:uiPriority w:val="39"/>
    <w:unhideWhenUsed/>
    <w:qFormat/>
  </w:style>
  <w:style w:type="paragraph" w:styleId="1120">
    <w:name w:val="toc 4"/>
    <w:basedOn w:val="1093"/>
    <w:next w:val="1093"/>
    <w:uiPriority w:val="39"/>
    <w:unhideWhenUsed/>
    <w:qFormat/>
    <w:pPr>
      <w:ind w:left="850"/>
      <w:spacing w:after="57"/>
    </w:pPr>
  </w:style>
  <w:style w:type="paragraph" w:styleId="1121">
    <w:name w:val="Subtitle"/>
    <w:basedOn w:val="1093"/>
    <w:next w:val="1093"/>
    <w:link w:val="1192"/>
    <w:uiPriority w:val="11"/>
    <w:qFormat/>
    <w:pPr>
      <w:spacing w:before="200" w:after="200"/>
    </w:pPr>
    <w:rPr>
      <w:rFonts w:ascii="Times New Roman" w:hAnsi="Times New Roman"/>
      <w:sz w:val="24"/>
      <w:szCs w:val="24"/>
    </w:rPr>
  </w:style>
  <w:style w:type="paragraph" w:styleId="1122">
    <w:name w:val="footnote text"/>
    <w:basedOn w:val="1093"/>
    <w:link w:val="1328"/>
    <w:uiPriority w:val="99"/>
    <w:semiHidden/>
    <w:unhideWhenUsed/>
    <w:qFormat/>
    <w:pPr>
      <w:spacing w:after="40"/>
    </w:pPr>
    <w:rPr>
      <w:rFonts w:ascii="Times New Roman" w:hAnsi="Times New Roman"/>
      <w:sz w:val="18"/>
      <w:szCs w:val="20"/>
    </w:rPr>
  </w:style>
  <w:style w:type="paragraph" w:styleId="1123">
    <w:name w:val="toc 6"/>
    <w:basedOn w:val="1093"/>
    <w:next w:val="1093"/>
    <w:uiPriority w:val="39"/>
    <w:unhideWhenUsed/>
    <w:qFormat/>
    <w:pPr>
      <w:ind w:left="1417"/>
      <w:spacing w:after="57"/>
    </w:pPr>
  </w:style>
  <w:style w:type="paragraph" w:styleId="1124">
    <w:name w:val="table of figures"/>
    <w:basedOn w:val="1093"/>
    <w:next w:val="1093"/>
    <w:uiPriority w:val="99"/>
    <w:unhideWhenUsed/>
    <w:qFormat/>
  </w:style>
  <w:style w:type="paragraph" w:styleId="1125">
    <w:name w:val="toc 2"/>
    <w:basedOn w:val="1093"/>
    <w:next w:val="1093"/>
    <w:uiPriority w:val="39"/>
    <w:qFormat/>
    <w:pPr>
      <w:ind w:left="420"/>
    </w:pPr>
  </w:style>
  <w:style w:type="paragraph" w:styleId="1126">
    <w:name w:val="toc 9"/>
    <w:basedOn w:val="1093"/>
    <w:next w:val="1093"/>
    <w:uiPriority w:val="99"/>
    <w:qFormat/>
    <w:pPr>
      <w:ind w:left="3360"/>
    </w:pPr>
  </w:style>
  <w:style w:type="paragraph" w:styleId="1127">
    <w:name w:val="HTML Preformatted"/>
    <w:basedOn w:val="10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lang w:val="zh-CN" w:bidi="zh-CN"/>
    </w:rPr>
  </w:style>
  <w:style w:type="paragraph" w:styleId="1128">
    <w:name w:val="Normal (Web)"/>
    <w:basedOn w:val="1093"/>
    <w:uiPriority w:val="0"/>
    <w:qFormat/>
    <w:rPr>
      <w:rFonts w:ascii="Times New Roman" w:hAnsi="Times New Roman"/>
      <w:sz w:val="24"/>
    </w:rPr>
  </w:style>
  <w:style w:type="paragraph" w:styleId="1129">
    <w:name w:val="Title"/>
    <w:basedOn w:val="1093"/>
    <w:next w:val="1093"/>
    <w:link w:val="1191"/>
    <w:uiPriority w:val="10"/>
    <w:qFormat/>
    <w:pPr>
      <w:contextualSpacing/>
      <w:spacing w:before="300" w:after="200"/>
    </w:pPr>
    <w:rPr>
      <w:rFonts w:ascii="Times New Roman" w:hAnsi="Times New Roman"/>
      <w:sz w:val="48"/>
      <w:szCs w:val="48"/>
    </w:rPr>
  </w:style>
  <w:style w:type="paragraph" w:styleId="1130">
    <w:name w:val="Body Text First Indent 2"/>
    <w:basedOn w:val="1110"/>
    <w:uiPriority w:val="0"/>
    <w:qFormat/>
    <w:pPr>
      <w:ind w:left="0" w:firstLine="420"/>
    </w:pPr>
  </w:style>
  <w:style w:type="table" w:styleId="1131">
    <w:name w:val="Table Grid"/>
    <w:basedOn w:val="11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2">
    <w:name w:val="Strong"/>
    <w:uiPriority w:val="0"/>
    <w:qFormat/>
    <w:rPr>
      <w:b/>
    </w:rPr>
  </w:style>
  <w:style w:type="character" w:styleId="1133">
    <w:name w:val="endnote reference"/>
    <w:uiPriority w:val="99"/>
    <w:semiHidden/>
    <w:unhideWhenUsed/>
    <w:qFormat/>
    <w:rPr>
      <w:vertAlign w:val="superscript"/>
    </w:rPr>
  </w:style>
  <w:style w:type="character" w:styleId="1134">
    <w:name w:val="Emphasis"/>
    <w:basedOn w:val="1103"/>
    <w:uiPriority w:val="20"/>
    <w:qFormat/>
    <w:rPr>
      <w:i/>
    </w:rPr>
  </w:style>
  <w:style w:type="character" w:styleId="1135">
    <w:name w:val="Hyperlink"/>
    <w:basedOn w:val="1103"/>
    <w:uiPriority w:val="0"/>
    <w:qFormat/>
    <w:rPr>
      <w:color w:val="0000ff"/>
      <w:u w:val="single"/>
    </w:rPr>
  </w:style>
  <w:style w:type="character" w:styleId="1136">
    <w:name w:val="annotation reference"/>
    <w:uiPriority w:val="0"/>
    <w:qFormat/>
    <w:rPr>
      <w:sz w:val="21"/>
      <w:szCs w:val="21"/>
    </w:rPr>
  </w:style>
  <w:style w:type="character" w:styleId="1137">
    <w:name w:val="footnote reference"/>
    <w:uiPriority w:val="99"/>
    <w:unhideWhenUsed/>
    <w:qFormat/>
    <w:rPr>
      <w:vertAlign w:val="superscript"/>
    </w:rPr>
  </w:style>
  <w:style w:type="paragraph" w:styleId="1138" w:customStyle="1">
    <w:name w:val="Default"/>
    <w:next w:val="1093"/>
    <w:uiPriority w:val="0"/>
    <w:qFormat/>
    <w:pPr>
      <w:widowControl w:val="off"/>
    </w:pPr>
    <w:rPr>
      <w:rFonts w:ascii="宋体" w:hAnsi="Times New Roman" w:eastAsia="宋体" w:cs="宋体"/>
      <w:color w:val="000000"/>
      <w:sz w:val="24"/>
      <w:szCs w:val="24"/>
      <w:lang w:val="en-US" w:eastAsia="zh-CN" w:bidi="ar-SA"/>
    </w:rPr>
  </w:style>
  <w:style w:type="character" w:styleId="1139" w:customStyle="1">
    <w:name w:val="Title Char"/>
    <w:basedOn w:val="1103"/>
    <w:uiPriority w:val="10"/>
    <w:qFormat/>
    <w:rPr>
      <w:sz w:val="48"/>
      <w:szCs w:val="48"/>
    </w:rPr>
  </w:style>
  <w:style w:type="character" w:styleId="1140" w:customStyle="1">
    <w:name w:val="Subtitle Char"/>
    <w:basedOn w:val="1103"/>
    <w:uiPriority w:val="11"/>
    <w:qFormat/>
    <w:rPr>
      <w:sz w:val="24"/>
      <w:szCs w:val="24"/>
    </w:rPr>
  </w:style>
  <w:style w:type="character" w:styleId="1141" w:customStyle="1">
    <w:name w:val="Quote Char"/>
    <w:uiPriority w:val="29"/>
    <w:qFormat/>
    <w:rPr>
      <w:i/>
    </w:rPr>
  </w:style>
  <w:style w:type="character" w:styleId="1142" w:customStyle="1">
    <w:name w:val="Intense Quote Char"/>
    <w:uiPriority w:val="30"/>
    <w:qFormat/>
    <w:rPr>
      <w:i/>
    </w:rPr>
  </w:style>
  <w:style w:type="table" w:styleId="1143" w:customStyle="1">
    <w:name w:val="Plain Table 1"/>
    <w:basedOn w:val="11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4" w:customStyle="1">
    <w:name w:val="Plain Table 2"/>
    <w:basedOn w:val="11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5" w:customStyle="1">
    <w:name w:val="Plain Table 3"/>
    <w:basedOn w:val="11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6" w:customStyle="1">
    <w:name w:val="Plain Table 4"/>
    <w:basedOn w:val="11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7" w:customStyle="1">
    <w:name w:val="Plain Table 5"/>
    <w:basedOn w:val="11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8" w:customStyle="1">
    <w:name w:val="Grid Table 1 Light"/>
    <w:basedOn w:val="11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9" w:customStyle="1">
    <w:name w:val="Grid Table 2"/>
    <w:basedOn w:val="11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0" w:customStyle="1">
    <w:name w:val="Grid Table 3"/>
    <w:basedOn w:val="11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4"/>
    <w:basedOn w:val="11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2" w:customStyle="1">
    <w:name w:val="Grid Table 5 Dark"/>
    <w:basedOn w:val="11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3" w:customStyle="1">
    <w:name w:val="Grid Table 6 Colorful"/>
    <w:basedOn w:val="11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4" w:customStyle="1">
    <w:name w:val="Grid Table 7 Colorful"/>
    <w:basedOn w:val="11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5" w:customStyle="1">
    <w:name w:val="List Table 1 Light"/>
    <w:basedOn w:val="110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6" w:customStyle="1">
    <w:name w:val="List Table 2"/>
    <w:basedOn w:val="11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7" w:customStyle="1">
    <w:name w:val="List Table 3"/>
    <w:basedOn w:val="11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4"/>
    <w:basedOn w:val="11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9" w:customStyle="1">
    <w:name w:val="List Table 5 Dark"/>
    <w:basedOn w:val="11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6 Colorful"/>
    <w:basedOn w:val="110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1" w:customStyle="1">
    <w:name w:val="List Table 7 Colorful"/>
    <w:basedOn w:val="110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62" w:customStyle="1">
    <w:name w:val="Footnote Text Char"/>
    <w:uiPriority w:val="99"/>
    <w:qFormat/>
    <w:rPr>
      <w:sz w:val="18"/>
    </w:rPr>
  </w:style>
  <w:style w:type="character" w:styleId="1163" w:customStyle="1">
    <w:name w:val="Endnote Text Char"/>
    <w:uiPriority w:val="99"/>
    <w:qFormat/>
    <w:rPr>
      <w:sz w:val="20"/>
    </w:rPr>
  </w:style>
  <w:style w:type="paragraph" w:styleId="1164" w:customStyle="1">
    <w:name w:val="TOC 标题1"/>
    <w:uiPriority w:val="39"/>
    <w:unhideWhenUsed/>
    <w:qFormat/>
    <w:rPr>
      <w:rFonts w:ascii="Times New Roman" w:hAnsi="Times New Roman" w:eastAsia="宋体" w:cs="Times New Roman"/>
      <w:lang w:val="en-US" w:eastAsia="zh-CN" w:bidi="ar-SA"/>
    </w:rPr>
  </w:style>
  <w:style w:type="paragraph" w:styleId="1165" w:customStyle="1">
    <w:name w:val="标题 31"/>
    <w:basedOn w:val="1093"/>
    <w:next w:val="1093"/>
    <w:uiPriority w:val="0"/>
    <w:qFormat/>
    <w:pPr>
      <w:keepLines/>
      <w:keepNext/>
      <w:spacing w:before="260" w:after="260" w:line="416" w:lineRule="auto"/>
      <w:outlineLvl w:val="2"/>
    </w:pPr>
    <w:rPr>
      <w:b/>
      <w:bCs/>
      <w:sz w:val="32"/>
      <w:szCs w:val="32"/>
    </w:rPr>
  </w:style>
  <w:style w:type="paragraph" w:styleId="1166" w:customStyle="1">
    <w:name w:val="正文1"/>
    <w:basedOn w:val="1093"/>
    <w:next w:val="1167"/>
    <w:uiPriority w:val="0"/>
    <w:qFormat/>
    <w:pPr>
      <w:jc w:val="left"/>
      <w:spacing w:line="360" w:lineRule="atLeast"/>
    </w:pPr>
    <w:rPr>
      <w:rFonts w:ascii="宋体"/>
      <w:sz w:val="24"/>
      <w:szCs w:val="20"/>
    </w:rPr>
  </w:style>
  <w:style w:type="paragraph" w:styleId="1167" w:customStyle="1">
    <w:name w:val="正文文本1"/>
    <w:basedOn w:val="1166"/>
    <w:next w:val="1168"/>
    <w:uiPriority w:val="0"/>
    <w:qFormat/>
    <w:pPr>
      <w:spacing w:after="120"/>
    </w:pPr>
    <w:rPr>
      <w:lang w:eastAsia="en-US"/>
    </w:rPr>
  </w:style>
  <w:style w:type="paragraph" w:styleId="1168" w:customStyle="1">
    <w:name w:val="一级条标题"/>
    <w:basedOn w:val="1169"/>
    <w:next w:val="11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9" w:customStyle="1">
    <w:name w:val="章标题"/>
    <w:next w:val="109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70" w:customStyle="1">
    <w:name w:val="段"/>
    <w:basedOn w:val="1166"/>
    <w:next w:val="1093"/>
    <w:uiPriority w:val="0"/>
    <w:qFormat/>
    <w:pPr>
      <w:ind w:firstLine="200"/>
      <w:widowControl/>
    </w:pPr>
    <w:rPr>
      <w:sz w:val="20"/>
    </w:rPr>
  </w:style>
  <w:style w:type="paragraph" w:styleId="1171" w:customStyle="1">
    <w:name w:val="标题 11"/>
    <w:basedOn w:val="1093"/>
    <w:next w:val="1093"/>
    <w:link w:val="1172"/>
    <w:uiPriority w:val="9"/>
    <w:qFormat/>
    <w:pPr>
      <w:keepLines/>
      <w:keepNext/>
      <w:spacing w:before="480" w:after="200"/>
      <w:outlineLvl w:val="0"/>
    </w:pPr>
    <w:rPr>
      <w:rFonts w:ascii="Arial" w:hAnsi="Arial" w:eastAsia="Arial"/>
      <w:sz w:val="40"/>
      <w:szCs w:val="40"/>
    </w:rPr>
  </w:style>
  <w:style w:type="character" w:styleId="1172" w:customStyle="1">
    <w:name w:val="Heading 1 Char"/>
    <w:link w:val="1171"/>
    <w:uiPriority w:val="9"/>
    <w:qFormat/>
    <w:rPr>
      <w:rFonts w:ascii="Arial" w:hAnsi="Arial" w:eastAsia="Arial" w:cs="Arial"/>
      <w:sz w:val="40"/>
      <w:szCs w:val="40"/>
    </w:rPr>
  </w:style>
  <w:style w:type="paragraph" w:styleId="1173" w:customStyle="1">
    <w:name w:val="标题 21"/>
    <w:basedOn w:val="1093"/>
    <w:next w:val="1093"/>
    <w:link w:val="1174"/>
    <w:uiPriority w:val="9"/>
    <w:unhideWhenUsed/>
    <w:qFormat/>
    <w:pPr>
      <w:keepLines/>
      <w:keepNext/>
      <w:spacing w:before="360" w:after="200"/>
      <w:outlineLvl w:val="1"/>
    </w:pPr>
    <w:rPr>
      <w:rFonts w:ascii="Arial" w:hAnsi="Arial" w:eastAsia="Arial"/>
      <w:sz w:val="34"/>
      <w:szCs w:val="20"/>
    </w:rPr>
  </w:style>
  <w:style w:type="character" w:styleId="1174" w:customStyle="1">
    <w:name w:val="Heading 2 Char"/>
    <w:link w:val="1173"/>
    <w:uiPriority w:val="9"/>
    <w:qFormat/>
    <w:rPr>
      <w:rFonts w:ascii="Arial" w:hAnsi="Arial" w:eastAsia="Arial" w:cs="Arial"/>
      <w:sz w:val="34"/>
    </w:rPr>
  </w:style>
  <w:style w:type="paragraph" w:styleId="1175" w:customStyle="1">
    <w:name w:val="标题 32"/>
    <w:basedOn w:val="1093"/>
    <w:next w:val="1093"/>
    <w:link w:val="1176"/>
    <w:uiPriority w:val="9"/>
    <w:unhideWhenUsed/>
    <w:qFormat/>
    <w:pPr>
      <w:keepLines/>
      <w:keepNext/>
      <w:spacing w:before="320" w:after="200"/>
      <w:outlineLvl w:val="2"/>
    </w:pPr>
    <w:rPr>
      <w:rFonts w:ascii="Arial" w:hAnsi="Arial" w:eastAsia="Arial"/>
      <w:sz w:val="30"/>
      <w:szCs w:val="30"/>
    </w:rPr>
  </w:style>
  <w:style w:type="character" w:styleId="1176" w:customStyle="1">
    <w:name w:val="Heading 3 Char"/>
    <w:link w:val="1175"/>
    <w:uiPriority w:val="9"/>
    <w:qFormat/>
    <w:rPr>
      <w:rFonts w:ascii="Arial" w:hAnsi="Arial" w:eastAsia="Arial" w:cs="Arial"/>
      <w:sz w:val="30"/>
      <w:szCs w:val="30"/>
    </w:rPr>
  </w:style>
  <w:style w:type="paragraph" w:styleId="1177" w:customStyle="1">
    <w:name w:val="标题 41"/>
    <w:basedOn w:val="1093"/>
    <w:next w:val="1093"/>
    <w:link w:val="1178"/>
    <w:uiPriority w:val="9"/>
    <w:unhideWhenUsed/>
    <w:qFormat/>
    <w:pPr>
      <w:keepLines/>
      <w:keepNext/>
      <w:spacing w:before="320" w:after="200"/>
      <w:outlineLvl w:val="3"/>
    </w:pPr>
    <w:rPr>
      <w:rFonts w:ascii="Arial" w:hAnsi="Arial" w:eastAsia="Arial"/>
      <w:b/>
      <w:bCs/>
      <w:sz w:val="26"/>
      <w:szCs w:val="26"/>
    </w:rPr>
  </w:style>
  <w:style w:type="character" w:styleId="1178" w:customStyle="1">
    <w:name w:val="Heading 4 Char"/>
    <w:link w:val="1177"/>
    <w:uiPriority w:val="9"/>
    <w:qFormat/>
    <w:rPr>
      <w:rFonts w:ascii="Arial" w:hAnsi="Arial" w:eastAsia="Arial" w:cs="Arial"/>
      <w:b/>
      <w:bCs/>
      <w:sz w:val="26"/>
      <w:szCs w:val="26"/>
    </w:rPr>
  </w:style>
  <w:style w:type="paragraph" w:styleId="1179" w:customStyle="1">
    <w:name w:val="标题 51"/>
    <w:basedOn w:val="1093"/>
    <w:next w:val="1093"/>
    <w:link w:val="1180"/>
    <w:uiPriority w:val="9"/>
    <w:unhideWhenUsed/>
    <w:qFormat/>
    <w:pPr>
      <w:keepLines/>
      <w:keepNext/>
      <w:spacing w:before="320" w:after="200"/>
      <w:outlineLvl w:val="4"/>
    </w:pPr>
    <w:rPr>
      <w:rFonts w:ascii="Arial" w:hAnsi="Arial" w:eastAsia="Arial"/>
      <w:b/>
      <w:bCs/>
      <w:sz w:val="24"/>
      <w:szCs w:val="24"/>
    </w:rPr>
  </w:style>
  <w:style w:type="character" w:styleId="1180" w:customStyle="1">
    <w:name w:val="Heading 5 Char"/>
    <w:link w:val="1179"/>
    <w:uiPriority w:val="9"/>
    <w:qFormat/>
    <w:rPr>
      <w:rFonts w:ascii="Arial" w:hAnsi="Arial" w:eastAsia="Arial" w:cs="Arial"/>
      <w:b/>
      <w:bCs/>
      <w:sz w:val="24"/>
      <w:szCs w:val="24"/>
    </w:rPr>
  </w:style>
  <w:style w:type="paragraph" w:styleId="1181" w:customStyle="1">
    <w:name w:val="标题 61"/>
    <w:basedOn w:val="1093"/>
    <w:next w:val="1093"/>
    <w:link w:val="1182"/>
    <w:uiPriority w:val="9"/>
    <w:unhideWhenUsed/>
    <w:qFormat/>
    <w:pPr>
      <w:keepLines/>
      <w:keepNext/>
      <w:spacing w:before="320" w:after="200"/>
      <w:outlineLvl w:val="5"/>
    </w:pPr>
    <w:rPr>
      <w:rFonts w:ascii="Arial" w:hAnsi="Arial" w:eastAsia="Arial"/>
      <w:b/>
      <w:bCs/>
      <w:sz w:val="22"/>
    </w:rPr>
  </w:style>
  <w:style w:type="character" w:styleId="1182" w:customStyle="1">
    <w:name w:val="Heading 6 Char"/>
    <w:link w:val="1181"/>
    <w:uiPriority w:val="9"/>
    <w:qFormat/>
    <w:rPr>
      <w:rFonts w:ascii="Arial" w:hAnsi="Arial" w:eastAsia="Arial" w:cs="Arial"/>
      <w:b/>
      <w:bCs/>
      <w:sz w:val="22"/>
      <w:szCs w:val="22"/>
    </w:rPr>
  </w:style>
  <w:style w:type="paragraph" w:styleId="1183" w:customStyle="1">
    <w:name w:val="标题 71"/>
    <w:basedOn w:val="1093"/>
    <w:next w:val="1093"/>
    <w:link w:val="1184"/>
    <w:uiPriority w:val="9"/>
    <w:unhideWhenUsed/>
    <w:qFormat/>
    <w:pPr>
      <w:keepLines/>
      <w:keepNext/>
      <w:spacing w:before="320" w:after="200"/>
      <w:outlineLvl w:val="6"/>
    </w:pPr>
    <w:rPr>
      <w:rFonts w:ascii="Arial" w:hAnsi="Arial" w:eastAsia="Arial"/>
      <w:b/>
      <w:bCs/>
      <w:i/>
      <w:iCs/>
      <w:sz w:val="22"/>
    </w:rPr>
  </w:style>
  <w:style w:type="character" w:styleId="1184" w:customStyle="1">
    <w:name w:val="Heading 7 Char"/>
    <w:link w:val="1183"/>
    <w:uiPriority w:val="9"/>
    <w:qFormat/>
    <w:rPr>
      <w:rFonts w:ascii="Arial" w:hAnsi="Arial" w:eastAsia="Arial" w:cs="Arial"/>
      <w:b/>
      <w:bCs/>
      <w:i/>
      <w:iCs/>
      <w:sz w:val="22"/>
      <w:szCs w:val="22"/>
    </w:rPr>
  </w:style>
  <w:style w:type="paragraph" w:styleId="1185" w:customStyle="1">
    <w:name w:val="标题 81"/>
    <w:basedOn w:val="1093"/>
    <w:next w:val="1093"/>
    <w:link w:val="1186"/>
    <w:uiPriority w:val="9"/>
    <w:unhideWhenUsed/>
    <w:qFormat/>
    <w:pPr>
      <w:keepLines/>
      <w:keepNext/>
      <w:spacing w:before="320" w:after="200"/>
      <w:outlineLvl w:val="7"/>
    </w:pPr>
    <w:rPr>
      <w:rFonts w:ascii="Arial" w:hAnsi="Arial" w:eastAsia="Arial"/>
      <w:i/>
      <w:iCs/>
      <w:sz w:val="22"/>
    </w:rPr>
  </w:style>
  <w:style w:type="character" w:styleId="1186" w:customStyle="1">
    <w:name w:val="Heading 8 Char"/>
    <w:link w:val="1185"/>
    <w:uiPriority w:val="9"/>
    <w:qFormat/>
    <w:rPr>
      <w:rFonts w:ascii="Arial" w:hAnsi="Arial" w:eastAsia="Arial" w:cs="Arial"/>
      <w:i/>
      <w:iCs/>
      <w:sz w:val="22"/>
      <w:szCs w:val="22"/>
    </w:rPr>
  </w:style>
  <w:style w:type="paragraph" w:styleId="1187" w:customStyle="1">
    <w:name w:val="标题 91"/>
    <w:basedOn w:val="1093"/>
    <w:next w:val="1093"/>
    <w:link w:val="1188"/>
    <w:uiPriority w:val="9"/>
    <w:unhideWhenUsed/>
    <w:qFormat/>
    <w:pPr>
      <w:keepLines/>
      <w:keepNext/>
      <w:spacing w:before="320" w:after="200"/>
      <w:outlineLvl w:val="8"/>
    </w:pPr>
    <w:rPr>
      <w:rFonts w:ascii="Arial" w:hAnsi="Arial" w:eastAsia="Arial"/>
      <w:i/>
      <w:iCs/>
      <w:szCs w:val="21"/>
    </w:rPr>
  </w:style>
  <w:style w:type="character" w:styleId="1188" w:customStyle="1">
    <w:name w:val="Heading 9 Char"/>
    <w:link w:val="1187"/>
    <w:uiPriority w:val="9"/>
    <w:qFormat/>
    <w:rPr>
      <w:rFonts w:ascii="Arial" w:hAnsi="Arial" w:eastAsia="Arial" w:cs="Arial"/>
      <w:i/>
      <w:iCs/>
      <w:sz w:val="21"/>
      <w:szCs w:val="21"/>
    </w:rPr>
  </w:style>
  <w:style w:type="paragraph" w:styleId="1189">
    <w:name w:val="List Paragraph"/>
    <w:basedOn w:val="1093"/>
    <w:uiPriority w:val="34"/>
    <w:qFormat/>
    <w:pPr>
      <w:contextualSpacing/>
      <w:ind w:left="720"/>
    </w:pPr>
  </w:style>
  <w:style w:type="paragraph" w:styleId="1190">
    <w:name w:val="No Spacing"/>
    <w:uiPriority w:val="1"/>
    <w:qFormat/>
    <w:rPr>
      <w:rFonts w:ascii="Times New Roman" w:hAnsi="Times New Roman" w:eastAsia="宋体" w:cs="Times New Roman"/>
      <w:lang w:val="en-US" w:eastAsia="zh-CN" w:bidi="ar-SA"/>
    </w:rPr>
  </w:style>
  <w:style w:type="character" w:styleId="1191" w:customStyle="1">
    <w:name w:val="标题 Char"/>
    <w:link w:val="1129"/>
    <w:uiPriority w:val="10"/>
    <w:qFormat/>
    <w:rPr>
      <w:sz w:val="48"/>
      <w:szCs w:val="48"/>
    </w:rPr>
  </w:style>
  <w:style w:type="character" w:styleId="1192" w:customStyle="1">
    <w:name w:val="副标题 Char"/>
    <w:link w:val="1121"/>
    <w:uiPriority w:val="11"/>
    <w:qFormat/>
    <w:rPr>
      <w:sz w:val="24"/>
      <w:szCs w:val="24"/>
    </w:rPr>
  </w:style>
  <w:style w:type="paragraph" w:styleId="1193">
    <w:name w:val="Quote"/>
    <w:basedOn w:val="1093"/>
    <w:next w:val="1093"/>
    <w:link w:val="1194"/>
    <w:uiPriority w:val="29"/>
    <w:qFormat/>
    <w:pPr>
      <w:ind w:left="720" w:right="720"/>
    </w:pPr>
    <w:rPr>
      <w:rFonts w:ascii="Times New Roman" w:hAnsi="Times New Roman"/>
      <w:i/>
      <w:sz w:val="20"/>
      <w:szCs w:val="20"/>
    </w:rPr>
  </w:style>
  <w:style w:type="character" w:styleId="1194" w:customStyle="1">
    <w:name w:val="引用 Char"/>
    <w:link w:val="1193"/>
    <w:uiPriority w:val="29"/>
    <w:qFormat/>
    <w:rPr>
      <w:i/>
    </w:rPr>
  </w:style>
  <w:style w:type="paragraph" w:styleId="1195">
    <w:name w:val="Intense Quote"/>
    <w:basedOn w:val="1093"/>
    <w:next w:val="1093"/>
    <w:link w:val="11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1196" w:customStyle="1">
    <w:name w:val="明显引用 Char"/>
    <w:link w:val="1195"/>
    <w:uiPriority w:val="30"/>
    <w:qFormat/>
    <w:rPr>
      <w:i/>
    </w:rPr>
  </w:style>
  <w:style w:type="paragraph" w:styleId="1197" w:customStyle="1">
    <w:name w:val="页眉1"/>
    <w:basedOn w:val="1093"/>
    <w:link w:val="1198"/>
    <w:uiPriority w:val="99"/>
    <w:unhideWhenUsed/>
    <w:qFormat/>
    <w:pPr>
      <w:tabs>
        <w:tab w:val="center" w:pos="7143" w:leader="none"/>
        <w:tab w:val="right" w:pos="14287" w:leader="none"/>
      </w:tabs>
    </w:pPr>
  </w:style>
  <w:style w:type="character" w:styleId="1198" w:customStyle="1">
    <w:name w:val="Header Char"/>
    <w:link w:val="1197"/>
    <w:uiPriority w:val="99"/>
    <w:qFormat/>
  </w:style>
  <w:style w:type="paragraph" w:styleId="1199" w:customStyle="1">
    <w:name w:val="页脚1"/>
    <w:basedOn w:val="1093"/>
    <w:link w:val="1202"/>
    <w:uiPriority w:val="99"/>
    <w:unhideWhenUsed/>
    <w:qFormat/>
    <w:pPr>
      <w:tabs>
        <w:tab w:val="center" w:pos="7143" w:leader="none"/>
        <w:tab w:val="right" w:pos="14287" w:leader="none"/>
      </w:tabs>
    </w:pPr>
  </w:style>
  <w:style w:type="character" w:styleId="1200" w:customStyle="1">
    <w:name w:val="Footer Char"/>
    <w:uiPriority w:val="99"/>
    <w:qFormat/>
  </w:style>
  <w:style w:type="paragraph" w:styleId="1201" w:customStyle="1">
    <w:name w:val="题注1"/>
    <w:basedOn w:val="1093"/>
    <w:next w:val="1093"/>
    <w:uiPriority w:val="35"/>
    <w:semiHidden/>
    <w:unhideWhenUsed/>
    <w:qFormat/>
    <w:pPr>
      <w:spacing w:line="276" w:lineRule="auto"/>
    </w:pPr>
    <w:rPr>
      <w:b/>
      <w:bCs/>
      <w:color w:val="4f81bd"/>
      <w:sz w:val="18"/>
      <w:szCs w:val="18"/>
    </w:rPr>
  </w:style>
  <w:style w:type="character" w:styleId="1202" w:customStyle="1">
    <w:name w:val="Caption Char"/>
    <w:link w:val="1199"/>
    <w:uiPriority w:val="99"/>
    <w:qFormat/>
  </w:style>
  <w:style w:type="table" w:styleId="12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06" w:customStyle="1">
    <w:name w:val="无格式表格 31"/>
    <w:uiPriority w:val="99"/>
    <w:qFormat/>
    <w:tblPr>
      <w:tblCellMar>
        <w:left w:w="0" w:type="dxa"/>
        <w:top w:w="0" w:type="dxa"/>
        <w:right w:w="0" w:type="dxa"/>
        <w:bottom w:w="0" w:type="dxa"/>
      </w:tblCellMar>
    </w:tblPr>
  </w:style>
  <w:style w:type="table" w:styleId="1207" w:customStyle="1">
    <w:name w:val="无格式表格 41"/>
    <w:uiPriority w:val="99"/>
    <w:qFormat/>
    <w:tblPr>
      <w:tblCellMar>
        <w:left w:w="0" w:type="dxa"/>
        <w:top w:w="0" w:type="dxa"/>
        <w:right w:w="0" w:type="dxa"/>
        <w:bottom w:w="0" w:type="dxa"/>
      </w:tblCellMar>
    </w:tblPr>
  </w:style>
  <w:style w:type="table" w:styleId="1208" w:customStyle="1">
    <w:name w:val="无格式表格 51"/>
    <w:uiPriority w:val="99"/>
    <w:qFormat/>
    <w:tblPr>
      <w:tblCellMar>
        <w:left w:w="0" w:type="dxa"/>
        <w:top w:w="0" w:type="dxa"/>
        <w:right w:w="0" w:type="dxa"/>
        <w:bottom w:w="0" w:type="dxa"/>
      </w:tblCellMar>
    </w:tblPr>
  </w:style>
  <w:style w:type="table" w:styleId="12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58" w:customStyle="1">
    <w:name w:val="清单表 1 浅色1"/>
    <w:uiPriority w:val="99"/>
    <w:qFormat/>
    <w:tblPr>
      <w:tblCellMar>
        <w:left w:w="0" w:type="dxa"/>
        <w:top w:w="0" w:type="dxa"/>
        <w:right w:w="0" w:type="dxa"/>
        <w:bottom w:w="0" w:type="dxa"/>
      </w:tblCellMar>
    </w:tblPr>
  </w:style>
  <w:style w:type="table" w:styleId="1259" w:customStyle="1">
    <w:name w:val="List Table 1 Light - Accent 1"/>
    <w:uiPriority w:val="99"/>
    <w:qFormat/>
    <w:tblPr>
      <w:tblCellMar>
        <w:left w:w="0" w:type="dxa"/>
        <w:top w:w="0" w:type="dxa"/>
        <w:right w:w="0" w:type="dxa"/>
        <w:bottom w:w="0" w:type="dxa"/>
      </w:tblCellMar>
    </w:tblPr>
  </w:style>
  <w:style w:type="table" w:styleId="1260" w:customStyle="1">
    <w:name w:val="List Table 1 Light - Accent 2"/>
    <w:uiPriority w:val="99"/>
    <w:qFormat/>
    <w:tblPr>
      <w:tblCellMar>
        <w:left w:w="0" w:type="dxa"/>
        <w:top w:w="0" w:type="dxa"/>
        <w:right w:w="0" w:type="dxa"/>
        <w:bottom w:w="0" w:type="dxa"/>
      </w:tblCellMar>
    </w:tblPr>
  </w:style>
  <w:style w:type="table" w:styleId="1261" w:customStyle="1">
    <w:name w:val="List Table 1 Light - Accent 3"/>
    <w:uiPriority w:val="99"/>
    <w:qFormat/>
    <w:tblPr>
      <w:tblCellMar>
        <w:left w:w="0" w:type="dxa"/>
        <w:top w:w="0" w:type="dxa"/>
        <w:right w:w="0" w:type="dxa"/>
        <w:bottom w:w="0" w:type="dxa"/>
      </w:tblCellMar>
    </w:tblPr>
  </w:style>
  <w:style w:type="table" w:styleId="1262" w:customStyle="1">
    <w:name w:val="List Table 1 Light - Accent 4"/>
    <w:uiPriority w:val="99"/>
    <w:qFormat/>
    <w:tblPr>
      <w:tblCellMar>
        <w:left w:w="0" w:type="dxa"/>
        <w:top w:w="0" w:type="dxa"/>
        <w:right w:w="0" w:type="dxa"/>
        <w:bottom w:w="0" w:type="dxa"/>
      </w:tblCellMar>
    </w:tblPr>
  </w:style>
  <w:style w:type="table" w:styleId="1263" w:customStyle="1">
    <w:name w:val="List Table 1 Light - Accent 5"/>
    <w:uiPriority w:val="99"/>
    <w:qFormat/>
    <w:tblPr>
      <w:tblCellMar>
        <w:left w:w="0" w:type="dxa"/>
        <w:top w:w="0" w:type="dxa"/>
        <w:right w:w="0" w:type="dxa"/>
        <w:bottom w:w="0" w:type="dxa"/>
      </w:tblCellMar>
    </w:tblPr>
  </w:style>
  <w:style w:type="table" w:styleId="1264" w:customStyle="1">
    <w:name w:val="List Table 1 Light - Accent 6"/>
    <w:uiPriority w:val="99"/>
    <w:qFormat/>
    <w:tblPr>
      <w:tblCellMar>
        <w:left w:w="0" w:type="dxa"/>
        <w:top w:w="0" w:type="dxa"/>
        <w:right w:w="0" w:type="dxa"/>
        <w:bottom w:w="0" w:type="dxa"/>
      </w:tblCellMar>
    </w:tblPr>
  </w:style>
  <w:style w:type="table" w:styleId="12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07" w:customStyle="1">
    <w:name w:val="Lined - Accent"/>
    <w:uiPriority w:val="99"/>
    <w:qFormat/>
    <w:rPr>
      <w:color w:val="404040"/>
    </w:rPr>
    <w:tblPr>
      <w:tblCellMar>
        <w:left w:w="0" w:type="dxa"/>
        <w:top w:w="0" w:type="dxa"/>
        <w:right w:w="0" w:type="dxa"/>
        <w:bottom w:w="0" w:type="dxa"/>
      </w:tblCellMar>
    </w:tblPr>
  </w:style>
  <w:style w:type="table" w:styleId="1308" w:customStyle="1">
    <w:name w:val="Lined - Accent 1"/>
    <w:uiPriority w:val="99"/>
    <w:qFormat/>
    <w:rPr>
      <w:color w:val="404040"/>
    </w:rPr>
    <w:tblPr>
      <w:tblCellMar>
        <w:left w:w="0" w:type="dxa"/>
        <w:top w:w="0" w:type="dxa"/>
        <w:right w:w="0" w:type="dxa"/>
        <w:bottom w:w="0" w:type="dxa"/>
      </w:tblCellMar>
    </w:tblPr>
  </w:style>
  <w:style w:type="table" w:styleId="1309" w:customStyle="1">
    <w:name w:val="Lined - Accent 2"/>
    <w:uiPriority w:val="99"/>
    <w:qFormat/>
    <w:rPr>
      <w:color w:val="404040"/>
    </w:rPr>
    <w:tblPr>
      <w:tblCellMar>
        <w:left w:w="0" w:type="dxa"/>
        <w:top w:w="0" w:type="dxa"/>
        <w:right w:w="0" w:type="dxa"/>
        <w:bottom w:w="0" w:type="dxa"/>
      </w:tblCellMar>
    </w:tblPr>
  </w:style>
  <w:style w:type="table" w:styleId="1310" w:customStyle="1">
    <w:name w:val="Lined - Accent 3"/>
    <w:uiPriority w:val="99"/>
    <w:qFormat/>
    <w:rPr>
      <w:color w:val="404040"/>
    </w:rPr>
    <w:tblPr>
      <w:tblCellMar>
        <w:left w:w="0" w:type="dxa"/>
        <w:top w:w="0" w:type="dxa"/>
        <w:right w:w="0" w:type="dxa"/>
        <w:bottom w:w="0" w:type="dxa"/>
      </w:tblCellMar>
    </w:tblPr>
  </w:style>
  <w:style w:type="table" w:styleId="1311" w:customStyle="1">
    <w:name w:val="Lined - Accent 4"/>
    <w:uiPriority w:val="99"/>
    <w:qFormat/>
    <w:rPr>
      <w:color w:val="404040"/>
    </w:rPr>
    <w:tblPr>
      <w:tblCellMar>
        <w:left w:w="0" w:type="dxa"/>
        <w:top w:w="0" w:type="dxa"/>
        <w:right w:w="0" w:type="dxa"/>
        <w:bottom w:w="0" w:type="dxa"/>
      </w:tblCellMar>
    </w:tblPr>
  </w:style>
  <w:style w:type="table" w:styleId="1312" w:customStyle="1">
    <w:name w:val="Lined - Accent 5"/>
    <w:uiPriority w:val="99"/>
    <w:qFormat/>
    <w:rPr>
      <w:color w:val="404040"/>
    </w:rPr>
    <w:tblPr>
      <w:tblCellMar>
        <w:left w:w="0" w:type="dxa"/>
        <w:top w:w="0" w:type="dxa"/>
        <w:right w:w="0" w:type="dxa"/>
        <w:bottom w:w="0" w:type="dxa"/>
      </w:tblCellMar>
    </w:tblPr>
  </w:style>
  <w:style w:type="table" w:styleId="1313" w:customStyle="1">
    <w:name w:val="Lined - Accent 6"/>
    <w:uiPriority w:val="99"/>
    <w:qFormat/>
    <w:rPr>
      <w:color w:val="404040"/>
    </w:rPr>
    <w:tblPr>
      <w:tblCellMar>
        <w:left w:w="0" w:type="dxa"/>
        <w:top w:w="0" w:type="dxa"/>
        <w:right w:w="0" w:type="dxa"/>
        <w:bottom w:w="0" w:type="dxa"/>
      </w:tblCellMar>
    </w:tblPr>
  </w:style>
  <w:style w:type="table" w:styleId="13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28" w:customStyle="1">
    <w:name w:val="脚注文本 Char"/>
    <w:link w:val="1122"/>
    <w:uiPriority w:val="99"/>
    <w:qFormat/>
    <w:rPr>
      <w:sz w:val="18"/>
    </w:rPr>
  </w:style>
  <w:style w:type="character" w:styleId="1329" w:customStyle="1">
    <w:name w:val="尾注文本 Char"/>
    <w:link w:val="1115"/>
    <w:uiPriority w:val="99"/>
    <w:qFormat/>
    <w:rPr>
      <w:sz w:val="20"/>
    </w:rPr>
  </w:style>
  <w:style w:type="paragraph" w:styleId="1330" w:customStyle="1">
    <w:name w:val="TOC 标题11"/>
    <w:uiPriority w:val="39"/>
    <w:unhideWhenUsed/>
    <w:qFormat/>
    <w:rPr>
      <w:rFonts w:ascii="Times New Roman" w:hAnsi="Times New Roman" w:eastAsia="宋体" w:cs="Times New Roman"/>
      <w:lang w:val="en-US" w:eastAsia="zh-CN" w:bidi="ar-SA"/>
    </w:rPr>
  </w:style>
  <w:style w:type="character" w:styleId="1331" w:customStyle="1">
    <w:name w:val="批注框文本 Char"/>
    <w:link w:val="1116"/>
    <w:uiPriority w:val="0"/>
    <w:qFormat/>
    <w:rPr>
      <w:sz w:val="18"/>
      <w:szCs w:val="18"/>
    </w:rPr>
  </w:style>
  <w:style w:type="paragraph" w:styleId="1332" w:customStyle="1">
    <w:name w:val="普通正文"/>
    <w:basedOn w:val="1093"/>
    <w:uiPriority w:val="0"/>
    <w:qFormat/>
    <w:pPr>
      <w:ind w:firstLine="480"/>
      <w:jc w:val="left"/>
      <w:spacing w:before="120" w:after="120" w:line="360" w:lineRule="auto"/>
    </w:pPr>
    <w:rPr>
      <w:rFonts w:ascii="Arial" w:hAnsi="Arial"/>
      <w:sz w:val="24"/>
      <w:szCs w:val="24"/>
    </w:rPr>
  </w:style>
  <w:style w:type="paragraph" w:styleId="1333" w:customStyle="1">
    <w:name w:val="Char"/>
    <w:basedOn w:val="1093"/>
    <w:uiPriority w:val="0"/>
    <w:qFormat/>
    <w:pPr>
      <w:ind w:firstLine="200"/>
      <w:tabs>
        <w:tab w:val="left" w:pos="360" w:leader="none"/>
      </w:tabs>
    </w:pPr>
    <w:rPr>
      <w:rFonts w:ascii="Times New Roman" w:hAnsi="Times New Roman"/>
      <w:sz w:val="28"/>
      <w:szCs w:val="30"/>
    </w:rPr>
  </w:style>
  <w:style w:type="table" w:styleId="1334" w:customStyle="1">
    <w:name w:val="Table Normal"/>
    <w:uiPriority w:val="0"/>
    <w:unhideWhenUsed/>
    <w:qFormat/>
    <w:tblPr>
      <w:tblCellMar>
        <w:left w:w="0" w:type="dxa"/>
        <w:top w:w="0" w:type="dxa"/>
        <w:right w:w="0" w:type="dxa"/>
        <w:bottom w:w="0" w:type="dxa"/>
      </w:tblCellMar>
    </w:tblPr>
  </w:style>
  <w:style w:type="paragraph" w:styleId="1335" w:customStyle="1">
    <w:name w:val="样式 段后: 0.25 行"/>
    <w:basedOn w:val="1093"/>
    <w:next w:val="1336"/>
    <w:uiPriority w:val="99"/>
    <w:qFormat/>
    <w:pPr>
      <w:ind w:left="420" w:firstLine="5796"/>
      <w:spacing w:line="300" w:lineRule="auto"/>
      <w:widowControl/>
    </w:pPr>
  </w:style>
  <w:style w:type="paragraph" w:styleId="1336" w:customStyle="1">
    <w:name w:val="正文 New New New New New New New New New New New New New New"/>
    <w:next w:val="1126"/>
    <w:uiPriority w:val="99"/>
    <w:qFormat/>
    <w:pPr>
      <w:ind w:firstLine="2048"/>
      <w:jc w:val="both"/>
      <w:widowControl w:val="off"/>
    </w:pPr>
    <w:rPr>
      <w:rFonts w:ascii="Calibri" w:hAnsi="Calibri" w:eastAsia="宋体" w:cs="Times New Roman"/>
      <w:lang w:val="en-US" w:eastAsia="zh-CN" w:bidi="ar-SA"/>
    </w:rPr>
  </w:style>
  <w:style w:type="paragraph" w:styleId="1337" w:customStyle="1">
    <w:name w:val="样式 首行缩进:  2 字符"/>
    <w:basedOn w:val="1093"/>
    <w:next w:val="1335"/>
    <w:uiPriority w:val="99"/>
    <w:qFormat/>
    <w:pPr>
      <w:ind w:left="480" w:firstLine="5856"/>
      <w:spacing w:line="360" w:lineRule="auto"/>
    </w:pPr>
  </w:style>
  <w:style w:type="paragraph" w:styleId="1338" w:customStyle="1">
    <w:name w:val="Char Char Char Char Char Char Char Char Char"/>
    <w:basedOn w:val="1093"/>
    <w:next w:val="1339"/>
    <w:uiPriority w:val="99"/>
    <w:qFormat/>
    <w:pPr>
      <w:ind w:left="360" w:firstLine="5784"/>
    </w:pPr>
  </w:style>
  <w:style w:type="paragraph" w:styleId="1339" w:customStyle="1">
    <w:name w:val="正文文本 21"/>
    <w:basedOn w:val="1093"/>
    <w:next w:val="1340"/>
    <w:uiPriority w:val="99"/>
    <w:qFormat/>
    <w:pPr>
      <w:ind w:left="720" w:firstLine="5680"/>
      <w:widowControl/>
    </w:pPr>
  </w:style>
  <w:style w:type="paragraph" w:styleId="1340" w:customStyle="1">
    <w:name w:val="默认段落字体 Para Char Char Char Char Char Char Char"/>
    <w:basedOn w:val="1093"/>
    <w:next w:val="1337"/>
    <w:uiPriority w:val="99"/>
    <w:qFormat/>
    <w:pPr>
      <w:ind w:firstLine="200"/>
    </w:pPr>
    <w:rPr>
      <w:rFonts w:cs="Arial"/>
    </w:rPr>
  </w:style>
  <w:style w:type="paragraph" w:styleId="1341" w:customStyle="1">
    <w:name w:val="正文（缩进）"/>
    <w:basedOn w:val="1093"/>
    <w:uiPriority w:val="0"/>
    <w:qFormat/>
    <w:pPr>
      <w:ind w:firstLine="480"/>
    </w:pPr>
  </w:style>
  <w:style w:type="character" w:styleId="1342" w:customStyle="1">
    <w:name w:val="页眉 Char"/>
    <w:basedOn w:val="1103"/>
    <w:link w:val="1118"/>
    <w:uiPriority w:val="99"/>
    <w:qFormat/>
    <w:rPr>
      <w:rFonts w:ascii="Calibri" w:hAnsi="Calibri"/>
      <w:sz w:val="18"/>
      <w:szCs w:val="18"/>
    </w:rPr>
  </w:style>
  <w:style w:type="character" w:styleId="1343" w:customStyle="1">
    <w:name w:val="页脚 Char"/>
    <w:basedOn w:val="1103"/>
    <w:link w:val="1117"/>
    <w:uiPriority w:val="99"/>
    <w:qFormat/>
    <w:rPr>
      <w:rFonts w:ascii="Calibri" w:hAnsi="Calibri"/>
      <w:sz w:val="18"/>
      <w:szCs w:val="18"/>
    </w:rPr>
  </w:style>
  <w:style w:type="paragraph" w:styleId="1344" w:customStyle="1">
    <w:name w:val="标题 211"/>
    <w:basedOn w:val="1093"/>
    <w:next w:val="13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45" w:customStyle="1">
    <w:name w:val="正文缩进1"/>
    <w:basedOn w:val="1093"/>
    <w:uiPriority w:val="0"/>
    <w:unhideWhenUsed/>
    <w:qFormat/>
    <w:pPr>
      <w:ind w:firstLine="420"/>
    </w:pPr>
  </w:style>
  <w:style w:type="paragraph" w:styleId="1346" w:customStyle="1">
    <w:name w:val="WPSOffice手动目录 1"/>
    <w:uiPriority w:val="0"/>
    <w:qFormat/>
    <w:rPr>
      <w:rFonts w:ascii="Times New Roman" w:hAnsi="Times New Roman" w:eastAsia="宋体" w:cs="Times New Roman"/>
      <w:lang w:val="en-US" w:eastAsia="zh-CN" w:bidi="ar-SA"/>
    </w:rPr>
  </w:style>
  <w:style w:type="paragraph" w:styleId="1347" w:customStyle="1">
    <w:name w:val="WPSOffice手动目录 2"/>
    <w:uiPriority w:val="0"/>
    <w:qFormat/>
    <w:pPr>
      <w:ind w:left="200"/>
    </w:pPr>
    <w:rPr>
      <w:rFonts w:ascii="Times New Roman" w:hAnsi="Times New Roman" w:eastAsia="宋体" w:cs="Times New Roman"/>
      <w:lang w:val="en-US" w:eastAsia="zh-CN" w:bidi="ar-SA"/>
    </w:rPr>
  </w:style>
  <w:style w:type="character" w:styleId="1348" w:customStyle="1">
    <w:name w:val="正文文本 Char"/>
    <w:basedOn w:val="1103"/>
    <w:link w:val="1109"/>
    <w:uiPriority w:val="0"/>
    <w:qFormat/>
    <w:rPr>
      <w:rFonts w:ascii="楷体_GB2312" w:hAnsi="Arial" w:eastAsia="楷体_GB2312"/>
      <w:sz w:val="28"/>
      <w:szCs w:val="28"/>
    </w:rPr>
  </w:style>
  <w:style w:type="character" w:styleId="1349" w:customStyle="1">
    <w:name w:val="s1"/>
    <w:basedOn w:val="1103"/>
    <w:uiPriority w:val="0"/>
    <w:qFormat/>
    <w:rPr>
      <w:rFonts w:ascii="Helvetica Neue" w:hAnsi="Helvetica Neue" w:eastAsia="Helvetica Neue" w:cs="Helvetica Neue"/>
      <w:sz w:val="32"/>
      <w:szCs w:val="32"/>
    </w:rPr>
  </w:style>
  <w:style w:type="character" w:styleId="1350" w:customStyle="1">
    <w:name w:val="font31"/>
    <w:basedOn w:val="1103"/>
    <w:uiPriority w:val="0"/>
    <w:qFormat/>
    <w:rPr>
      <w:rFonts w:hint="eastAsia" w:ascii="宋体" w:hAnsi="宋体" w:eastAsia="宋体" w:cs="宋体"/>
      <w:color w:val="000000"/>
      <w:sz w:val="24"/>
      <w:szCs w:val="24"/>
      <w:u w:val="none"/>
    </w:rPr>
  </w:style>
  <w:style w:type="character" w:styleId="1351" w:customStyle="1">
    <w:name w:val="font91"/>
    <w:basedOn w:val="1103"/>
    <w:uiPriority w:val="0"/>
    <w:qFormat/>
    <w:rPr>
      <w:rFonts w:hint="eastAsia" w:ascii="宋体" w:hAnsi="宋体" w:eastAsia="宋体" w:cs="宋体"/>
      <w:color w:val="ff0000"/>
      <w:sz w:val="24"/>
      <w:szCs w:val="24"/>
      <w:u w:val="none"/>
    </w:rPr>
  </w:style>
  <w:style w:type="character" w:styleId="1352" w:customStyle="1">
    <w:name w:val="font161"/>
    <w:basedOn w:val="1103"/>
    <w:uiPriority w:val="0"/>
    <w:qFormat/>
    <w:rPr>
      <w:rFonts w:hint="eastAsia" w:ascii="宋体" w:hAnsi="宋体" w:eastAsia="宋体" w:cs="宋体"/>
      <w:color w:val="7030a0"/>
      <w:sz w:val="24"/>
      <w:szCs w:val="24"/>
      <w:u w:val="none"/>
    </w:rPr>
  </w:style>
  <w:style w:type="character" w:styleId="1353" w:customStyle="1">
    <w:name w:val="font01"/>
    <w:basedOn w:val="1103"/>
    <w:uiPriority w:val="0"/>
    <w:qFormat/>
    <w:rPr>
      <w:rFonts w:hint="eastAsia" w:ascii="宋体" w:hAnsi="宋体" w:eastAsia="宋体" w:cs="宋体"/>
      <w:color w:val="000000"/>
      <w:sz w:val="24"/>
      <w:szCs w:val="24"/>
      <w:u w:val="none"/>
    </w:rPr>
  </w:style>
  <w:style w:type="character" w:styleId="1354" w:customStyle="1">
    <w:name w:val="font51"/>
    <w:basedOn w:val="1103"/>
    <w:uiPriority w:val="0"/>
    <w:qFormat/>
    <w:rPr>
      <w:rFonts w:hint="eastAsia" w:ascii="宋体" w:hAnsi="宋体" w:eastAsia="宋体" w:cs="宋体"/>
      <w:color w:val="000000"/>
      <w:sz w:val="24"/>
      <w:szCs w:val="24"/>
      <w:u w:val="none"/>
    </w:rPr>
  </w:style>
  <w:style w:type="character" w:styleId="1355" w:customStyle="1">
    <w:name w:val="font21"/>
    <w:basedOn w:val="1103"/>
    <w:uiPriority w:val="0"/>
    <w:qFormat/>
    <w:rPr>
      <w:rFonts w:hint="eastAsia" w:ascii="宋体" w:hAnsi="宋体" w:eastAsia="宋体" w:cs="宋体"/>
      <w:color w:val="000000"/>
      <w:sz w:val="24"/>
      <w:szCs w:val="24"/>
      <w:u w:val="none"/>
    </w:rPr>
  </w:style>
  <w:style w:type="character" w:styleId="1356" w:customStyle="1">
    <w:name w:val="font81"/>
    <w:basedOn w:val="1103"/>
    <w:uiPriority w:val="0"/>
    <w:qFormat/>
    <w:rPr>
      <w:rFonts w:hint="eastAsia" w:ascii="宋体" w:hAnsi="宋体" w:eastAsia="宋体" w:cs="宋体"/>
      <w:color w:val="ff0000"/>
      <w:sz w:val="24"/>
      <w:szCs w:val="24"/>
      <w:u w:val="none"/>
    </w:rPr>
  </w:style>
  <w:style w:type="character" w:styleId="1357" w:customStyle="1">
    <w:name w:val="font151"/>
    <w:basedOn w:val="1103"/>
    <w:uiPriority w:val="0"/>
    <w:qFormat/>
    <w:rPr>
      <w:rFonts w:hint="eastAsia" w:ascii="宋体" w:hAnsi="宋体" w:eastAsia="宋体" w:cs="宋体"/>
      <w:color w:val="7030a0"/>
      <w:sz w:val="24"/>
      <w:szCs w:val="24"/>
      <w:u w:val="none"/>
    </w:rPr>
  </w:style>
  <w:style w:type="paragraph" w:styleId="1358" w:customStyle="1">
    <w:name w:val="Table Text"/>
    <w:basedOn w:val="1093"/>
    <w:uiPriority w:val="0"/>
    <w:semiHidden/>
    <w:qFormat/>
    <w:rPr>
      <w:rFonts w:ascii="宋体" w:hAnsi="宋体" w:cs="宋体"/>
      <w:sz w:val="22"/>
      <w:lang w:eastAsia="en-US"/>
    </w:r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customXml" Target="../customXml/item1.xml" /><Relationship Id="rId29" Type="http://schemas.openxmlformats.org/officeDocument/2006/relationships/image" Target="media/image1.png"/><Relationship Id="rId3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尹政</cp:lastModifiedBy>
  <cp:revision>416</cp:revision>
  <dcterms:created xsi:type="dcterms:W3CDTF">2014-10-29T12:08:00Z</dcterms:created>
  <dcterms:modified xsi:type="dcterms:W3CDTF">2026-02-03T07:56:01Z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958AF80C1F56416F8D8BD3E7F68F4C36_13</vt:lpwstr>
  </property>
  <property fmtid="{D5CDD505-2E9C-101B-9397-08002B2CF9AE}" pid="4" name="KSOTemplateDocerSaveRecord">
    <vt:lpwstr>eyJoZGlkIjoiYzg5Njg2NTk4YTVhZmQzNDE3OTVhZjVhYjg0ZjQ3OGIiLCJ1c2VySWQiOiI5NDM4NDI3MjcifQ==</vt:lpwstr>
  </property>
</Properties>
</file>