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8"/>
          <w:szCs w:val="48"/>
        </w:rPr>
      </w:pPr>
      <w:r>
        <w:rPr>
          <w:rFonts w:ascii="宋体" w:hAnsi="宋体" w:eastAsia="宋体"/>
          <w:sz w:val="48"/>
          <w:szCs w:val="48"/>
        </w:rPr>
        <w:t xml:space="preserve">本次更正无实质性内容修改，最终以后续发布的更正文件为准。</w:t>
      </w:r>
      <w:r>
        <w:rPr>
          <w:sz w:val="20"/>
          <w:szCs w:val="20"/>
        </w:rPr>
      </w:r>
      <w:r/>
    </w:p>
    <w:p>
      <w:pPr>
        <w:jc w:val="center"/>
        <w:rPr>
          <w:rFonts w:ascii="宋体" w:hAnsi="宋体" w:eastAsia="宋体"/>
          <w:sz w:val="72"/>
          <w:szCs w:val="72"/>
        </w:rPr>
      </w:pPr>
      <w:r>
        <w:rPr>
          <w:rFonts w:ascii="宋体" w:hAnsi="宋体" w:eastAsia="宋体"/>
          <w:sz w:val="72"/>
          <w:szCs w:val="72"/>
        </w:rPr>
      </w:r>
      <w:r/>
    </w:p>
    <w:p>
      <w:pPr>
        <w:jc w:val="center"/>
        <w:spacing w:before="240" w:after="240"/>
        <w:rPr>
          <w:rFonts w:ascii="宋体" w:hAnsi="宋体" w:eastAsia="宋体"/>
          <w:b/>
          <w:sz w:val="72"/>
          <w:szCs w:val="72"/>
        </w:rPr>
      </w:pPr>
      <w:r>
        <w:rPr>
          <w:rFonts w:hint="eastAsia" w:ascii="宋体" w:hAnsi="宋体" w:eastAsia="宋体"/>
          <w:b/>
          <w:sz w:val="72"/>
          <w:szCs w:val="72"/>
        </w:rPr>
        <w:t xml:space="preserve">招 标 文 件</w:t>
      </w:r>
      <w:r/>
    </w:p>
    <w:p>
      <w:pPr>
        <w:rPr>
          <w:rFonts w:ascii="宋体" w:hAnsi="宋体" w:eastAsia="宋体"/>
        </w:rPr>
      </w:pPr>
      <w:r>
        <w:rPr>
          <w:rFonts w:ascii="宋体" w:hAnsi="宋体" w:eastAsia="宋体"/>
        </w:rPr>
      </w:r>
      <w:r/>
    </w:p>
    <w:p>
      <w:pPr>
        <w:ind w:firstLine="990"/>
        <w:jc w:val="both"/>
        <w:rPr>
          <w:rFonts w:ascii="宋体" w:hAnsi="宋体" w:eastAsia="宋体"/>
          <w:sz w:val="36"/>
          <w:szCs w:val="36"/>
        </w:rPr>
      </w:pPr>
      <w:r>
        <w:rPr>
          <w:rFonts w:ascii="宋体" w:hAnsi="宋体" w:eastAsia="宋体"/>
          <w:sz w:val="36"/>
          <w:szCs w:val="36"/>
        </w:rPr>
      </w:r>
      <w:r/>
    </w:p>
    <w:p>
      <w:pPr>
        <w:ind w:firstLine="990"/>
        <w:jc w:val="center"/>
        <w:rPr>
          <w:rFonts w:ascii="宋体" w:hAnsi="宋体" w:eastAsia="宋体"/>
          <w:sz w:val="36"/>
          <w:szCs w:val="36"/>
        </w:rPr>
      </w:pPr>
      <w:r>
        <w:rPr>
          <w:rFonts w:ascii="宋体" w:hAnsi="宋体" w:eastAsia="宋体"/>
          <w:sz w:val="36"/>
          <w:szCs w:val="36"/>
        </w:rPr>
      </w:r>
      <w:r/>
    </w:p>
    <w:p>
      <w:pPr>
        <w:jc w:val="center"/>
        <w:spacing w:line="360" w:lineRule="auto"/>
        <w:rPr>
          <w:rFonts w:hint="eastAsia" w:ascii="宋体" w:hAnsi="宋体" w:eastAsia="宋体"/>
          <w:b/>
          <w:sz w:val="36"/>
          <w:szCs w:val="36"/>
          <w:lang w:eastAsia="zh-CN"/>
        </w:rPr>
      </w:pPr>
      <w:r>
        <w:rPr>
          <w:rFonts w:ascii="宋体" w:hAnsi="宋体" w:eastAsia="宋体"/>
          <w:b/>
          <w:sz w:val="36"/>
          <w:szCs w:val="36"/>
        </w:rPr>
        <w:t xml:space="preserve">项目名称：</w:t>
      </w:r>
      <w:r>
        <w:rPr>
          <w:rFonts w:hint="eastAsia" w:ascii="宋体" w:hAnsi="宋体" w:eastAsia="宋体"/>
          <w:b/>
          <w:sz w:val="36"/>
          <w:szCs w:val="36"/>
          <w:lang w:eastAsia="zh-CN"/>
        </w:rPr>
        <w:t xml:space="preserve">江苏省高邮中等专业学校-心理咨询室建设项目（设备、系统采购及安装）</w:t>
      </w:r>
      <w:r/>
    </w:p>
    <w:p>
      <w:pPr>
        <w:ind w:firstLine="2168"/>
        <w:jc w:val="both"/>
        <w:spacing w:line="360" w:lineRule="auto"/>
        <w:rPr>
          <w:rFonts w:ascii="宋体" w:hAnsi="宋体" w:eastAsia="宋体"/>
          <w:b/>
          <w:sz w:val="36"/>
          <w:szCs w:val="36"/>
        </w:rPr>
      </w:pPr>
      <w:r>
        <w:rPr>
          <w:rFonts w:hint="eastAsia" w:ascii="宋体" w:hAnsi="宋体" w:eastAsia="宋体"/>
          <w:b/>
          <w:sz w:val="36"/>
          <w:szCs w:val="36"/>
        </w:rPr>
        <w:t xml:space="preserve">项目编号：</w:t>
      </w:r>
      <w:r>
        <w:rPr>
          <w:rFonts w:hint="eastAsia" w:ascii="宋体" w:hAnsi="宋体" w:eastAsia="宋体"/>
          <w:b/>
          <w:color w:val="auto"/>
          <w:sz w:val="36"/>
          <w:szCs w:val="36"/>
        </w:rPr>
        <w:t xml:space="preserve">JSXJ-</w:t>
      </w:r>
      <w:r>
        <w:rPr>
          <w:rFonts w:ascii="宋体" w:hAnsi="宋体" w:eastAsia="宋体"/>
          <w:b/>
          <w:color w:val="auto"/>
          <w:sz w:val="36"/>
          <w:szCs w:val="36"/>
        </w:rPr>
        <w:t xml:space="preserve">G</w:t>
      </w:r>
      <w:r>
        <w:rPr>
          <w:rFonts w:hint="eastAsia" w:ascii="宋体" w:hAnsi="宋体" w:eastAsia="宋体"/>
          <w:b/>
          <w:color w:val="auto"/>
          <w:sz w:val="36"/>
          <w:szCs w:val="36"/>
        </w:rPr>
        <w:t xml:space="preserve">-20251201</w:t>
      </w:r>
      <w:r/>
    </w:p>
    <w:p>
      <w:pPr>
        <w:ind w:firstLine="853"/>
        <w:jc w:val="center"/>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w:t>
      </w:r>
      <w:r>
        <w:rPr>
          <w:rFonts w:ascii="宋体" w:hAnsi="宋体" w:eastAsia="宋体"/>
          <w:b/>
          <w:sz w:val="36"/>
          <w:szCs w:val="36"/>
        </w:rPr>
        <w:t xml:space="preserve"> 购 人：</w:t>
      </w:r>
      <w:r>
        <w:rPr>
          <w:rFonts w:hint="eastAsia" w:ascii="宋体" w:hAnsi="宋体" w:eastAsia="宋体"/>
          <w:b/>
          <w:sz w:val="36"/>
          <w:szCs w:val="36"/>
          <w:u w:val="single"/>
        </w:rPr>
        <w:t xml:space="preserve">江苏省高邮中等专业学校</w:t>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采购代理：</w:t>
      </w:r>
      <w:r>
        <w:rPr>
          <w:rFonts w:hint="eastAsia" w:ascii="宋体" w:hAnsi="宋体" w:eastAsia="宋体"/>
          <w:b/>
          <w:sz w:val="36"/>
          <w:szCs w:val="36"/>
          <w:u w:val="single"/>
        </w:rPr>
        <w:t xml:space="preserve">江苏鑫聚工程项目管理有限公司</w:t>
      </w:r>
      <w:r/>
    </w:p>
    <w:p>
      <w:pPr>
        <w:ind w:firstLine="853"/>
        <w:spacing w:line="360" w:lineRule="auto"/>
        <w:rPr>
          <w:rFonts w:ascii="宋体" w:hAnsi="宋体" w:eastAsia="宋体"/>
          <w:b/>
          <w:color w:val="000000" w:themeColor="text1"/>
          <w:sz w:val="36"/>
          <w:szCs w:val="36"/>
          <w:u w:val="single"/>
          <w14:textFill>
            <w14:solidFill>
              <w14:schemeClr w14:val="tx1"/>
            </w14:solidFill>
          </w14:textFill>
        </w:rPr>
      </w:pPr>
      <w:r>
        <w:rPr>
          <w:rFonts w:hint="eastAsia" w:ascii="宋体" w:hAnsi="宋体" w:eastAsia="宋体"/>
          <w:b/>
          <w:sz w:val="36"/>
          <w:szCs w:val="36"/>
        </w:rPr>
        <w:t xml:space="preserve">发布日期</w:t>
      </w:r>
      <w:r>
        <w:rPr>
          <w:rFonts w:hint="eastAsia" w:ascii="宋体" w:hAnsi="宋体" w:eastAsia="宋体"/>
          <w:b/>
          <w:color w:val="000000" w:themeColor="text1"/>
          <w:sz w:val="36"/>
          <w:szCs w:val="36"/>
          <w14:textFill>
            <w14:solidFill>
              <w14:schemeClr w14:val="tx1"/>
            </w14:solidFill>
          </w14:textFill>
        </w:rPr>
        <w:t xml:space="preserve">：</w:t>
      </w:r>
      <w:r>
        <w:rPr>
          <w:rFonts w:ascii="宋体" w:hAnsi="宋体" w:eastAsia="宋体"/>
          <w:b/>
          <w:color w:val="000000" w:themeColor="text1"/>
          <w:sz w:val="36"/>
          <w:szCs w:val="36"/>
          <w:u w:val="single"/>
          <w14:textFill>
            <w14:solidFill>
              <w14:schemeClr w14:val="tx1"/>
            </w14:solidFill>
          </w14:textFill>
        </w:rPr>
        <w:t xml:space="preserve">202</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6</w:t>
      </w:r>
      <w:r>
        <w:rPr>
          <w:rFonts w:ascii="宋体" w:hAnsi="宋体" w:eastAsia="宋体"/>
          <w:b/>
          <w:color w:val="000000" w:themeColor="text1"/>
          <w:sz w:val="36"/>
          <w:szCs w:val="36"/>
          <w:u w:val="single"/>
          <w14:textFill>
            <w14:solidFill>
              <w14:schemeClr w14:val="tx1"/>
            </w14:solidFill>
          </w14:textFill>
        </w:rPr>
        <w:t xml:space="preserve">年</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02</w:t>
      </w:r>
      <w:r>
        <w:rPr>
          <w:rFonts w:ascii="宋体" w:hAnsi="宋体" w:eastAsia="宋体"/>
          <w:b/>
          <w:color w:val="000000" w:themeColor="text1"/>
          <w:sz w:val="36"/>
          <w:szCs w:val="36"/>
          <w:u w:val="single"/>
          <w14:textFill>
            <w14:solidFill>
              <w14:schemeClr w14:val="tx1"/>
            </w14:solidFill>
          </w14:textFill>
        </w:rPr>
        <w:t xml:space="preserve">月</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09</w:t>
      </w:r>
      <w:r>
        <w:rPr>
          <w:rFonts w:ascii="宋体" w:hAnsi="宋体" w:eastAsia="宋体"/>
          <w:b/>
          <w:color w:val="000000" w:themeColor="text1"/>
          <w:sz w:val="36"/>
          <w:szCs w:val="36"/>
          <w:u w:val="single"/>
          <w14:textFill>
            <w14:solidFill>
              <w14:schemeClr w14:val="tx1"/>
            </w14:solidFill>
          </w14:textFill>
        </w:rPr>
        <w:t xml:space="preserve">日</w:t>
      </w:r>
      <w:r/>
    </w:p>
    <w:p>
      <w:pPr>
        <w:ind w:firstLine="853"/>
        <w:rPr>
          <w:rFonts w:ascii="宋体" w:hAnsi="宋体" w:eastAsia="宋体"/>
          <w:b/>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sz w:val="36"/>
          <w:szCs w:val="36"/>
          <w:u w:val="single"/>
        </w:rPr>
      </w:r>
      <w:r/>
    </w:p>
    <w:sdt>
      <w:sdtPr>
        <w15:appearance w15:val="boundingBox"/>
        <w:id w:val="-1698774045"/>
        <w:docPartObj>
          <w:docPartGallery w:val="Table of Contents"/>
          <w:docPartUnique w:val="true"/>
        </w:docPartObj>
        <w:rPr>
          <w:rFonts w:asciiTheme="minorHAnsi" w:hAnsiTheme="minorHAnsi" w:eastAsiaTheme="minorEastAsia" w:cstheme="minorBidi"/>
          <w:color w:val="auto"/>
          <w:sz w:val="21"/>
          <w:szCs w:val="22"/>
          <w:lang w:val="zh-CN"/>
        </w:rPr>
      </w:sdtPr>
      <w:sdtContent>
        <w:p>
          <w:pPr>
            <w:pStyle w:val="877"/>
            <w:jc w:val="center"/>
            <w:spacing w:after="240"/>
            <w:rPr>
              <w:rFonts w:ascii="宋体" w:hAnsi="宋体" w:eastAsia="宋体"/>
              <w:b/>
              <w:color w:val="auto"/>
            </w:rPr>
          </w:pPr>
          <w:r>
            <w:rPr>
              <w:rFonts w:ascii="宋体" w:hAnsi="宋体" w:eastAsia="宋体"/>
              <w:b/>
              <w:color w:val="auto"/>
              <w:lang w:val="zh-CN"/>
            </w:rPr>
            <w:t xml:space="preserve">目</w:t>
          </w:r>
          <w:r>
            <w:rPr>
              <w:rFonts w:hint="eastAsia" w:ascii="宋体" w:hAnsi="宋体" w:eastAsia="宋体"/>
              <w:b/>
              <w:color w:val="auto"/>
              <w:lang w:val="zh-CN"/>
            </w:rPr>
            <w:t xml:space="preserve"> </w:t>
          </w:r>
          <w:r>
            <w:rPr>
              <w:rFonts w:ascii="宋体" w:hAnsi="宋体" w:eastAsia="宋体"/>
              <w:b/>
              <w:color w:val="auto"/>
              <w:lang w:val="zh-CN"/>
            </w:rPr>
            <w:t xml:space="preserve">录</w:t>
          </w:r>
          <w:r/>
        </w:p>
        <w:p>
          <w:pPr>
            <w:pStyle w:val="870"/>
            <w:spacing w:line="360" w:lineRule="auto"/>
            <w:tabs>
              <w:tab w:val="right" w:pos="9016" w:leader="dot"/>
            </w:tabs>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"_Toc215672186" </w:instrText>
          </w:r>
          <w:r>
            <w:fldChar w:fldCharType="separate"/>
          </w:r>
          <w:r>
            <w:rPr>
              <w:rStyle w:val="873"/>
              <w:rFonts w:ascii="宋体" w:hAnsi="宋体" w:eastAsia="宋体"/>
              <w:b/>
              <w:sz w:val="28"/>
              <w:szCs w:val="28"/>
            </w:rPr>
            <w:t xml:space="preserve">第一章 招标公告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_Toc215672186 \h </w:instrText>
          </w:r>
          <w:r>
            <w:rPr>
              <w:rFonts w:ascii="宋体" w:hAnsi="宋体" w:eastAsia="宋体"/>
              <w:sz w:val="28"/>
              <w:szCs w:val="28"/>
            </w:rPr>
            <w:fldChar w:fldCharType="separate"/>
          </w:r>
          <w:r>
            <w:rPr>
              <w:rFonts w:ascii="宋体" w:hAnsi="宋体" w:eastAsia="宋体"/>
              <w:sz w:val="28"/>
              <w:szCs w:val="28"/>
            </w:rPr>
            <w:t xml:space="preserve">3</w:t>
          </w:r>
          <w:r>
            <w:rPr>
              <w:rFonts w:ascii="宋体" w:hAnsi="宋体" w:eastAsia="宋体"/>
              <w:sz w:val="28"/>
              <w:szCs w:val="28"/>
            </w:rPr>
            <w:fldChar w:fldCharType="end"/>
          </w:r>
          <w:r>
            <w:rPr>
              <w:rFonts w:ascii="宋体" w:hAnsi="宋体" w:eastAsia="宋体"/>
              <w:sz w:val="28"/>
              <w:szCs w:val="28"/>
            </w:rPr>
            <w:fldChar w:fldCharType="end"/>
          </w:r>
          <w:r/>
        </w:p>
        <w:p>
          <w:pPr>
            <w:pStyle w:val="870"/>
            <w:spacing w:line="360" w:lineRule="auto"/>
            <w:tabs>
              <w:tab w:val="right" w:pos="9016" w:leader="dot"/>
            </w:tabs>
            <w:rPr>
              <w:rFonts w:ascii="宋体" w:hAnsi="宋体" w:eastAsia="宋体"/>
              <w:sz w:val="28"/>
              <w:szCs w:val="28"/>
            </w:rPr>
          </w:pPr>
          <w:r>
            <w:fldChar w:fldCharType="begin"/>
          </w:r>
          <w:r>
            <w:instrText xml:space="preserve"> HYPERLINK \l "_Toc215672187" </w:instrText>
          </w:r>
          <w:r>
            <w:fldChar w:fldCharType="separate"/>
          </w:r>
          <w:r>
            <w:rPr>
              <w:rStyle w:val="873"/>
              <w:rFonts w:ascii="宋体" w:hAnsi="宋体" w:eastAsia="宋体"/>
              <w:b/>
              <w:sz w:val="28"/>
              <w:szCs w:val="28"/>
            </w:rPr>
            <w:t xml:space="preserve">第二章 投标人须知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_Toc215672187 \h </w:instrText>
          </w:r>
          <w:r>
            <w:rPr>
              <w:rFonts w:ascii="宋体" w:hAnsi="宋体" w:eastAsia="宋体"/>
              <w:sz w:val="28"/>
              <w:szCs w:val="28"/>
            </w:rPr>
            <w:fldChar w:fldCharType="separate"/>
          </w:r>
          <w:r>
            <w:rPr>
              <w:rFonts w:ascii="宋体" w:hAnsi="宋体" w:eastAsia="宋体"/>
              <w:sz w:val="28"/>
              <w:szCs w:val="28"/>
            </w:rPr>
            <w:t xml:space="preserve">7</w:t>
          </w:r>
          <w:r>
            <w:rPr>
              <w:rFonts w:ascii="宋体" w:hAnsi="宋体" w:eastAsia="宋体"/>
              <w:sz w:val="28"/>
              <w:szCs w:val="28"/>
            </w:rPr>
            <w:fldChar w:fldCharType="end"/>
          </w:r>
          <w:r>
            <w:rPr>
              <w:rFonts w:ascii="宋体" w:hAnsi="宋体" w:eastAsia="宋体"/>
              <w:sz w:val="28"/>
              <w:szCs w:val="28"/>
            </w:rPr>
            <w:fldChar w:fldCharType="end"/>
          </w:r>
          <w:r/>
        </w:p>
        <w:p>
          <w:pPr>
            <w:pStyle w:val="870"/>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"_Toc215672188" </w:instrText>
          </w:r>
          <w:r>
            <w:fldChar w:fldCharType="separate"/>
          </w:r>
          <w:r>
            <w:rPr>
              <w:rStyle w:val="873"/>
              <w:rFonts w:ascii="宋体" w:hAnsi="宋体" w:eastAsia="宋体"/>
              <w:b/>
              <w:sz w:val="28"/>
              <w:szCs w:val="28"/>
            </w:rPr>
            <w:t xml:space="preserve">第三章 合同条款及格式</w:t>
          </w:r>
          <w:r>
            <w:rPr>
              <w:rFonts w:ascii="宋体" w:hAnsi="宋体" w:eastAsia="宋体"/>
              <w:sz w:val="28"/>
              <w:szCs w:val="28"/>
            </w:rPr>
            <w:tab/>
          </w:r>
          <w:r>
            <w:rPr>
              <w:rFonts w:hint="eastAsia" w:ascii="宋体" w:hAnsi="宋体" w:eastAsia="宋体"/>
              <w:sz w:val="28"/>
              <w:szCs w:val="28"/>
              <w:lang w:val="en-US" w:eastAsia="zh-CN"/>
            </w:rPr>
            <w:t xml:space="preserve">1</w:t>
          </w:r>
          <w:r>
            <w:rPr>
              <w:rFonts w:ascii="宋体" w:hAnsi="宋体" w:eastAsia="宋体"/>
              <w:sz w:val="28"/>
              <w:szCs w:val="28"/>
            </w:rPr>
            <w:fldChar w:fldCharType="end"/>
          </w:r>
          <w:r>
            <w:rPr>
              <w:rFonts w:hint="eastAsia" w:ascii="宋体" w:hAnsi="宋体" w:eastAsia="宋体"/>
              <w:sz w:val="28"/>
              <w:szCs w:val="28"/>
              <w:lang w:val="en-US" w:eastAsia="zh-CN"/>
            </w:rPr>
            <w:t xml:space="preserve">7</w:t>
          </w:r>
          <w:r/>
        </w:p>
        <w:p>
          <w:pPr>
            <w:pStyle w:val="870"/>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"_Toc215672189" </w:instrText>
          </w:r>
          <w:r>
            <w:fldChar w:fldCharType="separate"/>
          </w:r>
          <w:r>
            <w:rPr>
              <w:rStyle w:val="873"/>
              <w:rFonts w:ascii="宋体" w:hAnsi="宋体" w:eastAsia="宋体" w:cs="宋体"/>
              <w:b/>
              <w:sz w:val="28"/>
              <w:szCs w:val="28"/>
            </w:rPr>
            <w:t xml:space="preserve">第四章 项目需求</w:t>
          </w:r>
          <w:r>
            <w:rPr>
              <w:rFonts w:ascii="宋体" w:hAnsi="宋体" w:eastAsia="宋体"/>
              <w:sz w:val="28"/>
              <w:szCs w:val="28"/>
            </w:rPr>
            <w:tab/>
          </w:r>
          <w:r>
            <w:rPr>
              <w:rFonts w:hint="eastAsia" w:ascii="宋体" w:hAnsi="宋体" w:eastAsia="宋体"/>
              <w:sz w:val="28"/>
              <w:szCs w:val="28"/>
              <w:lang w:val="en-US" w:eastAsia="zh-CN"/>
            </w:rPr>
            <w:t xml:space="preserve">2</w:t>
          </w:r>
          <w:r>
            <w:rPr>
              <w:rFonts w:ascii="宋体" w:hAnsi="宋体" w:eastAsia="宋体"/>
              <w:sz w:val="28"/>
              <w:szCs w:val="28"/>
            </w:rPr>
            <w:fldChar w:fldCharType="end"/>
          </w:r>
          <w:r>
            <w:rPr>
              <w:rFonts w:hint="eastAsia" w:ascii="宋体" w:hAnsi="宋体" w:eastAsia="宋体"/>
              <w:sz w:val="28"/>
              <w:szCs w:val="28"/>
              <w:lang w:val="en-US" w:eastAsia="zh-CN"/>
            </w:rPr>
            <w:t xml:space="preserve">2</w:t>
          </w:r>
          <w:r/>
        </w:p>
        <w:p>
          <w:pPr>
            <w:pStyle w:val="870"/>
            <w:spacing w:line="360" w:lineRule="auto"/>
            <w:tabs>
              <w:tab w:val="right" w:pos="9016" w:leader="dot"/>
            </w:tabs>
            <w:rPr>
              <w:rFonts w:ascii="宋体" w:hAnsi="宋体" w:eastAsia="宋体"/>
              <w:sz w:val="28"/>
              <w:szCs w:val="28"/>
            </w:rPr>
          </w:pPr>
          <w:r>
            <w:fldChar w:fldCharType="begin"/>
          </w:r>
          <w:r>
            <w:instrText xml:space="preserve"> HYPERLINK \l "_Toc215672190" </w:instrText>
          </w:r>
          <w:r>
            <w:fldChar w:fldCharType="separate"/>
          </w:r>
          <w:r>
            <w:rPr>
              <w:rStyle w:val="873"/>
              <w:rFonts w:ascii="宋体" w:hAnsi="宋体" w:eastAsia="宋体"/>
              <w:b/>
              <w:sz w:val="28"/>
              <w:szCs w:val="28"/>
            </w:rPr>
            <w:t xml:space="preserve">第五章 评标方法及评标标准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_Toc215672190 \h </w:instrText>
          </w:r>
          <w:r>
            <w:rPr>
              <w:rFonts w:ascii="宋体" w:hAnsi="宋体" w:eastAsia="宋体"/>
              <w:sz w:val="28"/>
              <w:szCs w:val="28"/>
            </w:rPr>
            <w:fldChar w:fldCharType="separate"/>
          </w:r>
          <w:r>
            <w:rPr>
              <w:rFonts w:ascii="宋体" w:hAnsi="宋体" w:eastAsia="宋体"/>
              <w:sz w:val="28"/>
              <w:szCs w:val="28"/>
            </w:rPr>
            <w:t xml:space="preserve">47</w:t>
          </w:r>
          <w:r>
            <w:rPr>
              <w:rFonts w:ascii="宋体" w:hAnsi="宋体" w:eastAsia="宋体"/>
              <w:sz w:val="28"/>
              <w:szCs w:val="28"/>
            </w:rPr>
            <w:fldChar w:fldCharType="end"/>
          </w:r>
          <w:r>
            <w:rPr>
              <w:rFonts w:ascii="宋体" w:hAnsi="宋体" w:eastAsia="宋体"/>
              <w:sz w:val="28"/>
              <w:szCs w:val="28"/>
            </w:rPr>
            <w:fldChar w:fldCharType="end"/>
          </w:r>
          <w:r/>
        </w:p>
        <w:p>
          <w:pPr>
            <w:pStyle w:val="870"/>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"_Toc215672191" </w:instrText>
          </w:r>
          <w:r>
            <w:fldChar w:fldCharType="separate"/>
          </w:r>
          <w:r>
            <w:rPr>
              <w:rStyle w:val="873"/>
              <w:rFonts w:ascii="宋体" w:hAnsi="宋体" w:eastAsia="宋体"/>
              <w:b/>
              <w:sz w:val="28"/>
              <w:szCs w:val="28"/>
            </w:rPr>
            <w:t xml:space="preserve">第六章 投标文件格式</w:t>
          </w:r>
          <w:r>
            <w:rPr>
              <w:rFonts w:ascii="宋体" w:hAnsi="宋体" w:eastAsia="宋体"/>
              <w:sz w:val="28"/>
              <w:szCs w:val="28"/>
            </w:rPr>
            <w:tab/>
          </w:r>
          <w:r>
            <w:rPr>
              <w:rFonts w:hint="eastAsia" w:ascii="宋体" w:hAnsi="宋体" w:eastAsia="宋体"/>
              <w:sz w:val="28"/>
              <w:szCs w:val="28"/>
              <w:lang w:val="en-US" w:eastAsia="zh-CN"/>
            </w:rPr>
            <w:t xml:space="preserve">4</w:t>
          </w:r>
          <w:r>
            <w:rPr>
              <w:rFonts w:ascii="宋体" w:hAnsi="宋体" w:eastAsia="宋体"/>
              <w:sz w:val="28"/>
              <w:szCs w:val="28"/>
            </w:rPr>
            <w:fldChar w:fldCharType="end"/>
          </w:r>
          <w:r>
            <w:rPr>
              <w:rFonts w:hint="eastAsia" w:ascii="宋体" w:hAnsi="宋体" w:eastAsia="宋体"/>
              <w:sz w:val="28"/>
              <w:szCs w:val="28"/>
              <w:lang w:val="en-US" w:eastAsia="zh-CN"/>
            </w:rPr>
            <w:t xml:space="preserve">8</w:t>
          </w:r>
          <w:r/>
        </w:p>
        <w:p>
          <w:pPr>
            <w:spacing w:line="360" w:lineRule="auto"/>
            <w:rPr>
              <w:rFonts w:ascii="宋体" w:hAnsi="宋体" w:eastAsia="宋体"/>
              <w:sz w:val="28"/>
              <w:szCs w:val="28"/>
            </w:rPr>
          </w:pPr>
          <w:r>
            <w:rPr>
              <w:rFonts w:ascii="宋体" w:hAnsi="宋体" w:eastAsia="宋体"/>
              <w:b/>
              <w:bCs/>
              <w:sz w:val="28"/>
              <w:szCs w:val="28"/>
              <w:lang w:val="zh-CN"/>
            </w:rPr>
            <w:fldChar w:fldCharType="end"/>
          </w:r>
          <w:r/>
        </w:p>
      </w:sdtContent>
    </w:sdt>
    <w:p>
      <w:pPr>
        <w:ind w:firstLine="853"/>
        <w:rPr>
          <w:rFonts w:ascii="宋体" w:hAnsi="宋体" w:eastAsia="宋体"/>
          <w:b/>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sz w:val="36"/>
          <w:szCs w:val="36"/>
          <w:u w:val="single"/>
        </w:rPr>
      </w:r>
      <w:r/>
    </w:p>
    <w:p>
      <w:pPr>
        <w:jc w:val="center"/>
        <w:spacing w:line="360" w:lineRule="auto"/>
        <w:rPr>
          <w:rFonts w:ascii="宋体" w:hAnsi="宋体" w:eastAsia="宋体"/>
          <w:b/>
          <w:sz w:val="32"/>
          <w:szCs w:val="24"/>
        </w:rPr>
        <w:outlineLvl w:val="0"/>
      </w:pPr>
      <w:r/>
      <w:bookmarkStart w:id="0" w:name="_Toc215672186"/>
      <w:r>
        <w:rPr>
          <w:rFonts w:hint="eastAsia" w:ascii="宋体" w:hAnsi="宋体" w:eastAsia="宋体"/>
          <w:b/>
          <w:sz w:val="32"/>
          <w:szCs w:val="24"/>
        </w:rPr>
        <w:t xml:space="preserve">第一章</w:t>
      </w:r>
      <w:r>
        <w:rPr>
          <w:rFonts w:ascii="宋体" w:hAnsi="宋体" w:eastAsia="宋体"/>
          <w:b/>
          <w:sz w:val="32"/>
          <w:szCs w:val="24"/>
        </w:rPr>
        <w:t xml:space="preserve"> </w:t>
      </w:r>
      <w:r>
        <w:rPr>
          <w:rFonts w:hint="eastAsia" w:ascii="宋体" w:hAnsi="宋体" w:eastAsia="宋体"/>
          <w:b/>
          <w:sz w:val="32"/>
          <w:szCs w:val="24"/>
        </w:rPr>
        <w:t xml:space="preserve">招标</w:t>
      </w:r>
      <w:r>
        <w:rPr>
          <w:rFonts w:ascii="宋体" w:hAnsi="宋体" w:eastAsia="宋体"/>
          <w:b/>
          <w:sz w:val="32"/>
          <w:szCs w:val="24"/>
        </w:rPr>
        <w:t xml:space="preserve">公告</w:t>
      </w:r>
      <w:bookmarkEnd w:id="0"/>
      <w:r/>
      <w:r/>
    </w:p>
    <w:p>
      <w:pPr>
        <w:ind w:firstLine="480"/>
        <w:spacing w:line="360" w:lineRule="auto"/>
        <w:rPr>
          <w:rFonts w:ascii="宋体" w:hAnsi="宋体" w:eastAsia="宋体"/>
          <w:sz w:val="24"/>
          <w:szCs w:val="24"/>
        </w:rPr>
      </w:pPr>
      <w:r>
        <w:rPr>
          <w:rFonts w:hint="eastAsia" w:ascii="宋体" w:hAnsi="宋体" w:eastAsia="宋体"/>
          <w:sz w:val="24"/>
          <w:szCs w:val="24"/>
          <w:u w:val="single"/>
        </w:rPr>
        <w:t xml:space="preserve">江苏鑫聚工程项目管理有限公司</w:t>
      </w:r>
      <w:r>
        <w:rPr>
          <w:rFonts w:ascii="宋体" w:hAnsi="宋体" w:eastAsia="宋体"/>
          <w:sz w:val="24"/>
          <w:szCs w:val="24"/>
        </w:rPr>
        <w:t xml:space="preserve">受</w:t>
      </w:r>
      <w:r>
        <w:rPr>
          <w:rFonts w:hint="eastAsia" w:ascii="宋体" w:hAnsi="宋体" w:eastAsia="宋体"/>
          <w:sz w:val="24"/>
          <w:szCs w:val="24"/>
          <w:u w:val="single"/>
        </w:rPr>
        <w:t xml:space="preserve">江苏省高邮中等专业学校</w:t>
      </w:r>
      <w:r>
        <w:rPr>
          <w:rFonts w:ascii="宋体" w:hAnsi="宋体" w:eastAsia="宋体"/>
          <w:sz w:val="24"/>
          <w:szCs w:val="24"/>
        </w:rPr>
        <w:t xml:space="preserve">的委托，就其</w:t>
      </w:r>
      <w:r>
        <w:rPr>
          <w:rFonts w:hint="eastAsia" w:ascii="宋体" w:hAnsi="宋体" w:eastAsia="宋体"/>
          <w:sz w:val="24"/>
          <w:szCs w:val="24"/>
          <w:u w:val="single"/>
          <w:lang w:eastAsia="zh-CN"/>
        </w:rPr>
        <w:t xml:space="preserve">江苏省高邮中等专业学校-心理咨询室建设项目（设备、系统采购及安装）</w:t>
      </w:r>
      <w:r>
        <w:rPr>
          <w:rFonts w:hint="eastAsia" w:ascii="宋体" w:hAnsi="宋体" w:eastAsia="宋体"/>
          <w:sz w:val="24"/>
          <w:szCs w:val="24"/>
        </w:rPr>
        <w:t xml:space="preserve">进行</w:t>
      </w:r>
      <w:r>
        <w:rPr>
          <w:rFonts w:ascii="宋体" w:hAnsi="宋体" w:eastAsia="宋体"/>
          <w:sz w:val="24"/>
          <w:szCs w:val="24"/>
        </w:rPr>
        <w:t xml:space="preserve">公开招标采购，欢迎符合相关条件的</w:t>
      </w:r>
      <w:r>
        <w:rPr>
          <w:rFonts w:hint="eastAsia" w:ascii="宋体" w:hAnsi="宋体" w:eastAsia="宋体"/>
          <w:sz w:val="24"/>
          <w:szCs w:val="24"/>
        </w:rPr>
        <w:t xml:space="preserve">投标人投标</w:t>
      </w:r>
      <w:r>
        <w:rPr>
          <w:rFonts w:ascii="宋体" w:hAnsi="宋体" w:eastAsia="宋体"/>
          <w:sz w:val="24"/>
          <w:szCs w:val="24"/>
        </w:rPr>
        <w:t xml:space="preserve">。</w:t>
      </w:r>
      <w:r/>
    </w:p>
    <w:p>
      <w:pPr>
        <w:ind w:firstLine="480"/>
        <w:spacing w:line="360" w:lineRule="auto"/>
        <w:rPr>
          <w:rFonts w:ascii="宋体" w:hAnsi="宋体" w:eastAsia="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sz w:val="24"/>
          <w:szCs w:val="24"/>
        </w:rPr>
        <w:t xml:space="preserve">项目概况</w:t>
      </w:r>
      <w:r/>
    </w:p>
    <w:p>
      <w:pPr>
        <w:ind w:firstLine="480"/>
        <w:spacing w:line="360" w:lineRule="auto"/>
        <w:rPr>
          <w:rFonts w:ascii="宋体" w:hAnsi="宋体" w:eastAsia="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sz w:val="24"/>
          <w:szCs w:val="24"/>
          <w:u w:val="single"/>
          <w:lang w:eastAsia="zh-CN"/>
        </w:rPr>
        <w:t xml:space="preserve">江苏省高邮中等专业学校-心理咨询室建设项目（设备、系统采购及安装）</w:t>
      </w:r>
      <w:r>
        <w:rPr>
          <w:rFonts w:hint="eastAsia" w:ascii="宋体" w:hAnsi="宋体" w:eastAsia="宋体"/>
          <w:sz w:val="24"/>
          <w:szCs w:val="24"/>
        </w:rPr>
        <w:t xml:space="preserve">招标项目的潜在投标人可在</w:t>
      </w:r>
      <w:r>
        <w:rPr>
          <w:rFonts w:hint="eastAsia" w:ascii="宋体" w:hAnsi="宋体" w:eastAsia="宋体"/>
          <w:sz w:val="24"/>
          <w:szCs w:val="24"/>
          <w:u w:val="single"/>
        </w:rPr>
        <w:t xml:space="preserve">“江苏省政府采购网”、“扬州市政府采购网”</w:t>
      </w:r>
      <w:r>
        <w:rPr>
          <w:rFonts w:hint="eastAsia" w:ascii="宋体" w:hAnsi="宋体" w:eastAsia="宋体"/>
          <w:sz w:val="24"/>
          <w:szCs w:val="24"/>
        </w:rPr>
        <w:t xml:space="preserve">自行免费下载招标文件，并于</w:t>
      </w:r>
      <w:r>
        <w:rPr>
          <w:rFonts w:ascii="宋体" w:hAnsi="宋体" w:eastAsia="宋体"/>
          <w:color w:val="auto"/>
          <w:sz w:val="24"/>
          <w:szCs w:val="24"/>
          <w:u w:val="single"/>
        </w:rPr>
        <w:t xml:space="preserve">202</w:t>
      </w:r>
      <w:r>
        <w:rPr>
          <w:rFonts w:hint="eastAsia" w:ascii="宋体" w:hAnsi="宋体" w:eastAsia="宋体"/>
          <w:color w:val="auto"/>
          <w:sz w:val="24"/>
          <w:szCs w:val="24"/>
          <w:u w:val="single"/>
          <w:lang w:val="en-US" w:eastAsia="zh-CN"/>
        </w:rPr>
        <w:t xml:space="preserve">6</w:t>
      </w:r>
      <w:r>
        <w:rPr>
          <w:rFonts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02</w:t>
      </w:r>
      <w:r>
        <w:rPr>
          <w:rFonts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27</w:t>
      </w:r>
      <w:r>
        <w:rPr>
          <w:rFonts w:ascii="宋体" w:hAnsi="宋体" w:eastAsia="宋体"/>
          <w:color w:val="auto"/>
          <w:sz w:val="24"/>
          <w:szCs w:val="24"/>
          <w:u w:val="single"/>
        </w:rPr>
        <w:t xml:space="preserve">日</w:t>
      </w:r>
      <w:r>
        <w:rPr>
          <w:rFonts w:hint="eastAsia" w:ascii="宋体" w:hAnsi="宋体" w:eastAsia="宋体"/>
          <w:color w:val="auto"/>
          <w:sz w:val="24"/>
          <w:szCs w:val="24"/>
          <w:u w:val="single"/>
          <w:lang w:val="en-US" w:eastAsia="zh-CN"/>
        </w:rPr>
        <w:t xml:space="preserve">9</w:t>
      </w:r>
      <w:r>
        <w:rPr>
          <w:rFonts w:ascii="宋体" w:hAnsi="宋体" w:eastAsia="宋体"/>
          <w:color w:val="auto"/>
          <w:sz w:val="24"/>
          <w:szCs w:val="24"/>
          <w:u w:val="single"/>
        </w:rPr>
        <w:t xml:space="preserve">:</w:t>
      </w:r>
      <w:r>
        <w:rPr>
          <w:rFonts w:hint="eastAsia" w:ascii="宋体" w:hAnsi="宋体" w:eastAsia="宋体"/>
          <w:color w:val="auto"/>
          <w:sz w:val="24"/>
          <w:szCs w:val="24"/>
          <w:u w:val="single"/>
          <w:lang w:val="en-US" w:eastAsia="zh-CN"/>
        </w:rPr>
        <w:t xml:space="preserve">3</w:t>
      </w:r>
      <w:r>
        <w:rPr>
          <w:rFonts w:ascii="宋体" w:hAnsi="宋体" w:eastAsia="宋体"/>
          <w:color w:val="auto"/>
          <w:sz w:val="24"/>
          <w:szCs w:val="24"/>
          <w:u w:val="single"/>
        </w:rPr>
        <w:t xml:space="preserve">0</w:t>
      </w:r>
      <w:r>
        <w:rPr>
          <w:rFonts w:ascii="宋体" w:hAnsi="宋体" w:eastAsia="宋体"/>
          <w:sz w:val="24"/>
          <w:szCs w:val="24"/>
        </w:rPr>
        <w:t xml:space="preserve">（北京时间）前</w:t>
      </w:r>
      <w:r>
        <w:rPr>
          <w:rFonts w:hint="eastAsia" w:ascii="宋体" w:hAnsi="宋体" w:eastAsia="宋体"/>
          <w:sz w:val="24"/>
          <w:szCs w:val="24"/>
        </w:rPr>
        <w:t xml:space="preserve">递交投标</w:t>
      </w:r>
      <w:r>
        <w:rPr>
          <w:rFonts w:ascii="宋体" w:hAnsi="宋体" w:eastAsia="宋体"/>
          <w:sz w:val="24"/>
          <w:szCs w:val="24"/>
        </w:rPr>
        <w:t xml:space="preserve">文件。</w:t>
      </w:r>
      <w:r/>
    </w:p>
    <w:p>
      <w:pPr>
        <w:ind w:firstLine="482"/>
        <w:spacing w:before="240" w:line="360" w:lineRule="auto"/>
        <w:rPr>
          <w:rFonts w:ascii="宋体" w:hAnsi="宋体" w:eastAsia="宋体"/>
          <w:b/>
          <w:sz w:val="24"/>
          <w:szCs w:val="24"/>
        </w:rPr>
      </w:pPr>
      <w:r>
        <w:rPr>
          <w:rFonts w:hint="eastAsia" w:ascii="宋体" w:hAnsi="宋体" w:eastAsia="宋体"/>
          <w:b/>
          <w:sz w:val="24"/>
          <w:szCs w:val="24"/>
        </w:rPr>
        <w:t xml:space="preserve">一、项目基本情况</w:t>
      </w:r>
      <w:r/>
    </w:p>
    <w:p>
      <w:pPr>
        <w:ind w:firstLine="480"/>
        <w:spacing w:line="360" w:lineRule="auto"/>
        <w:rPr>
          <w:rFonts w:ascii="宋体" w:hAnsi="宋体" w:eastAsia="宋体"/>
          <w:color w:val="auto"/>
          <w:sz w:val="24"/>
          <w:szCs w:val="24"/>
        </w:rPr>
      </w:pPr>
      <w:r/>
      <w:bookmarkStart w:id="1" w:name="OLE_LINK35"/>
      <w:r/>
      <w:bookmarkStart w:id="2" w:name="OLE_LINK36"/>
      <w:r>
        <w:rPr>
          <w:rFonts w:hint="eastAsia" w:ascii="宋体" w:hAnsi="宋体" w:eastAsia="宋体"/>
          <w:sz w:val="24"/>
          <w:szCs w:val="24"/>
        </w:rPr>
        <w:t xml:space="preserve">1.项目编号：</w:t>
      </w:r>
      <w:r>
        <w:rPr>
          <w:rFonts w:hint="eastAsia" w:ascii="宋体" w:hAnsi="宋体" w:eastAsia="宋体"/>
          <w:color w:val="auto"/>
          <w:sz w:val="24"/>
          <w:szCs w:val="24"/>
        </w:rPr>
        <w:t xml:space="preserve">JSXJ-</w:t>
      </w:r>
      <w:r>
        <w:rPr>
          <w:rFonts w:ascii="宋体" w:hAnsi="宋体" w:eastAsia="宋体"/>
          <w:color w:val="auto"/>
          <w:sz w:val="24"/>
          <w:szCs w:val="24"/>
        </w:rPr>
        <w:t xml:space="preserve">G-</w:t>
      </w:r>
      <w:r>
        <w:rPr>
          <w:rFonts w:hint="eastAsia" w:ascii="宋体" w:hAnsi="宋体" w:eastAsia="宋体"/>
          <w:color w:val="auto"/>
          <w:sz w:val="24"/>
          <w:szCs w:val="24"/>
        </w:rPr>
        <w:t xml:space="preserve">20251201 </w:t>
      </w:r>
      <w:r/>
    </w:p>
    <w:p>
      <w:pPr>
        <w:ind w:firstLine="480"/>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eastAsia="zh-CN"/>
        </w:rPr>
        <w:t xml:space="preserve">江苏省高邮中等专业学校-心理咨询室建设项目（设备、系统采购及安装）</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.预算金额：</w:t>
      </w:r>
      <w:bookmarkStart w:id="84" w:name="_GoBack"/>
      <w:r/>
      <w:bookmarkEnd w:id="84"/>
      <w:r>
        <w:rPr>
          <w:rFonts w:hint="eastAsia" w:ascii="宋体" w:hAnsi="宋体" w:eastAsia="宋体"/>
          <w:color w:val="auto"/>
          <w:sz w:val="24"/>
          <w:szCs w:val="24"/>
        </w:rPr>
        <w:t xml:space="preserve">139.38</w:t>
      </w:r>
      <w:r>
        <w:rPr>
          <w:rFonts w:ascii="宋体" w:hAnsi="宋体" w:eastAsia="宋体"/>
          <w:color w:val="auto"/>
          <w:sz w:val="24"/>
          <w:szCs w:val="24"/>
        </w:rPr>
        <w:t xml:space="preserve">万元</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.本项目设置最高限价：139.38</w:t>
      </w:r>
      <w:r>
        <w:rPr>
          <w:rFonts w:ascii="宋体" w:hAnsi="宋体" w:eastAsia="宋体"/>
          <w:color w:val="auto"/>
          <w:sz w:val="24"/>
          <w:szCs w:val="24"/>
        </w:rPr>
        <w:t xml:space="preserve">万元（报价高于最高限价的为无效投标）</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.采购需求：详见招标文件第四章</w:t>
      </w:r>
      <w:r>
        <w:rPr>
          <w:rFonts w:ascii="宋体" w:hAnsi="宋体" w:eastAsia="宋体"/>
          <w:color w:val="auto"/>
          <w:sz w:val="24"/>
          <w:szCs w:val="24"/>
        </w:rPr>
        <w:t xml:space="preserve">。</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.合同履行期限：40个日历天。</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.本项目不接受联合体投标。</w:t>
      </w:r>
      <w:bookmarkEnd w:id="1"/>
      <w:r/>
      <w:bookmarkEnd w:id="2"/>
      <w:r/>
      <w:r/>
    </w:p>
    <w:p>
      <w:pPr>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二、申请人的资格要求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（一）满足《中华人民共和国政府采购法》第二十二条规定，并提供下列材料：</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1.法人或者其他组织的营业执照等证明文件，自然人的身份证明。</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2.依法缴纳职工社会保障资金的证明材料</w:t>
      </w:r>
      <w:r>
        <w:rPr>
          <w:rFonts w:ascii="宋体" w:hAnsi="宋体" w:eastAsia="宋体"/>
          <w:b/>
          <w:i/>
          <w:sz w:val="24"/>
          <w:szCs w:val="24"/>
          <w:u w:val="single"/>
        </w:rPr>
        <w:t xml:space="preserve">(税务、银行或社会保险基金管理部门出具的近三个月内任意一个月缴纳职工社会保障资金的缴款凭证或缴款证明)（投标人依法享受缓缴、免缴的提供证明材料）。</w:t>
      </w:r>
      <w:r/>
    </w:p>
    <w:p>
      <w:pPr>
        <w:ind w:firstLine="480"/>
        <w:spacing w:line="360" w:lineRule="auto"/>
        <w:rPr>
          <w:rFonts w:ascii="宋体" w:hAnsi="宋体" w:eastAsia="宋体"/>
          <w:b/>
          <w:i/>
          <w:sz w:val="24"/>
          <w:szCs w:val="24"/>
          <w:u w:val="single"/>
        </w:rPr>
      </w:pPr>
      <w:r>
        <w:rPr>
          <w:rFonts w:ascii="宋体" w:hAnsi="宋体" w:eastAsia="宋体"/>
          <w:i/>
          <w:sz w:val="24"/>
          <w:szCs w:val="24"/>
          <w:u w:val="single"/>
        </w:rPr>
        <w:t xml:space="preserve">3.投标人近三个月内任意一份依法纳税的缴款凭证</w:t>
      </w:r>
      <w:r>
        <w:rPr>
          <w:rFonts w:ascii="宋体" w:hAnsi="宋体" w:eastAsia="宋体"/>
          <w:b/>
          <w:i/>
          <w:sz w:val="24"/>
          <w:szCs w:val="24"/>
          <w:u w:val="single"/>
        </w:rPr>
        <w:t xml:space="preserve">（投标人依法享受缓缴、免缴的提供证明材料）。</w:t>
      </w:r>
      <w:r/>
    </w:p>
    <w:p>
      <w:pPr>
        <w:ind w:firstLine="480"/>
        <w:spacing w:line="360" w:lineRule="auto"/>
        <w:rPr>
          <w:rFonts w:ascii="宋体" w:hAnsi="宋体" w:eastAsia="宋体"/>
          <w:b/>
          <w:i/>
          <w:sz w:val="24"/>
          <w:szCs w:val="24"/>
          <w:u w:val="single"/>
        </w:rPr>
      </w:pPr>
      <w:r>
        <w:rPr>
          <w:rFonts w:ascii="宋体" w:hAnsi="宋体" w:eastAsia="宋体"/>
          <w:i/>
          <w:sz w:val="24"/>
          <w:szCs w:val="24"/>
          <w:u w:val="single"/>
        </w:rPr>
        <w:t xml:space="preserve">4.上一年度</w:t>
      </w:r>
      <w:r>
        <w:rPr>
          <w:rFonts w:hint="eastAsia" w:ascii="宋体" w:hAnsi="宋体" w:eastAsia="宋体"/>
          <w:i/>
          <w:sz w:val="24"/>
          <w:szCs w:val="24"/>
          <w:u w:val="single"/>
          <w:lang w:eastAsia="zh-CN"/>
        </w:rPr>
        <w:t xml:space="preserve">（</w:t>
      </w:r>
      <w:r>
        <w:rPr>
          <w:rFonts w:hint="eastAsia" w:ascii="宋体" w:hAnsi="宋体" w:eastAsia="宋体"/>
          <w:i/>
          <w:sz w:val="24"/>
          <w:szCs w:val="24"/>
          <w:u w:val="single"/>
          <w:lang w:val="en-US" w:eastAsia="zh-CN"/>
        </w:rPr>
        <w:t xml:space="preserve">2024年或2025年</w:t>
      </w:r>
      <w:r>
        <w:rPr>
          <w:rFonts w:hint="eastAsia" w:ascii="宋体" w:hAnsi="宋体" w:eastAsia="宋体"/>
          <w:i/>
          <w:sz w:val="24"/>
          <w:szCs w:val="24"/>
          <w:u w:val="single"/>
          <w:lang w:eastAsia="zh-CN"/>
        </w:rPr>
        <w:t xml:space="preserve">）</w:t>
      </w:r>
      <w:r>
        <w:rPr>
          <w:rFonts w:ascii="宋体" w:hAnsi="宋体" w:eastAsia="宋体"/>
          <w:i/>
          <w:sz w:val="24"/>
          <w:szCs w:val="24"/>
          <w:u w:val="single"/>
        </w:rPr>
        <w:t xml:space="preserve">经第三方审计的财务报告</w:t>
      </w:r>
      <w:r>
        <w:rPr>
          <w:rFonts w:ascii="宋体" w:hAnsi="宋体" w:eastAsia="宋体"/>
          <w:b/>
          <w:i/>
          <w:sz w:val="24"/>
          <w:szCs w:val="24"/>
          <w:u w:val="single"/>
        </w:rPr>
        <w:t xml:space="preserve">（成立不满一年不需提供）。</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5</w:t>
      </w:r>
      <w:r>
        <w:rPr>
          <w:rFonts w:ascii="宋体" w:hAnsi="宋体" w:eastAsia="宋体"/>
          <w:i/>
          <w:sz w:val="24"/>
          <w:szCs w:val="24"/>
          <w:u w:val="single"/>
        </w:rPr>
        <w:t xml:space="preserve">.具备履行合同所必需的设备和专业技术能力的证明材料。</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6</w:t>
      </w:r>
      <w:r>
        <w:rPr>
          <w:rFonts w:ascii="宋体" w:hAnsi="宋体" w:eastAsia="宋体"/>
          <w:i/>
          <w:sz w:val="24"/>
          <w:szCs w:val="24"/>
          <w:u w:val="single"/>
        </w:rPr>
        <w:t xml:space="preserve">.参加本次政府采购活动前3年内在经营活动中没有重大违法记录的书面声明。</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7</w:t>
      </w:r>
      <w:r>
        <w:rPr>
          <w:rFonts w:ascii="宋体" w:hAnsi="宋体" w:eastAsia="宋体"/>
          <w:i/>
          <w:sz w:val="24"/>
          <w:szCs w:val="24"/>
          <w:u w:val="single"/>
        </w:rPr>
        <w:t xml:space="preserve">.未被“信用中国”网站（www.creditchina.gov.cn）、“中国政府采购网"(www.ccgp.gov.cn)列入失信被执行人、重大税收违法案件当事人名单、政府采购严重违法失信行为记录名单。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8</w:t>
      </w:r>
      <w:r>
        <w:rPr>
          <w:rFonts w:ascii="宋体" w:hAnsi="宋体" w:eastAsia="宋体"/>
          <w:i/>
          <w:sz w:val="24"/>
          <w:szCs w:val="24"/>
          <w:u w:val="single"/>
        </w:rPr>
        <w:t xml:space="preserve">.投标人信用承诺函。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（二）落实政府采购政策需满足的资格要求：</w:t>
      </w:r>
      <w:r/>
    </w:p>
    <w:p>
      <w:pPr>
        <w:ind w:firstLine="480"/>
        <w:spacing w:line="360" w:lineRule="auto"/>
        <w:rPr>
          <w:rFonts w:ascii="宋体" w:hAnsi="宋体" w:eastAsia="宋体"/>
          <w:i/>
          <w:color w:val="ff0000"/>
          <w:sz w:val="24"/>
          <w:szCs w:val="24"/>
          <w:u w:val="single"/>
        </w:rPr>
      </w:pPr>
      <w:r/>
      <w:bookmarkStart w:id="3" w:name="OLE_LINK47"/>
      <w:r/>
      <w:bookmarkStart w:id="4" w:name="OLE_LINK46"/>
      <w:r>
        <w:rPr>
          <w:rFonts w:hint="eastAsia" w:ascii="宋体" w:hAnsi="宋体" w:eastAsia="宋体"/>
          <w:i/>
          <w:sz w:val="24"/>
          <w:szCs w:val="24"/>
          <w:u w:val="single"/>
        </w:rPr>
        <w:t xml:space="preserve">根据《政府采购促进中小企业发展管理办法》（财库〔</w:t>
      </w:r>
      <w:r>
        <w:rPr>
          <w:rFonts w:ascii="宋体" w:hAnsi="宋体" w:eastAsia="宋体"/>
          <w:i/>
          <w:sz w:val="24"/>
          <w:szCs w:val="24"/>
          <w:u w:val="single"/>
        </w:rPr>
        <w:t xml:space="preserve">2020〕46 号）</w:t>
      </w:r>
      <w:r>
        <w:rPr>
          <w:rFonts w:hint="eastAsia" w:ascii="宋体" w:hAnsi="宋体" w:eastAsia="宋体"/>
          <w:i/>
          <w:sz w:val="24"/>
          <w:szCs w:val="24"/>
          <w:u w:val="single"/>
        </w:rPr>
        <w:t xml:space="preserve">规定，本项目专业面向中小企业采购，投标人投标时须提供《中小企业声明函》，《中小企业声明函》不符合要求或未提供的，投标文件无效。本项目采购标的按中小企业划分标准所属行业区分为工业。</w:t>
      </w:r>
      <w:bookmarkEnd w:id="3"/>
      <w:r/>
      <w:bookmarkEnd w:id="4"/>
      <w:r/>
      <w:r/>
    </w:p>
    <w:p>
      <w:pPr>
        <w:ind w:firstLine="480"/>
        <w:spacing w:line="360" w:lineRule="auto"/>
        <w:rPr>
          <w:rFonts w:ascii="宋体" w:hAnsi="宋体" w:eastAsia="宋体"/>
          <w:i/>
          <w:sz w:val="24"/>
          <w:szCs w:val="24"/>
          <w:u w:val="single"/>
        </w:rPr>
      </w:pPr>
      <w:r>
        <w:rPr>
          <w:rFonts w:hint="eastAsia" w:ascii="宋体" w:hAnsi="宋体" w:eastAsia="宋体"/>
          <w:sz w:val="24"/>
          <w:szCs w:val="24"/>
        </w:rPr>
        <w:t xml:space="preserve">（三）本项目的特定资格要求：</w:t>
      </w:r>
      <w:r>
        <w:rPr>
          <w:rFonts w:hint="eastAsia" w:ascii="宋体" w:hAnsi="宋体" w:eastAsia="宋体"/>
          <w:i/>
          <w:sz w:val="24"/>
          <w:szCs w:val="24"/>
          <w:u w:val="single"/>
        </w:rPr>
        <w:t xml:space="preserve">无</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三、获取招标文件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1.时间：</w:t>
      </w:r>
      <w:r>
        <w:rPr>
          <w:rFonts w:ascii="宋体" w:hAnsi="宋体" w:eastAsia="宋体"/>
          <w:sz w:val="24"/>
          <w:szCs w:val="24"/>
        </w:rPr>
        <w:t xml:space="preserve">自招标公告发布之日起5工作日。5工作日后仍可下载招标文件，但不作为投标人权益受到损害的证明材料和依据。</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2.获取方式：本项目采用网上注册登记方式。</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3.潜在投标人访问政府采购管理交易系统（苏采云）的网络地址和方法：</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（2）“CA数字证书”的获取：投标人需办理CA锁，“苏采云”系统目前仅支持“苏采云”系统下的政务CA，省内各地区办理的“苏采云”系统下的政务CA全省通用。</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（3）“CA数字证书”的办理材料以及投标人操作手册详见：</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http://zfcg.yangzhou.gov.cn/zfcg/xzzx/202309/4d7de1f7865f4a2894fc22bc452f94d8.shtml。</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（4）潜在投标人访问“苏采云”系统的网络地址和方法：“苏采云”系统的网址：http://jszfcg.jsczt.cn/。</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（5）招标文件（后缀名为“.kedt”）、供应商操作手册及政府采购客户端工具也可通过“苏采云”系统--已报名项目--报名详情页面内相应链接进行下载。</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（6）招标代理机构（采购代理机构）将数据电文形式的招标文件加载至“苏采云”系统，供潜在投标人下载或者查阅。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（7）苏采云系统使用谷歌浏览器参与不见面开标。</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四、递交投标文件截止时间、开标时间和地点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1.截止时间：</w:t>
      </w:r>
      <w:r>
        <w:rPr>
          <w:rFonts w:ascii="宋体" w:hAnsi="宋体" w:eastAsia="宋体"/>
          <w:color w:val="000000" w:themeColor="text1"/>
          <w:sz w:val="24"/>
          <w:szCs w:val="24"/>
          <w:u w:val="single"/>
          <w14:textFill>
            <w14:solidFill>
              <w14:schemeClr w14:val="tx1"/>
            </w14:solidFill>
          </w14:textFill>
        </w:rPr>
        <w:t xml:space="preserve">202</w:t>
      </w:r>
      <w:r>
        <w:rPr>
          <w:rFonts w:hint="eastAsia" w:ascii="宋体" w:hAnsi="宋体" w:eastAsia="宋体"/>
          <w:color w:val="000000" w:themeColor="text1"/>
          <w:sz w:val="24"/>
          <w:szCs w:val="24"/>
          <w:u w:val="single"/>
          <w:lang w:val="en-US" w:eastAsia="zh-CN"/>
          <w14:textFill>
            <w14:solidFill>
              <w14:schemeClr w14:val="tx1"/>
            </w14:solidFill>
          </w14:textFill>
        </w:rPr>
        <w:t xml:space="preserve">6</w:t>
      </w:r>
      <w:r>
        <w:rPr>
          <w:rFonts w:ascii="宋体" w:hAnsi="宋体" w:eastAsia="宋体"/>
          <w:color w:val="000000" w:themeColor="text1"/>
          <w:sz w:val="24"/>
          <w:szCs w:val="24"/>
          <w:u w:val="single"/>
          <w14:textFill>
            <w14:solidFill>
              <w14:schemeClr w14:val="tx1"/>
            </w14:solidFill>
          </w14:textFill>
        </w:rPr>
        <w:t xml:space="preserve">年</w:t>
      </w:r>
      <w:r>
        <w:rPr>
          <w:rFonts w:hint="eastAsia" w:ascii="宋体" w:hAnsi="宋体" w:eastAsia="宋体"/>
          <w:color w:val="000000" w:themeColor="text1"/>
          <w:sz w:val="24"/>
          <w:szCs w:val="24"/>
          <w:u w:val="single"/>
          <w:lang w:val="en-US" w:eastAsia="zh-CN"/>
          <w14:textFill>
            <w14:solidFill>
              <w14:schemeClr w14:val="tx1"/>
            </w14:solidFill>
          </w14:textFill>
        </w:rPr>
        <w:t xml:space="preserve">02</w:t>
      </w:r>
      <w:r>
        <w:rPr>
          <w:rFonts w:ascii="宋体" w:hAnsi="宋体" w:eastAsia="宋体"/>
          <w:color w:val="000000" w:themeColor="text1"/>
          <w:sz w:val="24"/>
          <w:szCs w:val="24"/>
          <w:u w:val="single"/>
          <w14:textFill>
            <w14:solidFill>
              <w14:schemeClr w14:val="tx1"/>
            </w14:solidFill>
          </w14:textFill>
        </w:rPr>
        <w:t xml:space="preserve">月</w:t>
      </w:r>
      <w:r>
        <w:rPr>
          <w:rFonts w:hint="eastAsia" w:ascii="宋体" w:hAnsi="宋体" w:eastAsia="宋体"/>
          <w:color w:val="000000" w:themeColor="text1"/>
          <w:sz w:val="24"/>
          <w:szCs w:val="24"/>
          <w:u w:val="single"/>
          <w:lang w:val="en-US" w:eastAsia="zh-CN"/>
          <w14:textFill>
            <w14:solidFill>
              <w14:schemeClr w14:val="tx1"/>
            </w14:solidFill>
          </w14:textFill>
        </w:rPr>
        <w:t xml:space="preserve">27</w:t>
      </w:r>
      <w:r>
        <w:rPr>
          <w:rFonts w:ascii="宋体" w:hAnsi="宋体" w:eastAsia="宋体"/>
          <w:color w:val="000000" w:themeColor="text1"/>
          <w:sz w:val="24"/>
          <w:szCs w:val="24"/>
          <w:u w:val="single"/>
          <w14:textFill>
            <w14:solidFill>
              <w14:schemeClr w14:val="tx1"/>
            </w14:solidFill>
          </w14:textFill>
        </w:rPr>
        <w:t xml:space="preserve">日</w:t>
      </w:r>
      <w:r>
        <w:rPr>
          <w:rFonts w:hint="eastAsia" w:ascii="宋体" w:hAnsi="宋体" w:eastAsia="宋体"/>
          <w:color w:val="000000" w:themeColor="text1"/>
          <w:sz w:val="24"/>
          <w:szCs w:val="24"/>
          <w:u w:val="single"/>
          <w:lang w:val="en-US" w:eastAsia="zh-CN"/>
          <w14:textFill>
            <w14:solidFill>
              <w14:schemeClr w14:val="tx1"/>
            </w14:solidFill>
          </w14:textFill>
        </w:rPr>
        <w:t xml:space="preserve">9</w:t>
      </w:r>
      <w:r>
        <w:rPr>
          <w:rFonts w:ascii="宋体" w:hAnsi="宋体" w:eastAsia="宋体"/>
          <w:color w:val="000000" w:themeColor="text1"/>
          <w:sz w:val="24"/>
          <w:szCs w:val="24"/>
          <w:u w:val="single"/>
          <w14:textFill>
            <w14:solidFill>
              <w14:schemeClr w14:val="tx1"/>
            </w14:solidFill>
          </w14:textFill>
        </w:rPr>
        <w:t xml:space="preserve">点</w:t>
      </w:r>
      <w:r>
        <w:rPr>
          <w:rFonts w:hint="eastAsia" w:ascii="宋体" w:hAnsi="宋体" w:eastAsia="宋体"/>
          <w:color w:val="000000" w:themeColor="text1"/>
          <w:sz w:val="24"/>
          <w:szCs w:val="24"/>
          <w:u w:val="single"/>
          <w:lang w:val="en-US" w:eastAsia="zh-CN"/>
          <w14:textFill>
            <w14:solidFill>
              <w14:schemeClr w14:val="tx1"/>
            </w14:solidFill>
          </w14:textFill>
        </w:rPr>
        <w:t xml:space="preserve">3</w:t>
      </w:r>
      <w:r>
        <w:rPr>
          <w:rFonts w:ascii="宋体" w:hAnsi="宋体" w:eastAsia="宋体"/>
          <w:color w:val="000000" w:themeColor="text1"/>
          <w:sz w:val="24"/>
          <w:szCs w:val="24"/>
          <w:u w:val="single"/>
          <w14:textFill>
            <w14:solidFill>
              <w14:schemeClr w14:val="tx1"/>
            </w14:solidFill>
          </w14:textFill>
        </w:rPr>
        <w:t xml:space="preserve">0分</w:t>
      </w:r>
      <w:r>
        <w:rPr>
          <w:rFonts w:ascii="宋体" w:hAnsi="宋体" w:eastAsia="宋体"/>
          <w:color w:val="000000" w:themeColor="text1"/>
          <w:sz w:val="24"/>
          <w:szCs w:val="24"/>
          <w14:textFill>
            <w14:solidFill>
              <w14:schemeClr w14:val="tx1"/>
            </w14:solidFill>
          </w14:textFill>
        </w:rPr>
        <w:t xml:space="preserve">（北京时间）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2.地点：</w:t>
      </w:r>
      <w:r>
        <w:rPr>
          <w:rFonts w:hint="eastAsia" w:ascii="宋体" w:hAnsi="宋体" w:eastAsia="宋体"/>
          <w:b/>
          <w:sz w:val="24"/>
          <w:szCs w:val="24"/>
        </w:rPr>
        <w:t xml:space="preserve">“苏采云”系统（网址：</w:t>
      </w:r>
      <w:r>
        <w:rPr>
          <w:rFonts w:ascii="宋体" w:hAnsi="宋体" w:eastAsia="宋体"/>
          <w:b/>
          <w:sz w:val="24"/>
          <w:szCs w:val="24"/>
        </w:rPr>
        <w:t xml:space="preserve">http://jszfcg.jsczt.cn/）</w:t>
      </w:r>
      <w:r>
        <w:rPr>
          <w:rFonts w:hint="eastAsia" w:ascii="宋体" w:hAnsi="宋体" w:eastAsia="宋体"/>
          <w:b/>
          <w:sz w:val="24"/>
          <w:szCs w:val="24"/>
        </w:rPr>
        <w:t xml:space="preserve">“开标大厅”。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五、公告期限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自本公告发布之日起</w:t>
      </w:r>
      <w:r>
        <w:rPr>
          <w:rFonts w:ascii="宋体" w:hAnsi="宋体" w:eastAsia="宋体"/>
          <w:b/>
          <w:sz w:val="24"/>
          <w:szCs w:val="24"/>
        </w:rPr>
        <w:t xml:space="preserve">5工作日。</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六、其他补充事宜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有关招投标事务和本项目的补充公告，敬请及时关注“扬州市政府采购网”、“江苏省政府采购网”发布的信息。</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七、本次招标联系方式</w:t>
      </w:r>
      <w:r/>
    </w:p>
    <w:p>
      <w:pPr>
        <w:ind w:firstLine="480"/>
        <w:spacing w:line="360" w:lineRule="auto"/>
        <w:rPr>
          <w:rFonts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w:t>
      </w:r>
      <w:r>
        <w:rPr>
          <w:rFonts w:ascii="宋体" w:hAnsi="宋体" w:eastAsia="宋体"/>
          <w:sz w:val="24"/>
          <w:szCs w:val="24"/>
        </w:rPr>
        <w:t xml:space="preserve">称：</w:t>
      </w:r>
      <w:r>
        <w:rPr>
          <w:rFonts w:hint="eastAsia" w:ascii="宋体" w:hAnsi="宋体" w:eastAsia="宋体"/>
          <w:sz w:val="24"/>
          <w:szCs w:val="24"/>
        </w:rPr>
        <w:t xml:space="preserve">江苏省高邮职业中等专业学校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地址：高邮市海潮东路98号</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联系人：赵</w:t>
      </w:r>
      <w:r>
        <w:rPr>
          <w:rFonts w:hint="eastAsia" w:ascii="宋体" w:hAnsi="宋体" w:eastAsia="宋体"/>
          <w:sz w:val="24"/>
          <w:szCs w:val="24"/>
          <w:lang w:val="en-US" w:eastAsia="zh-CN"/>
        </w:rPr>
        <w:t xml:space="preserve">主任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联系方式：15852859278</w:t>
      </w:r>
      <w:r/>
    </w:p>
    <w:p>
      <w:pPr>
        <w:ind w:firstLine="480"/>
        <w:spacing w:line="360" w:lineRule="auto"/>
        <w:rPr>
          <w:rFonts w:ascii="宋体" w:hAnsi="宋体" w:eastAsia="宋体"/>
          <w:sz w:val="24"/>
          <w:szCs w:val="24"/>
        </w:rPr>
      </w:pPr>
      <w:r>
        <w:rPr>
          <w:rFonts w:ascii="宋体" w:hAnsi="宋体" w:eastAsia="宋体"/>
          <w:sz w:val="24"/>
          <w:szCs w:val="24"/>
        </w:rPr>
        <w:t xml:space="preserve">2.采购代理机构信息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w:t>
      </w:r>
      <w:r>
        <w:rPr>
          <w:rFonts w:ascii="宋体" w:hAnsi="宋体" w:eastAsia="宋体"/>
          <w:sz w:val="24"/>
          <w:szCs w:val="24"/>
        </w:rPr>
        <w:t xml:space="preserve">称：江苏鑫聚工程项目管理有限公司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地址：高邮市文游南路</w:t>
      </w:r>
      <w:r>
        <w:rPr>
          <w:rFonts w:ascii="宋体" w:hAnsi="宋体" w:eastAsia="宋体"/>
          <w:sz w:val="24"/>
          <w:szCs w:val="24"/>
        </w:rPr>
        <w:t xml:space="preserve">555号-1五楼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联系人：胡工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联系电话：0514-84647630</w:t>
      </w:r>
      <w:r>
        <w:rPr>
          <w:rFonts w:ascii="宋体" w:hAnsi="宋体" w:eastAsia="宋体"/>
          <w:sz w:val="24"/>
          <w:szCs w:val="24"/>
        </w:rPr>
        <w:t xml:space="preserve">　　　</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八、其他</w:t>
      </w:r>
      <w:r/>
    </w:p>
    <w:p>
      <w:pPr>
        <w:ind w:firstLine="480"/>
        <w:spacing w:line="360" w:lineRule="auto"/>
        <w:rPr>
          <w:rFonts w:ascii="宋体" w:hAnsi="宋体" w:eastAsia="宋体"/>
          <w:sz w:val="24"/>
          <w:szCs w:val="24"/>
        </w:rPr>
      </w:pPr>
      <w:r>
        <w:rPr>
          <w:rFonts w:ascii="宋体" w:hAnsi="宋体" w:eastAsia="宋体"/>
          <w:sz w:val="24"/>
          <w:szCs w:val="24"/>
        </w:rPr>
        <w:t xml:space="preserve">1.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p>
    <w:p>
      <w:pPr>
        <w:ind w:firstLine="480"/>
        <w:spacing w:line="360" w:lineRule="auto"/>
        <w:rPr>
          <w:rFonts w:ascii="宋体" w:hAnsi="宋体" w:eastAsia="宋体"/>
          <w:sz w:val="24"/>
          <w:szCs w:val="24"/>
        </w:rPr>
      </w:pPr>
      <w:r>
        <w:rPr>
          <w:rFonts w:ascii="宋体" w:hAnsi="宋体" w:eastAsia="宋体"/>
          <w:sz w:val="24"/>
          <w:szCs w:val="24"/>
        </w:rPr>
        <w:t xml:space="preserve">2.投标人如确定参加投标，可自行下载招标文件及有关资料，按照《操作手册》进行注册，领取CA和办理电子签章，并按《操作手册》要求制作、上传电子投标文件，技术支持联系方式：13813140731。</w:t>
      </w:r>
      <w:r/>
    </w:p>
    <w:p>
      <w:pPr>
        <w:ind w:firstLine="480"/>
        <w:spacing w:line="360" w:lineRule="auto"/>
        <w:rPr>
          <w:rFonts w:ascii="宋体" w:hAnsi="宋体" w:eastAsia="宋体"/>
          <w:sz w:val="24"/>
          <w:szCs w:val="24"/>
        </w:rPr>
      </w:pPr>
      <w:r>
        <w:rPr>
          <w:rFonts w:ascii="宋体" w:hAnsi="宋体" w:eastAsia="宋体"/>
          <w:sz w:val="24"/>
          <w:szCs w:val="24"/>
        </w:rPr>
        <w:t xml:space="preserve">3.潜在投标人对招标文件项目需求部分的询问、质疑请向采购人提出，由采购人负责答复。</w:t>
      </w:r>
      <w:r/>
    </w:p>
    <w:p>
      <w:pPr>
        <w:ind w:firstLine="480"/>
        <w:spacing w:line="360" w:lineRule="auto"/>
        <w:rPr>
          <w:rFonts w:ascii="宋体" w:hAnsi="宋体" w:eastAsia="宋体"/>
          <w:sz w:val="24"/>
          <w:szCs w:val="24"/>
        </w:rPr>
      </w:pPr>
      <w:r>
        <w:rPr>
          <w:rFonts w:ascii="宋体" w:hAnsi="宋体" w:eastAsia="宋体"/>
          <w:sz w:val="24"/>
          <w:szCs w:val="24"/>
        </w:rPr>
        <w:t xml:space="preserve">4.中标/成交</w:t>
      </w:r>
      <w:r>
        <w:rPr>
          <w:rFonts w:hint="eastAsia" w:ascii="宋体" w:hAnsi="宋体" w:eastAsia="宋体"/>
          <w:sz w:val="24"/>
          <w:szCs w:val="24"/>
        </w:rPr>
        <w:t xml:space="preserve">供应商</w:t>
      </w:r>
      <w:r>
        <w:rPr>
          <w:rFonts w:ascii="宋体" w:hAnsi="宋体" w:eastAsia="宋体"/>
          <w:sz w:val="24"/>
          <w:szCs w:val="24"/>
        </w:rPr>
        <w:t xml:space="preserve">可凭政府采购合同办理融资贷款，详见江苏政府采购网“政采贷”专栏。”</w:t>
      </w:r>
      <w:r/>
    </w:p>
    <w:p>
      <w:pPr>
        <w:ind w:firstLine="480"/>
        <w:spacing w:line="360" w:lineRule="auto"/>
        <w:rPr>
          <w:rFonts w:ascii="宋体" w:hAnsi="宋体" w:eastAsia="宋体"/>
          <w:sz w:val="24"/>
          <w:szCs w:val="24"/>
        </w:rPr>
      </w:pPr>
      <w:r>
        <w:rPr>
          <w:rFonts w:ascii="宋体" w:hAnsi="宋体" w:eastAsia="宋体"/>
          <w:sz w:val="24"/>
          <w:szCs w:val="24"/>
        </w:rPr>
        <w:t xml:space="preserve">5.为提升政府采购</w:t>
      </w:r>
      <w:r>
        <w:rPr>
          <w:rFonts w:hint="eastAsia" w:ascii="宋体" w:hAnsi="宋体" w:eastAsia="宋体"/>
          <w:sz w:val="24"/>
          <w:szCs w:val="24"/>
        </w:rPr>
        <w:t xml:space="preserve">供应商</w:t>
      </w:r>
      <w:r>
        <w:rPr>
          <w:rFonts w:ascii="宋体" w:hAnsi="宋体" w:eastAsia="宋体"/>
          <w:sz w:val="24"/>
          <w:szCs w:val="24"/>
        </w:rPr>
        <w:t xml:space="preserve">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rFonts w:ascii="宋体" w:hAnsi="宋体" w:eastAsia="宋体"/>
          <w:sz w:val="24"/>
          <w:szCs w:val="24"/>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w:t>
      </w:r>
      <w:r>
        <w:rPr>
          <w:rFonts w:hint="eastAsia" w:ascii="宋体" w:hAnsi="宋体" w:eastAsia="宋体"/>
          <w:sz w:val="24"/>
          <w:szCs w:val="24"/>
        </w:rPr>
        <w:t xml:space="preserve">节能产品、环境标志产品。</w:t>
      </w:r>
      <w:r/>
    </w:p>
    <w:p>
      <w:pPr>
        <w:ind w:firstLine="480"/>
        <w:spacing w:line="360" w:lineRule="auto"/>
        <w:rPr>
          <w:rFonts w:ascii="宋体" w:hAnsi="宋体" w:eastAsia="宋体"/>
          <w:sz w:val="24"/>
          <w:szCs w:val="24"/>
        </w:rPr>
      </w:pPr>
      <w:r>
        <w:rPr>
          <w:rFonts w:ascii="宋体" w:hAnsi="宋体" w:eastAsia="宋体"/>
          <w:color w:val="000000" w:themeColor="text1"/>
          <w:sz w:val="24"/>
          <w:szCs w:val="24"/>
        </w:rPr>
        <w:t xml:space="preserve">7.</w:t>
      </w:r>
      <w:r>
        <w:rPr>
          <w:rFonts w:hint="eastAsia" w:ascii="宋体" w:hAnsi="宋体" w:eastAsia="宋体"/>
          <w:color w:val="000000" w:themeColor="text1"/>
          <w:sz w:val="24"/>
          <w:szCs w:val="24"/>
        </w:rPr>
        <w:t xml:space="preserve">本项目严格按照财库</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2026</w:t>
      </w:r>
      <w:r>
        <w:rPr>
          <w:rFonts w:ascii="宋体" w:hAnsi="宋体" w:eastAsia="宋体"/>
          <w:color w:val="000000" w:themeColor="text1"/>
          <w:sz w:val="24"/>
          <w:szCs w:val="24"/>
        </w:rPr>
        <w:t xml:space="preserve">]2号文的规定</w:t>
      </w:r>
      <w:r>
        <w:rPr>
          <w:rFonts w:ascii="宋体" w:hAnsi="宋体" w:eastAsia="宋体"/>
          <w:sz w:val="24"/>
          <w:szCs w:val="24"/>
        </w:rPr>
        <w:t xml:space="preserve">，进行异常低价投标的审查程序。</w:t>
      </w:r>
      <w:r/>
    </w:p>
    <w:p>
      <w:pPr>
        <w:ind w:firstLine="480"/>
        <w:spacing w:line="360" w:lineRule="auto"/>
        <w:rPr>
          <w:rFonts w:ascii="宋体" w:hAnsi="宋体" w:eastAsia="宋体"/>
          <w:sz w:val="24"/>
          <w:szCs w:val="24"/>
        </w:rPr>
      </w:pPr>
      <w:r>
        <w:rPr>
          <w:rFonts w:ascii="宋体" w:hAnsi="宋体" w:eastAsia="宋体"/>
          <w:sz w:val="24"/>
          <w:szCs w:val="24"/>
        </w:rPr>
        <w:t xml:space="preserve">8.本次</w:t>
      </w:r>
      <w:r>
        <w:rPr>
          <w:rFonts w:hint="eastAsia" w:ascii="宋体" w:hAnsi="宋体" w:eastAsia="宋体"/>
          <w:sz w:val="24"/>
          <w:szCs w:val="24"/>
        </w:rPr>
        <w:t xml:space="preserve">招标</w:t>
      </w:r>
      <w:r>
        <w:rPr>
          <w:rFonts w:ascii="宋体" w:hAnsi="宋体" w:eastAsia="宋体"/>
          <w:sz w:val="24"/>
          <w:szCs w:val="24"/>
        </w:rPr>
        <w:t xml:space="preserve">不收取投标保证金。</w:t>
      </w:r>
      <w:r/>
    </w:p>
    <w:p>
      <w:pPr>
        <w:ind w:firstLine="480"/>
        <w:spacing w:line="360" w:lineRule="auto"/>
        <w:rPr>
          <w:rFonts w:ascii="宋体" w:hAnsi="宋体" w:eastAsia="宋体"/>
          <w:sz w:val="24"/>
          <w:szCs w:val="24"/>
        </w:rPr>
      </w:pPr>
      <w:r>
        <w:rPr>
          <w:rFonts w:ascii="宋体" w:hAnsi="宋体" w:eastAsia="宋体"/>
          <w:sz w:val="24"/>
          <w:szCs w:val="24"/>
        </w:rPr>
        <w:t xml:space="preserve">9.拒绝下述投标人参加本次采购活动：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①投标人单位负责人为同一人或者存在直接控股、管理关系的不同投标人，不得参加同一合同项下的政府采购活动。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②凡为招标项目提供整体设计、规范编制或者项目管理、监理、检测等服务的投标人，不得再参加该项目的其他采购活动。</w:t>
      </w:r>
      <w:r/>
    </w:p>
    <w:p>
      <w:pPr>
        <w:ind w:firstLine="480"/>
        <w:spacing w:line="360" w:lineRule="auto"/>
        <w:rPr>
          <w:rFonts w:ascii="宋体" w:hAnsi="宋体" w:eastAsia="宋体"/>
          <w:b/>
          <w:i/>
          <w:sz w:val="24"/>
          <w:szCs w:val="24"/>
          <w:u w:val="single"/>
        </w:rPr>
      </w:pPr>
      <w:r>
        <w:rPr>
          <w:rFonts w:ascii="宋体" w:hAnsi="宋体" w:eastAsia="宋体"/>
          <w:sz w:val="24"/>
          <w:szCs w:val="24"/>
        </w:rPr>
        <w:t xml:space="preserve">10.</w:t>
      </w:r>
      <w:r>
        <w:rPr>
          <w:rFonts w:ascii="宋体" w:hAnsi="宋体" w:eastAsia="宋体"/>
          <w:b/>
          <w:i/>
          <w:sz w:val="24"/>
          <w:szCs w:val="24"/>
          <w:u w:val="single"/>
        </w:rPr>
        <w:t xml:space="preserve">本项目招标文件中所有斜体下划线部分为实质性条款，如不满足，则为无效响应。</w:t>
      </w:r>
      <w:r/>
    </w:p>
    <w:p>
      <w:pPr>
        <w:jc w:val="center"/>
        <w:spacing w:line="360" w:lineRule="auto"/>
        <w:rPr>
          <w:rFonts w:ascii="宋体" w:hAnsi="宋体" w:eastAsia="宋体"/>
          <w:b/>
          <w:sz w:val="32"/>
          <w:szCs w:val="24"/>
        </w:rPr>
        <w:outlineLvl w:val="0"/>
      </w:pPr>
      <w:r/>
      <w:bookmarkStart w:id="5" w:name="_Toc203989781"/>
      <w:r/>
      <w:bookmarkStart w:id="6" w:name="_Toc215672187"/>
      <w:r/>
      <w:r/>
    </w:p>
    <w:p>
      <w:pPr>
        <w:jc w:val="center"/>
        <w:spacing w:line="360" w:lineRule="auto"/>
        <w:rPr>
          <w:rFonts w:ascii="宋体" w:hAnsi="宋体" w:eastAsia="宋体"/>
          <w:b/>
          <w:sz w:val="32"/>
          <w:szCs w:val="24"/>
        </w:rPr>
        <w:outlineLvl w:val="0"/>
      </w:pPr>
      <w:r>
        <w:rPr>
          <w:rFonts w:ascii="宋体" w:hAnsi="宋体" w:eastAsia="宋体"/>
          <w:b/>
          <w:sz w:val="32"/>
          <w:szCs w:val="24"/>
        </w:rPr>
      </w:r>
      <w:r/>
    </w:p>
    <w:p>
      <w:pPr>
        <w:jc w:val="center"/>
        <w:spacing w:line="360" w:lineRule="auto"/>
        <w:rPr>
          <w:rFonts w:ascii="宋体" w:hAnsi="宋体" w:eastAsia="宋体"/>
          <w:b/>
          <w:sz w:val="32"/>
          <w:szCs w:val="24"/>
        </w:rPr>
        <w:outlineLvl w:val="0"/>
      </w:pPr>
      <w:r>
        <w:rPr>
          <w:rFonts w:ascii="宋体" w:hAnsi="宋体" w:eastAsia="宋体"/>
          <w:b/>
          <w:sz w:val="32"/>
          <w:szCs w:val="24"/>
        </w:rPr>
      </w:r>
      <w:r/>
    </w:p>
    <w:p>
      <w:pPr>
        <w:jc w:val="both"/>
        <w:spacing w:line="360" w:lineRule="auto"/>
        <w:rPr>
          <w:rFonts w:ascii="宋体" w:hAnsi="宋体" w:eastAsia="宋体"/>
          <w:b/>
          <w:sz w:val="32"/>
          <w:szCs w:val="24"/>
        </w:rPr>
        <w:outlineLvl w:val="0"/>
      </w:pPr>
      <w:r>
        <w:rPr>
          <w:rFonts w:ascii="宋体" w:hAnsi="宋体" w:eastAsia="宋体"/>
          <w:b/>
          <w:sz w:val="32"/>
          <w:szCs w:val="24"/>
        </w:rPr>
      </w:r>
      <w:r/>
    </w:p>
    <w:p>
      <w:pPr>
        <w:jc w:val="center"/>
        <w:spacing w:line="360" w:lineRule="auto"/>
        <w:rPr>
          <w:rFonts w:ascii="宋体" w:hAnsi="宋体" w:eastAsia="宋体"/>
          <w:b/>
          <w:sz w:val="32"/>
          <w:szCs w:val="24"/>
        </w:rPr>
        <w:outlineLvl w:val="0"/>
      </w:pPr>
      <w:r>
        <w:rPr>
          <w:rFonts w:hint="eastAsia" w:ascii="宋体" w:hAnsi="宋体" w:eastAsia="宋体"/>
          <w:b/>
          <w:sz w:val="32"/>
          <w:szCs w:val="24"/>
        </w:rPr>
        <w:t xml:space="preserve">第二章 投标人须知</w:t>
      </w:r>
      <w:bookmarkEnd w:id="5"/>
      <w:r/>
      <w:bookmarkEnd w:id="6"/>
      <w:r/>
      <w:r/>
    </w:p>
    <w:p>
      <w:pPr>
        <w:ind w:firstLine="482"/>
        <w:spacing w:line="360" w:lineRule="auto"/>
        <w:rPr>
          <w:rFonts w:ascii="宋体" w:hAnsi="宋体" w:eastAsia="宋体"/>
          <w:b/>
          <w:sz w:val="24"/>
          <w:szCs w:val="24"/>
        </w:rPr>
      </w:pPr>
      <w:r/>
      <w:bookmarkStart w:id="7" w:name="_Hlt16619475"/>
      <w:r/>
      <w:bookmarkEnd w:id="7"/>
      <w:r/>
      <w:bookmarkStart w:id="8" w:name="_Toc513029204"/>
      <w:r/>
      <w:bookmarkStart w:id="9" w:name="_Toc16938520"/>
      <w:r/>
      <w:bookmarkStart w:id="10" w:name="_Toc20823276"/>
      <w:r/>
      <w:bookmarkStart w:id="11" w:name="_Toc203989782"/>
      <w:r>
        <w:rPr>
          <w:rFonts w:hint="eastAsia" w:ascii="宋体" w:hAnsi="宋体" w:eastAsia="宋体"/>
          <w:b/>
          <w:sz w:val="24"/>
          <w:szCs w:val="24"/>
        </w:rPr>
        <w:t xml:space="preserve">1、招标方式</w:t>
      </w:r>
      <w:bookmarkEnd w:id="8"/>
      <w:r/>
      <w:bookmarkEnd w:id="9"/>
      <w:r/>
      <w:bookmarkEnd w:id="10"/>
      <w:r/>
      <w:bookmarkEnd w:id="11"/>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1.1本次招标采用公开招标方式，本招标文件仅适用于招标公告中所述项目。</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2、投标人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 本招标文件中“供应商”，即“投标人”，是指参加投标并符合招标文件规定资格条件的法人、其他组织或者自然人。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2.2合格的投标人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2.2.1满足招标公告中投标人的资格条件的规定。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2.2.2满足本文件实质性条款的规定。</w:t>
      </w:r>
      <w:r/>
    </w:p>
    <w:p>
      <w:pPr>
        <w:ind w:firstLine="482"/>
        <w:spacing w:line="360" w:lineRule="auto"/>
        <w:rPr>
          <w:rFonts w:ascii="宋体" w:hAnsi="宋体" w:eastAsia="宋体"/>
          <w:b/>
          <w:sz w:val="24"/>
          <w:szCs w:val="24"/>
        </w:rPr>
      </w:pPr>
      <w:r/>
      <w:bookmarkStart w:id="12" w:name="_Toc20823278"/>
      <w:r/>
      <w:bookmarkStart w:id="13" w:name="_Toc16938522"/>
      <w:r/>
      <w:bookmarkStart w:id="14" w:name="_Toc203989783"/>
      <w:r/>
      <w:bookmarkStart w:id="15" w:name="_Toc513029206"/>
      <w:r>
        <w:rPr>
          <w:rFonts w:hint="eastAsia" w:ascii="宋体" w:hAnsi="宋体" w:eastAsia="宋体"/>
          <w:b/>
          <w:sz w:val="24"/>
          <w:szCs w:val="24"/>
        </w:rPr>
        <w:t xml:space="preserve">3、适用法律</w:t>
      </w:r>
      <w:bookmarkEnd w:id="12"/>
      <w:r/>
      <w:bookmarkEnd w:id="13"/>
      <w:r/>
      <w:bookmarkEnd w:id="14"/>
      <w:r/>
      <w:bookmarkEnd w:id="15"/>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3.1本次招标及由此产生的合同受中华人民共和国有关的法律法规制约和保护。</w:t>
      </w:r>
      <w:r/>
    </w:p>
    <w:p>
      <w:pPr>
        <w:ind w:firstLine="482"/>
        <w:spacing w:line="360" w:lineRule="auto"/>
        <w:rPr>
          <w:rFonts w:ascii="宋体" w:hAnsi="宋体" w:eastAsia="宋体"/>
          <w:b/>
          <w:sz w:val="24"/>
          <w:szCs w:val="24"/>
        </w:rPr>
      </w:pPr>
      <w:r/>
      <w:bookmarkStart w:id="16" w:name="_Toc16938523"/>
      <w:r/>
      <w:bookmarkStart w:id="17" w:name="_Toc20823279"/>
      <w:r/>
      <w:bookmarkStart w:id="18" w:name="_Toc513029207"/>
      <w:r/>
      <w:bookmarkStart w:id="19" w:name="_Toc462564067"/>
      <w:r/>
      <w:bookmarkStart w:id="20" w:name="_Toc203989784"/>
      <w:r>
        <w:rPr>
          <w:rFonts w:hint="eastAsia" w:ascii="宋体" w:hAnsi="宋体" w:eastAsia="宋体"/>
          <w:b/>
          <w:sz w:val="24"/>
          <w:szCs w:val="24"/>
        </w:rPr>
        <w:t xml:space="preserve">4、投标费用</w:t>
      </w:r>
      <w:bookmarkEnd w:id="16"/>
      <w:r/>
      <w:bookmarkEnd w:id="17"/>
      <w:r/>
      <w:bookmarkEnd w:id="18"/>
      <w:r/>
      <w:bookmarkEnd w:id="19"/>
      <w:r/>
      <w:bookmarkEnd w:id="20"/>
      <w:r/>
      <w:r/>
    </w:p>
    <w:p>
      <w:pPr>
        <w:ind w:firstLine="480"/>
        <w:spacing w:line="360" w:lineRule="auto"/>
        <w:rPr>
          <w:rFonts w:ascii="宋体" w:hAnsi="宋体" w:eastAsia="宋体"/>
          <w:sz w:val="24"/>
          <w:szCs w:val="24"/>
        </w:rPr>
      </w:pPr>
      <w:r>
        <w:rPr>
          <w:rFonts w:ascii="宋体" w:hAnsi="宋体" w:eastAsia="宋体"/>
          <w:sz w:val="24"/>
          <w:szCs w:val="24"/>
        </w:rPr>
        <w:t xml:space="preserve">4.1投标人应自行承担所有与参加</w:t>
      </w:r>
      <w:r>
        <w:rPr>
          <w:rFonts w:hint="eastAsia" w:ascii="宋体" w:hAnsi="宋体" w:eastAsia="宋体"/>
          <w:sz w:val="24"/>
          <w:szCs w:val="24"/>
        </w:rPr>
        <w:t xml:space="preserve">投标</w:t>
      </w:r>
      <w:r>
        <w:rPr>
          <w:rFonts w:ascii="宋体" w:hAnsi="宋体" w:eastAsia="宋体"/>
          <w:sz w:val="24"/>
          <w:szCs w:val="24"/>
        </w:rPr>
        <w:t xml:space="preserve">有关的费用，无论</w:t>
      </w:r>
      <w:r>
        <w:rPr>
          <w:rFonts w:hint="eastAsia" w:ascii="宋体" w:hAnsi="宋体" w:eastAsia="宋体"/>
          <w:sz w:val="24"/>
          <w:szCs w:val="24"/>
        </w:rPr>
        <w:t xml:space="preserve">投标</w:t>
      </w:r>
      <w:r>
        <w:rPr>
          <w:rFonts w:ascii="宋体" w:hAnsi="宋体" w:eastAsia="宋体"/>
          <w:sz w:val="24"/>
          <w:szCs w:val="24"/>
        </w:rPr>
        <w:t xml:space="preserve">过程中的做法和结果如何，</w:t>
      </w:r>
      <w:r>
        <w:rPr>
          <w:rFonts w:hint="eastAsia" w:ascii="宋体" w:hAnsi="宋体" w:eastAsia="宋体"/>
          <w:sz w:val="24"/>
          <w:szCs w:val="24"/>
        </w:rPr>
        <w:t xml:space="preserve">招标</w:t>
      </w:r>
      <w:r>
        <w:rPr>
          <w:rFonts w:ascii="宋体" w:hAnsi="宋体" w:eastAsia="宋体"/>
          <w:sz w:val="24"/>
          <w:szCs w:val="24"/>
        </w:rPr>
        <w:t xml:space="preserve">代理公司在任何情况下均无义务和责任承担这些费用。</w:t>
      </w:r>
      <w:r/>
    </w:p>
    <w:p>
      <w:pPr>
        <w:ind w:firstLine="480"/>
        <w:spacing w:line="360" w:lineRule="auto"/>
        <w:rPr>
          <w:rFonts w:ascii="宋体" w:hAnsi="宋体" w:eastAsia="宋体"/>
          <w:sz w:val="24"/>
          <w:szCs w:val="24"/>
        </w:rPr>
      </w:pPr>
      <w:r>
        <w:rPr>
          <w:rFonts w:ascii="宋体" w:hAnsi="宋体" w:eastAsia="宋体"/>
          <w:sz w:val="24"/>
          <w:szCs w:val="24"/>
        </w:rPr>
        <w:t xml:space="preserve">4.2本次</w:t>
      </w:r>
      <w:r>
        <w:rPr>
          <w:rFonts w:hint="eastAsia" w:ascii="宋体" w:hAnsi="宋体" w:eastAsia="宋体"/>
          <w:sz w:val="24"/>
          <w:szCs w:val="24"/>
        </w:rPr>
        <w:t xml:space="preserve">招标</w:t>
      </w:r>
      <w:r>
        <w:rPr>
          <w:rFonts w:ascii="宋体" w:hAnsi="宋体" w:eastAsia="宋体"/>
          <w:sz w:val="24"/>
          <w:szCs w:val="24"/>
        </w:rPr>
        <w:t xml:space="preserve">由</w:t>
      </w:r>
      <w:r>
        <w:rPr>
          <w:rFonts w:hint="eastAsia" w:ascii="宋体" w:hAnsi="宋体" w:eastAsia="宋体"/>
          <w:sz w:val="24"/>
          <w:szCs w:val="24"/>
        </w:rPr>
        <w:t xml:space="preserve">中标</w:t>
      </w:r>
      <w:r>
        <w:rPr>
          <w:rFonts w:ascii="宋体" w:hAnsi="宋体" w:eastAsia="宋体"/>
          <w:sz w:val="24"/>
          <w:szCs w:val="24"/>
        </w:rPr>
        <w:t xml:space="preserve">单位在领取</w:t>
      </w:r>
      <w:r>
        <w:rPr>
          <w:rFonts w:hint="eastAsia" w:ascii="宋体" w:hAnsi="宋体" w:eastAsia="宋体"/>
          <w:sz w:val="24"/>
          <w:szCs w:val="24"/>
        </w:rPr>
        <w:t xml:space="preserve">中标</w:t>
      </w:r>
      <w:r>
        <w:rPr>
          <w:rFonts w:ascii="宋体" w:hAnsi="宋体" w:eastAsia="宋体"/>
          <w:sz w:val="24"/>
          <w:szCs w:val="24"/>
        </w:rPr>
        <w:t xml:space="preserve">通知书前按照国家计委印发的《招标代理服务收费管理暂行办法》(计价格【2002】1980号文)标准一次性支付给招标代理机构代理服务费。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1）代理服务费以人民币支付；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2）代理服务费一次性以电汇、转账等非现金形式支付；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3）招标代理服务费不在</w:t>
      </w:r>
      <w:r>
        <w:rPr>
          <w:rFonts w:hint="eastAsia" w:ascii="宋体" w:hAnsi="宋体" w:eastAsia="宋体"/>
          <w:sz w:val="24"/>
          <w:szCs w:val="24"/>
        </w:rPr>
        <w:t xml:space="preserve">投标</w:t>
      </w:r>
      <w:r>
        <w:rPr>
          <w:rFonts w:ascii="宋体" w:hAnsi="宋体" w:eastAsia="宋体"/>
          <w:sz w:val="24"/>
          <w:szCs w:val="24"/>
        </w:rPr>
        <w:t xml:space="preserve">报价中单列，包含在</w:t>
      </w:r>
      <w:r>
        <w:rPr>
          <w:rFonts w:hint="eastAsia" w:ascii="宋体" w:hAnsi="宋体" w:eastAsia="宋体"/>
          <w:sz w:val="24"/>
          <w:szCs w:val="24"/>
        </w:rPr>
        <w:t xml:space="preserve">投标</w:t>
      </w:r>
      <w:r>
        <w:rPr>
          <w:rFonts w:ascii="宋体" w:hAnsi="宋体" w:eastAsia="宋体"/>
          <w:sz w:val="24"/>
          <w:szCs w:val="24"/>
        </w:rPr>
        <w:t xml:space="preserve">总价中，由</w:t>
      </w:r>
      <w:r>
        <w:rPr>
          <w:rFonts w:hint="eastAsia" w:ascii="宋体" w:hAnsi="宋体" w:eastAsia="宋体"/>
          <w:sz w:val="24"/>
          <w:szCs w:val="24"/>
        </w:rPr>
        <w:t xml:space="preserve">中标</w:t>
      </w:r>
      <w:r>
        <w:rPr>
          <w:rFonts w:ascii="宋体" w:hAnsi="宋体" w:eastAsia="宋体"/>
          <w:sz w:val="24"/>
          <w:szCs w:val="24"/>
        </w:rPr>
        <w:t xml:space="preserve">单位支付给代理机构。</w:t>
      </w:r>
      <w:r/>
    </w:p>
    <w:p>
      <w:pPr>
        <w:ind w:firstLine="480"/>
        <w:spacing w:line="360" w:lineRule="auto"/>
        <w:rPr>
          <w:rFonts w:ascii="宋体" w:hAnsi="宋体" w:eastAsia="宋体"/>
          <w:sz w:val="24"/>
          <w:szCs w:val="24"/>
        </w:rPr>
      </w:pPr>
      <w:r>
        <w:rPr>
          <w:rFonts w:ascii="宋体" w:hAnsi="宋体" w:eastAsia="宋体"/>
          <w:sz w:val="24"/>
          <w:szCs w:val="24"/>
        </w:rPr>
        <w:t xml:space="preserve">4.3专家评审费按扬财购[2020]40号文《关于进一步规范扬州市政府采购专家评审费标准的通知》执行</w:t>
      </w:r>
      <w:r>
        <w:rPr>
          <w:rFonts w:hint="eastAsia" w:ascii="宋体" w:hAnsi="宋体" w:eastAsia="宋体"/>
          <w:sz w:val="24"/>
          <w:szCs w:val="24"/>
        </w:rPr>
        <w:t xml:space="preserve">。  </w:t>
      </w:r>
      <w:r/>
    </w:p>
    <w:p>
      <w:pPr>
        <w:ind w:firstLine="482"/>
        <w:spacing w:line="360" w:lineRule="auto"/>
        <w:rPr>
          <w:rFonts w:ascii="宋体" w:hAnsi="宋体" w:eastAsia="宋体"/>
          <w:b/>
          <w:sz w:val="24"/>
          <w:szCs w:val="24"/>
        </w:rPr>
      </w:pPr>
      <w:r/>
      <w:bookmarkStart w:id="21" w:name="_Toc203989785"/>
      <w:r>
        <w:rPr>
          <w:rFonts w:hint="eastAsia" w:ascii="宋体" w:hAnsi="宋体" w:eastAsia="宋体"/>
          <w:b/>
          <w:sz w:val="24"/>
          <w:szCs w:val="24"/>
        </w:rPr>
        <w:t xml:space="preserve">5、招标文件的约束力</w:t>
      </w:r>
      <w:bookmarkEnd w:id="21"/>
      <w:r/>
      <w:r/>
    </w:p>
    <w:p>
      <w:pPr>
        <w:ind w:firstLine="480"/>
        <w:spacing w:line="360" w:lineRule="auto"/>
        <w:rPr>
          <w:rFonts w:ascii="宋体" w:hAnsi="宋体" w:eastAsia="宋体"/>
          <w:sz w:val="24"/>
          <w:szCs w:val="24"/>
        </w:rPr>
      </w:pPr>
      <w:r>
        <w:rPr>
          <w:rFonts w:hint="eastAsia" w:ascii="宋体" w:hAnsi="宋体" w:eastAsia="宋体"/>
          <w:sz w:val="24"/>
          <w:szCs w:val="24"/>
        </w:rPr>
        <w:t xml:space="preserve">5.1投标人一旦参加本项目招标活动，即被认为接受了本招标文件的规定和约束。</w:t>
      </w:r>
      <w:r/>
    </w:p>
    <w:p>
      <w:pPr>
        <w:ind w:firstLine="482"/>
        <w:spacing w:line="360" w:lineRule="auto"/>
        <w:rPr>
          <w:rFonts w:ascii="宋体" w:hAnsi="宋体" w:eastAsia="宋体"/>
          <w:b/>
          <w:sz w:val="24"/>
          <w:szCs w:val="24"/>
        </w:rPr>
      </w:pPr>
      <w:r/>
      <w:bookmarkStart w:id="22" w:name="_Toc203989786"/>
      <w:r/>
      <w:bookmarkStart w:id="23" w:name="_Toc513029210"/>
      <w:r/>
      <w:bookmarkStart w:id="24" w:name="_Toc20823282"/>
      <w:r/>
      <w:bookmarkStart w:id="25" w:name="_Toc16938526"/>
      <w:r>
        <w:rPr>
          <w:rFonts w:hint="eastAsia" w:ascii="宋体" w:hAnsi="宋体" w:eastAsia="宋体"/>
          <w:b/>
          <w:sz w:val="24"/>
          <w:szCs w:val="24"/>
        </w:rPr>
        <w:t xml:space="preserve">6、招标文件构成</w:t>
      </w:r>
      <w:bookmarkEnd w:id="22"/>
      <w:r/>
      <w:bookmarkEnd w:id="23"/>
      <w:r/>
      <w:bookmarkEnd w:id="24"/>
      <w:r/>
      <w:bookmarkEnd w:id="25"/>
      <w:r/>
      <w:r/>
    </w:p>
    <w:p>
      <w:pPr>
        <w:ind w:firstLine="480"/>
        <w:spacing w:line="360" w:lineRule="auto"/>
        <w:rPr>
          <w:rFonts w:ascii="宋体" w:hAnsi="宋体" w:eastAsia="宋体"/>
          <w:sz w:val="24"/>
          <w:szCs w:val="24"/>
        </w:rPr>
      </w:pPr>
      <w:r>
        <w:rPr>
          <w:rFonts w:hint="eastAsia" w:ascii="宋体" w:hAnsi="宋体" w:eastAsia="宋体"/>
          <w:sz w:val="24"/>
          <w:szCs w:val="24"/>
        </w:rPr>
        <w:t xml:space="preserve">6.1招标文件有以下部分组成：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（1）招标公告</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（2）投标人须知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（3）合同条款及格式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（4）项目需求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5）评审方法与评审标准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）投标文件格式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请仔细检查招标文件是否齐全，如有缺漏请立即与代理公司联系解决。</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 招标的最小单位是包。招标服务数量及技术要求中未分包的，投标人对要求提供的服务不得部分投标；招标服务数量及技术要求中已经分包的，应当以包为单位投标。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6.3招标文件如果要求投标人提交备选投标方案的，投标人可以提交备选方案；否则，备选方案将被拒绝。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宋体" w:hAnsi="宋体" w:eastAsia="宋体"/>
          <w:b/>
          <w:sz w:val="24"/>
          <w:szCs w:val="24"/>
        </w:rPr>
      </w:pPr>
      <w:r/>
      <w:bookmarkStart w:id="26" w:name="_Toc513029211"/>
      <w:r/>
      <w:bookmarkStart w:id="27" w:name="_Toc16938527"/>
      <w:r/>
      <w:bookmarkStart w:id="28" w:name="_Toc20823283"/>
      <w:r/>
      <w:bookmarkStart w:id="29" w:name="_Toc462564070"/>
      <w:r/>
      <w:bookmarkStart w:id="30" w:name="_Toc203989787"/>
      <w:r>
        <w:rPr>
          <w:rFonts w:hint="eastAsia" w:ascii="宋体" w:hAnsi="宋体" w:eastAsia="宋体"/>
          <w:b/>
          <w:sz w:val="24"/>
          <w:szCs w:val="24"/>
        </w:rPr>
        <w:t xml:space="preserve">7、招标文件的澄清</w:t>
      </w:r>
      <w:bookmarkEnd w:id="26"/>
      <w:r/>
      <w:bookmarkEnd w:id="27"/>
      <w:r/>
      <w:bookmarkEnd w:id="28"/>
      <w:r/>
      <w:bookmarkEnd w:id="29"/>
      <w:r/>
      <w:bookmarkEnd w:id="30"/>
      <w:r/>
      <w:r/>
    </w:p>
    <w:p>
      <w:pPr>
        <w:ind w:firstLine="480"/>
        <w:spacing w:line="360" w:lineRule="auto"/>
        <w:rPr>
          <w:rFonts w:ascii="宋体" w:hAnsi="宋体" w:eastAsia="宋体"/>
          <w:sz w:val="24"/>
          <w:szCs w:val="24"/>
        </w:rPr>
      </w:pPr>
      <w:r/>
      <w:bookmarkStart w:id="31" w:name="_Toc203989789"/>
      <w:r>
        <w:rPr>
          <w:rFonts w:ascii="宋体" w:hAnsi="宋体" w:eastAsia="宋体"/>
          <w:sz w:val="24"/>
          <w:szCs w:val="24"/>
        </w:rPr>
        <w:t xml:space="preserve">7.1 </w:t>
      </w:r>
      <w:r>
        <w:rPr>
          <w:rFonts w:hint="eastAsia" w:ascii="宋体" w:hAnsi="宋体" w:eastAsia="宋体"/>
          <w:sz w:val="24"/>
          <w:szCs w:val="24"/>
        </w:rPr>
        <w:t xml:space="preserve">任何要求对招标文件进行澄清的投标人，应在投标截止日期</w:t>
      </w:r>
      <w:r>
        <w:rPr>
          <w:rFonts w:ascii="宋体" w:hAnsi="宋体" w:eastAsia="宋体"/>
          <w:sz w:val="24"/>
          <w:szCs w:val="24"/>
        </w:rPr>
        <w:t xml:space="preserve">前</w:t>
      </w: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日</w:t>
      </w:r>
      <w:r>
        <w:rPr>
          <w:rFonts w:ascii="宋体" w:hAnsi="宋体" w:eastAsia="宋体"/>
          <w:sz w:val="24"/>
          <w:szCs w:val="24"/>
        </w:rPr>
        <w:t xml:space="preserve">按</w:t>
      </w:r>
      <w:r>
        <w:rPr>
          <w:rFonts w:hint="eastAsia" w:ascii="宋体" w:hAnsi="宋体" w:eastAsia="宋体"/>
          <w:sz w:val="24"/>
          <w:szCs w:val="24"/>
        </w:rPr>
        <w:t xml:space="preserve">招标</w:t>
      </w:r>
      <w:r>
        <w:rPr>
          <w:rFonts w:ascii="宋体" w:hAnsi="宋体" w:eastAsia="宋体"/>
          <w:sz w:val="24"/>
          <w:szCs w:val="24"/>
        </w:rPr>
        <w:t xml:space="preserve">公告中的通讯地址，以书面形式通知代理机构。</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8、招标文件的修改</w:t>
      </w:r>
      <w:bookmarkEnd w:id="31"/>
      <w:r/>
      <w:r/>
    </w:p>
    <w:p>
      <w:pPr>
        <w:ind w:firstLine="480"/>
        <w:spacing w:line="360" w:lineRule="auto"/>
        <w:rPr>
          <w:rFonts w:ascii="宋体" w:hAnsi="宋体" w:eastAsia="宋体"/>
          <w:sz w:val="24"/>
          <w:szCs w:val="24"/>
        </w:rPr>
      </w:pPr>
      <w:r/>
      <w:bookmarkStart w:id="32" w:name="_Toc403987212"/>
      <w:r/>
      <w:bookmarkStart w:id="33" w:name="_Toc479757207"/>
      <w:r/>
      <w:bookmarkStart w:id="34" w:name="_Toc20823314"/>
      <w:r/>
      <w:bookmarkStart w:id="35" w:name="_Toc513029242"/>
      <w:r/>
      <w:bookmarkStart w:id="36" w:name="_Toc16938558"/>
      <w:r/>
      <w:bookmarkStart w:id="37" w:name="_Toc120614221"/>
      <w:r>
        <w:rPr>
          <w:rFonts w:ascii="宋体" w:hAnsi="宋体" w:eastAsia="宋体"/>
          <w:sz w:val="24"/>
          <w:szCs w:val="24"/>
        </w:rPr>
        <w:t xml:space="preserve">8.1 </w:t>
      </w:r>
      <w:r>
        <w:rPr>
          <w:rFonts w:hint="eastAsia" w:ascii="宋体" w:hAnsi="宋体" w:eastAsia="宋体"/>
          <w:sz w:val="24"/>
          <w:szCs w:val="24"/>
        </w:rPr>
        <w:t xml:space="preserve">在投标截止时间前，代理机构可以对招标文件进行修改。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 </w:t>
      </w:r>
      <w:r>
        <w:rPr>
          <w:rFonts w:hint="eastAsia" w:ascii="宋体" w:hAnsi="宋体" w:eastAsia="宋体"/>
          <w:sz w:val="24"/>
          <w:szCs w:val="24"/>
        </w:rPr>
        <w:t xml:space="preserve">代理机构在招标文件要求提交投标文件截止时间前，有权按照法定要求推迟投标截止时间和开标时间，并在原采购信息发布媒体上发布变更公告</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8.3 招标文件的修改将在“江苏省政府采购网”</w:t>
      </w:r>
      <w:r>
        <w:rPr>
          <w:rFonts w:hint="eastAsia" w:ascii="宋体" w:hAnsi="宋体" w:eastAsia="宋体"/>
          <w:sz w:val="24"/>
          <w:szCs w:val="24"/>
        </w:rPr>
        <w:t xml:space="preserve">、</w:t>
      </w:r>
      <w:r>
        <w:rPr>
          <w:rFonts w:ascii="宋体" w:hAnsi="宋体" w:eastAsia="宋体"/>
          <w:sz w:val="24"/>
          <w:szCs w:val="24"/>
        </w:rPr>
        <w:t xml:space="preserve">“扬州市政府采购网”公布，补充文件将作为招标文件的组成部分，并对投标人具有约束力。</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9、招标文件的语言、度量衡单位、货币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9.1投标人提交的投标文件以及投标人与代理机构就有关投标的所有来往通知、函件和文件均应使用简体中文。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9.2 除技术性能另有规定外，招标文件所使用的度量衡单位，均须采用国家法定计量单位。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9.3招标文件中的单价和总价无特殊规定的采用人民币报价，招标文件中另有规定的按规定执行。</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10、投标文件构成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10.1投标文件由以下部分组成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（1）资格审查响应对照表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（2）符合性审查响应对照表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（3）非实质性响应对照表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（4）开标一览表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（5）分项报价表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（6）技术参数响应及偏离表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（7）商务条款响应及偏离表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）其他（投标人认为有必要提供的声明和文件，如有自拟并自行添加）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 投标人应当根据招标文件要求编制投标文件，投标文件应对招标文件提出的要求和条件作出实质性响应，并在相应的投标文件中逐条标明满足与否。</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11、证明投标人资格及符合招标文件规定的文件</w:t>
      </w:r>
      <w:r/>
    </w:p>
    <w:p>
      <w:pPr>
        <w:ind w:firstLine="480"/>
        <w:spacing w:line="360" w:lineRule="auto"/>
        <w:rPr>
          <w:rFonts w:ascii="宋体" w:hAnsi="宋体" w:eastAsia="宋体"/>
          <w:sz w:val="24"/>
          <w:szCs w:val="24"/>
        </w:rPr>
      </w:pPr>
      <w:r>
        <w:rPr>
          <w:rFonts w:ascii="宋体" w:hAnsi="宋体" w:eastAsia="宋体"/>
          <w:sz w:val="24"/>
          <w:szCs w:val="24"/>
        </w:rPr>
        <w:t xml:space="preserve">11.1投标人应按要求提交资格证明文件及符合招标文件规定的文件。</w:t>
      </w:r>
      <w:r/>
    </w:p>
    <w:p>
      <w:pPr>
        <w:ind w:firstLine="480"/>
        <w:spacing w:line="360" w:lineRule="auto"/>
        <w:rPr>
          <w:rFonts w:ascii="宋体" w:hAnsi="宋体" w:eastAsia="宋体"/>
          <w:sz w:val="24"/>
          <w:szCs w:val="24"/>
        </w:rPr>
      </w:pPr>
      <w:r>
        <w:rPr>
          <w:rFonts w:ascii="宋体" w:hAnsi="宋体" w:eastAsia="宋体"/>
          <w:sz w:val="24"/>
          <w:szCs w:val="24"/>
        </w:rPr>
        <w:t xml:space="preserve">11.2投标人应提交证明其有资格参加</w:t>
      </w:r>
      <w:r>
        <w:rPr>
          <w:rFonts w:hint="eastAsia" w:ascii="宋体" w:hAnsi="宋体" w:eastAsia="宋体"/>
          <w:sz w:val="24"/>
          <w:szCs w:val="24"/>
        </w:rPr>
        <w:t xml:space="preserve">投标</w:t>
      </w:r>
      <w:r>
        <w:rPr>
          <w:rFonts w:ascii="宋体" w:hAnsi="宋体" w:eastAsia="宋体"/>
          <w:sz w:val="24"/>
          <w:szCs w:val="24"/>
        </w:rPr>
        <w:t xml:space="preserve">和</w:t>
      </w:r>
      <w:r>
        <w:rPr>
          <w:rFonts w:hint="eastAsia" w:ascii="宋体" w:hAnsi="宋体" w:eastAsia="宋体"/>
          <w:sz w:val="24"/>
          <w:szCs w:val="24"/>
        </w:rPr>
        <w:t xml:space="preserve">中标</w:t>
      </w:r>
      <w:r>
        <w:rPr>
          <w:rFonts w:ascii="宋体" w:hAnsi="宋体" w:eastAsia="宋体"/>
          <w:sz w:val="24"/>
          <w:szCs w:val="24"/>
        </w:rPr>
        <w:t xml:space="preserve">后有能力独立履行合同的文件。</w:t>
      </w:r>
      <w:r/>
    </w:p>
    <w:p>
      <w:pPr>
        <w:ind w:firstLine="480"/>
        <w:spacing w:line="360" w:lineRule="auto"/>
        <w:rPr>
          <w:rFonts w:ascii="宋体" w:hAnsi="宋体" w:eastAsia="宋体"/>
          <w:sz w:val="24"/>
          <w:szCs w:val="24"/>
        </w:rPr>
      </w:pPr>
      <w:r>
        <w:rPr>
          <w:rFonts w:ascii="宋体" w:hAnsi="宋体" w:eastAsia="宋体"/>
          <w:sz w:val="24"/>
          <w:szCs w:val="24"/>
        </w:rPr>
        <w:t xml:space="preserve">11.3投标人除必须具有履行合同所需提供的产品或服务的能力外，还必须具备相应的财务、技术方面的能力。</w:t>
      </w:r>
      <w:r/>
    </w:p>
    <w:p>
      <w:pPr>
        <w:ind w:firstLine="480"/>
        <w:spacing w:line="360" w:lineRule="auto"/>
        <w:rPr>
          <w:rFonts w:ascii="宋体" w:hAnsi="宋体" w:eastAsia="宋体"/>
          <w:sz w:val="24"/>
          <w:szCs w:val="24"/>
        </w:rPr>
      </w:pPr>
      <w:r>
        <w:rPr>
          <w:rFonts w:ascii="宋体" w:hAnsi="宋体" w:eastAsia="宋体"/>
          <w:sz w:val="24"/>
          <w:szCs w:val="24"/>
        </w:rPr>
        <w:t xml:space="preserve">11.4投标人应提交根据合同要求提供的证明服务质量合格以及符合招标文件规定的证明文件。</w:t>
      </w:r>
      <w:r/>
    </w:p>
    <w:p>
      <w:pPr>
        <w:ind w:firstLine="480"/>
        <w:spacing w:line="360" w:lineRule="auto"/>
        <w:rPr>
          <w:rFonts w:ascii="宋体" w:hAnsi="宋体" w:eastAsia="宋体"/>
          <w:sz w:val="24"/>
          <w:szCs w:val="24"/>
        </w:rPr>
      </w:pPr>
      <w:r>
        <w:rPr>
          <w:rFonts w:ascii="宋体" w:hAnsi="宋体" w:eastAsia="宋体"/>
          <w:sz w:val="24"/>
          <w:szCs w:val="24"/>
        </w:rPr>
        <w:t xml:space="preserve">11.5证明投标人所提供服务与招标文件的要求相一致的文件可以是手册、图纸、文字资料和数据</w:t>
      </w:r>
      <w:r>
        <w:rPr>
          <w:rFonts w:hint="eastAsia" w:ascii="宋体" w:hAnsi="宋体" w:eastAsia="宋体"/>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12、</w:t>
      </w:r>
      <w:bookmarkStart w:id="38" w:name="OLE_LINK13"/>
      <w:r>
        <w:rPr>
          <w:rFonts w:hint="eastAsia" w:ascii="宋体" w:hAnsi="宋体" w:eastAsia="宋体"/>
          <w:b/>
          <w:sz w:val="24"/>
          <w:szCs w:val="24"/>
        </w:rPr>
        <w:t xml:space="preserve">开标一览表及分项报价表</w:t>
      </w:r>
      <w:bookmarkEnd w:id="38"/>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12.1 投标人应按照招标文件规定格式填报分项报价表、每项货物和服务等只允许有一个报价，任何有选择的报价将不予接受</w:t>
      </w:r>
      <w:r>
        <w:rPr>
          <w:rFonts w:ascii="宋体" w:hAnsi="宋体" w:eastAsia="宋体"/>
          <w:sz w:val="24"/>
          <w:szCs w:val="24"/>
        </w:rPr>
        <w:t xml:space="preserve">(如有备选配件，备选配件的报价不属于选择的报价)</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12.2 标的物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采购人需求的服务供应、安装，调试及有关技术服务等。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12.3有关费用处理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本项目报价采用总承包方式，投标人的报价应包括所投产品费用、安装调试费、测试验收费、培训费、运行维护费、税金等及其他为完成本项目发生的所有费用，招标文件中另有规定的除外。</w:t>
      </w:r>
      <w:r/>
    </w:p>
    <w:p>
      <w:pPr>
        <w:ind w:firstLine="480"/>
        <w:spacing w:line="360" w:lineRule="auto"/>
        <w:rPr>
          <w:rFonts w:ascii="宋体" w:hAnsi="宋体" w:eastAsia="宋体"/>
          <w:sz w:val="24"/>
          <w:szCs w:val="24"/>
        </w:rPr>
      </w:pPr>
      <w:r>
        <w:rPr>
          <w:rFonts w:ascii="宋体" w:hAnsi="宋体" w:eastAsia="宋体"/>
          <w:sz w:val="24"/>
          <w:szCs w:val="24"/>
        </w:rPr>
        <w:t xml:space="preserve">12.4其它费用处理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招标文件未列明，而投标人认为必需的费用也需列入报价。</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13、技术参数响应及偏离表、商务条款响应及偏离表及投标货物说明</w:t>
      </w:r>
      <w:r/>
    </w:p>
    <w:p>
      <w:pPr>
        <w:ind w:firstLine="480"/>
        <w:spacing w:line="360" w:lineRule="auto"/>
        <w:rPr>
          <w:rFonts w:ascii="宋体" w:hAnsi="宋体" w:eastAsia="宋体"/>
          <w:sz w:val="24"/>
          <w:szCs w:val="24"/>
        </w:rPr>
      </w:pPr>
      <w:r>
        <w:rPr>
          <w:rFonts w:ascii="宋体" w:hAnsi="宋体" w:eastAsia="宋体"/>
          <w:sz w:val="24"/>
          <w:szCs w:val="24"/>
        </w:rPr>
        <w:t xml:space="preserve">13.1对招标文件中的技术与商务条款要求逐项作出响应或偏离，并说明原因；</w:t>
      </w:r>
      <w:r/>
    </w:p>
    <w:p>
      <w:pPr>
        <w:ind w:firstLine="480"/>
        <w:spacing w:line="360" w:lineRule="auto"/>
        <w:rPr>
          <w:rFonts w:ascii="宋体" w:hAnsi="宋体" w:eastAsia="宋体"/>
          <w:sz w:val="24"/>
          <w:szCs w:val="24"/>
        </w:rPr>
      </w:pPr>
      <w:r>
        <w:rPr>
          <w:rFonts w:ascii="宋体" w:hAnsi="宋体" w:eastAsia="宋体"/>
          <w:sz w:val="24"/>
          <w:szCs w:val="24"/>
        </w:rPr>
        <w:t xml:space="preserve">13.2提供参加本项目类似案例简介；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3.3</w:t>
      </w:r>
      <w:r>
        <w:rPr>
          <w:rFonts w:hint="eastAsia" w:ascii="宋体" w:hAnsi="宋体" w:eastAsia="宋体"/>
          <w:sz w:val="24"/>
          <w:szCs w:val="24"/>
        </w:rPr>
        <w:t xml:space="preserve">培训计划</w:t>
      </w:r>
      <w:r/>
    </w:p>
    <w:p>
      <w:pPr>
        <w:ind w:firstLine="480"/>
        <w:spacing w:line="360" w:lineRule="auto"/>
        <w:rPr>
          <w:rFonts w:ascii="宋体" w:hAnsi="宋体" w:eastAsia="宋体"/>
          <w:sz w:val="24"/>
          <w:szCs w:val="24"/>
        </w:rPr>
      </w:pPr>
      <w:r>
        <w:rPr>
          <w:rFonts w:ascii="宋体" w:hAnsi="宋体" w:eastAsia="宋体"/>
          <w:sz w:val="24"/>
          <w:szCs w:val="24"/>
        </w:rPr>
        <w:t xml:space="preserve">13.4详细阐述所投</w:t>
      </w:r>
      <w:r>
        <w:rPr>
          <w:rFonts w:hint="eastAsia" w:ascii="宋体" w:hAnsi="宋体" w:eastAsia="宋体"/>
          <w:sz w:val="24"/>
          <w:szCs w:val="24"/>
        </w:rPr>
        <w:t xml:space="preserve">货物</w:t>
      </w:r>
      <w:r>
        <w:rPr>
          <w:rFonts w:ascii="宋体" w:hAnsi="宋体" w:eastAsia="宋体"/>
          <w:sz w:val="24"/>
          <w:szCs w:val="24"/>
        </w:rPr>
        <w:t xml:space="preserve">的主要组成部分、功能设计、实现思路及关键技术；</w:t>
      </w:r>
      <w:r/>
    </w:p>
    <w:p>
      <w:pPr>
        <w:ind w:firstLine="480"/>
        <w:spacing w:line="360" w:lineRule="auto"/>
        <w:rPr>
          <w:rFonts w:ascii="宋体" w:hAnsi="宋体" w:eastAsia="宋体"/>
          <w:sz w:val="24"/>
          <w:szCs w:val="24"/>
        </w:rPr>
      </w:pPr>
      <w:r>
        <w:rPr>
          <w:rFonts w:ascii="宋体" w:hAnsi="宋体" w:eastAsia="宋体"/>
          <w:sz w:val="24"/>
          <w:szCs w:val="24"/>
        </w:rPr>
        <w:t xml:space="preserve">13.5投标人认为需要的其他技术文件或说明。</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14、服务承诺及售后服务机构、人员的情况介绍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14.1投标人的服务承诺应按不低于招标文件中商务要求的标准。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14.2提供投标人有关售后服务的管理制度、售后服务机构的分布情况、售后服务人员的数量、素质、技术水平及售后服务的反应能力。</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15、投标函和开标一览表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 投标人应按照招标文件中提供的格式完整、正确填写投标函。</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15.2 开标一览表中的价格应与投标文件中分项报价表中的价格一致，如不一致，不作为无效投标处理，但评标时按开标一览表中价格为准。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16、投标有效期</w:t>
      </w:r>
      <w:r/>
    </w:p>
    <w:p>
      <w:pPr>
        <w:ind w:firstLine="480"/>
        <w:spacing w:line="360" w:lineRule="auto"/>
        <w:rPr>
          <w:rFonts w:ascii="宋体" w:hAnsi="宋体" w:eastAsia="宋体"/>
          <w:sz w:val="24"/>
          <w:szCs w:val="24"/>
        </w:rPr>
      </w:pPr>
      <w:r/>
      <w:bookmarkStart w:id="39" w:name="_Toc20823297"/>
      <w:r/>
      <w:bookmarkStart w:id="40" w:name="_Toc16938541"/>
      <w:r>
        <w:rPr>
          <w:rFonts w:ascii="宋体" w:hAnsi="宋体" w:eastAsia="宋体"/>
          <w:sz w:val="24"/>
          <w:szCs w:val="24"/>
        </w:rPr>
        <w:t xml:space="preserve">16.1</w:t>
      </w:r>
      <w:r>
        <w:rPr>
          <w:rFonts w:hint="eastAsia" w:ascii="宋体" w:hAnsi="宋体" w:eastAsia="宋体"/>
          <w:sz w:val="24"/>
          <w:szCs w:val="24"/>
        </w:rPr>
        <w:t xml:space="preserve">投标</w:t>
      </w:r>
      <w:r>
        <w:rPr>
          <w:rFonts w:ascii="宋体" w:hAnsi="宋体" w:eastAsia="宋体"/>
          <w:sz w:val="24"/>
          <w:szCs w:val="24"/>
        </w:rPr>
        <w:t xml:space="preserve">有效期为代理机构规定的投标文件接收截止时间后</w:t>
      </w:r>
      <w:r>
        <w:rPr>
          <w:rFonts w:ascii="宋体" w:hAnsi="宋体" w:eastAsia="宋体"/>
          <w:b/>
          <w:sz w:val="24"/>
          <w:szCs w:val="24"/>
        </w:rPr>
        <w:t xml:space="preserve">六十（60）天</w:t>
      </w:r>
      <w:r>
        <w:rPr>
          <w:rFonts w:ascii="宋体" w:hAnsi="宋体" w:eastAsia="宋体"/>
          <w:sz w:val="24"/>
          <w:szCs w:val="24"/>
        </w:rPr>
        <w:t xml:space="preserve">。磋</w:t>
      </w:r>
      <w:r>
        <w:rPr>
          <w:rFonts w:hint="eastAsia" w:ascii="宋体" w:hAnsi="宋体" w:eastAsia="宋体"/>
          <w:sz w:val="24"/>
          <w:szCs w:val="24"/>
        </w:rPr>
        <w:t xml:space="preserve">投标</w:t>
      </w:r>
      <w:r>
        <w:rPr>
          <w:rFonts w:ascii="宋体" w:hAnsi="宋体" w:eastAsia="宋体"/>
          <w:sz w:val="24"/>
          <w:szCs w:val="24"/>
        </w:rPr>
        <w:t xml:space="preserve">有效期比规定短的将被视为非实质性响应性而予以拒绝。</w:t>
      </w:r>
      <w:r/>
    </w:p>
    <w:p>
      <w:pPr>
        <w:ind w:firstLine="480"/>
        <w:spacing w:line="360" w:lineRule="auto"/>
        <w:rPr>
          <w:rFonts w:ascii="宋体" w:hAnsi="宋体" w:eastAsia="宋体"/>
          <w:sz w:val="24"/>
          <w:szCs w:val="24"/>
        </w:rPr>
      </w:pPr>
      <w:r>
        <w:rPr>
          <w:rFonts w:ascii="宋体" w:hAnsi="宋体" w:eastAsia="宋体"/>
          <w:sz w:val="24"/>
          <w:szCs w:val="24"/>
        </w:rPr>
        <w:t xml:space="preserve">16.2在特殊情况下，代理机构于原</w:t>
      </w:r>
      <w:r>
        <w:rPr>
          <w:rFonts w:hint="eastAsia" w:ascii="宋体" w:hAnsi="宋体" w:eastAsia="宋体"/>
          <w:sz w:val="24"/>
          <w:szCs w:val="24"/>
        </w:rPr>
        <w:t xml:space="preserve">投标</w:t>
      </w:r>
      <w:r>
        <w:rPr>
          <w:rFonts w:ascii="宋体" w:hAnsi="宋体" w:eastAsia="宋体"/>
          <w:sz w:val="24"/>
          <w:szCs w:val="24"/>
        </w:rPr>
        <w:t xml:space="preserve">有效期满之前，可向投标人提出延长</w:t>
      </w:r>
      <w:r>
        <w:rPr>
          <w:rFonts w:hint="eastAsia" w:ascii="宋体" w:hAnsi="宋体" w:eastAsia="宋体"/>
          <w:sz w:val="24"/>
          <w:szCs w:val="24"/>
        </w:rPr>
        <w:t xml:space="preserve">投标</w:t>
      </w:r>
      <w:r>
        <w:rPr>
          <w:rFonts w:ascii="宋体" w:hAnsi="宋体" w:eastAsia="宋体"/>
          <w:sz w:val="24"/>
          <w:szCs w:val="24"/>
        </w:rPr>
        <w:t xml:space="preserve">有效期的要求。这种要求与答复均应采用书面形式。投标人可以拒绝代理机构的这一要求而放弃</w:t>
      </w:r>
      <w:r>
        <w:rPr>
          <w:rFonts w:hint="eastAsia" w:ascii="宋体" w:hAnsi="宋体" w:eastAsia="宋体"/>
          <w:sz w:val="24"/>
          <w:szCs w:val="24"/>
        </w:rPr>
        <w:t xml:space="preserve">投标</w:t>
      </w:r>
      <w:r>
        <w:rPr>
          <w:rFonts w:ascii="宋体" w:hAnsi="宋体" w:eastAsia="宋体"/>
          <w:sz w:val="24"/>
          <w:szCs w:val="24"/>
        </w:rPr>
        <w:t xml:space="preserve">；同意延长</w:t>
      </w:r>
      <w:r>
        <w:rPr>
          <w:rFonts w:hint="eastAsia" w:ascii="宋体" w:hAnsi="宋体" w:eastAsia="宋体"/>
          <w:sz w:val="24"/>
          <w:szCs w:val="24"/>
        </w:rPr>
        <w:t xml:space="preserve">投标</w:t>
      </w:r>
      <w:r>
        <w:rPr>
          <w:rFonts w:ascii="宋体" w:hAnsi="宋体" w:eastAsia="宋体"/>
          <w:sz w:val="24"/>
          <w:szCs w:val="24"/>
        </w:rPr>
        <w:t xml:space="preserve">有效期的投标人既不能要求也不允许修改其投标文件。本招标文件受</w:t>
      </w:r>
      <w:r>
        <w:rPr>
          <w:rFonts w:hint="eastAsia" w:ascii="宋体" w:hAnsi="宋体" w:eastAsia="宋体"/>
          <w:sz w:val="24"/>
          <w:szCs w:val="24"/>
        </w:rPr>
        <w:t xml:space="preserve">投标</w:t>
      </w:r>
      <w:r>
        <w:rPr>
          <w:rFonts w:ascii="宋体" w:hAnsi="宋体" w:eastAsia="宋体"/>
          <w:sz w:val="24"/>
          <w:szCs w:val="24"/>
        </w:rPr>
        <w:t xml:space="preserve">有效期约束的所有权利与义务均延长至新的有效期。</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17、投标文件</w:t>
      </w:r>
      <w:bookmarkEnd w:id="39"/>
      <w:r/>
      <w:bookmarkEnd w:id="40"/>
      <w:r>
        <w:rPr>
          <w:rFonts w:hint="eastAsia" w:ascii="宋体" w:hAnsi="宋体" w:eastAsia="宋体"/>
          <w:b/>
          <w:sz w:val="24"/>
          <w:szCs w:val="24"/>
        </w:rPr>
        <w:t xml:space="preserve">的递交</w:t>
      </w:r>
      <w:r/>
    </w:p>
    <w:p>
      <w:pPr>
        <w:ind w:firstLine="480"/>
        <w:spacing w:line="360" w:lineRule="auto"/>
        <w:rPr>
          <w:rFonts w:ascii="宋体" w:hAnsi="宋体" w:eastAsia="宋体"/>
          <w:sz w:val="24"/>
          <w:szCs w:val="24"/>
        </w:rPr>
      </w:pPr>
      <w:r/>
      <w:bookmarkStart w:id="41" w:name="_Toc20823298"/>
      <w:r/>
      <w:bookmarkStart w:id="42" w:name="_Toc16938542"/>
      <w:r>
        <w:rPr>
          <w:rFonts w:ascii="宋体" w:hAnsi="宋体" w:eastAsia="宋体"/>
          <w:sz w:val="24"/>
          <w:szCs w:val="24"/>
        </w:rPr>
        <w:t xml:space="preserve">17.1 电子投标文件的递交投标人应当按照《操作手册》规定，在投标截止时间前制作并上传电子投标文件。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18、投标截止日期</w:t>
      </w:r>
      <w:bookmarkEnd w:id="41"/>
      <w:r/>
      <w:bookmarkEnd w:id="42"/>
      <w:r/>
      <w:r/>
    </w:p>
    <w:p>
      <w:pPr>
        <w:ind w:firstLine="480"/>
        <w:spacing w:line="360" w:lineRule="auto"/>
        <w:rPr>
          <w:rFonts w:ascii="宋体" w:hAnsi="宋体" w:eastAsia="宋体"/>
          <w:i/>
          <w:sz w:val="24"/>
          <w:szCs w:val="24"/>
          <w:u w:val="single"/>
        </w:rPr>
      </w:pPr>
      <w:r>
        <w:rPr>
          <w:rFonts w:ascii="宋体" w:hAnsi="宋体" w:eastAsia="宋体"/>
          <w:sz w:val="24"/>
          <w:szCs w:val="24"/>
        </w:rPr>
        <w:t xml:space="preserve">18.1 </w:t>
      </w:r>
      <w:r>
        <w:rPr>
          <w:rFonts w:ascii="宋体" w:hAnsi="宋体" w:eastAsia="宋体"/>
          <w:i/>
          <w:sz w:val="24"/>
          <w:szCs w:val="24"/>
          <w:u w:val="single"/>
        </w:rPr>
        <w:t xml:space="preserve">投标人上传电子投标文件的时间不得迟于</w:t>
      </w:r>
      <w:r>
        <w:rPr>
          <w:rFonts w:hint="eastAsia" w:ascii="宋体" w:hAnsi="宋体" w:eastAsia="宋体"/>
          <w:i/>
          <w:sz w:val="24"/>
          <w:szCs w:val="24"/>
          <w:u w:val="single"/>
        </w:rPr>
        <w:t xml:space="preserve">招标</w:t>
      </w:r>
      <w:r>
        <w:rPr>
          <w:rFonts w:ascii="宋体" w:hAnsi="宋体" w:eastAsia="宋体"/>
          <w:i/>
          <w:sz w:val="24"/>
          <w:szCs w:val="24"/>
          <w:u w:val="single"/>
        </w:rPr>
        <w:t xml:space="preserve">公告中规定的</w:t>
      </w:r>
      <w:r>
        <w:rPr>
          <w:rFonts w:hint="eastAsia" w:ascii="宋体" w:hAnsi="宋体" w:eastAsia="宋体"/>
          <w:i/>
          <w:sz w:val="24"/>
          <w:szCs w:val="24"/>
          <w:u w:val="single"/>
        </w:rPr>
        <w:t xml:space="preserve">投标</w:t>
      </w:r>
      <w:r>
        <w:rPr>
          <w:rFonts w:ascii="宋体" w:hAnsi="宋体" w:eastAsia="宋体"/>
          <w:i/>
          <w:sz w:val="24"/>
          <w:szCs w:val="24"/>
          <w:u w:val="single"/>
        </w:rPr>
        <w:t xml:space="preserve">截止时间。</w:t>
      </w:r>
      <w:r/>
    </w:p>
    <w:p>
      <w:pPr>
        <w:ind w:firstLine="480"/>
        <w:spacing w:line="360" w:lineRule="auto"/>
        <w:rPr>
          <w:rFonts w:ascii="宋体" w:hAnsi="宋体" w:eastAsia="宋体"/>
          <w:i/>
          <w:sz w:val="24"/>
          <w:szCs w:val="24"/>
          <w:u w:val="single"/>
        </w:rPr>
      </w:pPr>
      <w:r>
        <w:rPr>
          <w:rFonts w:hint="eastAsia" w:ascii="宋体" w:hAnsi="宋体" w:eastAsia="宋体"/>
          <w:sz w:val="24"/>
          <w:szCs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ascii="宋体" w:hAnsi="宋体" w:eastAsia="宋体"/>
          <w:sz w:val="24"/>
          <w:szCs w:val="24"/>
        </w:rPr>
      </w:pPr>
      <w:r>
        <w:rPr>
          <w:rFonts w:ascii="宋体" w:hAnsi="宋体" w:eastAsia="宋体"/>
          <w:sz w:val="24"/>
          <w:szCs w:val="24"/>
        </w:rPr>
        <w:t xml:space="preserve">18.2代理机构可以按照规定，通过修改</w:t>
      </w:r>
      <w:r>
        <w:rPr>
          <w:rFonts w:hint="eastAsia" w:ascii="宋体" w:hAnsi="宋体" w:eastAsia="宋体"/>
          <w:sz w:val="24"/>
          <w:szCs w:val="24"/>
        </w:rPr>
        <w:t xml:space="preserve">招标文件</w:t>
      </w:r>
      <w:r>
        <w:rPr>
          <w:rFonts w:ascii="宋体" w:hAnsi="宋体" w:eastAsia="宋体"/>
          <w:sz w:val="24"/>
          <w:szCs w:val="24"/>
        </w:rPr>
        <w:t xml:space="preserve">延长</w:t>
      </w:r>
      <w:r>
        <w:rPr>
          <w:rFonts w:hint="eastAsia" w:ascii="宋体" w:hAnsi="宋体" w:eastAsia="宋体"/>
          <w:sz w:val="24"/>
          <w:szCs w:val="24"/>
        </w:rPr>
        <w:t xml:space="preserve">投标</w:t>
      </w:r>
      <w:r>
        <w:rPr>
          <w:rFonts w:ascii="宋体" w:hAnsi="宋体" w:eastAsia="宋体"/>
          <w:sz w:val="24"/>
          <w:szCs w:val="24"/>
        </w:rPr>
        <w:t xml:space="preserve">截止日期，在此情况下，投标人的所有权利和义务以及投标人受制的截止日期均应以延长后新的截止日期为准。</w:t>
      </w:r>
      <w:r/>
    </w:p>
    <w:p>
      <w:pPr>
        <w:ind w:firstLine="482"/>
        <w:spacing w:line="360" w:lineRule="auto"/>
        <w:rPr>
          <w:rFonts w:ascii="宋体" w:hAnsi="宋体" w:eastAsia="宋体"/>
          <w:b/>
          <w:sz w:val="24"/>
          <w:szCs w:val="24"/>
        </w:rPr>
      </w:pPr>
      <w:r/>
      <w:bookmarkStart w:id="43" w:name="_Toc20823299"/>
      <w:r/>
      <w:bookmarkStart w:id="44" w:name="_Toc16938543"/>
      <w:r>
        <w:rPr>
          <w:rFonts w:hint="eastAsia" w:ascii="宋体" w:hAnsi="宋体" w:eastAsia="宋体"/>
          <w:b/>
          <w:sz w:val="24"/>
          <w:szCs w:val="24"/>
        </w:rPr>
        <w:t xml:space="preserve">19、投标文件</w:t>
      </w:r>
      <w:bookmarkEnd w:id="43"/>
      <w:r/>
      <w:bookmarkEnd w:id="44"/>
      <w:r>
        <w:rPr>
          <w:rFonts w:hint="eastAsia" w:ascii="宋体" w:hAnsi="宋体" w:eastAsia="宋体"/>
          <w:b/>
          <w:sz w:val="24"/>
          <w:szCs w:val="24"/>
        </w:rPr>
        <w:t xml:space="preserve">的拒收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19.1代理机构拒绝接收在其规定的投标截止时间后上传的任何投标文件。</w:t>
      </w:r>
      <w:r/>
    </w:p>
    <w:p>
      <w:pPr>
        <w:ind w:firstLine="482"/>
        <w:spacing w:line="360" w:lineRule="auto"/>
        <w:rPr>
          <w:rFonts w:ascii="宋体" w:hAnsi="宋体" w:eastAsia="宋体"/>
          <w:b/>
          <w:sz w:val="24"/>
          <w:szCs w:val="24"/>
        </w:rPr>
      </w:pPr>
      <w:r/>
      <w:bookmarkStart w:id="45" w:name="_Toc16938544"/>
      <w:r/>
      <w:bookmarkStart w:id="46" w:name="_Toc20823300"/>
      <w:r>
        <w:rPr>
          <w:rFonts w:hint="eastAsia" w:ascii="宋体" w:hAnsi="宋体" w:eastAsia="宋体"/>
          <w:b/>
          <w:sz w:val="24"/>
          <w:szCs w:val="24"/>
        </w:rPr>
        <w:t xml:space="preserve">20、投标文件的撤回和修改</w:t>
      </w:r>
      <w:bookmarkEnd w:id="45"/>
      <w:r/>
      <w:bookmarkEnd w:id="46"/>
      <w:r/>
      <w:r/>
    </w:p>
    <w:p>
      <w:pPr>
        <w:ind w:firstLine="480"/>
        <w:spacing w:line="360" w:lineRule="auto"/>
        <w:rPr>
          <w:rFonts w:ascii="宋体" w:hAnsi="宋体" w:eastAsia="宋体"/>
          <w:sz w:val="24"/>
          <w:szCs w:val="24"/>
        </w:rPr>
      </w:pPr>
      <w:r>
        <w:rPr>
          <w:rFonts w:ascii="宋体" w:hAnsi="宋体" w:eastAsia="宋体"/>
          <w:sz w:val="24"/>
          <w:szCs w:val="24"/>
        </w:rPr>
        <w:t xml:space="preserve">20.1 投标文件的撤回</w:t>
      </w:r>
      <w:r/>
    </w:p>
    <w:p>
      <w:pPr>
        <w:ind w:firstLine="480"/>
        <w:spacing w:line="360" w:lineRule="auto"/>
        <w:rPr>
          <w:rFonts w:ascii="宋体" w:hAnsi="宋体" w:eastAsia="宋体"/>
          <w:sz w:val="24"/>
          <w:szCs w:val="24"/>
        </w:rPr>
      </w:pPr>
      <w:r>
        <w:rPr>
          <w:rFonts w:ascii="宋体" w:hAnsi="宋体" w:eastAsia="宋体"/>
          <w:sz w:val="24"/>
          <w:szCs w:val="24"/>
        </w:rPr>
        <w:t xml:space="preserve">20.1.1 电子投标文件的撤回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投标人可在投标截止时间前，撤回其电子投标文件，具体操作方法见《操作手册》。</w:t>
      </w:r>
      <w:r/>
    </w:p>
    <w:p>
      <w:pPr>
        <w:ind w:firstLine="480"/>
        <w:spacing w:line="360" w:lineRule="auto"/>
        <w:rPr>
          <w:rFonts w:ascii="宋体" w:hAnsi="宋体" w:eastAsia="宋体"/>
          <w:sz w:val="24"/>
          <w:szCs w:val="24"/>
        </w:rPr>
      </w:pPr>
      <w:r>
        <w:rPr>
          <w:rFonts w:ascii="宋体" w:hAnsi="宋体" w:eastAsia="宋体"/>
          <w:sz w:val="24"/>
          <w:szCs w:val="24"/>
        </w:rPr>
        <w:t xml:space="preserve">20.1.2 投标人撤回电子投标文件，则认为其不再参与本项目</w:t>
      </w:r>
      <w:r>
        <w:rPr>
          <w:rFonts w:hint="eastAsia" w:ascii="宋体" w:hAnsi="宋体" w:eastAsia="宋体"/>
          <w:sz w:val="24"/>
          <w:szCs w:val="24"/>
        </w:rPr>
        <w:t xml:space="preserve">投标活动</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20.2 投标文件的修改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投标人可在投标截止时间前，对其电子投标文件进行修改，具体操作方法见《操作手册》。</w:t>
      </w:r>
      <w:r/>
    </w:p>
    <w:p>
      <w:pPr>
        <w:ind w:firstLine="480"/>
        <w:spacing w:line="360" w:lineRule="auto"/>
        <w:rPr>
          <w:rFonts w:ascii="宋体" w:hAnsi="宋体" w:eastAsia="宋体"/>
          <w:sz w:val="24"/>
          <w:szCs w:val="24"/>
        </w:rPr>
      </w:pPr>
      <w:r>
        <w:rPr>
          <w:rFonts w:ascii="宋体" w:hAnsi="宋体" w:eastAsia="宋体"/>
          <w:sz w:val="24"/>
          <w:szCs w:val="24"/>
        </w:rPr>
        <w:t xml:space="preserve">20.3 在</w:t>
      </w:r>
      <w:r>
        <w:rPr>
          <w:rFonts w:hint="eastAsia" w:ascii="宋体" w:hAnsi="宋体" w:eastAsia="宋体"/>
          <w:sz w:val="24"/>
          <w:szCs w:val="24"/>
        </w:rPr>
        <w:t xml:space="preserve">投标</w:t>
      </w:r>
      <w:r>
        <w:rPr>
          <w:rFonts w:ascii="宋体" w:hAnsi="宋体" w:eastAsia="宋体"/>
          <w:sz w:val="24"/>
          <w:szCs w:val="24"/>
        </w:rPr>
        <w:t xml:space="preserve">截止时间之后，投标人不得对其电子投标文件作任何修改。</w:t>
      </w:r>
      <w:r/>
    </w:p>
    <w:p>
      <w:pPr>
        <w:ind w:firstLine="480"/>
        <w:spacing w:line="360" w:lineRule="auto"/>
        <w:rPr>
          <w:rFonts w:ascii="宋体" w:hAnsi="宋体" w:eastAsia="宋体"/>
          <w:sz w:val="24"/>
          <w:szCs w:val="24"/>
        </w:rPr>
      </w:pPr>
      <w:r>
        <w:rPr>
          <w:rFonts w:ascii="宋体" w:hAnsi="宋体" w:eastAsia="宋体"/>
          <w:sz w:val="24"/>
          <w:szCs w:val="24"/>
        </w:rPr>
        <w:t xml:space="preserve">20.4 在</w:t>
      </w:r>
      <w:r>
        <w:rPr>
          <w:rFonts w:hint="eastAsia" w:ascii="宋体" w:hAnsi="宋体" w:eastAsia="宋体"/>
          <w:sz w:val="24"/>
          <w:szCs w:val="24"/>
        </w:rPr>
        <w:t xml:space="preserve">投标</w:t>
      </w:r>
      <w:r>
        <w:rPr>
          <w:rFonts w:ascii="宋体" w:hAnsi="宋体" w:eastAsia="宋体"/>
          <w:sz w:val="24"/>
          <w:szCs w:val="24"/>
        </w:rPr>
        <w:t xml:space="preserve">截止时间至</w:t>
      </w:r>
      <w:r>
        <w:rPr>
          <w:rFonts w:hint="eastAsia" w:ascii="宋体" w:hAnsi="宋体" w:eastAsia="宋体"/>
          <w:sz w:val="24"/>
          <w:szCs w:val="24"/>
        </w:rPr>
        <w:t xml:space="preserve">招标文件</w:t>
      </w:r>
      <w:r>
        <w:rPr>
          <w:rFonts w:ascii="宋体" w:hAnsi="宋体" w:eastAsia="宋体"/>
          <w:sz w:val="24"/>
          <w:szCs w:val="24"/>
        </w:rPr>
        <w:t xml:space="preserve">中规定的</w:t>
      </w:r>
      <w:r>
        <w:rPr>
          <w:rFonts w:hint="eastAsia" w:ascii="宋体" w:hAnsi="宋体" w:eastAsia="宋体"/>
          <w:sz w:val="24"/>
          <w:szCs w:val="24"/>
        </w:rPr>
        <w:t xml:space="preserve">投标</w:t>
      </w:r>
      <w:r>
        <w:rPr>
          <w:rFonts w:ascii="宋体" w:hAnsi="宋体" w:eastAsia="宋体"/>
          <w:sz w:val="24"/>
          <w:szCs w:val="24"/>
        </w:rPr>
        <w:t xml:space="preserve">有效期满之间的这段时间内，投标人不得撤回其投标文件。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21、开标</w:t>
      </w:r>
      <w:r/>
    </w:p>
    <w:p>
      <w:pPr>
        <w:ind w:firstLine="480"/>
        <w:spacing w:line="360" w:lineRule="auto"/>
        <w:rPr>
          <w:rFonts w:ascii="宋体" w:hAnsi="宋体" w:eastAsia="宋体"/>
          <w:sz w:val="24"/>
          <w:szCs w:val="24"/>
        </w:rPr>
      </w:pPr>
      <w:r>
        <w:rPr>
          <w:rFonts w:ascii="宋体" w:hAnsi="宋体" w:eastAsia="宋体"/>
          <w:sz w:val="24"/>
          <w:szCs w:val="24"/>
        </w:rPr>
        <w:t xml:space="preserve">21.1代理机构将在</w:t>
      </w:r>
      <w:r>
        <w:rPr>
          <w:rFonts w:hint="eastAsia" w:ascii="宋体" w:hAnsi="宋体" w:eastAsia="宋体"/>
          <w:sz w:val="24"/>
          <w:szCs w:val="24"/>
        </w:rPr>
        <w:t xml:space="preserve">招标</w:t>
      </w:r>
      <w:r>
        <w:rPr>
          <w:rFonts w:ascii="宋体" w:hAnsi="宋体" w:eastAsia="宋体"/>
          <w:sz w:val="24"/>
          <w:szCs w:val="24"/>
        </w:rPr>
        <w:t xml:space="preserve">公告中规定的时间和地点组织</w:t>
      </w:r>
      <w:r>
        <w:rPr>
          <w:rFonts w:hint="eastAsia" w:ascii="宋体" w:hAnsi="宋体" w:eastAsia="宋体"/>
          <w:sz w:val="24"/>
          <w:szCs w:val="24"/>
        </w:rPr>
        <w:t xml:space="preserve">公开开标</w:t>
      </w:r>
      <w:r>
        <w:rPr>
          <w:rFonts w:ascii="宋体" w:hAnsi="宋体" w:eastAsia="宋体"/>
          <w:sz w:val="24"/>
          <w:szCs w:val="24"/>
        </w:rPr>
        <w:t xml:space="preserve">。投标人应当按照《操作手册》规定，参加</w:t>
      </w:r>
      <w:r>
        <w:rPr>
          <w:rFonts w:hint="eastAsia" w:ascii="宋体" w:hAnsi="宋体" w:eastAsia="宋体"/>
          <w:sz w:val="24"/>
          <w:szCs w:val="24"/>
        </w:rPr>
        <w:t xml:space="preserve">开标</w:t>
      </w:r>
      <w:r>
        <w:rPr>
          <w:rFonts w:ascii="宋体" w:hAnsi="宋体" w:eastAsia="宋体"/>
          <w:sz w:val="24"/>
          <w:szCs w:val="24"/>
        </w:rPr>
        <w:t xml:space="preserve">活动。</w:t>
      </w:r>
      <w:r>
        <w:rPr>
          <w:rFonts w:hint="eastAsia" w:ascii="宋体" w:hAnsi="宋体" w:eastAsia="宋体"/>
          <w:sz w:val="24"/>
          <w:szCs w:val="24"/>
        </w:rPr>
        <w:t xml:space="preserve">投标人未参加开标的，视同认可开标结果。</w:t>
      </w:r>
      <w:r/>
    </w:p>
    <w:p>
      <w:pPr>
        <w:ind w:firstLine="480"/>
        <w:spacing w:line="360" w:lineRule="auto"/>
        <w:rPr>
          <w:rFonts w:ascii="宋体" w:hAnsi="宋体" w:eastAsia="宋体"/>
          <w:sz w:val="24"/>
          <w:szCs w:val="24"/>
        </w:rPr>
      </w:pPr>
      <w:r>
        <w:rPr>
          <w:rFonts w:ascii="宋体" w:hAnsi="宋体" w:eastAsia="宋体"/>
          <w:sz w:val="24"/>
          <w:szCs w:val="24"/>
        </w:rPr>
        <w:t xml:space="preserve">21.2开标仪式由代理机构组织。政府采购管理交易系统（苏采云）将自动对项目进行开标，并宣读各投标人的《开标一览表》。</w:t>
      </w:r>
      <w:r/>
    </w:p>
    <w:p>
      <w:pPr>
        <w:ind w:firstLine="480"/>
        <w:spacing w:line="360" w:lineRule="auto"/>
        <w:rPr>
          <w:rFonts w:ascii="宋体" w:hAnsi="宋体" w:eastAsia="宋体"/>
          <w:sz w:val="24"/>
          <w:szCs w:val="24"/>
        </w:rPr>
      </w:pPr>
      <w:r>
        <w:rPr>
          <w:rFonts w:ascii="宋体" w:hAnsi="宋体" w:eastAsia="宋体"/>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eastAsia="宋体"/>
          <w:sz w:val="24"/>
          <w:szCs w:val="24"/>
        </w:rPr>
      </w:pPr>
      <w:r>
        <w:rPr>
          <w:rFonts w:ascii="宋体" w:hAnsi="宋体" w:eastAsia="宋体"/>
          <w:sz w:val="24"/>
          <w:szCs w:val="24"/>
        </w:rPr>
        <w:t xml:space="preserve">21.4投标人如果对开标过程和开标记录有疑义，应当根据《操作手册》规定提出， 政府采购管理交易系统（苏采云）中《开标记录表》宣布后5分钟内未提出的，视同认可开标结果。</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22、评标委员会</w:t>
      </w:r>
      <w:r/>
    </w:p>
    <w:p>
      <w:pPr>
        <w:ind w:firstLine="480"/>
        <w:spacing w:line="360" w:lineRule="auto"/>
        <w:rPr>
          <w:rFonts w:ascii="宋体" w:hAnsi="宋体" w:eastAsia="宋体"/>
          <w:sz w:val="24"/>
          <w:szCs w:val="24"/>
        </w:rPr>
      </w:pPr>
      <w:r>
        <w:rPr>
          <w:rFonts w:ascii="宋体" w:hAnsi="宋体" w:eastAsia="宋体"/>
          <w:sz w:val="24"/>
          <w:szCs w:val="24"/>
        </w:rPr>
        <w:t xml:space="preserve">22.1</w:t>
      </w:r>
      <w:r>
        <w:rPr>
          <w:rFonts w:hint="eastAsia" w:ascii="宋体" w:hAnsi="宋体" w:eastAsia="宋体"/>
          <w:sz w:val="24"/>
          <w:szCs w:val="24"/>
        </w:rPr>
        <w:t xml:space="preserve">开标后，代理机构将</w:t>
      </w:r>
      <w:r>
        <w:rPr>
          <w:rFonts w:ascii="宋体" w:hAnsi="宋体" w:eastAsia="宋体"/>
          <w:sz w:val="24"/>
          <w:szCs w:val="24"/>
        </w:rPr>
        <w:t xml:space="preserve">将立即组织</w:t>
      </w:r>
      <w:r>
        <w:rPr>
          <w:rFonts w:hint="eastAsia" w:ascii="宋体" w:hAnsi="宋体" w:eastAsia="宋体"/>
          <w:sz w:val="24"/>
          <w:szCs w:val="24"/>
        </w:rPr>
        <w:t xml:space="preserve">评标委员会（以下简称评委会）</w:t>
      </w:r>
      <w:r>
        <w:rPr>
          <w:rFonts w:ascii="宋体" w:hAnsi="宋体" w:eastAsia="宋体"/>
          <w:sz w:val="24"/>
          <w:szCs w:val="24"/>
        </w:rPr>
        <w:t xml:space="preserve">进行</w:t>
      </w:r>
      <w:r>
        <w:rPr>
          <w:rFonts w:hint="eastAsia" w:ascii="宋体" w:hAnsi="宋体" w:eastAsia="宋体"/>
          <w:sz w:val="24"/>
          <w:szCs w:val="24"/>
        </w:rPr>
        <w:t xml:space="preserve">评标</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22.2</w:t>
      </w:r>
      <w:r>
        <w:rPr>
          <w:rFonts w:hint="eastAsia" w:ascii="宋体" w:hAnsi="宋体" w:eastAsia="宋体"/>
          <w:sz w:val="24"/>
          <w:szCs w:val="24"/>
        </w:rPr>
        <w:t xml:space="preserve">评委会由采购人代表和有关技术、经济等方面的专家组成，且人员构成符合政府采购有关规定</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22.3</w:t>
      </w:r>
      <w:r>
        <w:rPr>
          <w:rFonts w:hint="eastAsia" w:ascii="宋体" w:hAnsi="宋体" w:eastAsia="宋体"/>
          <w:sz w:val="24"/>
          <w:szCs w:val="24"/>
        </w:rPr>
        <w:t xml:space="preserve">评委会独立工作，负责评审所有投标文件并确定中标候选人。</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23、评审过程的保密与公正</w:t>
      </w:r>
      <w:r/>
    </w:p>
    <w:p>
      <w:pPr>
        <w:ind w:firstLine="480"/>
        <w:spacing w:line="360" w:lineRule="auto"/>
        <w:rPr>
          <w:rFonts w:ascii="宋体" w:hAnsi="宋体" w:eastAsia="宋体"/>
          <w:sz w:val="24"/>
          <w:szCs w:val="24"/>
        </w:rPr>
      </w:pPr>
      <w:r>
        <w:rPr>
          <w:rFonts w:ascii="宋体" w:hAnsi="宋体" w:eastAsia="宋体"/>
          <w:sz w:val="24"/>
          <w:szCs w:val="24"/>
        </w:rPr>
        <w:t xml:space="preserve">23.1</w:t>
      </w:r>
      <w:r>
        <w:rPr>
          <w:rFonts w:hint="eastAsia" w:ascii="宋体" w:hAnsi="宋体" w:eastAsia="宋体"/>
          <w:sz w:val="24"/>
          <w:szCs w:val="24"/>
        </w:rPr>
        <w:t xml:space="preserve">凡是与审查、澄清、评价和比较投标的有关资料以及授标建议等，采购人、评委、交易中心均不得向投标人或与评标无关的其他人员透露</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23.2</w:t>
      </w:r>
      <w:r>
        <w:rPr>
          <w:rFonts w:hint="eastAsia" w:ascii="宋体" w:hAnsi="宋体" w:eastAsia="宋体"/>
          <w:sz w:val="24"/>
          <w:szCs w:val="24"/>
        </w:rPr>
        <w:t xml:space="preserve">在评标过程中，投标人不得以任何行为影响评标过程，否则其投标文件将被作为无效投标文件</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23.3在</w:t>
      </w:r>
      <w:r>
        <w:rPr>
          <w:rFonts w:hint="eastAsia" w:ascii="宋体" w:hAnsi="宋体" w:eastAsia="宋体"/>
          <w:sz w:val="24"/>
          <w:szCs w:val="24"/>
        </w:rPr>
        <w:t xml:space="preserve">评标</w:t>
      </w:r>
      <w:r>
        <w:rPr>
          <w:rFonts w:ascii="宋体" w:hAnsi="宋体" w:eastAsia="宋体"/>
          <w:sz w:val="24"/>
          <w:szCs w:val="24"/>
        </w:rPr>
        <w:t xml:space="preserve">期间，代理机构将设专门工作人员与投标人联系。</w:t>
      </w:r>
      <w:r/>
    </w:p>
    <w:p>
      <w:pPr>
        <w:ind w:firstLine="480"/>
        <w:spacing w:line="360" w:lineRule="auto"/>
        <w:rPr>
          <w:rFonts w:ascii="宋体" w:hAnsi="宋体" w:eastAsia="宋体"/>
          <w:sz w:val="24"/>
          <w:szCs w:val="24"/>
        </w:rPr>
      </w:pPr>
      <w:r>
        <w:rPr>
          <w:rFonts w:ascii="宋体" w:hAnsi="宋体" w:eastAsia="宋体"/>
          <w:sz w:val="24"/>
          <w:szCs w:val="24"/>
        </w:rPr>
        <w:t xml:space="preserve">23.4代理机构和</w:t>
      </w:r>
      <w:r>
        <w:rPr>
          <w:rFonts w:hint="eastAsia" w:ascii="宋体" w:hAnsi="宋体" w:eastAsia="宋体"/>
          <w:sz w:val="24"/>
          <w:szCs w:val="24"/>
        </w:rPr>
        <w:t xml:space="preserve">评委会</w:t>
      </w:r>
      <w:r>
        <w:rPr>
          <w:rFonts w:ascii="宋体" w:hAnsi="宋体" w:eastAsia="宋体"/>
          <w:sz w:val="24"/>
          <w:szCs w:val="24"/>
        </w:rPr>
        <w:t xml:space="preserve">不向未成交的投标人解释未成交原因，也不公布</w:t>
      </w:r>
      <w:r>
        <w:rPr>
          <w:rFonts w:hint="eastAsia" w:ascii="宋体" w:hAnsi="宋体" w:eastAsia="宋体"/>
          <w:sz w:val="24"/>
          <w:szCs w:val="24"/>
        </w:rPr>
        <w:t xml:space="preserve">评标</w:t>
      </w:r>
      <w:r>
        <w:rPr>
          <w:rFonts w:ascii="宋体" w:hAnsi="宋体" w:eastAsia="宋体"/>
          <w:sz w:val="24"/>
          <w:szCs w:val="24"/>
        </w:rPr>
        <w:t xml:space="preserve">过程中的相关细节。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3.5 </w:t>
      </w:r>
      <w:r>
        <w:rPr>
          <w:rFonts w:hint="eastAsia" w:ascii="宋体" w:hAnsi="宋体" w:eastAsia="宋体"/>
          <w:sz w:val="24"/>
          <w:szCs w:val="24"/>
        </w:rPr>
        <w:t xml:space="preserve">采用综合评分法的项目，未中标的投标人可于中标结果公告期限届满之日起通过“政府采购管理交易系统（苏采云）”查看自己的评审得分及排序情况。</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24、投标的澄清</w:t>
      </w:r>
      <w:r/>
    </w:p>
    <w:p>
      <w:pPr>
        <w:ind w:firstLine="480"/>
        <w:spacing w:line="360" w:lineRule="auto"/>
        <w:rPr>
          <w:rFonts w:ascii="宋体" w:hAnsi="宋体" w:eastAsia="宋体"/>
          <w:sz w:val="24"/>
          <w:szCs w:val="24"/>
        </w:rPr>
      </w:pPr>
      <w:r>
        <w:rPr>
          <w:rFonts w:ascii="宋体" w:hAnsi="宋体" w:eastAsia="宋体"/>
          <w:sz w:val="24"/>
          <w:szCs w:val="24"/>
        </w:rPr>
        <w:t xml:space="preserve">24.1</w:t>
      </w:r>
      <w:r>
        <w:rPr>
          <w:rFonts w:hint="eastAsia" w:ascii="宋体" w:hAnsi="宋体" w:eastAsia="宋体"/>
          <w:sz w:val="24"/>
          <w:szCs w:val="24"/>
        </w:rPr>
        <w:t xml:space="preserve">评标期间，为有助于对投标文件的审查、评价和比较，评委会有权以电子函件形式要求投标人对其投标文件进行澄清，但并非对每个投标人都作澄清要求</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24.2</w:t>
      </w:r>
      <w:r>
        <w:rPr>
          <w:rFonts w:hint="eastAsia" w:ascii="宋体" w:hAnsi="宋体" w:eastAsia="宋体"/>
          <w:sz w:val="24"/>
          <w:szCs w:val="24"/>
        </w:rPr>
        <w:t xml:space="preserve">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24.3接到</w:t>
      </w:r>
      <w:r>
        <w:rPr>
          <w:rFonts w:hint="eastAsia" w:ascii="宋体" w:hAnsi="宋体" w:eastAsia="宋体"/>
          <w:sz w:val="24"/>
          <w:szCs w:val="24"/>
        </w:rPr>
        <w:t xml:space="preserve">评委会</w:t>
      </w:r>
      <w:r>
        <w:rPr>
          <w:rFonts w:ascii="宋体" w:hAnsi="宋体" w:eastAsia="宋体"/>
          <w:sz w:val="24"/>
          <w:szCs w:val="24"/>
        </w:rPr>
        <w:t xml:space="preserve">澄清要求的投标人如未按规定做出澄清，其风险由投标人自行承担。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25、对投标文件的初审</w:t>
      </w:r>
      <w:r/>
    </w:p>
    <w:p>
      <w:pPr>
        <w:ind w:firstLine="480"/>
        <w:spacing w:line="360" w:lineRule="auto"/>
        <w:rPr>
          <w:rFonts w:ascii="宋体" w:hAnsi="宋体" w:eastAsia="宋体"/>
          <w:sz w:val="24"/>
          <w:szCs w:val="24"/>
        </w:rPr>
      </w:pPr>
      <w:r>
        <w:rPr>
          <w:rFonts w:ascii="宋体" w:hAnsi="宋体" w:eastAsia="宋体"/>
          <w:sz w:val="24"/>
          <w:szCs w:val="24"/>
        </w:rPr>
        <w:t xml:space="preserve">25.1投标文件初审分为资格审查和符合性审查。</w:t>
      </w:r>
      <w:r/>
    </w:p>
    <w:p>
      <w:pPr>
        <w:ind w:firstLine="480"/>
        <w:spacing w:line="360" w:lineRule="auto"/>
        <w:rPr>
          <w:rFonts w:ascii="宋体" w:hAnsi="宋体" w:eastAsia="宋体"/>
          <w:sz w:val="24"/>
          <w:szCs w:val="24"/>
        </w:rPr>
      </w:pPr>
      <w:r>
        <w:rPr>
          <w:rFonts w:ascii="宋体" w:hAnsi="宋体" w:eastAsia="宋体"/>
          <w:sz w:val="24"/>
          <w:szCs w:val="24"/>
        </w:rPr>
        <w:t xml:space="preserve">25.1.1</w:t>
      </w:r>
      <w:r>
        <w:rPr>
          <w:rFonts w:hint="eastAsia" w:ascii="宋体" w:hAnsi="宋体" w:eastAsia="宋体"/>
          <w:sz w:val="24"/>
          <w:szCs w:val="24"/>
        </w:rPr>
        <w:t xml:space="preserve">资格审查：依据法律法规和招标文件的规定，由采购人对投标文件中的资格证明文件进行审查。并将审查结论以书面形式向评委会反馈</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采购人在进行资格性审查的同时，将在“信用中国”网站（</w:t>
      </w:r>
      <w:r>
        <w:rPr>
          <w:rFonts w:ascii="宋体" w:hAnsi="宋体" w:eastAsia="宋体"/>
          <w:sz w:val="24"/>
          <w:szCs w:val="24"/>
        </w:rPr>
        <w:t xml:space="preserve">www.creditchina.gov.cn）、“中国政府采购网"(www.ccgp.gov.cn)对投标人是否被列入失信被执行人、重大税收违法案件当事人名单、政府采购严重失信行为记录名单情况进行查询，以确定投标人是否具备投标资格。</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若接受联合体投标的项目，两个以上的自然人、法人或者其他组织组成一个联合体，以一个供应商的身份共同参加政府采购活动的</w:t>
      </w:r>
      <w:r>
        <w:rPr>
          <w:rFonts w:ascii="宋体" w:hAnsi="宋体" w:eastAsia="宋体"/>
          <w:sz w:val="24"/>
          <w:szCs w:val="24"/>
        </w:rPr>
        <w:t xml:space="preserve">,联合体成员存在不良信用记录的，视同联合体存在不良信用记录。</w:t>
      </w:r>
      <w:r/>
    </w:p>
    <w:p>
      <w:pPr>
        <w:ind w:firstLine="480"/>
        <w:spacing w:line="360" w:lineRule="auto"/>
        <w:rPr>
          <w:rFonts w:ascii="宋体" w:hAnsi="宋体" w:eastAsia="宋体"/>
          <w:sz w:val="24"/>
          <w:szCs w:val="24"/>
        </w:rPr>
      </w:pPr>
      <w:r>
        <w:rPr>
          <w:rFonts w:ascii="宋体" w:hAnsi="宋体" w:eastAsia="宋体"/>
          <w:sz w:val="24"/>
          <w:szCs w:val="24"/>
        </w:rPr>
        <w:t xml:space="preserve">25.1.2</w:t>
      </w:r>
      <w:r>
        <w:rPr>
          <w:rFonts w:hint="eastAsia" w:ascii="宋体" w:hAnsi="宋体" w:eastAsia="宋体"/>
          <w:sz w:val="24"/>
          <w:szCs w:val="24"/>
        </w:rPr>
        <w:t xml:space="preserve">符合性检查：依据招标文件的规定，由评委会从投标文件的有效性、完整性和对招标文件的响应程度进行审查，以确定是否对招标文件的实质性要求作出响应。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sz w:val="24"/>
          <w:szCs w:val="24"/>
        </w:rPr>
      </w:pPr>
      <w:r>
        <w:rPr>
          <w:rFonts w:ascii="宋体" w:hAnsi="宋体" w:eastAsia="宋体"/>
          <w:sz w:val="24"/>
          <w:szCs w:val="24"/>
        </w:rPr>
        <w:t xml:space="preserve">25.1.3</w:t>
      </w:r>
      <w:r>
        <w:rPr>
          <w:rFonts w:hint="eastAsia" w:ascii="宋体" w:hAnsi="宋体" w:eastAsia="宋体"/>
          <w:sz w:val="24"/>
          <w:szCs w:val="24"/>
        </w:rPr>
        <w:t xml:space="preserve">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25.2</w:t>
      </w:r>
      <w:r>
        <w:rPr>
          <w:rFonts w:hint="eastAsia" w:ascii="宋体" w:hAnsi="宋体" w:eastAsia="宋体"/>
          <w:sz w:val="24"/>
          <w:szCs w:val="24"/>
        </w:rPr>
        <w:t xml:space="preserve">在详细评审之前，评委会将首先审查每份投标文件是否实质性响应了招标文件的要求。实质性响应的投标文件应该是与招标文件要求的全部条款、条件和规格相符，没有重大偏离或保留。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r/>
    </w:p>
    <w:p>
      <w:pPr>
        <w:ind w:firstLine="480"/>
        <w:spacing w:line="360" w:lineRule="auto"/>
        <w:rPr>
          <w:rFonts w:ascii="宋体" w:hAnsi="宋体" w:eastAsia="宋体"/>
          <w:sz w:val="24"/>
          <w:szCs w:val="24"/>
        </w:rPr>
      </w:pPr>
      <w:r>
        <w:rPr>
          <w:rFonts w:ascii="宋体" w:hAnsi="宋体" w:eastAsia="宋体"/>
          <w:sz w:val="24"/>
          <w:szCs w:val="24"/>
        </w:rPr>
        <w:t xml:space="preserve">25.3如果投标文件实质上没有响应</w:t>
      </w:r>
      <w:r>
        <w:rPr>
          <w:rFonts w:hint="eastAsia" w:ascii="宋体" w:hAnsi="宋体" w:eastAsia="宋体"/>
          <w:sz w:val="24"/>
          <w:szCs w:val="24"/>
        </w:rPr>
        <w:t xml:space="preserve">招标</w:t>
      </w:r>
      <w:r>
        <w:rPr>
          <w:rFonts w:ascii="宋体" w:hAnsi="宋体" w:eastAsia="宋体"/>
          <w:sz w:val="24"/>
          <w:szCs w:val="24"/>
        </w:rPr>
        <w:t xml:space="preserve">文件的要求，</w:t>
      </w:r>
      <w:r>
        <w:rPr>
          <w:rFonts w:hint="eastAsia" w:ascii="宋体" w:hAnsi="宋体" w:eastAsia="宋体"/>
          <w:sz w:val="24"/>
          <w:szCs w:val="24"/>
        </w:rPr>
        <w:t xml:space="preserve">评委会</w:t>
      </w:r>
      <w:r>
        <w:rPr>
          <w:rFonts w:ascii="宋体" w:hAnsi="宋体" w:eastAsia="宋体"/>
          <w:sz w:val="24"/>
          <w:szCs w:val="24"/>
        </w:rPr>
        <w:t xml:space="preserve">将予以拒绝</w:t>
      </w:r>
      <w:r>
        <w:rPr>
          <w:rFonts w:hint="eastAsia" w:ascii="宋体" w:hAnsi="宋体" w:eastAsia="宋体"/>
          <w:sz w:val="24"/>
          <w:szCs w:val="24"/>
        </w:rPr>
        <w:t xml:space="preserve">，投标人不得通过修改或撤销不合要求的偏离或保留而使其投标文件成为实质性响应的文件。</w:t>
      </w:r>
      <w:r/>
    </w:p>
    <w:p>
      <w:pPr>
        <w:ind w:firstLine="480"/>
        <w:spacing w:line="360" w:lineRule="auto"/>
        <w:rPr>
          <w:rFonts w:ascii="宋体" w:hAnsi="宋体" w:eastAsia="宋体"/>
          <w:sz w:val="24"/>
          <w:szCs w:val="24"/>
        </w:rPr>
      </w:pPr>
      <w:r>
        <w:rPr>
          <w:rFonts w:ascii="宋体" w:hAnsi="宋体" w:eastAsia="宋体"/>
          <w:sz w:val="24"/>
          <w:szCs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1）投标文件中开标一览表内容与投标文件中相应内容不一致的，以开标一览表为准。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2）大写金额与小写金额不一致的，以大写金额为准。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同时出现两种以上错误的，按照前款规定的顺序修正。对不同文字文本投标文件的解释发生异议的，以中文文本为准。</w:t>
      </w:r>
      <w:r/>
    </w:p>
    <w:p>
      <w:pPr>
        <w:ind w:firstLine="480"/>
        <w:spacing w:line="360" w:lineRule="auto"/>
        <w:rPr>
          <w:rFonts w:ascii="宋体" w:hAnsi="宋体" w:eastAsia="宋体"/>
          <w:sz w:val="24"/>
          <w:szCs w:val="24"/>
        </w:rPr>
      </w:pPr>
      <w:r>
        <w:rPr>
          <w:rFonts w:ascii="宋体" w:hAnsi="宋体" w:eastAsia="宋体"/>
          <w:sz w:val="24"/>
          <w:szCs w:val="24"/>
        </w:rPr>
        <w:t xml:space="preserve">26.5评委会将按上述修正错误的方法调整投标文件中的投标报价，并通过“扬州市政府采购交易管理系统”告知投标人，调整后的价格应对投标人具有约束力。如果投标人不接受修正后的价格，则其投标将被拒绝。</w:t>
      </w:r>
      <w:r/>
    </w:p>
    <w:p>
      <w:pPr>
        <w:ind w:firstLine="480"/>
        <w:spacing w:line="360" w:lineRule="auto"/>
        <w:rPr>
          <w:rFonts w:ascii="宋体" w:hAnsi="宋体" w:eastAsia="宋体"/>
          <w:sz w:val="24"/>
          <w:szCs w:val="24"/>
        </w:rPr>
      </w:pPr>
      <w:r>
        <w:rPr>
          <w:rFonts w:ascii="宋体" w:hAnsi="宋体" w:eastAsia="宋体"/>
          <w:sz w:val="24"/>
          <w:szCs w:val="24"/>
        </w:rPr>
        <w:t xml:space="preserve">26.6评委会将允许修正投标文件中不构成重大偏离的、微小的、非正规的、不一致的或不规则的地方，但这些修改不能影响任何投标人相应的名次排列。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eastAsia="宋体"/>
          <w:sz w:val="24"/>
          <w:szCs w:val="24"/>
        </w:rPr>
      </w:pPr>
      <w:r>
        <w:rPr>
          <w:rFonts w:ascii="宋体" w:hAnsi="宋体" w:eastAsia="宋体"/>
          <w:sz w:val="24"/>
          <w:szCs w:val="24"/>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80"/>
        <w:jc w:val="both"/>
        <w:spacing w:line="360" w:lineRule="auto"/>
        <w:widowControl w:val="off"/>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非单一产品采购项目，招标文件中将载明其中的核心产品。多家投标人提供的核心产品品牌相同的，按前两款规定处理。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6</w:t>
      </w:r>
      <w:r>
        <w:rPr>
          <w:rFonts w:hint="eastAsia" w:ascii="宋体" w:hAnsi="宋体" w:eastAsia="宋体"/>
          <w:b/>
          <w:sz w:val="24"/>
          <w:szCs w:val="24"/>
        </w:rPr>
        <w:t xml:space="preserve">、无效投标条款及废标条款</w:t>
      </w:r>
      <w:r/>
    </w:p>
    <w:p>
      <w:pPr>
        <w:ind w:firstLine="480"/>
        <w:spacing w:line="360" w:lineRule="auto"/>
        <w:rPr>
          <w:rFonts w:ascii="宋体" w:hAnsi="宋体" w:eastAsia="宋体"/>
          <w:sz w:val="24"/>
          <w:szCs w:val="24"/>
        </w:rPr>
      </w:pPr>
      <w:r>
        <w:rPr>
          <w:rFonts w:ascii="宋体" w:hAnsi="宋体" w:eastAsia="宋体"/>
          <w:sz w:val="24"/>
          <w:szCs w:val="24"/>
        </w:rPr>
        <w:t xml:space="preserve">26.1无效</w:t>
      </w:r>
      <w:r>
        <w:rPr>
          <w:rFonts w:hint="eastAsia" w:ascii="宋体" w:hAnsi="宋体" w:eastAsia="宋体"/>
          <w:sz w:val="24"/>
          <w:szCs w:val="24"/>
        </w:rPr>
        <w:t xml:space="preserve">投标</w:t>
      </w:r>
      <w:r>
        <w:rPr>
          <w:rFonts w:ascii="宋体" w:hAnsi="宋体" w:eastAsia="宋体"/>
          <w:sz w:val="24"/>
          <w:szCs w:val="24"/>
        </w:rPr>
        <w:t xml:space="preserve">条款</w:t>
      </w:r>
      <w:r/>
    </w:p>
    <w:p>
      <w:pPr>
        <w:ind w:firstLine="480"/>
        <w:spacing w:line="360" w:lineRule="auto"/>
        <w:rPr>
          <w:rFonts w:ascii="宋体" w:hAnsi="宋体" w:eastAsia="宋体"/>
          <w:sz w:val="24"/>
          <w:szCs w:val="24"/>
        </w:rPr>
      </w:pPr>
      <w:r>
        <w:rPr>
          <w:rFonts w:ascii="宋体" w:hAnsi="宋体" w:eastAsia="宋体"/>
          <w:sz w:val="24"/>
          <w:szCs w:val="24"/>
        </w:rPr>
        <w:t xml:space="preserve">26.1.1投标人在苏采云系统规定的时间内未成功解密电子投标文件的。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26.1.2投标人未按照招标文件要求上传电子投标文件的。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26.1.3投标人提交两个（含两个）以上不同的投标报价的。</w:t>
      </w:r>
      <w:r/>
    </w:p>
    <w:p>
      <w:pPr>
        <w:ind w:firstLine="480"/>
        <w:spacing w:line="360" w:lineRule="auto"/>
        <w:rPr>
          <w:rFonts w:ascii="宋体" w:hAnsi="宋体" w:eastAsia="宋体"/>
          <w:sz w:val="24"/>
          <w:szCs w:val="24"/>
        </w:rPr>
      </w:pPr>
      <w:r>
        <w:rPr>
          <w:rFonts w:ascii="宋体" w:hAnsi="宋体" w:eastAsia="宋体"/>
          <w:sz w:val="24"/>
          <w:szCs w:val="24"/>
        </w:rPr>
        <w:t xml:space="preserve">26.1.4投标人不具备招标文件中规定资格要求的。</w:t>
      </w:r>
      <w:r/>
    </w:p>
    <w:p>
      <w:pPr>
        <w:ind w:firstLine="480"/>
        <w:spacing w:line="360" w:lineRule="auto"/>
        <w:rPr>
          <w:rFonts w:ascii="宋体" w:hAnsi="宋体" w:eastAsia="宋体"/>
          <w:sz w:val="24"/>
          <w:szCs w:val="24"/>
        </w:rPr>
      </w:pPr>
      <w:r>
        <w:rPr>
          <w:rFonts w:ascii="宋体" w:hAnsi="宋体" w:eastAsia="宋体"/>
          <w:sz w:val="24"/>
          <w:szCs w:val="24"/>
        </w:rPr>
        <w:t xml:space="preserve">26.1.5投标人的报价超过了采购预算或最高限价的。</w:t>
      </w:r>
      <w:r/>
    </w:p>
    <w:p>
      <w:pPr>
        <w:ind w:firstLine="480"/>
        <w:spacing w:line="360" w:lineRule="auto"/>
        <w:rPr>
          <w:rFonts w:ascii="宋体" w:hAnsi="宋体" w:eastAsia="宋体"/>
          <w:sz w:val="24"/>
          <w:szCs w:val="24"/>
        </w:rPr>
      </w:pPr>
      <w:r>
        <w:rPr>
          <w:rFonts w:ascii="宋体" w:hAnsi="宋体" w:eastAsia="宋体"/>
          <w:sz w:val="24"/>
          <w:szCs w:val="24"/>
        </w:rPr>
        <w:t xml:space="preserve">26.1.6未通过符合性审查的。</w:t>
      </w:r>
      <w:r/>
    </w:p>
    <w:p>
      <w:pPr>
        <w:ind w:firstLine="480"/>
        <w:spacing w:line="360" w:lineRule="auto"/>
        <w:rPr>
          <w:rFonts w:ascii="宋体" w:hAnsi="宋体" w:eastAsia="宋体"/>
          <w:sz w:val="24"/>
          <w:szCs w:val="24"/>
        </w:rPr>
      </w:pPr>
      <w:r>
        <w:rPr>
          <w:rFonts w:ascii="宋体" w:hAnsi="宋体" w:eastAsia="宋体"/>
          <w:sz w:val="24"/>
          <w:szCs w:val="24"/>
        </w:rPr>
        <w:t xml:space="preserve">26.1.7不符合招标文件中规定的实质性要求的</w:t>
      </w:r>
      <w:r>
        <w:rPr>
          <w:rFonts w:hint="eastAsia" w:ascii="宋体" w:hAnsi="宋体" w:eastAsia="宋体"/>
          <w:i/>
          <w:sz w:val="24"/>
          <w:szCs w:val="24"/>
          <w:u w:val="single"/>
        </w:rPr>
        <w:t xml:space="preserve">（本招标文件中斜体且有下划线部分为实质性要求和条件，包括但不限于该范围）</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6.1.9 </w:t>
      </w:r>
      <w:r>
        <w:rPr>
          <w:rFonts w:hint="eastAsia" w:ascii="宋体" w:hAnsi="宋体" w:eastAsia="宋体"/>
          <w:sz w:val="24"/>
          <w:szCs w:val="24"/>
        </w:rPr>
        <w:t xml:space="preserve">投标文件含有采购人不能接受的附加条件的。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6.1.10 </w:t>
      </w:r>
      <w:r>
        <w:rPr>
          <w:rFonts w:hint="eastAsia" w:ascii="宋体" w:hAnsi="宋体" w:eastAsia="宋体"/>
          <w:sz w:val="24"/>
          <w:szCs w:val="24"/>
        </w:rPr>
        <w:t xml:space="preserve">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80"/>
        <w:spacing w:line="360" w:lineRule="auto"/>
        <w:rPr>
          <w:rFonts w:ascii="宋体" w:hAnsi="宋体" w:eastAsia="宋体"/>
          <w:sz w:val="24"/>
          <w:szCs w:val="24"/>
        </w:rPr>
      </w:pPr>
      <w:r>
        <w:rPr>
          <w:rFonts w:ascii="宋体" w:hAnsi="宋体" w:eastAsia="宋体"/>
          <w:sz w:val="24"/>
          <w:szCs w:val="24"/>
        </w:rPr>
        <w:t xml:space="preserve">26.1.11本项目采购产品被财政部、国家发改委、生态环境部等列入“节能产品品目清单”、“环境标志产品品目清单”强制采购范围，而投标人所</w:t>
      </w:r>
      <w:r>
        <w:rPr>
          <w:rFonts w:hint="eastAsia" w:ascii="宋体" w:hAnsi="宋体" w:eastAsia="宋体"/>
          <w:sz w:val="24"/>
          <w:szCs w:val="24"/>
        </w:rPr>
        <w:t xml:space="preserve">投标</w:t>
      </w:r>
      <w:r>
        <w:rPr>
          <w:rFonts w:ascii="宋体" w:hAnsi="宋体" w:eastAsia="宋体"/>
          <w:sz w:val="24"/>
          <w:szCs w:val="24"/>
        </w:rPr>
        <w:t xml:space="preserve">产品不在强制采购范围内的。</w:t>
      </w:r>
      <w:r/>
    </w:p>
    <w:p>
      <w:pPr>
        <w:ind w:firstLine="480"/>
        <w:spacing w:line="360" w:lineRule="auto"/>
        <w:rPr>
          <w:rFonts w:ascii="宋体" w:hAnsi="宋体" w:eastAsia="宋体"/>
          <w:sz w:val="24"/>
          <w:szCs w:val="24"/>
        </w:rPr>
      </w:pPr>
      <w:r>
        <w:rPr>
          <w:rFonts w:ascii="宋体" w:hAnsi="宋体" w:eastAsia="宋体"/>
          <w:sz w:val="24"/>
          <w:szCs w:val="24"/>
        </w:rPr>
        <w:t xml:space="preserve">26.1.12投标文件未按照招标文件要求加盖电子签章。</w:t>
      </w:r>
      <w:r/>
    </w:p>
    <w:p>
      <w:pPr>
        <w:ind w:firstLine="480"/>
        <w:spacing w:line="360" w:lineRule="auto"/>
        <w:rPr>
          <w:rFonts w:ascii="宋体" w:hAnsi="宋体" w:eastAsia="宋体"/>
          <w:sz w:val="24"/>
          <w:szCs w:val="24"/>
        </w:rPr>
      </w:pPr>
      <w:r>
        <w:rPr>
          <w:rFonts w:ascii="宋体" w:hAnsi="宋体" w:eastAsia="宋体"/>
          <w:sz w:val="24"/>
          <w:szCs w:val="24"/>
        </w:rPr>
        <w:t xml:space="preserve">26.1.13其他法律、法规及本招标文件规定的属无效</w:t>
      </w:r>
      <w:r>
        <w:rPr>
          <w:rFonts w:hint="eastAsia" w:ascii="宋体" w:hAnsi="宋体" w:eastAsia="宋体"/>
          <w:sz w:val="24"/>
          <w:szCs w:val="24"/>
        </w:rPr>
        <w:t xml:space="preserve">投标</w:t>
      </w:r>
      <w:r>
        <w:rPr>
          <w:rFonts w:ascii="宋体" w:hAnsi="宋体" w:eastAsia="宋体"/>
          <w:sz w:val="24"/>
          <w:szCs w:val="24"/>
        </w:rPr>
        <w:t xml:space="preserve">的情形。</w:t>
      </w:r>
      <w:r/>
    </w:p>
    <w:p>
      <w:pPr>
        <w:ind w:firstLine="480"/>
        <w:spacing w:line="360" w:lineRule="auto"/>
        <w:rPr>
          <w:rFonts w:ascii="宋体" w:hAnsi="宋体" w:eastAsia="宋体"/>
          <w:sz w:val="24"/>
          <w:szCs w:val="24"/>
        </w:rPr>
      </w:pPr>
      <w:r>
        <w:rPr>
          <w:rFonts w:ascii="宋体" w:hAnsi="宋体" w:eastAsia="宋体"/>
          <w:sz w:val="24"/>
          <w:szCs w:val="24"/>
        </w:rPr>
        <w:t xml:space="preserve">26.2</w:t>
      </w:r>
      <w:r>
        <w:rPr>
          <w:rFonts w:hint="eastAsia" w:ascii="宋体" w:hAnsi="宋体" w:eastAsia="宋体"/>
          <w:sz w:val="24"/>
          <w:szCs w:val="24"/>
        </w:rPr>
        <w:t xml:space="preserve">废标条款</w:t>
      </w:r>
      <w:r/>
    </w:p>
    <w:p>
      <w:pPr>
        <w:ind w:firstLine="480"/>
        <w:spacing w:line="360" w:lineRule="auto"/>
        <w:rPr>
          <w:rFonts w:ascii="宋体" w:hAnsi="宋体" w:eastAsia="宋体"/>
          <w:sz w:val="24"/>
          <w:szCs w:val="24"/>
        </w:rPr>
      </w:pPr>
      <w:r>
        <w:rPr>
          <w:rFonts w:ascii="宋体" w:hAnsi="宋体" w:eastAsia="宋体"/>
          <w:sz w:val="24"/>
          <w:szCs w:val="24"/>
        </w:rPr>
        <w:t xml:space="preserve">26.2.1符合专业条件的供应商或者对招标文件作出实质响应的供应商不足三家的。</w:t>
      </w:r>
      <w:r/>
    </w:p>
    <w:p>
      <w:pPr>
        <w:ind w:firstLine="480"/>
        <w:spacing w:line="360" w:lineRule="auto"/>
        <w:rPr>
          <w:rFonts w:ascii="宋体" w:hAnsi="宋体" w:eastAsia="宋体"/>
          <w:sz w:val="24"/>
          <w:szCs w:val="24"/>
        </w:rPr>
      </w:pPr>
      <w:r>
        <w:rPr>
          <w:rFonts w:ascii="宋体" w:hAnsi="宋体" w:eastAsia="宋体"/>
          <w:sz w:val="24"/>
          <w:szCs w:val="24"/>
        </w:rPr>
        <w:t xml:space="preserve">26.2.2出现影响采购公正的违法、违规行为的。</w:t>
      </w:r>
      <w:r/>
    </w:p>
    <w:p>
      <w:pPr>
        <w:ind w:firstLine="480"/>
        <w:spacing w:line="360" w:lineRule="auto"/>
        <w:rPr>
          <w:rFonts w:ascii="宋体" w:hAnsi="宋体" w:eastAsia="宋体"/>
          <w:sz w:val="24"/>
          <w:szCs w:val="24"/>
        </w:rPr>
      </w:pPr>
      <w:r>
        <w:rPr>
          <w:rFonts w:ascii="宋体" w:hAnsi="宋体" w:eastAsia="宋体"/>
          <w:sz w:val="24"/>
          <w:szCs w:val="24"/>
        </w:rPr>
        <w:t xml:space="preserve">26.2.3因重大变故，采购任务取消的。</w:t>
      </w:r>
      <w:r/>
    </w:p>
    <w:p>
      <w:pPr>
        <w:ind w:firstLine="480"/>
        <w:spacing w:line="360" w:lineRule="auto"/>
        <w:rPr>
          <w:rFonts w:ascii="宋体" w:hAnsi="宋体" w:eastAsia="宋体"/>
          <w:sz w:val="24"/>
          <w:szCs w:val="24"/>
        </w:rPr>
      </w:pPr>
      <w:r>
        <w:rPr>
          <w:rFonts w:ascii="宋体" w:hAnsi="宋体" w:eastAsia="宋体"/>
          <w:sz w:val="24"/>
          <w:szCs w:val="24"/>
        </w:rPr>
        <w:t xml:space="preserve">26.2.4评委会认定招标文件存在歧义、重大缺陷导致评审工作无法进</w:t>
      </w:r>
      <w:r>
        <w:rPr>
          <w:rFonts w:hint="eastAsia" w:ascii="宋体" w:hAnsi="宋体" w:eastAsia="宋体"/>
          <w:sz w:val="24"/>
          <w:szCs w:val="24"/>
        </w:rPr>
        <w:t xml:space="preserve">行。</w:t>
      </w:r>
      <w:r/>
    </w:p>
    <w:p>
      <w:pPr>
        <w:ind w:firstLine="480"/>
        <w:spacing w:line="360" w:lineRule="auto"/>
        <w:rPr>
          <w:rFonts w:ascii="宋体" w:hAnsi="宋体" w:eastAsia="宋体"/>
          <w:sz w:val="24"/>
          <w:szCs w:val="24"/>
        </w:rPr>
      </w:pPr>
      <w:r>
        <w:rPr>
          <w:rFonts w:ascii="宋体" w:hAnsi="宋体" w:eastAsia="宋体"/>
          <w:sz w:val="24"/>
          <w:szCs w:val="24"/>
        </w:rPr>
        <w:t xml:space="preserve">26.3投标截止时间结束后参加投标的供应商不足三家的处理</w:t>
      </w:r>
      <w:r/>
    </w:p>
    <w:p>
      <w:pPr>
        <w:ind w:firstLine="480"/>
        <w:spacing w:line="360" w:lineRule="auto"/>
        <w:rPr>
          <w:rFonts w:ascii="宋体" w:hAnsi="宋体" w:eastAsia="宋体"/>
          <w:sz w:val="24"/>
          <w:szCs w:val="24"/>
        </w:rPr>
      </w:pPr>
      <w:r>
        <w:rPr>
          <w:rFonts w:ascii="宋体" w:hAnsi="宋体" w:eastAsia="宋体"/>
          <w:sz w:val="24"/>
          <w:szCs w:val="24"/>
        </w:rPr>
        <w:t xml:space="preserve">26.3.1如出现投标截止时间结束后参加投标的供应商或者在评标期间对招标文件作出实质响应的供应商不足三家情况，按政府采购相关规定执行。</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7</w:t>
      </w:r>
      <w:r>
        <w:rPr>
          <w:rFonts w:hint="eastAsia" w:ascii="宋体" w:hAnsi="宋体" w:eastAsia="宋体"/>
          <w:b/>
          <w:sz w:val="24"/>
          <w:szCs w:val="24"/>
        </w:rPr>
        <w:t xml:space="preserve">、确定中标单位</w:t>
      </w:r>
      <w:r/>
    </w:p>
    <w:p>
      <w:pPr>
        <w:ind w:firstLine="480"/>
        <w:spacing w:line="360" w:lineRule="auto"/>
        <w:rPr>
          <w:rFonts w:ascii="宋体" w:hAnsi="宋体" w:eastAsia="宋体"/>
          <w:sz w:val="24"/>
          <w:szCs w:val="24"/>
        </w:rPr>
      </w:pPr>
      <w:r>
        <w:rPr>
          <w:rFonts w:ascii="宋体" w:hAnsi="宋体" w:eastAsia="宋体"/>
          <w:sz w:val="24"/>
          <w:szCs w:val="24"/>
        </w:rPr>
        <w:t xml:space="preserve">27.1</w:t>
      </w:r>
      <w:r>
        <w:rPr>
          <w:rFonts w:hint="eastAsia" w:ascii="宋体" w:hAnsi="宋体" w:eastAsia="宋体"/>
          <w:sz w:val="24"/>
          <w:szCs w:val="24"/>
        </w:rPr>
        <w:t xml:space="preserve">评委会根据本招标文件规定评标方法与评标标准向采购人推荐出中标候选人</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27.2采购人应根据</w:t>
      </w:r>
      <w:r>
        <w:rPr>
          <w:rFonts w:hint="eastAsia" w:ascii="宋体" w:hAnsi="宋体" w:eastAsia="宋体"/>
          <w:sz w:val="24"/>
          <w:szCs w:val="24"/>
        </w:rPr>
        <w:t xml:space="preserve">评委会</w:t>
      </w:r>
      <w:r>
        <w:rPr>
          <w:rFonts w:ascii="宋体" w:hAnsi="宋体" w:eastAsia="宋体"/>
          <w:sz w:val="24"/>
          <w:szCs w:val="24"/>
        </w:rPr>
        <w:t xml:space="preserve">推荐的</w:t>
      </w:r>
      <w:r>
        <w:rPr>
          <w:rFonts w:hint="eastAsia" w:ascii="宋体" w:hAnsi="宋体" w:eastAsia="宋体"/>
          <w:sz w:val="24"/>
          <w:szCs w:val="24"/>
        </w:rPr>
        <w:t xml:space="preserve">中标</w:t>
      </w:r>
      <w:r>
        <w:rPr>
          <w:rFonts w:ascii="宋体" w:hAnsi="宋体" w:eastAsia="宋体"/>
          <w:sz w:val="24"/>
          <w:szCs w:val="24"/>
        </w:rPr>
        <w:t xml:space="preserve">候选人确定</w:t>
      </w:r>
      <w:r>
        <w:rPr>
          <w:rFonts w:hint="eastAsia" w:ascii="宋体" w:hAnsi="宋体" w:eastAsia="宋体"/>
          <w:sz w:val="24"/>
          <w:szCs w:val="24"/>
        </w:rPr>
        <w:t xml:space="preserve">中标</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27.3代理机构将在</w:t>
      </w:r>
      <w:r>
        <w:rPr>
          <w:rFonts w:hint="eastAsia" w:ascii="宋体" w:hAnsi="宋体" w:eastAsia="宋体"/>
          <w:sz w:val="24"/>
          <w:szCs w:val="24"/>
        </w:rPr>
        <w:t xml:space="preserve">“江苏政府采购网、扬州市政府采购网”</w:t>
      </w:r>
      <w:r>
        <w:rPr>
          <w:rFonts w:ascii="宋体" w:hAnsi="宋体" w:eastAsia="宋体"/>
          <w:sz w:val="24"/>
          <w:szCs w:val="24"/>
        </w:rPr>
        <w:t xml:space="preserve">发布</w:t>
      </w:r>
      <w:r>
        <w:rPr>
          <w:rFonts w:hint="eastAsia" w:ascii="宋体" w:hAnsi="宋体" w:eastAsia="宋体"/>
          <w:sz w:val="24"/>
          <w:szCs w:val="24"/>
        </w:rPr>
        <w:t xml:space="preserve">中标</w:t>
      </w:r>
      <w:r>
        <w:rPr>
          <w:rFonts w:ascii="宋体" w:hAnsi="宋体" w:eastAsia="宋体"/>
          <w:sz w:val="24"/>
          <w:szCs w:val="24"/>
        </w:rPr>
        <w:t xml:space="preserve">公告，公告期限为1个工作日。</w:t>
      </w:r>
      <w:r/>
    </w:p>
    <w:p>
      <w:pPr>
        <w:ind w:firstLine="480"/>
        <w:spacing w:line="360" w:lineRule="auto"/>
        <w:rPr>
          <w:rFonts w:ascii="宋体" w:hAnsi="宋体" w:eastAsia="宋体"/>
          <w:sz w:val="24"/>
          <w:szCs w:val="24"/>
        </w:rPr>
      </w:pPr>
      <w:r>
        <w:rPr>
          <w:rFonts w:ascii="宋体" w:hAnsi="宋体" w:eastAsia="宋体"/>
          <w:sz w:val="24"/>
          <w:szCs w:val="24"/>
        </w:rPr>
        <w:t xml:space="preserve">27.4若有充分证据证明，</w:t>
      </w:r>
      <w:r>
        <w:rPr>
          <w:rFonts w:hint="eastAsia" w:ascii="宋体" w:hAnsi="宋体" w:eastAsia="宋体"/>
          <w:sz w:val="24"/>
          <w:szCs w:val="24"/>
        </w:rPr>
        <w:t xml:space="preserve">中标</w:t>
      </w:r>
      <w:r>
        <w:rPr>
          <w:rFonts w:ascii="宋体" w:hAnsi="宋体" w:eastAsia="宋体"/>
          <w:sz w:val="24"/>
          <w:szCs w:val="24"/>
        </w:rPr>
        <w:t xml:space="preserve">投标人出现下列情况之一的，一经查实，将被取消</w:t>
      </w:r>
      <w:r>
        <w:rPr>
          <w:rFonts w:hint="eastAsia" w:ascii="宋体" w:hAnsi="宋体" w:eastAsia="宋体"/>
          <w:sz w:val="24"/>
          <w:szCs w:val="24"/>
        </w:rPr>
        <w:t xml:space="preserve">中标</w:t>
      </w:r>
      <w:r>
        <w:rPr>
          <w:rFonts w:ascii="宋体" w:hAnsi="宋体" w:eastAsia="宋体"/>
          <w:sz w:val="24"/>
          <w:szCs w:val="24"/>
        </w:rPr>
        <w:t xml:space="preserve">资格：</w:t>
      </w:r>
      <w:r/>
    </w:p>
    <w:p>
      <w:pPr>
        <w:ind w:firstLine="480"/>
        <w:spacing w:line="360" w:lineRule="auto"/>
        <w:rPr>
          <w:rFonts w:ascii="宋体" w:hAnsi="宋体" w:eastAsia="宋体"/>
          <w:sz w:val="24"/>
          <w:szCs w:val="24"/>
        </w:rPr>
      </w:pPr>
      <w:r>
        <w:rPr>
          <w:rFonts w:ascii="宋体" w:hAnsi="宋体" w:eastAsia="宋体"/>
          <w:sz w:val="24"/>
          <w:szCs w:val="24"/>
        </w:rPr>
        <w:t xml:space="preserve">27.4.1提供虚假材料谋取成交的；</w:t>
      </w:r>
      <w:r/>
    </w:p>
    <w:p>
      <w:pPr>
        <w:ind w:firstLine="480"/>
        <w:spacing w:line="360" w:lineRule="auto"/>
        <w:rPr>
          <w:rFonts w:ascii="宋体" w:hAnsi="宋体" w:eastAsia="宋体"/>
          <w:sz w:val="24"/>
          <w:szCs w:val="24"/>
        </w:rPr>
      </w:pPr>
      <w:r>
        <w:rPr>
          <w:rFonts w:ascii="宋体" w:hAnsi="宋体" w:eastAsia="宋体"/>
          <w:sz w:val="24"/>
          <w:szCs w:val="24"/>
        </w:rPr>
        <w:t xml:space="preserve">27.4.2向采购人、代理机构行贿或者提供其他不正当利益的；</w:t>
      </w:r>
      <w:r/>
    </w:p>
    <w:p>
      <w:pPr>
        <w:ind w:firstLine="480"/>
        <w:spacing w:line="360" w:lineRule="auto"/>
        <w:rPr>
          <w:rFonts w:ascii="宋体" w:hAnsi="宋体" w:eastAsia="宋体"/>
          <w:sz w:val="24"/>
          <w:szCs w:val="24"/>
        </w:rPr>
      </w:pPr>
      <w:r>
        <w:rPr>
          <w:rFonts w:ascii="宋体" w:hAnsi="宋体" w:eastAsia="宋体"/>
          <w:sz w:val="24"/>
          <w:szCs w:val="24"/>
        </w:rPr>
        <w:t xml:space="preserve">27.4.3属于本文件规定的无效条件，但在评审过程中又未被</w:t>
      </w:r>
      <w:r>
        <w:rPr>
          <w:rFonts w:hint="eastAsia" w:ascii="宋体" w:hAnsi="宋体" w:eastAsia="宋体"/>
          <w:sz w:val="24"/>
          <w:szCs w:val="24"/>
        </w:rPr>
        <w:t xml:space="preserve">评委会</w:t>
      </w:r>
      <w:r>
        <w:rPr>
          <w:rFonts w:ascii="宋体" w:hAnsi="宋体" w:eastAsia="宋体"/>
          <w:sz w:val="24"/>
          <w:szCs w:val="24"/>
        </w:rPr>
        <w:t xml:space="preserve">发现的；</w:t>
      </w:r>
      <w:r/>
    </w:p>
    <w:p>
      <w:pPr>
        <w:ind w:firstLine="480"/>
        <w:spacing w:line="360" w:lineRule="auto"/>
        <w:rPr>
          <w:rFonts w:ascii="宋体" w:hAnsi="宋体" w:eastAsia="宋体"/>
          <w:sz w:val="24"/>
          <w:szCs w:val="24"/>
        </w:rPr>
      </w:pPr>
      <w:r>
        <w:rPr>
          <w:rFonts w:ascii="宋体" w:hAnsi="宋体" w:eastAsia="宋体"/>
          <w:sz w:val="24"/>
          <w:szCs w:val="24"/>
        </w:rPr>
        <w:t xml:space="preserve">27.4.4与采购人或者其他投标人恶意串通的；</w:t>
      </w:r>
      <w:r/>
    </w:p>
    <w:p>
      <w:pPr>
        <w:ind w:firstLine="480"/>
        <w:spacing w:line="360" w:lineRule="auto"/>
        <w:rPr>
          <w:rFonts w:ascii="宋体" w:hAnsi="宋体" w:eastAsia="宋体"/>
          <w:sz w:val="24"/>
          <w:szCs w:val="24"/>
        </w:rPr>
      </w:pPr>
      <w:r>
        <w:rPr>
          <w:rFonts w:ascii="宋体" w:hAnsi="宋体" w:eastAsia="宋体"/>
          <w:sz w:val="24"/>
          <w:szCs w:val="24"/>
        </w:rPr>
        <w:t xml:space="preserve">27.4.5采取不正当手段诋毁、排挤其他投标人的；</w:t>
      </w:r>
      <w:r/>
    </w:p>
    <w:p>
      <w:pPr>
        <w:ind w:firstLine="480"/>
        <w:spacing w:line="360" w:lineRule="auto"/>
        <w:rPr>
          <w:rFonts w:ascii="宋体" w:hAnsi="宋体" w:eastAsia="宋体"/>
          <w:sz w:val="24"/>
          <w:szCs w:val="24"/>
        </w:rPr>
      </w:pPr>
      <w:r>
        <w:rPr>
          <w:rFonts w:ascii="宋体" w:hAnsi="宋体" w:eastAsia="宋体"/>
          <w:sz w:val="24"/>
          <w:szCs w:val="24"/>
        </w:rPr>
        <w:t xml:space="preserve">27.4.6不符合法律、法规的规定的。</w:t>
      </w:r>
      <w:r/>
    </w:p>
    <w:p>
      <w:pPr>
        <w:ind w:firstLine="480"/>
        <w:spacing w:line="360" w:lineRule="auto"/>
        <w:rPr>
          <w:rFonts w:ascii="宋体" w:hAnsi="宋体" w:eastAsia="宋体"/>
          <w:sz w:val="24"/>
          <w:szCs w:val="24"/>
        </w:rPr>
      </w:pPr>
      <w:r>
        <w:rPr>
          <w:rFonts w:ascii="宋体" w:hAnsi="宋体" w:eastAsia="宋体"/>
          <w:sz w:val="24"/>
          <w:szCs w:val="24"/>
        </w:rPr>
        <w:t xml:space="preserve">27.5 有下列情形之一的，视为投标人串通投标，投标无效：</w:t>
      </w:r>
      <w:r/>
    </w:p>
    <w:p>
      <w:pPr>
        <w:ind w:firstLine="480"/>
        <w:spacing w:line="360" w:lineRule="auto"/>
        <w:rPr>
          <w:rFonts w:ascii="宋体" w:hAnsi="宋体" w:eastAsia="宋体"/>
          <w:sz w:val="24"/>
          <w:szCs w:val="24"/>
        </w:rPr>
      </w:pPr>
      <w:r>
        <w:rPr>
          <w:rFonts w:ascii="宋体" w:hAnsi="宋体" w:eastAsia="宋体"/>
          <w:sz w:val="24"/>
          <w:szCs w:val="24"/>
        </w:rPr>
        <w:t xml:space="preserve">27.5.1不同投标人的投标文件由同一单位或者个人编制。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27.5.2不同投标人委托同一单位或者个人办理投标事宜。</w:t>
      </w:r>
      <w:r/>
    </w:p>
    <w:p>
      <w:pPr>
        <w:ind w:firstLine="480"/>
        <w:spacing w:line="360" w:lineRule="auto"/>
        <w:rPr>
          <w:rFonts w:ascii="宋体" w:hAnsi="宋体" w:eastAsia="宋体"/>
          <w:sz w:val="24"/>
          <w:szCs w:val="24"/>
        </w:rPr>
      </w:pPr>
      <w:r>
        <w:rPr>
          <w:rFonts w:ascii="宋体" w:hAnsi="宋体" w:eastAsia="宋体"/>
          <w:sz w:val="24"/>
          <w:szCs w:val="24"/>
        </w:rPr>
        <w:t xml:space="preserve">27.5.3 不同投标人的投标文件载明的项目管理成员或者联系人员为同一人。</w:t>
      </w:r>
      <w:r/>
    </w:p>
    <w:p>
      <w:pPr>
        <w:ind w:firstLine="480"/>
        <w:spacing w:line="360" w:lineRule="auto"/>
        <w:rPr>
          <w:rFonts w:ascii="宋体" w:hAnsi="宋体" w:eastAsia="宋体"/>
          <w:sz w:val="24"/>
          <w:szCs w:val="24"/>
        </w:rPr>
      </w:pPr>
      <w:r>
        <w:rPr>
          <w:rFonts w:ascii="宋体" w:hAnsi="宋体" w:eastAsia="宋体"/>
          <w:sz w:val="24"/>
          <w:szCs w:val="24"/>
        </w:rPr>
        <w:t xml:space="preserve">27.5.4不同投标人的投标文件异常一致或者投标报价呈规律性差异。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8</w:t>
      </w:r>
      <w:r>
        <w:rPr>
          <w:rFonts w:hint="eastAsia" w:ascii="宋体" w:hAnsi="宋体" w:eastAsia="宋体"/>
          <w:b/>
          <w:sz w:val="24"/>
          <w:szCs w:val="24"/>
        </w:rPr>
        <w:t xml:space="preserve">、质疑处理</w:t>
      </w:r>
      <w:r/>
    </w:p>
    <w:p>
      <w:pPr>
        <w:ind w:firstLine="480"/>
        <w:spacing w:line="360" w:lineRule="auto"/>
        <w:rPr>
          <w:rFonts w:ascii="宋体" w:hAnsi="宋体" w:eastAsia="宋体"/>
          <w:sz w:val="24"/>
          <w:szCs w:val="24"/>
        </w:rPr>
      </w:pPr>
      <w:r>
        <w:rPr>
          <w:rFonts w:ascii="宋体" w:hAnsi="宋体" w:eastAsia="宋体"/>
          <w:sz w:val="24"/>
          <w:szCs w:val="24"/>
        </w:rPr>
        <w:t xml:space="preserve">28.1提出质疑的投标人应当是参与所质疑项目采购活动的投标人。潜在投标人依法获取其可质疑的招标文件的，可以对招标文件提出质疑。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对项目需求部分的质疑，潜在投标人应向采购人提出，由采购人负责答复。</w:t>
      </w:r>
      <w:r/>
    </w:p>
    <w:p>
      <w:pPr>
        <w:ind w:firstLine="480"/>
        <w:spacing w:line="360" w:lineRule="auto"/>
        <w:rPr>
          <w:rFonts w:ascii="宋体" w:hAnsi="宋体" w:eastAsia="宋体"/>
          <w:sz w:val="24"/>
          <w:szCs w:val="24"/>
        </w:rPr>
      </w:pPr>
      <w:r>
        <w:rPr>
          <w:rFonts w:ascii="宋体" w:hAnsi="宋体" w:eastAsia="宋体"/>
          <w:sz w:val="24"/>
          <w:szCs w:val="24"/>
        </w:rPr>
        <w:t xml:space="preserve">28.2投标人认为招标文件、采购过程和中标或成交结果使自己的权益受到损害的，可以在知道或应知其权益受到损害之日起7个工作日内，以书面形式向采购人或代理机构提出质疑。</w:t>
      </w:r>
      <w:r/>
    </w:p>
    <w:p>
      <w:pPr>
        <w:ind w:firstLine="480"/>
        <w:spacing w:line="360" w:lineRule="auto"/>
        <w:rPr>
          <w:rFonts w:ascii="宋体" w:hAnsi="宋体" w:eastAsia="宋体"/>
          <w:sz w:val="24"/>
          <w:szCs w:val="24"/>
        </w:rPr>
      </w:pPr>
      <w:r>
        <w:rPr>
          <w:rFonts w:ascii="宋体" w:hAnsi="宋体" w:eastAsia="宋体"/>
          <w:sz w:val="24"/>
          <w:szCs w:val="24"/>
        </w:rPr>
        <w:t xml:space="preserve">28.2.1对招标文件提出质疑的，应当在获取招标文件之日或者招标文件公告期限届满之日起7个工作日内提出。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28.2.2对采购过程提出质疑的，为各采购程序环节结束之日起7个工作日内提出。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28.2.3对</w:t>
      </w:r>
      <w:r>
        <w:rPr>
          <w:rFonts w:hint="eastAsia" w:ascii="宋体" w:hAnsi="宋体" w:eastAsia="宋体"/>
          <w:sz w:val="24"/>
          <w:szCs w:val="24"/>
        </w:rPr>
        <w:t xml:space="preserve">中标</w:t>
      </w:r>
      <w:r>
        <w:rPr>
          <w:rFonts w:ascii="宋体" w:hAnsi="宋体" w:eastAsia="宋体"/>
          <w:sz w:val="24"/>
          <w:szCs w:val="24"/>
        </w:rPr>
        <w:t xml:space="preserve">结果提出质疑的，为</w:t>
      </w:r>
      <w:r>
        <w:rPr>
          <w:rFonts w:hint="eastAsia" w:ascii="宋体" w:hAnsi="宋体" w:eastAsia="宋体"/>
          <w:sz w:val="24"/>
          <w:szCs w:val="24"/>
        </w:rPr>
        <w:t xml:space="preserve">中标</w:t>
      </w:r>
      <w:r>
        <w:rPr>
          <w:rFonts w:ascii="宋体" w:hAnsi="宋体" w:eastAsia="宋体"/>
          <w:sz w:val="24"/>
          <w:szCs w:val="24"/>
        </w:rPr>
        <w:t xml:space="preserve">结果公告期限届满之日起7个工作日内提出。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80"/>
        <w:spacing w:line="360" w:lineRule="auto"/>
        <w:rPr>
          <w:rFonts w:ascii="宋体" w:hAnsi="宋体" w:eastAsia="宋体"/>
          <w:sz w:val="24"/>
          <w:szCs w:val="24"/>
        </w:rPr>
      </w:pPr>
      <w:r>
        <w:rPr>
          <w:rFonts w:ascii="宋体" w:hAnsi="宋体" w:eastAsia="宋体"/>
          <w:sz w:val="24"/>
          <w:szCs w:val="24"/>
        </w:rPr>
        <w:t xml:space="preserve">28.4质疑函必须按照《质疑函范本》及《授权委托书》要求的格式和内容进行填写，格式见网址：http://zfcg.yangzhou.gov.cn。投标人如组成联合体参加</w:t>
      </w:r>
      <w:r>
        <w:rPr>
          <w:rFonts w:hint="eastAsia" w:ascii="宋体" w:hAnsi="宋体" w:eastAsia="宋体"/>
          <w:sz w:val="24"/>
          <w:szCs w:val="24"/>
        </w:rPr>
        <w:t xml:space="preserve">投标</w:t>
      </w:r>
      <w:r>
        <w:rPr>
          <w:rFonts w:ascii="宋体" w:hAnsi="宋体" w:eastAsia="宋体"/>
          <w:sz w:val="24"/>
          <w:szCs w:val="24"/>
        </w:rPr>
        <w:t xml:space="preserve">，则《质疑函范本》及《授权委托书》中要求签字、盖章、加盖公章之处，联合体各方均须按要求签字、盖章、加盖公章。</w:t>
      </w:r>
      <w:r/>
    </w:p>
    <w:p>
      <w:pPr>
        <w:ind w:firstLine="480"/>
        <w:spacing w:line="360" w:lineRule="auto"/>
        <w:rPr>
          <w:rFonts w:ascii="宋体" w:hAnsi="宋体" w:eastAsia="宋体"/>
          <w:sz w:val="24"/>
          <w:szCs w:val="24"/>
        </w:rPr>
      </w:pPr>
      <w:r>
        <w:rPr>
          <w:rFonts w:ascii="宋体" w:hAnsi="宋体" w:eastAsia="宋体"/>
          <w:sz w:val="24"/>
          <w:szCs w:val="24"/>
        </w:rPr>
        <w:t xml:space="preserve">28.5代理机构及采购人只接收以纸质原件形式送达的质疑。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采购人质疑接收人及联系方式见招标文件第一章。</w:t>
      </w:r>
      <w:r/>
    </w:p>
    <w:p>
      <w:pPr>
        <w:ind w:firstLine="480"/>
        <w:spacing w:line="360" w:lineRule="auto"/>
        <w:rPr>
          <w:rFonts w:ascii="宋体" w:hAnsi="宋体" w:eastAsia="宋体"/>
          <w:sz w:val="24"/>
          <w:szCs w:val="24"/>
        </w:rPr>
      </w:pPr>
      <w:r>
        <w:rPr>
          <w:rFonts w:ascii="宋体" w:hAnsi="宋体" w:eastAsia="宋体"/>
          <w:sz w:val="24"/>
          <w:szCs w:val="24"/>
        </w:rPr>
        <w:t xml:space="preserve">28.6代理机构收到质疑申请后，将对质疑的形式和内容进行审查，如质疑内容、格式不符合规定，代理机构将告知质疑人进行补正。</w:t>
      </w:r>
      <w:r/>
    </w:p>
    <w:p>
      <w:pPr>
        <w:ind w:firstLine="480"/>
        <w:spacing w:line="360" w:lineRule="auto"/>
        <w:rPr>
          <w:rFonts w:ascii="宋体" w:hAnsi="宋体" w:eastAsia="宋体"/>
          <w:sz w:val="24"/>
          <w:szCs w:val="24"/>
        </w:rPr>
      </w:pPr>
      <w:r>
        <w:rPr>
          <w:rFonts w:ascii="宋体" w:hAnsi="宋体" w:eastAsia="宋体"/>
          <w:sz w:val="24"/>
          <w:szCs w:val="24"/>
        </w:rPr>
        <w:t xml:space="preserve">28.7质疑人应当在法定质疑期限内进行补正并重新提交质疑函。</w:t>
      </w:r>
      <w:r/>
    </w:p>
    <w:p>
      <w:pPr>
        <w:ind w:firstLine="480"/>
        <w:spacing w:line="360" w:lineRule="auto"/>
        <w:rPr>
          <w:rFonts w:ascii="宋体" w:hAnsi="宋体" w:eastAsia="宋体"/>
          <w:sz w:val="24"/>
          <w:szCs w:val="24"/>
        </w:rPr>
      </w:pPr>
      <w:r>
        <w:rPr>
          <w:rFonts w:ascii="宋体" w:hAnsi="宋体" w:eastAsia="宋体"/>
          <w:sz w:val="24"/>
          <w:szCs w:val="24"/>
        </w:rPr>
        <w:t xml:space="preserve">28.8以下情形的质疑不予受理</w:t>
      </w:r>
      <w:r/>
    </w:p>
    <w:p>
      <w:pPr>
        <w:ind w:firstLine="480"/>
        <w:spacing w:line="360" w:lineRule="auto"/>
        <w:rPr>
          <w:rFonts w:ascii="宋体" w:hAnsi="宋体" w:eastAsia="宋体"/>
          <w:sz w:val="24"/>
          <w:szCs w:val="24"/>
        </w:rPr>
      </w:pPr>
      <w:r>
        <w:rPr>
          <w:rFonts w:ascii="宋体" w:hAnsi="宋体" w:eastAsia="宋体"/>
          <w:sz w:val="24"/>
          <w:szCs w:val="24"/>
        </w:rPr>
        <w:t xml:space="preserve">28.8.1内容不符合《政府采购质疑和投诉办法》第十二条规定的质疑。</w:t>
      </w:r>
      <w:r/>
    </w:p>
    <w:p>
      <w:pPr>
        <w:ind w:firstLine="480"/>
        <w:spacing w:line="360" w:lineRule="auto"/>
        <w:rPr>
          <w:rFonts w:ascii="宋体" w:hAnsi="宋体" w:eastAsia="宋体"/>
          <w:sz w:val="24"/>
          <w:szCs w:val="24"/>
        </w:rPr>
      </w:pPr>
      <w:r>
        <w:rPr>
          <w:rFonts w:ascii="宋体" w:hAnsi="宋体" w:eastAsia="宋体"/>
          <w:sz w:val="24"/>
          <w:szCs w:val="24"/>
        </w:rPr>
        <w:t xml:space="preserve">28.8.2超出政府采购法定期限的质疑。</w:t>
      </w:r>
      <w:r/>
    </w:p>
    <w:p>
      <w:pPr>
        <w:ind w:firstLine="480"/>
        <w:spacing w:line="360" w:lineRule="auto"/>
        <w:rPr>
          <w:rFonts w:ascii="宋体" w:hAnsi="宋体" w:eastAsia="宋体"/>
          <w:sz w:val="24"/>
          <w:szCs w:val="24"/>
        </w:rPr>
      </w:pPr>
      <w:r>
        <w:rPr>
          <w:rFonts w:ascii="宋体" w:hAnsi="宋体" w:eastAsia="宋体"/>
          <w:sz w:val="24"/>
          <w:szCs w:val="24"/>
        </w:rPr>
        <w:t xml:space="preserve">28.8.3以传真、电子邮件等方式递交的非原件形式的质疑。</w:t>
      </w:r>
      <w:r/>
    </w:p>
    <w:p>
      <w:pPr>
        <w:ind w:firstLine="480"/>
        <w:spacing w:line="360" w:lineRule="auto"/>
        <w:rPr>
          <w:rFonts w:ascii="宋体" w:hAnsi="宋体" w:eastAsia="宋体"/>
          <w:sz w:val="24"/>
          <w:szCs w:val="24"/>
        </w:rPr>
      </w:pPr>
      <w:r>
        <w:rPr>
          <w:rFonts w:ascii="宋体" w:hAnsi="宋体" w:eastAsia="宋体"/>
          <w:sz w:val="24"/>
          <w:szCs w:val="24"/>
        </w:rPr>
        <w:t xml:space="preserve">28.8.4未参加</w:t>
      </w:r>
      <w:r>
        <w:rPr>
          <w:rFonts w:hint="eastAsia" w:ascii="宋体" w:hAnsi="宋体" w:eastAsia="宋体"/>
          <w:sz w:val="24"/>
          <w:szCs w:val="24"/>
        </w:rPr>
        <w:t xml:space="preserve">投标</w:t>
      </w:r>
      <w:r>
        <w:rPr>
          <w:rFonts w:ascii="宋体" w:hAnsi="宋体" w:eastAsia="宋体"/>
          <w:sz w:val="24"/>
          <w:szCs w:val="24"/>
        </w:rPr>
        <w:t xml:space="preserve">活动的投标人或在</w:t>
      </w:r>
      <w:r>
        <w:rPr>
          <w:rFonts w:hint="eastAsia" w:ascii="宋体" w:hAnsi="宋体" w:eastAsia="宋体"/>
          <w:sz w:val="24"/>
          <w:szCs w:val="24"/>
        </w:rPr>
        <w:t xml:space="preserve">投标</w:t>
      </w:r>
      <w:r>
        <w:rPr>
          <w:rFonts w:ascii="宋体" w:hAnsi="宋体" w:eastAsia="宋体"/>
          <w:sz w:val="24"/>
          <w:szCs w:val="24"/>
        </w:rPr>
        <w:t xml:space="preserve">活动中自身权益未受到损害的投标人所提出的质疑。</w:t>
      </w:r>
      <w:r/>
    </w:p>
    <w:p>
      <w:pPr>
        <w:ind w:firstLine="480"/>
        <w:spacing w:line="360" w:lineRule="auto"/>
        <w:rPr>
          <w:rFonts w:ascii="宋体" w:hAnsi="宋体" w:eastAsia="宋体"/>
          <w:sz w:val="24"/>
          <w:szCs w:val="24"/>
        </w:rPr>
      </w:pPr>
      <w:r>
        <w:rPr>
          <w:rFonts w:ascii="宋体" w:hAnsi="宋体" w:eastAsia="宋体"/>
          <w:sz w:val="24"/>
          <w:szCs w:val="24"/>
        </w:rPr>
        <w:t xml:space="preserve">28.8.5投标人组成联合体参加</w:t>
      </w:r>
      <w:r>
        <w:rPr>
          <w:rFonts w:hint="eastAsia" w:ascii="宋体" w:hAnsi="宋体" w:eastAsia="宋体"/>
          <w:sz w:val="24"/>
          <w:szCs w:val="24"/>
        </w:rPr>
        <w:t xml:space="preserve">投标</w:t>
      </w:r>
      <w:r>
        <w:rPr>
          <w:rFonts w:ascii="宋体" w:hAnsi="宋体" w:eastAsia="宋体"/>
          <w:sz w:val="24"/>
          <w:szCs w:val="24"/>
        </w:rPr>
        <w:t xml:space="preserve">，联合体中任何一方或多方未按要求签字、盖章、加盖公章的质疑。</w:t>
      </w:r>
      <w:r/>
    </w:p>
    <w:p>
      <w:pPr>
        <w:ind w:firstLine="480"/>
        <w:spacing w:line="360" w:lineRule="auto"/>
        <w:rPr>
          <w:rFonts w:ascii="宋体" w:hAnsi="宋体" w:eastAsia="宋体"/>
          <w:sz w:val="24"/>
          <w:szCs w:val="24"/>
        </w:rPr>
      </w:pPr>
      <w:r>
        <w:rPr>
          <w:rFonts w:ascii="宋体" w:hAnsi="宋体" w:eastAsia="宋体"/>
          <w:sz w:val="24"/>
          <w:szCs w:val="24"/>
        </w:rPr>
        <w:t xml:space="preserve">28.9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480"/>
        <w:spacing w:line="360" w:lineRule="auto"/>
        <w:rPr>
          <w:rFonts w:ascii="宋体" w:hAnsi="宋体" w:eastAsia="宋体"/>
          <w:sz w:val="24"/>
          <w:szCs w:val="24"/>
        </w:rPr>
      </w:pPr>
      <w:r>
        <w:rPr>
          <w:rFonts w:ascii="宋体" w:hAnsi="宋体" w:eastAsia="宋体"/>
          <w:sz w:val="24"/>
          <w:szCs w:val="24"/>
        </w:rPr>
        <w:t xml:space="preserve">28.10代理机构应当在收到投标人的书面质疑后7个工作日内作出答复，并以书面形式通知质疑投标人和其他有关投标人，但答复的内容不得涉及商业秘密。</w:t>
      </w:r>
      <w:r/>
    </w:p>
    <w:p>
      <w:pPr>
        <w:ind w:firstLine="482"/>
        <w:spacing w:line="360" w:lineRule="auto"/>
        <w:rPr>
          <w:rFonts w:ascii="宋体" w:hAnsi="宋体" w:eastAsia="宋体"/>
          <w:b/>
          <w:sz w:val="24"/>
          <w:szCs w:val="24"/>
        </w:rPr>
      </w:pPr>
      <w:r>
        <w:rPr>
          <w:rFonts w:ascii="宋体" w:hAnsi="宋体" w:eastAsia="宋体"/>
          <w:b/>
          <w:sz w:val="24"/>
          <w:szCs w:val="24"/>
        </w:rPr>
        <w:t xml:space="preserve">29</w:t>
      </w:r>
      <w:r>
        <w:rPr>
          <w:rFonts w:hint="eastAsia" w:ascii="宋体" w:hAnsi="宋体" w:eastAsia="宋体"/>
          <w:b/>
          <w:sz w:val="24"/>
          <w:szCs w:val="24"/>
        </w:rPr>
        <w:t xml:space="preserve">、中标通知书</w:t>
      </w:r>
      <w:r/>
    </w:p>
    <w:p>
      <w:pPr>
        <w:ind w:firstLine="480"/>
        <w:spacing w:line="360" w:lineRule="auto"/>
        <w:rPr>
          <w:rFonts w:ascii="宋体" w:hAnsi="宋体" w:eastAsia="宋体"/>
          <w:sz w:val="24"/>
          <w:szCs w:val="24"/>
        </w:rPr>
      </w:pPr>
      <w:r>
        <w:rPr>
          <w:rFonts w:ascii="宋体" w:hAnsi="宋体" w:eastAsia="宋体"/>
          <w:sz w:val="24"/>
          <w:szCs w:val="24"/>
        </w:rPr>
        <w:t xml:space="preserve">29.l</w:t>
      </w:r>
      <w:r>
        <w:rPr>
          <w:rFonts w:hint="eastAsia" w:ascii="宋体" w:hAnsi="宋体" w:eastAsia="宋体"/>
          <w:sz w:val="24"/>
          <w:szCs w:val="24"/>
        </w:rPr>
        <w:t xml:space="preserve">中标</w:t>
      </w:r>
      <w:r>
        <w:rPr>
          <w:rFonts w:ascii="宋体" w:hAnsi="宋体" w:eastAsia="宋体"/>
          <w:sz w:val="24"/>
          <w:szCs w:val="24"/>
        </w:rPr>
        <w:t xml:space="preserve">结果确定后，代理机构将向</w:t>
      </w:r>
      <w:r>
        <w:rPr>
          <w:rFonts w:hint="eastAsia" w:ascii="宋体" w:hAnsi="宋体" w:eastAsia="宋体"/>
          <w:sz w:val="24"/>
          <w:szCs w:val="24"/>
        </w:rPr>
        <w:t xml:space="preserve">中标人</w:t>
      </w:r>
      <w:r>
        <w:rPr>
          <w:rFonts w:ascii="宋体" w:hAnsi="宋体" w:eastAsia="宋体"/>
          <w:sz w:val="24"/>
          <w:szCs w:val="24"/>
        </w:rPr>
        <w:t xml:space="preserve">发出</w:t>
      </w:r>
      <w:r>
        <w:rPr>
          <w:rFonts w:hint="eastAsia" w:ascii="宋体" w:hAnsi="宋体" w:eastAsia="宋体"/>
          <w:sz w:val="24"/>
          <w:szCs w:val="24"/>
        </w:rPr>
        <w:t xml:space="preserve">中标</w:t>
      </w:r>
      <w:r>
        <w:rPr>
          <w:rFonts w:ascii="宋体" w:hAnsi="宋体" w:eastAsia="宋体"/>
          <w:sz w:val="24"/>
          <w:szCs w:val="24"/>
        </w:rPr>
        <w:t xml:space="preserve">通知书。</w:t>
      </w:r>
      <w:r/>
    </w:p>
    <w:p>
      <w:pPr>
        <w:ind w:firstLine="480"/>
        <w:spacing w:line="360" w:lineRule="auto"/>
        <w:rPr>
          <w:rFonts w:ascii="宋体" w:hAnsi="宋体" w:eastAsia="宋体"/>
          <w:sz w:val="24"/>
          <w:szCs w:val="24"/>
        </w:rPr>
      </w:pPr>
      <w:r>
        <w:rPr>
          <w:rFonts w:ascii="宋体" w:hAnsi="宋体" w:eastAsia="宋体"/>
          <w:sz w:val="24"/>
          <w:szCs w:val="24"/>
        </w:rPr>
        <w:t xml:space="preserve">29.2</w:t>
      </w:r>
      <w:r>
        <w:rPr>
          <w:rFonts w:hint="eastAsia" w:ascii="宋体" w:hAnsi="宋体" w:eastAsia="宋体"/>
          <w:sz w:val="24"/>
          <w:szCs w:val="24"/>
        </w:rPr>
        <w:t xml:space="preserve">中</w:t>
      </w:r>
      <w:r>
        <w:rPr>
          <w:rFonts w:ascii="宋体" w:hAnsi="宋体" w:eastAsia="宋体"/>
          <w:sz w:val="24"/>
          <w:szCs w:val="24"/>
        </w:rPr>
        <w:t xml:space="preserve">标人可在”扬州市政府采购交易管理系统（苏采云）”</w:t>
      </w:r>
      <w:r>
        <w:rPr>
          <w:rFonts w:hint="eastAsia" w:ascii="宋体" w:hAnsi="宋体" w:eastAsia="宋体"/>
          <w:sz w:val="24"/>
          <w:szCs w:val="24"/>
        </w:rPr>
        <w:t xml:space="preserve">中标</w:t>
      </w:r>
      <w:r>
        <w:rPr>
          <w:rFonts w:ascii="宋体" w:hAnsi="宋体" w:eastAsia="宋体"/>
          <w:sz w:val="24"/>
          <w:szCs w:val="24"/>
        </w:rPr>
        <w:t xml:space="preserve">通知书下载模块中自行下载</w:t>
      </w:r>
      <w:r>
        <w:rPr>
          <w:rFonts w:hint="eastAsia" w:ascii="宋体" w:hAnsi="宋体" w:eastAsia="宋体"/>
          <w:sz w:val="24"/>
          <w:szCs w:val="24"/>
        </w:rPr>
        <w:t xml:space="preserve">中标</w:t>
      </w:r>
      <w:r>
        <w:rPr>
          <w:rFonts w:ascii="宋体" w:hAnsi="宋体" w:eastAsia="宋体"/>
          <w:sz w:val="24"/>
          <w:szCs w:val="24"/>
        </w:rPr>
        <w:t xml:space="preserve">通知书。</w:t>
      </w:r>
      <w:r/>
    </w:p>
    <w:p>
      <w:pPr>
        <w:ind w:firstLine="480"/>
        <w:spacing w:line="360" w:lineRule="auto"/>
        <w:rPr>
          <w:rFonts w:ascii="宋体" w:hAnsi="宋体" w:eastAsia="宋体"/>
          <w:sz w:val="24"/>
          <w:szCs w:val="24"/>
        </w:rPr>
      </w:pPr>
      <w:r>
        <w:rPr>
          <w:rFonts w:ascii="宋体" w:hAnsi="宋体" w:eastAsia="宋体"/>
          <w:sz w:val="24"/>
          <w:szCs w:val="24"/>
        </w:rPr>
        <w:t xml:space="preserve">29.3</w:t>
      </w:r>
      <w:r>
        <w:rPr>
          <w:rFonts w:hint="eastAsia" w:ascii="宋体" w:hAnsi="宋体" w:eastAsia="宋体"/>
          <w:sz w:val="24"/>
          <w:szCs w:val="24"/>
        </w:rPr>
        <w:t xml:space="preserve">中标</w:t>
      </w:r>
      <w:r>
        <w:rPr>
          <w:rFonts w:ascii="宋体" w:hAnsi="宋体" w:eastAsia="宋体"/>
          <w:sz w:val="24"/>
          <w:szCs w:val="24"/>
        </w:rPr>
        <w:t xml:space="preserve">通知书将是合同的一个组成部分。对采购人和</w:t>
      </w:r>
      <w:r>
        <w:rPr>
          <w:rFonts w:hint="eastAsia" w:ascii="宋体" w:hAnsi="宋体" w:eastAsia="宋体"/>
          <w:sz w:val="24"/>
          <w:szCs w:val="24"/>
        </w:rPr>
        <w:t xml:space="preserve">中标</w:t>
      </w:r>
      <w:r>
        <w:rPr>
          <w:rFonts w:ascii="宋体" w:hAnsi="宋体" w:eastAsia="宋体"/>
          <w:sz w:val="24"/>
          <w:szCs w:val="24"/>
        </w:rPr>
        <w:t xml:space="preserve">人均具有法律效力。</w:t>
      </w:r>
      <w:r>
        <w:rPr>
          <w:rFonts w:hint="eastAsia" w:ascii="宋体" w:hAnsi="宋体" w:eastAsia="宋体"/>
          <w:sz w:val="24"/>
          <w:szCs w:val="24"/>
        </w:rPr>
        <w:t xml:space="preserve">中标</w:t>
      </w:r>
      <w:r>
        <w:rPr>
          <w:rFonts w:ascii="宋体" w:hAnsi="宋体" w:eastAsia="宋体"/>
          <w:sz w:val="24"/>
          <w:szCs w:val="24"/>
        </w:rPr>
        <w:t xml:space="preserve">通知书发出后，采购人改变</w:t>
      </w:r>
      <w:r>
        <w:rPr>
          <w:rFonts w:hint="eastAsia" w:ascii="宋体" w:hAnsi="宋体" w:eastAsia="宋体"/>
          <w:sz w:val="24"/>
          <w:szCs w:val="24"/>
        </w:rPr>
        <w:t xml:space="preserve">中标</w:t>
      </w:r>
      <w:r>
        <w:rPr>
          <w:rFonts w:ascii="宋体" w:hAnsi="宋体" w:eastAsia="宋体"/>
          <w:sz w:val="24"/>
          <w:szCs w:val="24"/>
        </w:rPr>
        <w:t xml:space="preserve">结果的，或者</w:t>
      </w:r>
      <w:r>
        <w:rPr>
          <w:rFonts w:hint="eastAsia" w:ascii="宋体" w:hAnsi="宋体" w:eastAsia="宋体"/>
          <w:sz w:val="24"/>
          <w:szCs w:val="24"/>
        </w:rPr>
        <w:t xml:space="preserve">中标</w:t>
      </w:r>
      <w:r>
        <w:rPr>
          <w:rFonts w:ascii="宋体" w:hAnsi="宋体" w:eastAsia="宋体"/>
          <w:sz w:val="24"/>
          <w:szCs w:val="24"/>
        </w:rPr>
        <w:t xml:space="preserve">人放弃</w:t>
      </w:r>
      <w:r>
        <w:rPr>
          <w:rFonts w:hint="eastAsia" w:ascii="宋体" w:hAnsi="宋体" w:eastAsia="宋体"/>
          <w:sz w:val="24"/>
          <w:szCs w:val="24"/>
        </w:rPr>
        <w:t xml:space="preserve">中标</w:t>
      </w:r>
      <w:r>
        <w:rPr>
          <w:rFonts w:ascii="宋体" w:hAnsi="宋体" w:eastAsia="宋体"/>
          <w:sz w:val="24"/>
          <w:szCs w:val="24"/>
        </w:rPr>
        <w:t xml:space="preserve">项目的，应当依法承担法律责任。</w:t>
      </w:r>
      <w:r/>
    </w:p>
    <w:p>
      <w:pPr>
        <w:ind w:firstLine="482"/>
        <w:spacing w:line="360" w:lineRule="auto"/>
        <w:rPr>
          <w:rFonts w:ascii="宋体" w:hAnsi="宋体" w:eastAsia="宋体"/>
          <w:b/>
          <w:sz w:val="24"/>
          <w:szCs w:val="24"/>
        </w:rPr>
      </w:pPr>
      <w:r>
        <w:rPr>
          <w:rFonts w:ascii="宋体" w:hAnsi="宋体" w:eastAsia="宋体"/>
          <w:b/>
          <w:sz w:val="24"/>
          <w:szCs w:val="24"/>
        </w:rPr>
        <w:t xml:space="preserve">30、签订合同</w:t>
      </w:r>
      <w:r/>
    </w:p>
    <w:p>
      <w:pPr>
        <w:ind w:firstLine="480"/>
        <w:spacing w:line="360" w:lineRule="auto"/>
        <w:rPr>
          <w:rFonts w:ascii="宋体" w:hAnsi="宋体" w:eastAsia="宋体"/>
          <w:sz w:val="24"/>
          <w:szCs w:val="24"/>
        </w:rPr>
      </w:pPr>
      <w:r>
        <w:rPr>
          <w:rFonts w:ascii="宋体" w:hAnsi="宋体" w:eastAsia="宋体"/>
          <w:sz w:val="24"/>
          <w:szCs w:val="24"/>
        </w:rPr>
        <w:t xml:space="preserve">30.l</w:t>
      </w:r>
      <w:r>
        <w:rPr>
          <w:rFonts w:hint="eastAsia" w:ascii="宋体" w:hAnsi="宋体" w:eastAsia="宋体"/>
          <w:sz w:val="24"/>
          <w:szCs w:val="24"/>
        </w:rPr>
        <w:t xml:space="preserve">中标</w:t>
      </w:r>
      <w:r>
        <w:rPr>
          <w:rFonts w:ascii="宋体" w:hAnsi="宋体" w:eastAsia="宋体"/>
          <w:sz w:val="24"/>
          <w:szCs w:val="24"/>
        </w:rPr>
        <w:t xml:space="preserve">人应在</w:t>
      </w:r>
      <w:r>
        <w:rPr>
          <w:rFonts w:hint="eastAsia" w:ascii="宋体" w:hAnsi="宋体" w:eastAsia="宋体"/>
          <w:sz w:val="24"/>
          <w:szCs w:val="24"/>
        </w:rPr>
        <w:t xml:space="preserve">中标</w:t>
      </w:r>
      <w:r>
        <w:rPr>
          <w:rFonts w:ascii="宋体" w:hAnsi="宋体" w:eastAsia="宋体"/>
          <w:sz w:val="24"/>
          <w:szCs w:val="24"/>
        </w:rPr>
        <w:t xml:space="preserve">通知书发出之日起</w:t>
      </w:r>
      <w:r>
        <w:rPr>
          <w:rFonts w:hint="eastAsia" w:ascii="宋体" w:hAnsi="宋体" w:eastAsia="宋体"/>
          <w:sz w:val="24"/>
          <w:szCs w:val="24"/>
        </w:rPr>
        <w:t xml:space="preserve">三十</w:t>
      </w:r>
      <w:r>
        <w:rPr>
          <w:rFonts w:ascii="宋体" w:hAnsi="宋体" w:eastAsia="宋体"/>
          <w:sz w:val="24"/>
          <w:szCs w:val="24"/>
        </w:rPr>
        <w:t xml:space="preserve">日内，按照招标文件确定的事项与采购人签订政府采购合同。</w:t>
      </w:r>
      <w:r/>
    </w:p>
    <w:p>
      <w:pPr>
        <w:ind w:firstLine="480"/>
        <w:spacing w:line="360" w:lineRule="auto"/>
        <w:rPr>
          <w:rFonts w:ascii="宋体" w:hAnsi="宋体" w:eastAsia="宋体"/>
          <w:sz w:val="24"/>
          <w:szCs w:val="24"/>
        </w:rPr>
      </w:pPr>
      <w:r>
        <w:rPr>
          <w:rFonts w:ascii="宋体" w:hAnsi="宋体" w:eastAsia="宋体"/>
          <w:sz w:val="24"/>
          <w:szCs w:val="24"/>
        </w:rPr>
        <w:t xml:space="preserve">30.2招标文件、</w:t>
      </w:r>
      <w:r>
        <w:rPr>
          <w:rFonts w:hint="eastAsia" w:ascii="宋体" w:hAnsi="宋体" w:eastAsia="宋体"/>
          <w:sz w:val="24"/>
          <w:szCs w:val="24"/>
        </w:rPr>
        <w:t xml:space="preserve">中标人</w:t>
      </w:r>
      <w:r>
        <w:rPr>
          <w:rFonts w:ascii="宋体" w:hAnsi="宋体" w:eastAsia="宋体"/>
          <w:sz w:val="24"/>
          <w:szCs w:val="24"/>
        </w:rPr>
        <w:t xml:space="preserve">的投标文件及</w:t>
      </w:r>
      <w:r>
        <w:rPr>
          <w:rFonts w:hint="eastAsia" w:ascii="宋体" w:hAnsi="宋体" w:eastAsia="宋体"/>
          <w:sz w:val="24"/>
          <w:szCs w:val="24"/>
        </w:rPr>
        <w:t xml:space="preserve">招标</w:t>
      </w:r>
      <w:r>
        <w:rPr>
          <w:rFonts w:ascii="宋体" w:hAnsi="宋体" w:eastAsia="宋体"/>
          <w:sz w:val="24"/>
          <w:szCs w:val="24"/>
        </w:rPr>
        <w:t xml:space="preserve">过程中有关澄清、承诺文件均应作为合同附件。</w:t>
      </w:r>
      <w:r/>
    </w:p>
    <w:p>
      <w:pPr>
        <w:ind w:firstLine="480"/>
        <w:spacing w:line="360" w:lineRule="auto"/>
        <w:rPr>
          <w:rFonts w:ascii="宋体" w:hAnsi="宋体" w:eastAsia="宋体"/>
          <w:sz w:val="24"/>
          <w:szCs w:val="24"/>
        </w:rPr>
      </w:pPr>
      <w:r>
        <w:rPr>
          <w:rFonts w:ascii="宋体" w:hAnsi="宋体" w:eastAsia="宋体"/>
          <w:sz w:val="24"/>
          <w:szCs w:val="24"/>
        </w:rPr>
        <w:t xml:space="preserve">30.3签订合同后，</w:t>
      </w:r>
      <w:r>
        <w:rPr>
          <w:rFonts w:hint="eastAsia" w:ascii="宋体" w:hAnsi="宋体" w:eastAsia="宋体"/>
          <w:sz w:val="24"/>
          <w:szCs w:val="24"/>
        </w:rPr>
        <w:t xml:space="preserve">中</w:t>
      </w:r>
      <w:r>
        <w:rPr>
          <w:rFonts w:ascii="宋体" w:hAnsi="宋体" w:eastAsia="宋体"/>
          <w:sz w:val="24"/>
          <w:szCs w:val="24"/>
        </w:rPr>
        <w:t xml:space="preserve">标人不得将</w:t>
      </w:r>
      <w:r>
        <w:rPr>
          <w:rFonts w:hint="eastAsia" w:ascii="宋体" w:hAnsi="宋体" w:eastAsia="宋体"/>
          <w:sz w:val="24"/>
          <w:szCs w:val="24"/>
        </w:rPr>
        <w:t xml:space="preserve">合同标的</w:t>
      </w:r>
      <w:r>
        <w:rPr>
          <w:rFonts w:ascii="宋体" w:hAnsi="宋体" w:eastAsia="宋体"/>
          <w:sz w:val="24"/>
          <w:szCs w:val="24"/>
        </w:rPr>
        <w:t xml:space="preserve">进行转包。未经采购人同意，</w:t>
      </w:r>
      <w:r>
        <w:rPr>
          <w:rFonts w:hint="eastAsia" w:ascii="宋体" w:hAnsi="宋体" w:eastAsia="宋体"/>
          <w:sz w:val="24"/>
          <w:szCs w:val="24"/>
        </w:rPr>
        <w:t xml:space="preserve">中</w:t>
      </w:r>
      <w:r>
        <w:rPr>
          <w:rFonts w:ascii="宋体" w:hAnsi="宋体" w:eastAsia="宋体"/>
          <w:sz w:val="24"/>
          <w:szCs w:val="24"/>
        </w:rPr>
        <w:t xml:space="preserve">标人也不得采用分包的形式履行合同，否则采购人有权终止合同</w:t>
      </w:r>
      <w:r>
        <w:rPr>
          <w:rFonts w:hint="eastAsia" w:ascii="宋体" w:hAnsi="宋体" w:eastAsia="宋体"/>
          <w:sz w:val="24"/>
          <w:szCs w:val="24"/>
        </w:rPr>
        <w:t xml:space="preserve">。</w:t>
      </w:r>
      <w:r>
        <w:rPr>
          <w:rFonts w:ascii="宋体" w:hAnsi="宋体" w:eastAsia="宋体"/>
          <w:sz w:val="24"/>
          <w:szCs w:val="24"/>
        </w:rPr>
        <w:t xml:space="preserve">转包或分包造成采购人损失的，</w:t>
      </w:r>
      <w:r>
        <w:rPr>
          <w:rFonts w:hint="eastAsia" w:ascii="宋体" w:hAnsi="宋体" w:eastAsia="宋体"/>
          <w:sz w:val="24"/>
          <w:szCs w:val="24"/>
        </w:rPr>
        <w:t xml:space="preserve">中</w:t>
      </w:r>
      <w:r>
        <w:rPr>
          <w:rFonts w:ascii="宋体" w:hAnsi="宋体" w:eastAsia="宋体"/>
          <w:sz w:val="24"/>
          <w:szCs w:val="24"/>
        </w:rPr>
        <w:t xml:space="preserve">标人应承担赔偿责任。</w:t>
      </w:r>
      <w:r/>
    </w:p>
    <w:p>
      <w:pPr>
        <w:ind w:firstLine="480"/>
        <w:spacing w:line="360" w:lineRule="auto"/>
        <w:rPr>
          <w:rFonts w:ascii="宋体" w:hAnsi="宋体" w:eastAsia="宋体"/>
          <w:sz w:val="24"/>
          <w:szCs w:val="24"/>
        </w:rPr>
      </w:pPr>
      <w:r>
        <w:rPr>
          <w:rFonts w:ascii="宋体" w:hAnsi="宋体" w:eastAsia="宋体"/>
          <w:sz w:val="24"/>
          <w:szCs w:val="24"/>
        </w:rPr>
        <w:t xml:space="preserve">30.4采购人不得向</w:t>
      </w:r>
      <w:r>
        <w:rPr>
          <w:rFonts w:hint="eastAsia" w:ascii="宋体" w:hAnsi="宋体" w:eastAsia="宋体"/>
          <w:sz w:val="24"/>
          <w:szCs w:val="24"/>
        </w:rPr>
        <w:t xml:space="preserve">中</w:t>
      </w:r>
      <w:r>
        <w:rPr>
          <w:rFonts w:ascii="宋体" w:hAnsi="宋体" w:eastAsia="宋体"/>
          <w:sz w:val="24"/>
          <w:szCs w:val="24"/>
        </w:rPr>
        <w:t xml:space="preserve">标人提出任何不合理的要求作为签订合同的条件，不得与</w:t>
      </w:r>
      <w:r>
        <w:rPr>
          <w:rFonts w:hint="eastAsia" w:ascii="宋体" w:hAnsi="宋体" w:eastAsia="宋体"/>
          <w:sz w:val="24"/>
          <w:szCs w:val="24"/>
        </w:rPr>
        <w:t xml:space="preserve">中</w:t>
      </w:r>
      <w:r>
        <w:rPr>
          <w:rFonts w:ascii="宋体" w:hAnsi="宋体" w:eastAsia="宋体"/>
          <w:sz w:val="24"/>
          <w:szCs w:val="24"/>
        </w:rPr>
        <w:t xml:space="preserve">标人私下订立背离合同实质性内容的协议。所签订的合同不得对招标文件确定事项和</w:t>
      </w:r>
      <w:r>
        <w:rPr>
          <w:rFonts w:hint="eastAsia" w:ascii="宋体" w:hAnsi="宋体" w:eastAsia="宋体"/>
          <w:sz w:val="24"/>
          <w:szCs w:val="24"/>
        </w:rPr>
        <w:t xml:space="preserve">中</w:t>
      </w:r>
      <w:r>
        <w:rPr>
          <w:rFonts w:ascii="宋体" w:hAnsi="宋体" w:eastAsia="宋体"/>
          <w:sz w:val="24"/>
          <w:szCs w:val="24"/>
        </w:rPr>
        <w:t xml:space="preserve">标人投标文件作实质性修改。</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、其他</w:t>
      </w:r>
      <w:r/>
    </w:p>
    <w:p>
      <w:pPr>
        <w:ind w:firstLine="480"/>
        <w:spacing w:line="360" w:lineRule="auto"/>
        <w:rPr>
          <w:rFonts w:ascii="宋体" w:hAnsi="宋体" w:eastAsia="宋体"/>
          <w:sz w:val="24"/>
          <w:szCs w:val="24"/>
        </w:rPr>
      </w:pPr>
      <w:r>
        <w:rPr>
          <w:rFonts w:ascii="宋体" w:hAnsi="宋体" w:eastAsia="宋体"/>
          <w:sz w:val="24"/>
          <w:szCs w:val="24"/>
        </w:rPr>
        <w:t xml:space="preserve">32.1 依据《政府采购促进中小企业发展管理办法》享受扶持政策获得政府采购合同的，小微企业不得将合同分包给大中型企业，中型企业不得将合同分包给大型企业。</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2</w:t>
      </w:r>
      <w:r>
        <w:rPr>
          <w:rFonts w:ascii="宋体" w:hAnsi="宋体" w:eastAsia="宋体"/>
          <w:sz w:val="24"/>
          <w:szCs w:val="24"/>
        </w:rPr>
        <w:t xml:space="preserve">.2 </w:t>
      </w:r>
      <w:r>
        <w:rPr>
          <w:rFonts w:hint="eastAsia" w:ascii="宋体" w:hAnsi="宋体" w:eastAsia="宋体"/>
          <w:sz w:val="24"/>
          <w:szCs w:val="24"/>
        </w:rPr>
        <w:t xml:space="preserve">所有投标文件都将作为档案保存，不论中标与否，代理机构均不退回。</w:t>
      </w:r>
      <w:r/>
    </w:p>
    <w:p>
      <w:pPr>
        <w:ind w:firstLine="482"/>
        <w:spacing w:line="360" w:lineRule="auto"/>
        <w:rPr>
          <w:rFonts w:ascii="宋体" w:hAnsi="宋体" w:eastAsia="宋体"/>
          <w:b/>
          <w:sz w:val="24"/>
          <w:szCs w:val="24"/>
        </w:rPr>
      </w:pPr>
      <w:r>
        <w:rPr>
          <w:rFonts w:ascii="宋体" w:hAnsi="宋体" w:eastAsia="宋体"/>
          <w:b/>
          <w:sz w:val="24"/>
          <w:szCs w:val="24"/>
        </w:rPr>
        <w:t xml:space="preserve">32.3 </w:t>
      </w:r>
      <w:r>
        <w:rPr>
          <w:rFonts w:hint="eastAsia" w:ascii="宋体" w:hAnsi="宋体" w:eastAsia="宋体"/>
          <w:b/>
          <w:sz w:val="24"/>
          <w:szCs w:val="24"/>
        </w:rPr>
        <w:t xml:space="preserve">中标人领取中标通知书时</w:t>
      </w:r>
      <w:r>
        <w:rPr>
          <w:rFonts w:ascii="宋体" w:hAnsi="宋体" w:eastAsia="宋体"/>
          <w:b/>
          <w:sz w:val="24"/>
          <w:szCs w:val="24"/>
        </w:rPr>
        <w:t xml:space="preserve">向代理机构提供加盖公章</w:t>
      </w:r>
      <w:r>
        <w:rPr>
          <w:rFonts w:hint="eastAsia" w:ascii="宋体" w:hAnsi="宋体" w:eastAsia="宋体"/>
          <w:b/>
          <w:sz w:val="24"/>
          <w:szCs w:val="24"/>
        </w:rPr>
        <w:t xml:space="preserve">的</w:t>
      </w:r>
      <w:r>
        <w:rPr>
          <w:rFonts w:ascii="宋体" w:hAnsi="宋体" w:eastAsia="宋体"/>
          <w:b/>
          <w:sz w:val="24"/>
          <w:szCs w:val="24"/>
        </w:rPr>
        <w:t xml:space="preserve">纸质投标文件</w:t>
      </w:r>
      <w:r>
        <w:rPr>
          <w:rFonts w:hint="eastAsia" w:ascii="宋体" w:hAnsi="宋体" w:eastAsia="宋体"/>
          <w:b/>
          <w:sz w:val="24"/>
          <w:szCs w:val="24"/>
        </w:rPr>
        <w:t xml:space="preserve">四份</w:t>
      </w:r>
      <w:r>
        <w:rPr>
          <w:rFonts w:ascii="宋体" w:hAnsi="宋体" w:eastAsia="宋体"/>
          <w:b/>
          <w:sz w:val="24"/>
          <w:szCs w:val="24"/>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本项目收取履约保证金：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32.4.1</w:t>
      </w:r>
      <w:bookmarkStart w:id="47" w:name="OLE_LINK31"/>
      <w:r/>
      <w:bookmarkStart w:id="48" w:name="OLE_LINK32"/>
      <w:r>
        <w:rPr>
          <w:rFonts w:hint="eastAsia" w:ascii="宋体" w:hAnsi="宋体" w:eastAsia="宋体"/>
          <w:color w:val="000000" w:themeColor="text1"/>
          <w:sz w:val="24"/>
          <w:szCs w:val="24"/>
          <w14:textFill>
            <w14:solidFill>
              <w14:schemeClr w14:val="tx1"/>
            </w14:solidFill>
          </w14:textFill>
        </w:rPr>
        <w:t xml:space="preserve">履约保证金的金额为成交价的</w:t>
      </w:r>
      <w:r>
        <w:rPr>
          <w:rFonts w:ascii="宋体" w:hAnsi="宋体" w:eastAsia="宋体"/>
          <w:b/>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，履约担保可以采用</w:t>
      </w:r>
      <w:r>
        <w:rPr>
          <w:rFonts w:hint="eastAsia" w:ascii="宋体" w:hAnsi="宋体" w:eastAsia="宋体"/>
          <w:color w:val="000000" w:themeColor="text1"/>
          <w:sz w:val="24"/>
          <w:szCs w:val="24"/>
          <w14:textFill>
            <w14:solidFill>
              <w14:schemeClr w14:val="tx1"/>
            </w14:solidFill>
          </w14:textFill>
        </w:rPr>
        <w:t xml:space="preserve">银行转账、汇票、支票、</w:t>
      </w:r>
      <w:r>
        <w:rPr>
          <w:rFonts w:ascii="宋体" w:hAnsi="宋体" w:eastAsia="宋体"/>
          <w:color w:val="000000" w:themeColor="text1"/>
          <w:sz w:val="24"/>
          <w:szCs w:val="24"/>
          <w14:textFill>
            <w14:solidFill>
              <w14:schemeClr w14:val="tx1"/>
            </w14:solidFill>
          </w14:textFill>
        </w:rPr>
        <w:t xml:space="preserve">银行保函、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47"/>
      <w:r/>
      <w:bookmarkEnd w:id="48"/>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履约保证金缴纳账户信息：</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户</w:t>
      </w:r>
      <w:r>
        <w:rPr>
          <w:rFonts w:ascii="宋体" w:hAnsi="宋体" w:eastAsia="宋体"/>
          <w:b/>
          <w:color w:val="000000" w:themeColor="text1"/>
          <w:sz w:val="24"/>
          <w:szCs w:val="24"/>
          <w14:textFill>
            <w14:solidFill>
              <w14:schemeClr w14:val="tx1"/>
            </w14:solidFill>
          </w14:textFill>
        </w:rPr>
        <w:t xml:space="preserve">  名</w:t>
      </w:r>
      <w:r>
        <w:rPr>
          <w:rFonts w:hint="eastAsia" w:ascii="宋体" w:hAnsi="宋体" w:eastAsia="宋体"/>
          <w:b/>
          <w:color w:val="000000" w:themeColor="text1"/>
          <w:sz w:val="24"/>
          <w:szCs w:val="24"/>
          <w14:textFill>
            <w14:solidFill>
              <w14:schemeClr w14:val="tx1"/>
            </w14:solidFill>
          </w14:textFill>
        </w:rPr>
        <w:t xml:space="preserve">：</w:t>
      </w:r>
      <w:r>
        <w:rPr>
          <w:rFonts w:ascii="宋体" w:hAnsi="宋体" w:eastAsia="宋体"/>
          <w:b/>
          <w:color w:val="000000" w:themeColor="text1"/>
          <w:sz w:val="24"/>
          <w:szCs w:val="24"/>
          <w14:textFill>
            <w14:solidFill>
              <w14:schemeClr w14:val="tx1"/>
            </w14:solidFill>
          </w14:textFill>
        </w:rPr>
        <w:t xml:space="preserve">江苏省高邮中等专业学校</w:t>
      </w:r>
      <w:r/>
    </w:p>
    <w:p>
      <w:pPr>
        <w:ind w:firstLine="482"/>
        <w:spacing w:line="360" w:lineRule="auto"/>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开户行：</w:t>
      </w:r>
      <w:r>
        <w:rPr>
          <w:rFonts w:ascii="宋体" w:hAnsi="宋体" w:eastAsia="宋体"/>
          <w:b/>
          <w:color w:val="000000" w:themeColor="text1"/>
          <w:sz w:val="24"/>
          <w:szCs w:val="24"/>
          <w14:textFill>
            <w14:solidFill>
              <w14:schemeClr w14:val="tx1"/>
            </w14:solidFill>
          </w14:textFill>
        </w:rPr>
        <w:t xml:space="preserve">中国建设银行高邮珠光路支行</w:t>
      </w:r>
      <w:r/>
    </w:p>
    <w:p>
      <w:pPr>
        <w:ind w:firstLine="482"/>
        <w:spacing w:line="360" w:lineRule="auto"/>
        <w:rPr>
          <w:rFonts w:hint="eastAsia"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账  号</w:t>
      </w:r>
      <w:r>
        <w:rPr>
          <w:rFonts w:hint="eastAsia" w:ascii="宋体" w:hAnsi="宋体" w:eastAsia="宋体"/>
          <w:b/>
          <w:color w:val="000000" w:themeColor="text1"/>
          <w:sz w:val="24"/>
          <w:szCs w:val="24"/>
          <w14:textFill>
            <w14:solidFill>
              <w14:schemeClr w14:val="tx1"/>
            </w14:solidFill>
          </w14:textFill>
        </w:rPr>
        <w:t xml:space="preserve">：</w:t>
      </w:r>
      <w:r>
        <w:rPr>
          <w:rFonts w:ascii="宋体" w:hAnsi="宋体" w:eastAsia="宋体"/>
          <w:b/>
          <w:color w:val="000000" w:themeColor="text1"/>
          <w:sz w:val="24"/>
          <w:szCs w:val="24"/>
          <w14:textFill>
            <w14:solidFill>
              <w14:schemeClr w14:val="tx1"/>
            </w14:solidFill>
          </w14:textFill>
        </w:rPr>
        <w:t xml:space="preserve">32050110073200000088</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b/>
          <w:sz w:val="24"/>
          <w:szCs w:val="24"/>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olor w:val="000000" w:themeColor="text1"/>
          <w:sz w:val="24"/>
          <w:szCs w:val="24"/>
          <w14:textFill>
            <w14:solidFill>
              <w14:schemeClr w14:val="tx1"/>
            </w14:solidFill>
          </w14:textFill>
        </w:rPr>
        <w:t xml:space="preserve">。</w:t>
      </w:r>
      <w:r/>
    </w:p>
    <w:p>
      <w:pPr>
        <w:jc w:val="center"/>
        <w:spacing w:line="360" w:lineRule="auto"/>
        <w:rPr>
          <w:rFonts w:ascii="宋体" w:hAnsi="宋体" w:eastAsia="宋体"/>
          <w:b/>
          <w:sz w:val="32"/>
          <w:szCs w:val="24"/>
        </w:rPr>
        <w:outlineLvl w:val="0"/>
      </w:pPr>
      <w:r/>
      <w:bookmarkStart w:id="49" w:name="_Toc215672188"/>
      <w:r/>
      <w:bookmarkStart w:id="50" w:name="_Toc203989790"/>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rPr>
          <w:rFonts w:hint="eastAsia" w:ascii="宋体" w:hAnsi="宋体" w:eastAsia="宋体"/>
          <w:b/>
          <w:sz w:val="32"/>
          <w:szCs w:val="24"/>
        </w:rPr>
        <w:t xml:space="preserve">第三章 合同条款及格式</w:t>
      </w:r>
      <w:bookmarkEnd w:id="49"/>
      <w:r/>
      <w:bookmarkEnd w:id="50"/>
      <w:r/>
      <w:r/>
    </w:p>
    <w:p>
      <w:pPr>
        <w:ind w:firstLine="420"/>
        <w:spacing w:line="360" w:lineRule="auto"/>
        <w:rPr>
          <w:rFonts w:ascii="宋体" w:hAnsi="宋体" w:eastAsia="宋体"/>
          <w:sz w:val="24"/>
          <w:szCs w:val="24"/>
        </w:rPr>
      </w:pPr>
      <w:r>
        <w:rPr>
          <w:rFonts w:hint="eastAsia" w:ascii="宋体" w:hAnsi="宋体" w:eastAsia="宋体"/>
          <w:sz w:val="24"/>
          <w:szCs w:val="24"/>
        </w:rPr>
        <w:t xml:space="preserve">以下为成交后签定本项目合同的通用条款，成交投标人不得提出实质性的修改，关于专用条款将由采购人与成交投标人结合本项目具体情况协商后签订。</w:t>
      </w:r>
      <w:r/>
    </w:p>
    <w:p>
      <w:pPr>
        <w:pStyle w:val="920"/>
        <w:ind w:firstLine="422"/>
        <w:jc w:val="center"/>
        <w:spacing w:line="360" w:lineRule="auto"/>
        <w:rPr>
          <w:rFonts w:hAnsi="宋体" w:cs="宋体"/>
          <w:b/>
          <w:bCs/>
          <w:sz w:val="24"/>
          <w:szCs w:val="24"/>
        </w:rPr>
      </w:pPr>
      <w:r>
        <w:rPr>
          <w:rFonts w:hint="eastAsia" w:hAnsi="宋体" w:cs="宋体"/>
          <w:b/>
          <w:bCs/>
          <w:sz w:val="24"/>
          <w:szCs w:val="24"/>
        </w:rPr>
        <w:t xml:space="preserve">扬州市政府采购合同（货物)（合同编号）</w:t>
      </w:r>
      <w:r/>
    </w:p>
    <w:p>
      <w:pPr>
        <w:pStyle w:val="920"/>
        <w:ind w:firstLine="420"/>
        <w:spacing w:line="360" w:lineRule="auto"/>
        <w:rPr>
          <w:rFonts w:hint="eastAsia" w:hAnsi="宋体" w:eastAsia="宋体" w:cs="宋体"/>
          <w:sz w:val="24"/>
          <w:szCs w:val="24"/>
          <w:lang w:eastAsia="zh-CN"/>
        </w:rPr>
      </w:pPr>
      <w:r>
        <w:rPr>
          <w:rFonts w:hint="eastAsia" w:hAnsi="宋体" w:cs="宋体"/>
          <w:sz w:val="24"/>
          <w:szCs w:val="24"/>
        </w:rPr>
        <w:t xml:space="preserve">项目名称：</w:t>
      </w:r>
      <w:r>
        <w:rPr>
          <w:rFonts w:hint="eastAsia" w:hAnsi="宋体" w:cs="宋体"/>
          <w:sz w:val="24"/>
          <w:szCs w:val="24"/>
          <w:lang w:eastAsia="zh-CN"/>
        </w:rPr>
        <w:t xml:space="preserve">江苏省高邮中等专业学校-心理咨询室建设项目（设备、系统采购及安装）</w:t>
      </w:r>
      <w:r/>
    </w:p>
    <w:p>
      <w:pPr>
        <w:pStyle w:val="920"/>
        <w:ind w:firstLine="420"/>
        <w:spacing w:line="360" w:lineRule="auto"/>
        <w:rPr>
          <w:rFonts w:hAnsi="宋体" w:cs="宋体"/>
          <w:sz w:val="24"/>
          <w:szCs w:val="24"/>
        </w:rPr>
      </w:pPr>
      <w:r>
        <w:rPr>
          <w:rFonts w:hint="eastAsia" w:hAnsi="宋体" w:cs="宋体"/>
          <w:sz w:val="24"/>
          <w:szCs w:val="24"/>
        </w:rPr>
        <w:t xml:space="preserve">项目编号： </w:t>
      </w:r>
      <w:r/>
    </w:p>
    <w:p>
      <w:pPr>
        <w:pStyle w:val="920"/>
        <w:ind w:firstLine="420"/>
        <w:spacing w:line="360" w:lineRule="auto"/>
        <w:rPr>
          <w:rFonts w:hAnsi="宋体" w:cs="宋体"/>
          <w:sz w:val="24"/>
          <w:szCs w:val="24"/>
        </w:rPr>
      </w:pPr>
      <w:r>
        <w:rPr>
          <w:rFonts w:hint="eastAsia" w:hAnsi="宋体" w:cs="宋体"/>
          <w:sz w:val="24"/>
          <w:szCs w:val="24"/>
        </w:rPr>
        <w:t xml:space="preserve">甲方：（买方）</w:t>
      </w:r>
      <w:r>
        <w:rPr>
          <w:rFonts w:hint="eastAsia" w:hAnsi="宋体" w:cs="宋体"/>
          <w:color w:val="000000"/>
          <w:sz w:val="24"/>
          <w:szCs w:val="24"/>
          <w:u w:val="single"/>
        </w:rPr>
        <w:t xml:space="preserve">江苏省高邮职业中等专业学校</w:t>
      </w:r>
      <w:r>
        <w:rPr>
          <w:rFonts w:hint="eastAsia" w:hAnsi="宋体" w:cs="宋体"/>
          <w:sz w:val="24"/>
          <w:szCs w:val="24"/>
        </w:rPr>
        <w:t xml:space="preserve"> </w:t>
      </w:r>
      <w:r/>
    </w:p>
    <w:p>
      <w:pPr>
        <w:pStyle w:val="920"/>
        <w:ind w:firstLine="420"/>
        <w:spacing w:line="360" w:lineRule="auto"/>
        <w:rPr>
          <w:rFonts w:hAnsi="宋体" w:cs="宋体"/>
          <w:sz w:val="24"/>
          <w:szCs w:val="24"/>
          <w:u w:val="single"/>
        </w:rPr>
      </w:pPr>
      <w:r>
        <w:rPr>
          <w:rFonts w:hint="eastAsia" w:hAnsi="宋体" w:cs="宋体"/>
          <w:sz w:val="24"/>
          <w:szCs w:val="24"/>
        </w:rPr>
        <w:t xml:space="preserve">乙方：（卖方）</w:t>
      </w:r>
      <w:r>
        <w:rPr>
          <w:rFonts w:hint="eastAsia" w:hAnsi="宋体" w:cs="宋体"/>
          <w:sz w:val="24"/>
          <w:szCs w:val="24"/>
          <w:u w:val="single"/>
        </w:rPr>
        <w:t xml:space="preserve">                          </w:t>
      </w:r>
      <w:r/>
    </w:p>
    <w:p>
      <w:pPr>
        <w:pStyle w:val="920"/>
        <w:ind w:firstLine="420"/>
        <w:spacing w:line="360" w:lineRule="auto"/>
        <w:rPr>
          <w:rFonts w:hAnsi="宋体" w:cs="宋体"/>
          <w:sz w:val="24"/>
          <w:szCs w:val="24"/>
        </w:rPr>
      </w:pPr>
      <w:r>
        <w:rPr>
          <w:rFonts w:hint="eastAsia" w:hAnsi="宋体" w:cs="宋体"/>
          <w:sz w:val="24"/>
          <w:szCs w:val="24"/>
        </w:rPr>
        <w:t xml:space="preserve">见证方：江苏鑫聚工程项目管理有限公司</w:t>
      </w:r>
      <w:r/>
    </w:p>
    <w:p>
      <w:pPr>
        <w:pStyle w:val="920"/>
        <w:ind w:firstLine="420"/>
        <w:spacing w:line="360" w:lineRule="auto"/>
        <w:rPr>
          <w:rFonts w:hAnsi="宋体" w:cs="宋体"/>
          <w:sz w:val="24"/>
          <w:szCs w:val="24"/>
        </w:rPr>
      </w:pPr>
      <w:r>
        <w:rPr>
          <w:rFonts w:hint="eastAsia" w:hAnsi="宋体" w:cs="宋体"/>
          <w:sz w:val="24"/>
          <w:szCs w:val="24"/>
        </w:rPr>
        <w:t xml:space="preserve">甲、乙双方根据江苏鑫聚工程项目管理有限公司</w:t>
      </w:r>
      <w:r>
        <w:rPr>
          <w:rFonts w:hint="eastAsia" w:hAnsi="宋体" w:cs="宋体"/>
          <w:sz w:val="24"/>
          <w:szCs w:val="24"/>
          <w:u w:val="single"/>
        </w:rPr>
        <w:t xml:space="preserve">           </w:t>
      </w:r>
      <w:r>
        <w:rPr>
          <w:rFonts w:hint="eastAsia" w:hAnsi="宋体" w:cs="宋体"/>
          <w:sz w:val="24"/>
          <w:szCs w:val="24"/>
        </w:rPr>
        <w:t xml:space="preserve">项目公开招标的结果，签署本合同。</w:t>
      </w:r>
      <w:r/>
    </w:p>
    <w:p>
      <w:pPr>
        <w:pStyle w:val="920"/>
        <w:ind w:firstLine="422"/>
        <w:spacing w:line="360" w:lineRule="auto"/>
        <w:rPr>
          <w:rFonts w:hAnsi="宋体" w:cs="宋体"/>
          <w:b/>
          <w:bCs/>
          <w:sz w:val="24"/>
          <w:szCs w:val="24"/>
        </w:rPr>
      </w:pPr>
      <w:r>
        <w:rPr>
          <w:rFonts w:hint="eastAsia" w:hAnsi="宋体" w:cs="宋体"/>
          <w:b/>
          <w:bCs/>
          <w:sz w:val="24"/>
          <w:szCs w:val="24"/>
        </w:rPr>
        <w:t xml:space="preserve">一、货物及伴随服务</w:t>
      </w:r>
      <w:r/>
    </w:p>
    <w:p>
      <w:pPr>
        <w:pStyle w:val="920"/>
        <w:ind w:firstLine="420"/>
        <w:spacing w:line="360" w:lineRule="auto"/>
        <w:rPr>
          <w:rFonts w:hAnsi="宋体" w:cs="宋体"/>
          <w:sz w:val="24"/>
          <w:szCs w:val="24"/>
        </w:rPr>
      </w:pPr>
      <w:r>
        <w:rPr>
          <w:rFonts w:hint="eastAsia" w:hAnsi="宋体" w:cs="宋体"/>
          <w:sz w:val="24"/>
          <w:szCs w:val="24"/>
        </w:rPr>
        <w:t xml:space="preserve">1.1 货物及服务名称：</w:t>
      </w:r>
      <w:r/>
    </w:p>
    <w:p>
      <w:pPr>
        <w:pStyle w:val="920"/>
        <w:ind w:firstLine="420"/>
        <w:spacing w:line="360" w:lineRule="auto"/>
        <w:rPr>
          <w:rFonts w:hAnsi="宋体" w:cs="宋体"/>
          <w:sz w:val="24"/>
          <w:szCs w:val="24"/>
        </w:rPr>
      </w:pPr>
      <w:r>
        <w:rPr>
          <w:rFonts w:hint="eastAsia" w:hAnsi="宋体" w:cs="宋体"/>
          <w:sz w:val="24"/>
          <w:szCs w:val="24"/>
        </w:rPr>
        <w:t xml:space="preserve">1.2 型号规格：</w:t>
      </w:r>
      <w:r/>
    </w:p>
    <w:p>
      <w:pPr>
        <w:pStyle w:val="920"/>
        <w:ind w:firstLine="420"/>
        <w:spacing w:line="360" w:lineRule="auto"/>
        <w:rPr>
          <w:rFonts w:hAnsi="宋体" w:cs="宋体"/>
          <w:sz w:val="24"/>
          <w:szCs w:val="24"/>
        </w:rPr>
      </w:pPr>
      <w:r>
        <w:rPr>
          <w:rFonts w:hint="eastAsia" w:hAnsi="宋体" w:cs="宋体"/>
          <w:sz w:val="24"/>
          <w:szCs w:val="24"/>
        </w:rPr>
        <w:t xml:space="preserve">1.3 数量（单位）</w:t>
      </w:r>
      <w:r/>
    </w:p>
    <w:p>
      <w:pPr>
        <w:pStyle w:val="920"/>
        <w:ind w:firstLine="422"/>
        <w:spacing w:line="360" w:lineRule="auto"/>
        <w:rPr>
          <w:rFonts w:hAnsi="宋体" w:cs="宋体"/>
          <w:b/>
          <w:bCs/>
          <w:sz w:val="24"/>
          <w:szCs w:val="24"/>
        </w:rPr>
      </w:pPr>
      <w:r>
        <w:rPr>
          <w:rFonts w:hint="eastAsia" w:hAnsi="宋体" w:cs="宋体"/>
          <w:b/>
          <w:bCs/>
          <w:sz w:val="24"/>
          <w:szCs w:val="24"/>
        </w:rPr>
        <w:t xml:space="preserve">二、合同金额</w:t>
      </w:r>
      <w:r/>
    </w:p>
    <w:p>
      <w:pPr>
        <w:pStyle w:val="920"/>
        <w:ind w:firstLine="420"/>
        <w:spacing w:line="360" w:lineRule="auto"/>
        <w:rPr>
          <w:rFonts w:hAnsi="宋体" w:cs="宋体"/>
          <w:sz w:val="24"/>
          <w:szCs w:val="24"/>
        </w:rPr>
      </w:pPr>
      <w:r>
        <w:rPr>
          <w:rFonts w:hint="eastAsia" w:hAnsi="宋体" w:cs="宋体"/>
          <w:sz w:val="24"/>
          <w:szCs w:val="24"/>
        </w:rPr>
        <w:t xml:space="preserve">2.1 本合同金额为（大写）：_____________圆（_______________元）人民币。</w:t>
      </w:r>
      <w:r/>
    </w:p>
    <w:p>
      <w:pPr>
        <w:pStyle w:val="920"/>
        <w:ind w:firstLine="422"/>
        <w:spacing w:line="360" w:lineRule="auto"/>
        <w:rPr>
          <w:rFonts w:hAnsi="宋体" w:cs="宋体"/>
          <w:b/>
          <w:bCs/>
          <w:sz w:val="24"/>
          <w:szCs w:val="24"/>
        </w:rPr>
      </w:pPr>
      <w:r>
        <w:rPr>
          <w:rFonts w:hint="eastAsia" w:hAnsi="宋体" w:cs="宋体"/>
          <w:b/>
          <w:bCs/>
          <w:sz w:val="24"/>
          <w:szCs w:val="24"/>
        </w:rPr>
        <w:t xml:space="preserve">三、技术资料</w:t>
      </w:r>
      <w:r/>
    </w:p>
    <w:p>
      <w:pPr>
        <w:pStyle w:val="920"/>
        <w:ind w:firstLine="420"/>
        <w:spacing w:line="360" w:lineRule="auto"/>
        <w:rPr>
          <w:rFonts w:hAnsi="宋体" w:cs="宋体"/>
          <w:sz w:val="24"/>
          <w:szCs w:val="24"/>
        </w:rPr>
      </w:pPr>
      <w:r>
        <w:rPr>
          <w:rFonts w:hint="eastAsia" w:hAnsi="宋体" w:cs="宋体"/>
          <w:sz w:val="24"/>
          <w:szCs w:val="24"/>
        </w:rPr>
        <w:t xml:space="preserve">3.1乙方应按招标文件规定的时间向甲方提供使用货物及服务的有关技术资料。</w:t>
      </w:r>
      <w:r/>
    </w:p>
    <w:p>
      <w:pPr>
        <w:pStyle w:val="920"/>
        <w:ind w:firstLine="420"/>
        <w:spacing w:line="360" w:lineRule="auto"/>
        <w:rPr>
          <w:rFonts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0"/>
        <w:ind w:firstLine="422"/>
        <w:spacing w:line="360" w:lineRule="auto"/>
        <w:rPr>
          <w:rFonts w:hAnsi="宋体" w:cs="宋体"/>
          <w:b/>
          <w:bCs/>
          <w:sz w:val="24"/>
          <w:szCs w:val="24"/>
        </w:rPr>
      </w:pPr>
      <w:r>
        <w:rPr>
          <w:rFonts w:hint="eastAsia" w:hAnsi="宋体" w:cs="宋体"/>
          <w:b/>
          <w:bCs/>
          <w:sz w:val="24"/>
          <w:szCs w:val="24"/>
        </w:rPr>
        <w:t xml:space="preserve">四、知识产权</w:t>
      </w:r>
      <w:r/>
    </w:p>
    <w:p>
      <w:pPr>
        <w:pStyle w:val="920"/>
        <w:ind w:firstLine="420"/>
        <w:spacing w:line="360" w:lineRule="auto"/>
        <w:rPr>
          <w:rFonts w:hAnsi="宋体" w:cs="宋体"/>
          <w:sz w:val="24"/>
          <w:szCs w:val="24"/>
        </w:rPr>
      </w:pPr>
      <w:r>
        <w:rPr>
          <w:rFonts w:hint="eastAsia" w:hAnsi="宋体" w:cs="宋体"/>
          <w:sz w:val="24"/>
          <w:szCs w:val="24"/>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20"/>
        <w:ind w:firstLine="422"/>
        <w:spacing w:line="360" w:lineRule="auto"/>
        <w:rPr>
          <w:rFonts w:hAnsi="宋体" w:cs="宋体"/>
          <w:b/>
          <w:bCs/>
          <w:sz w:val="24"/>
          <w:szCs w:val="24"/>
        </w:rPr>
      </w:pPr>
      <w:r>
        <w:rPr>
          <w:rFonts w:hint="eastAsia" w:hAnsi="宋体" w:cs="宋体"/>
          <w:b/>
          <w:bCs/>
          <w:sz w:val="24"/>
          <w:szCs w:val="24"/>
        </w:rPr>
        <w:t xml:space="preserve">五、产权担保</w:t>
      </w:r>
      <w:r/>
    </w:p>
    <w:p>
      <w:pPr>
        <w:pStyle w:val="920"/>
        <w:ind w:firstLine="420"/>
        <w:spacing w:line="360" w:lineRule="auto"/>
        <w:rPr>
          <w:rFonts w:hAnsi="宋体" w:cs="宋体"/>
          <w:sz w:val="24"/>
          <w:szCs w:val="24"/>
        </w:rPr>
      </w:pPr>
      <w:r>
        <w:rPr>
          <w:rFonts w:hint="eastAsia" w:hAnsi="宋体" w:cs="宋体"/>
          <w:sz w:val="24"/>
          <w:szCs w:val="24"/>
        </w:rPr>
        <w:t xml:space="preserve">5.1 乙方保证所交付的货物及服务的所有权完全属于乙方且无任何抵押、查封等产权瑕疵。</w:t>
      </w:r>
      <w:r/>
    </w:p>
    <w:p>
      <w:pPr>
        <w:pStyle w:val="920"/>
        <w:ind w:firstLine="422"/>
        <w:spacing w:line="360" w:lineRule="auto"/>
        <w:rPr>
          <w:rFonts w:hAnsi="宋体" w:cs="宋体"/>
          <w:b/>
          <w:bCs/>
          <w:sz w:val="24"/>
          <w:szCs w:val="24"/>
        </w:rPr>
      </w:pPr>
      <w:r>
        <w:rPr>
          <w:rFonts w:hint="eastAsia" w:hAnsi="宋体" w:cs="宋体"/>
          <w:b/>
          <w:bCs/>
          <w:sz w:val="24"/>
          <w:szCs w:val="24"/>
        </w:rPr>
        <w:t xml:space="preserve">六、履约保证金</w:t>
      </w:r>
      <w:r/>
    </w:p>
    <w:p>
      <w:pPr>
        <w:pStyle w:val="920"/>
        <w:ind w:firstLine="420"/>
        <w:spacing w:line="360" w:lineRule="auto"/>
        <w:rPr>
          <w:rFonts w:hAnsi="宋体" w:cs="宋体"/>
          <w:sz w:val="24"/>
          <w:szCs w:val="24"/>
        </w:rPr>
      </w:pPr>
      <w:r>
        <w:rPr>
          <w:rFonts w:hint="eastAsia" w:hAnsi="宋体" w:cs="宋体"/>
          <w:sz w:val="24"/>
          <w:szCs w:val="24"/>
        </w:rPr>
        <w:t xml:space="preserve">6.1履约保证金的金额为成交价的3</w:t>
      </w:r>
      <w:r>
        <w:rPr>
          <w:rFonts w:hAnsi="宋体" w:cs="宋体"/>
          <w:sz w:val="24"/>
          <w:szCs w:val="24"/>
        </w:rPr>
        <w:t xml:space="preserve">%</w:t>
      </w:r>
      <w:r>
        <w:rPr>
          <w:rFonts w:hint="eastAsia" w:hAnsi="宋体" w:cs="宋体"/>
          <w:sz w:val="24"/>
          <w:szCs w:val="24"/>
        </w:rPr>
        <w:t xml:space="preserve">。履约担保可以</w:t>
      </w:r>
      <w:r>
        <w:rPr>
          <w:rFonts w:hAnsi="宋体"/>
          <w:color w:val="000000" w:themeColor="text1"/>
          <w:sz w:val="24"/>
          <w:szCs w:val="24"/>
          <w14:textFill>
            <w14:solidFill>
              <w14:schemeClr w14:val="tx1"/>
            </w14:solidFill>
          </w14:textFill>
        </w:rPr>
        <w:t xml:space="preserve">采用</w:t>
      </w:r>
      <w:r>
        <w:rPr>
          <w:rFonts w:hint="eastAsia" w:hAnsi="宋体"/>
          <w:color w:val="000000" w:themeColor="text1"/>
          <w:sz w:val="24"/>
          <w:szCs w:val="24"/>
          <w14:textFill>
            <w14:solidFill>
              <w14:schemeClr w14:val="tx1"/>
            </w14:solidFill>
          </w14:textFill>
        </w:rPr>
        <w:t xml:space="preserve">银行转账、汇票、支票、</w:t>
      </w:r>
      <w:r>
        <w:rPr>
          <w:rFonts w:hAnsi="宋体"/>
          <w:color w:val="000000" w:themeColor="text1"/>
          <w:sz w:val="24"/>
          <w:szCs w:val="24"/>
          <w14:textFill>
            <w14:solidFill>
              <w14:schemeClr w14:val="tx1"/>
            </w14:solidFill>
          </w14:textFill>
        </w:rPr>
        <w:t xml:space="preserve">银行保函、电子履约保函（保险）、担保等形式</w:t>
      </w:r>
      <w:r>
        <w:rPr>
          <w:rFonts w:hint="eastAsia" w:hAnsi="宋体" w:cs="宋体"/>
          <w:sz w:val="24"/>
          <w:szCs w:val="24"/>
        </w:rPr>
        <w:t xml:space="preserve">。采用银行保函时，出具保函的银行级别：国有商业银行或股份制商业银行的分行及其以上银行。出具电子履约保函（保险）：具体要求详见关于在全省政府采购领域推行电子履约保函（保险）的通知（苏财购【</w:t>
      </w:r>
      <w:r>
        <w:rPr>
          <w:rFonts w:hAnsi="宋体" w:cs="宋体"/>
          <w:sz w:val="24"/>
          <w:szCs w:val="24"/>
        </w:rPr>
        <w:t xml:space="preserve">2023】150号）。</w:t>
      </w:r>
      <w:r/>
    </w:p>
    <w:p>
      <w:pPr>
        <w:pStyle w:val="920"/>
        <w:ind w:firstLine="420"/>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t xml:space="preserve">.2 </w:t>
      </w:r>
      <w:r>
        <w:rPr>
          <w:rFonts w:hint="eastAsia" w:hAnsi="宋体" w:cs="宋体"/>
          <w:sz w:val="24"/>
          <w:szCs w:val="24"/>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pStyle w:val="920"/>
        <w:ind w:firstLine="420"/>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t xml:space="preserve">.3 </w:t>
      </w:r>
      <w:r>
        <w:rPr>
          <w:rFonts w:hint="eastAsia" w:hAnsi="宋体" w:cs="宋体"/>
          <w:sz w:val="24"/>
          <w:szCs w:val="24"/>
        </w:rPr>
        <w:t xml:space="preserve">履约保证金不予退换的情形：（</w:t>
      </w:r>
      <w:r>
        <w:rPr>
          <w:rFonts w:hAnsi="宋体" w:cs="宋体"/>
          <w:sz w:val="24"/>
          <w:szCs w:val="24"/>
        </w:rPr>
        <w:t xml:space="preserve">1）签订合同后，承包人不得将</w:t>
      </w:r>
      <w:r>
        <w:rPr>
          <w:rFonts w:hint="eastAsia" w:hAnsi="宋体" w:cs="宋体"/>
          <w:sz w:val="24"/>
          <w:szCs w:val="24"/>
        </w:rPr>
        <w:t xml:space="preserve">项目</w:t>
      </w:r>
      <w:r>
        <w:rPr>
          <w:rFonts w:hAnsi="宋体" w:cs="宋体"/>
          <w:sz w:val="24"/>
          <w:szCs w:val="24"/>
        </w:rPr>
        <w:t xml:space="preserve">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920"/>
        <w:ind w:firstLine="422"/>
        <w:spacing w:line="360" w:lineRule="auto"/>
        <w:rPr>
          <w:rFonts w:hAnsi="宋体" w:cs="宋体"/>
          <w:b/>
          <w:bCs/>
          <w:sz w:val="24"/>
          <w:szCs w:val="24"/>
        </w:rPr>
      </w:pPr>
      <w:r>
        <w:rPr>
          <w:rFonts w:hint="eastAsia" w:hAnsi="宋体" w:cs="宋体"/>
          <w:b/>
          <w:bCs/>
          <w:sz w:val="24"/>
          <w:szCs w:val="24"/>
        </w:rPr>
        <w:t xml:space="preserve">七、转包或分包</w:t>
      </w:r>
      <w:r/>
    </w:p>
    <w:p>
      <w:pPr>
        <w:pStyle w:val="920"/>
        <w:ind w:firstLine="420"/>
        <w:spacing w:line="360" w:lineRule="auto"/>
        <w:rPr>
          <w:rFonts w:hAnsi="宋体" w:cs="宋体"/>
          <w:sz w:val="24"/>
          <w:szCs w:val="24"/>
        </w:rPr>
      </w:pPr>
      <w:r>
        <w:rPr>
          <w:rFonts w:hint="eastAsia" w:hAnsi="宋体" w:cs="宋体"/>
          <w:sz w:val="24"/>
          <w:szCs w:val="24"/>
        </w:rPr>
        <w:t xml:space="preserve">7.1本合同范围的货物及服务，应由乙方直接供应，不得转让他人供应；</w:t>
      </w:r>
      <w:r/>
    </w:p>
    <w:p>
      <w:pPr>
        <w:pStyle w:val="920"/>
        <w:ind w:firstLine="420"/>
        <w:spacing w:line="360" w:lineRule="auto"/>
        <w:rPr>
          <w:rFonts w:hAnsi="宋体" w:cs="宋体"/>
          <w:sz w:val="24"/>
          <w:szCs w:val="24"/>
        </w:rPr>
      </w:pPr>
      <w:r>
        <w:rPr>
          <w:rFonts w:hint="eastAsia" w:hAnsi="宋体" w:cs="宋体"/>
          <w:sz w:val="24"/>
          <w:szCs w:val="24"/>
        </w:rPr>
        <w:t xml:space="preserve">7.2 除非得到甲方的书面同意，乙方不得部分分包给他人供应。</w:t>
      </w:r>
      <w:r/>
    </w:p>
    <w:p>
      <w:pPr>
        <w:pStyle w:val="920"/>
        <w:ind w:firstLine="420"/>
        <w:spacing w:line="360" w:lineRule="auto"/>
        <w:rPr>
          <w:rFonts w:hAnsi="宋体" w:cs="宋体"/>
          <w:sz w:val="24"/>
          <w:szCs w:val="24"/>
        </w:rPr>
      </w:pPr>
      <w:r>
        <w:rPr>
          <w:rFonts w:hint="eastAsia" w:hAnsi="宋体" w:cs="宋体"/>
          <w:sz w:val="24"/>
          <w:szCs w:val="24"/>
        </w:rPr>
        <w:t xml:space="preserve">7.3如有转让和未经甲方同意的分包行为，甲方有权给予终止合同。</w:t>
      </w:r>
      <w:r/>
    </w:p>
    <w:p>
      <w:pPr>
        <w:pStyle w:val="920"/>
        <w:ind w:firstLine="422"/>
        <w:spacing w:line="360" w:lineRule="auto"/>
        <w:rPr>
          <w:rFonts w:hAnsi="宋体" w:cs="宋体"/>
          <w:b/>
          <w:bCs/>
          <w:sz w:val="24"/>
          <w:szCs w:val="24"/>
        </w:rPr>
      </w:pPr>
      <w:r>
        <w:rPr>
          <w:rFonts w:hint="eastAsia" w:hAnsi="宋体" w:cs="宋体"/>
          <w:b/>
          <w:bCs/>
          <w:sz w:val="24"/>
          <w:szCs w:val="24"/>
        </w:rPr>
        <w:t xml:space="preserve">八、质保期</w:t>
      </w:r>
      <w:r/>
    </w:p>
    <w:p>
      <w:pPr>
        <w:pStyle w:val="920"/>
        <w:ind w:firstLine="420"/>
        <w:spacing w:line="360" w:lineRule="auto"/>
        <w:rPr>
          <w:rFonts w:hAnsi="宋体" w:cs="宋体"/>
          <w:sz w:val="24"/>
          <w:szCs w:val="24"/>
        </w:rPr>
      </w:pPr>
      <w:r>
        <w:rPr>
          <w:rFonts w:hint="eastAsia" w:hAnsi="宋体" w:cs="宋体"/>
          <w:sz w:val="24"/>
          <w:szCs w:val="24"/>
        </w:rPr>
        <w:t xml:space="preserve">8.1 质保期</w:t>
      </w:r>
      <w:r>
        <w:rPr>
          <w:rFonts w:hint="eastAsia" w:hAnsi="宋体" w:cs="宋体"/>
          <w:sz w:val="24"/>
          <w:szCs w:val="24"/>
          <w:u w:val="single"/>
        </w:rPr>
        <w:t xml:space="preserve">36个月</w:t>
      </w:r>
      <w:r>
        <w:rPr>
          <w:rFonts w:hint="eastAsia" w:hAnsi="宋体" w:cs="宋体"/>
          <w:sz w:val="24"/>
          <w:szCs w:val="24"/>
        </w:rPr>
        <w:t xml:space="preserve">。（自交货验收合格之日起计）</w:t>
      </w:r>
      <w:r/>
    </w:p>
    <w:p>
      <w:pPr>
        <w:pStyle w:val="920"/>
        <w:ind w:firstLine="422"/>
        <w:spacing w:line="360" w:lineRule="auto"/>
        <w:rPr>
          <w:rFonts w:hAnsi="宋体" w:cs="宋体"/>
          <w:b/>
          <w:bCs/>
          <w:sz w:val="24"/>
          <w:szCs w:val="24"/>
        </w:rPr>
      </w:pPr>
      <w:r>
        <w:rPr>
          <w:rFonts w:hint="eastAsia" w:hAnsi="宋体" w:cs="宋体"/>
          <w:b/>
          <w:bCs/>
          <w:sz w:val="24"/>
          <w:szCs w:val="24"/>
        </w:rPr>
        <w:t xml:space="preserve">九、交付期、交付方式及交付地点</w:t>
      </w:r>
      <w:r/>
    </w:p>
    <w:p>
      <w:pPr>
        <w:pStyle w:val="920"/>
        <w:ind w:firstLine="420"/>
        <w:spacing w:line="360" w:lineRule="auto"/>
        <w:rPr>
          <w:rFonts w:hAnsi="宋体" w:cs="宋体"/>
          <w:sz w:val="24"/>
          <w:szCs w:val="24"/>
          <w:u w:val="single"/>
        </w:rPr>
      </w:pPr>
      <w:r>
        <w:rPr>
          <w:rFonts w:hint="eastAsia" w:hAnsi="宋体" w:cs="宋体"/>
          <w:sz w:val="24"/>
          <w:szCs w:val="24"/>
        </w:rPr>
        <w:t xml:space="preserve">9.1 交付期：</w:t>
      </w:r>
      <w:r>
        <w:rPr>
          <w:rFonts w:hint="eastAsia" w:hAnsi="宋体" w:cs="宋体"/>
          <w:sz w:val="24"/>
          <w:szCs w:val="24"/>
          <w:u w:val="single"/>
        </w:rPr>
        <w:t xml:space="preserve">            </w:t>
      </w:r>
      <w:r/>
    </w:p>
    <w:p>
      <w:pPr>
        <w:pStyle w:val="920"/>
        <w:ind w:firstLine="420"/>
        <w:spacing w:line="360" w:lineRule="auto"/>
        <w:rPr>
          <w:rFonts w:hAnsi="宋体" w:cs="宋体"/>
          <w:sz w:val="24"/>
          <w:szCs w:val="24"/>
        </w:rPr>
      </w:pPr>
      <w:r>
        <w:rPr>
          <w:rFonts w:hint="eastAsia" w:hAnsi="宋体" w:cs="宋体"/>
          <w:sz w:val="24"/>
          <w:szCs w:val="24"/>
        </w:rPr>
        <w:t xml:space="preserve">9.2 交付方式：</w:t>
      </w:r>
      <w:r>
        <w:rPr>
          <w:rFonts w:hint="eastAsia" w:hAnsi="宋体" w:cs="宋体"/>
          <w:sz w:val="24"/>
          <w:szCs w:val="24"/>
          <w:u w:val="single"/>
        </w:rPr>
        <w:t xml:space="preserve">             </w:t>
      </w:r>
      <w:r/>
    </w:p>
    <w:p>
      <w:pPr>
        <w:pStyle w:val="920"/>
        <w:ind w:firstLine="420"/>
        <w:spacing w:line="360" w:lineRule="auto"/>
        <w:rPr>
          <w:rFonts w:hAnsi="宋体" w:cs="宋体"/>
          <w:sz w:val="24"/>
          <w:szCs w:val="24"/>
          <w:u w:val="single"/>
        </w:rPr>
      </w:pPr>
      <w:r>
        <w:rPr>
          <w:rFonts w:hint="eastAsia" w:hAnsi="宋体" w:cs="宋体"/>
          <w:sz w:val="24"/>
          <w:szCs w:val="24"/>
        </w:rPr>
        <w:t xml:space="preserve">9.3 交付地点：</w:t>
      </w:r>
      <w:r>
        <w:rPr>
          <w:rFonts w:hint="eastAsia" w:hAnsi="宋体" w:cs="宋体"/>
          <w:sz w:val="24"/>
          <w:szCs w:val="24"/>
          <w:u w:val="single"/>
        </w:rPr>
        <w:t xml:space="preserve">              </w:t>
      </w:r>
      <w:r/>
    </w:p>
    <w:p>
      <w:pPr>
        <w:pStyle w:val="920"/>
        <w:ind w:firstLine="422"/>
        <w:spacing w:line="360" w:lineRule="auto"/>
        <w:rPr>
          <w:rFonts w:hAnsi="宋体" w:cs="宋体"/>
          <w:b/>
          <w:bCs/>
          <w:sz w:val="24"/>
          <w:szCs w:val="24"/>
        </w:rPr>
      </w:pPr>
      <w:r>
        <w:rPr>
          <w:rFonts w:hint="eastAsia" w:hAnsi="宋体" w:cs="宋体"/>
          <w:b/>
          <w:bCs/>
          <w:sz w:val="24"/>
          <w:szCs w:val="24"/>
        </w:rPr>
        <w:t xml:space="preserve">十、货款支付</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10.1 本合同项下所有款项均以人民币支付。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10.2 本合同项下的采购资金由甲方支付，付款前乙方向甲方开具发票。</w:t>
      </w:r>
      <w:r/>
    </w:p>
    <w:p>
      <w:pPr>
        <w:ind w:firstLine="42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10.3 付款方式：项目交货验收合格后付合同价的80%，项目交货验收合格后</w:t>
      </w:r>
      <w:r>
        <w:rPr>
          <w:rFonts w:hint="eastAsia" w:ascii="宋体" w:hAnsi="宋体" w:eastAsia="宋体" w:cs="宋体"/>
          <w:color w:val="000000" w:themeColor="text1"/>
          <w:sz w:val="24"/>
          <w:szCs w:val="24"/>
          <w:lang w:val="en-US" w:eastAsia="zh-CN"/>
        </w:rPr>
        <w:t xml:space="preserve">正常运行满一年</w:t>
      </w:r>
      <w:r>
        <w:rPr>
          <w:rFonts w:hint="eastAsia" w:ascii="宋体" w:hAnsi="宋体" w:eastAsia="宋体" w:cs="宋体"/>
          <w:color w:val="000000" w:themeColor="text1"/>
          <w:sz w:val="24"/>
          <w:szCs w:val="24"/>
        </w:rPr>
        <w:t xml:space="preserve">付清余款，不计息。</w:t>
      </w:r>
      <w:r>
        <w:rPr>
          <w:color w:val="000000" w:themeColor="text1"/>
        </w:rPr>
      </w:r>
      <w:r/>
    </w:p>
    <w:p>
      <w:pPr>
        <w:pStyle w:val="920"/>
        <w:ind w:firstLine="422"/>
        <w:spacing w:line="360" w:lineRule="auto"/>
        <w:rPr>
          <w:rFonts w:hAnsi="宋体" w:cs="宋体"/>
          <w:b/>
          <w:bCs/>
          <w:sz w:val="24"/>
          <w:szCs w:val="24"/>
        </w:rPr>
      </w:pPr>
      <w:r>
        <w:rPr>
          <w:rFonts w:hint="eastAsia" w:hAnsi="宋体" w:cs="宋体"/>
          <w:b/>
          <w:bCs/>
          <w:sz w:val="24"/>
          <w:szCs w:val="24"/>
        </w:rPr>
        <w:t xml:space="preserve">十一、税费</w:t>
      </w:r>
      <w:r/>
    </w:p>
    <w:p>
      <w:pPr>
        <w:pStyle w:val="920"/>
        <w:ind w:firstLine="420"/>
        <w:spacing w:line="360" w:lineRule="auto"/>
        <w:rPr>
          <w:rFonts w:hAnsi="宋体" w:cs="宋体"/>
          <w:sz w:val="24"/>
          <w:szCs w:val="24"/>
        </w:rPr>
      </w:pPr>
      <w:r>
        <w:rPr>
          <w:rFonts w:hint="eastAsia" w:hAnsi="宋体" w:cs="宋体"/>
          <w:sz w:val="24"/>
          <w:szCs w:val="24"/>
        </w:rPr>
        <w:t xml:space="preserve">11.1本合同执行中相关的一切税费均由乙方负担。</w:t>
      </w:r>
      <w:r/>
    </w:p>
    <w:p>
      <w:pPr>
        <w:pStyle w:val="920"/>
        <w:ind w:firstLine="422"/>
        <w:spacing w:line="360" w:lineRule="auto"/>
        <w:rPr>
          <w:rFonts w:hAnsi="宋体" w:cs="宋体"/>
          <w:b/>
          <w:bCs/>
          <w:sz w:val="24"/>
          <w:szCs w:val="24"/>
        </w:rPr>
      </w:pPr>
      <w:r>
        <w:rPr>
          <w:rFonts w:hint="eastAsia" w:hAnsi="宋体" w:cs="宋体"/>
          <w:b/>
          <w:bCs/>
          <w:sz w:val="24"/>
          <w:szCs w:val="24"/>
        </w:rPr>
        <w:t xml:space="preserve">十二、质量保证及售后服务</w:t>
      </w:r>
      <w:r/>
    </w:p>
    <w:p>
      <w:pPr>
        <w:pStyle w:val="920"/>
        <w:ind w:firstLine="420"/>
        <w:spacing w:line="360" w:lineRule="auto"/>
        <w:rPr>
          <w:rFonts w:hAnsi="宋体" w:cs="宋体"/>
          <w:sz w:val="24"/>
          <w:szCs w:val="24"/>
        </w:rPr>
      </w:pPr>
      <w:r>
        <w:rPr>
          <w:rFonts w:hint="eastAsia" w:hAnsi="宋体" w:cs="宋体"/>
          <w:sz w:val="24"/>
          <w:szCs w:val="24"/>
        </w:rPr>
        <w:t xml:space="preserve">12.1 乙方应按招标文件规定的货物及服务性能、技术要求、质量标准向甲方提供。</w:t>
      </w:r>
      <w:r/>
    </w:p>
    <w:p>
      <w:pPr>
        <w:pStyle w:val="920"/>
        <w:ind w:firstLine="420"/>
        <w:spacing w:line="360" w:lineRule="auto"/>
        <w:rPr>
          <w:rFonts w:hAnsi="宋体" w:cs="宋体"/>
          <w:sz w:val="24"/>
          <w:szCs w:val="24"/>
        </w:rPr>
      </w:pPr>
      <w:r>
        <w:rPr>
          <w:rFonts w:hint="eastAsia" w:hAnsi="宋体" w:cs="宋体"/>
          <w:sz w:val="24"/>
          <w:szCs w:val="24"/>
        </w:rPr>
        <w:t xml:space="preserve">12.2 乙方提供的货物及服务在质量期内因服务及产品本身的质量问题发生故障，乙方应负责免费更换。对达不到技术要求者，根据实际情况，经双方协商，可按以下办法处理：</w:t>
      </w:r>
      <w:r/>
    </w:p>
    <w:p>
      <w:pPr>
        <w:pStyle w:val="920"/>
        <w:ind w:firstLine="420"/>
        <w:spacing w:line="360" w:lineRule="auto"/>
        <w:rPr>
          <w:rFonts w:hAnsi="宋体" w:cs="宋体"/>
          <w:sz w:val="24"/>
          <w:szCs w:val="24"/>
        </w:rPr>
      </w:pPr>
      <w:r>
        <w:rPr>
          <w:rFonts w:hint="eastAsia" w:hAnsi="宋体" w:cs="宋体"/>
          <w:sz w:val="24"/>
          <w:szCs w:val="24"/>
        </w:rPr>
        <w:t xml:space="preserve">⑴更换：由乙方承担所发生的全部费用。</w:t>
      </w:r>
      <w:r/>
    </w:p>
    <w:p>
      <w:pPr>
        <w:pStyle w:val="920"/>
        <w:ind w:firstLine="420"/>
        <w:spacing w:line="360" w:lineRule="auto"/>
        <w:rPr>
          <w:rFonts w:hAnsi="宋体" w:cs="宋体"/>
          <w:sz w:val="24"/>
          <w:szCs w:val="24"/>
        </w:rPr>
      </w:pPr>
      <w:r>
        <w:rPr>
          <w:rFonts w:hint="eastAsia" w:hAnsi="宋体" w:cs="宋体"/>
          <w:sz w:val="24"/>
          <w:szCs w:val="24"/>
        </w:rPr>
        <w:t xml:space="preserve">⑵贬值处理：由甲乙双方合议定价。</w:t>
      </w:r>
      <w:r/>
    </w:p>
    <w:p>
      <w:pPr>
        <w:pStyle w:val="920"/>
        <w:ind w:firstLine="420"/>
        <w:spacing w:line="360" w:lineRule="auto"/>
        <w:rPr>
          <w:rFonts w:hAnsi="宋体" w:cs="宋体"/>
          <w:sz w:val="24"/>
          <w:szCs w:val="24"/>
        </w:rPr>
      </w:pPr>
      <w:r>
        <w:rPr>
          <w:rFonts w:hint="eastAsia" w:hAnsi="宋体" w:cs="宋体"/>
          <w:sz w:val="24"/>
          <w:szCs w:val="24"/>
        </w:rPr>
        <w:t xml:space="preserve">⑶退还处理：乙方应退还甲方支付的合同款，同时应承担该货物及服务的直接费用（运输、保险、检验、款项利息及银行手续费等）。</w:t>
      </w:r>
      <w:r/>
    </w:p>
    <w:p>
      <w:pPr>
        <w:pStyle w:val="920"/>
        <w:ind w:firstLine="420"/>
        <w:spacing w:line="360" w:lineRule="auto"/>
        <w:rPr>
          <w:rFonts w:hAnsi="宋体" w:cs="宋体"/>
          <w:sz w:val="24"/>
          <w:szCs w:val="24"/>
        </w:rPr>
      </w:pPr>
      <w:r>
        <w:rPr>
          <w:rFonts w:hint="eastAsia" w:hAnsi="宋体" w:cs="宋体"/>
          <w:sz w:val="24"/>
          <w:szCs w:val="24"/>
        </w:rPr>
        <w:t xml:space="preserve">12.3 如在使用过程中发生质量问题，乙方在接到甲方通知后在</w:t>
      </w:r>
      <w:r>
        <w:rPr>
          <w:rFonts w:hint="eastAsia" w:hAnsi="宋体" w:cs="宋体"/>
          <w:sz w:val="24"/>
          <w:szCs w:val="24"/>
          <w:u w:val="single"/>
        </w:rPr>
        <w:t xml:space="preserve">  48 </w:t>
      </w:r>
      <w:r>
        <w:rPr>
          <w:rFonts w:hint="eastAsia" w:hAnsi="宋体" w:cs="宋体"/>
          <w:sz w:val="24"/>
          <w:szCs w:val="24"/>
        </w:rPr>
        <w:t xml:space="preserve">小时内到达甲方现场。</w:t>
      </w:r>
      <w:r/>
    </w:p>
    <w:p>
      <w:pPr>
        <w:pStyle w:val="920"/>
        <w:ind w:firstLine="420"/>
        <w:spacing w:line="360" w:lineRule="auto"/>
        <w:rPr>
          <w:rFonts w:hAnsi="宋体" w:cs="宋体"/>
          <w:sz w:val="24"/>
          <w:szCs w:val="24"/>
        </w:rPr>
      </w:pPr>
      <w:r>
        <w:rPr>
          <w:rFonts w:hint="eastAsia" w:hAnsi="宋体" w:cs="宋体"/>
          <w:sz w:val="24"/>
          <w:szCs w:val="24"/>
        </w:rPr>
        <w:t xml:space="preserve">12.4 在质保期内，乙方应对货物及服务出现的质量及安全问题负责处理解决并承担一切费用。</w:t>
      </w:r>
      <w:r/>
    </w:p>
    <w:p>
      <w:pPr>
        <w:pStyle w:val="920"/>
        <w:ind w:firstLine="420"/>
        <w:spacing w:line="360" w:lineRule="auto"/>
        <w:rPr>
          <w:rFonts w:hAnsi="宋体" w:cs="宋体"/>
          <w:sz w:val="24"/>
          <w:szCs w:val="24"/>
        </w:rPr>
      </w:pPr>
      <w:r>
        <w:rPr>
          <w:rFonts w:hint="eastAsia" w:hAnsi="宋体" w:cs="宋体"/>
          <w:sz w:val="24"/>
          <w:szCs w:val="24"/>
        </w:rPr>
        <w:t xml:space="preserve">12.5上述的货物及服务免费保修期为</w:t>
      </w:r>
      <w:r>
        <w:rPr>
          <w:rFonts w:hint="eastAsia" w:hAnsi="宋体" w:cs="宋体"/>
          <w:sz w:val="24"/>
          <w:szCs w:val="24"/>
          <w:u w:val="single"/>
        </w:rPr>
        <w:t xml:space="preserve"> 3  </w:t>
      </w:r>
      <w:r>
        <w:rPr>
          <w:rFonts w:hint="eastAsia" w:hAnsi="宋体" w:cs="宋体"/>
          <w:sz w:val="24"/>
          <w:szCs w:val="24"/>
        </w:rPr>
        <w:t xml:space="preserve">年，因人为因素出现的故障不在免费保修范围内。超过保修期的机器设备，终生维修，维修时只收部件成本费。</w:t>
      </w:r>
      <w:r/>
    </w:p>
    <w:p>
      <w:pPr>
        <w:pStyle w:val="920"/>
        <w:ind w:firstLine="422"/>
        <w:spacing w:line="360" w:lineRule="auto"/>
        <w:rPr>
          <w:rFonts w:hAnsi="宋体" w:cs="宋体"/>
          <w:b/>
          <w:bCs/>
          <w:sz w:val="24"/>
          <w:szCs w:val="24"/>
        </w:rPr>
      </w:pPr>
      <w:r>
        <w:rPr>
          <w:rFonts w:hint="eastAsia" w:hAnsi="宋体" w:cs="宋体"/>
          <w:b/>
          <w:bCs/>
          <w:sz w:val="24"/>
          <w:szCs w:val="24"/>
        </w:rPr>
        <w:t xml:space="preserve">十三、调试和验收</w:t>
      </w:r>
      <w:r/>
    </w:p>
    <w:p>
      <w:pPr>
        <w:pStyle w:val="920"/>
        <w:ind w:firstLine="420"/>
        <w:spacing w:line="360" w:lineRule="auto"/>
        <w:rPr>
          <w:rFonts w:hAnsi="宋体" w:cs="宋体"/>
          <w:sz w:val="24"/>
          <w:szCs w:val="24"/>
        </w:rPr>
      </w:pPr>
      <w:r>
        <w:rPr>
          <w:rFonts w:hint="eastAsia" w:hAnsi="宋体" w:cs="宋体"/>
          <w:sz w:val="24"/>
          <w:szCs w:val="24"/>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20"/>
        <w:ind w:firstLine="420"/>
        <w:spacing w:line="360" w:lineRule="auto"/>
        <w:rPr>
          <w:rFonts w:hAnsi="宋体" w:cs="宋体"/>
          <w:sz w:val="24"/>
          <w:szCs w:val="24"/>
        </w:rPr>
      </w:pPr>
      <w:r>
        <w:rPr>
          <w:rFonts w:hint="eastAsia" w:hAnsi="宋体" w:cs="宋体"/>
          <w:sz w:val="24"/>
          <w:szCs w:val="24"/>
        </w:rPr>
        <w:t xml:space="preserve">13.2 乙方交付前应对货物及服务作出全面检查和对验收文件进行整理，并列出清单，作为甲方交付验收和使用的技术条件依据，检验的结果应随货物及服务交甲方。</w:t>
      </w:r>
      <w:r/>
    </w:p>
    <w:p>
      <w:pPr>
        <w:pStyle w:val="920"/>
        <w:ind w:firstLine="420"/>
        <w:spacing w:line="360" w:lineRule="auto"/>
        <w:rPr>
          <w:rFonts w:hAnsi="宋体" w:cs="宋体"/>
          <w:sz w:val="24"/>
          <w:szCs w:val="24"/>
        </w:rPr>
      </w:pPr>
      <w:r>
        <w:rPr>
          <w:rFonts w:hint="eastAsia" w:hAnsi="宋体" w:cs="宋体"/>
          <w:sz w:val="24"/>
          <w:szCs w:val="24"/>
        </w:rPr>
        <w:t xml:space="preserve">13.3 甲方对乙方提供的货物及服务在使用前进行调试时，乙方需负责安装并培训甲方的使用操作人员，并协助甲方一起调试，直到符合技术要求，甲方才做最终验收。</w:t>
      </w:r>
      <w:r/>
    </w:p>
    <w:p>
      <w:pPr>
        <w:pStyle w:val="920"/>
        <w:ind w:firstLine="420"/>
        <w:spacing w:line="360" w:lineRule="auto"/>
        <w:rPr>
          <w:rFonts w:hAnsi="宋体" w:cs="宋体"/>
          <w:sz w:val="24"/>
          <w:szCs w:val="24"/>
        </w:rPr>
      </w:pPr>
      <w:r>
        <w:rPr>
          <w:rFonts w:hint="eastAsia" w:hAnsi="宋体" w:cs="宋体"/>
          <w:sz w:val="24"/>
          <w:szCs w:val="24"/>
        </w:rPr>
        <w:t xml:space="preserve">13.4 对技术复杂的货物及服务，甲方可请国家认可的专业检测机构参与初步验收及最终验收，并由其出具质量检测报告。</w:t>
      </w:r>
      <w:r/>
    </w:p>
    <w:p>
      <w:pPr>
        <w:pStyle w:val="920"/>
        <w:ind w:firstLine="420"/>
        <w:spacing w:line="360" w:lineRule="auto"/>
        <w:rPr>
          <w:rFonts w:hAnsi="宋体" w:cs="宋体"/>
          <w:sz w:val="24"/>
          <w:szCs w:val="24"/>
        </w:rPr>
      </w:pPr>
      <w:r>
        <w:rPr>
          <w:rFonts w:hint="eastAsia" w:hAnsi="宋体" w:cs="宋体"/>
          <w:sz w:val="24"/>
          <w:szCs w:val="24"/>
        </w:rPr>
        <w:t xml:space="preserve">13.5 验收时乙方必须在现场，验收完毕后作出验收结果报告；验收费用由甲乙双方协商解决。</w:t>
      </w:r>
      <w:r/>
    </w:p>
    <w:p>
      <w:pPr>
        <w:pStyle w:val="920"/>
        <w:ind w:firstLine="422"/>
        <w:spacing w:line="360" w:lineRule="auto"/>
        <w:rPr>
          <w:rFonts w:hAnsi="宋体" w:cs="宋体"/>
          <w:b/>
          <w:bCs/>
          <w:sz w:val="24"/>
          <w:szCs w:val="24"/>
        </w:rPr>
      </w:pPr>
      <w:r>
        <w:rPr>
          <w:rFonts w:hint="eastAsia" w:hAnsi="宋体" w:cs="宋体"/>
          <w:b/>
          <w:bCs/>
          <w:sz w:val="24"/>
          <w:szCs w:val="24"/>
        </w:rPr>
        <w:t xml:space="preserve">十四、货物及服务包装、发运及运输</w:t>
      </w:r>
      <w:r/>
    </w:p>
    <w:p>
      <w:pPr>
        <w:pStyle w:val="920"/>
        <w:ind w:firstLine="420"/>
        <w:spacing w:line="360" w:lineRule="auto"/>
        <w:rPr>
          <w:rFonts w:hAnsi="宋体" w:cs="宋体"/>
          <w:sz w:val="24"/>
          <w:szCs w:val="24"/>
        </w:rPr>
      </w:pPr>
      <w:r>
        <w:rPr>
          <w:rFonts w:hint="eastAsia" w:hAnsi="宋体" w:cs="宋体"/>
          <w:sz w:val="24"/>
          <w:szCs w:val="24"/>
        </w:rPr>
        <w:t xml:space="preserve">14.1 乙方应在货物及服务发运前对其进行满足运输距离、防潮、防震、防锈和防破损装卸等要求包装，以保证货物及服务安全运达甲方指定地点。</w:t>
      </w:r>
      <w:r/>
    </w:p>
    <w:p>
      <w:pPr>
        <w:pStyle w:val="920"/>
        <w:ind w:firstLine="420"/>
        <w:spacing w:line="360" w:lineRule="auto"/>
        <w:rPr>
          <w:rFonts w:hAnsi="宋体" w:cs="宋体"/>
          <w:sz w:val="24"/>
          <w:szCs w:val="24"/>
        </w:rPr>
      </w:pPr>
      <w:r>
        <w:rPr>
          <w:rFonts w:hint="eastAsia" w:hAnsi="宋体" w:cs="宋体"/>
          <w:sz w:val="24"/>
          <w:szCs w:val="24"/>
        </w:rPr>
        <w:t xml:space="preserve">14.2 使用说明书、质量检验证明书、随配附件和工具以及清单一并交付甲方。</w:t>
      </w:r>
      <w:r/>
    </w:p>
    <w:p>
      <w:pPr>
        <w:pStyle w:val="920"/>
        <w:ind w:firstLine="420"/>
        <w:spacing w:line="360" w:lineRule="auto"/>
        <w:rPr>
          <w:rFonts w:hAnsi="宋体" w:cs="宋体"/>
          <w:sz w:val="24"/>
          <w:szCs w:val="24"/>
        </w:rPr>
      </w:pPr>
      <w:r>
        <w:rPr>
          <w:rFonts w:hint="eastAsia" w:hAnsi="宋体" w:cs="宋体"/>
          <w:sz w:val="24"/>
          <w:szCs w:val="24"/>
        </w:rPr>
        <w:t xml:space="preserve">14.3 乙方在货物及服务发运手续办理完毕后24小时内或交付到甲方48小时前通知甲方，以准备接受交付。</w:t>
      </w:r>
      <w:r/>
    </w:p>
    <w:p>
      <w:pPr>
        <w:pStyle w:val="920"/>
        <w:ind w:firstLine="420"/>
        <w:spacing w:line="360" w:lineRule="auto"/>
        <w:rPr>
          <w:rFonts w:hAnsi="宋体" w:cs="宋体"/>
          <w:sz w:val="24"/>
          <w:szCs w:val="24"/>
        </w:rPr>
      </w:pPr>
      <w:r>
        <w:rPr>
          <w:rFonts w:hint="eastAsia" w:hAnsi="宋体" w:cs="宋体"/>
          <w:sz w:val="24"/>
          <w:szCs w:val="24"/>
        </w:rPr>
        <w:t xml:space="preserve">14.4 货物在交付甲方前发生的风险均由乙方负责。</w:t>
      </w:r>
      <w:r/>
    </w:p>
    <w:p>
      <w:pPr>
        <w:pStyle w:val="920"/>
        <w:ind w:firstLine="420"/>
        <w:spacing w:line="360" w:lineRule="auto"/>
        <w:rPr>
          <w:rFonts w:hAnsi="宋体" w:cs="宋体"/>
          <w:sz w:val="24"/>
          <w:szCs w:val="24"/>
        </w:rPr>
      </w:pPr>
      <w:r>
        <w:rPr>
          <w:rFonts w:hint="eastAsia" w:hAnsi="宋体" w:cs="宋体"/>
          <w:sz w:val="24"/>
          <w:szCs w:val="24"/>
        </w:rPr>
        <w:t xml:space="preserve">14.5 货物及服务在规定的交付期限内由乙方送达甲方指定的地点视为交付，乙方同时需通知甲方货物及服务已送达。</w:t>
      </w:r>
      <w:r/>
    </w:p>
    <w:p>
      <w:pPr>
        <w:pStyle w:val="920"/>
        <w:ind w:firstLine="422"/>
        <w:spacing w:line="360" w:lineRule="auto"/>
        <w:rPr>
          <w:rFonts w:hAnsi="宋体" w:cs="宋体"/>
          <w:b/>
          <w:bCs/>
          <w:sz w:val="24"/>
          <w:szCs w:val="24"/>
        </w:rPr>
      </w:pPr>
      <w:r>
        <w:rPr>
          <w:rFonts w:hint="eastAsia" w:hAnsi="宋体" w:cs="宋体"/>
          <w:b/>
          <w:bCs/>
          <w:sz w:val="24"/>
          <w:szCs w:val="24"/>
        </w:rPr>
        <w:t xml:space="preserve">十五、违约责任</w:t>
      </w:r>
      <w:r/>
    </w:p>
    <w:p>
      <w:pPr>
        <w:pStyle w:val="920"/>
        <w:ind w:firstLine="420"/>
        <w:spacing w:line="360" w:lineRule="auto"/>
        <w:rPr>
          <w:rFonts w:hAnsi="宋体" w:cs="宋体"/>
          <w:sz w:val="24"/>
          <w:szCs w:val="24"/>
        </w:rPr>
      </w:pPr>
      <w:r>
        <w:rPr>
          <w:rFonts w:hint="eastAsia" w:hAnsi="宋体" w:cs="宋体"/>
          <w:sz w:val="24"/>
          <w:szCs w:val="24"/>
        </w:rPr>
        <w:t xml:space="preserve">15.1 甲方无正当理由拒收货物及服务的，甲方向乙方偿付拒收款项总值的百分之五违约金。</w:t>
      </w:r>
      <w:r/>
    </w:p>
    <w:p>
      <w:pPr>
        <w:pStyle w:val="920"/>
        <w:ind w:firstLine="420"/>
        <w:spacing w:line="360" w:lineRule="auto"/>
        <w:rPr>
          <w:rFonts w:hAnsi="宋体" w:cs="宋体"/>
          <w:sz w:val="24"/>
          <w:szCs w:val="24"/>
        </w:rPr>
      </w:pPr>
      <w:r>
        <w:rPr>
          <w:rFonts w:hint="eastAsia" w:hAnsi="宋体" w:cs="宋体"/>
          <w:sz w:val="24"/>
          <w:szCs w:val="24"/>
        </w:rPr>
        <w:t xml:space="preserve">15.2 甲方无故逾期验收和办理款项支付手续的,甲方应按逾期付款总额每日万分之五向乙方支付违约金。</w:t>
      </w:r>
      <w:r/>
    </w:p>
    <w:p>
      <w:pPr>
        <w:pStyle w:val="920"/>
        <w:ind w:firstLine="420"/>
        <w:spacing w:line="360" w:lineRule="auto"/>
        <w:rPr>
          <w:rFonts w:hAnsi="宋体" w:cs="宋体"/>
          <w:sz w:val="24"/>
          <w:szCs w:val="24"/>
        </w:rPr>
      </w:pPr>
      <w:r>
        <w:rPr>
          <w:rFonts w:hint="eastAsia" w:hAnsi="宋体" w:cs="宋体"/>
          <w:sz w:val="24"/>
          <w:szCs w:val="24"/>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0"/>
        <w:ind w:firstLine="420"/>
        <w:spacing w:line="360" w:lineRule="auto"/>
        <w:rPr>
          <w:rFonts w:hAnsi="宋体" w:cs="宋体"/>
          <w:sz w:val="24"/>
          <w:szCs w:val="24"/>
        </w:rPr>
      </w:pPr>
      <w:r>
        <w:rPr>
          <w:rFonts w:hint="eastAsia" w:hAnsi="宋体" w:cs="宋体"/>
          <w:sz w:val="24"/>
          <w:szCs w:val="24"/>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20"/>
        <w:ind w:firstLine="422"/>
        <w:spacing w:line="360" w:lineRule="auto"/>
        <w:rPr>
          <w:rFonts w:hAnsi="宋体" w:cs="宋体"/>
          <w:b/>
          <w:bCs/>
          <w:sz w:val="24"/>
          <w:szCs w:val="24"/>
        </w:rPr>
      </w:pPr>
      <w:r>
        <w:rPr>
          <w:rFonts w:hint="eastAsia" w:hAnsi="宋体" w:cs="宋体"/>
          <w:b/>
          <w:bCs/>
          <w:sz w:val="24"/>
          <w:szCs w:val="24"/>
        </w:rPr>
        <w:t xml:space="preserve">十六、不可抗力事件处理</w:t>
      </w:r>
      <w:r/>
    </w:p>
    <w:p>
      <w:pPr>
        <w:pStyle w:val="920"/>
        <w:ind w:firstLine="420"/>
        <w:spacing w:line="360" w:lineRule="auto"/>
        <w:rPr>
          <w:rFonts w:hAnsi="宋体" w:cs="宋体"/>
          <w:sz w:val="24"/>
          <w:szCs w:val="24"/>
        </w:rPr>
      </w:pPr>
      <w:r>
        <w:rPr>
          <w:rFonts w:hint="eastAsia" w:hAnsi="宋体" w:cs="宋体"/>
          <w:sz w:val="24"/>
          <w:szCs w:val="24"/>
        </w:rPr>
        <w:t xml:space="preserve">16.1 在合同有效期内，任何一方因不可抗力事件导致不能履行合同，则合同履行期可延长，其延长期与不可抗力影响期相同。</w:t>
      </w:r>
      <w:r/>
    </w:p>
    <w:p>
      <w:pPr>
        <w:pStyle w:val="920"/>
        <w:ind w:firstLine="420"/>
        <w:spacing w:line="360" w:lineRule="auto"/>
        <w:rPr>
          <w:rFonts w:hAnsi="宋体" w:cs="宋体"/>
          <w:sz w:val="24"/>
          <w:szCs w:val="24"/>
        </w:rPr>
      </w:pPr>
      <w:r>
        <w:rPr>
          <w:rFonts w:hint="eastAsia" w:hAnsi="宋体" w:cs="宋体"/>
          <w:sz w:val="24"/>
          <w:szCs w:val="24"/>
        </w:rPr>
        <w:t xml:space="preserve">16.2 不可抗力事件发生后，应立即通知对方，并寄送有关权威机构出具的证明。</w:t>
      </w:r>
      <w:r/>
    </w:p>
    <w:p>
      <w:pPr>
        <w:pStyle w:val="920"/>
        <w:ind w:firstLine="420"/>
        <w:spacing w:line="360" w:lineRule="auto"/>
        <w:rPr>
          <w:rFonts w:hAnsi="宋体" w:cs="宋体"/>
          <w:sz w:val="24"/>
          <w:szCs w:val="24"/>
        </w:rPr>
      </w:pPr>
      <w:r>
        <w:rPr>
          <w:rFonts w:hint="eastAsia" w:hAnsi="宋体" w:cs="宋体"/>
          <w:sz w:val="24"/>
          <w:szCs w:val="24"/>
        </w:rPr>
        <w:t xml:space="preserve">16.3 不可抗力事件延续120天以上，双方应通过友好协商，确定是否继续履行合同。</w:t>
      </w:r>
      <w:r/>
    </w:p>
    <w:p>
      <w:pPr>
        <w:pStyle w:val="920"/>
        <w:ind w:firstLine="422"/>
        <w:spacing w:line="360" w:lineRule="auto"/>
        <w:rPr>
          <w:rFonts w:hAnsi="宋体" w:cs="宋体"/>
          <w:b/>
          <w:bCs/>
          <w:sz w:val="24"/>
          <w:szCs w:val="24"/>
        </w:rPr>
      </w:pPr>
      <w:r>
        <w:rPr>
          <w:rFonts w:hint="eastAsia" w:hAnsi="宋体" w:cs="宋体"/>
          <w:b/>
          <w:bCs/>
          <w:sz w:val="24"/>
          <w:szCs w:val="24"/>
        </w:rPr>
        <w:t xml:space="preserve">十七、诉讼</w:t>
      </w:r>
      <w:r/>
    </w:p>
    <w:p>
      <w:pPr>
        <w:pStyle w:val="920"/>
        <w:ind w:firstLine="420"/>
        <w:spacing w:line="360" w:lineRule="auto"/>
        <w:rPr>
          <w:rFonts w:hAnsi="宋体" w:cs="宋体"/>
          <w:sz w:val="24"/>
          <w:szCs w:val="24"/>
        </w:rPr>
      </w:pPr>
      <w:r>
        <w:rPr>
          <w:rFonts w:hint="eastAsia" w:hAnsi="宋体" w:cs="宋体"/>
          <w:sz w:val="24"/>
          <w:szCs w:val="24"/>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eastAsia="宋体" w:cs="宋体"/>
          <w:sz w:val="24"/>
          <w:szCs w:val="24"/>
        </w:rPr>
      </w:pPr>
      <w:r>
        <w:rPr>
          <w:rFonts w:hint="eastAsia" w:ascii="宋体" w:hAnsi="宋体" w:eastAsia="宋体" w:cs="宋体"/>
          <w:b/>
          <w:bCs/>
          <w:sz w:val="24"/>
          <w:szCs w:val="24"/>
        </w:rPr>
        <w:t xml:space="preserve">十八、</w:t>
      </w:r>
      <w:r>
        <w:rPr>
          <w:rFonts w:hint="eastAsia" w:ascii="宋体" w:hAnsi="宋体" w:eastAsia="宋体" w:cs="宋体"/>
          <w:bCs/>
          <w:sz w:val="24"/>
          <w:szCs w:val="24"/>
        </w:rPr>
        <w:t xml:space="preserve">为落实好政府采购履约资金扶持政策，乙方可凭政府采购合同办理融资贷款，详见江苏政府采购网“政采贷”专栏</w:t>
      </w:r>
      <w:r>
        <w:rPr>
          <w:rFonts w:hint="eastAsia" w:ascii="宋体" w:hAnsi="宋体" w:eastAsia="宋体" w:cs="宋体"/>
          <w:sz w:val="24"/>
          <w:szCs w:val="24"/>
        </w:rPr>
        <w:t xml:space="preserve">。</w:t>
      </w:r>
      <w:r/>
    </w:p>
    <w:p>
      <w:pPr>
        <w:pStyle w:val="920"/>
        <w:ind w:firstLine="422"/>
        <w:spacing w:line="360" w:lineRule="auto"/>
        <w:rPr>
          <w:rFonts w:hAnsi="宋体" w:cs="宋体"/>
          <w:b/>
          <w:bCs/>
          <w:sz w:val="24"/>
          <w:szCs w:val="24"/>
        </w:rPr>
      </w:pPr>
      <w:r>
        <w:rPr>
          <w:rFonts w:hint="eastAsia" w:hAnsi="宋体" w:cs="宋体"/>
          <w:b/>
          <w:bCs/>
          <w:sz w:val="24"/>
          <w:szCs w:val="24"/>
        </w:rPr>
        <w:t xml:space="preserve">十九、合同生效及其它</w:t>
      </w:r>
      <w:r/>
    </w:p>
    <w:p>
      <w:pPr>
        <w:pStyle w:val="920"/>
        <w:ind w:firstLine="420"/>
        <w:spacing w:line="360" w:lineRule="auto"/>
        <w:rPr>
          <w:rFonts w:hAnsi="宋体" w:cs="宋体"/>
          <w:sz w:val="24"/>
          <w:szCs w:val="24"/>
        </w:rPr>
      </w:pPr>
      <w:r>
        <w:rPr>
          <w:rFonts w:hint="eastAsia" w:hAnsi="宋体" w:cs="宋体"/>
          <w:sz w:val="24"/>
          <w:szCs w:val="24"/>
        </w:rPr>
        <w:t xml:space="preserve">19.1 合同经双方法定代表人签章并加盖单位公章后生效。</w:t>
      </w:r>
      <w:r/>
    </w:p>
    <w:p>
      <w:pPr>
        <w:pStyle w:val="920"/>
        <w:ind w:firstLine="420"/>
        <w:spacing w:line="360" w:lineRule="auto"/>
        <w:rPr>
          <w:rFonts w:hAnsi="宋体" w:cs="宋体"/>
          <w:sz w:val="24"/>
          <w:szCs w:val="24"/>
        </w:rPr>
      </w:pPr>
      <w:r>
        <w:rPr>
          <w:rFonts w:hint="eastAsia" w:hAnsi="宋体" w:cs="宋体"/>
          <w:sz w:val="24"/>
          <w:szCs w:val="24"/>
        </w:rPr>
        <w:t xml:space="preserve">19.2本合同未尽事宜，遵照《中华人民共和国民法典》有关条文执行。</w:t>
      </w:r>
      <w:r/>
    </w:p>
    <w:p>
      <w:pPr>
        <w:pStyle w:val="920"/>
        <w:ind w:firstLine="420"/>
        <w:spacing w:line="360" w:lineRule="auto"/>
        <w:rPr>
          <w:rFonts w:hAnsi="宋体" w:cs="宋体"/>
          <w:sz w:val="24"/>
          <w:szCs w:val="24"/>
        </w:rPr>
      </w:pPr>
      <w:r>
        <w:rPr>
          <w:rFonts w:hint="eastAsia" w:hAnsi="宋体" w:cs="宋体"/>
          <w:sz w:val="24"/>
          <w:szCs w:val="24"/>
        </w:rPr>
        <w:t xml:space="preserve">19.3 本合同正本一式陆份，具有同等法律效力，甲方、乙方各执贰份、见证方及财政监管部门各执一份。  </w:t>
      </w:r>
      <w:r/>
    </w:p>
    <w:tbl>
      <w:tblPr>
        <w:tblStyle w:val="859"/>
        <w:tblW w:w="8379" w:type="dxa"/>
        <w:jc w:val="center"/>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jc w:val="center"/>
          <w:trHeight w:val="160"/>
        </w:trPr>
        <w:tc>
          <w:tcPr>
            <w:tcW w:w="4212"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甲方：</w:t>
            </w:r>
            <w:r/>
          </w:p>
        </w:tc>
        <w:tc>
          <w:tcPr>
            <w:tcW w:w="4167"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乙方： </w:t>
            </w:r>
            <w:r/>
          </w:p>
        </w:tc>
      </w:tr>
      <w:tr>
        <w:trPr>
          <w:jc w:val="center"/>
          <w:trHeight w:val="90"/>
        </w:trPr>
        <w:tc>
          <w:tcPr>
            <w:tcW w:w="4212"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地址：</w:t>
            </w:r>
            <w:r/>
          </w:p>
        </w:tc>
        <w:tc>
          <w:tcPr>
            <w:tcW w:w="4167"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地址： </w:t>
            </w:r>
            <w:r/>
          </w:p>
        </w:tc>
      </w:tr>
      <w:tr>
        <w:trPr>
          <w:jc w:val="center"/>
          <w:trHeight w:val="90"/>
        </w:trPr>
        <w:tc>
          <w:tcPr>
            <w:tcW w:w="4212"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法定代表人或授权代表：</w:t>
            </w:r>
            <w:r/>
          </w:p>
        </w:tc>
        <w:tc>
          <w:tcPr>
            <w:tcW w:w="4167"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法定代表人或授权代表：</w:t>
            </w:r>
            <w:r/>
          </w:p>
        </w:tc>
      </w:tr>
      <w:tr>
        <w:trPr>
          <w:jc w:val="center"/>
          <w:trHeight w:val="90"/>
        </w:trPr>
        <w:tc>
          <w:tcPr>
            <w:tcW w:w="4212"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联系电话：</w:t>
            </w:r>
            <w:r/>
          </w:p>
        </w:tc>
        <w:tc>
          <w:tcPr>
            <w:tcW w:w="4167"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联系电话：</w:t>
            </w:r>
            <w:r/>
          </w:p>
        </w:tc>
      </w:tr>
      <w:tr>
        <w:trPr>
          <w:jc w:val="center"/>
          <w:trHeight w:val="90"/>
        </w:trPr>
        <w:tc>
          <w:tcPr>
            <w:tcW w:w="4212"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  </w:t>
            </w:r>
            <w:r/>
          </w:p>
        </w:tc>
        <w:tc>
          <w:tcPr>
            <w:tcW w:w="4167" w:type="dxa"/>
            <w:textDirection w:val="lrTb"/>
            <w:noWrap w:val="false"/>
          </w:tcPr>
          <w:p>
            <w:pPr>
              <w:pStyle w:val="920"/>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w:t>
            </w:r>
            <w:r/>
          </w:p>
        </w:tc>
      </w:tr>
      <w:tr>
        <w:trPr>
          <w:jc w:val="center"/>
          <w:trHeight w:val="90"/>
        </w:trPr>
        <w:tc>
          <w:tcPr>
            <w:tcW w:w="4212" w:type="dxa"/>
            <w:textDirection w:val="lrTb"/>
            <w:noWrap w:val="false"/>
          </w:tcPr>
          <w:p>
            <w:pPr>
              <w:pStyle w:val="920"/>
              <w:spacing w:before="120" w:after="120"/>
              <w:rPr>
                <w:rFonts w:hAnsi="宋体" w:cs="宋体"/>
                <w:sz w:val="24"/>
                <w:szCs w:val="24"/>
              </w:rPr>
            </w:pPr>
            <w:r>
              <w:rPr>
                <w:rFonts w:hAnsi="宋体" w:cs="宋体"/>
                <w:sz w:val="24"/>
                <w:szCs w:val="24"/>
              </w:rPr>
            </w:r>
            <w:r/>
          </w:p>
          <w:p>
            <w:pPr>
              <w:pStyle w:val="920"/>
              <w:spacing w:before="120" w:after="120"/>
              <w:rPr>
                <w:rFonts w:hAnsi="宋体" w:cs="宋体"/>
                <w:sz w:val="24"/>
                <w:szCs w:val="24"/>
              </w:rPr>
            </w:pPr>
            <w:r>
              <w:rPr>
                <w:rFonts w:hint="eastAsia" w:hAnsi="宋体" w:cs="宋体"/>
                <w:sz w:val="24"/>
                <w:szCs w:val="24"/>
              </w:rPr>
              <w:t xml:space="preserve">见证方：</w:t>
            </w:r>
            <w:r/>
          </w:p>
          <w:p>
            <w:pPr>
              <w:pStyle w:val="920"/>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w:t>
            </w:r>
            <w:r/>
          </w:p>
        </w:tc>
        <w:tc>
          <w:tcPr>
            <w:tcW w:w="4167" w:type="dxa"/>
            <w:textDirection w:val="lrTb"/>
            <w:noWrap w:val="false"/>
          </w:tcPr>
          <w:p>
            <w:pPr>
              <w:pStyle w:val="920"/>
              <w:spacing w:before="120" w:after="120"/>
              <w:rPr>
                <w:rFonts w:hAnsi="宋体" w:cs="宋体"/>
                <w:sz w:val="24"/>
                <w:szCs w:val="24"/>
              </w:rPr>
            </w:pPr>
            <w:r>
              <w:rPr>
                <w:rFonts w:hAnsi="宋体" w:cs="宋体"/>
                <w:sz w:val="24"/>
                <w:szCs w:val="24"/>
              </w:rPr>
            </w:r>
            <w:r/>
          </w:p>
        </w:tc>
      </w:tr>
    </w:tbl>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r>
      <w:r/>
    </w:p>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r>
      <w:r/>
    </w:p>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br w:type="page" w:clear="all"/>
      </w:r>
      <w:r/>
    </w:p>
    <w:p>
      <w:pPr>
        <w:jc w:val="center"/>
        <w:spacing w:after="240" w:line="360" w:lineRule="auto"/>
        <w:rPr>
          <w:rFonts w:ascii="宋体" w:hAnsi="宋体" w:eastAsia="宋体" w:cs="宋体"/>
          <w:b/>
          <w:sz w:val="32"/>
          <w:szCs w:val="24"/>
        </w:rPr>
        <w:outlineLvl w:val="0"/>
      </w:pPr>
      <w:r/>
      <w:bookmarkStart w:id="51" w:name="_Toc215672189"/>
      <w:r>
        <w:rPr>
          <w:rFonts w:hint="eastAsia" w:ascii="宋体" w:hAnsi="宋体" w:eastAsia="宋体" w:cs="宋体"/>
          <w:b/>
          <w:sz w:val="32"/>
          <w:szCs w:val="24"/>
        </w:rPr>
        <w:t xml:space="preserve">第四章 项目需求</w:t>
      </w:r>
      <w:bookmarkEnd w:id="51"/>
      <w:r/>
      <w:r/>
    </w:p>
    <w:p>
      <w:pPr>
        <w:pStyle w:val="921"/>
        <w:ind w:firstLine="0"/>
        <w:spacing w:line="360" w:lineRule="auto"/>
        <w:rPr>
          <w:rFonts w:ascii="宋体" w:hAnsi="宋体" w:eastAsia="宋体" w:cs="宋体"/>
          <w:b/>
          <w:color w:val="000000"/>
          <w:sz w:val="28"/>
          <w:szCs w:val="28"/>
        </w:rPr>
      </w:pPr>
      <w:r/>
      <w:bookmarkStart w:id="52" w:name="_Toc163548646"/>
      <w:r/>
      <w:bookmarkStart w:id="53" w:name="_Toc109304975"/>
      <w:r>
        <w:rPr>
          <w:rFonts w:hint="eastAsia" w:ascii="宋体" w:hAnsi="宋体" w:eastAsia="宋体" w:cs="宋体"/>
          <w:b/>
          <w:color w:val="000000"/>
          <w:sz w:val="28"/>
          <w:szCs w:val="28"/>
        </w:rPr>
        <w:t xml:space="preserve">一、项目概况</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项目内容：</w:t>
      </w:r>
      <w:r>
        <w:rPr>
          <w:rFonts w:hint="eastAsia" w:ascii="宋体" w:hAnsi="宋体" w:eastAsia="宋体" w:cs="宋体"/>
          <w:color w:val="000000"/>
          <w:sz w:val="24"/>
          <w:szCs w:val="24"/>
        </w:rPr>
        <w:t xml:space="preserve">本次采购主要是</w:t>
      </w:r>
      <w:r>
        <w:rPr>
          <w:rFonts w:hint="eastAsia" w:ascii="宋体" w:hAnsi="宋体" w:eastAsia="宋体" w:cs="宋体"/>
          <w:color w:val="000000"/>
          <w:sz w:val="24"/>
          <w:szCs w:val="24"/>
          <w:lang w:eastAsia="zh-CN"/>
        </w:rPr>
        <w:t xml:space="preserve">江苏省高邮中等专业学校-心理咨询室建设项目（设备、系统采购及安装）</w:t>
      </w:r>
      <w:r>
        <w:rPr>
          <w:rFonts w:hint="eastAsia" w:ascii="宋体" w:hAnsi="宋体" w:eastAsia="宋体" w:cs="宋体"/>
          <w:color w:val="000000"/>
          <w:sz w:val="24"/>
          <w:szCs w:val="24"/>
        </w:rPr>
        <w:t xml:space="preserve">。本项目旨在为学校建设功能完善、氛围适宜的专业心理咨询空间，项目覆盖面积370平方（含入口门头）。提供 “心理设备配置+氛围配套”采购服务，主要涵盖以下两部分：</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（1）配套专业心理设备，涵盖心理测评系统（支持学生心理健康数据管理与分析）、放松类设备（如音乐放松椅、沙盘）、情绪疏导类器材（团体辅导工具等）、Ai互动设备（心理对话仓）及配套办公设备。</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心理空间装饰，需结合学生心理特点，采用环保、柔和的材料，通过色彩搭配（以暖色调为主，营造安全感）、功能分区设计（划分咨询区、放松区、宣泄区等），打造舒适、私密的心理服务环境。项目最终需实现 “即建即用”，为学校开展心理健康教育、个体咨询、团体辅导等工作提供硬件支撑，助力守护学生心理健康。</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本项目涵盖设备及心理氛围配套，运输、安装、调试、验收、保修、售后服务等内容。</w:t>
      </w:r>
      <w:r/>
    </w:p>
    <w:p>
      <w:pPr>
        <w:pStyle w:val="860"/>
        <w:ind w:left="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二、建设要求</w:t>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（一）建设目标</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全面贯彻党的教育方针，以优化、美化、净化校园文化环境为重要指向，对接高邮中等专业学校建设总体规划</w:t>
      </w:r>
      <w:r>
        <w:rPr>
          <w:rFonts w:hint="eastAsia" w:ascii="宋体" w:hAnsi="宋体" w:eastAsia="宋体" w:cs="宋体"/>
          <w:color w:val="000000"/>
          <w:spacing w:val="2"/>
          <w:sz w:val="24"/>
          <w:szCs w:val="24"/>
        </w:rPr>
        <w:t xml:space="preserve">，结合新时代学校发展的需要，为提升学校文化内涵，传达学校办学理念、展现学校特色魅力和师生风采作为我们的目标。</w:t>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（二）建设原则</w:t>
      </w:r>
      <w:r/>
    </w:p>
    <w:p>
      <w:pPr>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（1）设计方案应体现以学生为本的原则,要求合理、科学地考虑布局,充分满足使用与展示要求。</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pacing w:val="2"/>
          <w:sz w:val="24"/>
          <w:szCs w:val="24"/>
        </w:rPr>
        <w:t xml:space="preserve">紧紧围绕学校丰富的文化内涵和独特的精神价值，构建学校文化体系，提升学校文化价值，努力</w:t>
      </w:r>
      <w:r>
        <w:rPr>
          <w:rFonts w:hint="eastAsia" w:ascii="宋体" w:hAnsi="宋体" w:eastAsia="宋体" w:cs="宋体"/>
          <w:color w:val="000000"/>
          <w:sz w:val="24"/>
          <w:szCs w:val="24"/>
        </w:rPr>
        <w:t xml:space="preserve">凸显学校办学特色</w:t>
      </w:r>
      <w:r>
        <w:rPr>
          <w:rFonts w:hint="eastAsia" w:ascii="宋体" w:hAnsi="宋体" w:eastAsia="宋体" w:cs="宋体"/>
          <w:color w:val="000000"/>
          <w:spacing w:val="2"/>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与学校理念紧密结合，充分了解学校的办学历史和乡土文化，把地域文化和学校特色有机统一，构建一个能充分展现具有深厚底蕴且特色鲜明的校园文化体验空间。</w:t>
      </w:r>
      <w:r/>
    </w:p>
    <w:p>
      <w:pPr>
        <w:jc w:val="left"/>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三、原始平面图</w:t>
      </w:r>
      <w:r/>
    </w:p>
    <w:p>
      <w:pPr>
        <w:jc w:val="left"/>
        <w:spacing w:line="360" w:lineRule="auto"/>
        <w:rPr>
          <w:rFonts w:ascii="宋体" w:hAnsi="宋体" w:eastAsia="宋体" w:cs="宋体"/>
          <w:color w:val="000000"/>
          <w:sz w:val="24"/>
          <w:szCs w:val="24"/>
        </w:rPr>
      </w:pPr>
      <w:r>
        <w:rPr>
          <w:rFonts w:hAnsi="宋体" w:cs="宋体"/>
          <w:color w:val="000000"/>
          <w:spacing w:val="2"/>
          <w:szCs w:val="24"/>
        </w:rPr>
        <mc:AlternateContent>
          <mc:Choice Requires="wpg">
            <w:drawing>
              <wp:inline xmlns:wp="http://schemas.openxmlformats.org/drawingml/2006/wordprocessingDrawing" distT="0" distB="0" distL="0" distR="0">
                <wp:extent cx="5564505" cy="4246880"/>
                <wp:effectExtent l="0" t="0" r="7620" b="1270"/>
                <wp:docPr id="2" name="图片 1" descr="{D8309E52-F2E6-4544-9F25-59D8FA5C4D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8309E52-F2E6-4544-9F25-59D8FA5C4DFA}"/>
                        <pic:cNvPicPr>
                          <a:picLocks noChangeAspect="1"/>
                        </pic:cNvPicPr>
                        <pic:nvPr/>
                      </pic:nvPicPr>
                      <pic:blipFill>
                        <a:blip r:embed="rId12"/>
                        <a:stretch/>
                      </pic:blipFill>
                      <pic:spPr bwMode="auto">
                        <a:xfrm>
                          <a:off x="0" y="0"/>
                          <a:ext cx="5564505" cy="424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1pt;height:334.4pt;mso-wrap-distance-left:0.0pt;mso-wrap-distance-top:0.0pt;mso-wrap-distance-right:0.0pt;mso-wrap-distance-bottom:0.0pt;" stroked="f">
                <v:path textboxrect="0,0,0,0"/>
                <v:imagedata r:id="rId12" o:title=""/>
              </v:shape>
            </w:pict>
          </mc:Fallback>
        </mc:AlternateContent>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br w:type="page" w:clear="all"/>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r>
      <w:bookmarkEnd w:id="52"/>
      <w:r/>
      <w:r/>
    </w:p>
    <w:tbl>
      <w:tblPr>
        <w:tblStyle w:val="859"/>
        <w:tblW w:w="9980" w:type="dxa"/>
        <w:jc w:val="center"/>
        <w:tblLayout w:type="fixed"/>
        <w:tblCellMar>
          <w:left w:w="108" w:type="dxa"/>
          <w:top w:w="0" w:type="dxa"/>
          <w:right w:w="108" w:type="dxa"/>
          <w:bottom w:w="0" w:type="dxa"/>
        </w:tblCellMar>
        <w:tblLook w:val="04A0" w:firstRow="1" w:lastRow="0" w:firstColumn="1" w:lastColumn="0" w:noHBand="0" w:noVBand="1"/>
      </w:tblPr>
      <w:tblGrid>
        <w:gridCol w:w="656"/>
        <w:gridCol w:w="830"/>
        <w:gridCol w:w="7331"/>
        <w:gridCol w:w="582"/>
        <w:gridCol w:w="581"/>
      </w:tblGrid>
      <w:tr>
        <w:trPr>
          <w:jc w:val="center"/>
          <w:trHeight w:val="5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单位</w:t>
            </w:r>
            <w:r/>
          </w:p>
        </w:tc>
      </w:tr>
      <w:tr>
        <w:trPr>
          <w:jc w:val="center"/>
          <w:trHeight w:val="3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1.门厅</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心理信箱</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规格：220*120*320mm；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整体采用加厚木制，环保油漆喷涂。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立体文字，开门设计，带投递口。</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心理自助系统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本系统基于自助、助人、互助的心理健康理念开发，具备如心理科普、自助方案、心理悦读、健康医典、能力训练、心理视频、放松减压、心理图库、心理测评、心理树洞、中心介绍、心理互动、咨询辅导、迎宾宣传共14个功能模块，助力心理科普工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2、支持心理自助、迎宾宣传双系统一键切换，既可以提供多种心理科普资料，又能够起到迎宾宣传的作用。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3、提供迎宾、启迪、智库、实践类迎宾宣传栏目。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4、由前台和管理后台两部分组成，支持在系统接入局域网情况下，可远程进入管理后台。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5、支持进行首页背景图、二级页背景图、详细页背景图、系统LOGO、系统名称、前端功能区域切换间隔等系统设置。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6、前台导航页面支持多屏分页显示栏目，支持通过管理后台设置栏目</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▲7、管理后台支持将文章、视频等内容设置“是否推荐到前端导航页”功能</w:t>
            </w:r>
            <w:r>
              <w:rPr>
                <w:rFonts w:hint="eastAsia" w:ascii="宋体" w:hAnsi="宋体" w:eastAsia="宋体" w:cs="宋体"/>
                <w:color w:val="000000"/>
                <w:szCs w:val="21"/>
              </w:rPr>
              <w:t xml:space="preserve">，设置为推荐到前端导航页的内容，将在前台导航分屏页面中进行显示。（提供产品真实场景功能截图加盖制造商公章，如验收时所供产品与截图不符，视作虚假应标处理）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8、管理后台可查看栏目名称、栏目级别、栏目内容类型、状态等内容，支持添加、修改、删除一级或二级栏目。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9、管理后台内置文章、音频、视频等模板类型，可修改名称、作者、描述等内容，支持上传文件。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10、提供如心理学家、心理学名词、心理学分类等心理科普栏目，包含如“感觉”、“罗森塔尔实验”等不少于50篇文章。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11、提供如学习工作、人际交往、压力应对等类自助方案栏目，包含如“关于拖延症”、“公开演讲发言紧张怎么办”等不少于150篇文章。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12、提供如励志美文、心理故事、名言名句、心灵鸡汤等心理悦读栏目，包含如“坚持的力量”、“逆境出人才”等不少于50篇文章。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13、提供如“抑郁症”、“焦虑症”等健康医典主题文章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14、提供如“舒尔特方格”、“心理旋转”等不少于10个能力训练。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15、提供舒尔特方格训练，基于沃尔特·舒尔特提出的舒尔特方格，进行专注力训练。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16、提供心理旋转训练，基于心理学中著名的心理旋转实验研发，通过训练快速分辨出字母R是正还是反，进行想象力训练。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17、提供如放松训练、情绪管理、心理课堂等不少于5类心理视频栏目，包含如“呼吸放松训练”、“如何管理自己的情绪”等不少于50节视频。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18、提供如减压音乐、催眠音乐等放松减压栏目。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19、提供如似动图片、双关图形等心理图库栏目，包含不少于100张图片资源。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20、提供如90项症状清单（SCL-90）、抑郁自评量表（SDS）、焦虑自评量表（SAS）等不少于10个量表，包含心理测评知情同意书、指导语等内容，支持填写如名称、年龄、联系电话等个人信息，测评后生成测评报告，支持在管理后台查询测评结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21、心理测评报告包含如测评信息、因子得分、因子图表、测评结果、辅导建议等不少于5类内容，支持在管理后台查询历史测评报告。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22、支持用户添加留言，支持自定义头像、昵称、表情，支持留言在管理后台审核通过后，在前台心理树洞栏目显示。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23、提供咨询辅导功能，支持用户填写并提交姓名、编号、手机、邮箱、希望咨询的问题等内容。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24、提供新闻速递栏目。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25、提供咨询师介绍、工作文档2类中心介绍栏目。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1、要求包含心理自助系统1套（预置安装）；控制台1套。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1、要求外观尺寸：1259mm*550mm（±50mm）,底座500mm*700mm(±50mm)。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2、要求屏幕尺寸：不低于43英寸。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2.办公室&amp;预约接待室</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定制造型桌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规格：1600*1450*750mm；</w:t>
            </w:r>
            <w:r>
              <w:rPr>
                <w:rFonts w:hint="eastAsia" w:ascii="宋体" w:hAnsi="宋体" w:eastAsia="宋体" w:cs="宋体"/>
                <w:szCs w:val="21"/>
                <w:lang w:bidi="ar"/>
              </w:rPr>
              <w:br/>
            </w:r>
            <w:r>
              <w:rPr>
                <w:rFonts w:hint="eastAsia" w:ascii="宋体" w:hAnsi="宋体" w:eastAsia="宋体" w:cs="宋体"/>
                <w:szCs w:val="21"/>
                <w:lang w:bidi="ar"/>
              </w:rPr>
              <w:t xml:space="preserve">1.台面：采用E0级50mm高密度纤维板，宽800mm长1600mm；</w:t>
            </w:r>
            <w:r>
              <w:rPr>
                <w:rFonts w:hint="eastAsia" w:ascii="宋体" w:hAnsi="宋体" w:eastAsia="宋体" w:cs="宋体"/>
                <w:szCs w:val="21"/>
                <w:lang w:bidi="ar"/>
              </w:rPr>
              <w:br/>
            </w:r>
            <w:r>
              <w:rPr>
                <w:rFonts w:hint="eastAsia" w:ascii="宋体" w:hAnsi="宋体" w:eastAsia="宋体" w:cs="宋体"/>
                <w:szCs w:val="21"/>
                <w:lang w:bidi="ar"/>
              </w:rPr>
              <w:t xml:space="preserve">2.饰面采用吸塑工艺，不开裂、不变形、耐刮擦污、耐褪色，色彩丰富，木纹鲜明；</w:t>
            </w:r>
            <w:r>
              <w:rPr>
                <w:rFonts w:hint="eastAsia" w:ascii="宋体" w:hAnsi="宋体" w:eastAsia="宋体" w:cs="宋体"/>
                <w:szCs w:val="21"/>
                <w:lang w:bidi="ar"/>
              </w:rPr>
              <w:br/>
            </w:r>
            <w:r>
              <w:rPr>
                <w:rFonts w:hint="eastAsia" w:ascii="宋体" w:hAnsi="宋体" w:eastAsia="宋体" w:cs="宋体"/>
                <w:szCs w:val="21"/>
                <w:lang w:bidi="ar"/>
              </w:rPr>
              <w:t xml:space="preserve">3.台面、副柜顶板底板、脚采用高密度纤维板。柜体采用原生态实木颗粒板；</w:t>
            </w:r>
            <w:r>
              <w:rPr>
                <w:rFonts w:hint="eastAsia" w:ascii="宋体" w:hAnsi="宋体" w:eastAsia="宋体" w:cs="宋体"/>
                <w:szCs w:val="21"/>
                <w:lang w:bidi="ar"/>
              </w:rPr>
              <w:br/>
            </w:r>
            <w:r>
              <w:rPr>
                <w:rFonts w:hint="eastAsia" w:ascii="宋体" w:hAnsi="宋体" w:eastAsia="宋体" w:cs="宋体"/>
                <w:szCs w:val="21"/>
                <w:lang w:bidi="ar"/>
              </w:rPr>
              <w:t xml:space="preserve">4.封边采用PVC胶边热熔胶；</w:t>
            </w:r>
            <w:r>
              <w:rPr>
                <w:rFonts w:hint="eastAsia" w:ascii="宋体" w:hAnsi="宋体" w:eastAsia="宋体" w:cs="宋体"/>
                <w:szCs w:val="21"/>
                <w:lang w:bidi="ar"/>
              </w:rPr>
              <w:br/>
            </w:r>
            <w:r>
              <w:rPr>
                <w:rFonts w:hint="eastAsia" w:ascii="宋体" w:hAnsi="宋体" w:eastAsia="宋体" w:cs="宋体"/>
                <w:szCs w:val="21"/>
                <w:lang w:bidi="ar"/>
              </w:rPr>
              <w:t xml:space="preserve">5.采用优质五金配件，配置多功能线盒，密码锁。</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功能椅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szCs w:val="21"/>
                <w:lang w:bidi="ar"/>
              </w:rPr>
              <w:br/>
            </w:r>
            <w:r>
              <w:rPr>
                <w:rFonts w:hint="eastAsia" w:ascii="宋体" w:hAnsi="宋体" w:eastAsia="宋体" w:cs="宋体"/>
                <w:szCs w:val="21"/>
                <w:lang w:bidi="ar"/>
              </w:rPr>
              <w:t xml:space="preserve">2、扶手：扶手主体采用高强度PA加玻璃纤维材质，四边固定，稳固舒适；</w:t>
            </w:r>
            <w:r>
              <w:rPr>
                <w:rFonts w:hint="eastAsia" w:ascii="宋体" w:hAnsi="宋体" w:eastAsia="宋体" w:cs="宋体"/>
                <w:szCs w:val="21"/>
                <w:lang w:bidi="ar"/>
              </w:rPr>
              <w:br/>
            </w:r>
            <w:r>
              <w:rPr>
                <w:rFonts w:hint="eastAsia" w:ascii="宋体" w:hAnsi="宋体" w:eastAsia="宋体" w:cs="宋体"/>
                <w:szCs w:val="21"/>
                <w:lang w:bidi="ar"/>
              </w:rPr>
              <w:t xml:space="preserve">3、座垫：坐垫骨架采用9层13毫米高强度层压胶合板，填充物定型海绵组合，采用优质环保针织布料，透气性好，实现健康坐姿，久坐不累；</w:t>
            </w:r>
            <w:r>
              <w:rPr>
                <w:rFonts w:hint="eastAsia" w:ascii="宋体" w:hAnsi="宋体" w:eastAsia="宋体" w:cs="宋体"/>
                <w:szCs w:val="21"/>
                <w:lang w:bidi="ar"/>
              </w:rPr>
              <w:br/>
            </w:r>
            <w:r>
              <w:rPr>
                <w:rFonts w:hint="eastAsia" w:ascii="宋体" w:hAnsi="宋体" w:eastAsia="宋体" w:cs="宋体"/>
                <w:szCs w:val="21"/>
                <w:lang w:bidi="ar"/>
              </w:rPr>
              <w:t xml:space="preserve">4、底盘：采用蝴蝶底盘，角度倾仰，机构运动无干涉，无噪音，性能稳定，简单操作；一键升降；</w:t>
            </w:r>
            <w:r>
              <w:rPr>
                <w:rFonts w:hint="eastAsia" w:ascii="宋体" w:hAnsi="宋体" w:eastAsia="宋体" w:cs="宋体"/>
                <w:szCs w:val="21"/>
                <w:lang w:bidi="ar"/>
              </w:rPr>
              <w:br/>
            </w:r>
            <w:r>
              <w:rPr>
                <w:rFonts w:hint="eastAsia" w:ascii="宋体" w:hAnsi="宋体" w:eastAsia="宋体" w:cs="宋体"/>
                <w:szCs w:val="21"/>
                <w:lang w:bidi="ar"/>
              </w:rPr>
              <w:t xml:space="preserve">5、气杆：采用三级气杆，坐的舒心，用的放心；</w:t>
            </w:r>
            <w:r>
              <w:rPr>
                <w:rFonts w:hint="eastAsia" w:ascii="宋体" w:hAnsi="宋体" w:eastAsia="宋体" w:cs="宋体"/>
                <w:szCs w:val="21"/>
                <w:lang w:bidi="ar"/>
              </w:rPr>
              <w:br/>
            </w:r>
            <w:r>
              <w:rPr>
                <w:rFonts w:hint="eastAsia" w:ascii="宋体" w:hAnsi="宋体" w:eastAsia="宋体" w:cs="宋体"/>
                <w:szCs w:val="21"/>
                <w:lang w:bidi="ar"/>
              </w:rPr>
              <w:t xml:space="preserve">6、椅脚：加高强度320mm尼龙脚，坚固耐用，稳定性高；</w:t>
            </w:r>
            <w:r>
              <w:rPr>
                <w:rFonts w:hint="eastAsia" w:ascii="宋体" w:hAnsi="宋体" w:eastAsia="宋体" w:cs="宋体"/>
                <w:szCs w:val="21"/>
                <w:lang w:bidi="ar"/>
              </w:rPr>
              <w:br/>
            </w:r>
            <w:r>
              <w:rPr>
                <w:rFonts w:hint="eastAsia" w:ascii="宋体" w:hAnsi="宋体" w:eastAsia="宋体" w:cs="宋体"/>
                <w:szCs w:val="21"/>
                <w:lang w:bidi="ar"/>
              </w:rPr>
              <w:t xml:space="preserve">7、脚轮：万向椅轮，转动轻松灵活。</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定制柜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规格：1200*400*2000mm；</w:t>
            </w:r>
            <w:r>
              <w:rPr>
                <w:rFonts w:hint="eastAsia" w:ascii="宋体" w:hAnsi="宋体" w:eastAsia="宋体" w:cs="宋体"/>
                <w:szCs w:val="21"/>
                <w:lang w:bidi="ar"/>
              </w:rPr>
              <w:br/>
            </w:r>
            <w:r>
              <w:rPr>
                <w:rFonts w:hint="eastAsia" w:ascii="宋体" w:hAnsi="宋体" w:eastAsia="宋体" w:cs="宋体"/>
                <w:szCs w:val="21"/>
                <w:lang w:bidi="ar"/>
              </w:rPr>
              <w:t xml:space="preserve">1、基材：采用E0级环保实木颗粒板贴三聚氰胺饰面。厚度18mm。优质封边条经熔点200℃热熔胶封边，修边圆润，无毛刺，不脱落。</w:t>
            </w:r>
            <w:r>
              <w:rPr>
                <w:rFonts w:hint="eastAsia" w:ascii="宋体" w:hAnsi="宋体" w:eastAsia="宋体" w:cs="宋体"/>
                <w:szCs w:val="21"/>
                <w:lang w:bidi="ar"/>
              </w:rPr>
              <w:br/>
            </w:r>
            <w:r>
              <w:rPr>
                <w:rFonts w:hint="eastAsia" w:ascii="宋体" w:hAnsi="宋体" w:eastAsia="宋体" w:cs="宋体"/>
                <w:szCs w:val="21"/>
                <w:lang w:bidi="ar"/>
              </w:rPr>
              <w:t xml:space="preserve">2、板材连接方式为三合一扣件拼装而成，坚固结实耐用。</w:t>
            </w:r>
            <w:r>
              <w:rPr>
                <w:rFonts w:hint="eastAsia" w:ascii="宋体" w:hAnsi="宋体" w:eastAsia="宋体" w:cs="宋体"/>
                <w:szCs w:val="21"/>
                <w:lang w:bidi="ar"/>
              </w:rPr>
              <w:br/>
            </w:r>
            <w:r>
              <w:rPr>
                <w:rFonts w:hint="eastAsia" w:ascii="宋体" w:hAnsi="宋体" w:eastAsia="宋体" w:cs="宋体"/>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定制柜2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规格：1200*400*750mm；</w:t>
            </w:r>
            <w:r>
              <w:rPr>
                <w:rFonts w:hint="eastAsia" w:ascii="宋体" w:hAnsi="宋体" w:eastAsia="宋体" w:cs="宋体"/>
                <w:szCs w:val="21"/>
                <w:lang w:bidi="ar"/>
              </w:rPr>
              <w:br/>
            </w:r>
            <w:r>
              <w:rPr>
                <w:rFonts w:hint="eastAsia" w:ascii="宋体" w:hAnsi="宋体" w:eastAsia="宋体" w:cs="宋体"/>
                <w:szCs w:val="21"/>
                <w:lang w:bidi="ar"/>
              </w:rPr>
              <w:t xml:space="preserve">1、基材：采用E0级环保实木颗粒板贴三聚氰胺饰面。台面25mm，其余18mm。优质封边条经熔点200℃热熔胶封边，修边圆润，无毛刺，不脱落。</w:t>
            </w:r>
            <w:r>
              <w:rPr>
                <w:rFonts w:hint="eastAsia" w:ascii="宋体" w:hAnsi="宋体" w:eastAsia="宋体" w:cs="宋体"/>
                <w:szCs w:val="21"/>
                <w:lang w:bidi="ar"/>
              </w:rPr>
              <w:br/>
            </w:r>
            <w:r>
              <w:rPr>
                <w:rFonts w:hint="eastAsia" w:ascii="宋体" w:hAnsi="宋体" w:eastAsia="宋体" w:cs="宋体"/>
                <w:szCs w:val="21"/>
                <w:lang w:bidi="ar"/>
              </w:rPr>
              <w:t xml:space="preserve">2、板材连接方式为三合一扣件拼装而成，坚固结实耐用。</w:t>
            </w:r>
            <w:r>
              <w:rPr>
                <w:rFonts w:hint="eastAsia" w:ascii="宋体" w:hAnsi="宋体" w:eastAsia="宋体" w:cs="宋体"/>
                <w:szCs w:val="21"/>
                <w:lang w:bidi="ar"/>
              </w:rPr>
              <w:br/>
            </w:r>
            <w:r>
              <w:rPr>
                <w:rFonts w:hint="eastAsia" w:ascii="宋体" w:hAnsi="宋体" w:eastAsia="宋体" w:cs="宋体"/>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4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3.个体咨询室1</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3.1咨询办公区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jc w:val="lef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定制造型桌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规格：1200*600*750mm；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1.台面：采用E0级50mm高密度纤维板，宽800mm长1600mm；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2.饰面采用吸塑工艺，不开裂、不变形、耐刮擦污、耐褪色，色彩丰富，木纹鲜明；</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3.台面、副柜顶板底板、脚 采用高密度纤维板。柜体采用原生态实木颗粒板；</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4.封边采用PVC胶边热熔胶；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5.采用优质五金配件，配置多功能线盒，密码锁。</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功能椅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2、扶手：扶手主体采用高强度PA加玻璃纤维材质，四边固定，稳固舒适；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3、座垫：坐垫骨架采用9层13毫米高强度层压胶合板，填充物定型海绵组合，采用优质环保针织布料，透气性好，实现健康坐姿，久坐不累；</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4、底盘：采用蝴蝶底盘，角度倾仰，机构运动无干涉，无噪音，性能稳定，简单操作；一键升降；</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5、气杆：采用三级气杆，坐的舒心，用的放心；</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6、椅脚：加高强度320mm尼龙脚，坚固耐用，稳定性高；</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7、脚轮：万向椅轮，转动轻松灵活。</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规格：1200*400*2000mm；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1、基材：采用E0级环保实木颗粒板贴三聚氰胺饰面。厚度18mm。优质封边条经熔点200℃热熔胶封边，修边圆润，无毛刺，不脱落。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3.1咨询接待区</w:t>
            </w:r>
            <w:r/>
          </w:p>
        </w:tc>
        <w:tc>
          <w:tcPr>
            <w:tcBorders>
              <w:top w:val="none" w:color="000000" w:sz="4" w:space="0"/>
              <w:left w:val="none" w:color="000000" w:sz="4" w:space="0"/>
              <w:bottom w:val="none" w:color="000000" w:sz="4" w:space="0"/>
              <w:right w:val="none" w:color="000000" w:sz="4" w:space="0"/>
            </w:tcBorders>
            <w:tcW w:w="7331" w:type="dxa"/>
            <w:vAlign w:val="center"/>
            <w:textDirection w:val="lrTb"/>
            <w:noWrap/>
          </w:tcPr>
          <w:p>
            <w:pP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定制软包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规格：1600*780*440/800mm；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定制软包2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规格：800*780*440/800mm；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造型圆几</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auto"/>
                <w:szCs w:val="21"/>
                <w:lang w:bidi="ar"/>
              </w:rPr>
              <w:t xml:space="preserve">规格：Φ600*450mm；</w:t>
            </w:r>
            <w:r>
              <w:rPr>
                <w:rFonts w:hint="eastAsia" w:ascii="宋体" w:hAnsi="宋体" w:eastAsia="宋体" w:cs="宋体"/>
                <w:color w:val="auto"/>
                <w:szCs w:val="21"/>
                <w:lang w:bidi="ar"/>
              </w:rPr>
              <w:br/>
            </w:r>
            <w:r>
              <w:rPr>
                <w:rFonts w:hint="eastAsia" w:ascii="宋体" w:hAnsi="宋体" w:eastAsia="宋体" w:cs="宋体"/>
                <w:color w:val="auto"/>
                <w:szCs w:val="21"/>
                <w:lang w:bidi="ar"/>
              </w:rPr>
              <w:t xml:space="preserve">基材：采用25MM厚E1级实木多层板；表面采用优质白蜡木皮贴面，纹理自然高档、防污、耐冲击、耐磨性强，无节疤、腐朽、裂纹、虫眼、夹皮、变色等缺陷，无色差基材，承重力强，稳定性好。</w:t>
            </w:r>
            <w:r>
              <w:rPr>
                <w:rFonts w:hint="eastAsia" w:ascii="宋体" w:hAnsi="宋体" w:eastAsia="宋体" w:cs="宋体"/>
                <w:color w:val="auto"/>
                <w:szCs w:val="21"/>
                <w:lang w:bidi="ar"/>
              </w:rPr>
              <w:br/>
            </w:r>
            <w:r>
              <w:rPr>
                <w:rFonts w:hint="eastAsia" w:ascii="宋体" w:hAnsi="宋体" w:eastAsia="宋体" w:cs="宋体"/>
                <w:color w:val="auto"/>
                <w:szCs w:val="21"/>
                <w:lang w:bidi="ar"/>
              </w:rPr>
              <w:t xml:space="preserve">油漆：采用环保油性漆，有害物质释放量达到国家相关环保标准；表面平整，无明显颗粒、渣点，颜色均匀，硬度高，耐磨性强，能长久保持漆面效果；封闭底着色油漆工艺，经四底两面，清晰体现实木质感。</w:t>
            </w:r>
            <w:r>
              <w:rPr>
                <w:rFonts w:hint="eastAsia" w:ascii="宋体" w:hAnsi="宋体" w:eastAsia="宋体" w:cs="宋体"/>
                <w:color w:val="auto"/>
                <w:szCs w:val="21"/>
                <w:lang w:bidi="ar"/>
              </w:rPr>
              <w:br/>
            </w:r>
            <w:r>
              <w:rPr>
                <w:rFonts w:hint="eastAsia" w:ascii="宋体" w:hAnsi="宋体" w:eastAsia="宋体" w:cs="宋体"/>
                <w:color w:val="auto"/>
                <w:szCs w:val="21"/>
                <w:lang w:bidi="ar"/>
              </w:rPr>
              <w:t xml:space="preserve">脚架：Φ19*1.5+Φ38圆管*1.2壁厚，采用品牌优质冷轧钢管，表面静电粉末喷涂钢制处理，钢材焊接，经过打磨、树脂高温固化等工艺。表面呈磨砂、白色哑光工艺。抗氧化能力强。</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学生心理健康指标测量系统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一、系统配置：</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置采集主板集成心电图传感器（5导联）、血压传感器（0-250mmHg）、血氧传感器（60%-100%）、体温传感器（30-45℃），配置电源适配器（12V直流稳压电源适配器）、数据线等。与健康指标系统软件配合使用，可同时测量心电图、呼吸率、血压、血氧、心率、体温等人体生理指标。给予学生心理健康指标判断的辅助依据。（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二、健康指标系统软件：</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1.自动识别连接的传感器，支持多通道传感器同时显示；</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2.可同时测量心电图、呼吸率、血压、血氧、心率、体温等人体生理指标；</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3.可以将表格的数据导出到办公软件中（excel、wps表格等）；</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4.可以自动生成数据报告，并将图线插入到数据报告的相应位置。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3.3箱庭活动区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jc w:val="lef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箱庭套装1500版</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一、功能要求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1、个体沙箱1个：规格长度72cm*宽度57cm*高度7cm，材质为橡木板材。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2、团体沙箱1个：规格长度114cm*宽度72cm*高度10cm，材质为橡木板材。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3、沙具1500件：由人物类、宗教类、死亡类、文体类、食物类、家居类、交通类、军事类、建筑类、动物类、植物类、自然物类、名胜古迹类、颜色形状类、符号及钱币类15大类组成。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4、沙具摆放架2个：1000*400*1200mm，2套，采用多层板。</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5、细沙45KG：天然细沙、颗粒光滑、大小均匀、手感好。</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4.个体咨询室2</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定制软包2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规格：800*780*440/800mm；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造型圆几</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lang w:bidi="ar"/>
              </w:rPr>
              <w:t xml:space="preserve">规格：Φ600*450mm；</w:t>
            </w:r>
            <w:r>
              <w:rPr>
                <w:rFonts w:hint="eastAsia" w:ascii="宋体" w:hAnsi="宋体" w:eastAsia="宋体" w:cs="宋体"/>
                <w:color w:val="000000" w:themeColor="text1"/>
                <w:szCs w:val="21"/>
                <w:lang w:bidi="ar"/>
              </w:rPr>
              <w:br/>
            </w:r>
            <w:r>
              <w:rPr>
                <w:rFonts w:hint="eastAsia" w:ascii="宋体" w:hAnsi="宋体" w:eastAsia="宋体" w:cs="宋体"/>
                <w:color w:val="000000" w:themeColor="text1"/>
                <w:szCs w:val="21"/>
                <w:lang w:bidi="ar"/>
              </w:rPr>
              <w:t xml:space="preserve">基材：采用25MM厚E1级实木多层板；表面采用优质白蜡木皮贴面，纹理自然高档、防污、耐冲击、耐磨性强，无节疤、腐朽、裂纹、虫眼、夹皮、变色等缺陷，无色差基材，承重力强，稳定性好。</w:t>
            </w:r>
            <w:r>
              <w:rPr>
                <w:rFonts w:hint="eastAsia" w:ascii="宋体" w:hAnsi="宋体" w:eastAsia="宋体" w:cs="宋体"/>
                <w:color w:val="000000" w:themeColor="text1"/>
                <w:szCs w:val="21"/>
                <w:lang w:bidi="ar"/>
              </w:rPr>
              <w:br/>
            </w:r>
            <w:r>
              <w:rPr>
                <w:rFonts w:hint="eastAsia" w:ascii="宋体" w:hAnsi="宋体" w:eastAsia="宋体" w:cs="宋体"/>
                <w:color w:val="000000" w:themeColor="text1"/>
                <w:szCs w:val="21"/>
                <w:lang w:bidi="ar"/>
              </w:rPr>
              <w:t xml:space="preserve">油漆：采用环保油性漆，有害物质释放量达到国家相关环保标准；表面平整，无明显颗粒、渣点，颜色均匀，硬度高，耐磨性强，能长久保持漆面效果；封闭底着色油漆工艺，经四底两面，清晰体现实木质感。</w:t>
            </w:r>
            <w:r>
              <w:rPr>
                <w:rFonts w:hint="eastAsia" w:ascii="宋体" w:hAnsi="宋体" w:eastAsia="宋体" w:cs="宋体"/>
                <w:color w:val="000000" w:themeColor="text1"/>
                <w:szCs w:val="21"/>
                <w:lang w:bidi="ar"/>
              </w:rPr>
              <w:br/>
            </w:r>
            <w:r>
              <w:rPr>
                <w:rFonts w:hint="eastAsia" w:ascii="宋体" w:hAnsi="宋体" w:eastAsia="宋体" w:cs="宋体"/>
                <w:color w:val="000000" w:themeColor="text1"/>
                <w:szCs w:val="21"/>
                <w:lang w:bidi="ar"/>
              </w:rPr>
              <w:t xml:space="preserve">脚架：Φ19*1.5+Φ38圆管*1.2壁厚，采用品牌优质冷轧钢管，表面静电粉末喷涂钢制处理，钢材焊接，经过打磨、树脂高温固化等工艺。表面呈磨砂、白色哑光工艺。抗氧化能力强。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rPr>
              <w:t xml:space="preserve">钢化白板+移动支架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1、面板：采用防爆亮光钢化玻璃表面，颜色多种选择，易写易擦，边框采用铝合金；</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2、支架：采用1.5mm异型管铝合金架，稳定性强；</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3、脚轮：采用自由万向轮，2轮可固定。</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rPr>
              <w:t xml:space="preserve">定制柜2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规格：800*400*1200mm+800*400*800mm；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1、基材：采用E0级环保实木颗粒板贴三聚氰胺饰面。台面25mm，其余18mm。优质封边条经熔点200℃热熔胶封边，修边圆润，无毛刺，不脱落。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2、板材连接方式为三合一扣件拼装而成，坚固结实耐用。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全周期生涯探索体验系统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1、系统基于职业生涯教育理论体系架构，通过专业、全面的生涯探索互动以及丰富的生涯知识库，形成集理论性、系统性、普及性和趣味性等于一体的生涯自助平台，帮助用户进行职业生涯的探索和规划。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2、要求系统须具备注册账号、游客模式两种登录形式，账号登录可使用自我分析、环境分析、生涯行动、生涯趣库、生涯档案等功能，游客模式提供如“自我分析”、“职业情景体验”等不少于2项内容。</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▲3、自我分析：要求提供如“性格探索”、“优势探索”、“学习技能”</w:t>
            </w:r>
            <w:r>
              <w:rPr>
                <w:rFonts w:hint="eastAsia" w:ascii="宋体" w:hAnsi="宋体" w:eastAsia="宋体" w:cs="宋体"/>
                <w:color w:val="000000"/>
                <w:szCs w:val="21"/>
              </w:rPr>
              <w:t xml:space="preserve">、“自我控制”、“价值观分析”、“智力评估”等不少于6个维度，根据分析结果可生成自我画像。（提供产品真实场景功能截图加盖制造商公章，如验收时所供产品与截图不符，视作虚假应标处理）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4、环境分析：要求提供如“高校信息库”、“升学途径”、“专业信息库”等不少于4类主题，提供不少于50篇文章。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5、生涯行动：要求提供如“我适合的职业”、“我想从事的职业”、“职业情景体验”、“制定我的目标”等4步骤模块，支持采用整体流程化的方式完成项目。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6、生涯趣库：要求提供如“生涯知识”、“生涯趣答”、“生涯图库”等二级栏目，提供如“职业生涯规划的重要性”、“生涯发展的五个阶段”、“职业发展地图”等不少于100篇内容。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7、生涯档案：要求记录自我分析、生涯行动等训练内容，支持自主查看或删除。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8、要求系统具有待机宣传功能，可播放宣传视频及文字。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9、要求系统可通过管理员账号登录后台，实现用户管理及前端设置功能。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9.1系统设置：可设置待机宣传配置、首页背景音乐设置、前端停留保护设置等。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9.2用户及档案管理：要求支持添加、编辑、删除前端用户信息，查看全部用户档案信息。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9.3环境分析管理：要求支持自定义添加环境分析二级栏目功能及文章详情。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9.4生涯趣库管理：要求支持自定义添加生涯知识内容和生涯图库内容。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10、支持将训练报告推送至已有云平台，通过物联网技术与心理云平台实现互联互通，提供云端身份验证、数据保存、数据管理等功能。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1、要求包含全周期生涯探索体验系统1套（预置安装）、控制台1套。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1、要求外观尺寸：1800mm*676mm*80（±5mm）。底座尺寸：423mm*679mm（±5mm）。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2、要求屏幕尺寸：不低于43英寸。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心理学习机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VR模拟体验产品</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1.图标：软件中包含不少于80节课程，均有与之相对应的图标。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2.纯净系统：体验全程为纯净版内容，无广告植入及弹窗，可根据类别进行内容筛选。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软件内容：体验者可以使用该内容学习心理脱敏、心理放松、心理宣泄、心理冥想、全景视频等不少于12大类类别以及心理检测、防社交恐惧、预防游戏沉迷、心理知识学习、社交恐惧症、幽闭恐惧症、恐高症治疗、焦虑症、心理自我检测、心理压力测试、休闲体验、音乐室、想象放松、肌肉放松、空间冥想、正念冥想等不少于100节课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4.软件体验中至少需包含卧室、教室、学生、老师、热气球、音乐厅、大海、办公室、职场、电梯、独木桥、小狗、户外、飞车、土拨鼠、实验室、警察、医生、消防员、工厂、法庭等场景模型。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AI数字人​​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1）多元交互形式支持：支持手柄射线交互、手势识别交互。​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2）场景交互能力：全界面操作交互，支持点击、滑动、手势，可实现虚拟人动作交互、历史对话及思考过程翻阅。​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3）多模型集成支持：支持自动语音识别、文本转语音、大语言模型，支持语音、文本和视觉交互。​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4）头部大模型适配：支持如 Deepseek 大模型、讯飞星火大模型，可自主切换。​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5）Deepseek 大模型功能：不少于2种对话模式，聊天模式、深度求索模式。​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硬件参数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1.头显：配置VR眼镜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1）心理沙盘</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2）青少年心理健康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3）心理脱敏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4）游戏防沉迷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5）心理放松</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6）心理冥想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7）心理宣泄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8）职业体验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9）职场减压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10）心理测评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11）心理量表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12）全景视频</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职业体验学习机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VR模拟体验产品</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1.图标：软件中包含不少于30节课程，均有对应图标。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2.纯净系统：体验全程为纯净版内容，无广告植入及弹窗，可根据类别进行内容筛选。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软件内容：体验者可以使用该内容学习不少于职业生涯规划学习目的、职业生涯规划模拟、知识考核3大类别以及职业生涯规划原则、科学家、人民警察、非遗传承人、舰载机指挥员、果农、无人机操作员、AI工程师医生、消防员、程序员、宇航员、飞行员、律师、高铁乘务员、工程监理员、焊接工人、实训知识考核等不少于30节课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4.软件体验中至少需包含教室、学生、老师、办公室、职场、警察、医生、消防员、工厂、法庭、太空舱、飞机、农场、实验室、游泳池、客车、高铁等场景模型。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AI数字人​​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1）多元交互形式支持：支持手柄射线交互、手势识别交互。​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2）场景交互能力：全界面操作交互，支持点击、滑动、手势，可实现虚拟人动作交互、历史对话及思考过程翻阅。​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3）多模型集成支持：支持自动语音识别、文本转语音、大语言模型，支持语音、文本和视觉交互。​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4）头部大模型适配：支持如 Deepseek 大模型、讯飞星火大模型，可自主切换。​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5）Deepseek 大模型功能：不少于2种对话模式，聊天模式、深度求索模式。​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硬件参数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头显：配置VR眼镜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1）职业生涯规划学习目的；2）职业生涯规划模拟；3）知识考核。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VR投屏无线传输器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屏幕尺寸：不低于55英寸  1226x81x711mm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屏幕分辨率：超高清4K</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工作电压：220V</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待机功率：0.3W</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电源功率：95W</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存储内存：16GB</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WIFI频段：2.4G&amp;5G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CPU架构：四核A35</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运行内存/RAM：2GB</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无线投屏器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名称：便携型HDMI无线投屏器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工作频段：2.4G+5G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视频分辨率：1920*1080@60Hz</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传输距离：50米(空旷环境下)</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USB供电：5V2A</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发射器接口：Type-C</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接收器接口: HDMI+USB供电口</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外壳材质: ABS</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5.AR沉浸式互动体验室</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融合系统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1、向下兼容,并且可以自定义融合边, 可实现一字型、田字形等融合画面自由组合。</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2、支持windows7及最新windows8,windows10系统（不支持XP）,32位,64位皆可运行。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3、支持几何校正，适用于弧幕、360°环幕、异型幕、折幕等。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4、支持针对每个信号进行融合,比如可以融主屏信号，融扩展屏信号。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5、简单友好的操作界面，支持鼠标和快捷键快速校正，并提供简单模式和复杂模式。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6、支持调投影仪的偏色。</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7、支持投影画面的遮罩。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感应设备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感应交互系统</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多点触控交互系统</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感应设备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红外感应产品参数：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传感器：CMOS传感器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图像解像度：VGA(640x480)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图像帧率：60帧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最低照明度：0.5 Lux</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镜头：f=2.8mm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红外线：8灯 850波长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White Balance：自动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信噪比：48dB以上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接口：USB2.0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支持Windows/XP / WIN 7/8/10操作系统/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850nm近红外三角形激光器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电压：3V</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多屏宝</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1.多屏宝是针对小规模 LCD 液晶拼接屏、多通道投影融合等场景需求一款工业级性能产品，采用 HDMI/DP 输入接口，HDMI输出接口。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2.安装简单，调试方便，即插即用。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3.超高分辨率，最大支持4个分辨率 1920x1200的HDMI输出，1个HDMI/DP 输入，输入最高分辨率 7680x1200 向下兼容低分辨率，出厂默认 3840x2160。采用 28nm工艺高端可编程 FPGA 芯片，全硬件实时处理架构，超快处理速度绝不延迟工业级设计，加厚8层PCB 板材，16KV超强防静电能力，超强的产品稳定性。低功耗节能环保设计，内部采用传导散热，不需任何外部散热措施，可靠性极高。不拉伸，不变形，无需对输入源进行压缩处理，画面清晰。</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内容</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1.定制素材软件，不少于80合1沉浸式互动素材内容，内容符合心理建设及心理辅导需求。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通道</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线材及其他配件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包含高清视频线；高清音频线；无线键鼠等；音响设备等。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工程投影吊架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工程专用吊架，镀锌管材质，承重不低于20公斤</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3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6.情绪宣泄减压室</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宣泄套装（基础）</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(1)宣泄柱:产品材质为pu材质，尺寸为：不低于175cm，圆形底座设计，底座可注沙或注水;</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(2)宣泄手套：PU革，内部压缩海绵一次成型，有很好的透气性。(可有效的缓冲打击时的撞击，采用了轻型耐用材料);</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(3)惨叫鸡：材质：搪胶；规格：不小于9*42cm；使用：挤压鸡的肚子会发出叫声;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(4)呐喊壶：尺寸：整体高度18.5cm，最大直径13cm,ABS材质，颈部部分可以让手恰好牢牢抓住，瓶口弧度适合嘴型，瓶身的弧度造型也能起到隔音效果。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(5)宣泄棒：安全环保，外套绒布印有“心理宣泄棒”字样，手感极佳，长75CM；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(6)宣泄挂图：高清环保相纸，颜色清晰，永不退色。尺寸为40cm*60cm；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(7)摔打宣泄球：采用加厚pvc材质，圆形球体加“羊角”形手柄设计，方便抓握；内部充气设计。</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桌面微型乒乓球台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1、桌面微型乒乓球台一套；</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2、迷你乒乓球拍一套；</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3、乒乓球一盒；</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4、配套摆放台一套。</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朗读亭</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一、整机组成​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1）设备主体：标准朗读亭框体 1 个（含灯光、玻璃、钣金框体、监控系统）；​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2）功能主件：触摸点播屏 1 个、影像字幕显示屏 1 个、主控机 1 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3）主控机：四核高频处理器，运行内存≥4G，存储容量≥16G；接口含 HDMI×2、USB2.0×4、RJ45×1、3.5mm×2、TF Card×1；内置 DSP，支持 2×HiFi-3 Audio DSP，操作系统 Android9.0 及以上；​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3）设备附件：专业动圈麦克风2个、专业耳机2个、实用可调节座椅2个；​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4）专业动圈麦克风：高灵敏度咪芯，频率响应 60Hz-18kHz，阻抗 600Ω±30%，灵敏度 - 50dB±3dB；​</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5）专业耳机：半开放式监听款，中频清晰、细节突出，灵敏度≥98dB/mW，阻抗≥32Ω，频率响应 10-30000Hz；​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6）钢化隔音玻璃：高强度材质，兼顾安全与隔音；​​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7）双麦克风紫外线杀菌，保障使用健康；​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8）柔和暖色灯光，无刺激、护视力；​</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9）定时器：支持自动开关机，无需人工操作；​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10）门禁：手动开门。​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规格尺寸​</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1）产品尺寸：长≥1.30×宽≥1.10×高≥2.50m；​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2）额定电源：AC220V 50HZ；​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3）额定功率：整机≥1200W；​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4）显示部分：主显示器≥32寸、触摸屏≥21.5寸，分辨率均≥1920*1080；​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5）网络：支持无线与有线。​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二、APP 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登录：支持微信扫码、刷卡、账号密码方式；​搜索：可按素材/作者拼音首字母模糊搜索；​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个人素材管理：支持手机扫码上传自定义素材，可增删素材并用于录音；​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素材纠错：录制界面可截图标注错误素材并提交；​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素材推荐：基于朗读量、点赞量、时间多维度大数据分析，智能排序推送热门文章；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配乐朗读：用户自选配乐，系统也可按素材类型/风格智能匹配推荐背景音乐；​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视频录制（需摄像头）：画面与文本同屏，支持全屏，清晰度≥720P；作品自动同步至个人中心与微信小程序，支持查看、评论、转发；​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视频配音：支持原声观看、试听模仿，配音时消人声保背景音；影视 / 动漫可放大，作品同步小程序并支持互动分享；​</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绘本配音：支持试听模仿，绘本可手动翻页、全屏显示，含页数提示，文字提取为字幕；支持亲子多人配音，作品同步小程序并支持互动分享；​</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快速朗读：①随机一首（系统荐素材，一键启动）；②自由录制（支持课本、即兴、上传素材朗读）；​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作品打分：朗读后显分数，低分时有鼓励提示；​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作品管理：支持回听、存草稿箱、发布、参赛、制留声卡、扫码分享；发布经审核后同步至素材试听列表、作品广场、小程序；​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试听他人：朗读前可试听全国用户版本（含名家示范、爱好者作品），支持点赞，可直接进入朗读界面；​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作品广场：展示热门 / 最新作品，支持查看规则、机构 / 全国排行；作品详情可播放、点赞、去朗读；​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制作留声卡：①提供不少于10 个无版权主题模板，可预览；②支持扫码上传手机图自定义；③可直接打印；​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积分商城：①积分获取：签到、录作品、点赞、参与活动 / 投票；②可兑换实体 / 虚拟物品；③奖品自动定期补货更新；​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普通话测评：支持字词、篇章、考试模式；​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三、朗读亭管理后台​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首页模块：含屏保设置、登录管理等快捷功能；显示朗读作品量、练习情况、资源朗读数、自由朗读数、登录访问量等数据；​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活动管理：①显示活动列表，支持新增、启用、停用、导出数据、编辑、设素材、制海报 / 二维码、管作品 / 报名信息；②支持活动数据分析，可查活动、一键生成 PDF 报表（含访问量、投票量、作品数、播放量等概况）；​</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朗读作品管理：含待审核、已审核、被举报作品列表，背诵记录，作品发布规则；​</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用户管理：含微信用户、刷卡用户（学生）、班级管理；​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设备管理：含登录管理、首页展示、配音、背诵素材展示、屏保、轮播设置、用户登录记录；​</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素材资源库管理：含分类管理及文本、视频、绘本、背景音乐、示范音频管理；​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测评管理：含评测设置、字词标签库、普通话、英语内容库、中 / 英文测评；​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系统管理：①角色管理：按机构职责设权限，支持新增、启用、停用；②用户管理：可创建内部操作账号，支持新增 / 启用 / 停用。​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四、朗读资源​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朗读文章不少于100000 篇：含诗词、英语名篇、童话、红色经典、党性教育、习主席语录、毛泽东诗词等分类，支持自定义展示分类；​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抗疫专区不少于500 篇：含防疫手册、抗疫原创集、书香战疫等分类；​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党建阵地不少于2000 篇：含思想理论、党史人物、三严三实、两学一做、有声智库（含习近平总书记讲话原声）、脱贫攻坚等分类；​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视频配音不少于300 个：含华语影视、外语影视、国漫、纪录片等分类；​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背景音乐不少于5000 首：含安静、轻快、史诗等类型，覆盖歌颂祖国、青春、亲情等主题，适配不同朗读场景；​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名家示范音频不少于2000 个：含中华古诗文诵读、名家读老舍等专业内容；​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测评资源：①英语口语不少于200 篇（特色资源，支持自动评分、智能纠错）；②普通话（字库不少于30000 个、词库不少于20000 个、篇章不少于100 篇），支持多维度分析，汇总错词并反馈；​</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地方方言朗读不少于200 篇：含广东话、东北话、闽南话、四川话等，保护方言文化。</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7.Ai心理互动+心理测评疏导室</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HRV身心反馈训练系统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▲1、系统核心：本系统深度融合心率变异性生物反馈科技，集成HRV身心监</w:t>
            </w:r>
            <w:r>
              <w:rPr>
                <w:rFonts w:hint="eastAsia" w:ascii="宋体" w:hAnsi="宋体" w:eastAsia="宋体" w:cs="宋体"/>
                <w:color w:val="000000"/>
                <w:szCs w:val="21"/>
              </w:rPr>
              <w:t xml:space="preserve">测及减压放松训练两大功能，包括如HRV参数监测、心理评估、反馈训练、音乐放松、场景放松、训练指导、眼动训练、应激训练等8个功能模块，旨在全方位辅助用户进行压力释放与心理调适。（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2、内置呼吸助手视觉提示窗，动态展示呼、吸效果，支持灵活调整呼吸速度；脉搏波形动态显示窗，实时监测心率、血氧指标，增强用户体验的直观性与互动性。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通过实时监测心率、血氧等数据，覆盖如脉搏波形、时域分析、频域分析、协调指数、压力指数等关键指标。协调指数与压力指数采用百分制评估。点击参数或图表可查看其详细介绍信息。支持监测结束后生成报告，报告支持导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提供心率变异程度的曲线图、散点图（代表心率变异性的结果图之一）、HRT直方图（横轴为心率，竖轴为个数）、心率的平均值、心率的标准差、NN间期平均值、相邻RR间期差值的均方根、相邻RR间期的标准差等不少于10项时域分析指标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提供功率谱图（利用快速傅里叶转换法，将心率变异性波形图转换为功率谱密度图）、标准化HF（HF-norm）、交感及副交感张力的平衡（LF/HF）、总功率（TP）、高频功率（HF）、低频功率（LF）等频域分析指标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6、集成不少于14种专业心理评估量表，如自我压力测试、显性焦虑量表等，每个量表提供详细介绍说明，支持选择自动跳转至下一题，测评后即时生成报告。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7、心理评估报告提供测评结果、辅导建议、测评总结等详细内容，记录测试耗时及测试日期。</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提供如“意念识字”、“竞技赛跑”、“百花齐放”等不少于10款反馈训练项目，支持难度分级（简单、普通、困难），训练界面实时反馈心率、血氧及协调度，训练场景随生理指标数值及训练进度而变化，提升训练趣味性与效果。（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9、提供如“自然音乐”、“精力再生”、“心理能量”等主题音乐库，支持进入管理模式自定义音乐分类与文件，打造个性化放松空间。</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▲10、收录如不少于10款高清放松场景及音乐，营造身临其境的放松体验。（提供产品真实场景功能截图加盖制造商公章，如验收时所供产品与截图不符，视作虚假应标处理）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▲11、涵盖放松训练、放松训练、自我疗愈、拥抱潜意识、感谢自己、摆脱不安、悲伤辅导、超越思维、非评判练习、改善沟通、改善焦虑、积极心态</w:t>
            </w:r>
            <w:r>
              <w:rPr>
                <w:rFonts w:hint="eastAsia" w:ascii="宋体" w:hAnsi="宋体" w:eastAsia="宋体" w:cs="宋体"/>
                <w:color w:val="000000"/>
                <w:szCs w:val="21"/>
              </w:rPr>
              <w:t xml:space="preserve">等相似类型不少于15种科学训练指导方向，引导用户正确进行心理调适。（提供产品真实场景功能截图加盖制造商公章，如验收时所供产品与截图不符，视作虚假应标处理）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12、提供应激训练，提供不少于10种场景及音乐，支持全屏沉浸式体验。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13、集成基于EMDR（眼动脱敏再处理）的8阶段眼动训练方案，提供不少于6条提示，支持眼球追踪小球速度、颜色、尺寸的个性化调整，满足不同训练需求。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14、要求提供详细训练报告，包括训练类型、记录时间、训练时长、训练项目、健康说明、辅导建议、知识拓展等，提供压力指数及协调指数0-100五级计分（极差、差、正常、良好、优）及理想分值、具体分值。</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15、训练档案管理：全面记录训练类型、记录日期及训练档案等，支持针对训练类型进行筛选，报告整合HRV记录数据。管理员可便捷查询与管理训练档案，支持报告导出功能。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16、支持进行指夹传感器配置、反馈训练相关配置、蓝牙椅控配置，提供训练难度值（简单、普通、困难）自定义配置。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17、支持将训练报告推送至已有云平台，通过物联网技术与心理云平台实现互联互通，提供云端身份验证、数据保存、数据管理等功能。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18、智能座椅调控：融合智能匹配与手动匹配双重模式，内置复位座舱、紧急操作等功能，确保紧急情况下的即时制动，保障用户的训练安全。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19、智能按摩：为实现最佳的放松效果，系统针对每一环节自动生成与之匹配的按摩方式。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1、要求包含HRV身心反馈训练系统1套（预置安装）；减压舱1台；指夹式生物反馈采集仪1套；训练端1台。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1、要求训练端尺寸：278mm×174mm×10mm（长宽±50mm）。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2、要求训练端屏幕尺寸：不低于12英寸。</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3、要求减压舱竖立尺寸：1460mm*830mm*1300mm（±50mm），全倒尺寸1750mm*830mm*920mm（±50mm）。</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AI心理对话舱系统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一、功能描述</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1、本系统基于“AI+”技术及积极心理学理论设计，实现多角色语音聊天陪伴、层级对话预警，旨在以人机互动的高粘性交互方式，帮助用户更好地理解自己的情绪，探索内心困扰并提供解决策略。</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2、提供首次登录时引导介绍，由2D数字形象引导介绍智慧对话角、心语测量仪、悦心发现阁等不少于3个功能模块。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3、支持在首页停留时，2D数字形象提供简短互动陪伴。</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提供陪伴精灵、爸爸、妈妈、朋友等AI角色，不同角色以2D数字形象展示，包含如聆听、思考、对话等动作形象，支持与用户进行语音对话。如果长时间没有语音互动，2D数字形象会提示如“这里比较安静，能听见我的声音吗”，并在一段时间后自动退出语音对话。</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5、语音对话时提供不少于两条提示词，如“最近总是很焦虑，怎么办？”，支持对当前对话进行暂停、清空等操作。</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6、支持在进行语音对话前，提示采集面部照片进行情绪识别，对话结束后由AI生成情绪画像。</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7、内置如“焦虑自评量表”、“抑郁自评量表”等不少于10个评估量表，支持通过语音对话由AI推荐适合的量表，测评后生成测评记录。</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8、支持由AI根据用户当前情况推荐悦心内容，提供如课程推荐、文章精选、游戏天地、音乐中心等主题模块。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9、提供心理知识、生涯教育、减压训练等主题课程推荐，包含如“拒绝情绪化进食”、“最近焦虑了、你别害怕！”、“如何培养职业兴趣”等不少于100节课程。</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10、提供心理科普、情绪管理、个人成长等主题文章精选，提供如“神经衰弱”、“情绪是什么？”、“如何面对成长中的痛苦”等不少于50篇文章。</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11、提供“图形拼贴”、“财务专家”、“理清线条”等游戏训练。</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12、提供催眠音乐、放松音乐、精力恢复等主题音乐，提供不少于50首音乐资源。</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13、支持用户查看对话记录，提供如对话总时长、总交流轮次、主要情绪类型、情绪波动指数、情绪分布等数据，生成如情绪高光时刻、个性化情绪洞察、情绪小贴士等文字内容。</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14、根据用户对话内容，生成AI对话预警，提供低、中、高三级风险等级，并用不同颜色提示。</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15、支持根据等级、状态、组织机构等进行查询AI对话预警人员，支持导出人员名单。</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支持查看用户预警详情，区分未读预警、已读预警便于管理者分类查看，支持选择多位预警用户标记为已读。（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支持根据用户的预警信息生成AI建议，包含如问题情况总结、辅导建议、短期目标、长期目标等内容，支持查看对话记录。（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支持通过不同颜色区分三级预警及未见风险用户画像，提供用户登录系统、风险预警、心理评测、AI对话等相关数据及更新时间。（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提供用户综合情况统计，包含心理动态档案折线图、心理素质水平分析、系统使用人次统计柱状图、心理知识学习情况统计饼图等不少于4类数据，支持生成动态男/女用户画像及核心描述词。（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20、提供用户管理功能，支持单个添加、批量导入、批量删除用户信息。支持对用户信息进行查看、删除。</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提供大数据可视化中心，包含系统使用人次统计、AI预警情况统计、常见心理问题分布、本月系统新增、总登录系统人次等不少于8类数据，支持全屏显示。（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22、支持用户手机号注册、登录，支持选择是否开启面部情绪识别。</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▲23、提供AI对话预警消息提示，可设置提醒等级及频率，支持微信公众号绑定后设置通知提醒。（提供产品真实场景功能截图加盖制造商公章，如验收时所供产品与截图不符，视作虚假应标处理）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二、产品组成</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1、要求包含AI心理对话舱系统1套（预置安装）；对话舱1台；控制台1套；沙发1套。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三、硬件配置要求</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1、要求触控端尺寸：不低于27英寸。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定制心理测评桌2人位</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规格：2400*600*750mm；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1、基材：采用E0级环保实木颗粒板贴三聚氰胺饰面。台面25mm，其余18mm。优质封边条经熔点200℃热熔胶封边，修边圆润，无毛刺，不脱落。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3、五金配件：采用缓冲铰链，铝合金拉手。</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阅览椅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面料：布料；</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椅背：一体发泡定型海绵+弹簧+尼龙扎带；</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底盘：三段式；</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椅脚：五星喷塑铁脚；</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脚轮：50R自适应滚轮。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8.团辅活动室</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交互触摸显示器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1.智能交互平板显示尺寸≧86英寸，分辨率：3840*2160，采用红外触控技术，在双系统下均支持40点同时触控。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2.智能交互平板表面玻璃应采用高强度AG防眩钢化玻璃，玻璃厚度≤3.2mm，硬度可达莫氏7级，可达到石英抗划等级，屏体表面强度≥100Mpa。</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3.智能交互平板双侧边框宽度≤17mm，提升视觉效果及教学沉浸感。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4.智能交互平板前面板可支持≥1根磁吸笔吸附。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5.智能交互平板前面板至少具备2路USB3.0接口，1路USB Type-c接口。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6.智能交互平板后置接口标配VGA输入≥1路，HDMI输入≥1路，Audio IN≥1路，Audio Out≥1路。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7.智能交互平板前置物理按键≤1个，具备电脑开关、节能息屏、锁屏功能。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8.智能交互平板内置Wi-Fi6无线网卡，在Android和Windows系统下，可实现Wi-Fi无线上网连接、AP无线热点发射，在Android和Windows系统下支持无线设备同时连接数量≥30个。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9.整机内置蓝牙Bluetooth 5.0模块，支持连接外部蓝牙音箱播放音频。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10.智能交互平板具备前置电脑还原按键，为避免误碰按键采用针孔式设计，并配有中文标识。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11.采用针孔阵列发声设计，智能交互平板下边框具有4个发声单元，总功率≥30W。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12.智能交互平板具备≥12核芯片驱动， Android 系统版本≥14.0，内存≥4G，存储≥32G。</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13.内置一体化超高清5K摄像头，单颗摄像头有效像素≥1900W，可输出最大分辨率5104*3864的图片与视频。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14.可通过手机微信扫码解锁，手机通过权限后，交互平板有网时，可扫码直接进入操作系统；交互平板无网时，可手动输入动态密码进入操作系统。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15.可开启企业微信扫码解锁，配置成功后，开机时可使用已绑定企业的企业微信扫码进入操作系统，企业外用户无法扫码进入操作系统。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16.智能交互平板采用硬件低蓝光背光技术，无需其他操作即可达到蓝光防护效果。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17.智能交互平板全通道支持纸质护眼模式，可实现画面纹理的实时调整；支持纸质纹理：素描纸、宣纸、水彩纸；支持透明度调节与色温调节。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18.通过五指抓取屏幕任意位置可调出多任务处理窗口，并对正在运行的应用进行浏览、快速切换或结束进程。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19.智能交互平板背光系统支持DC调光方式，多级亮度调节。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20.在任意信号源下，从屏幕下方任意位置向上滑动，可调用快捷设置菜单；无需切换系统，可快速调节Windows 和Android 的设置，并支持拖拽到屏幕任意位置。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21.智能交互平板采用OPS-C 标准的80pin针口设计，屏体与插拔式电脑无单独接线。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内置电脑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1.采用80pin Intel通用标准接口,即插即用，易于维护。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2.尺寸长度≥220mm，厚度≤30mm。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3.CPU采用Intel第11代及以上平台处理器酷睿I5处理器。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4.内存：≥8G DDR4。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5.硬盘：≥256G SSD固态硬盘。 </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6.接口：整机非外扩展具备5个USB接口；具有独立非外扩展的视频输出接口：≥1路HDMI等。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台</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1、兼容55-120英寸尺寸；</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2、采用冷轧钢加厚，承重不低于200KG;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3、加大底板，3620度万向轮。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教学示范仪</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1</w:t>
            </w:r>
            <w:r>
              <w:rPr>
                <w:rFonts w:hint="eastAsia" w:ascii="宋体" w:hAnsi="宋体" w:eastAsia="宋体" w:cs="宋体"/>
                <w:color w:val="000000" w:themeColor="text1"/>
                <w:szCs w:val="21"/>
                <w14:textFill>
                  <w14:solidFill>
                    <w14:schemeClr w14:val="tx1"/>
                  </w14:solidFill>
                </w14:textFill>
              </w:rPr>
              <w:t xml:space="preserve">.具有三摄像头，1个主摄像头2个辅助摄像头，整机≤5kg。（提供产品真实场景功能截图加盖制造商公章，如验收时所供产品与截图不符，视作虚假应标处理）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2.整机待机电流：12V/150mA；整机负载工作电流：12V/450mA；支持Windows XP,WIN7，WIN8，WIN10操作系统；</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3.具备辅助照明LED，可以无级调亮。</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4.主体采用金属材质，坚固耐用，机身采用仿古漆面，配重加固底座；</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5.主摄像头：像素≥1000W；分辨率≥3648*2736；对焦方式：定焦；扫描幅面≥A3；光学解像力≥A3幅面170lp/mm；球形畸变 &lt;1%；梯形失真 &lt;1%；4K出图响应时间 &lt;3S；自动过曝控制； 图像帧率 5M≥13fps ，1080P≥25fps；图像色彩≥24位；</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6.侧拍辅助摄像头采用活动机身，支持折叠，支持摄像头旋转调节拍摄位置，支持拍摄画面调整特写镜头景深；（提供产品真实场景功能截图加盖制造商公章，如验收时所供产品与截图不符，视作虚假应标处理）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7.侧拍辅助摄像头像素≥800W, 分辨率≥2592*1944；扫描幅面≥A4；光学解像力≥A4幅面170lp/mm；球形畸变 &lt;1%；梯形失真 &lt;1%；出图响应时间 &lt;1S；自动过曝控制 ；图像帧率 5M≥10fps，1080P≥25fps；图像色彩≥24位；</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8.微课辅助摄像头采用活动摄像头，支持0-270度任意角度旋转调整；（提供产品真实场景功能截图加盖制造商公章，如验收时所供产品与截图不符，视作虚假应标处理）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9.微课辅助摄像头像素≥200W；对焦方式：定焦；球形畸变 &lt;5%；梯形失真 &lt;5%；出图响应时间 &lt;1S；图像色彩≥24位。</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台</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教学示范系统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1.支持接入多目教学示范仪进行直播示范教学；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2.支持直播画面自由组合切换成画中画、双画面、单镜头等格式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3.支持直播画面接入大屏进行示范教学；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4.支持录制高清示范视频，录制视频可作为教学微课资源；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5.支持录制画面的切换，可进行单画面、画中画、双画面的视频录制；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6.录制视频时支持同步录制教学音频；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7.支持将录制的视频导出下载至本地，用户可自由选取保存位置；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8.支持截取直播示范视频画面为图片，支持将截图直接推送至学生端；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9.支持将截图进行保存，支持将保存的截图推送至学生端；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10.支持将保存的截图导出下载至本地，用户可自由选取保存位置；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11.支持视频、截图的管理，可进行查看、删除等操作；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12.系统支持屏幕任意批注功能，可在显示范围的任意位置进行批注操作。</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升降讲台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升降范围:700-1090mm；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外形尺寸:720*580*710/1100mm；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最大承重:60kg；</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配件:平板槽+抽屉；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桌面:MDF吸塑板，715*495*18mm；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桌脚:圆柱金属；</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轮子:2.0万向轮，2轮可锁定。</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团辅桌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规格：700*570*780mm;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1、台面：采用25mm厚中密度三聚氰胺饰面板，四周包边处理；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桌腿:采用3mm厚冲压成型的铁板和直径50mm壁厚1.5mm的钢管焊接而成，内置直径40mm壁厚1.5mm并钻了10对调节孔的钢管，配合可调节塑料片可以调节桌腿高度；表面环氧树脂高压静电粉末喷涂，具有较强的耐腐蚀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3、可调节塑料片：采用两瓣合并上下移动的可调节结构方式，用高强度的ABS材料，塑料注塑模一次性成型，具有较强的耐蚀性及承重性。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4、固定螺栓：内六角不锈钢螺栓</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5、多功能可调地脚：高度螺旋调节，采用高强度的尼龙材料，塑料注塑模一次性成型，内置脚轮固定孔，可加装脚轮，具有较强的耐蚀性及承重性。</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团辅椅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1、规格：515*510*440-810mm；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2、PP椅面，椅架采用扁圆管19*40*2.0，灰色烤漆，尼龙万向脚垫。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定制边柜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规格：6000*400*800mm；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1、基材：采用E0级环保实木颗粒板贴三聚氰胺饰面。其中台面及层板25mm，其余18mm。优质封边条经熔点200℃热熔胶封边，修边圆润，无毛刺，不脱落。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3、五金配件：采用缓冲铰链。</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团体辅导教具箱</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1、要求团体辅导教具箱基于群体动力学、社会学习理论等相关专业理论，通过团体活动的方式开展心理行为训练，帮助个体自我成长、促进团体凝聚力提升。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至少包含自我认知、环境适应、沟通交往、竞争合作、创新实践、学习管理、心灵成长、情绪管理、生命认知、生涯规划、意志责任、团队协作等不少于10个经典活动主题，不少于50个游戏项目，满足20个人同时使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3、要求包含器材箱4个、不少于60个项目的器材、活动手册1本。</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9.窗帘</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阻燃纱帘</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1、窗纱采用100%永久阻燃聚酯纤维，面料门幅≥280mm,窗纱克重≥100克/m²;</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2、纱线无PVC,染料选择高级耐晒染料；</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3、面料缩水率：可水洗，洗后缩率≤3%;</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4、帘布需采用2倍饱和度(1:2韩哲);窗帘头用窗帘衬带芯缝制；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5、无纺布带：无纺布带，加厚粘衬，成份为100%涤纶；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6、挂钩：可调节挂钩。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M²</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阻燃布帘</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1、阻燃遮光面料，面料门幅：≥280mm,面料成分：100%永久阻燃聚酯纤维，克重≥260克/m²;</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2、隔光性：遮光率≥90%;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3、面料缩水率：可水洗，洗后缩率≤3%;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4、帘布需采用2倍饱和度(1:2韩哲);窗帘头用窗帘衬带芯缝制；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5、无纺布带：无纺布带，加厚粘衬，成份为100%涤纶；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6、挂钩：可调节挂钩。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M²</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轨道</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numPr>
                <w:ilvl w:val="0"/>
                <w:numId w:val="3"/>
              </w:num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铝合金静音轨道</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2、壁厚≥0.6mm，高度≥20mm，宽度≥20mm弯曲度、抗拉强度、维氏硬度</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3、电泳工艺，吊轮滑动顺畅自如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4、表面洁净，无污渍、划痕或脱漆等不良现象</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5、轨道安装牢固可靠。</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w:t>
            </w:r>
            <w:r/>
          </w:p>
        </w:tc>
      </w:tr>
      <w:tr>
        <w:trPr>
          <w:jc w:val="center"/>
          <w:trHeight w:val="54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10.空间布置</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门头及地面改造提升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1、拆除原有玻璃雨棚、有文化部分的外墙乳胶漆铲除、铲除原铺路石及草坪和路灯；拆除原玻璃门等；含拆除物清理外运消纳处理等、投标人应根据现场实际及建设方要求综合报价；</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台阶及路面制作：砖砌台阶及坡道（含土方整理、回填、夯实、水泥砂浆粉刷等）；台阶面层、坡道侧边花岗岩石材铺贴；原地面平整夯实，100mm碎石垫层，50mmC15混凝土垫层，50mm花岗岩面层铺贴；石质路牙安装125*275*1000mm；坡道不锈钢栏杆、高1100mm；（约6.21m³）</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3、玻璃雨篷：钢骨架、8+1.52pvb+8双面加胶玻璃雨篷；（约20.88㎡）</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4、玻璃门制作安装：断桥隔热铝玻璃平开门，定制极窄有框双开门+上固定；内含镀锌方管焊接框架，皇冠地弹簧；不锈钢包边；玻璃12mm钢化白玻；拉手1200×800；含地插，玻璃锁；定制门槛石；</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5、门头立面造型制作安装主要包含以下内容等：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⑴定制钣金悬挂造型；（规格：1740*660mm）；20mmPC磨砂透明PC板；“倾听你的心声 诉说你的烦恼”10mm金属烤漆字（约1.15㎡）；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⑵定制钣金墙面造型；定制曲面造型；（规格：650*3600mm）（约1.15㎡）；格栅造型；（规格：3600*650mm）；定制曲面造型；（规格：650*3600mm）；背附软磁仿古青砖（约7.02㎡）；</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⑶开放时间标牌；10mmPC板UV雕刻图案（约0.13㎡）；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⑷流程图案；10mmPC板UV雕刻图案（约0.54㎡）；</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⑸发光校牌图案；30mm厚不锈钢围边字（背发光）；（规格：500*500mm）（约0.25㎡）；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⑹发光字图案；“心理健康教育中心”“MENTAL HEALTH”（约2.3㎡）；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⑺规格、材质及施工质量、方案效果等需满足相应规范及建设方需求等，投标人应综合考虑报价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6、所有尺寸需满足空间要求。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大厅空间文化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1、拆除原有破损地砖并修补；拆除原有吊顶；拆除原门；含建筑垃圾清理外运消纳处理等；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2、石膏板吊顶（约32.17㎡）：全丝杆天棚吊筋；装配式U型(不上人型)轻钢龙骨；面层材料品种、规格：9.5mm石膏板；贴缝带；补钉眼；批腻子二遍，刷乳胶漆二遍；开灯孔；吊顶内嵌灯带；内嵌筒灯（18W）；</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3、定制软膜灯箱及安装：规格：1700*4500mm（约7.65㎡）；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4、环保腻子粉局部批刮二遍，乳胶漆滚涂二遍（约47.03㎡）；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5、不锈钢踢脚线（约22.4m）：踢脚线高度：100mm；基层材料种类、规格：12mm阻燃板基层；面层材料品种、规格：1.2mm厚不锈钢踢脚线，折边加工；</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6、定制不锈钢门套（约5.8m）；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7、定制实木装饰门；含门套及配件1.5*2.4m（6樘）；</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8、定制极窄有框双开门+上固定；内含镀锌方管焊接框架，皇冠地弹簧；不锈钢包边；玻璃12mm钢化白玻；拉手1200×800；含地插，玻璃锁（约5.25㎡）；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9、所有尺寸需满足空间要求。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形象墙-1</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1、户外车贴UV印刷背景；（约0.65㎡）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2、实木画框一组；共计5个；（规格：500*500mm；3幅）（规格：380*380mm；2幅）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3、石膏板造型墙面；75型轻钢龙骨；12mm石膏板面层；内衬木工板；贴缝带；补钉眼；批腻子二遍，刷乳胶漆二遍；内嵌灯带；（约7.8㎡）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4、宣绒布UV印刷含基膜涂刷；（约7.8㎡）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5、8+3亚克力贴面拉丝金雕刻字；“家庭是人生的第一所学校”“习近平”；（最终以甲方确认的文字内容为主）；（约6.46m）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5、定制单面PU造型隔断；（约2.1㎡）</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形象墙-2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1、石膏板造型墙面；75型轻钢龙骨；12mm石膏板面层；内衬木工板；贴缝带；补钉眼；批腻子二遍;刷乳胶漆二遍;内嵌灯带；（约16.68㎡）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2、定制卡座；E0级18mm厚多层免漆板饰面板；（约3.14m）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3、定制磁吸白板（含配件）；（约3.9㎡）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4、10mm亚克力烤漆字；“公告栏”“BULLETIN”（最终以甲方确认的文字内容为主）；（约0.5m）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5、消防栓车贴；（约1㎡）消防栓8+3亚克力贴面拉丝金雕刻标识；（约0.5㎡）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走道空间文化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1、拆除原有破损地砖并修补；拆除原有吊顶；拆除原门；含建筑垃圾清理外运消纳处理等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2、石膏板吊顶（约30.89㎡）：全丝杆天棚吊筋；装配式U型(不上人型)轻钢龙骨；面层材料品种、规格：石膏板；贴缝带；补钉眼；批腻子二遍，刷乳胶漆二遍；开灯孔；吊顶内嵌灯带；内嵌筒灯（18W）；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3、环保腻子粉局部批刮二遍，乳胶漆滚涂二遍；（约36.75㎡）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4、不锈钢踢脚线（约26.23m）：踢脚线高度：100mm；基层材料种类、规格：12mm阻燃板基层；面层材料品种、规格：1.2mm厚不锈钢踢脚线，折边加工；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5、定制实木装饰门；含门套及配件1.5*2.4m（8樘）；</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6、包柱包消防栓（约3.9㎡）：基层材料种类、规格：内衬木工板面层材料品种、规格：12mm石膏板面层；贴缝带；补钉眼；批腻子二遍，刷乳胶漆二遍；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7、定制极窄有框双开门+上固定；内含镀锌方管焊接框架，皇冠地弹簧；不锈钢包边；玻璃12mm钢化白玻；拉手1200×800；含地插，玻璃锁；（约5.7㎡）</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8、定制门牌；定制轻奢发光亚克力门牌（触控发光）；（7个）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让心灵小憩文化墙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1、定制钣金造型：2.0热镀锌方管焊接，内嵌透明PC板，表面附5mm雪弗板UV画面；整体打磨焊接，分色烤漆；（约2.5㎡）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情绪的背后是需求文化墙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1、造型墙面；75型轻钢龙骨;12mm石膏板面层;内衬木工板；贴缝带;补钉眼;批腻子二遍;刷乳胶漆二遍;内嵌灯带；（约12㎡）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2、宣绒布UV印刷含基膜涂刷；（约12㎡）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3、定制钣金造型：2.0热镀锌方管焊接，内嵌透明PC板，表面附5mm雪弗板UV画面；整体打磨焊接，分色烤漆；（约2.5㎡）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4、定制画框；（规格：500*700mm）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心理咨询团队文化墙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1、定制木线条；（厚度20mm）；（约4.8m）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2、定制实木画框；（规格：210*297mm）；画框内容内嵌300g铜版纸打印内容；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3、定制实木板；15mm厚；</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4、8+2亚克力水晶字；带模板安装；（规格：100mm）“心理咨询团队”；5mm亚克力雕刻字体；带模板安装；（规格：50mm）“PSYCHOL”（最终以甲方确认的文字内容为主）；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心理万花筒文化墙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1、木龙骨：12mm石膏板面层；内衬木工板；贴缝带；补钉眼；批腻子二遍；刷乳胶漆二遍；内嵌灯带；（约22.35㎡）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2、宣绒布UV印刷含基膜涂刷；（约19.31㎡）</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8+2亚克力水晶字；带模板安装；（规格：160mm）“心理万花筒”5mm亚克力雕刻字体；带模板安装；（规格：60mm）“心理问题发生了怎么办”（规格：50mm）“你知道吗”8+2亚克力水晶雕刻问号图案；（最终以甲方确认的文字内容为主）；（约1.6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4、5mm雪弗板UV雕刻图案（侧面喷漆）；（约4.25㎡）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5、150mm钣金字；（规格：400mm）“情绪疗愈”（约1.6m）</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好心情加分墙文化墙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1、定制洞洞板；含边框；含配件；（约2㎡）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2、8+2亚克力水晶字；带模板安装；（规格：90mm）“来个糖果治愈自己”（最终以甲方确认的文字内容为主）；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3、5mm透明亚克力UV图案；带模板安装；（0.45㎡）5mm透明亚克力盒子；（规格：210*100*60mm）；（6个）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4、8+2亚克力水晶雕刻图案；带模板安装；8+2亚克力水晶字；带模板安装；（规格：100mm）“好心情 加分墙”（最终以甲方确认的文字内容为主）；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5、定制钣金转盘；（可活动）；（规格：1000*1000mm）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6、户外车贴UV印刷背景；（约5㎡）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办公室/预约接待室空间文化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1、拆除原吊顶、铲除原墙面涂料层、拆除旧门；含建筑垃圾清理外运消纳处理等；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2、新建隔墙（约18㎡）：75型轻钢龙骨加隔音棉，双面单层12mm石膏板面层；贴缝带、补钉眼；批腻子二遍，刷乳胶漆白漆二遍；</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3、石膏板吊顶（约18.45㎡）：全丝杆天棚吊筋；装配式U型(不上人型)轻钢龙骨；面层材料品种、规格：石膏板；贴缝带；补钉眼；批腻子二遍，刷乳胶漆二遍；开灯孔；吊顶内嵌灯带；内嵌筒灯（18W）；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4、铲除面环保腻子粉局部批刮二遍，乳胶漆滚涂二遍；（约13.06㎡）</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5、墙面硬包（约36.9㎡）：环保等级E0级板材基层打底；硬包饰面层；</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6、不锈钢踢脚线（约17.6m）：踢脚线高度：100mm；基层材料种类、规格：12mm阻燃板基层；面层材料品种、规格：1.2mm厚不锈钢踢脚线，折边加工；</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7、空间文化展示制作安装主要包含以下内容等：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⑴户外车贴UV印刷背景；（约0.05㎡）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⑵5mm亚克力雕刻字体；带模板安装；（规格：30mm）“LISTENTO”8+2亚克力水晶字；带模板安装；（规格：70mm）“倾听 共筑”8+2亚克力水晶字；带模板安装；（规格：110mm）“内心声音 心灵防线”（最终以甲方确认的文字内容为主）；（约2.75m）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⑶定制实木画框；内附画面；（600*900mm）（3个）</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8、定制双层窗帘；折叠系数1:2；（约6m）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9、成品绿植（暂估3盆）</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10、所有尺寸需满足空间要求。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组</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心理测评室/音乐放松室空间文化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1、拆除原吊顶、铲除原墙面涂料层、拆除旧门；拆除原地面砖；含建筑垃圾清理外运消纳处理等；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2、新建隔墙（约4.44㎡）：75型轻钢龙骨加隔音棉，双面单层12mm石膏板面层；贴缝带、补钉眼；批腻子二遍，刷乳胶漆白漆二遍；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3、石膏板吊顶（约19.3㎡）：全丝杆天棚吊筋；装配式U型(不上人型)轻钢龙骨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4、铲除面环保腻子粉局部批刮二遍，乳胶漆滚涂二遍；（约14.84㎡）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5、墙面硬包（约19.3㎡）：环保等级E0级板材基层打底；硬包饰面层；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6、不锈钢踢脚线（约18.72m）：踢脚线高度：100mm；基层材料种类、规格：12mm阻燃板基层；面层材料品种、规格：1.2mm厚不锈钢踢脚线，折边加工；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7、实木地板铺设（约19.3㎡）；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8、成品不规则造型云朵装饰挂件1套；（单个规格约625*320mm）；具体尺寸根据现场布置；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9、空间文化展示制作安装主要包含以下内容等：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⑴户外车贴UV印刷背景；（约0.8㎡）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⑵定制钣金造型：2.0热镀锌方管焊接；不锈钢圆管造型；内附雪弗板画面；麻绳悬挂等装置；整体打磨焊接，分色烤漆；（规格：2862*3000mm）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⑶定制实木画框；内附画面；（600*900mm）（3个）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10、定制双层窗帘：折叠系数1:2；（约6.2m）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11、成品绿植（暂估3盆）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宣泄室/情绪疏导室空间文化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1、拆除原吊顶、铲除原墙面涂料层、拆除旧门；拆除原地面砖；含建筑垃圾清理外运消纳处理等；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2、新建隔墙（约21.25㎡）：75型轻钢龙骨加隔音棉，双面单层12mm石膏板面层；贴缝带、补钉眼；批腻子二遍，刷乳胶漆白漆二遍；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3、石膏板吊顶（约21.25㎡）：全丝杆天棚吊筋；装配式U型(不上人型)轻钢龙骨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4、铲除面环保腻子粉局部批刮二遍，乳胶漆滚涂二遍；（约54.55㎡）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5、墙面硬包（约54.52㎡）：环保等级E0级板材基层打底；硬包饰面层；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6、不锈钢踢脚线（约19.8m）：踢脚线高度：100mm；基层材料种类、规格：12mm阻燃板基层；面层材料品种、规格：1.2mm厚不锈钢踢脚线，折边加工；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7、自流平地面（约21.25㎡）：运动地胶面层；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8、墙面软包（约54.52㎡）：环保等级E0级板材基层打底；墙面拼色软包；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9、成品屏风：1组4片；（单片尺寸：582*2200mm）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10、定制双层窗帘：折叠系数1:2；（约6.2m）；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Ai互动体验室空间文化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1、原有建筑吊顶桥架灯具拆除；拆除原有建筑墙面涂料层；含建筑垃圾清理外运消纳处理等；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2、铲除面环保腻子粉局部批刮二遍，乳胶漆滚涂二遍；（约95.75㎡）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3、原窗户封堵；（约2㎡）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4、定制六边形吊灯；蓝色边框；整面发光；定制六边形吊灯；无边框，内嵌筒灯（18W）；（约16个）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5、静音地胶地面（约38.4㎡）：找平层制作；静音地胶；材质参数：表面处理层+100%pvc 玻璃纤维风格层+高密度发泡减震层；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6、天棚面喷黑色乳胶漆（约38.4㎡）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7、不锈钢踢脚线（约23.5m）：踢脚线高度：100mm；基层材料种类、规格：12mm阻燃板基层；面层材料品种、规格：1.2mm厚不锈钢踢脚线，折边加工；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个体咨询室1空间文化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2、石膏板吊顶（约14.15㎡）：全丝杆天棚吊筋；装配式U型(不上人型)轻钢龙骨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3、铲除面环保腻子粉局部批刮二遍，乳胶漆滚涂二遍；（约26.3㎡）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4、包管（约2.95㎡）：木龙骨；12mm石膏板面层；贴缝带；补钉眼；批腻子二遍，刷乳胶漆二遍；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5、不锈钢踢脚线（约11.2m）：踢脚线高度：100mm；基层材料种类、规格：12mm阻燃板基层；面层材料品种、规格：1.2mm厚不锈钢踢脚线，折边加工；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6、定制实木画框；内附画面；（600*900mm）（2个）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7、墙面磁吸白板；（约3.9㎡）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8、定制双层窗帘；折叠系数1:2（约7.6m）；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9、成品绿植（暂估6盆）；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10、定制水池柜：⑴规格：800*450*240mm陶瓷面盆；高温烧制陶瓷（1280℃以上烧制，釉面光滑易清洁）；纳米自洁釉（防污、抗菌、抗划痕）釉面工艺；盆体厚度≥6mm，边缘加厚防磕碰；环保认证：符合GB/T 6952-2015《卫生陶瓷》标准；釉面抗咖啡、酱油等常见污渍；-30℃~100℃骤冷不裂（适用于冷热环境）；光滑釉面，一擦即净；静态承重≥200kg（符合陶瓷盆行业标准）；配件清单：陶瓷台下盆 ×1；安装卡扣/支架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⑵三合一多功能水龙头；可伸缩软管，360°旋转，带重力回位；附带三合一出水模式；龙头为H59优质黄铜（低铅≤0.3%，符合GB 18145标准）；表面电镀铬（</w:t>
            </w:r>
            <w:r>
              <w:rPr>
                <w:rFonts w:hint="eastAsia" w:ascii="宋体" w:hAnsi="宋体" w:eastAsia="宋体" w:cs="宋体"/>
                <w:color w:val="000000"/>
                <w:szCs w:val="21"/>
              </w:rPr>
              <w:t xml:space="preserve">10μm镀层，盐雾测试≥48小时不生锈）处理；304不锈钢编织管（长度≥60cm，耐压1.6MPa，防缠绕）；进口陶瓷阀芯（50万次开关寿命，耐高温110℃）；快插式净水出水口（适配标准2分/3分管）；单孔安装（标准35mm孔径）；抽拉管360°旋转，龙头左右摆动≥90°；按键式一键切换（花洒/常规/净水模式）；水压适应范围：0.05~0.75MPa；流量常规模式≤5.5L/min（节水认证）；EPDM橡胶密封圈（防漏耐老化）；内含配件：抽拉龙头主体 ×1；304不锈钢进水管（冷热各1条）；安装螺丝、垫片；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个体咨询室2空间文化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2、石膏板吊顶（约29.26㎡）：全丝杆天棚吊筋；装配式U型(不上人型)轻钢龙骨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3、铲除面环保腻子粉局部批刮二遍，乳胶漆滚涂二遍（约55㎡）；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4、包管（约1.65㎡）：木龙骨；12mm石膏板面层；贴缝带；补钉眼；批腻子二遍，刷乳胶漆二遍；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5、不锈钢踢脚线（约18m）：踢脚线高度：100mm；基层材料种类、规格：12mm阻燃板基层；面层材料品种、规格：1.2mm厚不锈钢踢脚线，折边加工；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6、磁吸白板（约3.9㎡）：基层细木工板；面层定制磁吸白板；含边框；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7、定制实木画框；内附画面；（600*900mm）（3个）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8、定制双层窗帘：折叠系数1:2（约10.8m）；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9、成品绿植（暂估6盆）；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团辅室空间文化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1、拆除原吊顶、铲除原墙面涂料层、拆除旧门；拆除原墙体、拆除原地面瓷砖；含建筑垃圾清理外运消纳处理等；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拆除原吊顶（69㎡）、拆除原墙面（87.72㎡）、拆除原门、拆除原墙体（19.2㎡）、拆除原地面瓷砖；（69㎡）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2、实木地板铺设（约69㎡）；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3、石膏板吊顶（约69㎡）：全丝杆天棚吊筋；装配式U型(不上人型)轻钢龙骨；面层材料品种、规格：石膏板；贴缝带；补钉眼；批腻子二遍，刷乳胶漆二遍；开灯孔；吊顶内嵌灯带；内嵌筒灯（18W）；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4、铲除面环保腻子粉局部批刮二遍，乳胶漆滚涂二遍（约87.72㎡）；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5、不锈钢踢脚线（约21.1m）：踢脚线高度：100mm；基层材料种类、规格：12mm阻燃板基层；面层材料品种、规格：1.2mm厚不锈钢踢脚线，折边加工；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6、包管（约3.9㎡）：木龙骨；12mm石膏板面层；贴缝带；补钉眼；批腻子二遍，刷乳胶漆二遍；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7、造型墙面（约22.35㎡）：木龙骨;12mm石膏板面层；内衬木工板；贴缝带；补钉眼；批腻子二遍，刷乳胶漆二遍；墙面内嵌灯带；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8、团辅室文化展示墙制作安装主要包含以下内容等：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⑴8+2亚克力水晶字；带模板安装；（规格：240mm）“悦享心扉”8+2亚克力水晶字；带模板安装；（规格：200mm）“聆听心灵声音”8+2亚克力水晶字；带模板安装；（规格：50mm）“linting”（最终以甲方确认的文字内容为主）；（约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5mm透明亚克力UV图案；带模板安装；5mm亚克力雕刻字体；带模板安装；（规格：90mm）“打开心灵的窗户”5mm亚克力雕刻字体；带模板安装；（规格：30mm）“打开心灵的窗户”（最终以甲方确认的文字内容为主）；（约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⑶宣绒布UV印刷含基膜涂刷；（约23.64㎡）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⑷圆环造型含上下固定件；（13个）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⑸规格、材质及施工质量、方案效果等需满足相应规范及建设方需求等，投标人应综合考虑报价；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9、磁吸白板（约3.94㎡）：基层细木工板；面层定制磁吸白板；含边框；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10、定制双层窗帘：折叠系数1:2（约16m）；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bl>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54" w:name="_Toc215672190"/>
      <w:r>
        <w:rPr>
          <w:rFonts w:hint="eastAsia" w:ascii="宋体" w:hAnsi="宋体" w:eastAsia="宋体"/>
          <w:b/>
          <w:sz w:val="32"/>
          <w:szCs w:val="24"/>
        </w:rPr>
        <w:t xml:space="preserve">第五章</w:t>
      </w:r>
      <w:r>
        <w:rPr>
          <w:rFonts w:ascii="宋体" w:hAnsi="宋体" w:eastAsia="宋体"/>
          <w:b/>
          <w:sz w:val="32"/>
          <w:szCs w:val="24"/>
        </w:rPr>
        <w:t xml:space="preserve"> </w:t>
      </w:r>
      <w:r>
        <w:rPr>
          <w:rFonts w:hint="eastAsia" w:ascii="宋体" w:hAnsi="宋体" w:eastAsia="宋体"/>
          <w:b/>
          <w:sz w:val="32"/>
          <w:szCs w:val="24"/>
        </w:rPr>
        <w:t xml:space="preserve">评标方法及评标标准</w:t>
      </w:r>
      <w:bookmarkEnd w:id="53"/>
      <w:r/>
      <w:bookmarkEnd w:id="54"/>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一、评标方法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采用综合评分法，评委会将对确定为实质性响应招标文件要求的投标文件进行评价和比较。评审结果按评审后得分由高到低顺序排列。得分相同的，按投标报价由低到高顺序排列。得分且投标报价相同的并列，投标文件满足招标文件全部实质性要求，且按照评审因素的量化指标评审得分最高的投标人为为排名第一的中标候选人。本项目推荐</w:t>
      </w:r>
      <w:r>
        <w:rPr>
          <w:rFonts w:ascii="宋体" w:hAnsi="宋体" w:eastAsia="宋体"/>
          <w:sz w:val="24"/>
          <w:szCs w:val="24"/>
        </w:rPr>
        <w:t xml:space="preserve">3名中标候选人。</w:t>
      </w:r>
      <w:r/>
    </w:p>
    <w:p>
      <w:pPr>
        <w:ind w:firstLine="482"/>
        <w:spacing w:line="360" w:lineRule="auto"/>
        <w:rPr>
          <w:rFonts w:ascii="宋体" w:hAnsi="宋体" w:eastAsia="宋体"/>
          <w:b/>
          <w:sz w:val="24"/>
          <w:szCs w:val="24"/>
        </w:rPr>
      </w:pPr>
      <w:r/>
      <w:bookmarkStart w:id="55" w:name="_Toc449016388"/>
      <w:r/>
      <w:bookmarkStart w:id="56" w:name="_Toc449017024"/>
      <w:r>
        <w:rPr>
          <w:rFonts w:hint="eastAsia" w:ascii="宋体" w:hAnsi="宋体" w:eastAsia="宋体"/>
          <w:b/>
          <w:sz w:val="24"/>
          <w:szCs w:val="24"/>
        </w:rPr>
        <w:t xml:space="preserve">二、政府采购政策功能落实</w:t>
      </w:r>
      <w:bookmarkEnd w:id="55"/>
      <w:r/>
      <w:bookmarkEnd w:id="56"/>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1、小微型企业价格扣除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（1）本项目对小型和微型企业产品给予20%的扣除价格，用扣除后的价格参与评审。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（2）投标人需按照招标文件的要求提供相应的《企业声明函》。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2、残疾人福利单位价格扣除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（1）本项目对残疾人福利性单位视同小型、微型企业，给予20%的价格扣除，用扣除后的价格参与评审。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（2）残疾人福利单位需按照招标文件的要求提供《残疾人福利性单位声明函》。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（3）残疾人福利单位标准请参照《关于促进残疾人就业政府采购政策的通知》（财库〔2017〕141号）。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3、监狱和戒毒企业价格扣除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（1）本项目对监狱和戒毒企业（简称监狱企业）视同小型、微型企业，给予20%的价格扣除，用扣除后的价格参与评审。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（3）监狱企业标准请参照《关于政府采购支持监狱企业发展有关问题的通知》（财库[2014]68号）。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4、残疾人福利单位、监狱企业属于小型、微型企业的，不重复享受政策。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6、联合体各方均为小型、微型企业（残疾人福利单位、监狱企业）的，联合体享受20%价格扣除，用扣除后的价格参与评审。</w:t>
      </w:r>
      <w:r/>
    </w:p>
    <w:p>
      <w:pPr>
        <w:ind w:firstLine="482"/>
        <w:spacing w:line="360" w:lineRule="auto"/>
        <w:rPr>
          <w:rFonts w:ascii="宋体" w:hAnsi="宋体" w:cs="宋体"/>
          <w:b/>
          <w:color w:val="000000"/>
          <w:szCs w:val="21"/>
        </w:rPr>
      </w:pPr>
      <w:r>
        <w:rPr>
          <w:rFonts w:hint="eastAsia" w:ascii="宋体" w:hAnsi="宋体" w:eastAsia="宋体"/>
          <w:b/>
          <w:sz w:val="24"/>
          <w:szCs w:val="24"/>
        </w:rPr>
        <w:t xml:space="preserve">三、评标标准</w:t>
      </w:r>
      <w:r/>
    </w:p>
    <w:tbl>
      <w:tblPr>
        <w:tblStyle w:val="859"/>
        <w:tblpPr w:horzAnchor="page" w:tblpX="1858" w:vertAnchor="text" w:tblpY="535" w:leftFromText="180" w:topFromText="0" w:rightFromText="180" w:bottomFromText="0"/>
        <w:tblW w:w="90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14"/>
        <w:gridCol w:w="1377"/>
        <w:gridCol w:w="5462"/>
        <w:gridCol w:w="1134"/>
      </w:tblGrid>
      <w:tr>
        <w:trPr>
          <w:trHeight w:val="549"/>
        </w:trPr>
        <w:tc>
          <w:tcPr>
            <w:gridSpan w:val="2"/>
            <w:tcW w:w="2491"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评分因素</w:t>
            </w:r>
            <w:r/>
          </w:p>
        </w:tc>
        <w:tc>
          <w:tcPr>
            <w:tcW w:w="546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评分标准</w:t>
            </w:r>
            <w:r/>
          </w:p>
        </w:tc>
        <w:tc>
          <w:tcPr>
            <w:tcW w:w="1134"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分值</w:t>
            </w:r>
            <w:r/>
          </w:p>
        </w:tc>
      </w:tr>
      <w:tr>
        <w:trPr>
          <w:trHeight w:val="756"/>
        </w:trPr>
        <w:tc>
          <w:tcPr>
            <w:gridSpan w:val="2"/>
            <w:tcW w:w="249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价格部分</w:t>
            </w:r>
            <w:r/>
          </w:p>
          <w:p>
            <w:pPr>
              <w:jc w:val="center"/>
              <w:widowControl/>
              <w:rPr>
                <w:rFonts w:ascii="宋体" w:hAnsi="宋体" w:eastAsia="宋体" w:cs="宋体"/>
                <w:bCs/>
                <w:szCs w:val="21"/>
              </w:rPr>
            </w:pPr>
            <w:r>
              <w:rPr>
                <w:rFonts w:hint="eastAsia" w:ascii="宋体" w:hAnsi="宋体" w:eastAsia="宋体" w:cs="宋体"/>
                <w:szCs w:val="21"/>
              </w:rPr>
              <w:t xml:space="preserve">（35分）</w:t>
            </w:r>
            <w:r/>
          </w:p>
        </w:tc>
        <w:tc>
          <w:tcPr>
            <w:tcW w:w="546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bCs/>
                <w:szCs w:val="21"/>
              </w:rPr>
              <w:t xml:space="preserve">采用低价优先法计算，即满足招标文件要求且最低的投标报价为评标基准价，其价格分为满分。其他报价得分= (评标基准价/投标报价)×35分。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35</w:t>
            </w:r>
            <w:r/>
          </w:p>
        </w:tc>
      </w:tr>
      <w:tr>
        <w:trPr>
          <w:trHeight w:val="1006"/>
        </w:trPr>
        <w:tc>
          <w:tcPr>
            <w:tcW w:w="1114" w:type="dxa"/>
            <w:vAlign w:val="center"/>
            <w:vMerge w:val="restart"/>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技术部分</w:t>
            </w:r>
            <w:r/>
          </w:p>
          <w:p>
            <w:pPr>
              <w:jc w:val="center"/>
              <w:rPr>
                <w:rFonts w:ascii="宋体" w:hAnsi="宋体" w:eastAsia="宋体" w:cs="宋体"/>
                <w:bCs/>
                <w:szCs w:val="21"/>
              </w:rPr>
            </w:pPr>
            <w:r>
              <w:rPr>
                <w:rFonts w:hint="eastAsia" w:ascii="宋体" w:hAnsi="宋体" w:eastAsia="宋体" w:cs="宋体"/>
                <w:bCs/>
                <w:szCs w:val="21"/>
              </w:rPr>
              <w:t xml:space="preserve">（63分）</w:t>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项目实施方案</w:t>
            </w:r>
            <w:r/>
          </w:p>
          <w:p>
            <w:pPr>
              <w:jc w:val="center"/>
              <w:rPr>
                <w:rFonts w:ascii="宋体" w:hAnsi="宋体" w:eastAsia="宋体" w:cs="宋体"/>
                <w:bCs/>
                <w:szCs w:val="21"/>
              </w:rPr>
            </w:pPr>
            <w:r>
              <w:rPr>
                <w:rFonts w:hint="eastAsia" w:ascii="宋体" w:hAnsi="宋体" w:eastAsia="宋体" w:cs="宋体"/>
                <w:bCs/>
                <w:szCs w:val="21"/>
              </w:rPr>
              <w:t xml:space="preserve">（10分）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根据投标人提供的项目实施方案，包括但不限于项目实施、质量管理、服务保障、安全文明施工及环境保护、人员安排等进行综合评审：</w:t>
            </w:r>
            <w:r/>
          </w:p>
          <w:p>
            <w:pPr>
              <w:jc w:val="left"/>
              <w:rPr>
                <w:rFonts w:ascii="宋体" w:hAnsi="宋体" w:eastAsia="宋体" w:cs="宋体"/>
                <w:bCs/>
                <w:szCs w:val="21"/>
              </w:rPr>
            </w:pPr>
            <w:r>
              <w:rPr>
                <w:rFonts w:hint="eastAsia" w:ascii="宋体" w:hAnsi="宋体" w:eastAsia="宋体" w:cs="宋体"/>
                <w:bCs/>
                <w:szCs w:val="21"/>
              </w:rPr>
              <w:t xml:space="preserve">实施方案合理完善，内容详细，可行性高的得10分；</w:t>
            </w:r>
            <w:r/>
          </w:p>
          <w:p>
            <w:pPr>
              <w:jc w:val="left"/>
              <w:rPr>
                <w:rFonts w:ascii="宋体" w:hAnsi="宋体" w:eastAsia="宋体" w:cs="宋体"/>
                <w:bCs/>
                <w:szCs w:val="21"/>
              </w:rPr>
            </w:pPr>
            <w:r>
              <w:rPr>
                <w:rFonts w:hint="eastAsia" w:ascii="宋体" w:hAnsi="宋体" w:eastAsia="宋体" w:cs="宋体"/>
                <w:bCs/>
                <w:szCs w:val="21"/>
              </w:rPr>
              <w:t xml:space="preserve">实施方案较合理完善，内容较详细，可行性较高的得8分；</w:t>
            </w:r>
            <w:r/>
          </w:p>
          <w:p>
            <w:pPr>
              <w:jc w:val="left"/>
              <w:rPr>
                <w:rFonts w:ascii="宋体" w:hAnsi="宋体" w:eastAsia="宋体" w:cs="宋体"/>
                <w:bCs/>
                <w:szCs w:val="21"/>
              </w:rPr>
            </w:pPr>
            <w:r>
              <w:rPr>
                <w:rFonts w:hint="eastAsia" w:ascii="宋体" w:hAnsi="宋体" w:eastAsia="宋体" w:cs="宋体"/>
                <w:bCs/>
                <w:szCs w:val="21"/>
              </w:rPr>
              <w:t xml:space="preserve">实施方案内容描述方案不全面，能基本满足项目要求的得6分；</w:t>
            </w:r>
            <w:r/>
          </w:p>
          <w:p>
            <w:pPr>
              <w:jc w:val="left"/>
              <w:rPr>
                <w:rFonts w:ascii="宋体" w:hAnsi="宋体" w:eastAsia="宋体" w:cs="宋体"/>
                <w:bCs/>
                <w:szCs w:val="21"/>
              </w:rPr>
            </w:pPr>
            <w:r>
              <w:rPr>
                <w:rFonts w:hint="eastAsia" w:ascii="宋体" w:hAnsi="宋体" w:eastAsia="宋体" w:cs="宋体"/>
                <w:bCs/>
                <w:szCs w:val="21"/>
              </w:rPr>
              <w:t xml:space="preserve">实施方案内容表述一般，满足项目要求比较困难的得4分；</w:t>
            </w:r>
            <w:r/>
          </w:p>
          <w:p>
            <w:pPr>
              <w:jc w:val="left"/>
              <w:rPr>
                <w:rFonts w:ascii="宋体" w:hAnsi="宋体" w:eastAsia="宋体" w:cs="宋体"/>
                <w:bCs/>
                <w:szCs w:val="21"/>
              </w:rPr>
            </w:pPr>
            <w:r>
              <w:rPr>
                <w:rFonts w:hint="eastAsia" w:ascii="宋体" w:hAnsi="宋体" w:eastAsia="宋体" w:cs="宋体"/>
                <w:bCs/>
                <w:szCs w:val="21"/>
              </w:rPr>
              <w:t xml:space="preserve">实施方案内容差，无法满足项目要求的得2分；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trHeight w:val="1006"/>
        </w:trPr>
        <w:tc>
          <w:tcPr>
            <w:tcW w:w="1114" w:type="dxa"/>
            <w:vAlign w:val="center"/>
            <w:vMerge w:val="continue"/>
            <w:textDirection w:val="lrTb"/>
            <w:noWrap w:val="false"/>
          </w:tcPr>
          <w:p>
            <w:pPr>
              <w:jc w:val="left"/>
              <w:rPr>
                <w:rFonts w:ascii="宋体" w:hAnsi="宋体" w:eastAsia="宋体" w:cs="宋体"/>
                <w:bCs/>
                <w:szCs w:val="21"/>
              </w:rPr>
            </w:pPr>
            <w:r>
              <w:rPr>
                <w:rFonts w:ascii="宋体" w:hAnsi="宋体" w:eastAsia="宋体" w:cs="宋体"/>
                <w:bCs/>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项目实施</w:t>
            </w:r>
            <w:r/>
          </w:p>
          <w:p>
            <w:pPr>
              <w:jc w:val="center"/>
              <w:rPr>
                <w:rFonts w:ascii="宋体" w:hAnsi="宋体" w:eastAsia="宋体" w:cs="宋体"/>
                <w:bCs/>
                <w:szCs w:val="21"/>
              </w:rPr>
            </w:pPr>
            <w:r>
              <w:rPr>
                <w:rFonts w:hint="eastAsia" w:ascii="宋体" w:hAnsi="宋体" w:eastAsia="宋体" w:cs="宋体"/>
                <w:bCs/>
                <w:szCs w:val="21"/>
              </w:rPr>
              <w:t xml:space="preserve">进度计划</w:t>
            </w:r>
            <w:r/>
          </w:p>
          <w:p>
            <w:pPr>
              <w:jc w:val="center"/>
              <w:rPr>
                <w:rFonts w:ascii="宋体" w:hAnsi="宋体" w:eastAsia="宋体" w:cs="宋体"/>
                <w:bCs/>
                <w:szCs w:val="21"/>
              </w:rPr>
            </w:pPr>
            <w:r>
              <w:rPr>
                <w:rFonts w:hint="eastAsia" w:ascii="宋体" w:hAnsi="宋体" w:eastAsia="宋体" w:cs="宋体"/>
                <w:bCs/>
                <w:szCs w:val="21"/>
              </w:rPr>
              <w:t xml:space="preserve">（10分）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根据投标人提供的施工进度计划及工期保证措施等进行综合评审：</w:t>
            </w:r>
            <w:r/>
          </w:p>
          <w:p>
            <w:pPr>
              <w:jc w:val="left"/>
              <w:rPr>
                <w:rFonts w:ascii="宋体" w:hAnsi="宋体" w:eastAsia="宋体" w:cs="宋体"/>
                <w:bCs/>
                <w:szCs w:val="21"/>
              </w:rPr>
            </w:pPr>
            <w:r>
              <w:rPr>
                <w:rFonts w:hint="eastAsia" w:ascii="宋体" w:hAnsi="宋体" w:eastAsia="宋体" w:cs="宋体"/>
                <w:bCs/>
                <w:szCs w:val="21"/>
              </w:rPr>
              <w:t xml:space="preserve">进度计划方案最合理得当，且内容全面具体的，得10分；</w:t>
            </w:r>
            <w:r/>
          </w:p>
          <w:p>
            <w:pPr>
              <w:jc w:val="left"/>
              <w:rPr>
                <w:rFonts w:ascii="宋体" w:hAnsi="宋体" w:eastAsia="宋体" w:cs="宋体"/>
                <w:bCs/>
                <w:szCs w:val="21"/>
              </w:rPr>
            </w:pPr>
            <w:r>
              <w:rPr>
                <w:rFonts w:hint="eastAsia" w:ascii="宋体" w:hAnsi="宋体" w:eastAsia="宋体" w:cs="宋体"/>
                <w:bCs/>
                <w:szCs w:val="21"/>
              </w:rPr>
              <w:t xml:space="preserve">进度计划方案较合理，且内容较为具体的，得8分；</w:t>
            </w:r>
            <w:r/>
          </w:p>
          <w:p>
            <w:pPr>
              <w:jc w:val="left"/>
              <w:rPr>
                <w:rFonts w:ascii="宋体" w:hAnsi="宋体" w:eastAsia="宋体" w:cs="宋体"/>
                <w:bCs/>
                <w:szCs w:val="21"/>
              </w:rPr>
            </w:pPr>
            <w:r>
              <w:rPr>
                <w:rFonts w:hint="eastAsia" w:ascii="宋体" w:hAnsi="宋体" w:eastAsia="宋体" w:cs="宋体"/>
                <w:bCs/>
                <w:szCs w:val="21"/>
              </w:rPr>
              <w:t xml:space="preserve">进度计划方案有涉及但不全面的，得6分；</w:t>
            </w:r>
            <w:r/>
          </w:p>
          <w:p>
            <w:pPr>
              <w:jc w:val="left"/>
              <w:rPr>
                <w:rFonts w:ascii="宋体" w:hAnsi="宋体" w:eastAsia="宋体" w:cs="宋体"/>
                <w:bCs/>
                <w:szCs w:val="21"/>
              </w:rPr>
            </w:pPr>
            <w:r>
              <w:rPr>
                <w:rFonts w:hint="eastAsia" w:ascii="宋体" w:hAnsi="宋体" w:eastAsia="宋体" w:cs="宋体"/>
                <w:bCs/>
                <w:szCs w:val="21"/>
              </w:rPr>
              <w:t xml:space="preserve">进度计划方案不完善，实施比较困难，得4分；</w:t>
            </w:r>
            <w:r/>
          </w:p>
          <w:p>
            <w:pPr>
              <w:jc w:val="left"/>
              <w:rPr>
                <w:rFonts w:ascii="宋体" w:hAnsi="宋体" w:eastAsia="宋体" w:cs="宋体"/>
                <w:bCs/>
                <w:szCs w:val="21"/>
              </w:rPr>
            </w:pPr>
            <w:r>
              <w:rPr>
                <w:rFonts w:hint="eastAsia" w:ascii="宋体" w:hAnsi="宋体" w:eastAsia="宋体" w:cs="宋体"/>
                <w:bCs/>
                <w:szCs w:val="21"/>
              </w:rPr>
              <w:t xml:space="preserve">进度计划方案可行性差，工期保证措施差的，得2分；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10</w:t>
            </w:r>
            <w:r/>
          </w:p>
        </w:tc>
      </w:tr>
      <w:tr>
        <w:trPr>
          <w:trHeight w:val="1006"/>
        </w:trPr>
        <w:tc>
          <w:tcPr>
            <w:tcW w:w="1114" w:type="dxa"/>
            <w:vAlign w:val="center"/>
            <w:vMerge w:val="continue"/>
            <w:textDirection w:val="lrTb"/>
            <w:noWrap w:val="false"/>
          </w:tcPr>
          <w:p>
            <w:pPr>
              <w:jc w:val="left"/>
              <w:rPr>
                <w:rFonts w:ascii="宋体" w:hAnsi="宋体" w:eastAsia="宋体" w:cs="宋体"/>
                <w:bCs/>
                <w:szCs w:val="21"/>
              </w:rPr>
            </w:pPr>
            <w:r>
              <w:rPr>
                <w:rFonts w:ascii="宋体" w:hAnsi="宋体" w:eastAsia="宋体" w:cs="宋体"/>
                <w:bCs/>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售后服务方案（</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根据投标人提供的售后服务机构介绍、售后服务方式、明确的响应时间、质保期外售后服务等进行综合评审：</w:t>
            </w:r>
            <w:r/>
          </w:p>
          <w:p>
            <w:pPr>
              <w:jc w:val="left"/>
              <w:rPr>
                <w:rFonts w:ascii="宋体" w:hAnsi="宋体" w:eastAsia="宋体" w:cs="宋体"/>
                <w:bCs/>
                <w:szCs w:val="21"/>
              </w:rPr>
            </w:pPr>
            <w:r>
              <w:rPr>
                <w:rFonts w:hint="eastAsia" w:ascii="宋体" w:hAnsi="宋体" w:eastAsia="宋体" w:cs="宋体"/>
                <w:bCs/>
                <w:szCs w:val="21"/>
              </w:rPr>
              <w:t xml:space="preserve">服务方案内容详细可行，且能提供完善的售后保障服务的，得</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服务方案内容详细较可行，能提供较完善的售后保障服务的，得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服务方案内容简单，提供的售后保障服务不全面的，得</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服务方案内容有欠缺，提供的售后保障服务不到位，得</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7</w:t>
            </w:r>
            <w:r/>
          </w:p>
        </w:tc>
      </w:tr>
      <w:tr>
        <w:trPr>
          <w:trHeight w:val="458"/>
        </w:trPr>
        <w:tc>
          <w:tcPr>
            <w:tcW w:w="1114"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优化效果方案（10分）</w:t>
            </w:r>
            <w:r/>
          </w:p>
        </w:tc>
        <w:tc>
          <w:tcPr>
            <w:tcW w:w="5462" w:type="dxa"/>
            <w:vAlign w:val="center"/>
            <w:textDirection w:val="lrTb"/>
            <w:noWrap w:val="false"/>
          </w:tcPr>
          <w:p>
            <w:pPr>
              <w:jc w:val="left"/>
              <w:rPr>
                <w:rFonts w:ascii="宋体" w:hAnsi="宋体" w:eastAsia="宋体" w:cs="宋体"/>
                <w:szCs w:val="21"/>
              </w:rPr>
            </w:pPr>
            <w:r>
              <w:rPr>
                <w:rFonts w:hint="eastAsia" w:ascii="宋体" w:hAnsi="宋体" w:eastAsia="宋体" w:cs="宋体"/>
                <w:bCs/>
                <w:szCs w:val="21"/>
              </w:rPr>
              <w:t xml:space="preserve">根据投标人提供的针对本项目的结合采购需求及配置清单提供空间平面规划及效果深化方案进行综合评审：</w:t>
            </w:r>
            <w:r/>
          </w:p>
          <w:p>
            <w:pPr>
              <w:jc w:val="left"/>
              <w:rPr>
                <w:rFonts w:ascii="宋体" w:hAnsi="宋体" w:eastAsia="宋体" w:cs="宋体"/>
                <w:bCs/>
                <w:szCs w:val="21"/>
              </w:rPr>
            </w:pPr>
            <w:r>
              <w:rPr>
                <w:rFonts w:hint="eastAsia" w:ascii="宋体" w:hAnsi="宋体" w:eastAsia="宋体" w:cs="宋体"/>
                <w:bCs/>
                <w:szCs w:val="21"/>
              </w:rPr>
              <w:t xml:space="preserve">效果方案全面详实、安排合理得当、与现场实际情况相符的，得10分；</w:t>
            </w:r>
            <w:r/>
          </w:p>
          <w:p>
            <w:pPr>
              <w:jc w:val="left"/>
              <w:rPr>
                <w:rFonts w:ascii="宋体" w:hAnsi="宋体" w:eastAsia="宋体" w:cs="宋体"/>
                <w:bCs/>
                <w:szCs w:val="21"/>
              </w:rPr>
            </w:pPr>
            <w:r>
              <w:rPr>
                <w:rFonts w:hint="eastAsia" w:ascii="宋体" w:hAnsi="宋体" w:eastAsia="宋体" w:cs="宋体"/>
                <w:bCs/>
                <w:szCs w:val="21"/>
              </w:rPr>
              <w:t xml:space="preserve">效果方案较全面、安排较合理得当、与现场实际情况较相符的，得8分；</w:t>
            </w:r>
            <w:r/>
          </w:p>
          <w:p>
            <w:pPr>
              <w:jc w:val="left"/>
              <w:rPr>
                <w:rFonts w:ascii="宋体" w:hAnsi="宋体" w:eastAsia="宋体" w:cs="宋体"/>
                <w:bCs/>
                <w:szCs w:val="21"/>
              </w:rPr>
            </w:pPr>
            <w:r>
              <w:rPr>
                <w:rFonts w:hint="eastAsia" w:ascii="宋体" w:hAnsi="宋体" w:eastAsia="宋体" w:cs="宋体"/>
                <w:bCs/>
                <w:szCs w:val="21"/>
              </w:rPr>
              <w:t xml:space="preserve">效果方案基本全面、安排基本合理、与现场实际情况基本相符的，得6分；</w:t>
            </w:r>
            <w:r/>
          </w:p>
          <w:p>
            <w:pPr>
              <w:jc w:val="left"/>
              <w:rPr>
                <w:rFonts w:ascii="宋体" w:hAnsi="宋体" w:eastAsia="宋体" w:cs="宋体"/>
                <w:bCs/>
                <w:szCs w:val="21"/>
              </w:rPr>
            </w:pPr>
            <w:r>
              <w:rPr>
                <w:rFonts w:hint="eastAsia" w:ascii="宋体" w:hAnsi="宋体" w:eastAsia="宋体" w:cs="宋体"/>
                <w:bCs/>
                <w:szCs w:val="21"/>
              </w:rPr>
              <w:t xml:space="preserve">效果方案稍片面、安排欠妥、与现场实际情况些许偏离的，得4分；</w:t>
            </w:r>
            <w:r/>
          </w:p>
          <w:p>
            <w:pPr>
              <w:jc w:val="left"/>
              <w:rPr>
                <w:rFonts w:ascii="宋体" w:hAnsi="宋体" w:eastAsia="宋体" w:cs="宋体"/>
                <w:bCs/>
                <w:szCs w:val="21"/>
              </w:rPr>
            </w:pPr>
            <w:r>
              <w:rPr>
                <w:rFonts w:hint="eastAsia" w:ascii="宋体" w:hAnsi="宋体" w:eastAsia="宋体" w:cs="宋体"/>
                <w:bCs/>
                <w:szCs w:val="21"/>
              </w:rPr>
              <w:t xml:space="preserve">效果方案过于简单、安排不合理，未结合现场实际情况的，得2分；</w:t>
            </w:r>
            <w:r/>
          </w:p>
          <w:p>
            <w:pPr>
              <w:jc w:val="left"/>
              <w:rPr>
                <w:rFonts w:ascii="宋体" w:hAnsi="宋体" w:eastAsia="宋体" w:cs="宋体"/>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widowControl/>
              <w:rPr>
                <w:rFonts w:ascii="宋体" w:hAnsi="宋体" w:eastAsia="宋体" w:cs="宋体"/>
                <w:bCs/>
                <w:szCs w:val="21"/>
              </w:rPr>
            </w:pPr>
            <w:r>
              <w:rPr>
                <w:rFonts w:hint="eastAsia" w:ascii="宋体" w:hAnsi="宋体" w:eastAsia="宋体" w:cs="宋体"/>
                <w:bCs/>
                <w:szCs w:val="21"/>
              </w:rPr>
              <w:t xml:space="preserve">10</w:t>
            </w:r>
            <w:r/>
          </w:p>
        </w:tc>
      </w:tr>
      <w:tr>
        <w:trPr>
          <w:trHeight w:val="458"/>
        </w:trPr>
        <w:tc>
          <w:tcPr>
            <w:tcW w:w="1114"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技术指标响应</w:t>
            </w:r>
            <w:r/>
          </w:p>
          <w:p>
            <w:pPr>
              <w:jc w:val="center"/>
              <w:rPr>
                <w:rFonts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根据投标人提供的技术参数、配置、性能是否响应招标文件要求进行评价：该部分分值共2</w:t>
            </w: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分。 </w:t>
            </w:r>
            <w:r/>
          </w:p>
          <w:p>
            <w:pPr>
              <w:jc w:val="left"/>
              <w:rPr>
                <w:rFonts w:ascii="宋体" w:hAnsi="宋体" w:eastAsia="宋体" w:cs="宋体"/>
                <w:bCs/>
                <w:szCs w:val="21"/>
              </w:rPr>
            </w:pPr>
            <w:r>
              <w:rPr>
                <w:rFonts w:hint="eastAsia" w:ascii="宋体" w:hAnsi="宋体" w:eastAsia="宋体" w:cs="宋体"/>
                <w:bCs/>
                <w:szCs w:val="21"/>
                <w:lang w:val="en-US" w:eastAsia="zh-CN"/>
              </w:rPr>
              <w:t xml:space="preserve">满足基本参数情况下</w:t>
            </w:r>
            <w:r>
              <w:rPr>
                <w:rFonts w:hint="eastAsia" w:ascii="宋体" w:hAnsi="宋体" w:eastAsia="宋体" w:cs="宋体"/>
                <w:bCs/>
                <w:szCs w:val="21"/>
              </w:rPr>
              <w:t xml:space="preserve">采购清单中带“▲”参数为重要参数，每有一项负偏离的扣2分</w:t>
            </w:r>
            <w:r>
              <w:rPr>
                <w:rFonts w:hint="eastAsia" w:ascii="宋体" w:hAnsi="宋体" w:eastAsia="宋体" w:cs="宋体"/>
                <w:bCs/>
                <w:szCs w:val="21"/>
                <w:lang w:eastAsia="zh-CN"/>
              </w:rPr>
              <w:t xml:space="preserve">，</w:t>
            </w:r>
            <w:r>
              <w:rPr>
                <w:rFonts w:ascii="宋体" w:hAnsi="宋体" w:eastAsia="宋体" w:cs="宋体"/>
                <w:bCs/>
                <w:szCs w:val="21"/>
              </w:rPr>
              <w:t xml:space="preserve">扣至该部分分值为零即止</w:t>
            </w:r>
            <w:r>
              <w:rPr>
                <w:rFonts w:hint="eastAsia" w:ascii="宋体" w:hAnsi="宋体" w:eastAsia="宋体" w:cs="宋体"/>
                <w:bCs/>
                <w:szCs w:val="21"/>
              </w:rPr>
              <w:t xml:space="preserve">。</w:t>
            </w:r>
            <w:r/>
          </w:p>
          <w:p>
            <w:pPr>
              <w:jc w:val="left"/>
              <w:rPr>
                <w:rFonts w:ascii="宋体" w:hAnsi="宋体" w:eastAsia="宋体" w:cs="宋体"/>
                <w:bCs/>
                <w:szCs w:val="21"/>
              </w:rPr>
            </w:pPr>
            <w:r>
              <w:rPr>
                <w:rFonts w:hint="eastAsia" w:ascii="宋体" w:hAnsi="宋体" w:eastAsia="宋体" w:cs="宋体"/>
                <w:bCs/>
                <w:szCs w:val="21"/>
              </w:rPr>
              <w:t xml:space="preserve">注：投标文件中提供采购清单中带“▲”参数相应证明材料复印件加盖公章 ，其余参数满足采购清单要求，在技术要求响应及偏离表中做出响应，否则视为不满足。</w:t>
            </w:r>
            <w:r/>
          </w:p>
        </w:tc>
        <w:tc>
          <w:tcPr>
            <w:tcW w:w="1134" w:type="dxa"/>
            <w:vAlign w:val="center"/>
            <w:textDirection w:val="lrTb"/>
            <w:noWrap w:val="false"/>
          </w:tcPr>
          <w:p>
            <w:pPr>
              <w:jc w:val="center"/>
              <w:widowControl/>
              <w:rPr>
                <w:rFonts w:hint="eastAsia" w:ascii="宋体" w:hAnsi="宋体" w:eastAsia="宋体" w:cs="宋体"/>
                <w:bCs/>
                <w:szCs w:val="21"/>
                <w:lang w:eastAsia="zh-CN"/>
              </w:rPr>
            </w:pPr>
            <w:r>
              <w:rPr>
                <w:rFonts w:hint="eastAsia" w:ascii="宋体" w:hAnsi="宋体" w:eastAsia="宋体" w:cs="宋体"/>
                <w:bCs/>
                <w:szCs w:val="21"/>
              </w:rPr>
              <w:t xml:space="preserve">2</w:t>
            </w:r>
            <w:r>
              <w:rPr>
                <w:rFonts w:hint="eastAsia" w:ascii="宋体" w:hAnsi="宋体" w:eastAsia="宋体" w:cs="宋体"/>
                <w:bCs/>
                <w:szCs w:val="21"/>
                <w:lang w:val="en-US" w:eastAsia="zh-CN"/>
              </w:rPr>
              <w:t xml:space="preserve">6</w:t>
            </w:r>
            <w:r/>
          </w:p>
        </w:tc>
      </w:tr>
      <w:tr>
        <w:trPr>
          <w:trHeight w:val="1292"/>
        </w:trPr>
        <w:tc>
          <w:tcPr>
            <w:tcW w:w="11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商务部分</w:t>
            </w:r>
            <w:r/>
          </w:p>
          <w:p>
            <w:pPr>
              <w:jc w:val="center"/>
              <w:widowControl/>
              <w:rPr>
                <w:rFonts w:ascii="宋体" w:hAnsi="宋体" w:eastAsia="宋体" w:cs="宋体"/>
                <w:szCs w:val="21"/>
              </w:rPr>
            </w:pPr>
            <w:r>
              <w:rPr>
                <w:rFonts w:hint="eastAsia" w:ascii="宋体" w:hAnsi="宋体" w:eastAsia="宋体" w:cs="宋体"/>
                <w:szCs w:val="21"/>
              </w:rPr>
              <w:t xml:space="preserve">（2分）</w:t>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业绩</w:t>
            </w:r>
            <w:r/>
          </w:p>
          <w:p>
            <w:pPr>
              <w:jc w:val="center"/>
              <w:rPr>
                <w:rFonts w:ascii="宋体" w:hAnsi="宋体" w:eastAsia="宋体" w:cs="宋体"/>
                <w:bCs/>
                <w:szCs w:val="21"/>
              </w:rPr>
            </w:pPr>
            <w:r>
              <w:rPr>
                <w:rFonts w:hint="eastAsia" w:ascii="宋体" w:hAnsi="宋体" w:eastAsia="宋体" w:cs="宋体"/>
                <w:bCs/>
                <w:szCs w:val="21"/>
              </w:rPr>
              <w:t xml:space="preserve">（2分）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投标人提供自202</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月1日（以合同签订时间为准）以来完成类似的业绩：有一个得2分，最高得2分。</w:t>
            </w:r>
            <w:r/>
          </w:p>
          <w:p>
            <w:pPr>
              <w:jc w:val="left"/>
              <w:rPr>
                <w:rFonts w:ascii="宋体" w:hAnsi="宋体" w:eastAsia="宋体" w:cs="宋体"/>
                <w:bCs/>
                <w:szCs w:val="21"/>
              </w:rPr>
            </w:pPr>
            <w:r>
              <w:rPr>
                <w:rFonts w:hint="eastAsia" w:ascii="宋体" w:hAnsi="宋体" w:eastAsia="宋体" w:cs="宋体"/>
                <w:bCs/>
                <w:szCs w:val="21"/>
              </w:rPr>
              <w:t xml:space="preserve">注：投标文件中提供业绩的中标通知书、合同及竣工（或交付）验收单复印件加盖公章，材料缺失不得分。</w:t>
            </w:r>
            <w:r/>
          </w:p>
        </w:tc>
        <w:tc>
          <w:tcPr>
            <w:tcW w:w="1134"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2</w:t>
            </w:r>
            <w:r/>
          </w:p>
        </w:tc>
      </w:tr>
      <w:tr>
        <w:trPr>
          <w:trHeight w:val="397"/>
        </w:trPr>
        <w:tc>
          <w:tcPr>
            <w:gridSpan w:val="2"/>
            <w:tcW w:w="2491" w:type="dxa"/>
            <w:textDirection w:val="lrTb"/>
            <w:noWrap w:val="false"/>
          </w:tcPr>
          <w:p>
            <w:pPr>
              <w:jc w:val="center"/>
              <w:spacing w:before="100" w:beforeAutospacing="1" w:after="100" w:afterAutospacing="1"/>
              <w:widowControl/>
              <w:rPr>
                <w:rFonts w:ascii="宋体" w:hAnsi="宋体" w:eastAsia="宋体" w:cs="宋体"/>
                <w:b/>
                <w:bCs/>
                <w:szCs w:val="21"/>
              </w:rPr>
            </w:pPr>
            <w:r>
              <w:rPr>
                <w:rFonts w:ascii="宋体" w:hAnsi="宋体" w:eastAsia="宋体" w:cs="宋体"/>
                <w:b/>
                <w:bCs/>
                <w:szCs w:val="21"/>
              </w:rPr>
            </w:r>
            <w:r/>
          </w:p>
        </w:tc>
        <w:tc>
          <w:tcPr>
            <w:tcW w:w="5462" w:type="dxa"/>
            <w:vAlign w:val="center"/>
            <w:textDirection w:val="lrTb"/>
            <w:noWrap w:val="false"/>
          </w:tcPr>
          <w:p>
            <w:pPr>
              <w:jc w:val="center"/>
              <w:spacing w:before="100" w:beforeAutospacing="1" w:after="100" w:afterAutospacing="1"/>
              <w:widowControl/>
              <w:rPr>
                <w:rFonts w:ascii="宋体" w:hAnsi="宋体" w:eastAsia="宋体" w:cs="宋体"/>
                <w:b/>
                <w:bCs/>
                <w:szCs w:val="21"/>
              </w:rPr>
            </w:pPr>
            <w:r>
              <w:rPr>
                <w:rFonts w:hint="eastAsia" w:ascii="宋体" w:hAnsi="宋体" w:eastAsia="宋体" w:cs="宋体"/>
                <w:b/>
                <w:bCs/>
                <w:szCs w:val="21"/>
              </w:rPr>
              <w:t xml:space="preserve">合计</w:t>
            </w:r>
            <w:r/>
          </w:p>
        </w:tc>
        <w:tc>
          <w:tcPr>
            <w:tcW w:w="1134" w:type="dxa"/>
            <w:vAlign w:val="center"/>
            <w:textDirection w:val="lrTb"/>
            <w:noWrap w:val="false"/>
          </w:tcPr>
          <w:p>
            <w:pPr>
              <w:jc w:val="center"/>
              <w:widowControl/>
              <w:rPr>
                <w:rFonts w:ascii="宋体" w:hAnsi="宋体" w:eastAsia="宋体" w:cs="宋体"/>
                <w:bCs/>
                <w:szCs w:val="21"/>
              </w:rPr>
            </w:pPr>
            <w:r>
              <w:rPr>
                <w:rFonts w:hint="eastAsia" w:ascii="宋体" w:hAnsi="宋体" w:eastAsia="宋体" w:cs="宋体"/>
                <w:bCs/>
                <w:szCs w:val="21"/>
              </w:rPr>
              <w:t xml:space="preserve">100</w:t>
            </w:r>
            <w:r/>
          </w:p>
        </w:tc>
      </w:tr>
    </w:tbl>
    <w:p>
      <w:pPr>
        <w:spacing w:before="240" w:line="360" w:lineRule="auto"/>
        <w:rPr>
          <w:rFonts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1、评委应对以上各得分项独立评分，投标人最终得分为所有评委评分汇总的平均值。</w:t>
      </w:r>
      <w:r/>
    </w:p>
    <w:p>
      <w:pPr>
        <w:ind w:firstLine="420"/>
        <w:spacing w:line="360" w:lineRule="auto"/>
        <w:rPr>
          <w:rFonts w:ascii="宋体" w:hAnsi="宋体" w:eastAsia="宋体"/>
          <w:szCs w:val="21"/>
        </w:rPr>
      </w:pPr>
      <w:r>
        <w:rPr>
          <w:rFonts w:ascii="宋体" w:hAnsi="宋体" w:eastAsia="宋体"/>
          <w:szCs w:val="21"/>
        </w:rPr>
        <w:t xml:space="preserve">2、根据《关于推动解决政府采购异常低价问题的通知》财库〔2026〕2号，</w:t>
      </w:r>
      <w:r/>
    </w:p>
    <w:p>
      <w:pPr>
        <w:ind w:firstLine="420"/>
        <w:spacing w:line="360" w:lineRule="auto"/>
        <w:rPr>
          <w:rFonts w:ascii="宋体" w:hAnsi="宋体" w:eastAsia="宋体"/>
          <w:szCs w:val="21"/>
        </w:rPr>
      </w:pPr>
      <w:r>
        <w:rPr>
          <w:rFonts w:hint="eastAsia" w:ascii="宋体" w:hAnsi="宋体" w:eastAsia="宋体"/>
          <w:szCs w:val="21"/>
        </w:rPr>
        <w:t xml:space="preserve">（一）评审过程中出现下列情形之一的，评审委员会将启动异常低价投标（响应）审查程序：</w:t>
      </w:r>
      <w:r/>
    </w:p>
    <w:p>
      <w:pPr>
        <w:ind w:firstLine="420"/>
        <w:spacing w:line="360" w:lineRule="auto"/>
        <w:rPr>
          <w:rFonts w:ascii="宋体" w:hAnsi="宋体" w:eastAsia="宋体"/>
          <w:color w:val="ff0000"/>
          <w:szCs w:val="21"/>
        </w:rPr>
      </w:pPr>
      <w:r>
        <w:rPr>
          <w:rFonts w:hint="eastAsia" w:ascii="宋体" w:hAnsi="宋体" w:eastAsia="宋体"/>
          <w:color w:val="ff0000"/>
          <w:szCs w:val="21"/>
        </w:rPr>
        <w:t xml:space="preserve">（</w:t>
      </w:r>
      <w:r>
        <w:rPr>
          <w:rFonts w:ascii="宋体" w:hAnsi="宋体" w:eastAsia="宋体"/>
          <w:color w:val="ff0000"/>
          <w:szCs w:val="21"/>
        </w:rPr>
        <w:t xml:space="preserve">1）投标</w:t>
      </w:r>
      <w:r>
        <w:rPr>
          <w:rFonts w:hint="eastAsia" w:ascii="宋体" w:hAnsi="宋体" w:eastAsia="宋体"/>
          <w:color w:val="ff0000"/>
          <w:szCs w:val="21"/>
        </w:rPr>
        <w:t xml:space="preserve">（响应）</w:t>
      </w:r>
      <w:r>
        <w:rPr>
          <w:rFonts w:ascii="宋体" w:hAnsi="宋体" w:eastAsia="宋体"/>
          <w:color w:val="ff0000"/>
          <w:szCs w:val="21"/>
        </w:rPr>
        <w:t xml:space="preserve">报价低于</w:t>
      </w:r>
      <w:r>
        <w:rPr>
          <w:rFonts w:hint="eastAsia" w:ascii="宋体" w:hAnsi="宋体" w:eastAsia="宋体"/>
          <w:color w:val="ff0000"/>
          <w:szCs w:val="21"/>
        </w:rPr>
        <w:t xml:space="preserve">全部通过符合性审查供应商投标（响应）报价平均值50%的，即投标（响应）报价＜全部通过符合性审查供应商投标（响应）报价平均值×50%</w:t>
      </w:r>
      <w:r>
        <w:rPr>
          <w:rFonts w:ascii="宋体" w:hAnsi="宋体" w:eastAsia="宋体"/>
          <w:color w:val="ff0000"/>
          <w:szCs w:val="21"/>
        </w:rPr>
        <w:t xml:space="preserve">；</w:t>
      </w:r>
      <w:r/>
    </w:p>
    <w:p>
      <w:pPr>
        <w:ind w:firstLine="420"/>
        <w:spacing w:line="360" w:lineRule="auto"/>
        <w:rPr>
          <w:rFonts w:ascii="宋体" w:hAnsi="宋体" w:eastAsia="宋体"/>
          <w:color w:val="ff0000"/>
          <w:szCs w:val="21"/>
        </w:rPr>
      </w:pPr>
      <w:r>
        <w:rPr>
          <w:rFonts w:hint="eastAsia" w:ascii="宋体" w:hAnsi="宋体" w:eastAsia="宋体"/>
          <w:color w:val="ff0000"/>
          <w:szCs w:val="21"/>
        </w:rPr>
        <w:t xml:space="preserve">（</w:t>
      </w:r>
      <w:r>
        <w:rPr>
          <w:rFonts w:ascii="宋体" w:hAnsi="宋体" w:eastAsia="宋体"/>
          <w:color w:val="ff0000"/>
          <w:szCs w:val="21"/>
        </w:rPr>
        <w:t xml:space="preserve">2）投标</w:t>
      </w:r>
      <w:r>
        <w:rPr>
          <w:rFonts w:hint="eastAsia" w:ascii="宋体" w:hAnsi="宋体" w:eastAsia="宋体"/>
          <w:color w:val="ff0000"/>
          <w:szCs w:val="21"/>
        </w:rPr>
        <w:t xml:space="preserve">（响应）</w:t>
      </w:r>
      <w:r>
        <w:rPr>
          <w:rFonts w:ascii="宋体" w:hAnsi="宋体" w:eastAsia="宋体"/>
          <w:color w:val="ff0000"/>
          <w:szCs w:val="21"/>
        </w:rPr>
        <w:t xml:space="preserve">报价低于</w:t>
      </w:r>
      <w:r>
        <w:rPr>
          <w:rFonts w:hint="eastAsia" w:ascii="宋体" w:hAnsi="宋体" w:eastAsia="宋体"/>
          <w:color w:val="ff0000"/>
          <w:szCs w:val="21"/>
        </w:rPr>
        <w:t xml:space="preserve">通过符合性审查的次低报价供应商投标（响应）报价50%的，即投标（响应）报价＜通过符合性审查的次低报价供应商投标（响应）报价×50%</w:t>
      </w:r>
      <w:r>
        <w:rPr>
          <w:rFonts w:ascii="宋体" w:hAnsi="宋体" w:eastAsia="宋体"/>
          <w:color w:val="ff0000"/>
          <w:szCs w:val="21"/>
        </w:rPr>
        <w:t xml:space="preserve">；</w:t>
      </w:r>
      <w:r/>
    </w:p>
    <w:p>
      <w:pPr>
        <w:ind w:firstLine="420"/>
        <w:spacing w:line="360" w:lineRule="auto"/>
        <w:rPr>
          <w:rFonts w:ascii="宋体" w:hAnsi="宋体" w:eastAsia="宋体"/>
          <w:color w:val="ff0000"/>
          <w:szCs w:val="21"/>
        </w:rPr>
      </w:pPr>
      <w:r>
        <w:rPr>
          <w:rFonts w:hint="eastAsia" w:ascii="宋体" w:hAnsi="宋体" w:eastAsia="宋体"/>
          <w:color w:val="ff0000"/>
          <w:szCs w:val="21"/>
        </w:rPr>
        <w:t xml:space="preserve">（3）</w:t>
      </w:r>
      <w:r>
        <w:rPr>
          <w:rFonts w:ascii="宋体" w:hAnsi="宋体" w:eastAsia="宋体"/>
          <w:color w:val="ff0000"/>
          <w:szCs w:val="21"/>
        </w:rPr>
        <w:t xml:space="preserve">投标</w:t>
      </w:r>
      <w:r>
        <w:rPr>
          <w:rFonts w:hint="eastAsia" w:ascii="宋体" w:hAnsi="宋体" w:eastAsia="宋体"/>
          <w:color w:val="ff0000"/>
          <w:szCs w:val="21"/>
        </w:rPr>
        <w:t xml:space="preserve">（响应）</w:t>
      </w:r>
      <w:r>
        <w:rPr>
          <w:rFonts w:ascii="宋体" w:hAnsi="宋体" w:eastAsia="宋体"/>
          <w:color w:val="ff0000"/>
          <w:szCs w:val="21"/>
        </w:rPr>
        <w:t xml:space="preserve">报价低于</w:t>
      </w:r>
      <w:r>
        <w:rPr>
          <w:rFonts w:hint="eastAsia" w:ascii="宋体" w:hAnsi="宋体" w:eastAsia="宋体"/>
          <w:color w:val="ff0000"/>
          <w:szCs w:val="21"/>
        </w:rPr>
        <w:t xml:space="preserve">采购项目最高限价45%的，即投标（响应）报价＜采购项目最高限价×45%；</w:t>
      </w:r>
      <w:r/>
    </w:p>
    <w:p>
      <w:pPr>
        <w:ind w:firstLine="420"/>
        <w:spacing w:line="360" w:lineRule="auto"/>
        <w:rPr>
          <w:rFonts w:ascii="宋体" w:hAnsi="宋体" w:eastAsia="宋体"/>
          <w:color w:val="ff0000"/>
          <w:szCs w:val="21"/>
        </w:rPr>
      </w:pPr>
      <w:r>
        <w:rPr>
          <w:rFonts w:hint="eastAsia" w:ascii="宋体" w:hAnsi="宋体" w:eastAsia="宋体"/>
          <w:color w:val="ff0000"/>
          <w:szCs w:val="21"/>
        </w:rPr>
        <w:t xml:space="preserve">（4</w:t>
      </w:r>
      <w:r>
        <w:rPr>
          <w:rFonts w:ascii="宋体" w:hAnsi="宋体" w:eastAsia="宋体"/>
          <w:color w:val="ff0000"/>
          <w:szCs w:val="21"/>
        </w:rPr>
        <w:t xml:space="preserve">）评标委员会</w:t>
      </w:r>
      <w:r>
        <w:rPr>
          <w:rFonts w:hint="eastAsia" w:ascii="宋体" w:hAnsi="宋体" w:eastAsia="宋体"/>
          <w:color w:val="ff0000"/>
          <w:szCs w:val="21"/>
        </w:rPr>
        <w:t xml:space="preserve">基于专业判断，</w:t>
      </w:r>
      <w:r>
        <w:rPr>
          <w:rFonts w:ascii="宋体" w:hAnsi="宋体" w:eastAsia="宋体"/>
          <w:color w:val="ff0000"/>
          <w:szCs w:val="21"/>
        </w:rPr>
        <w:t xml:space="preserve">认</w:t>
      </w:r>
      <w:r>
        <w:rPr>
          <w:rFonts w:hint="eastAsia" w:ascii="宋体" w:hAnsi="宋体" w:eastAsia="宋体"/>
          <w:color w:val="ff0000"/>
          <w:szCs w:val="21"/>
        </w:rPr>
        <w:t xml:space="preserve">为</w:t>
      </w:r>
      <w:r>
        <w:rPr>
          <w:rFonts w:ascii="宋体" w:hAnsi="宋体" w:eastAsia="宋体"/>
          <w:color w:val="ff0000"/>
          <w:szCs w:val="21"/>
        </w:rPr>
        <w:t xml:space="preserve">供应商报价过低、有可能影响产品质量或者不能诚信履约的其他情形。</w:t>
      </w:r>
      <w:r/>
    </w:p>
    <w:p>
      <w:pPr>
        <w:jc w:val="left"/>
        <w:spacing w:line="360" w:lineRule="auto"/>
        <w:rPr>
          <w:rFonts w:hint="eastAsia" w:ascii="宋体" w:hAnsi="宋体" w:eastAsia="宋体"/>
          <w:color w:val="ff0000"/>
          <w:szCs w:val="21"/>
        </w:rPr>
        <w:outlineLvl w:val="0"/>
      </w:pPr>
      <w:r>
        <w:rPr>
          <w:rFonts w:hint="eastAsia" w:ascii="宋体" w:hAnsi="宋体" w:eastAsia="宋体"/>
          <w:color w:val="ff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spacing w:line="360" w:lineRule="auto"/>
        <w:rPr>
          <w:rFonts w:hint="eastAsia" w:ascii="宋体" w:hAnsi="宋体" w:eastAsia="宋体"/>
          <w:color w:val="ff0000"/>
          <w:szCs w:val="21"/>
        </w:rPr>
        <w:outlineLvl w:val="0"/>
      </w:pPr>
      <w:r>
        <w:rPr>
          <w:rFonts w:hint="eastAsia" w:ascii="宋体" w:hAnsi="宋体" w:eastAsia="宋体"/>
          <w:color w:val="ff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jc w:val="left"/>
        <w:spacing w:line="360" w:lineRule="auto"/>
        <w:rPr>
          <w:rFonts w:hint="eastAsia" w:ascii="宋体" w:hAnsi="宋体" w:eastAsia="宋体"/>
          <w:color w:val="ff0000"/>
          <w:szCs w:val="21"/>
        </w:rPr>
        <w:outlineLvl w:val="0"/>
      </w:pPr>
      <w:r>
        <w:rPr>
          <w:rFonts w:hint="eastAsia" w:ascii="宋体" w:hAnsi="宋体" w:eastAsia="宋体"/>
          <w:color w:val="ff0000"/>
          <w:szCs w:val="21"/>
          <w:lang w:val="en-US" w:eastAsia="zh-CN"/>
        </w:rPr>
        <w:t xml:space="preserve">    </w:t>
      </w:r>
      <w:r>
        <w:rPr>
          <w:rFonts w:hint="eastAsia" w:ascii="宋体" w:hAnsi="宋体" w:eastAsia="宋体"/>
          <w:color w:val="ff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57" w:name="_Toc215672191"/>
      <w:r>
        <w:rPr>
          <w:rFonts w:hint="eastAsia" w:ascii="宋体" w:hAnsi="宋体" w:eastAsia="宋体"/>
          <w:b/>
          <w:sz w:val="32"/>
          <w:szCs w:val="24"/>
        </w:rPr>
        <w:t xml:space="preserve">第六章 投标文件格式</w:t>
      </w:r>
      <w:bookmarkEnd w:id="57"/>
      <w:r/>
      <w:bookmarkStart w:id="58" w:name="_Hlt26671244"/>
      <w:r/>
      <w:bookmarkEnd w:id="58"/>
      <w:r/>
      <w:bookmarkStart w:id="59" w:name="_Hlt26955039"/>
      <w:r/>
      <w:bookmarkEnd w:id="59"/>
      <w:r/>
      <w:bookmarkStart w:id="60" w:name="_Toc49090576"/>
      <w:r/>
      <w:bookmarkStart w:id="61" w:name="_Toc120614282"/>
      <w:r/>
      <w:bookmarkStart w:id="62" w:name="_Toc26554094"/>
      <w:r/>
      <w:bookmarkEnd w:id="60"/>
      <w:r/>
      <w:bookmarkEnd w:id="61"/>
      <w:r/>
      <w:bookmarkEnd w:id="62"/>
      <w:r/>
      <w:r/>
    </w:p>
    <w:p>
      <w:pPr>
        <w:jc w:val="center"/>
        <w:spacing w:line="360" w:lineRule="auto"/>
        <w:rPr>
          <w:rFonts w:ascii="宋体" w:hAnsi="宋体" w:cs="宋体"/>
          <w:b/>
          <w:sz w:val="52"/>
          <w:szCs w:val="52"/>
        </w:rPr>
      </w:pPr>
      <w:r>
        <w:rPr>
          <w:rFonts w:ascii="宋体" w:hAnsi="宋体" w:cs="宋体"/>
          <w:b/>
          <w:sz w:val="52"/>
          <w:szCs w:val="52"/>
        </w:rPr>
      </w:r>
      <w:r/>
    </w:p>
    <w:p>
      <w:pPr>
        <w:jc w:val="center"/>
        <w:spacing w:line="360" w:lineRule="auto"/>
        <w:rPr>
          <w:rFonts w:ascii="宋体" w:hAnsi="宋体" w:eastAsia="宋体" w:cs="宋体"/>
          <w:b/>
          <w:bCs/>
          <w:sz w:val="52"/>
          <w:szCs w:val="52"/>
        </w:rPr>
      </w:pPr>
      <w:r>
        <w:rPr>
          <w:rFonts w:ascii="宋体" w:hAnsi="宋体" w:eastAsia="宋体" w:cs="宋体"/>
          <w:b/>
          <w:bCs/>
          <w:sz w:val="52"/>
          <w:szCs w:val="52"/>
        </w:rPr>
      </w:r>
      <w:r/>
    </w:p>
    <w:p>
      <w:pPr>
        <w:jc w:val="center"/>
        <w:spacing w:line="360" w:lineRule="auto"/>
        <w:rPr>
          <w:rFonts w:ascii="宋体" w:hAnsi="宋体" w:eastAsia="宋体" w:cs="宋体"/>
          <w:b/>
          <w:bCs/>
          <w:sz w:val="72"/>
          <w:szCs w:val="72"/>
        </w:rPr>
      </w:pPr>
      <w:r>
        <w:rPr>
          <w:rFonts w:hint="eastAsia" w:ascii="宋体" w:hAnsi="宋体" w:eastAsia="宋体" w:cs="宋体"/>
          <w:b/>
          <w:bCs/>
          <w:sz w:val="52"/>
          <w:szCs w:val="52"/>
        </w:rPr>
        <w:t xml:space="preserve">投 标 文 件</w:t>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项目编号：</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投标人名称：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日期：</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6"/>
          <w:u w:val="single"/>
        </w:rPr>
      </w:pPr>
      <w:r>
        <w:rPr>
          <w:rFonts w:hint="eastAsia" w:ascii="宋体" w:hAnsi="宋体" w:eastAsia="宋体" w:cs="宋体"/>
          <w:b/>
          <w:sz w:val="32"/>
          <w:szCs w:val="32"/>
        </w:rPr>
        <w:t xml:space="preserve">投标人：（电子签章）</w:t>
      </w:r>
      <w:r>
        <w:rPr>
          <w:rFonts w:hint="eastAsia" w:ascii="宋体" w:hAnsi="宋体" w:eastAsia="宋体" w:cs="宋体"/>
          <w:b/>
          <w:sz w:val="32"/>
          <w:szCs w:val="32"/>
          <w:u w:val="single"/>
        </w:rPr>
        <w:t xml:space="preserve">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响应主要文件目录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bCs/>
          <w:sz w:val="24"/>
        </w:rPr>
        <w:t xml:space="preserve">开标一览</w:t>
      </w:r>
      <w:r>
        <w:rPr>
          <w:rFonts w:hint="eastAsia" w:ascii="宋体" w:hAnsi="宋体" w:eastAsia="宋体" w:cs="宋体"/>
          <w:sz w:val="24"/>
        </w:rPr>
        <w:t xml:space="preserve">表及分项报价表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五</w:t>
      </w:r>
      <w:r>
        <w:rPr>
          <w:rFonts w:hint="eastAsia" w:ascii="宋体" w:hAnsi="宋体" w:eastAsia="宋体" w:cs="宋体"/>
          <w:sz w:val="24"/>
          <w:szCs w:val="24"/>
        </w:rPr>
        <w:t xml:space="preserve">、</w:t>
      </w:r>
      <w:r>
        <w:rPr>
          <w:rFonts w:hint="eastAsia" w:ascii="宋体" w:hAnsi="宋体" w:eastAsia="宋体" w:cs="宋体"/>
          <w:sz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六、商务条款响应及偏离表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七、其他（投标人认为有必要提供的声明和文件，如有自拟并自行添加）</w:t>
      </w:r>
      <w:r/>
    </w:p>
    <w:p>
      <w:pPr>
        <w:pStyle w:val="886"/>
        <w:spacing w:line="360" w:lineRule="auto"/>
        <w:rPr>
          <w:rFonts w:ascii="宋体" w:hAnsi="宋体" w:cs="宋体"/>
          <w:color w:val="000000"/>
          <w:sz w:val="24"/>
        </w:rPr>
      </w:pPr>
      <w:r>
        <w:rPr>
          <w:rFonts w:ascii="宋体" w:hAnsi="宋体" w:cs="宋体"/>
          <w:color w:val="000000"/>
          <w:sz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894"/>
        <w:ind w:firstLine="482"/>
        <w:jc w:val="both"/>
        <w:spacing w:line="360" w:lineRule="auto"/>
        <w:rPr>
          <w:rFonts w:hAnsi="宋体"/>
          <w:b/>
          <w:bCs/>
        </w:rPr>
      </w:pPr>
      <w:r>
        <w:rPr>
          <w:rFonts w:hAnsi="宋体"/>
          <w:b/>
          <w:bCs/>
        </w:rPr>
      </w:r>
      <w:r/>
    </w:p>
    <w:p>
      <w:pPr>
        <w:pStyle w:val="894"/>
        <w:ind w:firstLine="482"/>
        <w:jc w:val="both"/>
        <w:spacing w:line="360" w:lineRule="auto"/>
        <w:rPr>
          <w:rFonts w:hAnsi="宋体"/>
          <w:b/>
          <w:bCs/>
        </w:rPr>
      </w:pPr>
      <w:r>
        <w:rPr>
          <w:rFonts w:hAnsi="宋体"/>
          <w:b/>
          <w:bCs/>
        </w:rPr>
      </w:r>
      <w:r/>
    </w:p>
    <w:p>
      <w:pPr>
        <w:pStyle w:val="894"/>
        <w:ind w:firstLine="482"/>
        <w:jc w:val="both"/>
        <w:spacing w:line="360" w:lineRule="auto"/>
        <w:rPr>
          <w:rFonts w:hAnsi="宋体"/>
          <w:b/>
          <w:bCs/>
        </w:rPr>
      </w:pPr>
      <w:r>
        <w:rPr>
          <w:rFonts w:hAnsi="宋体"/>
          <w:b/>
          <w:bCs/>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一、资格审查响应对照表</w:t>
      </w:r>
      <w:r/>
    </w:p>
    <w:tbl>
      <w:tblPr>
        <w:tblStyle w:val="859"/>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7171"/>
        <w:gridCol w:w="1614"/>
      </w:tblGrid>
      <w:tr>
        <w:trPr>
          <w:jc w:val="center"/>
          <w:trHeight w:val="878"/>
        </w:trPr>
        <w:tc>
          <w:tcPr>
            <w:tcW w:w="727"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序号</w:t>
            </w:r>
            <w:r/>
          </w:p>
        </w:tc>
        <w:tc>
          <w:tcPr>
            <w:tcW w:w="7171"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资格审查响应内容</w:t>
            </w:r>
            <w:r/>
          </w:p>
        </w:tc>
        <w:tc>
          <w:tcPr>
            <w:tcW w:w="1614"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是否响应</w:t>
            </w:r>
            <w:r/>
          </w:p>
          <w:p>
            <w:pPr>
              <w:jc w:val="center"/>
              <w:rPr>
                <w:rFonts w:ascii="宋体" w:hAnsi="宋体" w:eastAsia="宋体"/>
                <w:b/>
                <w:szCs w:val="21"/>
              </w:rPr>
            </w:pPr>
            <w:r>
              <w:rPr>
                <w:rFonts w:hint="eastAsia" w:ascii="宋体" w:hAnsi="宋体" w:eastAsia="宋体"/>
                <w:b/>
                <w:szCs w:val="21"/>
              </w:rPr>
              <w:t xml:space="preserve">（填是或者否）</w:t>
            </w:r>
            <w:r/>
          </w:p>
        </w:tc>
      </w:tr>
      <w:tr>
        <w:trPr>
          <w:jc w:val="center"/>
          <w:trHeight w:val="648"/>
        </w:trPr>
        <w:tc>
          <w:tcPr>
            <w:gridSpan w:val="3"/>
            <w:tcW w:w="9512" w:type="dxa"/>
            <w:vAlign w:val="center"/>
            <w:textDirection w:val="lrTb"/>
            <w:noWrap w:val="false"/>
          </w:tcPr>
          <w:p>
            <w:pPr>
              <w:rPr>
                <w:rFonts w:ascii="宋体" w:hAnsi="宋体" w:eastAsia="宋体"/>
                <w:b/>
                <w:szCs w:val="21"/>
              </w:rPr>
            </w:pPr>
            <w:r>
              <w:rPr>
                <w:rFonts w:hint="eastAsia" w:ascii="宋体" w:hAnsi="宋体" w:eastAsia="宋体"/>
                <w:b/>
                <w:szCs w:val="21"/>
              </w:rPr>
              <w:t xml:space="preserve">通用资格条件</w:t>
            </w:r>
            <w:r/>
          </w:p>
        </w:tc>
      </w:tr>
      <w:tr>
        <w:trPr>
          <w:jc w:val="center"/>
          <w:trHeight w:val="753"/>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法人或者其他组织的营业执照等证明文件，自然人的身份证明（身份证为正、反面）</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975"/>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2</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依法缴纳职工社会保障资金的证明材料</w:t>
            </w:r>
            <w:r>
              <w:rPr>
                <w:rFonts w:hint="eastAsia" w:ascii="宋体" w:hAnsi="宋体" w:eastAsia="宋体"/>
                <w:b/>
                <w:szCs w:val="21"/>
              </w:rPr>
              <w:t xml:space="preserve">(税务、银行或社会保险基金管理部门出具的近三个月内任意一个月缴纳职工社会保障资金的缴款凭证或缴款证明)</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3</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投标人近三个月内任意一份依法纳税的缴款凭证</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4</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上一年度</w:t>
            </w:r>
            <w:r>
              <w:rPr>
                <w:rFonts w:hint="eastAsia" w:ascii="宋体" w:hAnsi="宋体" w:eastAsia="宋体"/>
                <w:szCs w:val="21"/>
                <w:lang w:eastAsia="zh-CN"/>
              </w:rPr>
              <w:t xml:space="preserve">（</w:t>
            </w:r>
            <w:r>
              <w:rPr>
                <w:rFonts w:hint="eastAsia" w:ascii="宋体" w:hAnsi="宋体" w:eastAsia="宋体"/>
                <w:szCs w:val="21"/>
                <w:lang w:val="en-US" w:eastAsia="zh-CN"/>
              </w:rPr>
              <w:t xml:space="preserve">2024年或2025年</w:t>
            </w:r>
            <w:r>
              <w:rPr>
                <w:rFonts w:hint="eastAsia" w:ascii="宋体" w:hAnsi="宋体" w:eastAsia="宋体"/>
                <w:szCs w:val="21"/>
                <w:lang w:eastAsia="zh-CN"/>
              </w:rPr>
              <w:t xml:space="preserve">）</w:t>
            </w:r>
            <w:r>
              <w:rPr>
                <w:rFonts w:hint="eastAsia" w:ascii="宋体" w:hAnsi="宋体" w:eastAsia="宋体"/>
                <w:szCs w:val="21"/>
              </w:rPr>
              <w:t xml:space="preserve">经第三方审计的财务报告</w:t>
            </w:r>
            <w:r>
              <w:rPr>
                <w:rFonts w:hint="eastAsia" w:ascii="宋体" w:hAnsi="宋体" w:eastAsia="宋体"/>
                <w:b/>
                <w:szCs w:val="21"/>
              </w:rPr>
              <w:t xml:space="preserve">（成立不满一年不需提供）</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5</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具备履行合同所必需的设备和专业技术能力的证明材料</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45"/>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6</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参加本次政府采购活动前3年内在经营活动中没有重大违法记录的书面声明</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1059"/>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7</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未被“信用中国”网站（www.creditchina.gov.cn）、“中国政府采购网"(www.ccgp.gov.cn)列入失信被执行人、重大税收违法案件当事人名单、政府采购严重违法失信行为记录名单</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50"/>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8</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投标人信用承诺函</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落实政府采购政策需满足的资格要求</w:t>
            </w:r>
            <w:r/>
          </w:p>
        </w:tc>
      </w:tr>
      <w:tr>
        <w:trPr>
          <w:jc w:val="center"/>
          <w:trHeight w:val="159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9</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根据《政府采购促进中小企业发展管理办法》（财库〔</w:t>
            </w:r>
            <w:r>
              <w:rPr>
                <w:rFonts w:ascii="宋体" w:hAnsi="宋体" w:eastAsia="宋体"/>
                <w:szCs w:val="21"/>
              </w:rPr>
              <w:t xml:space="preserve">2020〕46 号）规定，本项目专业面向中小企业采购，投标人</w:t>
            </w:r>
            <w:r>
              <w:rPr>
                <w:rFonts w:hint="eastAsia" w:ascii="宋体" w:hAnsi="宋体" w:eastAsia="宋体"/>
                <w:szCs w:val="21"/>
              </w:rPr>
              <w:t xml:space="preserve">投标</w:t>
            </w:r>
            <w:r>
              <w:rPr>
                <w:rFonts w:ascii="宋体" w:hAnsi="宋体" w:eastAsia="宋体"/>
                <w:szCs w:val="21"/>
              </w:rPr>
              <w:t xml:space="preserve">时须提供《中小企业声明函》，《中小企业声明函》不符合要求或未提供的，投标文件无效。本项目采购标的按中小企业划分标准所属行业区分为</w:t>
            </w:r>
            <w:r>
              <w:rPr>
                <w:rFonts w:hint="eastAsia" w:ascii="宋体" w:hAnsi="宋体" w:eastAsia="宋体"/>
                <w:szCs w:val="21"/>
              </w:rPr>
              <w:t xml:space="preserve">工业。</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特定资格条件</w:t>
            </w:r>
            <w:r/>
          </w:p>
        </w:tc>
      </w:tr>
      <w:tr>
        <w:trPr>
          <w:jc w:val="center"/>
          <w:trHeight w:val="591"/>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10</w:t>
            </w:r>
            <w:r/>
          </w:p>
        </w:tc>
        <w:tc>
          <w:tcPr>
            <w:tcW w:w="7171" w:type="dxa"/>
            <w:vAlign w:val="center"/>
            <w:textDirection w:val="lrTb"/>
            <w:noWrap w:val="false"/>
          </w:tcPr>
          <w:p>
            <w:pPr>
              <w:rPr>
                <w:rFonts w:ascii="宋体" w:hAnsi="宋体" w:eastAsia="宋体"/>
                <w:i/>
                <w:szCs w:val="21"/>
                <w:highlight w:val="red"/>
                <w:u w:val="single"/>
              </w:rPr>
            </w:pPr>
            <w:r>
              <w:rPr>
                <w:rFonts w:hint="eastAsia" w:ascii="宋体" w:hAnsi="宋体" w:eastAsia="宋体"/>
                <w:i/>
                <w:szCs w:val="21"/>
                <w:u w:val="single"/>
              </w:rPr>
              <w:t xml:space="preserve">无</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其他资格条件</w:t>
            </w:r>
            <w:r/>
          </w:p>
        </w:tc>
      </w:tr>
      <w:tr>
        <w:trPr>
          <w:jc w:val="center"/>
          <w:trHeight w:val="648"/>
        </w:trPr>
        <w:tc>
          <w:tcPr>
            <w:tcW w:w="727" w:type="dxa"/>
            <w:vAlign w:val="center"/>
            <w:textDirection w:val="lrTb"/>
            <w:noWrap w:val="false"/>
          </w:tcPr>
          <w:p>
            <w:pPr>
              <w:rPr>
                <w:rFonts w:ascii="宋体" w:hAnsi="宋体" w:eastAsia="宋体"/>
                <w:szCs w:val="21"/>
              </w:rPr>
            </w:pPr>
            <w:r>
              <w:rPr>
                <w:rFonts w:hint="eastAsia" w:ascii="宋体" w:hAnsi="宋体" w:eastAsia="宋体"/>
                <w:szCs w:val="21"/>
              </w:rPr>
              <w:t xml:space="preserve">11</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投标函</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62"/>
        </w:trPr>
        <w:tc>
          <w:tcPr>
            <w:tcW w:w="727" w:type="dxa"/>
            <w:vAlign w:val="center"/>
            <w:textDirection w:val="lrTb"/>
            <w:noWrap w:val="false"/>
          </w:tcPr>
          <w:p>
            <w:pPr>
              <w:rPr>
                <w:rFonts w:ascii="宋体" w:hAnsi="宋体" w:eastAsia="宋体"/>
                <w:szCs w:val="21"/>
              </w:rPr>
            </w:pPr>
            <w:r>
              <w:rPr>
                <w:rFonts w:hint="eastAsia" w:ascii="宋体" w:hAnsi="宋体" w:eastAsia="宋体"/>
                <w:szCs w:val="21"/>
              </w:rPr>
              <w:t xml:space="preserve">12</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法人授权书</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bl>
    <w:p>
      <w:pPr>
        <w:jc w:val="center"/>
        <w:spacing w:before="120" w:after="120" w:line="480" w:lineRule="auto"/>
        <w:widowControl/>
        <w:rPr>
          <w:rFonts w:ascii="宋体" w:hAnsi="宋体" w:eastAsia="宋体" w:cs="Arial"/>
          <w:b/>
          <w:bCs/>
          <w:color w:val="000000"/>
          <w:sz w:val="28"/>
          <w:szCs w:val="28"/>
        </w:rPr>
      </w:pPr>
      <w:r/>
      <w:bookmarkStart w:id="63" w:name="_Toc22356583"/>
      <w:r/>
      <w:bookmarkStart w:id="64" w:name="_Toc120614291"/>
      <w:r/>
      <w:bookmarkStart w:id="65" w:name="_Toc49090582"/>
      <w:r/>
      <w:bookmarkStart w:id="66" w:name="_Toc24878535"/>
      <w:r/>
      <w:bookmarkStart w:id="67" w:name="_Toc23828483"/>
      <w:r/>
      <w:bookmarkStart w:id="68" w:name="_Toc26554103"/>
      <w:r/>
      <w:bookmarkStart w:id="69" w:name="_Toc513029281"/>
      <w:r/>
      <w:bookmarkStart w:id="70" w:name="_Toc120614284"/>
      <w:r>
        <w:rPr>
          <w:rFonts w:hint="eastAsia" w:ascii="宋体" w:hAnsi="宋体" w:eastAsia="宋体" w:cs="Arial"/>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主要设备有：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主要专业技术能力有：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投标人名称（公章）：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法定代表人签章：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日期：   年   月   日</w:t>
      </w:r>
      <w:r/>
    </w:p>
    <w:p>
      <w:pPr>
        <w:pStyle w:val="896"/>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参加政府采购活动前3年内在经营活动中没有重大违法记录的书面声明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声  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3724"/>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投标人名称（公章）：</w:t>
      </w:r>
      <w:r/>
    </w:p>
    <w:p>
      <w:pPr>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                               法定代表人签章：_______________________</w:t>
      </w:r>
      <w:r/>
    </w:p>
    <w:p>
      <w:pPr>
        <w:ind w:firstLine="480"/>
        <w:spacing w:line="360" w:lineRule="auto"/>
        <w:rPr>
          <w:rFonts w:ascii="宋体" w:hAnsi="宋体" w:eastAsia="宋体" w:cs="宋体"/>
          <w:bCs/>
          <w:color w:val="000000"/>
          <w:sz w:val="32"/>
          <w:szCs w:val="24"/>
        </w:rPr>
      </w:pPr>
      <w:r>
        <w:rPr>
          <w:rFonts w:hint="eastAsia" w:ascii="宋体" w:hAnsi="宋体" w:eastAsia="宋体" w:cs="Arial"/>
          <w:bCs/>
          <w:color w:val="000000"/>
          <w:sz w:val="24"/>
          <w:szCs w:val="21"/>
        </w:rPr>
        <w:t xml:space="preserve">                               日期：______年</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月</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日</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pStyle w:val="907"/>
        <w:jc w:val="center"/>
        <w:spacing w:after="240" w:line="480" w:lineRule="auto"/>
        <w:rPr>
          <w:rFonts w:ascii="宋体" w:hAnsi="宋体"/>
          <w:b/>
          <w:color w:val="000000"/>
          <w:sz w:val="28"/>
        </w:rPr>
      </w:pPr>
      <w:r>
        <w:rPr>
          <w:rFonts w:hint="eastAsia" w:ascii="宋体" w:hAnsi="宋体"/>
          <w:b/>
          <w:color w:val="000000"/>
          <w:sz w:val="28"/>
        </w:rPr>
        <w:t xml:space="preserve">投标人信用承诺书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承诺主体名称：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统一社会信用代码：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四、自觉接受行政管理部门、行业组织、社会公众、新闻舆论的监督；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五、自觉做到自我约束、自我管理，不制假售假、商标侵权、虚假宣传、违约毁约、恶意逃债、偷税漏税、垄断和不正当竞争，维护经营者、消费者的合法权益；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六、提出政府采购质疑和投诉坚持依法依规、诚实信用原则，在全国范围12个月内没有三次以上查无实据的政府采购投诉；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七、严格遵守信用信息公示相关规定，向社会公示信用信息；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八、在“信用中国”和“中国政府采购网”网站中无违法违规、较重或严重失信记录；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十、本承诺书自签订之日起生效。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（注：法定代表人或负责人、主体名称发生变更的应当重新做出承诺。）</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承诺单位（签章）：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法定代表人（负责人）：                                     　　 </w:t>
      </w:r>
      <w:r>
        <w:rPr>
          <w:rFonts w:ascii="宋体" w:hAnsi="宋体" w:eastAsia="宋体" w:cs="宋体"/>
          <w:sz w:val="24"/>
          <w:szCs w:val="24"/>
        </w:rPr>
        <w:t xml:space="preserve">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年  </w:t>
      </w:r>
      <w:r>
        <w:rPr>
          <w:rFonts w:ascii="宋体" w:hAnsi="宋体" w:eastAsia="宋体" w:cs="宋体"/>
          <w:sz w:val="24"/>
          <w:szCs w:val="24"/>
        </w:rPr>
        <w:t xml:space="preserve"> </w:t>
      </w:r>
      <w:r>
        <w:rPr>
          <w:rFonts w:hint="eastAsia" w:ascii="宋体" w:hAnsi="宋体" w:eastAsia="宋体" w:cs="宋体"/>
          <w:sz w:val="24"/>
          <w:szCs w:val="24"/>
        </w:rPr>
        <w:t xml:space="preserve">月 </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pStyle w:val="912"/>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bookmarkEnd w:id="63"/>
      <w:r/>
      <w:bookmarkEnd w:id="64"/>
      <w:r/>
      <w:bookmarkEnd w:id="65"/>
      <w:r/>
      <w:bookmarkEnd w:id="66"/>
      <w:r/>
      <w:bookmarkEnd w:id="67"/>
      <w:r/>
      <w:bookmarkEnd w:id="68"/>
      <w:r/>
      <w:bookmarkEnd w:id="69"/>
      <w:r/>
      <w:bookmarkEnd w:id="70"/>
      <w:r/>
      <w:r/>
    </w:p>
    <w:p>
      <w:pPr>
        <w:jc w:val="center"/>
        <w:spacing w:line="360" w:lineRule="auto"/>
        <w:rPr>
          <w:rFonts w:ascii="宋体" w:hAnsi="宋体" w:eastAsia="宋体" w:cs="宋体"/>
          <w:b/>
          <w:sz w:val="28"/>
          <w:szCs w:val="32"/>
        </w:rPr>
      </w:pPr>
      <w:r/>
      <w:bookmarkStart w:id="71" w:name="OLE_LINK23"/>
      <w:r/>
      <w:bookmarkStart w:id="72" w:name="OLE_LINK28"/>
      <w:r>
        <w:rPr>
          <w:rFonts w:hint="eastAsia" w:ascii="宋体" w:hAnsi="宋体" w:eastAsia="宋体" w:cs="宋体"/>
          <w:b/>
          <w:sz w:val="28"/>
          <w:szCs w:val="32"/>
        </w:rPr>
        <w:t xml:space="preserve">投标函</w:t>
      </w:r>
      <w:bookmarkEnd w:id="71"/>
      <w:r/>
      <w:bookmarkEnd w:id="72"/>
      <w:r/>
      <w:r/>
    </w:p>
    <w:p>
      <w:pPr>
        <w:pStyle w:val="907"/>
        <w:spacing w:line="360" w:lineRule="auto"/>
        <w:rPr>
          <w:rFonts w:ascii="宋体" w:hAnsi="宋体" w:cs="宋体"/>
          <w:sz w:val="21"/>
          <w:szCs w:val="21"/>
        </w:rPr>
      </w:pPr>
      <w:r>
        <w:rPr>
          <w:rFonts w:ascii="宋体" w:hAnsi="宋体" w:cs="宋体"/>
          <w:sz w:val="21"/>
          <w:szCs w:val="21"/>
        </w:rPr>
      </w:r>
      <w:r/>
    </w:p>
    <w:p>
      <w:pPr>
        <w:pStyle w:val="907"/>
        <w:spacing w:line="360" w:lineRule="auto"/>
        <w:rPr>
          <w:rFonts w:ascii="宋体" w:hAnsi="宋体" w:cs="宋体"/>
        </w:rPr>
      </w:pPr>
      <w:r>
        <w:rPr>
          <w:rFonts w:hint="eastAsia" w:ascii="宋体" w:hAnsi="宋体" w:cs="宋体"/>
        </w:rPr>
        <w:t xml:space="preserve">致：（采购人）</w:t>
      </w:r>
      <w:r/>
    </w:p>
    <w:p>
      <w:pPr>
        <w:pStyle w:val="907"/>
        <w:ind w:firstLine="480"/>
        <w:spacing w:line="360" w:lineRule="auto"/>
        <w:rPr>
          <w:rFonts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号招标文件，正式授权下述签字人</w:t>
      </w:r>
      <w:r>
        <w:rPr>
          <w:rFonts w:hint="eastAsia" w:ascii="宋体" w:hAnsi="宋体" w:cs="宋体"/>
          <w:u w:val="single"/>
        </w:rPr>
        <w:t xml:space="preserve">       </w:t>
      </w:r>
      <w:r>
        <w:rPr>
          <w:rFonts w:hint="eastAsia" w:ascii="宋体" w:hAnsi="宋体" w:cs="宋体"/>
        </w:rPr>
        <w:t xml:space="preserve">(姓名和职务)代表我方</w:t>
      </w:r>
      <w:r>
        <w:rPr>
          <w:rFonts w:hint="eastAsia" w:ascii="宋体" w:hAnsi="宋体" w:cs="宋体"/>
          <w:u w:val="single"/>
        </w:rPr>
        <w:t xml:space="preserve">        </w:t>
      </w:r>
      <w:r>
        <w:rPr>
          <w:rFonts w:hint="eastAsia" w:ascii="宋体" w:hAnsi="宋体" w:cs="宋体"/>
        </w:rPr>
        <w:t xml:space="preserve">（投标人的名称），全权处理本次项目投标的有关事宜。</w:t>
      </w:r>
      <w:r/>
    </w:p>
    <w:p>
      <w:pPr>
        <w:pStyle w:val="907"/>
        <w:ind w:firstLine="480"/>
        <w:spacing w:line="360" w:lineRule="auto"/>
        <w:rPr>
          <w:rFonts w:ascii="宋体" w:hAnsi="宋体" w:cs="宋体"/>
        </w:rPr>
      </w:pPr>
      <w:r>
        <w:rPr>
          <w:rFonts w:hint="eastAsia" w:ascii="宋体" w:hAnsi="宋体" w:cs="宋体"/>
        </w:rPr>
        <w:t xml:space="preserve">据此函，</w:t>
      </w:r>
      <w:r>
        <w:rPr>
          <w:rFonts w:ascii="宋体" w:hAnsi="宋体" w:cs="宋体"/>
        </w:rPr>
        <w:t xml:space="preserve">__________签字人</w:t>
      </w:r>
      <w:r>
        <w:rPr>
          <w:rFonts w:hint="eastAsia" w:ascii="宋体" w:hAnsi="宋体" w:cs="宋体"/>
        </w:rPr>
        <w:t xml:space="preserve">（姓名）</w:t>
      </w:r>
      <w:r>
        <w:rPr>
          <w:rFonts w:ascii="宋体" w:hAnsi="宋体" w:cs="宋体"/>
        </w:rPr>
        <w:t xml:space="preserve">兹宣布同意如下：</w:t>
      </w:r>
      <w:r/>
    </w:p>
    <w:p>
      <w:pPr>
        <w:pStyle w:val="907"/>
        <w:ind w:firstLine="480"/>
        <w:spacing w:line="360" w:lineRule="auto"/>
        <w:rPr>
          <w:rFonts w:ascii="宋体" w:hAnsi="宋体" w:cs="宋体"/>
        </w:rPr>
      </w:pPr>
      <w:r>
        <w:rPr>
          <w:rFonts w:ascii="宋体" w:hAnsi="宋体" w:cs="宋体"/>
        </w:rPr>
        <w:t xml:space="preserve">1.按招标文件规定的各项要求，向买方提供所需货物（包含与货物相关的服务）。</w:t>
      </w:r>
      <w:r/>
    </w:p>
    <w:p>
      <w:pPr>
        <w:pStyle w:val="907"/>
        <w:ind w:firstLine="480"/>
        <w:spacing w:line="360" w:lineRule="auto"/>
        <w:rPr>
          <w:rFonts w:ascii="宋体" w:hAnsi="宋体" w:cs="宋体"/>
        </w:rPr>
      </w:pPr>
      <w:r>
        <w:rPr>
          <w:rFonts w:ascii="宋体" w:hAnsi="宋体" w:cs="宋体"/>
        </w:rPr>
        <w:t xml:space="preserve">2.我们完全理解贵方不一定将合同授予最低报价的投标人。</w:t>
      </w:r>
      <w:r/>
    </w:p>
    <w:p>
      <w:pPr>
        <w:pStyle w:val="907"/>
        <w:ind w:firstLine="480"/>
        <w:spacing w:line="360" w:lineRule="auto"/>
        <w:rPr>
          <w:rFonts w:ascii="宋体" w:hAnsi="宋体" w:cs="宋体"/>
        </w:rPr>
      </w:pPr>
      <w:r>
        <w:rPr>
          <w:rFonts w:ascii="宋体" w:hAnsi="宋体" w:cs="宋体"/>
        </w:rPr>
        <w:t xml:space="preserve">3.我们已详细审核全部招标文件及其有效补充文件，我们知道必须放弃提出含糊不清或误解问题的权利。</w:t>
      </w:r>
      <w:r/>
    </w:p>
    <w:p>
      <w:pPr>
        <w:pStyle w:val="907"/>
        <w:ind w:firstLine="480"/>
        <w:spacing w:line="360" w:lineRule="auto"/>
        <w:rPr>
          <w:rFonts w:ascii="宋体" w:hAnsi="宋体" w:cs="宋体"/>
        </w:rPr>
      </w:pPr>
      <w:r>
        <w:rPr>
          <w:rFonts w:ascii="宋体" w:hAnsi="宋体" w:cs="宋体"/>
        </w:rPr>
        <w:t xml:space="preserve">4.我们同意从规定的开标日期起遵循本投标文件，并在规定的投标有效期期满之前均具有约束力。</w:t>
      </w:r>
      <w:r/>
    </w:p>
    <w:p>
      <w:pPr>
        <w:pStyle w:val="907"/>
        <w:ind w:firstLine="480"/>
        <w:spacing w:line="360" w:lineRule="auto"/>
        <w:rPr>
          <w:rFonts w:ascii="宋体" w:hAnsi="宋体" w:cs="宋体"/>
        </w:rPr>
      </w:pPr>
      <w:r>
        <w:rPr>
          <w:rFonts w:ascii="宋体" w:hAnsi="宋体" w:cs="宋体"/>
        </w:rPr>
        <w:t xml:space="preserve">5.同意向贵方提供贵方可能另外要求的与投标有关的任何证据或资料，并保证我方已提供和将要提供的文件是真实的、准确的。</w:t>
      </w:r>
      <w:r/>
    </w:p>
    <w:p>
      <w:pPr>
        <w:pStyle w:val="907"/>
        <w:ind w:firstLine="480"/>
        <w:spacing w:line="360" w:lineRule="auto"/>
        <w:rPr>
          <w:rFonts w:ascii="宋体" w:hAnsi="宋体" w:cs="宋体"/>
        </w:rPr>
      </w:pPr>
      <w:r>
        <w:rPr>
          <w:rFonts w:ascii="宋体" w:hAnsi="宋体" w:cs="宋体"/>
        </w:rPr>
        <w:t xml:space="preserve">6.一旦我方中标,我方将根据招标文件的规定，严格履行合同的责任和义务,并保证在招标文件规定的时间完成项目，交付买方验收、使用。</w:t>
      </w:r>
      <w:r/>
    </w:p>
    <w:p>
      <w:pPr>
        <w:pStyle w:val="907"/>
        <w:ind w:firstLine="480"/>
        <w:spacing w:line="360" w:lineRule="auto"/>
        <w:rPr>
          <w:rFonts w:ascii="宋体" w:hAnsi="宋体" w:cs="宋体"/>
        </w:rPr>
      </w:pPr>
      <w:r>
        <w:rPr>
          <w:rFonts w:ascii="宋体" w:hAnsi="宋体" w:cs="宋体"/>
        </w:rPr>
        <w:t xml:space="preserve">7.与本投标有关的正式通讯地址为：</w:t>
      </w:r>
      <w:r/>
    </w:p>
    <w:p>
      <w:pPr>
        <w:pStyle w:val="907"/>
        <w:ind w:firstLine="480"/>
        <w:spacing w:line="360" w:lineRule="auto"/>
        <w:rPr>
          <w:rFonts w:ascii="宋体" w:hAnsi="宋体" w:cs="宋体"/>
        </w:rPr>
      </w:pPr>
      <w:r>
        <w:rPr>
          <w:rFonts w:hint="eastAsia" w:ascii="宋体" w:hAnsi="宋体" w:cs="宋体"/>
        </w:rPr>
        <w:t xml:space="preserve">地址：                                       </w:t>
      </w:r>
      <w:r/>
    </w:p>
    <w:p>
      <w:pPr>
        <w:pStyle w:val="907"/>
        <w:ind w:firstLine="480"/>
        <w:spacing w:line="360" w:lineRule="auto"/>
        <w:rPr>
          <w:rFonts w:ascii="宋体" w:hAnsi="宋体" w:cs="宋体"/>
        </w:rPr>
      </w:pPr>
      <w:r>
        <w:rPr>
          <w:rFonts w:hint="eastAsia" w:ascii="宋体" w:hAnsi="宋体" w:cs="宋体"/>
        </w:rPr>
        <w:t xml:space="preserve">邮编：</w:t>
      </w:r>
      <w:r/>
    </w:p>
    <w:p>
      <w:pPr>
        <w:pStyle w:val="907"/>
        <w:ind w:firstLine="480"/>
        <w:spacing w:line="360" w:lineRule="auto"/>
        <w:rPr>
          <w:rFonts w:ascii="宋体" w:hAnsi="宋体" w:cs="宋体"/>
        </w:rPr>
      </w:pPr>
      <w:r>
        <w:rPr>
          <w:rFonts w:hint="eastAsia" w:ascii="宋体" w:hAnsi="宋体" w:cs="宋体"/>
        </w:rPr>
        <w:t xml:space="preserve">电话：                                       </w:t>
      </w:r>
      <w:r/>
    </w:p>
    <w:p>
      <w:pPr>
        <w:pStyle w:val="907"/>
        <w:ind w:firstLine="480"/>
        <w:spacing w:line="360" w:lineRule="auto"/>
        <w:rPr>
          <w:rFonts w:ascii="宋体" w:hAnsi="宋体" w:cs="宋体"/>
        </w:rPr>
      </w:pPr>
      <w:r>
        <w:rPr>
          <w:rFonts w:hint="eastAsia" w:ascii="宋体" w:hAnsi="宋体" w:cs="宋体"/>
        </w:rPr>
        <w:t xml:space="preserve">传真：</w:t>
      </w:r>
      <w:r/>
    </w:p>
    <w:p>
      <w:pPr>
        <w:pStyle w:val="907"/>
        <w:ind w:firstLine="480"/>
        <w:spacing w:line="360" w:lineRule="auto"/>
        <w:rPr>
          <w:rFonts w:ascii="宋体" w:hAnsi="宋体" w:cs="宋体"/>
        </w:rPr>
      </w:pPr>
      <w:r>
        <w:rPr>
          <w:rFonts w:hint="eastAsia" w:ascii="宋体" w:hAnsi="宋体" w:cs="宋体"/>
        </w:rPr>
        <w:t xml:space="preserve">投标人开户行：                               </w:t>
      </w:r>
      <w:r/>
    </w:p>
    <w:p>
      <w:pPr>
        <w:pStyle w:val="907"/>
        <w:ind w:firstLine="480"/>
        <w:spacing w:line="360" w:lineRule="auto"/>
        <w:rPr>
          <w:rFonts w:ascii="宋体" w:hAnsi="宋体" w:cs="宋体"/>
        </w:rPr>
      </w:pPr>
      <w:r>
        <w:rPr>
          <w:rFonts w:hint="eastAsia" w:ascii="宋体" w:hAnsi="宋体" w:cs="宋体"/>
        </w:rPr>
        <w:t xml:space="preserve">账户：</w:t>
      </w:r>
      <w:r/>
    </w:p>
    <w:p>
      <w:pPr>
        <w:pStyle w:val="907"/>
        <w:ind w:firstLine="480"/>
        <w:spacing w:line="360" w:lineRule="auto"/>
        <w:rPr>
          <w:rFonts w:ascii="宋体" w:hAnsi="宋体" w:cs="宋体"/>
        </w:rPr>
      </w:pPr>
      <w:r>
        <w:rPr>
          <w:rFonts w:hint="eastAsia" w:ascii="宋体" w:hAnsi="宋体" w:cs="宋体"/>
        </w:rPr>
        <w:t xml:space="preserve">法定代表人或授权代表（签字）：                     </w:t>
      </w:r>
      <w:r/>
    </w:p>
    <w:p>
      <w:pPr>
        <w:pStyle w:val="907"/>
        <w:ind w:firstLine="480"/>
        <w:spacing w:line="360" w:lineRule="auto"/>
        <w:rPr>
          <w:rFonts w:ascii="宋体" w:hAnsi="宋体" w:cs="宋体"/>
        </w:rPr>
      </w:pPr>
      <w:r>
        <w:rPr>
          <w:rFonts w:hint="eastAsia" w:ascii="宋体" w:hAnsi="宋体" w:cs="宋体"/>
        </w:rPr>
        <w:t xml:space="preserve">投标人名称（公章）：</w:t>
      </w:r>
      <w:r/>
    </w:p>
    <w:p>
      <w:pPr>
        <w:pStyle w:val="907"/>
        <w:ind w:firstLine="480"/>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78"/>
        <w:ind w:firstLine="482"/>
        <w:spacing w:before="0"/>
        <w:rPr>
          <w:rFonts w:ascii="宋体" w:hAnsi="宋体"/>
          <w:b/>
          <w:color w:val="000000"/>
          <w:szCs w:val="24"/>
        </w:rPr>
      </w:pPr>
      <w:r>
        <w:rPr>
          <w:rFonts w:ascii="宋体" w:hAnsi="宋体"/>
          <w:b/>
          <w:color w:val="000000"/>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pStyle w:val="907"/>
        <w:jc w:val="center"/>
        <w:spacing w:line="360" w:lineRule="auto"/>
        <w:rPr>
          <w:rFonts w:ascii="宋体" w:hAnsi="宋体"/>
          <w:b/>
          <w:color w:val="000000"/>
          <w:sz w:val="28"/>
          <w:szCs w:val="28"/>
        </w:rPr>
      </w:pPr>
      <w:r>
        <w:rPr>
          <w:rFonts w:hint="eastAsia" w:ascii="宋体" w:hAnsi="宋体"/>
          <w:b/>
          <w:color w:val="000000"/>
          <w:sz w:val="28"/>
          <w:szCs w:val="28"/>
        </w:rPr>
        <w:t xml:space="preserve">法人授权书</w:t>
      </w:r>
      <w:r/>
    </w:p>
    <w:p>
      <w:pPr>
        <w:pStyle w:val="907"/>
        <w:ind w:firstLine="482"/>
        <w:spacing w:line="360" w:lineRule="auto"/>
        <w:rPr>
          <w:rFonts w:ascii="宋体" w:hAnsi="宋体"/>
          <w:b/>
          <w:color w:val="000000"/>
          <w:szCs w:val="28"/>
        </w:rPr>
      </w:pPr>
      <w:r>
        <w:rPr>
          <w:rFonts w:ascii="宋体" w:hAnsi="宋体"/>
          <w:b/>
          <w:color w:val="000000"/>
          <w:szCs w:val="28"/>
        </w:rPr>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本授权书声明：</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（投标人名称）授权</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(被授权人的姓名）为我方就</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（项目编号）号</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（项目名称）项目采购活动的合法代理人，以本公司名义全权处理一切与该项目采购有关的事务。</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本授权书于</w:t>
      </w:r>
      <w:r>
        <w:rPr>
          <w:rFonts w:ascii="宋体" w:hAnsi="宋体" w:eastAsia="宋体"/>
          <w:color w:val="000000"/>
          <w:sz w:val="24"/>
          <w:szCs w:val="28"/>
        </w:rPr>
        <w:t xml:space="preserve">______</w:t>
      </w:r>
      <w:r>
        <w:rPr>
          <w:rFonts w:hint="eastAsia" w:ascii="宋体" w:hAnsi="宋体" w:eastAsia="宋体"/>
          <w:color w:val="000000"/>
          <w:sz w:val="24"/>
          <w:szCs w:val="28"/>
        </w:rPr>
        <w:t xml:space="preserve">年</w:t>
      </w:r>
      <w:r>
        <w:rPr>
          <w:rFonts w:ascii="宋体" w:hAnsi="宋体" w:eastAsia="宋体"/>
          <w:color w:val="000000"/>
          <w:sz w:val="24"/>
          <w:szCs w:val="28"/>
        </w:rPr>
        <w:t xml:space="preserve">____</w:t>
      </w:r>
      <w:r>
        <w:rPr>
          <w:rFonts w:hint="eastAsia" w:ascii="宋体" w:hAnsi="宋体" w:eastAsia="宋体"/>
          <w:color w:val="000000"/>
          <w:sz w:val="24"/>
          <w:szCs w:val="28"/>
        </w:rPr>
        <w:t xml:space="preserve">月</w:t>
      </w:r>
      <w:r>
        <w:rPr>
          <w:rFonts w:ascii="宋体" w:hAnsi="宋体" w:eastAsia="宋体"/>
          <w:color w:val="000000"/>
          <w:sz w:val="24"/>
          <w:szCs w:val="28"/>
        </w:rPr>
        <w:t xml:space="preserve">____</w:t>
      </w:r>
      <w:r>
        <w:rPr>
          <w:rFonts w:hint="eastAsia" w:ascii="宋体" w:hAnsi="宋体" w:eastAsia="宋体"/>
          <w:color w:val="000000"/>
          <w:sz w:val="24"/>
          <w:szCs w:val="28"/>
        </w:rPr>
        <w:t xml:space="preserve">日起生效，特此声明。</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被授权人姓名：</w:t>
      </w:r>
      <w:r>
        <w:rPr>
          <w:rFonts w:ascii="宋体" w:hAnsi="宋体" w:eastAsia="宋体"/>
          <w:color w:val="000000"/>
          <w:sz w:val="24"/>
          <w:szCs w:val="28"/>
        </w:rPr>
        <w:t xml:space="preserve">_________________________________</w:t>
      </w:r>
      <w:r>
        <w:rPr>
          <w:rFonts w:hint="eastAsia" w:ascii="宋体" w:hAnsi="宋体" w:eastAsia="宋体"/>
          <w:color w:val="000000"/>
          <w:sz w:val="24"/>
          <w:szCs w:val="28"/>
        </w:rPr>
        <w:t xml:space="preserve">    </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联系电话（手机）：</w:t>
      </w:r>
      <w:r>
        <w:rPr>
          <w:rFonts w:hint="eastAsia"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单位名称：</w:t>
      </w:r>
      <w:r>
        <w:rPr>
          <w:rFonts w:ascii="宋体" w:hAnsi="宋体" w:eastAsia="宋体"/>
          <w:color w:val="000000"/>
          <w:sz w:val="24"/>
          <w:szCs w:val="28"/>
        </w:rPr>
        <w:t xml:space="preserve">____________________________________</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单位地址：</w:t>
      </w:r>
      <w:r>
        <w:rPr>
          <w:rFonts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日期：</w:t>
      </w:r>
      <w:r>
        <w:rPr>
          <w:rFonts w:ascii="宋体" w:hAnsi="宋体" w:eastAsia="宋体"/>
          <w:color w:val="000000"/>
          <w:sz w:val="24"/>
          <w:szCs w:val="28"/>
          <w:u w:val="single"/>
        </w:rPr>
        <w:t xml:space="preserve">                                        </w:t>
      </w:r>
      <w:r>
        <w:rPr>
          <w:rFonts w:ascii="宋体" w:hAnsi="宋体" w:eastAsia="宋体"/>
          <w:color w:val="000000"/>
          <w:sz w:val="24"/>
          <w:szCs w:val="28"/>
        </w:rPr>
        <w:t xml:space="preserve"> </w:t>
      </w:r>
      <w:r/>
    </w:p>
    <w:p>
      <w:pPr>
        <w:ind w:firstLine="480"/>
        <w:spacing w:line="360" w:lineRule="auto"/>
        <w:widowControl/>
        <w:rPr>
          <w:rFonts w:ascii="宋体" w:hAnsi="宋体" w:eastAsia="宋体" w:cs="Arial"/>
          <w:bCs/>
          <w:color w:val="000000"/>
          <w:sz w:val="24"/>
          <w:szCs w:val="28"/>
        </w:rPr>
      </w:pPr>
      <w:r>
        <w:rPr>
          <w:rFonts w:ascii="宋体" w:hAnsi="宋体" w:eastAsia="宋体" w:cs="Arial"/>
          <w:bCs/>
          <w:color w:val="000000"/>
          <w:sz w:val="24"/>
          <w:szCs w:val="28"/>
        </w:rPr>
      </w:r>
      <w:r/>
    </w:p>
    <w:p>
      <w:pPr>
        <w:ind w:firstLine="480"/>
        <w:spacing w:line="360" w:lineRule="auto"/>
        <w:rPr>
          <w:rFonts w:ascii="宋体" w:hAnsi="宋体" w:eastAsia="宋体" w:cs="Arial"/>
          <w:bCs/>
          <w:color w:val="000000"/>
          <w:sz w:val="24"/>
          <w:szCs w:val="28"/>
        </w:rPr>
      </w:pPr>
      <w:r>
        <w:rPr>
          <w:rFonts w:hint="eastAsia" w:ascii="宋体" w:hAnsi="宋体" w:eastAsia="宋体" w:cs="Arial"/>
          <w:bCs/>
          <w:color w:val="000000"/>
          <w:sz w:val="24"/>
          <w:szCs w:val="28"/>
        </w:rPr>
        <w:t xml:space="preserve">被授权人身份证复印件</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numPr>
          <w:ilvl w:val="0"/>
          <w:numId w:val="4"/>
        </w:num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二、符合性审查响应对照表</w:t>
      </w:r>
      <w:r/>
    </w:p>
    <w:tbl>
      <w:tblPr>
        <w:tblStyle w:val="85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1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173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7"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1</w:t>
            </w:r>
            <w:r/>
          </w:p>
        </w:tc>
        <w:tc>
          <w:tcPr>
            <w:tcW w:w="5613" w:type="dxa"/>
            <w:vAlign w:val="center"/>
            <w:textDirection w:val="lrTb"/>
            <w:noWrap w:val="false"/>
          </w:tcPr>
          <w:p>
            <w:pPr>
              <w:rPr>
                <w:rFonts w:ascii="宋体" w:hAnsi="宋体" w:eastAsia="宋体" w:cs="宋体"/>
                <w:iCs/>
                <w:szCs w:val="21"/>
              </w:rPr>
            </w:pPr>
            <w:r>
              <w:rPr>
                <w:rFonts w:hint="eastAsia" w:ascii="宋体" w:hAnsi="宋体" w:eastAsia="宋体" w:cs="宋体"/>
                <w:iCs/>
                <w:szCs w:val="21"/>
              </w:rPr>
              <w:t xml:space="preserve">采购需求中必须满足的实质性要求（即加斜体下划线内容，每条详细列出）</w:t>
            </w:r>
            <w:r/>
          </w:p>
        </w:tc>
        <w:tc>
          <w:tcPr>
            <w:tcW w:w="1731"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7"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47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67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561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pStyle w:val="907"/>
        <w:ind w:firstLine="482"/>
        <w:spacing w:line="360" w:lineRule="auto"/>
        <w:rPr>
          <w:rFonts w:ascii="宋体" w:hAnsi="宋体" w:cs="宋体"/>
          <w:b/>
          <w:color w:val="000000"/>
        </w:rPr>
      </w:pPr>
      <w:r>
        <w:rPr>
          <w:rFonts w:ascii="宋体" w:hAnsi="宋体" w:cs="宋体"/>
          <w:b/>
          <w:color w:val="000000"/>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三、非实质性响应对照表</w:t>
      </w:r>
      <w:r/>
    </w:p>
    <w:tbl>
      <w:tblPr>
        <w:tblStyle w:val="859"/>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2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734"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50"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719"/>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1</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《企业声明函》</w:t>
            </w:r>
            <w:r/>
          </w:p>
        </w:tc>
        <w:tc>
          <w:tcPr>
            <w:tcW w:w="1734"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50"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71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5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widowControl/>
        <w:rPr>
          <w:rFonts w:ascii="宋体" w:hAnsi="宋体" w:eastAsia="宋体" w:cs="Arial"/>
          <w:b/>
          <w:bCs/>
          <w:color w:val="000000"/>
          <w:sz w:val="24"/>
          <w:szCs w:val="24"/>
        </w:rPr>
      </w:pPr>
      <w:r>
        <w:rPr>
          <w:rFonts w:ascii="宋体" w:hAnsi="宋体" w:eastAsia="宋体" w:cs="Arial"/>
          <w:b/>
          <w:bCs/>
          <w:color w:val="000000"/>
          <w:sz w:val="24"/>
          <w:szCs w:val="24"/>
        </w:rPr>
      </w:r>
      <w:r/>
    </w:p>
    <w:p>
      <w:pPr>
        <w:pStyle w:val="907"/>
        <w:ind w:firstLine="482"/>
        <w:spacing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r>
      <w:r/>
    </w:p>
    <w:p>
      <w:pPr>
        <w:pStyle w:val="896"/>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color w:val="auto"/>
          <w:sz w:val="28"/>
          <w:szCs w:val="28"/>
        </w:rPr>
      </w:pPr>
      <w:r>
        <w:rPr>
          <w:rFonts w:hint="eastAsia" w:ascii="宋体" w:hAnsi="宋体" w:eastAsia="宋体" w:cs="宋体"/>
          <w:b/>
          <w:color w:val="auto"/>
          <w:sz w:val="28"/>
          <w:szCs w:val="28"/>
        </w:rPr>
        <w:t xml:space="preserve">中小企业声明函（</w:t>
      </w:r>
      <w:r>
        <w:rPr>
          <w:rFonts w:hint="eastAsia" w:ascii="宋体" w:hAnsi="宋体" w:eastAsia="宋体" w:cs="宋体"/>
          <w:b/>
          <w:color w:val="auto"/>
          <w:sz w:val="28"/>
          <w:szCs w:val="28"/>
          <w:lang w:val="en-US" w:eastAsia="zh-CN"/>
        </w:rPr>
        <w:t xml:space="preserve">货物</w:t>
      </w:r>
      <w:r>
        <w:rPr>
          <w:rFonts w:hint="eastAsia" w:ascii="宋体" w:hAnsi="宋体" w:eastAsia="宋体" w:cs="宋体"/>
          <w:b/>
          <w:color w:val="auto"/>
          <w:sz w:val="28"/>
          <w:szCs w:val="28"/>
        </w:rPr>
        <w:t xml:space="preserve">）</w:t>
      </w:r>
      <w:r/>
    </w:p>
    <w:p>
      <w:pPr>
        <w:ind w:firstLine="420"/>
        <w:jc w:val="left"/>
        <w:spacing w:line="312" w:lineRule="auto"/>
        <w:rPr>
          <w:rFonts w:hint="eastAsia" w:ascii="宋体" w:hAnsi="宋体" w:eastAsia="宋体" w:cs="宋体"/>
          <w:color w:val="auto"/>
          <w:sz w:val="24"/>
          <w:szCs w:val="24"/>
        </w:rPr>
      </w:pPr>
      <w:r/>
      <w:bookmarkStart w:id="73" w:name="_Toc109304977"/>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（采购文件中明确的所属行业）行业（不得对行业类别修改）</w:t>
      </w:r>
      <w:r>
        <w:rPr>
          <w:rFonts w:hint="eastAsia" w:ascii="宋体" w:hAnsi="宋体" w:eastAsia="宋体" w:cs="宋体"/>
          <w:color w:val="auto"/>
          <w:sz w:val="24"/>
          <w:szCs w:val="24"/>
        </w:rPr>
        <w:t xml:space="preserve">；制造商为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"file:///C:\\Users\\GIGA\\Desktop\\ab344766a123411e85f8a258739339ff.doc" \l "br1" </w:instrText>
      </w:r>
      <w:r>
        <w:rPr>
          <w:rFonts w:hint="eastAsia" w:ascii="宋体" w:hAnsi="宋体" w:eastAsia="宋体" w:cs="宋体"/>
          <w:color w:val="auto"/>
          <w:sz w:val="24"/>
          <w:szCs w:val="24"/>
        </w:rPr>
        <w:fldChar w:fldCharType="separate"/>
      </w:r>
      <w:r>
        <w:rPr>
          <w:rStyle w:val="873"/>
          <w:rFonts w:hint="eastAsia" w:ascii="宋体" w:hAnsi="宋体" w:eastAsia="宋体" w:cs="宋体"/>
          <w:color w:val="auto"/>
          <w:spacing w:val="-1"/>
          <w:sz w:val="24"/>
          <w:szCs w:val="24"/>
          <w:vertAlign w:val="superscript"/>
        </w:rPr>
        <w:t xml:space="preserve">1</w:t>
      </w:r>
      <w:r>
        <w:rPr>
          <w:rStyle w:val="873"/>
          <w:rFonts w:hint="eastAsia" w:ascii="宋体" w:hAnsi="宋体" w:eastAsia="宋体" w:cs="宋体"/>
          <w:color w:val="auto"/>
          <w:spacing w:val="-1"/>
          <w:sz w:val="24"/>
          <w:szCs w:val="24"/>
          <w:vertAlign w:val="superscript"/>
        </w:rPr>
        <w:fldChar w:fldCharType="end"/>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（中型企业、小型企业、微型企业）；</w:t>
      </w:r>
      <w:r/>
    </w:p>
    <w:p>
      <w:pPr>
        <w:ind w:firstLine="420"/>
        <w:jc w:val="left"/>
        <w:spacing w:line="312"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 </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（采购文件中明确的所属行业）行业（不得对行业类别修改）；</w:t>
      </w:r>
      <w:r>
        <w:rPr>
          <w:rFonts w:hint="eastAsia" w:ascii="宋体" w:hAnsi="宋体" w:eastAsia="宋体" w:cs="宋体"/>
          <w:color w:val="auto"/>
          <w:sz w:val="24"/>
          <w:szCs w:val="24"/>
        </w:rPr>
        <w:t xml:space="preserve">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（中型企业、小型企业、微型企业）；</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 1、从业人员（不仅指在职职工）、营业收入、资产总额填报上一年度数据，无上一年度数据的新成立企业可不填报。</w:t>
      </w:r>
      <w:r/>
    </w:p>
    <w:p>
      <w:pPr>
        <w:ind w:firstLine="42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2、投标人如不提供此声明函，价格将不做相应扣除。</w:t>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3、企业声明函请完整填写，中标后将公示。</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5、声明函应涵盖本项目(分包)所有货物，否则价格不作扣除。</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6、中小企业不得属于大企业的分支机构，不得存在控股股东为大企业的情形，不得存在与大企业的负责人为同一人的情形。</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bCs/>
          <w:color w:val="auto"/>
          <w:sz w:val="24"/>
          <w:szCs w:val="24"/>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25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jc w:val="cente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rPr>
          <w:color w:val="auto"/>
        </w:rPr>
      </w:pPr>
      <w:r>
        <w:rPr>
          <w:color w:val="auto"/>
        </w:rPr>
      </w:r>
      <w:r/>
    </w:p>
    <w:p>
      <w:pPr>
        <w:jc w:val="center"/>
        <w:spacing w:line="360" w:lineRule="auto"/>
        <w:rPr>
          <w:rFonts w:ascii="宋体" w:hAnsi="宋体" w:eastAsia="宋体" w:cs="宋体"/>
          <w:b/>
          <w:color w:val="auto"/>
          <w:sz w:val="28"/>
          <w:szCs w:val="28"/>
        </w:rPr>
      </w:pPr>
      <w:r>
        <w:rPr>
          <w:rFonts w:hint="eastAsia" w:ascii="宋体" w:hAnsi="宋体" w:eastAsia="宋体" w:cs="宋体"/>
          <w:b/>
          <w:color w:val="auto"/>
          <w:sz w:val="28"/>
          <w:szCs w:val="28"/>
        </w:rPr>
        <w:t xml:space="preserve">中小微企业划型标准</w:t>
      </w:r>
      <w:bookmarkEnd w:id="73"/>
      <w:r>
        <w:rPr>
          <w:rFonts w:hint="eastAsia" w:ascii="宋体" w:hAnsi="宋体" w:eastAsia="宋体" w:cs="宋体"/>
          <w:b/>
          <w:color w:val="auto"/>
          <w:sz w:val="28"/>
          <w:szCs w:val="28"/>
        </w:rPr>
        <w:t xml:space="preserve"> </w:t>
      </w:r>
      <w:r/>
    </w:p>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中小微企业划型标准如下：</w:t>
      </w:r>
      <w:r/>
    </w:p>
    <w:tbl>
      <w:tblPr>
        <w:tblStyle w:val="859"/>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bookmarkStart w:id="74" w:name="OLE_LINK16"/>
            <w:r/>
            <w:bookmarkStart w:id="75" w:name="OLE_LINK15"/>
            <w:r>
              <w:rPr>
                <w:rFonts w:hint="eastAsia" w:ascii="宋体" w:hAnsi="宋体" w:eastAsia="宋体" w:cs="宋体"/>
                <w:b/>
                <w:sz w:val="24"/>
                <w:szCs w:val="24"/>
              </w:rPr>
              <w:t xml:space="preserve">其他未列明行业</w:t>
            </w:r>
            <w:bookmarkEnd w:id="74"/>
            <w:r/>
            <w:bookmarkEnd w:id="75"/>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bl>
    <w:p>
      <w:pPr>
        <w:ind w:firstLine="482"/>
        <w:spacing w:before="240" w:line="360" w:lineRule="auto"/>
        <w:shd w:val="clear" w:color="auto" w:fill="ffffff"/>
        <w:widowControl/>
        <w:rPr>
          <w:rFonts w:ascii="宋体" w:hAnsi="宋体" w:eastAsia="宋体" w:cs="宋体"/>
          <w:b/>
          <w:bCs/>
          <w:sz w:val="24"/>
          <w:szCs w:val="24"/>
          <w:shd w:val="clear" w:color="auto" w:fill="ffffff"/>
        </w:rPr>
      </w:pPr>
      <w:r>
        <w:rPr>
          <w:rFonts w:hint="eastAsia" w:ascii="宋体" w:hAnsi="宋体" w:eastAsia="宋体" w:cs="宋体"/>
          <w:b/>
          <w:sz w:val="24"/>
          <w:szCs w:val="24"/>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pStyle w:val="871"/>
      </w:pPr>
      <w:r>
        <w:rPr>
          <w:rFonts w:hint="eastAsia"/>
          <w:highlight w:val="none"/>
        </w:rPr>
      </w:r>
      <w:r>
        <w:rPr>
          <w:rFonts w:hint="eastAsia"/>
          <w:highlight w:val="none"/>
        </w:rPr>
      </w:r>
      <w:r/>
    </w:p>
    <w:p>
      <w:pPr>
        <w:pStyle w:val="871"/>
        <w:rPr>
          <w:rFonts w:hint="eastAsia"/>
          <w:highlight w:val="none"/>
        </w:rPr>
      </w:pPr>
      <w:r>
        <w:rPr>
          <w:rFonts w:hint="eastAsia"/>
        </w:rPr>
        <w:t xml:space="preserve">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公开招标文件编号为______的</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本单位在本次政府采购活动中提供的残疾人福利单位产品报价合计为人民币（大写）圆整（￥： </w:t>
      </w:r>
      <w:r>
        <w:rPr>
          <w:rFonts w:ascii="宋体" w:hAnsi="宋体" w:eastAsia="宋体"/>
          <w:sz w:val="24"/>
          <w:szCs w:val="24"/>
        </w:rPr>
        <w:t xml:space="preserve"> </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（备注：1、投标人如不提供此声明函，价格将不做相应扣除。2、成交投标人为残疾人福利单位的，此声明函将随成交结果同时公告，接受社会监督）</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投标人全称（盖章）：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日期：</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tabs>
          <w:tab w:val="center" w:pos="4834" w:leader="none"/>
        </w:tabs>
        <w:rPr>
          <w:rFonts w:ascii="宋体" w:hAnsi="宋体" w:eastAsia="宋体" w:cs="宋体"/>
          <w:b/>
          <w:sz w:val="32"/>
          <w:szCs w:val="32"/>
        </w:rPr>
      </w:pPr>
      <w:r>
        <w:rPr>
          <w:rFonts w:hint="eastAsia" w:ascii="宋体" w:hAnsi="宋体" w:eastAsia="宋体" w:cs="宋体"/>
          <w:b/>
          <w:sz w:val="32"/>
          <w:szCs w:val="32"/>
        </w:rPr>
        <w:t xml:space="preserve">四、开标一览表</w:t>
      </w:r>
      <w:r/>
    </w:p>
    <w:p>
      <w:pPr>
        <w:pStyle w:val="866"/>
        <w:ind w:firstLine="480"/>
        <w:spacing w:line="360" w:lineRule="auto"/>
        <w:rPr>
          <w:rFonts w:ascii="宋体" w:hAnsi="宋体" w:cs="宋体"/>
          <w:color w:val="000000"/>
          <w:szCs w:val="24"/>
        </w:rPr>
      </w:pPr>
      <w:r>
        <w:rPr>
          <w:rFonts w:hint="eastAsia" w:ascii="宋体" w:hAnsi="宋体" w:cs="宋体"/>
          <w:color w:val="000000"/>
          <w:szCs w:val="24"/>
        </w:rPr>
        <w:t xml:space="preserve">项目名称：</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项目编号：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采购包号：</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7"/>
        <w:gridCol w:w="6242"/>
      </w:tblGrid>
      <w:tr>
        <w:trPr>
          <w:cantSplit/>
          <w:jc w:val="center"/>
          <w:trHeight w:val="104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投标总报价</w:t>
            </w:r>
            <w:r/>
          </w:p>
        </w:tc>
      </w:tr>
      <w:tr>
        <w:trPr>
          <w:cantSplit/>
          <w:jc w:val="center"/>
          <w:trHeight w:val="198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p>
          <w:p>
            <w:pPr>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（人民币）元  </w:t>
            </w:r>
            <w:r/>
          </w:p>
        </w:tc>
      </w:tr>
      <w:tr>
        <w:trPr>
          <w:cantSplit/>
          <w:jc w:val="center"/>
          <w:trHeight w:val="952"/>
        </w:trPr>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c>
          <w:tcPr>
            <w:tcBorders>
              <w:top w:val="single" w:color="auto" w:sz="4" w:space="0"/>
              <w:left w:val="single" w:color="auto" w:sz="4" w:space="0"/>
              <w:bottom w:val="single" w:color="auto" w:sz="4" w:space="0"/>
              <w:right w:val="single" w:color="auto" w:sz="4" w:space="0"/>
            </w:tcBorders>
            <w:tcW w:w="624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备注（壹 贰 叁 肆 伍 陆 柒 捌 玖）</w:t>
            </w:r>
            <w:r/>
          </w:p>
        </w:tc>
      </w:tr>
    </w:tbl>
    <w:p>
      <w:pPr>
        <w:spacing w:before="24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法定代表人或者授权代表（签字或盖章）：</w:t>
      </w:r>
      <w:r>
        <w:rPr>
          <w:rFonts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投标人全称（盖章）：</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887"/>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888"/>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87"/>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888"/>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887"/>
        <w:ind w:firstLine="480"/>
        <w:rPr>
          <w:rFonts w:ascii="宋体" w:hAnsi="宋体" w:eastAsia="宋体"/>
          <w:color w:val="000000"/>
          <w:sz w:val="24"/>
          <w:szCs w:val="24"/>
        </w:rPr>
      </w:pPr>
      <w:r>
        <w:rPr>
          <w:rFonts w:ascii="宋体" w:hAnsi="宋体" w:eastAsia="宋体"/>
          <w:color w:val="000000"/>
          <w:sz w:val="24"/>
          <w:szCs w:val="24"/>
        </w:rPr>
      </w:r>
      <w:r/>
    </w:p>
    <w:p>
      <w:r/>
      <w:r/>
    </w:p>
    <w:p>
      <w:r/>
      <w:r/>
    </w:p>
    <w:p>
      <w:r/>
      <w:r/>
    </w:p>
    <w:p>
      <w:r/>
      <w:r/>
    </w:p>
    <w:p>
      <w:r/>
      <w:r/>
    </w:p>
    <w:p>
      <w:r/>
      <w:r/>
    </w:p>
    <w:p>
      <w:r/>
      <w:r/>
    </w:p>
    <w:p>
      <w:r/>
      <w:r/>
    </w:p>
    <w:p>
      <w:r/>
      <w:r/>
    </w:p>
    <w:p>
      <w:r/>
      <w:r/>
    </w:p>
    <w:p>
      <w:pPr>
        <w:spacing w:line="360" w:lineRule="auto"/>
        <w:rPr>
          <w:rFonts w:ascii="宋体" w:hAnsi="宋体" w:eastAsia="宋体" w:cs="宋体"/>
          <w:color w:val="000000"/>
          <w:sz w:val="28"/>
          <w:szCs w:val="24"/>
        </w:rPr>
      </w:pPr>
      <w:r>
        <w:rPr>
          <w:rFonts w:hint="eastAsia" w:ascii="宋体" w:hAnsi="宋体" w:eastAsia="宋体" w:cs="宋体"/>
          <w:color w:val="000000"/>
          <w:sz w:val="28"/>
          <w:szCs w:val="24"/>
        </w:rPr>
        <w:t xml:space="preserve">附件：</w:t>
      </w:r>
      <w:r/>
    </w:p>
    <w:p>
      <w:pPr>
        <w:jc w:val="center"/>
        <w:spacing w:line="360" w:lineRule="auto"/>
        <w:rPr>
          <w:rFonts w:ascii="宋体" w:hAnsi="宋体" w:eastAsia="宋体" w:cs="宋体"/>
          <w:b/>
          <w:color w:val="000000"/>
          <w:sz w:val="28"/>
          <w:szCs w:val="24"/>
        </w:rPr>
      </w:pPr>
      <w:r>
        <w:rPr>
          <w:rFonts w:hint="eastAsia" w:ascii="宋体" w:hAnsi="宋体" w:eastAsia="宋体" w:cs="宋体"/>
          <w:b/>
          <w:color w:val="000000"/>
          <w:sz w:val="28"/>
          <w:szCs w:val="24"/>
        </w:rPr>
        <w:t xml:space="preserve">投标分项报价表</w:t>
      </w:r>
      <w:r/>
    </w:p>
    <w:tbl>
      <w:tblPr>
        <w:tblStyle w:val="859"/>
        <w:tblW w:w="9139"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2746"/>
        <w:gridCol w:w="785"/>
        <w:gridCol w:w="834"/>
        <w:gridCol w:w="1466"/>
        <w:gridCol w:w="1225"/>
        <w:gridCol w:w="1425"/>
      </w:tblGrid>
      <w:tr>
        <w:trPr>
          <w:jc w:val="center"/>
          <w:trHeight w:val="9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合价</w:t>
            </w:r>
            <w:r/>
          </w:p>
        </w:tc>
      </w:tr>
      <w:tr>
        <w:trPr>
          <w:jc w:val="center"/>
          <w:trHeight w:val="50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1.门厅</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4"/>
                <w:szCs w:val="24"/>
                <w:lang w:bidi="ar"/>
              </w:rPr>
            </w:pPr>
            <w:r>
              <w:rPr>
                <w:rFonts w:ascii="宋体" w:hAnsi="宋体" w:eastAsia="宋体" w:cs="宋体"/>
                <w:b/>
                <w:bCs/>
                <w:color w:val="000000"/>
                <w:sz w:val="24"/>
                <w:szCs w:val="24"/>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心理自助系统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2.办公室&amp;预约接待室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定制造型桌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功能椅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3.个体咨询室1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3.1咨询办公区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定制造型桌2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功能椅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3.1咨询接待区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造型圆几</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学生心理健康指标测量系统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3.3箱庭活动区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箱庭套装1500版</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4.个体咨询室2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造型圆几</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钢化白板+移动支架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全周期生涯探索体验系统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心理学习机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职业体验学习机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VR投屏显示器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5.AR沉浸式互动体验室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融合系统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感应设备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感应设备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多屏宝</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线材及其他配件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工程投影吊架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6.情绪宣泄减压室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宣泄套装（基础）</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桌面微型乒乓球台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朗读亭</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7.Ai心理互动+心理测评疏导室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HRV身心反馈训练系统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AI心理对话舱系统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定制心理测评桌2人位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lang w:val="en-US" w:eastAsia="zh-CN" w:bidi="ar"/>
              </w:rPr>
              <w:t xml:space="preserve">阅览</w:t>
            </w:r>
            <w:r>
              <w:rPr>
                <w:rFonts w:hint="eastAsia" w:ascii="宋体" w:hAnsi="宋体" w:eastAsia="宋体" w:cs="宋体"/>
                <w:color w:val="000000" w:themeColor="text1"/>
                <w:sz w:val="20"/>
                <w:szCs w:val="20"/>
                <w:lang w:bidi="ar"/>
              </w:rPr>
              <w:t xml:space="preserve">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8.团辅活动室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交互触摸显示器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教学示范仪</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教学示范系统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定制边柜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团体辅导教具箱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9.窗帘</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阻燃纱帘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阻燃布帘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轨道</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10.空间布置</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门头及地面改造提升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大厅空间文化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形象墙-1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形象墙-2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走道空间文化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让心灵小憩文化墙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情绪的背后是需求文化墙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心理咨询团队文化墙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心理万花筒文化墙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好心情加分墙文化墙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办公室/预约接待室空间文化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心理测评室/音乐放松室空间文化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宣泄室/情绪疏导室空间文化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Ai互动体验室空间文化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个体咨询室1空间文化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个体咨询室2空间文化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530"/>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4"/>
                <w:szCs w:val="24"/>
              </w:rPr>
              <w:t xml:space="preserve">总 </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rPr>
            </w:pPr>
            <w:r>
              <w:rPr>
                <w:rFonts w:ascii="宋体" w:hAnsi="宋体" w:eastAsia="宋体" w:cs="宋体"/>
                <w:b/>
                <w:bCs/>
                <w:color w:val="000000"/>
                <w:sz w:val="20"/>
                <w:szCs w:val="20"/>
              </w:rPr>
            </w:r>
            <w:r/>
          </w:p>
        </w:tc>
      </w:tr>
    </w:tbl>
    <w:p>
      <w:pPr>
        <w:jc w:val="center"/>
        <w:spacing w:line="360" w:lineRule="auto"/>
        <w:rPr>
          <w:rFonts w:ascii="宋体" w:hAnsi="宋体" w:eastAsia="宋体" w:cs="宋体"/>
          <w:b/>
          <w:color w:val="ff0000"/>
          <w:sz w:val="28"/>
          <w:szCs w:val="24"/>
        </w:rPr>
      </w:pPr>
      <w:r>
        <w:rPr>
          <w:rFonts w:ascii="宋体" w:hAnsi="宋体" w:eastAsia="宋体" w:cs="宋体"/>
          <w:b/>
          <w:color w:val="ff0000"/>
          <w:sz w:val="28"/>
          <w:szCs w:val="24"/>
        </w:rPr>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注：分项报价表所有参数参照第四章项目需求。</w:t>
      </w:r>
      <w:r>
        <w:rPr>
          <w:rFonts w:ascii="宋体" w:hAnsi="宋体" w:eastAsia="宋体" w:cs="宋体"/>
          <w:b/>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五、技术参数响应及偏离表</w:t>
      </w:r>
      <w:r/>
    </w:p>
    <w:tbl>
      <w:tblPr>
        <w:tblStyle w:val="859"/>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929"/>
        <w:gridCol w:w="2929"/>
        <w:gridCol w:w="1343"/>
        <w:gridCol w:w="1204"/>
      </w:tblGrid>
      <w:tr>
        <w:trPr>
          <w:cantSplit/>
          <w:jc w:val="center"/>
          <w:trHeight w:val="1022"/>
        </w:trPr>
        <w:tc>
          <w:tcPr>
            <w:tcW w:w="1010"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W w:w="2929" w:type="dxa"/>
            <w:vAlign w:val="center"/>
            <w:textDirection w:val="lrTb"/>
            <w:noWrap w:val="false"/>
          </w:tcPr>
          <w:p>
            <w:pPr>
              <w:jc w:val="center"/>
              <w:rPr>
                <w:rFonts w:ascii="宋体" w:hAnsi="宋体" w:eastAsia="宋体"/>
              </w:rPr>
            </w:pPr>
            <w:r>
              <w:rPr>
                <w:rFonts w:hint="eastAsia" w:ascii="宋体" w:hAnsi="宋体" w:eastAsia="宋体"/>
              </w:rPr>
              <w:t xml:space="preserve">采购要求</w:t>
            </w:r>
            <w:r/>
          </w:p>
        </w:tc>
        <w:tc>
          <w:tcPr>
            <w:tcW w:w="2929" w:type="dxa"/>
            <w:vAlign w:val="center"/>
            <w:textDirection w:val="lrTb"/>
            <w:noWrap w:val="false"/>
          </w:tcPr>
          <w:p>
            <w:pPr>
              <w:jc w:val="center"/>
              <w:rPr>
                <w:rFonts w:ascii="宋体" w:hAnsi="宋体" w:eastAsia="宋体"/>
              </w:rPr>
            </w:pPr>
            <w:r>
              <w:rPr>
                <w:rFonts w:hint="eastAsia" w:ascii="宋体" w:hAnsi="宋体" w:eastAsia="宋体"/>
              </w:rPr>
              <w:t xml:space="preserve">投标响应</w:t>
            </w:r>
            <w:r/>
          </w:p>
        </w:tc>
        <w:tc>
          <w:tcPr>
            <w:tcW w:w="1343" w:type="dxa"/>
            <w:vAlign w:val="center"/>
            <w:textDirection w:val="lrTb"/>
            <w:noWrap w:val="false"/>
          </w:tcPr>
          <w:p>
            <w:pPr>
              <w:jc w:val="center"/>
              <w:rPr>
                <w:rFonts w:ascii="宋体" w:hAnsi="宋体" w:eastAsia="宋体"/>
              </w:rPr>
            </w:pPr>
            <w:r>
              <w:rPr>
                <w:rFonts w:hint="eastAsia" w:ascii="宋体" w:hAnsi="宋体" w:eastAsia="宋体"/>
              </w:rPr>
              <w:t xml:space="preserve">超出、符合或偏离</w:t>
            </w:r>
            <w:r/>
          </w:p>
        </w:tc>
        <w:tc>
          <w:tcPr>
            <w:tcW w:w="1204" w:type="dxa"/>
            <w:vAlign w:val="center"/>
            <w:textDirection w:val="lrTb"/>
            <w:noWrap w:val="false"/>
          </w:tcPr>
          <w:p>
            <w:pPr>
              <w:jc w:val="center"/>
              <w:rPr>
                <w:rFonts w:ascii="宋体" w:hAnsi="宋体" w:eastAsia="宋体"/>
              </w:rPr>
            </w:pPr>
            <w:r>
              <w:rPr>
                <w:rFonts w:hint="eastAsia" w:ascii="宋体" w:hAnsi="宋体" w:eastAsia="宋体"/>
              </w:rPr>
              <w:t xml:space="preserve">证明材料</w:t>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2、行数不够，可自行添加。</w:t>
      </w:r>
      <w:r/>
    </w:p>
    <w:p>
      <w:pPr>
        <w:ind w:firstLine="482"/>
        <w:spacing w:line="360" w:lineRule="auto"/>
        <w:rPr>
          <w:rFonts w:ascii="宋体" w:hAnsi="宋体" w:eastAsia="宋体" w:cs="宋体"/>
          <w:b/>
          <w:color w:val="000000"/>
          <w:sz w:val="24"/>
          <w:szCs w:val="24"/>
        </w:rPr>
        <w:sectPr>
          <w:headerReference w:type="default" r:id="rId9"/>
          <w:footerReference w:type="default" r:id="rId10"/>
          <w:footnotePr>
            <w:numFmt w:val="decimalEnclosedCircleChinese"/>
          </w:footnotePr>
          <w:endnotePr/>
          <w:type w:val="nextPage"/>
          <w:pgSz w:w="11906" w:h="16838" w:orient="portrait"/>
          <w:pgMar w:top="1440" w:right="1440" w:bottom="1440" w:left="1440" w:header="567" w:footer="567" w:gutter="0"/>
          <w:cols w:num="1" w:sep="0" w:space="1701" w:equalWidth="1"/>
          <w:docGrid w:linePitch="360"/>
        </w:sectPr>
      </w:pPr>
      <w:r>
        <w:rPr>
          <w:rFonts w:ascii="宋体" w:hAnsi="宋体" w:eastAsia="宋体" w:cs="宋体"/>
          <w:b/>
          <w:color w:val="000000"/>
          <w:sz w:val="24"/>
          <w:szCs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六、商务条款响应及偏离表</w:t>
      </w:r>
      <w:r/>
    </w:p>
    <w:tbl>
      <w:tblPr>
        <w:tblStyle w:val="8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jc w:val="cente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投标人的承诺或说明</w:t>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ind w:firstLine="422"/>
        <w:spacing w:line="360" w:lineRule="auto"/>
        <w:rPr>
          <w:rFonts w:ascii="宋体" w:hAnsi="宋体" w:eastAsia="宋体" w:cs="宋体"/>
          <w:b/>
          <w:bCs/>
          <w:color w:val="000000"/>
          <w:sz w:val="24"/>
          <w:szCs w:val="24"/>
        </w:rPr>
      </w:pPr>
      <w:r/>
      <w:bookmarkStart w:id="76" w:name="_Hlt26955064"/>
      <w:r/>
      <w:bookmarkEnd w:id="76"/>
      <w:r/>
      <w:bookmarkStart w:id="77" w:name="_Hlt24879081"/>
      <w:r/>
      <w:bookmarkEnd w:id="77"/>
      <w:r/>
      <w:bookmarkStart w:id="78" w:name="_Hlt26955056"/>
      <w:r/>
      <w:bookmarkEnd w:id="78"/>
      <w:r/>
      <w:bookmarkStart w:id="79" w:name="_Hlt26609391"/>
      <w:r/>
      <w:bookmarkEnd w:id="79"/>
      <w:r/>
      <w:bookmarkStart w:id="80" w:name="_Hlt26671343"/>
      <w:r/>
      <w:bookmarkEnd w:id="80"/>
      <w:r/>
      <w:bookmarkStart w:id="81" w:name="_Hlt26671372"/>
      <w:r/>
      <w:bookmarkEnd w:id="81"/>
      <w:r/>
      <w:bookmarkStart w:id="82" w:name="_Hlt26782999"/>
      <w:r/>
      <w:bookmarkEnd w:id="82"/>
      <w:r/>
      <w:bookmarkStart w:id="83" w:name="_Hlt26580838"/>
      <w:r/>
      <w:bookmarkEnd w:id="83"/>
      <w:r>
        <w:rPr>
          <w:rFonts w:hint="eastAsia" w:ascii="宋体" w:hAnsi="宋体" w:eastAsia="宋体" w:cs="宋体"/>
          <w:b/>
        </w:rPr>
        <w:br w:type="page" w:clear="all"/>
      </w:r>
      <w:r/>
    </w:p>
    <w:p>
      <w:pPr>
        <w:jc w:val="center"/>
        <w:spacing w:line="360" w:lineRule="auto"/>
        <w:widowControl/>
        <w:rPr>
          <w:rFonts w:ascii="宋体" w:hAnsi="宋体" w:eastAsia="宋体" w:cs="宋体"/>
          <w:b/>
          <w:bCs/>
          <w:sz w:val="28"/>
          <w:szCs w:val="32"/>
        </w:rPr>
      </w:pPr>
      <w:r>
        <w:rPr>
          <w:rFonts w:hint="eastAsia" w:ascii="宋体" w:hAnsi="宋体" w:eastAsia="宋体" w:cs="宋体"/>
          <w:b/>
          <w:bCs/>
          <w:sz w:val="28"/>
          <w:szCs w:val="32"/>
        </w:rPr>
        <w:t xml:space="preserve">主要标的信息（成交后将公示）</w:t>
      </w:r>
      <w:r/>
    </w:p>
    <w:p>
      <w:pPr>
        <w:spacing w:after="240" w:line="360" w:lineRule="auto"/>
        <w:rPr>
          <w:rFonts w:ascii="宋体" w:hAnsi="宋体" w:eastAsia="宋体" w:cs="宋体"/>
          <w:b/>
          <w:szCs w:val="21"/>
        </w:rPr>
      </w:pPr>
      <w:r>
        <w:rPr>
          <w:rFonts w:hint="eastAsia" w:ascii="宋体" w:hAnsi="宋体" w:eastAsia="宋体" w:cs="宋体"/>
          <w:szCs w:val="21"/>
        </w:rPr>
        <w:t xml:space="preserve">投标人全称：</w:t>
      </w:r>
      <w:r/>
    </w:p>
    <w:tbl>
      <w:tblPr>
        <w:tblStyle w:val="859"/>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8"/>
      </w:tblGrid>
      <w:tr>
        <w:trPr>
          <w:trHeight w:val="304"/>
        </w:trPr>
        <w:tc>
          <w:tcPr>
            <w:tcW w:w="8758" w:type="dxa"/>
            <w:textDirection w:val="lrTb"/>
            <w:noWrap w:val="false"/>
          </w:tcPr>
          <w:p>
            <w:pPr>
              <w:jc w:val="center"/>
              <w:rPr>
                <w:rFonts w:ascii="宋体" w:hAnsi="宋体" w:eastAsia="宋体" w:cs="宋体"/>
              </w:rPr>
            </w:pPr>
            <w:r>
              <w:rPr>
                <w:rFonts w:hint="eastAsia" w:ascii="宋体" w:hAnsi="宋体" w:eastAsia="宋体" w:cs="宋体"/>
              </w:rPr>
              <w:t xml:space="preserve">货物类</w:t>
            </w:r>
            <w:r/>
          </w:p>
        </w:tc>
      </w:tr>
      <w:tr>
        <w:trPr>
          <w:trHeight w:val="4135"/>
        </w:trPr>
        <w:tc>
          <w:tcPr>
            <w:tcW w:w="8758"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品牌（如有）：</w:t>
            </w:r>
            <w:r/>
          </w:p>
          <w:p>
            <w:pPr>
              <w:spacing w:line="360" w:lineRule="auto"/>
              <w:rPr>
                <w:rFonts w:ascii="宋体" w:hAnsi="宋体" w:eastAsia="宋体" w:cs="宋体"/>
              </w:rPr>
            </w:pPr>
            <w:r>
              <w:rPr>
                <w:rFonts w:hint="eastAsia" w:ascii="宋体" w:hAnsi="宋体" w:eastAsia="宋体" w:cs="宋体"/>
              </w:rPr>
              <w:t xml:space="preserve">规格型号：</w:t>
            </w:r>
            <w:r/>
          </w:p>
          <w:p>
            <w:pPr>
              <w:spacing w:line="360" w:lineRule="auto"/>
              <w:rPr>
                <w:rFonts w:ascii="宋体" w:hAnsi="宋体" w:eastAsia="宋体" w:cs="宋体"/>
              </w:rPr>
            </w:pPr>
            <w:r>
              <w:rPr>
                <w:rFonts w:hint="eastAsia" w:ascii="宋体" w:hAnsi="宋体" w:eastAsia="宋体" w:cs="宋体"/>
              </w:rPr>
              <w:t xml:space="preserve">数量：</w:t>
            </w:r>
            <w:r/>
          </w:p>
          <w:p>
            <w:pPr>
              <w:spacing w:line="360" w:lineRule="auto"/>
              <w:rPr>
                <w:rFonts w:ascii="宋体" w:hAnsi="宋体" w:eastAsia="宋体" w:cs="宋体"/>
              </w:rPr>
            </w:pPr>
            <w:r>
              <w:rPr>
                <w:rFonts w:hint="eastAsia" w:ascii="宋体" w:hAnsi="宋体" w:eastAsia="宋体" w:cs="宋体"/>
              </w:rPr>
              <w:t xml:space="preserve">单价：</w:t>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bookmarkEnd w:id="32"/>
      <w:r/>
      <w:bookmarkEnd w:id="33"/>
      <w:r/>
      <w:bookmarkEnd w:id="34"/>
      <w:r/>
      <w:bookmarkEnd w:id="35"/>
      <w:r/>
      <w:bookmarkEnd w:id="36"/>
      <w:r/>
      <w:bookmarkEnd w:id="37"/>
      <w:r/>
      <w:r/>
    </w:p>
    <w:p>
      <w:pPr>
        <w:spacing w:line="360" w:lineRule="auto"/>
        <w:widowControl/>
        <w:rPr>
          <w:rFonts w:ascii="宋体" w:hAnsi="宋体" w:eastAsia="宋体" w:cs="宋体"/>
          <w:b/>
          <w:sz w:val="28"/>
          <w:szCs w:val="32"/>
        </w:rPr>
      </w:pPr>
      <w:r>
        <w:rPr>
          <w:rFonts w:ascii="宋体" w:hAnsi="宋体" w:eastAsia="宋体" w:cs="宋体"/>
          <w:b/>
          <w:sz w:val="28"/>
          <w:szCs w:val="32"/>
        </w:rPr>
        <w:br w:type="page" w:clear="all"/>
      </w:r>
      <w:r/>
    </w:p>
    <w:p>
      <w:pPr>
        <w:ind w:right="-483"/>
        <w:jc w:val="center"/>
        <w:spacing w:line="360" w:lineRule="auto"/>
        <w:rPr>
          <w:rFonts w:ascii="宋体" w:hAnsi="宋体" w:eastAsia="宋体" w:cs="宋体"/>
          <w:b/>
          <w:sz w:val="28"/>
          <w:szCs w:val="32"/>
        </w:rPr>
      </w:pPr>
      <w:r>
        <w:rPr>
          <w:rFonts w:hint="eastAsia" w:ascii="宋体" w:hAnsi="宋体" w:eastAsia="宋体" w:cs="宋体"/>
          <w:b/>
          <w:sz w:val="28"/>
          <w:szCs w:val="32"/>
        </w:rPr>
        <w:t xml:space="preserve">七、其他（投标人认为有必要提供的声明和文件，如有自拟并自行添加）</w:t>
      </w:r>
      <w:r/>
    </w:p>
    <w:p>
      <w:pPr>
        <w:ind w:right="480" w:firstLine="480"/>
        <w:jc w:val="right"/>
        <w:spacing w:line="360" w:lineRule="auto"/>
        <w:rPr>
          <w:rFonts w:ascii="宋体" w:hAnsi="宋体" w:eastAsia="宋体"/>
          <w:sz w:val="24"/>
          <w:szCs w:val="24"/>
        </w:rPr>
      </w:pPr>
      <w:r>
        <w:rPr>
          <w:rFonts w:ascii="宋体" w:hAnsi="宋体" w:eastAsia="宋体"/>
          <w:sz w:val="24"/>
          <w:szCs w:val="24"/>
        </w:rPr>
      </w:r>
      <w:r/>
    </w:p>
    <w:p>
      <w:pPr>
        <w:ind w:firstLine="853"/>
        <w:rPr>
          <w:rFonts w:ascii="宋体" w:hAnsi="宋体" w:eastAsia="宋体"/>
          <w:b/>
          <w:sz w:val="36"/>
          <w:szCs w:val="36"/>
          <w:u w:val="single"/>
        </w:rPr>
      </w:pPr>
      <w:r>
        <w:rPr>
          <w:rFonts w:ascii="宋体" w:hAnsi="宋体" w:eastAsia="宋体"/>
          <w:b/>
          <w:sz w:val="36"/>
          <w:szCs w:val="36"/>
          <w:u w:val="single"/>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正文 CS 字体)">
    <w:panose1 w:val="02020603050405020304"/>
  </w:font>
  <w:font w:name="楷体_GB2312">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8"/>
                          </w:pPr>
                          <w:r>
                            <w:fldChar w:fldCharType="begin"/>
                          </w:r>
                          <w:r>
                            <w:instrText xml:space="preserve">PAGE \* MERGEFORMAT</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8"/>
                    </w:pPr>
                    <w:r>
                      <w:fldChar w:fldCharType="begin"/>
                    </w:r>
                    <w:r>
                      <w:instrText xml:space="preserve">PAGE \* MERGEFORMAT</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881"/>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882"/>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7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pStyle w:val="911"/>
      <w:isLgl w:val="false"/>
      <w:suff w:val="tab"/>
      <w:lvlText w:val="%1."/>
      <w:lvlJc w:val="left"/>
      <w:pPr>
        <w:ind w:left="425" w:hanging="425"/>
        <w:tabs>
          <w:tab w:val="left" w:pos="425" w:leader="none"/>
        </w:tabs>
      </w:pPr>
      <w:rPr>
        <w:rFonts w:hint="eastAsia"/>
      </w:rPr>
    </w:lvl>
    <w:lvl w:ilvl="1">
      <w:start w:val="1"/>
      <w:numFmt w:val="decimal"/>
      <w:pStyle w:val="889"/>
      <w:isLgl w:val="false"/>
      <w:suff w:val="tab"/>
      <w:lvlText w:val="%1.%2."/>
      <w:lvlJc w:val="left"/>
      <w:pPr>
        <w:ind w:left="567" w:hanging="567"/>
        <w:tabs>
          <w:tab w:val="left" w:pos="720" w:leader="none"/>
        </w:tabs>
      </w:pPr>
      <w:rPr>
        <w:rFonts w:hint="eastAsia"/>
      </w:rPr>
    </w:lvl>
    <w:lvl w:ilvl="2">
      <w:start w:val="1"/>
      <w:numFmt w:val="decimal"/>
      <w:pStyle w:val="892"/>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8"/>
    <w:link w:val="856"/>
    <w:uiPriority w:val="9"/>
    <w:rPr>
      <w:rFonts w:ascii="Arial" w:hAnsi="Arial" w:eastAsia="Arial" w:cs="Arial"/>
      <w:sz w:val="40"/>
      <w:szCs w:val="40"/>
    </w:rPr>
  </w:style>
  <w:style w:type="paragraph" w:styleId="687">
    <w:name w:val="Heading 2"/>
    <w:basedOn w:val="855"/>
    <w:next w:val="855"/>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basedOn w:val="858"/>
    <w:link w:val="687"/>
    <w:uiPriority w:val="9"/>
    <w:rPr>
      <w:rFonts w:ascii="Arial" w:hAnsi="Arial" w:eastAsia="Arial" w:cs="Arial"/>
      <w:sz w:val="34"/>
    </w:rPr>
  </w:style>
  <w:style w:type="paragraph" w:styleId="689">
    <w:name w:val="Heading 3"/>
    <w:basedOn w:val="855"/>
    <w:next w:val="855"/>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58"/>
    <w:link w:val="689"/>
    <w:uiPriority w:val="9"/>
    <w:rPr>
      <w:rFonts w:ascii="Arial" w:hAnsi="Arial" w:eastAsia="Arial" w:cs="Arial"/>
      <w:sz w:val="30"/>
      <w:szCs w:val="30"/>
    </w:rPr>
  </w:style>
  <w:style w:type="character" w:styleId="691">
    <w:name w:val="Heading 4 Char"/>
    <w:basedOn w:val="858"/>
    <w:link w:val="857"/>
    <w:uiPriority w:val="9"/>
    <w:rPr>
      <w:rFonts w:ascii="Arial" w:hAnsi="Arial" w:eastAsia="Arial" w:cs="Arial"/>
      <w:b/>
      <w:bCs/>
      <w:sz w:val="26"/>
      <w:szCs w:val="26"/>
    </w:rPr>
  </w:style>
  <w:style w:type="paragraph" w:styleId="692">
    <w:name w:val="Heading 5"/>
    <w:basedOn w:val="855"/>
    <w:next w:val="855"/>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8"/>
    <w:link w:val="692"/>
    <w:uiPriority w:val="9"/>
    <w:rPr>
      <w:rFonts w:ascii="Arial" w:hAnsi="Arial" w:eastAsia="Arial" w:cs="Arial"/>
      <w:b/>
      <w:bCs/>
      <w:sz w:val="24"/>
      <w:szCs w:val="24"/>
    </w:rPr>
  </w:style>
  <w:style w:type="paragraph" w:styleId="694">
    <w:name w:val="Heading 6"/>
    <w:basedOn w:val="855"/>
    <w:next w:val="855"/>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8"/>
    <w:link w:val="694"/>
    <w:uiPriority w:val="9"/>
    <w:rPr>
      <w:rFonts w:ascii="Arial" w:hAnsi="Arial" w:eastAsia="Arial" w:cs="Arial"/>
      <w:b/>
      <w:bCs/>
      <w:sz w:val="22"/>
      <w:szCs w:val="22"/>
    </w:rPr>
  </w:style>
  <w:style w:type="paragraph" w:styleId="696">
    <w:name w:val="Heading 7"/>
    <w:basedOn w:val="855"/>
    <w:next w:val="855"/>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5"/>
    <w:next w:val="855"/>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5"/>
    <w:next w:val="855"/>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5"/>
    <w:next w:val="855"/>
    <w:link w:val="704"/>
    <w:uiPriority w:val="10"/>
    <w:qFormat/>
    <w:pPr>
      <w:contextualSpacing/>
      <w:spacing w:before="300" w:after="200"/>
    </w:pPr>
    <w:rPr>
      <w:sz w:val="48"/>
      <w:szCs w:val="48"/>
    </w:rPr>
  </w:style>
  <w:style w:type="character" w:styleId="704">
    <w:name w:val="Title Char"/>
    <w:basedOn w:val="858"/>
    <w:link w:val="703"/>
    <w:uiPriority w:val="10"/>
    <w:rPr>
      <w:sz w:val="48"/>
      <w:szCs w:val="48"/>
    </w:rPr>
  </w:style>
  <w:style w:type="paragraph" w:styleId="705">
    <w:name w:val="Subtitle"/>
    <w:basedOn w:val="855"/>
    <w:next w:val="855"/>
    <w:link w:val="706"/>
    <w:uiPriority w:val="11"/>
    <w:qFormat/>
    <w:pPr>
      <w:spacing w:before="200" w:after="200"/>
    </w:pPr>
    <w:rPr>
      <w:sz w:val="24"/>
      <w:szCs w:val="24"/>
    </w:rPr>
  </w:style>
  <w:style w:type="character" w:styleId="706">
    <w:name w:val="Subtitle Char"/>
    <w:basedOn w:val="858"/>
    <w:link w:val="705"/>
    <w:uiPriority w:val="11"/>
    <w:rPr>
      <w:sz w:val="24"/>
      <w:szCs w:val="24"/>
    </w:rPr>
  </w:style>
  <w:style w:type="paragraph" w:styleId="707">
    <w:name w:val="Quote"/>
    <w:basedOn w:val="855"/>
    <w:next w:val="855"/>
    <w:link w:val="708"/>
    <w:uiPriority w:val="29"/>
    <w:qFormat/>
    <w:pPr>
      <w:ind w:left="720" w:right="720"/>
    </w:pPr>
    <w:rPr>
      <w:i/>
    </w:rPr>
  </w:style>
  <w:style w:type="character" w:styleId="708">
    <w:name w:val="Quote Char"/>
    <w:link w:val="707"/>
    <w:uiPriority w:val="29"/>
    <w:rPr>
      <w:i/>
    </w:rPr>
  </w:style>
  <w:style w:type="paragraph" w:styleId="709">
    <w:name w:val="Intense Quote"/>
    <w:basedOn w:val="855"/>
    <w:next w:val="85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8"/>
    <w:link w:val="869"/>
    <w:uiPriority w:val="99"/>
  </w:style>
  <w:style w:type="character" w:styleId="712">
    <w:name w:val="Footer Char"/>
    <w:basedOn w:val="858"/>
    <w:link w:val="868"/>
    <w:uiPriority w:val="99"/>
  </w:style>
  <w:style w:type="paragraph" w:styleId="713">
    <w:name w:val="Caption"/>
    <w:basedOn w:val="855"/>
    <w:next w:val="855"/>
    <w:uiPriority w:val="35"/>
    <w:semiHidden/>
    <w:unhideWhenUsed/>
    <w:qFormat/>
    <w:pPr>
      <w:spacing w:line="276" w:lineRule="auto"/>
    </w:pPr>
    <w:rPr>
      <w:b/>
      <w:bCs/>
      <w:color w:val="4f81bd" w:themeColor="accent1"/>
      <w:sz w:val="18"/>
      <w:szCs w:val="18"/>
    </w:rPr>
  </w:style>
  <w:style w:type="character" w:styleId="714">
    <w:name w:val="Caption Char"/>
    <w:basedOn w:val="713"/>
    <w:link w:val="868"/>
    <w:uiPriority w:val="99"/>
  </w:style>
  <w:style w:type="table" w:styleId="715">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5"/>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8"/>
    <w:uiPriority w:val="99"/>
    <w:unhideWhenUsed/>
    <w:rPr>
      <w:vertAlign w:val="superscript"/>
    </w:rPr>
  </w:style>
  <w:style w:type="paragraph" w:styleId="844">
    <w:name w:val="endnote text"/>
    <w:basedOn w:val="855"/>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8"/>
    <w:uiPriority w:val="99"/>
    <w:semiHidden/>
    <w:unhideWhenUsed/>
    <w:rPr>
      <w:vertAlign w:val="superscript"/>
    </w:r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6">
    <w:name w:val="Heading 1"/>
    <w:basedOn w:val="855"/>
    <w:next w:val="855"/>
    <w:link w:val="874"/>
    <w:uiPriority w:val="99"/>
    <w:qFormat/>
    <w:pPr>
      <w:keepLines/>
      <w:keepNext/>
      <w:spacing w:before="340" w:after="330" w:line="578" w:lineRule="auto"/>
      <w:outlineLvl w:val="0"/>
    </w:pPr>
    <w:rPr>
      <w:b/>
      <w:bCs/>
      <w:sz w:val="44"/>
      <w:szCs w:val="44"/>
    </w:rPr>
  </w:style>
  <w:style w:type="paragraph" w:styleId="857">
    <w:name w:val="Heading 4"/>
    <w:basedOn w:val="855"/>
    <w:next w:val="855"/>
    <w:uiPriority w:val="0"/>
    <w:qFormat/>
    <w:pPr>
      <w:keepLines/>
      <w:keepNext/>
      <w:spacing w:before="280" w:after="290" w:line="376" w:lineRule="auto"/>
      <w:outlineLvl w:val="3"/>
    </w:pPr>
    <w:rPr>
      <w:rFonts w:ascii="Arial" w:hAnsi="Arial" w:eastAsia="黑体" w:cs="Arial"/>
      <w:b/>
      <w:bCs/>
      <w:sz w:val="28"/>
      <w:szCs w:val="28"/>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able of authorities"/>
    <w:basedOn w:val="855"/>
    <w:next w:val="855"/>
    <w:uiPriority w:val="99"/>
    <w:unhideWhenUsed/>
    <w:qFormat/>
    <w:pPr>
      <w:ind w:left="420"/>
    </w:pPr>
    <w:rPr>
      <w:rFonts w:ascii="Calibri" w:hAnsi="Calibri"/>
    </w:rPr>
  </w:style>
  <w:style w:type="paragraph" w:styleId="861">
    <w:name w:val="Normal Indent"/>
    <w:basedOn w:val="855"/>
    <w:uiPriority w:val="99"/>
    <w:qFormat/>
    <w:pPr>
      <w:ind w:firstLine="200"/>
      <w:spacing w:line="360" w:lineRule="auto"/>
    </w:pPr>
    <w:rPr>
      <w:rFonts w:ascii="Times New Roman" w:hAnsi="Times New Roman" w:eastAsia="宋体" w:cs="Times New Roman"/>
      <w:sz w:val="24"/>
      <w:szCs w:val="24"/>
    </w:rPr>
  </w:style>
  <w:style w:type="paragraph" w:styleId="862">
    <w:name w:val="Body Text"/>
    <w:basedOn w:val="855"/>
    <w:next w:val="863"/>
    <w:link w:val="884"/>
    <w:uiPriority w:val="1"/>
    <w:qFormat/>
    <w:pPr>
      <w:ind w:left="72" w:right="72"/>
      <w:jc w:val="center"/>
      <w:spacing w:line="360" w:lineRule="atLeast"/>
    </w:pPr>
    <w:rPr>
      <w:rFonts w:ascii="Times New Roman" w:hAnsi="Times New Roman" w:eastAsia="宋体" w:cs="Times New Roman"/>
      <w:sz w:val="24"/>
      <w:szCs w:val="20"/>
    </w:rPr>
  </w:style>
  <w:style w:type="paragraph" w:styleId="863">
    <w:name w:val="toc 2"/>
    <w:basedOn w:val="855"/>
    <w:next w:val="855"/>
    <w:uiPriority w:val="39"/>
    <w:unhideWhenUsed/>
    <w:qFormat/>
    <w:pPr>
      <w:ind w:left="420"/>
    </w:pPr>
  </w:style>
  <w:style w:type="paragraph" w:styleId="864">
    <w:name w:val="toc 3"/>
    <w:basedOn w:val="855"/>
    <w:next w:val="855"/>
    <w:uiPriority w:val="39"/>
    <w:unhideWhenUsed/>
    <w:qFormat/>
    <w:pPr>
      <w:ind w:left="840"/>
    </w:pPr>
  </w:style>
  <w:style w:type="paragraph" w:styleId="865">
    <w:name w:val="Plain Text"/>
    <w:basedOn w:val="855"/>
    <w:link w:val="916"/>
    <w:uiPriority w:val="0"/>
    <w:semiHidden/>
    <w:unhideWhenUsed/>
    <w:qFormat/>
    <w:rPr>
      <w:rFonts w:ascii="宋体" w:hAnsi="Courier New" w:eastAsia="宋体" w:cs="Times New Roman"/>
    </w:rPr>
  </w:style>
  <w:style w:type="paragraph" w:styleId="866">
    <w:name w:val="Date"/>
    <w:basedOn w:val="855"/>
    <w:next w:val="855"/>
    <w:link w:val="913"/>
    <w:uiPriority w:val="0"/>
    <w:qFormat/>
    <w:rPr>
      <w:rFonts w:ascii="Times New Roman" w:hAnsi="Times New Roman" w:eastAsia="宋体" w:cs="Times New Roman"/>
      <w:sz w:val="24"/>
      <w:szCs w:val="20"/>
    </w:rPr>
  </w:style>
  <w:style w:type="paragraph" w:styleId="867">
    <w:name w:val="Balloon Text"/>
    <w:basedOn w:val="855"/>
    <w:link w:val="914"/>
    <w:uiPriority w:val="99"/>
    <w:semiHidden/>
    <w:unhideWhenUsed/>
    <w:qFormat/>
    <w:rPr>
      <w:sz w:val="18"/>
      <w:szCs w:val="18"/>
    </w:rPr>
  </w:style>
  <w:style w:type="paragraph" w:styleId="868">
    <w:name w:val="Footer"/>
    <w:basedOn w:val="855"/>
    <w:link w:val="876"/>
    <w:uiPriority w:val="99"/>
    <w:unhideWhenUsed/>
    <w:qFormat/>
    <w:pPr>
      <w:jc w:val="left"/>
      <w:tabs>
        <w:tab w:val="center" w:pos="4153" w:leader="none"/>
        <w:tab w:val="right" w:pos="8306" w:leader="none"/>
      </w:tabs>
    </w:pPr>
    <w:rPr>
      <w:sz w:val="18"/>
      <w:szCs w:val="18"/>
    </w:rPr>
  </w:style>
  <w:style w:type="paragraph" w:styleId="869">
    <w:name w:val="Header"/>
    <w:basedOn w:val="855"/>
    <w:link w:val="8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5"/>
    <w:next w:val="855"/>
    <w:uiPriority w:val="39"/>
    <w:unhideWhenUsed/>
    <w:qFormat/>
  </w:style>
  <w:style w:type="paragraph" w:styleId="871">
    <w:name w:val="Normal (Web)"/>
    <w:basedOn w:val="855"/>
    <w:uiPriority w:val="0"/>
    <w:unhideWhenUsed/>
    <w:qFormat/>
    <w:pPr>
      <w:jc w:val="center"/>
      <w:spacing w:before="300" w:beforeAutospacing="1" w:after="452" w:afterAutospacing="1" w:line="360" w:lineRule="auto"/>
      <w:widowControl/>
    </w:pPr>
    <w:rPr>
      <w:rFonts w:ascii="宋体" w:hAnsi="宋体" w:eastAsia="宋体" w:cs="宋体"/>
      <w:b/>
      <w:bCs/>
      <w:sz w:val="28"/>
      <w:szCs w:val="28"/>
    </w:rPr>
  </w:style>
  <w:style w:type="character" w:styleId="872">
    <w:name w:val="Strong"/>
    <w:basedOn w:val="858"/>
    <w:uiPriority w:val="22"/>
    <w:qFormat/>
    <w:rPr>
      <w:b/>
    </w:rPr>
  </w:style>
  <w:style w:type="character" w:styleId="873">
    <w:name w:val="Hyperlink"/>
    <w:basedOn w:val="858"/>
    <w:uiPriority w:val="99"/>
    <w:unhideWhenUsed/>
    <w:qFormat/>
    <w:rPr>
      <w:color w:val="0563c1" w:themeColor="hyperlink"/>
      <w:u w:val="single"/>
      <w14:textFill>
        <w14:solidFill>
          <w14:schemeClr w14:val="hlink"/>
        </w14:solidFill>
      </w14:textFill>
    </w:rPr>
  </w:style>
  <w:style w:type="character" w:styleId="874" w:customStyle="1">
    <w:name w:val="标题 1 字符"/>
    <w:basedOn w:val="858"/>
    <w:link w:val="856"/>
    <w:uiPriority w:val="99"/>
    <w:qFormat/>
    <w:rPr>
      <w:b/>
      <w:bCs/>
      <w:sz w:val="44"/>
      <w:szCs w:val="44"/>
    </w:rPr>
  </w:style>
  <w:style w:type="character" w:styleId="875" w:customStyle="1">
    <w:name w:val="页眉 字符"/>
    <w:basedOn w:val="858"/>
    <w:link w:val="869"/>
    <w:uiPriority w:val="99"/>
    <w:qFormat/>
    <w:rPr>
      <w:sz w:val="18"/>
      <w:szCs w:val="18"/>
    </w:rPr>
  </w:style>
  <w:style w:type="character" w:styleId="876" w:customStyle="1">
    <w:name w:val="页脚 字符"/>
    <w:basedOn w:val="858"/>
    <w:link w:val="868"/>
    <w:uiPriority w:val="99"/>
    <w:qFormat/>
    <w:rPr>
      <w:sz w:val="18"/>
      <w:szCs w:val="18"/>
    </w:rPr>
  </w:style>
  <w:style w:type="paragraph" w:styleId="877" w:customStyle="1">
    <w:name w:val="TOC 标题1"/>
    <w:basedOn w:val="856"/>
    <w:next w:val="855"/>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78" w:customStyle="1">
    <w:name w:val="正文1"/>
    <w:basedOn w:val="855"/>
    <w:next w:val="855"/>
    <w:uiPriority w:val="0"/>
    <w:qFormat/>
    <w:pPr>
      <w:ind w:firstLine="510"/>
      <w:spacing w:before="156" w:line="360" w:lineRule="auto"/>
    </w:pPr>
    <w:rPr>
      <w:rFonts w:ascii="Times New Roman" w:hAnsi="Times New Roman" w:eastAsia="宋体" w:cs="Times New Roman"/>
      <w:sz w:val="24"/>
      <w:szCs w:val="20"/>
    </w:rPr>
  </w:style>
  <w:style w:type="paragraph" w:styleId="879" w:customStyle="1">
    <w:name w:val="第四级"/>
    <w:basedOn w:val="855"/>
    <w:next w:val="880"/>
    <w:uiPriority w:val="0"/>
    <w:qFormat/>
    <w:pPr>
      <w:numPr>
        <w:ilvl w:val="3"/>
        <w:numId w:val="1"/>
      </w:numPr>
      <w:spacing w:line="360" w:lineRule="auto"/>
    </w:pPr>
    <w:rPr>
      <w:rFonts w:ascii="Times New Roman" w:hAnsi="宋体" w:eastAsia="宋体" w:cs="Times New Roman"/>
      <w:sz w:val="24"/>
      <w:szCs w:val="24"/>
    </w:rPr>
  </w:style>
  <w:style w:type="paragraph" w:styleId="880" w:customStyle="1">
    <w:name w:val="正文空2格  1."/>
    <w:basedOn w:val="855"/>
    <w:uiPriority w:val="0"/>
    <w:qFormat/>
    <w:pPr>
      <w:ind w:firstLine="480"/>
      <w:spacing w:line="360" w:lineRule="auto"/>
    </w:pPr>
    <w:rPr>
      <w:rFonts w:ascii="Times New Roman" w:hAnsi="Times New Roman" w:eastAsia="宋体" w:cs="宋体"/>
      <w:sz w:val="24"/>
      <w:szCs w:val="20"/>
    </w:rPr>
  </w:style>
  <w:style w:type="paragraph" w:styleId="881" w:customStyle="1">
    <w:name w:val="正文 1.1"/>
    <w:basedOn w:val="855"/>
    <w:next w:val="882"/>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882" w:customStyle="1">
    <w:name w:val="正文 1.1.1"/>
    <w:basedOn w:val="855"/>
    <w:next w:val="855"/>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883" w:customStyle="1">
    <w:name w:val="正文 第一章"/>
    <w:basedOn w:val="855"/>
    <w:next w:val="881"/>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884" w:customStyle="1">
    <w:name w:val="正文文本 字符"/>
    <w:basedOn w:val="858"/>
    <w:link w:val="862"/>
    <w:uiPriority w:val="1"/>
    <w:qFormat/>
    <w:rPr>
      <w:rFonts w:ascii="Times New Roman" w:hAnsi="Times New Roman" w:eastAsia="宋体" w:cs="Times New Roman"/>
      <w:sz w:val="24"/>
      <w:szCs w:val="20"/>
    </w:rPr>
  </w:style>
  <w:style w:type="paragraph" w:styleId="885" w:customStyle="1">
    <w:name w:val="普通正文"/>
    <w:basedOn w:val="855"/>
    <w:uiPriority w:val="0"/>
    <w:qFormat/>
    <w:pPr>
      <w:ind w:firstLine="480"/>
      <w:jc w:val="left"/>
      <w:spacing w:before="120" w:after="120" w:line="360" w:lineRule="auto"/>
    </w:pPr>
    <w:rPr>
      <w:rFonts w:ascii="Arial" w:hAnsi="Arial" w:eastAsia="宋体" w:cs="Times New Roman"/>
      <w:sz w:val="24"/>
      <w:szCs w:val="24"/>
    </w:rPr>
  </w:style>
  <w:style w:type="paragraph" w:styleId="886" w:customStyle="1">
    <w:name w:val="正文（缩进）"/>
    <w:basedOn w:val="855"/>
    <w:next w:val="855"/>
    <w:uiPriority w:val="0"/>
    <w:qFormat/>
    <w:pPr>
      <w:ind w:firstLine="480"/>
    </w:pPr>
    <w:rPr>
      <w:rFonts w:ascii="Times New Roman" w:hAnsi="Times New Roman" w:eastAsia="宋体" w:cs="Times New Roman"/>
      <w:szCs w:val="24"/>
    </w:rPr>
  </w:style>
  <w:style w:type="paragraph" w:styleId="887" w:customStyle="1">
    <w:name w:val="正文文本11"/>
    <w:basedOn w:val="855"/>
    <w:next w:val="855"/>
    <w:uiPriority w:val="0"/>
    <w:qFormat/>
    <w:pPr>
      <w:spacing w:line="360" w:lineRule="auto"/>
    </w:pPr>
    <w:rPr>
      <w:rFonts w:ascii="楷体_GB2312" w:hAnsi="Arial" w:eastAsia="楷体_GB2312" w:cs="Times New Roman"/>
      <w:sz w:val="28"/>
      <w:szCs w:val="28"/>
    </w:rPr>
  </w:style>
  <w:style w:type="paragraph" w:styleId="888" w:customStyle="1">
    <w:name w:val="目录 211"/>
    <w:basedOn w:val="855"/>
    <w:next w:val="855"/>
    <w:uiPriority w:val="39"/>
    <w:unhideWhenUsed/>
    <w:qFormat/>
    <w:pPr>
      <w:ind w:left="283"/>
      <w:spacing w:after="57" w:line="360" w:lineRule="auto"/>
    </w:pPr>
    <w:rPr>
      <w:rFonts w:ascii="Times New Roman" w:hAnsi="Times New Roman" w:eastAsia="宋体" w:cs="Times New Roman"/>
      <w:sz w:val="24"/>
      <w:szCs w:val="24"/>
    </w:rPr>
  </w:style>
  <w:style w:type="paragraph" w:styleId="889" w:customStyle="1">
    <w:name w:val="标题 21"/>
    <w:basedOn w:val="855"/>
    <w:next w:val="855"/>
    <w:link w:val="890"/>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890" w:customStyle="1">
    <w:name w:val="标题 2 Char"/>
    <w:link w:val="889"/>
    <w:uiPriority w:val="0"/>
    <w:qFormat/>
    <w:rPr>
      <w:rFonts w:ascii="Times New Roman" w:hAnsi="Times New Roman" w:eastAsia="黑体" w:cs="Times New Roman"/>
      <w:b/>
      <w:sz w:val="32"/>
      <w:szCs w:val="20"/>
    </w:rPr>
  </w:style>
  <w:style w:type="paragraph" w:styleId="891" w:customStyle="1">
    <w:name w:val="标题 41"/>
    <w:basedOn w:val="855"/>
    <w:next w:val="855"/>
    <w:uiPriority w:val="99"/>
    <w:qFormat/>
    <w:pPr>
      <w:ind w:left="851" w:hanging="851"/>
      <w:keepLines/>
      <w:keepNext/>
      <w:spacing w:before="120" w:after="120" w:line="360" w:lineRule="auto"/>
      <w:tabs>
        <w:tab w:val="left" w:pos="851" w:leader="none"/>
      </w:tabs>
      <w:outlineLvl w:val="3"/>
    </w:pPr>
    <w:rPr>
      <w:rFonts w:ascii="Times New Roman" w:hAnsi="Times New Roman" w:eastAsia="宋体" w:cs="Times New Roman"/>
      <w:sz w:val="24"/>
      <w:szCs w:val="20"/>
    </w:rPr>
  </w:style>
  <w:style w:type="paragraph" w:styleId="892" w:customStyle="1">
    <w:name w:val="一级条标题"/>
    <w:basedOn w:val="855"/>
    <w:next w:val="855"/>
    <w:uiPriority w:val="0"/>
    <w:qFormat/>
    <w:pPr>
      <w:numPr>
        <w:ilvl w:val="2"/>
        <w:numId w:val="2"/>
      </w:numPr>
      <w:widowControl/>
      <w:outlineLvl w:val="2"/>
    </w:pPr>
    <w:rPr>
      <w:rFonts w:ascii="Times New Roman" w:hAnsi="Times New Roman" w:eastAsia="黑体" w:cs="Times New Roman"/>
      <w:szCs w:val="20"/>
    </w:rPr>
  </w:style>
  <w:style w:type="paragraph" w:styleId="893" w:customStyle="1">
    <w:name w:val="正文文本2"/>
    <w:basedOn w:val="855"/>
    <w:next w:val="894"/>
    <w:link w:val="895"/>
    <w:uiPriority w:val="0"/>
    <w:qFormat/>
    <w:pPr>
      <w:spacing w:after="120" w:line="360" w:lineRule="auto"/>
    </w:pPr>
    <w:rPr>
      <w:rFonts w:ascii="Times New Roman" w:hAnsi="Times New Roman" w:eastAsia="宋体" w:cs="Times New Roman"/>
      <w:sz w:val="24"/>
      <w:szCs w:val="24"/>
    </w:rPr>
  </w:style>
  <w:style w:type="paragraph" w:styleId="89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95" w:customStyle="1">
    <w:name w:val="正文文本 Char"/>
    <w:link w:val="893"/>
    <w:uiPriority w:val="0"/>
    <w:qFormat/>
    <w:rPr>
      <w:rFonts w:ascii="Times New Roman" w:hAnsi="Times New Roman" w:eastAsia="宋体" w:cs="Times New Roman"/>
      <w:sz w:val="24"/>
      <w:szCs w:val="24"/>
    </w:rPr>
  </w:style>
  <w:style w:type="paragraph" w:styleId="896" w:customStyle="1">
    <w:name w:val="正文文本缩进 21"/>
    <w:basedOn w:val="855"/>
    <w:link w:val="897"/>
    <w:uiPriority w:val="0"/>
    <w:qFormat/>
    <w:pPr>
      <w:ind w:left="420"/>
      <w:spacing w:after="120" w:line="480" w:lineRule="auto"/>
    </w:pPr>
    <w:rPr>
      <w:rFonts w:ascii="Times New Roman" w:hAnsi="Times New Roman" w:eastAsia="宋体" w:cs="Times New Roman"/>
      <w:sz w:val="24"/>
      <w:szCs w:val="24"/>
    </w:rPr>
  </w:style>
  <w:style w:type="character" w:styleId="897" w:customStyle="1">
    <w:name w:val="正文文本缩进 2 Char"/>
    <w:link w:val="896"/>
    <w:uiPriority w:val="0"/>
    <w:qFormat/>
    <w:rPr>
      <w:rFonts w:ascii="Times New Roman" w:hAnsi="Times New Roman" w:eastAsia="宋体" w:cs="Times New Roman"/>
      <w:sz w:val="24"/>
      <w:szCs w:val="24"/>
    </w:rPr>
  </w:style>
  <w:style w:type="paragraph" w:styleId="898" w:customStyle="1">
    <w:name w:val="页脚1"/>
    <w:basedOn w:val="855"/>
    <w:link w:val="899"/>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899" w:customStyle="1">
    <w:name w:val="页脚 Char"/>
    <w:link w:val="898"/>
    <w:uiPriority w:val="99"/>
    <w:qFormat/>
    <w:rPr>
      <w:rFonts w:ascii="Times New Roman" w:hAnsi="Times New Roman" w:eastAsia="宋体" w:cs="Times New Roman"/>
      <w:sz w:val="18"/>
      <w:szCs w:val="18"/>
    </w:rPr>
  </w:style>
  <w:style w:type="paragraph" w:styleId="900" w:customStyle="1">
    <w:name w:val="页眉1"/>
    <w:basedOn w:val="855"/>
    <w:link w:val="901"/>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1" w:customStyle="1">
    <w:name w:val="页眉 Char"/>
    <w:link w:val="900"/>
    <w:uiPriority w:val="0"/>
    <w:qFormat/>
    <w:rPr>
      <w:rFonts w:ascii="Times New Roman" w:hAnsi="Times New Roman" w:eastAsia="宋体" w:cs="Times New Roman"/>
      <w:sz w:val="18"/>
      <w:szCs w:val="18"/>
    </w:rPr>
  </w:style>
  <w:style w:type="paragraph" w:styleId="902" w:customStyle="1">
    <w:name w:val="目录 11"/>
    <w:basedOn w:val="855"/>
    <w:next w:val="855"/>
    <w:uiPriority w:val="39"/>
    <w:qFormat/>
    <w:pPr>
      <w:jc w:val="left"/>
      <w:spacing w:before="120" w:after="120" w:line="360" w:lineRule="auto"/>
    </w:pPr>
    <w:rPr>
      <w:rFonts w:ascii="Calibri" w:hAnsi="Calibri" w:eastAsia="宋体" w:cs="Times New Roman"/>
      <w:b/>
      <w:bCs/>
      <w:caps/>
      <w:sz w:val="24"/>
      <w:szCs w:val="20"/>
    </w:rPr>
  </w:style>
  <w:style w:type="paragraph" w:styleId="903" w:customStyle="1">
    <w:name w:val="普通(网站)1"/>
    <w:basedOn w:val="855"/>
    <w:uiPriority w:val="0"/>
    <w:qFormat/>
    <w:pPr>
      <w:spacing w:line="360" w:lineRule="auto"/>
    </w:pPr>
    <w:rPr>
      <w:rFonts w:ascii="Times New Roman" w:hAnsi="Times New Roman" w:eastAsia="宋体" w:cs="Times New Roman"/>
      <w:sz w:val="24"/>
      <w:szCs w:val="24"/>
    </w:rPr>
  </w:style>
  <w:style w:type="paragraph" w:styleId="904" w:customStyle="1">
    <w:name w:val="正文首行缩进 21"/>
    <w:basedOn w:val="855"/>
    <w:next w:val="855"/>
    <w:link w:val="905"/>
    <w:uiPriority w:val="0"/>
    <w:qFormat/>
    <w:pPr>
      <w:ind w:left="420" w:firstLine="420"/>
      <w:spacing w:after="120" w:line="360" w:lineRule="auto"/>
    </w:pPr>
    <w:rPr>
      <w:rFonts w:ascii="Times New Roman" w:hAnsi="Times New Roman" w:eastAsia="宋体" w:cs="Times New Roman"/>
      <w:sz w:val="24"/>
      <w:szCs w:val="24"/>
    </w:rPr>
  </w:style>
  <w:style w:type="character" w:styleId="905" w:customStyle="1">
    <w:name w:val="正文首行缩进 2 Char"/>
    <w:link w:val="904"/>
    <w:uiPriority w:val="0"/>
    <w:qFormat/>
    <w:rPr>
      <w:rFonts w:ascii="Times New Roman" w:hAnsi="Times New Roman" w:eastAsia="宋体" w:cs="Times New Roman"/>
      <w:sz w:val="24"/>
      <w:szCs w:val="24"/>
    </w:rPr>
  </w:style>
  <w:style w:type="character" w:styleId="906" w:customStyle="1">
    <w:name w:val="正文 第五章 中间"/>
    <w:uiPriority w:val="0"/>
    <w:qFormat/>
    <w:rPr>
      <w:b/>
      <w:bCs/>
      <w:color w:val="000000"/>
      <w:sz w:val="32"/>
    </w:rPr>
  </w:style>
  <w:style w:type="paragraph" w:styleId="907" w:customStyle="1">
    <w:name w:val="Char"/>
    <w:basedOn w:val="855"/>
    <w:uiPriority w:val="0"/>
    <w:qFormat/>
    <w:pPr>
      <w:tabs>
        <w:tab w:val="left" w:pos="360" w:leader="none"/>
      </w:tabs>
    </w:pPr>
    <w:rPr>
      <w:rFonts w:ascii="Times New Roman" w:hAnsi="Times New Roman" w:eastAsia="宋体" w:cs="Times New Roman"/>
      <w:sz w:val="24"/>
      <w:szCs w:val="24"/>
    </w:rPr>
  </w:style>
  <w:style w:type="paragraph" w:styleId="908" w:customStyle="1">
    <w:name w:val="正文2"/>
    <w:basedOn w:val="855"/>
    <w:uiPriority w:val="0"/>
    <w:qFormat/>
    <w:pPr>
      <w:ind w:firstLine="510"/>
      <w:spacing w:before="156" w:line="360" w:lineRule="auto"/>
    </w:pPr>
    <w:rPr>
      <w:rFonts w:ascii="Times New Roman" w:hAnsi="Times New Roman" w:eastAsia="宋体" w:cs="Times New Roman"/>
      <w:sz w:val="24"/>
      <w:szCs w:val="20"/>
    </w:rPr>
  </w:style>
  <w:style w:type="paragraph" w:styleId="909" w:customStyle="1">
    <w:name w:val="正文11"/>
    <w:next w:val="878"/>
    <w:uiPriority w:val="0"/>
    <w:qFormat/>
    <w:pPr>
      <w:jc w:val="both"/>
      <w:widowControl w:val="off"/>
    </w:pPr>
    <w:rPr>
      <w:rFonts w:ascii="Times New Roman" w:hAnsi="Times New Roman" w:eastAsia="宋体" w:cs="Times New Roman"/>
      <w:sz w:val="21"/>
      <w:szCs w:val="22"/>
      <w:lang w:val="en-US" w:eastAsia="zh-CN" w:bidi="ar-SA"/>
    </w:rPr>
  </w:style>
  <w:style w:type="paragraph" w:styleId="910" w:customStyle="1">
    <w:name w:val="三级条标题"/>
    <w:basedOn w:val="855"/>
    <w:next w:val="855"/>
    <w:uiPriority w:val="0"/>
    <w:qFormat/>
    <w:pPr>
      <w:ind w:left="992" w:hanging="992"/>
      <w:jc w:val="left"/>
      <w:widowControl/>
      <w:tabs>
        <w:tab w:val="left" w:pos="992" w:leader="none"/>
        <w:tab w:val="left" w:pos="2240" w:leader="none"/>
      </w:tabs>
      <w:outlineLvl w:val="4"/>
    </w:pPr>
    <w:rPr>
      <w:rFonts w:ascii="Times New Roman" w:hAnsi="Times New Roman" w:eastAsia="黑体" w:cs="Times New Roman"/>
      <w:szCs w:val="20"/>
    </w:rPr>
  </w:style>
  <w:style w:type="paragraph" w:styleId="911" w:customStyle="1">
    <w:name w:val="前言、引言标题"/>
    <w:next w:val="855"/>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912" w:customStyle="1">
    <w:name w:val="正文111"/>
    <w:next w:val="894"/>
    <w:uiPriority w:val="0"/>
    <w:qFormat/>
    <w:pPr>
      <w:jc w:val="both"/>
      <w:widowControl w:val="off"/>
    </w:pPr>
    <w:rPr>
      <w:rFonts w:ascii="Times New Roman" w:hAnsi="Times New Roman" w:eastAsia="宋体" w:cs="Times New Roman"/>
      <w:sz w:val="21"/>
      <w:szCs w:val="22"/>
      <w:lang w:val="en-US" w:eastAsia="zh-CN" w:bidi="ar-SA"/>
    </w:rPr>
  </w:style>
  <w:style w:type="character" w:styleId="913" w:customStyle="1">
    <w:name w:val="日期 字符"/>
    <w:basedOn w:val="858"/>
    <w:link w:val="866"/>
    <w:uiPriority w:val="0"/>
    <w:qFormat/>
    <w:rPr>
      <w:rFonts w:ascii="Times New Roman" w:hAnsi="Times New Roman" w:eastAsia="宋体" w:cs="Times New Roman"/>
      <w:sz w:val="24"/>
      <w:szCs w:val="20"/>
    </w:rPr>
  </w:style>
  <w:style w:type="character" w:styleId="914" w:customStyle="1">
    <w:name w:val="批注框文本 字符"/>
    <w:basedOn w:val="858"/>
    <w:link w:val="867"/>
    <w:uiPriority w:val="99"/>
    <w:semiHidden/>
    <w:qFormat/>
    <w:rPr>
      <w:sz w:val="18"/>
      <w:szCs w:val="18"/>
    </w:rPr>
  </w:style>
  <w:style w:type="paragraph" w:styleId="915" w:customStyle="1">
    <w:name w:val="Table Text"/>
    <w:basedOn w:val="855"/>
    <w:uiPriority w:val="0"/>
    <w:semiHidden/>
    <w:qFormat/>
    <w:pPr>
      <w:jc w:val="left"/>
    </w:pPr>
    <w:rPr>
      <w:rFonts w:ascii="宋体" w:hAnsi="宋体" w:eastAsia="宋体" w:cs="宋体"/>
      <w:sz w:val="20"/>
      <w:szCs w:val="20"/>
      <w:lang w:eastAsia="en-US"/>
    </w:rPr>
  </w:style>
  <w:style w:type="character" w:styleId="916" w:customStyle="1">
    <w:name w:val="纯文本 字符"/>
    <w:basedOn w:val="858"/>
    <w:link w:val="865"/>
    <w:uiPriority w:val="0"/>
    <w:semiHidden/>
    <w:qFormat/>
    <w:rPr>
      <w:rFonts w:ascii="宋体" w:hAnsi="Courier New" w:eastAsia="宋体" w:cs="Times New Roman"/>
    </w:rPr>
  </w:style>
  <w:style w:type="paragraph" w:styleId="917" w:customStyle="1">
    <w:name w:val="永农补划正文"/>
    <w:basedOn w:val="855"/>
    <w:uiPriority w:val="0"/>
    <w:qFormat/>
    <w:pPr>
      <w:ind w:firstLine="640"/>
    </w:pPr>
    <w:rPr>
      <w:rFonts w:ascii="Times New Roman" w:hAnsi="Times New Roman" w:eastAsia="宋体" w:cs="Times New Roman"/>
      <w:szCs w:val="32"/>
    </w:rPr>
  </w:style>
  <w:style w:type="paragraph" w:styleId="918" w:customStyle="1">
    <w:name w:val="无间隔1"/>
    <w:uiPriority w:val="1"/>
    <w:qFormat/>
    <w:pPr>
      <w:jc w:val="both"/>
      <w:widowControl w:val="off"/>
    </w:pPr>
    <w:rPr>
      <w:rFonts w:ascii="Times New Roman" w:hAnsi="Times New Roman" w:eastAsia="宋体" w:cs="Times New Roman (正文 CS 字体)"/>
      <w:sz w:val="21"/>
      <w:szCs w:val="24"/>
      <w:lang w:val="en-US" w:eastAsia="zh-CN" w:bidi="ar-SA"/>
    </w:rPr>
  </w:style>
  <w:style w:type="paragraph" w:styleId="919" w:customStyle="1">
    <w:name w:val="引文目录1"/>
    <w:basedOn w:val="855"/>
    <w:next w:val="855"/>
    <w:uiPriority w:val="0"/>
    <w:qFormat/>
    <w:pPr>
      <w:ind w:left="420"/>
    </w:pPr>
    <w:rPr>
      <w:rFonts w:ascii="Times New Roman" w:hAnsi="Times New Roman" w:eastAsia="宋体" w:cs="Times New Roman"/>
      <w:szCs w:val="21"/>
    </w:rPr>
  </w:style>
  <w:style w:type="paragraph" w:styleId="920" w:customStyle="1">
    <w:name w:val="纯文本1"/>
    <w:basedOn w:val="855"/>
    <w:uiPriority w:val="99"/>
    <w:unhideWhenUsed/>
    <w:qFormat/>
    <w:rPr>
      <w:rFonts w:ascii="宋体" w:hAnsi="Courier New" w:eastAsia="宋体" w:cs="Times New Roman"/>
      <w:sz w:val="20"/>
      <w:szCs w:val="20"/>
    </w:rPr>
  </w:style>
  <w:style w:type="paragraph" w:styleId="921">
    <w:name w:val="List Paragraph"/>
    <w:basedOn w:val="855"/>
    <w:uiPriority w:val="34"/>
    <w:qFormat/>
    <w:pPr>
      <w:ind w:firstLine="420"/>
    </w:pPr>
    <w:rPr>
      <w:rFonts w:ascii="Calibri" w:hAnsi="Calibri"/>
    </w:rPr>
  </w:style>
  <w:style w:type="character" w:styleId="922" w:customStyle="1">
    <w:name w:val="font112"/>
    <w:basedOn w:val="858"/>
    <w:uiPriority w:val="0"/>
    <w:qFormat/>
    <w:rPr>
      <w:rFonts w:hint="default" w:ascii="Times New Roman" w:hAnsi="Times New Roman" w:cs="Times New Roman"/>
      <w:color w:val="000000"/>
      <w:sz w:val="24"/>
      <w:szCs w:val="24"/>
      <w:u w:val="none"/>
    </w:rPr>
  </w:style>
  <w:style w:type="character" w:styleId="923" w:customStyle="1">
    <w:name w:val="font121"/>
    <w:basedOn w:val="858"/>
    <w:uiPriority w:val="0"/>
    <w:qFormat/>
    <w:rPr>
      <w:rFonts w:ascii="Arial Unicode MS" w:hAnsi="Arial Unicode MS" w:eastAsia="Arial Unicode MS" w:cs="Arial Unicode MS"/>
      <w:color w:val="000000"/>
      <w:sz w:val="24"/>
      <w:szCs w:val="24"/>
      <w:u w:val="none"/>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郭萍</cp:lastModifiedBy>
  <cp:revision>55</cp:revision>
  <dcterms:created xsi:type="dcterms:W3CDTF">2025-10-28T08:51:00Z</dcterms:created>
  <dcterms:modified xsi:type="dcterms:W3CDTF">2026-02-26T09:58:24Z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2052-12.1.0.24657</vt:lpwstr>
  </property>
  <property fmtid="{D5CDD505-2E9C-101B-9397-08002B2CF9AE}" pid="4" name="ICV">
    <vt:lpwstr>82BB0B0202684F02B10261F4B392BABD_13</vt:lpwstr>
  </property>
</Properties>
</file>