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firstLine="643"/>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项目名称：扬州市公路事业发展中心2026年物业服务项目</w:t>
      </w:r>
      <w:r/>
    </w:p>
    <w:p>
      <w:pPr>
        <w:ind w:right="0" w:firstLine="643"/>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项目编号：JSZC-321000-JZCG-G2026-0027</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u w:val="single"/>
          <w:lang w:val="en-US" w:eastAsia="zh-CN"/>
          <w14:textFill>
            <w14:solidFill>
              <w14:schemeClr w14:val="tx1"/>
            </w14:solidFill>
          </w14:textFill>
        </w:rPr>
        <w:t xml:space="preserve">2026</w:t>
      </w:r>
      <w:r>
        <w:rPr>
          <w:rFonts w:ascii="宋体" w:hAnsi="宋体" w:eastAsia="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u w:val="single"/>
          <w:lang w:val="en-US" w:eastAsia="zh-CN"/>
          <w14:textFill>
            <w14:solidFill>
              <w14:schemeClr w14:val="tx1"/>
            </w14:solidFill>
          </w14:textFill>
        </w:rPr>
        <w:t xml:space="preserve">03</w:t>
      </w:r>
      <w:r>
        <w:rPr>
          <w:rFonts w:ascii="宋体" w:hAnsi="宋体" w:eastAsia="宋体" w:cs="宋体"/>
          <w:b/>
          <w:color w:val="000000" w:themeColor="text1"/>
          <w:sz w:val="32"/>
          <w14:textFill>
            <w14:solidFill>
              <w14:schemeClr w14:val="tx1"/>
            </w14:solidFill>
          </w14:textFill>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采购需求……………………………………18</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评标方法与评标标准………………………54</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投标文件格式………………………………56</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86"/>
      </w:pPr>
      <w:r>
        <w:rPr>
          <w:rStyle w:val="921"/>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受扬州市公路事业发展中心的委托，扬州市公共资源交易中心就扬州市公路事业发展中心2026年物业服务项目(项目编号</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JSZC-321000-JZCG-G2026-0027)进行公开招标采购，欢迎符合条件的供应商投标。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扬州市公路事业发展中心2026年物业服务招标项目的潜在投标人可在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000000" w:themeColor="text1"/>
          <w:sz w:val="24"/>
          <w:u w:val="single"/>
          <w:lang w:val="en-US" w:eastAsia="zh-CN"/>
          <w14:textFill>
            <w14:solidFill>
              <w14:schemeClr w14:val="tx1"/>
            </w14:solidFill>
          </w14:textFill>
        </w:rPr>
        <w:t xml:space="preserve">2026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04</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03</w:t>
      </w:r>
      <w:r>
        <w:rPr>
          <w:rFonts w:ascii="宋体" w:hAnsi="宋体" w:eastAsia="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w:t>
      </w:r>
      <w:r>
        <w:rPr>
          <w:rFonts w:ascii="宋体" w:hAnsi="宋体" w:eastAsia="宋体" w:cs="宋体"/>
          <w:color w:val="000000" w:themeColor="text1"/>
          <w:sz w:val="24"/>
          <w:u w:val="single"/>
          <w14:textFill>
            <w14:solidFill>
              <w14:schemeClr w14:val="tx1"/>
            </w14:solidFill>
          </w14:textFill>
        </w:rPr>
        <w:t xml:space="preserve">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1.项目编号：JSZC-321000-JZCG-G2026-0027</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2.项目名称：扬州市公路事业发展中心2026年物业服务项目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37"/>
        <w:tblW w:w="91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8"/>
        <w:gridCol w:w="74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254万元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37"/>
        <w:tblW w:w="91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3495"/>
        <w:gridCol w:w="42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254万元</w:t>
            </w:r>
            <w:r/>
          </w:p>
        </w:tc>
      </w:tr>
    </w:tbl>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hint="eastAsia" w:ascii="宋体" w:hAnsi="宋体" w:eastAsia="宋体" w:cs="宋体"/>
          <w:sz w:val="24"/>
          <w:szCs w:val="24"/>
        </w:rPr>
        <w:t xml:space="preserve">服务范围涵盖含中心本级、宝应、高邮、邗江、江都、仪征、广陵分中心所有办公场所。本次招标的主要</w:t>
      </w:r>
      <w:r>
        <w:rPr>
          <w:rFonts w:hint="eastAsia" w:ascii="宋体" w:hAnsi="宋体" w:cs="宋体"/>
          <w:sz w:val="24"/>
          <w:szCs w:val="24"/>
          <w:lang w:val="en-US" w:eastAsia="zh-CN"/>
        </w:rPr>
        <w:t xml:space="preserve">服务</w:t>
      </w:r>
      <w:r>
        <w:rPr>
          <w:rFonts w:hint="eastAsia" w:ascii="宋体" w:hAnsi="宋体" w:eastAsia="宋体" w:cs="宋体"/>
          <w:sz w:val="24"/>
          <w:szCs w:val="24"/>
        </w:rPr>
        <w:t xml:space="preserve">内容</w:t>
      </w:r>
      <w:r>
        <w:rPr>
          <w:rFonts w:hint="eastAsia" w:ascii="宋体" w:hAnsi="宋体" w:cs="宋体"/>
          <w:sz w:val="24"/>
          <w:szCs w:val="24"/>
          <w:lang w:val="en-US" w:eastAsia="zh-CN"/>
        </w:rPr>
        <w:t xml:space="preserve">包括</w:t>
      </w:r>
      <w:r>
        <w:rPr>
          <w:rFonts w:hint="eastAsia" w:ascii="宋体" w:hAnsi="宋体" w:eastAsia="宋体" w:cs="宋体"/>
          <w:sz w:val="24"/>
          <w:szCs w:val="24"/>
        </w:rPr>
        <w:t xml:space="preserve">基本服务、公用设施设备维护服务、保洁服务、绿化服务、保安服务、会议服务、食堂餐饮服务等。</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cs="宋体"/>
          <w:color w:val="000000" w:themeColor="text1"/>
          <w:sz w:val="24"/>
          <w:szCs w:val="24"/>
          <w:lang w:val="en-US" w:eastAsia="zh-CN"/>
          <w14:textFill>
            <w14:solidFill>
              <w14:schemeClr w14:val="tx1"/>
            </w14:solidFill>
          </w14:textFill>
        </w:rPr>
        <w:t xml:space="preserve">自合同签订之日起1年</w:t>
      </w:r>
      <w:r>
        <w:rPr>
          <w:rFonts w:hint="eastAsia" w:ascii="宋体" w:hAnsi="宋体" w:eastAsia="宋体" w:cs="宋体"/>
          <w:color w:val="000000" w:themeColor="text1"/>
          <w:sz w:val="24"/>
          <w:szCs w:val="24"/>
          <w14:textFill>
            <w14:solidFill>
              <w14:schemeClr w14:val="tx1"/>
            </w14:solidFill>
          </w14:textFill>
        </w:rPr>
        <w:t xml:space="preserve">。</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w:t>
      </w:r>
      <w:r>
        <w:rPr>
          <w:rFonts w:hint="eastAsia" w:ascii="宋体" w:hAnsi="宋体" w:cs="宋体"/>
          <w:color w:val="000000"/>
          <w:sz w:val="24"/>
          <w:lang w:val="en-US" w:eastAsia="zh-CN"/>
        </w:rPr>
        <w:t xml:space="preserve">2024或2025</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cs="宋体"/>
          <w:color w:val="000000" w:themeColor="text1"/>
          <w:sz w:val="24"/>
          <w14:textFill>
            <w14:solidFill>
              <w14:schemeClr w14:val="tx1"/>
            </w14:solidFill>
          </w14:textFill>
        </w:rPr>
        <w:t xml:space="preserve">本项目专门面向中小企业采购。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37"/>
        <w:tblW w:w="900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9"/>
        <w:gridCol w:w="3555"/>
        <w:gridCol w:w="41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37"/>
        <w:tblW w:w="897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4"/>
        <w:gridCol w:w="7200"/>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37"/>
        <w:tblW w:w="898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8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5" w:type="dxa"/>
            <w:vAlign w:val="top"/>
            <w:textDirection w:val="lrTb"/>
            <w:noWrap w:val="false"/>
          </w:tcPr>
          <w:p>
            <w:pPr>
              <w:pStyle w:val="707"/>
              <w:spacing w:before="0" w:after="0" w:line="360" w:lineRule="auto"/>
            </w:pPr>
            <w:r>
              <w:rPr>
                <w:rFonts w:hint="eastAsia" w:ascii="宋体" w:hAnsi="宋体" w:eastAsia="宋体" w:cs="宋体"/>
                <w:b w:val="0"/>
                <w:bCs/>
                <w:sz w:val="24"/>
                <w:szCs w:val="24"/>
              </w:rPr>
              <w:t xml:space="preserve">2023年1月1日至今投标人具有2份与本项目相类似的物业管理服务业绩，服务内容必须至少包含保安</w:t>
            </w:r>
            <w:r>
              <w:rPr>
                <w:rFonts w:hint="eastAsia" w:ascii="宋体" w:hAnsi="宋体" w:cs="宋体"/>
                <w:b w:val="0"/>
                <w:bCs/>
                <w:sz w:val="24"/>
                <w:szCs w:val="24"/>
                <w:lang w:val="en-US" w:eastAsia="zh-CN"/>
              </w:rPr>
              <w:t xml:space="preserve">服务</w:t>
            </w:r>
            <w:r>
              <w:rPr>
                <w:rFonts w:hint="eastAsia" w:ascii="宋体" w:hAnsi="宋体" w:eastAsia="宋体" w:cs="宋体"/>
                <w:b w:val="0"/>
                <w:bCs/>
                <w:sz w:val="24"/>
                <w:szCs w:val="24"/>
              </w:rPr>
              <w:t xml:space="preserve">、保洁</w:t>
            </w:r>
            <w:r>
              <w:rPr>
                <w:rFonts w:hint="eastAsia" w:ascii="宋体" w:hAnsi="宋体" w:cs="宋体"/>
                <w:b w:val="0"/>
                <w:bCs/>
                <w:sz w:val="24"/>
                <w:szCs w:val="24"/>
                <w:lang w:val="en-US" w:eastAsia="zh-CN"/>
              </w:rPr>
              <w:t xml:space="preserve">服务</w:t>
            </w:r>
            <w:r>
              <w:rPr>
                <w:rFonts w:hint="eastAsia" w:ascii="宋体" w:hAnsi="宋体" w:eastAsia="宋体" w:cs="宋体"/>
                <w:b w:val="0"/>
                <w:bCs/>
                <w:sz w:val="24"/>
                <w:szCs w:val="24"/>
              </w:rPr>
              <w:t xml:space="preserve">、</w:t>
            </w:r>
            <w:r>
              <w:rPr>
                <w:rFonts w:hint="eastAsia" w:ascii="宋体" w:hAnsi="宋体" w:cs="宋体"/>
                <w:b w:val="0"/>
                <w:bCs/>
                <w:sz w:val="24"/>
                <w:szCs w:val="24"/>
                <w:lang w:val="en-US" w:eastAsia="zh-CN"/>
              </w:rPr>
              <w:t xml:space="preserve">会议服务</w:t>
            </w:r>
            <w:r>
              <w:rPr>
                <w:rFonts w:hint="eastAsia" w:ascii="宋体" w:hAnsi="宋体" w:eastAsia="宋体" w:cs="宋体"/>
                <w:b w:val="0"/>
                <w:bCs/>
                <w:sz w:val="24"/>
                <w:szCs w:val="24"/>
              </w:rPr>
              <w:t xml:space="preserve">。（须提供合同、任意一次付款发票和相应服务内容证明材料，原件扫描上传。若刚签订的合同未到付款时间,则需提供盖章的情况说明）。</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000000" w:themeColor="text1"/>
          <w:sz w:val="24"/>
          <w:u w:val="single"/>
          <w14:textFill>
            <w14:solidFill>
              <w14:schemeClr w14:val="tx1"/>
            </w14:solidFill>
          </w14:textFill>
        </w:rPr>
        <w:t xml:space="preserve">202</w:t>
      </w:r>
      <w:r>
        <w:rPr>
          <w:rFonts w:hint="eastAsia" w:ascii="宋体" w:hAnsi="宋体" w:cs="宋体"/>
          <w:color w:val="000000" w:themeColor="text1"/>
          <w:sz w:val="24"/>
          <w:u w:val="single"/>
          <w:lang w:val="en-US" w:eastAsia="zh-CN"/>
          <w14:textFill>
            <w14:solidFill>
              <w14:schemeClr w14:val="tx1"/>
            </w14:solidFill>
          </w14:textFill>
        </w:rPr>
        <w:t xml:space="preserve">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04</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03</w:t>
      </w:r>
      <w:r>
        <w:rPr>
          <w:rFonts w:ascii="宋体" w:hAnsi="宋体" w:eastAsia="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eastAsia="宋体" w:cs="宋体"/>
          <w:color w:val="000000" w:themeColor="text1"/>
          <w:sz w:val="24"/>
          <w:u w:val="single"/>
          <w14:textFill>
            <w14:solidFill>
              <w14:schemeClr w14:val="tx1"/>
            </w14:solidFill>
          </w14:textFill>
        </w:rPr>
        <w:t xml:space="preserve"> 点 </w:t>
      </w:r>
      <w:r>
        <w:rPr>
          <w:rFonts w:hint="eastAsia" w:ascii="宋体" w:hAnsi="宋体" w:cs="宋体"/>
          <w:color w:val="000000" w:themeColor="text1"/>
          <w:sz w:val="24"/>
          <w:u w:val="single"/>
          <w:lang w:val="en-US" w:eastAsia="zh-CN"/>
          <w14:textFill>
            <w14:solidFill>
              <w14:schemeClr w14:val="tx1"/>
            </w14:solidFill>
          </w14:textFill>
        </w:rPr>
        <w:t xml:space="preserve">30</w:t>
      </w:r>
      <w:r>
        <w:rPr>
          <w:rFonts w:ascii="宋体" w:hAnsi="宋体" w:eastAsia="宋体" w:cs="宋体"/>
          <w:color w:val="000000" w:themeColor="text1"/>
          <w:sz w:val="24"/>
          <w:u w:val="single"/>
          <w14:textFill>
            <w14:solidFill>
              <w14:schemeClr w14:val="tx1"/>
            </w14:solidFill>
          </w14:textFill>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firstLine="856"/>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扬州市公路事业发展中心</w:t>
      </w:r>
      <w:r/>
    </w:p>
    <w:p>
      <w:pPr>
        <w:ind w:firstLine="856"/>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扬州市史可法路50号</w:t>
      </w:r>
      <w:r/>
    </w:p>
    <w:p>
      <w:pPr>
        <w:ind w:firstLine="85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u w:val="single"/>
        </w:rPr>
        <w:t xml:space="preserve">周峰</w:t>
      </w:r>
      <w:r/>
    </w:p>
    <w:p>
      <w:pPr>
        <w:ind w:firstLine="85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0514-87616209</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　址：</w:t>
      </w:r>
      <w:r>
        <w:rPr>
          <w:rFonts w:hint="eastAsia" w:ascii="宋体" w:hAnsi="宋体" w:cs="宋体"/>
          <w:color w:val="000000"/>
          <w:sz w:val="24"/>
          <w:u w:val="single"/>
        </w:rPr>
        <w:t xml:space="preserve">扬州市文昌东路9号市民中心1号楼5楼15</w:t>
      </w:r>
      <w:r>
        <w:rPr>
          <w:rFonts w:hint="eastAsia" w:ascii="宋体" w:hAnsi="宋体" w:cs="宋体"/>
          <w:color w:val="000000"/>
          <w:sz w:val="24"/>
          <w:u w:val="single"/>
          <w:lang w:val="en-US" w:eastAsia="zh-CN"/>
        </w:rPr>
        <w:t xml:space="preserve">27</w:t>
      </w:r>
      <w:r>
        <w:rPr>
          <w:rFonts w:hint="eastAsia" w:ascii="宋体" w:hAnsi="宋体" w:cs="宋体"/>
          <w:color w:val="000000"/>
          <w:sz w:val="24"/>
          <w:u w:val="single"/>
        </w:rPr>
        <w:t xml:space="preserve">室</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联系人：</w:t>
      </w:r>
      <w:r>
        <w:rPr>
          <w:rFonts w:hint="eastAsia" w:ascii="宋体" w:hAnsi="宋体" w:cs="宋体"/>
          <w:color w:val="000000"/>
          <w:sz w:val="24"/>
          <w:u w:val="single"/>
        </w:rPr>
        <w:t xml:space="preserve">华玲</w:t>
      </w:r>
      <w:r/>
    </w:p>
    <w:p>
      <w:pPr>
        <w:ind w:left="0" w:right="0" w:firstLine="808"/>
        <w:jc w:val="both"/>
        <w:spacing w:before="145" w:after="145" w:line="400" w:lineRule="atLeast"/>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u w:val="single"/>
        </w:rPr>
        <w:t xml:space="preserve">0514-82087120</w:t>
      </w:r>
      <w:r>
        <w:rPr>
          <w:rFonts w:hint="eastAsia" w:ascii="宋体" w:hAnsi="宋体" w:cs="宋体"/>
          <w:color w:val="000000"/>
          <w:sz w:val="24"/>
          <w:u w:val="single"/>
          <w:lang w:val="en-US" w:eastAsia="zh-CN"/>
        </w:rPr>
        <w:t xml:space="preserve"> </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05"/>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non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non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45% 的，即投标（响应）报价&lt;采购项目最高限价×45%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none"/>
        </w:rPr>
        <w:t xml:space="preserve">评</w:t>
      </w:r>
      <w:r>
        <w:rPr>
          <w:rFonts w:ascii="宋体" w:hAnsi="宋体" w:eastAsia="宋体" w:cs="宋体"/>
          <w:color w:val="383838"/>
          <w:sz w:val="24"/>
          <w:highlight w:val="white"/>
        </w:rPr>
        <w:t xml:space="preserve">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right="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pStyle w:val="705"/>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w:t>
      </w:r>
      <w:r>
        <w:rPr>
          <w:rFonts w:ascii="宋体" w:hAnsi="宋体" w:eastAsia="宋体" w:cs="宋体"/>
          <w:color w:val="000000" w:themeColor="text1"/>
          <w:sz w:val="24"/>
          <w14:textFill>
            <w14:solidFill>
              <w14:schemeClr w14:val="tx1"/>
            </w14:solidFill>
          </w14:textFill>
        </w:rPr>
        <w:t xml:space="preserve">币___</w:t>
      </w:r>
      <w:r>
        <w:rPr>
          <w:rFonts w:ascii="宋体" w:hAnsi="宋体" w:eastAsia="宋体" w:cs="宋体"/>
          <w:color w:val="000000" w:themeColor="text1"/>
          <w:sz w:val="24"/>
          <w:u w:val="single"/>
          <w14:textFill>
            <w14:solidFill>
              <w14:schemeClr w14:val="tx1"/>
            </w14:solidFill>
          </w14:textFill>
        </w:rPr>
        <w:t xml:space="preserve">零</w:t>
      </w:r>
      <w:r>
        <w:rPr>
          <w:rFonts w:ascii="宋体" w:hAnsi="宋体" w:eastAsia="宋体" w:cs="宋体"/>
          <w:color w:val="000000" w:themeColor="text1"/>
          <w:sz w:val="24"/>
          <w14:textFill>
            <w14:solidFill>
              <w14:schemeClr w14:val="tx1"/>
            </w14:solidFill>
          </w14:textFill>
        </w:rPr>
        <w:t xml:space="preserve">______元作为本合同的履约保证金。（不得超过合同金额的10%）</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6.2合同履行结束后，甲方应及时退还交纳的履约保证金。</w:t>
      </w:r>
      <w:r/>
    </w:p>
    <w:p>
      <w:pPr>
        <w:ind w:left="408" w:right="0" w:hanging="408"/>
        <w:spacing w:before="120" w:after="120"/>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6.2.1履约保证金退还方式：无</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6.2.2履约保证金退还时间：无</w:t>
      </w:r>
      <w:r/>
    </w:p>
    <w:p>
      <w:pPr>
        <w:ind w:left="408" w:right="0" w:hanging="408"/>
        <w:spacing w:before="120" w:after="120"/>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6.2.3履约保证金退还条件：无</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6.2.4履约保证金不予退还的情形：无</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6.2.5履约保证金逾期退还的违约责任：无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firstLine="480"/>
        <w:spacing w:before="145" w:after="145"/>
        <w:rPr>
          <w:rFonts w:hint="eastAsia" w:ascii="宋体" w:hAnsi="宋体" w:eastAsia="宋体" w:cs="宋体"/>
          <w:sz w:val="24"/>
          <w:szCs w:val="24"/>
          <w:highlight w:val="none"/>
        </w:rPr>
      </w:pPr>
      <w:r>
        <w:rPr>
          <w:rFonts w:hint="eastAsia" w:ascii="宋体" w:hAnsi="宋体" w:eastAsia="宋体" w:cs="宋体"/>
          <w:sz w:val="24"/>
          <w:szCs w:val="24"/>
        </w:rPr>
        <w:t xml:space="preserve">合同签订后，乙方向甲方开具发票，甲方自收到发票之日起10个工作日内支付合同总价30%的预付款；剩余合同总价的70%，分四次支付。甲乙双方按季度为一个周期结算服务费用，每周期结束后，甲乙双方按考核结果确定实际支付费用，乙方向甲方开具发票，甲方自收到发票之日起10个工作日内支付。</w:t>
      </w:r>
      <w:r>
        <w:rPr>
          <w:rFonts w:hint="eastAsia" w:ascii="宋体" w:hAnsi="宋体" w:eastAsia="宋体" w:cs="宋体"/>
          <w:sz w:val="24"/>
          <w:szCs w:val="24"/>
          <w:highlight w:val="none"/>
        </w:rPr>
        <w:t xml:space="preserve">如乙方明确表示无需预付款的，甲乙双方约定按时结算。</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37"/>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4"/>
        </w:rPr>
        <w:t xml:space="preserve"> 签订日期：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  月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rPr>
          <w:rFonts w:ascii="宋体" w:hAnsi="宋体" w:eastAsia="宋体" w:cs="宋体"/>
          <w:color w:val="000000"/>
          <w:sz w:val="24"/>
        </w:rPr>
        <w:br w:type="page" w:clear="all"/>
      </w:r>
      <w:r/>
    </w:p>
    <w:p>
      <w:pPr>
        <w:pStyle w:val="705"/>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hint="eastAsia" w:cs="Times New Roman"/>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37"/>
        <w:tblW w:w="905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3860"/>
        <w:gridCol w:w="41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扬州市公路事业发展中心2026年物业服务项目</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themeColor="text1"/>
                <w:sz w:val="24"/>
                <w:szCs w:val="24"/>
                <w14:textFill>
                  <w14:solidFill>
                    <w14:schemeClr w14:val="tx1"/>
                  </w14:solidFill>
                </w14:textFill>
              </w:rPr>
              <w:t xml:space="preserve">物业管理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二、技术要求</w:t>
      </w:r>
      <w:r/>
    </w:p>
    <w:p>
      <w:pPr>
        <w:ind w:firstLine="474"/>
        <w:spacing w:line="360" w:lineRule="auto"/>
        <w:rPr>
          <w:rFonts w:hint="eastAsia" w:ascii="宋体" w:hAnsi="宋体" w:eastAsia="宋体" w:cs="宋体"/>
          <w:b/>
          <w:bCs/>
          <w:color w:val="000000"/>
          <w:spacing w:val="-2"/>
          <w:sz w:val="24"/>
          <w:szCs w:val="24"/>
        </w:rPr>
        <w:outlineLvl w:val="1"/>
      </w:pPr>
      <w:r>
        <w:rPr>
          <w:rFonts w:ascii="Times New Roman" w:hAnsi="Times New Roman" w:eastAsia="Times New Roman" w:cs="Times New Roman"/>
          <w:color w:val="000000"/>
          <w:sz w:val="24"/>
        </w:rPr>
        <w:t xml:space="preserve"> </w:t>
      </w:r>
      <w:r>
        <w:rPr>
          <w:rFonts w:hint="eastAsia" w:ascii="宋体" w:hAnsi="宋体" w:eastAsia="宋体" w:cs="宋体"/>
          <w:b/>
          <w:bCs/>
          <w:color w:val="000000"/>
          <w:spacing w:val="-2"/>
          <w:sz w:val="24"/>
          <w:szCs w:val="24"/>
        </w:rPr>
        <w:t xml:space="preserve">1.项目基本情况</w:t>
      </w:r>
      <w:r/>
    </w:p>
    <w:p>
      <w:pPr>
        <w:ind w:firstLine="474"/>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2"/>
          <w:sz w:val="24"/>
          <w:szCs w:val="24"/>
        </w:rPr>
        <w:t xml:space="preserve">1.1物业情况</w:t>
      </w:r>
      <w:r/>
    </w:p>
    <w:p>
      <w:pPr>
        <w:spacing w:line="27"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997"/>
        <w:tblW w:w="89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73"/>
        <w:gridCol w:w="4253"/>
      </w:tblGrid>
      <w:tr>
        <w:trPr>
          <w:trHeight w:val="464"/>
        </w:trPr>
        <w:tc>
          <w:tcPr>
            <w:tcW w:w="4673" w:type="dxa"/>
            <w:textDirection w:val="lrTb"/>
            <w:noWrap w:val="false"/>
          </w:tcPr>
          <w:p>
            <w:pPr>
              <w:ind w:left="116"/>
              <w:jc w:val="center"/>
              <w:spacing w:before="94" w:line="222"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物业名称</w:t>
            </w:r>
            <w:r/>
          </w:p>
        </w:tc>
        <w:tc>
          <w:tcPr>
            <w:tcW w:w="4253" w:type="dxa"/>
            <w:textDirection w:val="lrTb"/>
            <w:noWrap w:val="false"/>
          </w:tcPr>
          <w:p>
            <w:pPr>
              <w:ind w:left="111"/>
              <w:jc w:val="center"/>
              <w:spacing w:before="94" w:line="222"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物业地址</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本级</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扬州市史可法路50号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bookmarkStart w:id="0" w:name="_Hlk189748876"/>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邗江分中心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扬州市广陵区渡江南路98号、扬州市邗江区八里镇扬子江南路10号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江都分中心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扬州市</w:t>
            </w:r>
            <w:r>
              <w:rPr>
                <w:rFonts w:hint="eastAsia" w:ascii="宋体" w:hAnsi="宋体" w:eastAsia="宋体" w:cs="宋体"/>
                <w:sz w:val="24"/>
                <w:szCs w:val="24"/>
              </w:rPr>
              <w:t xml:space="preserve">江都区仙女镇诚德路17号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广陵分中心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sz w:val="24"/>
                <w:szCs w:val="24"/>
              </w:rPr>
              <w:t xml:space="preserve">扬州市邗江区汊河街道徐集村郜庄组58号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宝应分中心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宝应县叶挺路185号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高邮分中心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高邮市文游中路164号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仪征分中心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仪征市万年北路101号</w:t>
            </w:r>
            <w:bookmarkEnd w:id="0"/>
            <w:r/>
            <w:r/>
          </w:p>
        </w:tc>
      </w:tr>
    </w:tbl>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firstLine="482"/>
        <w:keepLines/>
        <w:keepNext/>
        <w:spacing w:line="360" w:lineRule="auto"/>
        <w:rPr>
          <w:rFonts w:hint="eastAsia" w:ascii="宋体" w:hAnsi="宋体" w:eastAsia="宋体" w:cs="宋体"/>
          <w:b/>
          <w:bCs/>
          <w:color w:val="000000"/>
          <w:sz w:val="24"/>
          <w:szCs w:val="24"/>
          <w:shd w:val="clear" w:color="auto" w:fill="ffffff"/>
        </w:rPr>
        <w:outlineLvl w:val="1"/>
      </w:pPr>
      <w:r>
        <w:rPr>
          <w:rFonts w:hint="eastAsia" w:ascii="宋体" w:hAnsi="宋体" w:eastAsia="宋体" w:cs="宋体"/>
          <w:b/>
          <w:bCs/>
          <w:color w:val="000000"/>
          <w:sz w:val="24"/>
          <w:szCs w:val="24"/>
          <w:shd w:val="clear" w:color="auto" w:fill="ffffff"/>
        </w:rPr>
        <w:t xml:space="preserve">2.物业服务范围</w:t>
      </w:r>
      <w:r/>
    </w:p>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pacing w:val="-1"/>
          <w:sz w:val="24"/>
          <w:szCs w:val="24"/>
        </w:rPr>
        <w:t xml:space="preserve">扬州市公路事业发展中心</w:t>
      </w:r>
      <w:r>
        <w:rPr>
          <w:rFonts w:hint="eastAsia" w:ascii="宋体" w:hAnsi="宋体" w:eastAsia="宋体" w:cs="宋体"/>
          <w:b/>
          <w:bCs/>
          <w:color w:val="000000"/>
          <w:sz w:val="24"/>
          <w:szCs w:val="24"/>
        </w:rPr>
        <w:t xml:space="preserve">本级</w:t>
      </w:r>
      <w:r/>
    </w:p>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997"/>
        <w:tblW w:w="9209"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442"/>
      </w:tblGrid>
      <w:tr>
        <w:trPr>
          <w:jc w:val="center"/>
          <w:trHeight w:val="463"/>
        </w:trPr>
        <w:tc>
          <w:tcPr>
            <w:gridSpan w:val="2"/>
            <w:tcW w:w="35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明细</w:t>
            </w:r>
            <w:r/>
          </w:p>
        </w:tc>
        <w:tc>
          <w:tcPr>
            <w:tcW w:w="244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扬州市史可法路50号</w:t>
            </w:r>
            <w:r/>
          </w:p>
        </w:tc>
        <w:tc>
          <w:tcPr>
            <w:tcW w:w="244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本级</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约7000平方米</w:t>
            </w:r>
            <w:r/>
          </w:p>
        </w:tc>
        <w:tc>
          <w:tcPr>
            <w:tcW w:w="244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w:t>
            </w:r>
            <w:bookmarkStart w:id="1" w:name="OLE_LINK2"/>
            <w:r>
              <w:rPr>
                <w:rFonts w:hint="eastAsia" w:ascii="宋体" w:hAnsi="宋体" w:eastAsia="宋体" w:cs="宋体"/>
                <w:color w:val="000000"/>
                <w:spacing w:val="9"/>
                <w:sz w:val="24"/>
                <w:szCs w:val="24"/>
              </w:rPr>
              <w:t xml:space="preserve">保安服务</w:t>
            </w:r>
            <w:bookmarkEnd w:id="1"/>
            <w:r>
              <w:rPr>
                <w:rFonts w:hint="eastAsia" w:ascii="宋体" w:hAnsi="宋体" w:eastAsia="宋体" w:cs="宋体"/>
                <w:color w:val="000000"/>
                <w:spacing w:val="9"/>
                <w:sz w:val="24"/>
                <w:szCs w:val="24"/>
              </w:rPr>
              <w:t xml:space="preserve">”</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约7000平方米</w:t>
            </w:r>
            <w:r/>
          </w:p>
        </w:tc>
        <w:tc>
          <w:tcPr>
            <w:tcW w:w="244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门窗总数量（个）及总面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门总数量150扇，窗总数量320扇，及总面积3500平方米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地面各材质及总面积</w:t>
            </w:r>
            <w:r>
              <w:rPr>
                <w:rFonts w:hint="eastAsia" w:ascii="宋体" w:hAnsi="宋体" w:eastAsia="宋体" w:cs="宋体"/>
                <w:color w:val="000000"/>
                <w:spacing w:val="-9"/>
                <w:sz w:val="24"/>
                <w:szCs w:val="24"/>
              </w:rPr>
              <w:t xml:space="preserve">（㎡）</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瓷砖总面积2250平方米、地板总面积3000平方米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内墙饰面各材质及总面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内墙饰面乳胶漆总面积约8000平方米、木饰面总面积800平方米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4"/>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顶面</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4"/>
                <w:sz w:val="24"/>
                <w:szCs w:val="24"/>
              </w:rPr>
              <w:t xml:space="preserve">顶面各材质及总面积</w:t>
            </w:r>
            <w:r>
              <w:rPr>
                <w:rFonts w:hint="eastAsia" w:ascii="宋体" w:hAnsi="宋体" w:eastAsia="宋体" w:cs="宋体"/>
                <w:color w:val="000000"/>
                <w:spacing w:val="-9"/>
                <w:sz w:val="24"/>
                <w:szCs w:val="24"/>
              </w:rPr>
              <w:t xml:space="preserve">（㎡）</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顶面乳胶漆总面积1000平方米、铝扣板总面积180平方米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755"/>
        </w:trPr>
        <w:tc>
          <w:tcPr>
            <w:tcBorders>
              <w:bottom w:val="none" w:color="000000" w:sz="4" w:space="0"/>
            </w:tcBorders>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外墙</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外墙各材质及总面积</w:t>
            </w:r>
            <w:r>
              <w:rPr>
                <w:rFonts w:hint="eastAsia" w:ascii="宋体" w:hAnsi="宋体" w:eastAsia="宋体" w:cs="宋体"/>
                <w:color w:val="000000"/>
                <w:spacing w:val="-9"/>
                <w:sz w:val="24"/>
                <w:szCs w:val="24"/>
              </w:rPr>
              <w:t xml:space="preserve">（㎡）</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真石漆总面积5000平方米、</w:t>
            </w:r>
            <w:r>
              <w:rPr>
                <w:rFonts w:hint="eastAsia" w:ascii="宋体" w:hAnsi="宋体" w:eastAsia="宋体" w:cs="宋体"/>
                <w:color w:val="000000"/>
                <w:spacing w:val="1"/>
                <w:sz w:val="24"/>
                <w:szCs w:val="24"/>
              </w:rPr>
              <w:t xml:space="preserve">干挂石材总</w:t>
            </w:r>
            <w:r>
              <w:rPr>
                <w:rFonts w:hint="eastAsia" w:ascii="宋体" w:hAnsi="宋体" w:eastAsia="宋体" w:cs="宋体"/>
                <w:color w:val="000000"/>
                <w:sz w:val="24"/>
                <w:szCs w:val="24"/>
              </w:rPr>
              <w:t xml:space="preserve">面积50平方米、玻璃</w:t>
            </w:r>
            <w:r>
              <w:rPr>
                <w:rFonts w:hint="eastAsia" w:ascii="宋体" w:hAnsi="宋体" w:eastAsia="宋体" w:cs="宋体"/>
                <w:color w:val="000000"/>
                <w:spacing w:val="-1"/>
                <w:sz w:val="24"/>
                <w:szCs w:val="24"/>
              </w:rPr>
              <w:t xml:space="preserve">幕墙总面积200平方米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会议桌、办公桌、会议椅、办公椅、沙发、文件柜等相关办公</w:t>
            </w:r>
            <w:r>
              <w:rPr>
                <w:rFonts w:hint="eastAsia" w:ascii="宋体" w:hAnsi="宋体" w:eastAsia="宋体" w:cs="宋体"/>
                <w:color w:val="000000"/>
                <w:sz w:val="24"/>
                <w:szCs w:val="24"/>
              </w:rPr>
              <w:t xml:space="preserve">设施的数 </w:t>
            </w:r>
            <w:r>
              <w:rPr>
                <w:rFonts w:hint="eastAsia" w:ascii="宋体" w:hAnsi="宋体" w:eastAsia="宋体" w:cs="宋体"/>
                <w:color w:val="000000"/>
                <w:spacing w:val="-3"/>
                <w:sz w:val="24"/>
                <w:szCs w:val="24"/>
              </w:rPr>
              <w:t xml:space="preserve">量合计约6000件</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3"/>
                <w:sz w:val="24"/>
                <w:szCs w:val="24"/>
              </w:rPr>
              <w:t xml:space="preserve">见“3.4保洁服务”“3.6会议服务</w:t>
            </w:r>
            <w:r>
              <w:rPr>
                <w:rFonts w:hint="eastAsia" w:ascii="宋体" w:hAnsi="宋体" w:eastAsia="宋体" w:cs="宋体"/>
                <w:color w:val="000000"/>
                <w:spacing w:val="20"/>
                <w:sz w:val="24"/>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pacing w:val="-9"/>
                <w:sz w:val="24"/>
                <w:szCs w:val="24"/>
              </w:rPr>
            </w:pPr>
            <w:r>
              <w:rPr>
                <w:rFonts w:hint="eastAsia" w:ascii="宋体" w:hAnsi="宋体" w:eastAsia="宋体" w:cs="宋体"/>
                <w:color w:val="000000"/>
                <w:spacing w:val="-9"/>
                <w:sz w:val="24"/>
                <w:szCs w:val="24"/>
              </w:rPr>
              <w:t xml:space="preserve">会议室数量（个）及</w:t>
            </w:r>
            <w:r/>
          </w:p>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会议室总数量6个及总面积500平方米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color w:val="000000"/>
                <w:spacing w:val="-9"/>
                <w:sz w:val="24"/>
                <w:szCs w:val="24"/>
              </w:rPr>
            </w:pPr>
            <w:r>
              <w:rPr>
                <w:rFonts w:hint="eastAsia" w:ascii="宋体" w:hAnsi="宋体" w:eastAsia="宋体" w:cs="宋体"/>
                <w:color w:val="000000"/>
                <w:spacing w:val="-9"/>
                <w:sz w:val="24"/>
                <w:szCs w:val="24"/>
              </w:rPr>
              <w:t xml:space="preserve">卫生间数量（个）及</w:t>
            </w:r>
            <w:r/>
          </w:p>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卫生间数量9套及总面积200平方米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7"/>
                <w:sz w:val="24"/>
                <w:szCs w:val="24"/>
              </w:rPr>
              <w:t xml:space="preserve">垃圾存放</w:t>
            </w:r>
            <w:r>
              <w:rPr>
                <w:rFonts w:hint="eastAsia" w:ascii="宋体" w:hAnsi="宋体" w:eastAsia="宋体" w:cs="宋体"/>
                <w:color w:val="000000"/>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各垃圾存放点位置、面积</w:t>
            </w:r>
            <w:r>
              <w:rPr>
                <w:rFonts w:hint="eastAsia" w:ascii="宋体" w:hAnsi="宋体" w:eastAsia="宋体" w:cs="宋体"/>
                <w:color w:val="000000"/>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垃圾存放点位置在北楼西北侧10m²；垃圾桶数量4个</w:t>
            </w:r>
            <w:r/>
          </w:p>
        </w:tc>
        <w:tc>
          <w:tcPr>
            <w:tcBorders>
              <w:bottom w:val="single" w:color="auto" w:sz="4" w:space="0"/>
            </w:tcBorders>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地面车位数量50个（其中充电桩车位数量5个）</w:t>
            </w:r>
            <w:r/>
          </w:p>
        </w:tc>
        <w:tc>
          <w:tcPr>
            <w:tcBorders>
              <w:top w:val="single" w:color="auto" w:sz="4" w:space="0"/>
              <w:bottom w:val="single" w:color="auto" w:sz="4" w:space="0"/>
            </w:tcBorders>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车行/人行</w:t>
            </w:r>
            <w:r>
              <w:rPr>
                <w:rFonts w:hint="eastAsia" w:ascii="宋体" w:hAnsi="宋体" w:eastAsia="宋体" w:cs="宋体"/>
                <w:color w:val="000000"/>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2"/>
                <w:sz w:val="24"/>
                <w:szCs w:val="24"/>
              </w:rPr>
              <w:t xml:space="preserve">1</w:t>
            </w:r>
            <w:r/>
          </w:p>
        </w:tc>
        <w:tc>
          <w:tcPr>
            <w:tcBorders>
              <w:top w:val="single" w:color="auto" w:sz="4" w:space="0"/>
            </w:tcBorders>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人行口</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2"/>
                <w:sz w:val="24"/>
                <w:szCs w:val="24"/>
              </w:rPr>
              <w:t xml:space="preserve">1</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空调系统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壁挂式空调的数量约90台、平均2500瓦/台</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见“3.2公用设施设备维护服务</w:t>
            </w:r>
            <w:r>
              <w:rPr>
                <w:rFonts w:hint="eastAsia" w:ascii="宋体" w:hAnsi="宋体" w:eastAsia="宋体" w:cs="宋体"/>
                <w:color w:val="000000"/>
                <w:spacing w:val="33"/>
                <w:sz w:val="24"/>
                <w:szCs w:val="24"/>
              </w:rPr>
              <w:t xml:space="preserve">”</w:t>
            </w:r>
            <w:r/>
          </w:p>
        </w:tc>
      </w:tr>
      <w:tr>
        <w:trPr>
          <w:jc w:val="center"/>
          <w:trHeight w:val="1606"/>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消防系统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消防</w:t>
            </w:r>
            <w:r>
              <w:rPr>
                <w:rFonts w:hint="eastAsia" w:ascii="宋体" w:hAnsi="宋体" w:eastAsia="宋体" w:cs="宋体"/>
                <w:spacing w:val="-1"/>
                <w:sz w:val="24"/>
                <w:szCs w:val="24"/>
              </w:rPr>
              <w:t xml:space="preserve">为气体灭火系统</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见“3.2公用设施设备维护服务</w:t>
            </w:r>
            <w:r>
              <w:rPr>
                <w:rFonts w:hint="eastAsia" w:ascii="宋体" w:hAnsi="宋体" w:eastAsia="宋体" w:cs="宋体"/>
                <w:color w:val="000000"/>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照明系统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单回路系统</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见“3.2公用设施设备维护服务</w:t>
            </w:r>
            <w:r>
              <w:rPr>
                <w:rFonts w:hint="eastAsia" w:ascii="宋体" w:hAnsi="宋体" w:eastAsia="宋体" w:cs="宋体"/>
                <w:color w:val="000000"/>
                <w:spacing w:val="33"/>
                <w:sz w:val="24"/>
                <w:szCs w:val="24"/>
              </w:rPr>
              <w:t xml:space="preserve">”</w:t>
            </w:r>
            <w:r/>
          </w:p>
        </w:tc>
      </w:tr>
      <w:tr>
        <w:trPr>
          <w:jc w:val="center"/>
          <w:trHeight w:val="345"/>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低压柜数量3组</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见“3.2公用设施设备维护服务”</w:t>
            </w:r>
            <w:r/>
          </w:p>
        </w:tc>
      </w:tr>
    </w:tbl>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997"/>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color w:val="000000"/>
                <w:spacing w:val="-1"/>
                <w:sz w:val="24"/>
                <w:szCs w:val="24"/>
              </w:rPr>
            </w:pPr>
            <w:r>
              <w:rPr>
                <w:rFonts w:hint="eastAsia" w:ascii="宋体" w:hAnsi="宋体" w:eastAsia="宋体" w:cs="宋体"/>
                <w:color w:val="000000"/>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color w:val="000000"/>
                <w:spacing w:val="-3"/>
                <w:sz w:val="24"/>
                <w:szCs w:val="24"/>
              </w:rPr>
            </w:pPr>
            <w:r>
              <w:rPr>
                <w:rFonts w:hint="eastAsia" w:ascii="宋体" w:hAnsi="宋体" w:eastAsia="宋体" w:cs="宋体"/>
                <w:color w:val="000000"/>
                <w:sz w:val="24"/>
                <w:szCs w:val="24"/>
              </w:rPr>
              <w:t xml:space="preserve">扬州市史可法路50号</w:t>
            </w:r>
            <w:r/>
          </w:p>
        </w:tc>
        <w:tc>
          <w:tcPr>
            <w:tcW w:w="426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本级</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约1000平方米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spacing w:val="-2"/>
                <w:sz w:val="24"/>
                <w:szCs w:val="24"/>
              </w:rPr>
              <w:t xml:space="preserve">约 4000平方米</w:t>
            </w:r>
            <w:r/>
          </w:p>
        </w:tc>
        <w:tc>
          <w:tcPr>
            <w:tcW w:w="4264" w:type="dxa"/>
            <w:vAlign w:val="center"/>
            <w:textDirection w:val="lrTb"/>
            <w:noWrap w:val="false"/>
          </w:tcPr>
          <w:p>
            <w:pPr>
              <w:rPr>
                <w:rFonts w:hint="eastAsia" w:ascii="宋体" w:hAnsi="宋体" w:eastAsia="宋体" w:cs="宋体"/>
                <w:color w:val="000000"/>
                <w:spacing w:val="5"/>
                <w:sz w:val="24"/>
                <w:szCs w:val="24"/>
              </w:rPr>
            </w:pPr>
            <w:r>
              <w:rPr>
                <w:rFonts w:hint="eastAsia" w:ascii="宋体" w:hAnsi="宋体" w:eastAsia="宋体" w:cs="宋体"/>
                <w:color w:val="000000"/>
                <w:spacing w:val="5"/>
                <w:sz w:val="24"/>
                <w:szCs w:val="24"/>
              </w:rPr>
              <w:t xml:space="preserve">见“3.3 保洁服务”</w:t>
            </w:r>
            <w:r>
              <w:rPr>
                <w:rFonts w:hint="eastAsia" w:ascii="宋体" w:hAnsi="宋体" w:eastAsia="宋体" w:cs="宋体"/>
                <w:sz w:val="24"/>
                <w:szCs w:val="24"/>
              </w:rPr>
              <w:t xml:space="preserve"> “</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广场</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spacing w:val="-2"/>
                <w:sz w:val="24"/>
                <w:szCs w:val="24"/>
              </w:rPr>
              <w:t xml:space="preserve">约6000平方米</w:t>
            </w:r>
            <w:r/>
          </w:p>
        </w:tc>
        <w:tc>
          <w:tcPr>
            <w:tcW w:w="4264" w:type="dxa"/>
            <w:vAlign w:val="center"/>
            <w:textDirection w:val="lrTb"/>
            <w:noWrap w:val="false"/>
          </w:tcPr>
          <w:p>
            <w:pPr>
              <w:rPr>
                <w:rFonts w:hint="eastAsia" w:ascii="宋体" w:hAnsi="宋体" w:eastAsia="宋体" w:cs="宋体"/>
                <w:color w:val="000000"/>
                <w:spacing w:val="5"/>
                <w:sz w:val="24"/>
                <w:szCs w:val="24"/>
              </w:rPr>
            </w:pPr>
            <w:r>
              <w:rPr>
                <w:rFonts w:hint="eastAsia" w:ascii="宋体" w:hAnsi="宋体" w:eastAsia="宋体" w:cs="宋体"/>
                <w:color w:val="000000"/>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路灯12盏</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
                <w:sz w:val="24"/>
                <w:szCs w:val="24"/>
              </w:rPr>
              <w:t xml:space="preserve">垃圾箱数量4</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室外配电箱</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1"/>
                <w:sz w:val="24"/>
                <w:szCs w:val="24"/>
              </w:rPr>
              <w:t xml:space="preserve">室外配电箱数量1</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保洁服务”“3.2公用设施设备维护服务”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门前三包面积20平方米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457"/>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露台</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露台面积100平方米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
                <w:sz w:val="24"/>
                <w:szCs w:val="24"/>
              </w:rPr>
              <w:t xml:space="preserve">监控数量90</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指示牌、显示屏</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spacing w:val="-2"/>
                <w:sz w:val="24"/>
                <w:szCs w:val="24"/>
              </w:rPr>
              <w:t xml:space="preserve">指示牌、显示屏数量2</w:t>
            </w:r>
            <w:r/>
          </w:p>
        </w:tc>
        <w:tc>
          <w:tcPr>
            <w:tcW w:w="4264" w:type="dxa"/>
            <w:vAlign w:val="center"/>
            <w:textDirection w:val="lrTb"/>
            <w:noWrap w:val="false"/>
          </w:tcPr>
          <w:p>
            <w:pP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见“3.3 保洁服务”</w:t>
            </w:r>
            <w:r/>
          </w:p>
        </w:tc>
      </w:tr>
    </w:tbl>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spacing w:val="-1"/>
          <w:sz w:val="24"/>
          <w:szCs w:val="24"/>
        </w:rPr>
        <w:t xml:space="preserve">2.2扬州市公路事业发展中心邗江分中心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997"/>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扬州市广陵区渡江南路98号、扬州市邗江区八里镇扬子江南路10号</w:t>
            </w:r>
            <w:r/>
          </w:p>
        </w:tc>
        <w:tc>
          <w:tcPr>
            <w:tcW w:w="23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邗江分中心</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建筑面积（㎡）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总计4450平方米，其中分中心约3700平方米/八里停车区约750平方米</w:t>
            </w:r>
            <w:r/>
          </w:p>
        </w:tc>
        <w:tc>
          <w:tcPr>
            <w:tcW w:w="23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需保洁面积（㎡）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总计4450平方米，其中分中心约3700平方米/八里停车区约750平方米</w:t>
            </w:r>
            <w:r/>
          </w:p>
        </w:tc>
        <w:tc>
          <w:tcPr>
            <w:tcW w:w="23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门窗总数量（个）及总面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门总数量70扇，窗总数量165扇，及总面积1130平方米</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地面各材质及总面积</w:t>
            </w:r>
            <w:r>
              <w:rPr>
                <w:rFonts w:hint="eastAsia" w:ascii="宋体" w:hAnsi="宋体" w:eastAsia="宋体" w:cs="宋体"/>
                <w:color w:val="000000"/>
                <w:spacing w:val="-9"/>
                <w:sz w:val="24"/>
                <w:szCs w:val="24"/>
              </w:rPr>
              <w:t xml:space="preserve">（㎡）</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瓷砖总面积1300平方米、地板总面积300平方米</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会议桌、办公桌、会议椅、办公椅、沙发、文件柜等相关办公</w:t>
            </w:r>
            <w:r>
              <w:rPr>
                <w:rFonts w:hint="eastAsia" w:ascii="宋体" w:hAnsi="宋体" w:eastAsia="宋体" w:cs="宋体"/>
                <w:color w:val="000000"/>
                <w:sz w:val="24"/>
                <w:szCs w:val="24"/>
              </w:rPr>
              <w:t xml:space="preserve">设施的数</w:t>
            </w:r>
            <w:r>
              <w:rPr>
                <w:rFonts w:hint="eastAsia" w:ascii="宋体" w:hAnsi="宋体" w:eastAsia="宋体" w:cs="宋体"/>
                <w:color w:val="000000"/>
                <w:spacing w:val="-3"/>
                <w:sz w:val="24"/>
                <w:szCs w:val="24"/>
              </w:rPr>
              <w:t xml:space="preserve">量合计约300件</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3"/>
                <w:sz w:val="24"/>
                <w:szCs w:val="24"/>
              </w:rPr>
              <w:t xml:space="preserve">见“3.4保洁服务”“3.6会议服务</w:t>
            </w:r>
            <w:r>
              <w:rPr>
                <w:rFonts w:hint="eastAsia" w:ascii="宋体" w:hAnsi="宋体" w:eastAsia="宋体" w:cs="宋体"/>
                <w:color w:val="000000"/>
                <w:spacing w:val="20"/>
                <w:sz w:val="24"/>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pacing w:val="-9"/>
                <w:sz w:val="24"/>
                <w:szCs w:val="24"/>
              </w:rPr>
            </w:pPr>
            <w:r>
              <w:rPr>
                <w:rFonts w:hint="eastAsia" w:ascii="宋体" w:hAnsi="宋体" w:eastAsia="宋体" w:cs="宋体"/>
                <w:color w:val="000000"/>
                <w:spacing w:val="-9"/>
                <w:sz w:val="24"/>
                <w:szCs w:val="24"/>
              </w:rPr>
              <w:t xml:space="preserve">会议室数量（个）及</w:t>
            </w:r>
            <w:r/>
          </w:p>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会议室总数量4个及总面积200平方米</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color w:val="000000"/>
                <w:spacing w:val="-9"/>
                <w:sz w:val="24"/>
                <w:szCs w:val="24"/>
              </w:rPr>
            </w:pPr>
            <w:r>
              <w:rPr>
                <w:rFonts w:hint="eastAsia" w:ascii="宋体" w:hAnsi="宋体" w:eastAsia="宋体" w:cs="宋体"/>
                <w:color w:val="000000"/>
                <w:spacing w:val="-9"/>
                <w:sz w:val="24"/>
                <w:szCs w:val="24"/>
              </w:rPr>
              <w:t xml:space="preserve">卫生间数量（个）及</w:t>
            </w:r>
            <w:r/>
          </w:p>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卫生间数量8套及总面积120平方米</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7"/>
                <w:sz w:val="24"/>
                <w:szCs w:val="24"/>
              </w:rPr>
              <w:t xml:space="preserve">垃圾存放</w:t>
            </w:r>
            <w:r>
              <w:rPr>
                <w:rFonts w:hint="eastAsia" w:ascii="宋体" w:hAnsi="宋体" w:eastAsia="宋体" w:cs="宋体"/>
                <w:color w:val="000000"/>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各垃圾存放点位置、面积</w:t>
            </w:r>
            <w:r>
              <w:rPr>
                <w:rFonts w:hint="eastAsia" w:ascii="宋体" w:hAnsi="宋体" w:eastAsia="宋体" w:cs="宋体"/>
                <w:color w:val="000000"/>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垃圾存放点位置在食堂门口；垃圾桶数量8组</w:t>
            </w:r>
            <w:r/>
          </w:p>
        </w:tc>
        <w:tc>
          <w:tcPr>
            <w:tcBorders>
              <w:bottom w:val="single" w:color="auto" w:sz="4" w:space="0"/>
            </w:tcBorders>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地面车位数量40个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车行/人行</w:t>
            </w:r>
            <w:r>
              <w:rPr>
                <w:rFonts w:hint="eastAsia" w:ascii="宋体" w:hAnsi="宋体" w:eastAsia="宋体" w:cs="宋体"/>
                <w:color w:val="000000"/>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1</w:t>
            </w:r>
            <w:r/>
          </w:p>
        </w:tc>
        <w:tc>
          <w:tcPr>
            <w:tcBorders>
              <w:top w:val="single" w:color="auto" w:sz="4" w:space="0"/>
            </w:tcBorders>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人行口</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1</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空调系统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空调的数量约42台</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见“3.2公用设施设备维护服务</w:t>
            </w:r>
            <w:r>
              <w:rPr>
                <w:rFonts w:hint="eastAsia" w:ascii="宋体" w:hAnsi="宋体" w:eastAsia="宋体" w:cs="宋体"/>
                <w:color w:val="000000"/>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消防系统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消防栓数量7</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见“3.2公用设施设备维护服务</w:t>
            </w:r>
            <w:r>
              <w:rPr>
                <w:rFonts w:hint="eastAsia" w:ascii="宋体" w:hAnsi="宋体" w:eastAsia="宋体" w:cs="宋体"/>
                <w:color w:val="000000"/>
                <w:spacing w:val="33"/>
                <w:sz w:val="24"/>
                <w:szCs w:val="24"/>
              </w:rPr>
              <w:t xml:space="preserve">”</w:t>
            </w:r>
            <w:r/>
          </w:p>
        </w:tc>
      </w:tr>
      <w:tr>
        <w:trPr>
          <w:jc w:val="center"/>
          <w:trHeight w:val="345"/>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低压柜数量2组</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见“3.2公用设施设备维护服务”</w:t>
            </w:r>
            <w:r/>
          </w:p>
        </w:tc>
      </w:tr>
    </w:tbl>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997"/>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服务内容及标准</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pacing w:val="-3"/>
                <w:sz w:val="24"/>
                <w:szCs w:val="24"/>
              </w:rPr>
            </w:pPr>
            <w:r>
              <w:rPr>
                <w:rFonts w:hint="eastAsia" w:ascii="宋体" w:hAnsi="宋体" w:eastAsia="宋体" w:cs="宋体"/>
                <w:color w:val="000000"/>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z w:val="24"/>
                <w:szCs w:val="24"/>
              </w:rPr>
              <w:t xml:space="preserve">扬州市广陵区渡江南路98号、扬州市邗江区八里镇扬子江南路10号</w:t>
            </w:r>
            <w:r/>
          </w:p>
        </w:tc>
        <w:tc>
          <w:tcPr>
            <w:tcW w:w="4264" w:type="dxa"/>
            <w:vAlign w:val="center"/>
            <w:textDirection w:val="lrTb"/>
            <w:noWrap w:val="false"/>
          </w:tcPr>
          <w:p>
            <w:pPr>
              <w:rPr>
                <w:rFonts w:hint="eastAsia" w:ascii="宋体" w:hAnsi="宋体" w:eastAsia="宋体" w:cs="宋体"/>
                <w:color w:val="000000"/>
                <w:spacing w:val="5"/>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邗江分中心</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约1500平方米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约150平方米</w:t>
            </w:r>
            <w:r/>
          </w:p>
        </w:tc>
        <w:tc>
          <w:tcPr>
            <w:tcW w:w="4264" w:type="dxa"/>
            <w:vAlign w:val="center"/>
            <w:textDirection w:val="lrTb"/>
            <w:noWrap w:val="false"/>
          </w:tcPr>
          <w:p>
            <w:pPr>
              <w:rPr>
                <w:rFonts w:hint="eastAsia" w:ascii="宋体" w:hAnsi="宋体" w:eastAsia="宋体" w:cs="宋体"/>
                <w:color w:val="000000"/>
                <w:spacing w:val="5"/>
                <w:sz w:val="24"/>
                <w:szCs w:val="24"/>
              </w:rPr>
            </w:pPr>
            <w:r>
              <w:rPr>
                <w:rFonts w:hint="eastAsia" w:ascii="宋体" w:hAnsi="宋体" w:eastAsia="宋体" w:cs="宋体"/>
                <w:color w:val="000000"/>
                <w:spacing w:val="5"/>
                <w:sz w:val="24"/>
                <w:szCs w:val="24"/>
              </w:rPr>
              <w:t xml:space="preserve">见“3.3 保洁服务”</w:t>
            </w:r>
            <w:r>
              <w:rPr>
                <w:rFonts w:hint="eastAsia" w:ascii="宋体" w:hAnsi="宋体" w:eastAsia="宋体" w:cs="宋体"/>
                <w:sz w:val="24"/>
                <w:szCs w:val="24"/>
              </w:rPr>
              <w:t xml:space="preserve"> “</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广场</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约1500平方米</w:t>
            </w:r>
            <w:r/>
          </w:p>
        </w:tc>
        <w:tc>
          <w:tcPr>
            <w:tcW w:w="4264" w:type="dxa"/>
            <w:vAlign w:val="center"/>
            <w:textDirection w:val="lrTb"/>
            <w:noWrap w:val="false"/>
          </w:tcPr>
          <w:p>
            <w:pPr>
              <w:rPr>
                <w:rFonts w:hint="eastAsia" w:ascii="宋体" w:hAnsi="宋体" w:eastAsia="宋体" w:cs="宋体"/>
                <w:color w:val="000000"/>
                <w:spacing w:val="5"/>
                <w:sz w:val="24"/>
                <w:szCs w:val="24"/>
              </w:rPr>
            </w:pPr>
            <w:r>
              <w:rPr>
                <w:rFonts w:hint="eastAsia" w:ascii="宋体" w:hAnsi="宋体" w:eastAsia="宋体" w:cs="宋体"/>
                <w:color w:val="000000"/>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路灯2盏</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保洁服务”“3.2公用设施设备维护服务”</w:t>
            </w:r>
            <w:r/>
          </w:p>
        </w:tc>
      </w:tr>
      <w:tr>
        <w:trPr>
          <w:jc w:val="center"/>
          <w:trHeight w:val="458"/>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消防栓</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消防栓数量7</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垃圾箱数量8</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室外配电箱</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室外配电箱数量1</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保洁服务”“3.2公用设施设备维护服务”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门前三包面积15平方米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457"/>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露台</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露台面积150平方米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监控数量16</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指示牌、显示屏</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指示牌4、显示屏数量2</w:t>
            </w:r>
            <w:r/>
          </w:p>
        </w:tc>
        <w:tc>
          <w:tcPr>
            <w:tcW w:w="4264" w:type="dxa"/>
            <w:vAlign w:val="center"/>
            <w:textDirection w:val="lrTb"/>
            <w:noWrap w:val="false"/>
          </w:tcPr>
          <w:p>
            <w:pP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见“3.3 保洁服务”</w:t>
            </w:r>
            <w:r/>
          </w:p>
        </w:tc>
      </w:tr>
    </w:tbl>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spacing w:val="-1"/>
          <w:sz w:val="24"/>
          <w:szCs w:val="24"/>
        </w:rPr>
        <w:t xml:space="preserve">2.3扬州市公路事业发展中心江都分中心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997"/>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扬州市</w:t>
            </w:r>
            <w:r>
              <w:rPr>
                <w:rFonts w:hint="eastAsia" w:ascii="宋体" w:hAnsi="宋体" w:eastAsia="宋体" w:cs="宋体"/>
                <w:sz w:val="24"/>
                <w:szCs w:val="24"/>
              </w:rPr>
              <w:t xml:space="preserve">江都区仙女镇诚德路17号</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江都分中心</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pacing w:val="-2"/>
                <w:sz w:val="24"/>
                <w:szCs w:val="24"/>
              </w:rPr>
              <w:t xml:space="preserve">约14000平方米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pacing w:val="-2"/>
                <w:sz w:val="24"/>
                <w:szCs w:val="24"/>
              </w:rPr>
              <w:t xml:space="preserve">约14000平方米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门总数量70扇，窗总数量260扇，电动门2扇</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地面各材质及总面积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瓷砖总面积15000平方米、地板总面积300平方米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内墙饰面乳胶漆总面积约5000平方米、木饰面总面积1500平方米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顶面乳胶漆总面积3000平方米、集成吊顶总面积2500平方米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755"/>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外墙</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真石漆总面积5000平方米、</w:t>
            </w:r>
            <w:r>
              <w:rPr>
                <w:rFonts w:hint="eastAsia" w:ascii="宋体" w:hAnsi="宋体" w:eastAsia="宋体" w:cs="宋体"/>
                <w:spacing w:val="1"/>
                <w:sz w:val="24"/>
                <w:szCs w:val="24"/>
              </w:rPr>
              <w:t xml:space="preserve">干挂石材总</w:t>
            </w:r>
            <w:r>
              <w:rPr>
                <w:rFonts w:hint="eastAsia" w:ascii="宋体" w:hAnsi="宋体" w:eastAsia="宋体" w:cs="宋体"/>
                <w:sz w:val="24"/>
                <w:szCs w:val="24"/>
              </w:rPr>
              <w:t xml:space="preserve">面积50平方米、玻璃</w:t>
            </w:r>
            <w:r>
              <w:rPr>
                <w:rFonts w:hint="eastAsia" w:ascii="宋体" w:hAnsi="宋体" w:eastAsia="宋体" w:cs="宋体"/>
                <w:spacing w:val="-1"/>
                <w:sz w:val="24"/>
                <w:szCs w:val="24"/>
              </w:rPr>
              <w:t xml:space="preserve">幕墙总面积200平方米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46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外墙需清洗面积（㎡）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见上一项总面积</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量合计约600件</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3"/>
                <w:sz w:val="24"/>
                <w:szCs w:val="24"/>
              </w:rPr>
              <w:t xml:space="preserve">见“3.4保洁服务”“3.6会议服务</w:t>
            </w:r>
            <w:r>
              <w:rPr>
                <w:rFonts w:hint="eastAsia" w:ascii="宋体" w:hAnsi="宋体" w:eastAsia="宋体" w:cs="宋体"/>
                <w:spacing w:val="20"/>
                <w:sz w:val="24"/>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会议室数量（个）及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会议室总数量6个及总面积1000平方米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40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报告厅数量（个）及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卫生间数量9套及总面积120平方米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垃圾桶数量3个</w:t>
            </w:r>
            <w:r/>
          </w:p>
        </w:tc>
        <w:tc>
          <w:tcPr>
            <w:tcBorders>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地面车位数量42个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2</w:t>
            </w:r>
            <w:r/>
          </w:p>
        </w:tc>
        <w:tc>
          <w:tcPr>
            <w:tcBorders>
              <w:top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2</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空调系统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壁挂式空调的数量约70台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1241"/>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2个消防栓</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照明系统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单回路系统</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34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高压柜1组；低压柜数量4组</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见“3.2公用设施设备维护服务”</w:t>
            </w:r>
            <w:r/>
          </w:p>
        </w:tc>
      </w:tr>
    </w:tbl>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997"/>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spacing w:val="-1"/>
                <w:sz w:val="24"/>
                <w:szCs w:val="24"/>
              </w:rPr>
            </w:pPr>
            <w:r>
              <w:rPr>
                <w:rFonts w:hint="eastAsia" w:ascii="宋体" w:hAnsi="宋体" w:eastAsia="宋体" w:cs="宋体"/>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color w:val="000000"/>
                <w:sz w:val="24"/>
                <w:szCs w:val="24"/>
              </w:rPr>
              <w:t xml:space="preserve">扬州市</w:t>
            </w:r>
            <w:r>
              <w:rPr>
                <w:rFonts w:hint="eastAsia" w:ascii="宋体" w:hAnsi="宋体" w:eastAsia="宋体" w:cs="宋体"/>
                <w:sz w:val="24"/>
                <w:szCs w:val="24"/>
              </w:rPr>
              <w:t xml:space="preserve">江都区仙女镇诚德路17号</w:t>
            </w:r>
            <w:r/>
          </w:p>
        </w:tc>
        <w:tc>
          <w:tcPr>
            <w:tcW w:w="42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江都分中心</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约12000平方米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约2000平方米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广场</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约3000平方米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路灯35盏</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垃圾箱数量3</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门前三包面积500平方米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40</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指示牌、显示屏</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2</w:t>
            </w:r>
            <w:r/>
          </w:p>
        </w:tc>
        <w:tc>
          <w:tcPr>
            <w:tcW w:w="4264"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见“3.3 保洁服务”</w:t>
            </w:r>
            <w:r/>
          </w:p>
        </w:tc>
      </w:tr>
    </w:tbl>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spacing w:val="-1"/>
          <w:sz w:val="24"/>
          <w:szCs w:val="24"/>
        </w:rPr>
        <w:t xml:space="preserve">2.4扬州市公路事业发展中心</w:t>
      </w:r>
      <w:r>
        <w:rPr>
          <w:rFonts w:hint="eastAsia" w:ascii="宋体" w:hAnsi="宋体" w:eastAsia="宋体" w:cs="宋体"/>
          <w:b/>
          <w:bCs/>
          <w:sz w:val="24"/>
          <w:szCs w:val="24"/>
        </w:rPr>
        <w:t xml:space="preserve">广陵分中心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997"/>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扬州市邗江区汊河街道徐集村郜庄组58号</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广陵分中心</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约1600平方米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约1600平方米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门总数量31扇，窗总数量124扇，及总面积310平方米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地面各材质及总面积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瓷砖总面积600平方米、地板总面积1000平方米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内墙饰面乳胶漆总面积约8000平方米、木饰面总面积50平方米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Borders>
              <w:bottom w:val="single" w:color="000000" w:sz="2"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Borders>
              <w:bottom w:val="single" w:color="000000" w:sz="2"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顶面乳胶漆总面积2000平方米、铝扣板总面积50平方米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755"/>
        </w:trPr>
        <w:tc>
          <w:tcPr>
            <w:tcBorders>
              <w:top w:val="single" w:color="000000" w:sz="2"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外墙</w:t>
            </w:r>
            <w:r/>
          </w:p>
        </w:tc>
        <w:tc>
          <w:tcPr>
            <w:tcBorders>
              <w:top w:val="single" w:color="000000" w:sz="2"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干挂石材总</w:t>
            </w:r>
            <w:r>
              <w:rPr>
                <w:rFonts w:hint="eastAsia" w:ascii="宋体" w:hAnsi="宋体" w:eastAsia="宋体" w:cs="宋体"/>
                <w:sz w:val="24"/>
                <w:szCs w:val="24"/>
              </w:rPr>
              <w:t xml:space="preserve">面积20平方米、玻璃</w:t>
            </w:r>
            <w:r>
              <w:rPr>
                <w:rFonts w:hint="eastAsia" w:ascii="宋体" w:hAnsi="宋体" w:eastAsia="宋体" w:cs="宋体"/>
                <w:spacing w:val="-1"/>
                <w:sz w:val="24"/>
                <w:szCs w:val="24"/>
              </w:rPr>
              <w:t xml:space="preserve">幕墙总面积20平方米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1059"/>
        </w:trPr>
        <w:tc>
          <w:tcPr>
            <w:tcBorders>
              <w:top w:val="single" w:color="auto" w:sz="4" w:space="0"/>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w:t>
            </w:r>
            <w:r>
              <w:rPr>
                <w:rFonts w:hint="eastAsia" w:ascii="宋体" w:hAnsi="宋体" w:eastAsia="宋体" w:cs="宋体"/>
                <w:spacing w:val="-3"/>
                <w:sz w:val="24"/>
                <w:szCs w:val="24"/>
              </w:rPr>
              <w:t xml:space="preserve">量合计约400件</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3"/>
                <w:sz w:val="24"/>
                <w:szCs w:val="24"/>
              </w:rPr>
              <w:t xml:space="preserve">见“3.4保洁服务”“3.6会议服务</w:t>
            </w:r>
            <w:r>
              <w:rPr>
                <w:rFonts w:hint="eastAsia" w:ascii="宋体" w:hAnsi="宋体" w:eastAsia="宋体" w:cs="宋体"/>
                <w:spacing w:val="20"/>
                <w:sz w:val="24"/>
                <w:szCs w:val="24"/>
              </w:rPr>
              <w:t xml:space="preserve">”</w:t>
            </w:r>
            <w:r/>
          </w:p>
        </w:tc>
      </w:tr>
      <w:tr>
        <w:trPr>
          <w:jc w:val="center"/>
          <w:trHeight w:val="807"/>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会议室数量（个）及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会议室总数量3个及总面积210平方米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1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报告厅数量（个）及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卫生间数量3套及总面积100平方米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垃圾存放点位置在大院东侧和大楼西侧；垃圾桶数量8个</w:t>
            </w:r>
            <w:r/>
          </w:p>
        </w:tc>
        <w:tc>
          <w:tcPr>
            <w:tcBorders>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地面车位数量30个（其中充电桩车位数量2个）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空调系统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壁挂式空调的数量约40台、平均3200瓦/台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717"/>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给排水系统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污</w:t>
            </w:r>
            <w:r>
              <w:rPr>
                <w:rFonts w:hint="eastAsia" w:ascii="宋体" w:hAnsi="宋体" w:eastAsia="宋体" w:cs="宋体"/>
                <w:spacing w:val="-1"/>
                <w:sz w:val="24"/>
                <w:szCs w:val="24"/>
              </w:rPr>
              <w:t xml:space="preserve">水处理设备4台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1606"/>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w:t>
            </w:r>
            <w:r/>
          </w:p>
        </w:tc>
        <w:tc>
          <w:tcPr>
            <w:tcW w:w="3244" w:type="dxa"/>
            <w:vAlign w:val="center"/>
            <w:textDirection w:val="lrTb"/>
            <w:noWrap w:val="false"/>
          </w:tcPr>
          <w:p>
            <w:pP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消防系统为湿式报警阀控制系统</w:t>
            </w:r>
            <w:r/>
          </w:p>
          <w:p>
            <w:pPr>
              <w:rPr>
                <w:rFonts w:hint="eastAsia" w:ascii="宋体" w:hAnsi="宋体" w:eastAsia="宋体" w:cs="宋体"/>
                <w:sz w:val="24"/>
                <w:szCs w:val="24"/>
              </w:rPr>
            </w:pPr>
            <w:r>
              <w:rPr>
                <w:rFonts w:hint="eastAsia" w:ascii="宋体" w:hAnsi="宋体" w:eastAsia="宋体" w:cs="宋体"/>
                <w:spacing w:val="-1"/>
                <w:sz w:val="24"/>
                <w:szCs w:val="24"/>
              </w:rPr>
              <w:t xml:space="preserve">+气体灭火系统</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3"/>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spacing w:val="-1"/>
                <w:sz w:val="24"/>
                <w:szCs w:val="24"/>
              </w:rPr>
            </w:pPr>
            <w:r>
              <w:rPr>
                <w:rFonts w:hint="eastAsia" w:ascii="宋体" w:hAnsi="宋体" w:eastAsia="宋体" w:cs="宋体"/>
                <w:spacing w:val="-1"/>
                <w:sz w:val="24"/>
                <w:szCs w:val="24"/>
              </w:rPr>
              <w:t xml:space="preserve">低压柜3组</w:t>
            </w:r>
            <w:r/>
          </w:p>
        </w:tc>
        <w:tc>
          <w:tcPr>
            <w:tcW w:w="2317"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bl>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997"/>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spacing w:val="-1"/>
                <w:sz w:val="24"/>
                <w:szCs w:val="24"/>
              </w:rPr>
            </w:pPr>
            <w:r>
              <w:rPr>
                <w:rFonts w:hint="eastAsia" w:ascii="宋体" w:hAnsi="宋体" w:eastAsia="宋体" w:cs="宋体"/>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sz w:val="24"/>
                <w:szCs w:val="24"/>
              </w:rPr>
              <w:t xml:space="preserve">扬州市邗江区汊河街道徐集村郜庄组58号</w:t>
            </w:r>
            <w:r/>
          </w:p>
        </w:tc>
        <w:tc>
          <w:tcPr>
            <w:tcW w:w="42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广陵分中心</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约16000平方米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约12000平方米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广场</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约4000平方米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路灯42盏</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消防栓数量6</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垃圾箱数量6</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室外配电箱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室外配电箱数量3</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门前三包面积800平方米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监控数量30</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指示牌、显示屏</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指示牌30、显示屏6 </w:t>
            </w:r>
            <w:r/>
          </w:p>
        </w:tc>
        <w:tc>
          <w:tcPr>
            <w:tcW w:w="4264"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见“3.3 保洁服务”</w:t>
            </w:r>
            <w:r/>
          </w:p>
        </w:tc>
      </w:tr>
    </w:tbl>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spacing w:val="-1"/>
          <w:sz w:val="24"/>
          <w:szCs w:val="24"/>
        </w:rPr>
        <w:t xml:space="preserve">2.5扬州市公路事业发展中心</w:t>
      </w:r>
      <w:r>
        <w:rPr>
          <w:rFonts w:hint="eastAsia" w:ascii="宋体" w:hAnsi="宋体" w:eastAsia="宋体" w:cs="宋体"/>
          <w:b/>
          <w:bCs/>
          <w:sz w:val="24"/>
          <w:szCs w:val="24"/>
        </w:rPr>
        <w:t xml:space="preserve">宝应分中心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997"/>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宝应县叶挺路185号</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宝应分中心</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约2860平方米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约2860平方米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门总数量58扇，窗总数量115扇，及总面积470平方米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地面各材质及总面积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瓷砖总面积2360平方米、地板总面积230平方米、地毯/平方米总</w:t>
            </w:r>
            <w:r>
              <w:rPr>
                <w:rFonts w:hint="eastAsia" w:ascii="宋体" w:hAnsi="宋体" w:eastAsia="宋体" w:cs="宋体"/>
                <w:spacing w:val="-1"/>
                <w:sz w:val="24"/>
                <w:szCs w:val="24"/>
              </w:rPr>
              <w:t xml:space="preserve">面积</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内墙饰面乳胶漆总面积约3060平方米、木饰面总面积/平方米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顶面乳胶漆总面积2590平方米、铝扣板总面积/平方米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755"/>
        </w:trPr>
        <w:tc>
          <w:tcPr>
            <w:tcBorders>
              <w:bottom w:val="none" w:color="000000"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外墙</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真石漆总面积/平方米、</w:t>
            </w:r>
            <w:r>
              <w:rPr>
                <w:rFonts w:hint="eastAsia" w:ascii="宋体" w:hAnsi="宋体" w:eastAsia="宋体" w:cs="宋体"/>
                <w:spacing w:val="1"/>
                <w:sz w:val="24"/>
                <w:szCs w:val="24"/>
              </w:rPr>
              <w:t xml:space="preserve">干挂石材总</w:t>
            </w:r>
            <w:r>
              <w:rPr>
                <w:rFonts w:hint="eastAsia" w:ascii="宋体" w:hAnsi="宋体" w:eastAsia="宋体" w:cs="宋体"/>
                <w:sz w:val="24"/>
                <w:szCs w:val="24"/>
              </w:rPr>
              <w:t xml:space="preserve">面积/平方米、玻璃</w:t>
            </w:r>
            <w:r>
              <w:rPr>
                <w:rFonts w:hint="eastAsia" w:ascii="宋体" w:hAnsi="宋体" w:eastAsia="宋体" w:cs="宋体"/>
                <w:spacing w:val="-1"/>
                <w:sz w:val="24"/>
                <w:szCs w:val="24"/>
              </w:rPr>
              <w:t xml:space="preserve">幕墙总面积110平方米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量合计约367件</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3"/>
                <w:sz w:val="24"/>
                <w:szCs w:val="24"/>
              </w:rPr>
              <w:t xml:space="preserve">见“3.4保洁服务”“3.6会议服务</w:t>
            </w:r>
            <w:r>
              <w:rPr>
                <w:rFonts w:hint="eastAsia" w:ascii="宋体" w:hAnsi="宋体" w:eastAsia="宋体" w:cs="宋体"/>
                <w:spacing w:val="20"/>
                <w:sz w:val="24"/>
                <w:szCs w:val="24"/>
              </w:rPr>
              <w:t xml:space="preserve">”</w:t>
            </w:r>
            <w:r/>
          </w:p>
        </w:tc>
      </w:tr>
      <w:tr>
        <w:trPr>
          <w:jc w:val="center"/>
          <w:trHeight w:val="690"/>
        </w:trPr>
        <w:tc>
          <w:tcPr>
            <w:tcBorders>
              <w:top w:val="none" w:color="000000" w:sz="4" w:space="0"/>
              <w:bottom w:val="single" w:color="000000" w:sz="2"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会议室数量（个）及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会议室总数量5个及总面积310平方米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404"/>
        </w:trPr>
        <w:tc>
          <w:tcPr>
            <w:tcBorders>
              <w:top w:val="single" w:color="000000" w:sz="2" w:space="0"/>
              <w:bottom w:val="single" w:color="auto"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Borders>
              <w:top w:val="none" w:color="000000" w:sz="4" w:space="0"/>
              <w:bottom w:val="single" w:color="auto"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报告厅数量（个）及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Borders>
              <w:top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卫生间数量5套及总面积80平方米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垃圾存放点位置在楼梯走道及办公室；垃圾桶数量32个</w:t>
            </w:r>
            <w:r/>
          </w:p>
        </w:tc>
        <w:tc>
          <w:tcPr>
            <w:tcBorders>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地面车位数量14个（其中充电桩车位数量/个）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61"/>
        </w:trPr>
        <w:tc>
          <w:tcPr>
            <w:tcBorders>
              <w:top w:val="single" w:color="auto" w:sz="4" w:space="0"/>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1</w:t>
            </w:r>
            <w:r/>
          </w:p>
        </w:tc>
        <w:tc>
          <w:tcPr>
            <w:tcBorders>
              <w:top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1</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90"/>
        </w:trPr>
        <w:tc>
          <w:tcPr>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电梯系统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办公电梯数/台，都在保质期内。</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见“3.2公用设施设备维护服务”</w:t>
            </w:r>
            <w:r/>
          </w:p>
        </w:tc>
      </w:tr>
      <w:tr>
        <w:trPr>
          <w:jc w:val="center"/>
          <w:trHeight w:val="537"/>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空调系统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壁挂式空调的数量约55台、平均3300瓦/台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1331"/>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w:t>
            </w:r>
            <w:r/>
          </w:p>
        </w:tc>
        <w:tc>
          <w:tcPr>
            <w:tcW w:w="3244" w:type="dxa"/>
            <w:vAlign w:val="center"/>
            <w:textDirection w:val="lrTb"/>
            <w:noWrap w:val="false"/>
          </w:tcPr>
          <w:p>
            <w:pP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消防系统为湿式报警阀控制系统</w:t>
            </w:r>
            <w:r/>
          </w:p>
          <w:p>
            <w:pPr>
              <w:rPr>
                <w:rFonts w:hint="eastAsia" w:ascii="宋体" w:hAnsi="宋体" w:eastAsia="宋体" w:cs="宋体"/>
                <w:sz w:val="24"/>
                <w:szCs w:val="24"/>
              </w:rPr>
            </w:pPr>
            <w:r>
              <w:rPr>
                <w:rFonts w:hint="eastAsia" w:ascii="宋体" w:hAnsi="宋体" w:eastAsia="宋体" w:cs="宋体"/>
                <w:spacing w:val="-1"/>
                <w:sz w:val="24"/>
                <w:szCs w:val="24"/>
              </w:rPr>
              <w:t xml:space="preserve">+气体灭火系统</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照明系统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双回路系统</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34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低压柜数量2组</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见“3.2公用设施设备维护服务”</w:t>
            </w:r>
            <w:r/>
          </w:p>
        </w:tc>
      </w:tr>
    </w:tbl>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997"/>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spacing w:val="-1"/>
                <w:sz w:val="24"/>
                <w:szCs w:val="24"/>
              </w:rPr>
            </w:pPr>
            <w:r>
              <w:rPr>
                <w:rFonts w:hint="eastAsia" w:ascii="宋体" w:hAnsi="宋体" w:eastAsia="宋体" w:cs="宋体"/>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sz w:val="24"/>
                <w:szCs w:val="24"/>
              </w:rPr>
              <w:t xml:space="preserve">宝应县叶挺路185号</w:t>
            </w:r>
            <w:r/>
          </w:p>
        </w:tc>
        <w:tc>
          <w:tcPr>
            <w:tcW w:w="42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宝应分中心</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约630平方米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约 8平方米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室外配电箱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室外配电箱数量1</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门前三包面积160平方米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57"/>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露台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露台面积80平方米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w:t>
            </w:r>
            <w:r/>
          </w:p>
        </w:tc>
      </w:tr>
    </w:tbl>
    <w:p>
      <w:pPr>
        <w:ind w:firstLine="482"/>
        <w:keepLines/>
        <w:keepNext/>
        <w:spacing w:line="360" w:lineRule="auto"/>
        <w:rPr>
          <w:rFonts w:hint="eastAsia" w:ascii="宋体" w:hAnsi="宋体" w:eastAsia="宋体" w:cs="宋体"/>
          <w:b/>
          <w:bCs/>
          <w:spacing w:val="-1"/>
          <w:sz w:val="24"/>
          <w:szCs w:val="24"/>
        </w:rPr>
        <w:outlineLvl w:val="2"/>
      </w:pPr>
      <w:r>
        <w:rPr>
          <w:rFonts w:hint="eastAsia" w:ascii="宋体" w:hAnsi="宋体" w:eastAsia="宋体" w:cs="宋体"/>
          <w:b/>
          <w:bCs/>
          <w:spacing w:val="-1"/>
          <w:sz w:val="24"/>
          <w:szCs w:val="24"/>
        </w:rPr>
        <w:t xml:space="preserve">2.6扬州市公路事业发展中心高邮分中心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997"/>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高邮市文游中路164号</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高邮分中心</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约3500平方米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约3200平方米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木质门窗83套约179平方米</w:t>
            </w:r>
            <w:r/>
          </w:p>
          <w:p>
            <w:pPr>
              <w:jc w:val="center"/>
              <w:rPr>
                <w:rFonts w:hint="eastAsia" w:ascii="宋体" w:hAnsi="宋体" w:eastAsia="宋体" w:cs="宋体"/>
                <w:sz w:val="24"/>
                <w:szCs w:val="24"/>
              </w:rPr>
            </w:pPr>
            <w:r>
              <w:rPr>
                <w:rFonts w:hint="eastAsia" w:ascii="宋体" w:hAnsi="宋体" w:eastAsia="宋体" w:cs="宋体"/>
                <w:sz w:val="24"/>
                <w:szCs w:val="24"/>
              </w:rPr>
              <w:t xml:space="preserve">铝合金窗58个约276平方米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地面各材质及总面积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瓷砖约331平方米</w:t>
            </w:r>
            <w:r/>
          </w:p>
          <w:p>
            <w:pPr>
              <w:rPr>
                <w:rFonts w:hint="eastAsia" w:ascii="宋体" w:hAnsi="宋体" w:eastAsia="宋体" w:cs="宋体"/>
                <w:sz w:val="24"/>
                <w:szCs w:val="24"/>
              </w:rPr>
            </w:pPr>
            <w:r>
              <w:rPr>
                <w:rFonts w:hint="eastAsia" w:ascii="宋体" w:hAnsi="宋体" w:eastAsia="宋体" w:cs="宋体"/>
                <w:sz w:val="24"/>
                <w:szCs w:val="24"/>
              </w:rPr>
              <w:t xml:space="preserve">地板约110平方米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乳胶漆2027.16平方米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顶面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乳胶漆1530平方米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755"/>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外墙</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乳胶漆2005.38平方米</w:t>
            </w:r>
            <w:r/>
          </w:p>
          <w:p>
            <w:pPr>
              <w:rPr>
                <w:rFonts w:hint="eastAsia" w:ascii="宋体" w:hAnsi="宋体" w:eastAsia="宋体" w:cs="宋体"/>
                <w:sz w:val="24"/>
                <w:szCs w:val="24"/>
              </w:rPr>
            </w:pPr>
            <w:r>
              <w:rPr>
                <w:rFonts w:hint="eastAsia" w:ascii="宋体" w:hAnsi="宋体" w:eastAsia="宋体" w:cs="宋体"/>
                <w:sz w:val="24"/>
                <w:szCs w:val="24"/>
              </w:rPr>
              <w:t xml:space="preserve">幕墙389平方米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46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外墙需清洗面积（㎡）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398平方米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244" w:type="dxa"/>
            <w:vAlign w:val="center"/>
            <w:textDirection w:val="lrTb"/>
            <w:noWrap w:val="false"/>
          </w:tcPr>
          <w:p>
            <w:pPr>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桌子24张、椅子92把、圆形会议桌、投影一台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3"/>
                <w:sz w:val="24"/>
                <w:szCs w:val="24"/>
              </w:rPr>
              <w:t xml:space="preserve">见“3.4保洁服务”“3.6会议服务</w:t>
            </w:r>
            <w:r>
              <w:rPr>
                <w:rFonts w:hint="eastAsia" w:ascii="宋体" w:hAnsi="宋体" w:eastAsia="宋体" w:cs="宋体"/>
                <w:spacing w:val="20"/>
                <w:sz w:val="24"/>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会议室数量（个）及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2处约189.8平方米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3处约119.6平方米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办公室23个、走廊3个</w:t>
            </w:r>
            <w:r/>
          </w:p>
        </w:tc>
        <w:tc>
          <w:tcPr>
            <w:tcBorders>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地面车位数量42处（其中包含充电桩车位数量3个）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1</w:t>
            </w:r>
            <w:r/>
          </w:p>
        </w:tc>
        <w:tc>
          <w:tcPr>
            <w:tcBorders>
              <w:top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1</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空调系统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壁挂式空调的数量约34台、柜机11台，吸顶2台，调节机1台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消防栓1个</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照明系统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单回路照明系统</w:t>
            </w:r>
            <w:r/>
          </w:p>
        </w:tc>
        <w:tc>
          <w:tcPr>
            <w:tcW w:w="2317"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34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bookmarkStart w:id="2" w:name="OLE_LINK11"/>
            <w:r>
              <w:rPr>
                <w:rFonts w:hint="eastAsia" w:ascii="宋体" w:hAnsi="宋体" w:eastAsia="宋体" w:cs="宋体"/>
                <w:spacing w:val="-1"/>
                <w:sz w:val="24"/>
                <w:szCs w:val="24"/>
              </w:rPr>
              <w:t xml:space="preserve">供配电系统</w:t>
            </w:r>
            <w:bookmarkEnd w:id="2"/>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低压柜数量3组</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见“3.2公用设施设备维护服务”</w:t>
            </w:r>
            <w:r/>
          </w:p>
        </w:tc>
      </w:tr>
    </w:tbl>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997"/>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spacing w:val="-1"/>
                <w:sz w:val="24"/>
                <w:szCs w:val="24"/>
              </w:rPr>
            </w:pPr>
            <w:r>
              <w:rPr>
                <w:rFonts w:hint="eastAsia" w:ascii="宋体" w:hAnsi="宋体" w:eastAsia="宋体" w:cs="宋体"/>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sz w:val="24"/>
                <w:szCs w:val="24"/>
              </w:rPr>
              <w:t xml:space="preserve">高邮市文游中路164号</w:t>
            </w:r>
            <w:r/>
          </w:p>
        </w:tc>
        <w:tc>
          <w:tcPr>
            <w:tcW w:w="42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高邮分中心</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4045平方米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465平方米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路灯5盏</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消防栓数量1</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垃圾箱数量42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门前三包面积20平方米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57"/>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露台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露台面积413平方米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监控数量13</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w:t>
            </w:r>
            <w:r/>
          </w:p>
        </w:tc>
      </w:tr>
    </w:tbl>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spacing w:val="-1"/>
          <w:sz w:val="24"/>
          <w:szCs w:val="24"/>
        </w:rPr>
        <w:t xml:space="preserve">2.7扬州市公路事业发展中心仪征分中心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997"/>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仪征市万年北路101号</w:t>
            </w:r>
            <w:r/>
          </w:p>
        </w:tc>
        <w:tc>
          <w:tcPr>
            <w:tcW w:w="2317" w:type="dxa"/>
            <w:vAlign w:val="center"/>
            <w:textDirection w:val="lrTb"/>
            <w:noWrap w:val="false"/>
          </w:tcPr>
          <w:p>
            <w:pPr>
              <w:jc w:val="center"/>
              <w:rPr>
                <w:rFonts w:hint="eastAsia" w:ascii="宋体" w:hAnsi="宋体" w:eastAsia="宋体" w:cs="宋体"/>
                <w:sz w:val="24"/>
                <w:szCs w:val="24"/>
              </w:rPr>
            </w:pPr>
            <w:r/>
            <w:bookmarkStart w:id="3" w:name="_Hlk188268883"/>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仪征分中心</w:t>
            </w:r>
            <w:bookmarkEnd w:id="3"/>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w:t>
            </w:r>
            <w:bookmarkStart w:id="4" w:name="OLE_LINK22"/>
            <w:r>
              <w:rPr>
                <w:rFonts w:hint="eastAsia" w:ascii="宋体" w:hAnsi="宋体" w:eastAsia="宋体" w:cs="宋体"/>
                <w:spacing w:val="-2"/>
                <w:sz w:val="24"/>
                <w:szCs w:val="24"/>
              </w:rPr>
              <w:t xml:space="preserve">2100平方米</w:t>
            </w:r>
            <w:bookmarkEnd w:id="4"/>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约2100平方米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门总数量65扇，窗总数量150扇，及总面积1000平方米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地面各材质及总面积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瓷砖总面积5000平方米、地板总面积1800平方米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内墙饰面乳胶漆总面积约8000平方米、木饰面总面积800平方米</w:t>
            </w:r>
            <w:r>
              <w:rPr>
                <w:rFonts w:hint="eastAsia" w:ascii="宋体" w:hAnsi="宋体" w:eastAsia="宋体" w:cs="宋体"/>
                <w:sz w:val="24"/>
                <w:szCs w:val="24"/>
              </w:rPr>
              <w:t xml:space="preserve">、玻璃隔断</w:t>
            </w:r>
            <w:r>
              <w:rPr>
                <w:rFonts w:hint="eastAsia" w:ascii="宋体" w:hAnsi="宋体" w:eastAsia="宋体" w:cs="宋体"/>
                <w:spacing w:val="-1"/>
                <w:sz w:val="24"/>
                <w:szCs w:val="24"/>
              </w:rPr>
              <w:t xml:space="preserve">墙总面积2000平方米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顶面乳胶漆总面积2500平方米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755"/>
        </w:trPr>
        <w:tc>
          <w:tcPr>
            <w:tcBorders>
              <w:bottom w:val="none" w:color="000000"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外墙</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真石漆总面积2000平方米、</w:t>
            </w:r>
            <w:r>
              <w:rPr>
                <w:rFonts w:hint="eastAsia" w:ascii="宋体" w:hAnsi="宋体" w:eastAsia="宋体" w:cs="宋体"/>
                <w:spacing w:val="1"/>
                <w:sz w:val="24"/>
                <w:szCs w:val="24"/>
              </w:rPr>
              <w:t xml:space="preserve">干挂石材总</w:t>
            </w:r>
            <w:r>
              <w:rPr>
                <w:rFonts w:hint="eastAsia" w:ascii="宋体" w:hAnsi="宋体" w:eastAsia="宋体" w:cs="宋体"/>
                <w:sz w:val="24"/>
                <w:szCs w:val="24"/>
              </w:rPr>
              <w:t xml:space="preserve">面积100平方米</w:t>
            </w:r>
            <w:r>
              <w:rPr>
                <w:rFonts w:hint="eastAsia" w:ascii="宋体" w:hAnsi="宋体" w:eastAsia="宋体" w:cs="宋体"/>
                <w:spacing w:val="-3"/>
                <w:sz w:val="24"/>
                <w:szCs w:val="24"/>
              </w:rPr>
              <w:t xml:space="preserve">、铝扣板总面积1500平方米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量合计约600件</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3"/>
                <w:sz w:val="24"/>
                <w:szCs w:val="24"/>
              </w:rPr>
              <w:t xml:space="preserve">见“3.4保洁服务”“3.6会议服务</w:t>
            </w:r>
            <w:r>
              <w:rPr>
                <w:rFonts w:hint="eastAsia" w:ascii="宋体" w:hAnsi="宋体" w:eastAsia="宋体" w:cs="宋体"/>
                <w:spacing w:val="20"/>
                <w:sz w:val="24"/>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会议室数量（个）及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会议室总数量6个及总面积300平方米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40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报告厅数量（个）及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卫生间数量5套及总面积15平方米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垃圾存放点位置在办公楼西边路边；垃圾桶数量2个</w:t>
            </w:r>
            <w:r/>
          </w:p>
        </w:tc>
        <w:tc>
          <w:tcPr>
            <w:tcBorders>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地面车位数量18个（其中充电桩车位数量2个）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1</w:t>
            </w:r>
            <w:r/>
          </w:p>
        </w:tc>
        <w:tc>
          <w:tcPr>
            <w:tcBorders>
              <w:top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2</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空调系统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壁挂式空调的数量约46台、平均2500瓦/台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照明系统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双回路系统</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spacing w:val="-1"/>
                <w:sz w:val="24"/>
                <w:szCs w:val="24"/>
              </w:rPr>
            </w:pPr>
            <w:r>
              <w:rPr>
                <w:rFonts w:hint="eastAsia" w:ascii="宋体" w:hAnsi="宋体" w:eastAsia="宋体" w:cs="宋体"/>
                <w:spacing w:val="-1"/>
                <w:sz w:val="24"/>
                <w:szCs w:val="24"/>
              </w:rPr>
              <w:t xml:space="preserve">低压柜2组</w:t>
            </w:r>
            <w:r/>
          </w:p>
        </w:tc>
        <w:tc>
          <w:tcPr>
            <w:tcW w:w="2317"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bl>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997"/>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spacing w:val="-1"/>
                <w:sz w:val="24"/>
                <w:szCs w:val="24"/>
              </w:rPr>
            </w:pPr>
            <w:r>
              <w:rPr>
                <w:rFonts w:hint="eastAsia" w:ascii="宋体" w:hAnsi="宋体" w:eastAsia="宋体" w:cs="宋体"/>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sz w:val="24"/>
                <w:szCs w:val="24"/>
              </w:rPr>
              <w:t xml:space="preserve">仪征市万年北路101号</w:t>
            </w:r>
            <w:r/>
          </w:p>
        </w:tc>
        <w:tc>
          <w:tcPr>
            <w:tcW w:w="42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仪征分中心</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约1000平方米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路灯50盏</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室外配电箱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室外配电箱数量2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门前三包面积200平方米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监控数量15</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指示牌、显示屏</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指示牌、显示屏数量2</w:t>
            </w:r>
            <w:r/>
          </w:p>
        </w:tc>
        <w:tc>
          <w:tcPr>
            <w:tcW w:w="4264"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见“3.3 保洁服务”</w:t>
            </w:r>
            <w:r/>
          </w:p>
        </w:tc>
      </w:tr>
    </w:tbl>
    <w:p>
      <w:pPr>
        <w:spacing w:after="160" w:line="278" w:lineRule="auto"/>
        <w:rPr>
          <w:rFonts w:hint="eastAsia" w:ascii="宋体" w:hAnsi="宋体" w:eastAsia="宋体" w:cs="宋体"/>
          <w:sz w:val="24"/>
          <w:szCs w:val="24"/>
        </w:rPr>
      </w:pPr>
      <w:r>
        <w:rPr>
          <w:rFonts w:hint="eastAsia" w:ascii="宋体" w:hAnsi="宋体" w:eastAsia="宋体" w:cs="宋体"/>
          <w:sz w:val="24"/>
          <w:szCs w:val="24"/>
        </w:rPr>
      </w:r>
      <w:r/>
    </w:p>
    <w:p>
      <w:pPr>
        <w:ind w:firstLine="478"/>
        <w:spacing w:line="360" w:lineRule="auto"/>
        <w:rPr>
          <w:rFonts w:hint="eastAsia" w:ascii="宋体" w:hAnsi="宋体" w:eastAsia="宋体" w:cs="宋体"/>
          <w:color w:val="000000"/>
          <w:sz w:val="24"/>
          <w:szCs w:val="24"/>
        </w:rPr>
        <w:outlineLvl w:val="1"/>
      </w:pPr>
      <w:r>
        <w:rPr>
          <w:rFonts w:hint="eastAsia" w:ascii="宋体" w:hAnsi="宋体" w:eastAsia="宋体" w:cs="宋体"/>
          <w:b/>
          <w:bCs/>
          <w:color w:val="000000"/>
          <w:spacing w:val="-1"/>
          <w:sz w:val="24"/>
          <w:szCs w:val="24"/>
        </w:rPr>
        <w:t xml:space="preserve">3.物业管理服务内容及标准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物业管理服务包括基本服务、公用设施设备维护服务、保洁服务、绿化服务、保安服务、会议服务、食堂餐饮服务等。</w:t>
      </w:r>
      <w:r/>
    </w:p>
    <w:p>
      <w:pPr>
        <w:ind w:firstLine="478"/>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1"/>
          <w:sz w:val="24"/>
          <w:szCs w:val="24"/>
        </w:rPr>
        <w:t xml:space="preserve">3.1基本服务</w:t>
      </w:r>
      <w:r/>
    </w:p>
    <w:p>
      <w:pPr>
        <w:spacing w:line="29"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997"/>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6"/>
        <w:gridCol w:w="1385"/>
        <w:gridCol w:w="7043"/>
      </w:tblGrid>
      <w:tr>
        <w:trPr>
          <w:jc w:val="center"/>
          <w:trHeight w:val="463"/>
        </w:trPr>
        <w:tc>
          <w:tcPr>
            <w:tcBorders>
              <w:bottom w:val="single" w:color="auto" w:sz="4" w:space="0"/>
            </w:tcBorders>
            <w:tcW w:w="6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序号</w:t>
            </w:r>
            <w:r/>
          </w:p>
        </w:tc>
        <w:tc>
          <w:tcPr>
            <w:tcBorders>
              <w:bottom w:val="single" w:color="auto" w:sz="4" w:space="0"/>
            </w:tcBorders>
            <w:tcW w:w="13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w:t>
            </w:r>
            <w:r/>
          </w:p>
        </w:tc>
        <w:tc>
          <w:tcPr>
            <w:tcBorders>
              <w:bottom w:val="single" w:color="auto" w:sz="4" w:space="0"/>
            </w:tcBorders>
            <w:tcW w:w="70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服务标准</w:t>
            </w:r>
            <w:r/>
          </w:p>
        </w:tc>
      </w:tr>
      <w:tr>
        <w:trPr>
          <w:jc w:val="center"/>
          <w:trHeight w:val="460"/>
        </w:trPr>
        <w:tc>
          <w:tcPr>
            <w:tcBorders>
              <w:top w:val="single" w:color="auto" w:sz="4" w:space="0"/>
              <w:left w:val="single" w:color="auto" w:sz="4" w:space="0"/>
              <w:bottom w:val="single" w:color="auto" w:sz="4" w:space="0"/>
            </w:tcBorders>
            <w:tcW w:w="6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bottom w:val="single" w:color="auto" w:sz="4" w:space="0"/>
            </w:tcBorders>
            <w:tcW w:w="13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目标与责任</w:t>
            </w:r>
            <w:r/>
          </w:p>
        </w:tc>
        <w:tc>
          <w:tcPr>
            <w:tcBorders>
              <w:top w:val="single" w:color="auto" w:sz="4" w:space="0"/>
              <w:bottom w:val="single" w:color="auto" w:sz="4" w:space="0"/>
              <w:righ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（1）结合采购人要求及物业服务实际情况，制定年度管理目标，明确责任分工，</w:t>
            </w:r>
            <w:r>
              <w:rPr>
                <w:rFonts w:hint="eastAsia" w:ascii="宋体" w:hAnsi="宋体" w:eastAsia="宋体" w:cs="宋体"/>
                <w:color w:val="000000"/>
                <w:spacing w:val="-3"/>
                <w:sz w:val="24"/>
                <w:szCs w:val="24"/>
              </w:rPr>
              <w:t xml:space="preserve">并制定配套实施方案。</w:t>
            </w:r>
            <w:r/>
          </w:p>
        </w:tc>
      </w:tr>
      <w:tr>
        <w:trPr>
          <w:jc w:val="center"/>
          <w:trHeight w:val="685"/>
        </w:trPr>
        <w:tc>
          <w:tcPr>
            <w:tcBorders>
              <w:top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服务人员要求</w:t>
            </w:r>
            <w:r/>
          </w:p>
        </w:tc>
        <w:tc>
          <w:tcPr>
            <w:tcBorders>
              <w:top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（1）每季度至少开展1次岗位技能、职业素质、服务知识、客户文化、绿色节能环保等教育培训，并进行适当形式的考核。</w:t>
            </w:r>
            <w:r/>
          </w:p>
        </w:tc>
      </w:tr>
      <w:tr>
        <w:trPr>
          <w:jc w:val="center"/>
          <w:trHeight w:val="458"/>
        </w:trPr>
        <w:tc>
          <w:tcPr>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（2）根据采购人要求对服务人员进行从业资格审查，审查结果向采购人报备。</w:t>
            </w:r>
            <w:r/>
          </w:p>
        </w:tc>
      </w:tr>
      <w:tr>
        <w:trPr>
          <w:jc w:val="center"/>
          <w:trHeight w:val="690"/>
        </w:trPr>
        <w:tc>
          <w:tcPr>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（3）服务人员的年龄、学历、工作经验及资格条件应当与所在岗位能力要求相匹配，到岗前</w:t>
            </w:r>
            <w:r>
              <w:rPr>
                <w:rFonts w:hint="eastAsia" w:ascii="宋体" w:hAnsi="宋体" w:eastAsia="宋体" w:cs="宋体"/>
                <w:color w:val="000000"/>
                <w:spacing w:val="-1"/>
                <w:sz w:val="24"/>
                <w:szCs w:val="24"/>
              </w:rPr>
              <w:t xml:space="preserve">应当经过</w:t>
            </w:r>
            <w:r>
              <w:rPr>
                <w:rFonts w:hint="eastAsia" w:ascii="宋体" w:hAnsi="宋体" w:eastAsia="宋体" w:cs="宋体"/>
                <w:color w:val="000000"/>
                <w:spacing w:val="-2"/>
                <w:sz w:val="24"/>
                <w:szCs w:val="24"/>
              </w:rPr>
              <w:t xml:space="preserve">必要的岗前培训以达到岗位能力要求，国家、行业规定应当取得职业资格证书或特种作业证书的，应当按规定持证上岗。</w:t>
            </w:r>
            <w:r/>
          </w:p>
        </w:tc>
      </w:tr>
      <w:tr>
        <w:trPr>
          <w:jc w:val="center"/>
          <w:trHeight w:val="1026"/>
        </w:trPr>
        <w:tc>
          <w:tcPr>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（4）如采购人认为服务人员不适应岗位要求或存在其他影响工作的，可要求供应</w:t>
            </w:r>
            <w:r>
              <w:rPr>
                <w:rFonts w:hint="eastAsia" w:ascii="宋体" w:hAnsi="宋体" w:eastAsia="宋体" w:cs="宋体"/>
                <w:color w:val="000000"/>
                <w:spacing w:val="-1"/>
                <w:sz w:val="24"/>
                <w:szCs w:val="24"/>
              </w:rPr>
              <w:t xml:space="preserve">商进行调换。如因供</w:t>
            </w:r>
            <w:r>
              <w:rPr>
                <w:rFonts w:hint="eastAsia" w:ascii="宋体" w:hAnsi="宋体" w:eastAsia="宋体" w:cs="宋体"/>
                <w:color w:val="000000"/>
                <w:sz w:val="24"/>
                <w:szCs w:val="24"/>
              </w:rPr>
              <w:t xml:space="preserve"> 应商原因对服务人员进行调换，应当经采购人同意，</w:t>
            </w:r>
            <w:r>
              <w:rPr>
                <w:rFonts w:hint="eastAsia" w:ascii="宋体" w:hAnsi="宋体" w:eastAsia="宋体" w:cs="宋体"/>
                <w:color w:val="000000"/>
                <w:spacing w:val="-1"/>
                <w:sz w:val="24"/>
                <w:szCs w:val="24"/>
              </w:rPr>
              <w:t xml:space="preserve">更换比例不得超过本项目服务人员总数的20%。本项目</w:t>
            </w:r>
            <w:r>
              <w:rPr>
                <w:rFonts w:hint="eastAsia" w:ascii="宋体" w:hAnsi="宋体" w:eastAsia="宋体" w:cs="宋体"/>
                <w:color w:val="000000"/>
                <w:spacing w:val="-2"/>
                <w:sz w:val="24"/>
                <w:szCs w:val="24"/>
              </w:rPr>
              <w:t xml:space="preserve">服务人员不得在其他项目兼职。</w:t>
            </w:r>
            <w:r/>
          </w:p>
        </w:tc>
      </w:tr>
      <w:tr>
        <w:trPr>
          <w:jc w:val="center"/>
          <w:trHeight w:val="461"/>
        </w:trPr>
        <w:tc>
          <w:tcPr>
            <w:tcBorders>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（5）着装分类统一，佩戴标识。仪容整洁、姿态端正、举止文明。用语文明礼貌，态</w:t>
            </w:r>
            <w:r>
              <w:rPr>
                <w:rFonts w:hint="eastAsia" w:ascii="宋体" w:hAnsi="宋体" w:eastAsia="宋体" w:cs="宋体"/>
                <w:color w:val="000000"/>
                <w:sz w:val="24"/>
                <w:szCs w:val="24"/>
              </w:rPr>
              <w:t xml:space="preserve">度温和耐心。</w:t>
            </w:r>
            <w:r/>
          </w:p>
        </w:tc>
      </w:tr>
      <w:tr>
        <w:trPr>
          <w:jc w:val="center"/>
          <w:trHeight w:val="686"/>
        </w:trPr>
        <w:tc>
          <w:tcPr>
            <w:tcBorders>
              <w:top w:val="single" w:color="auto" w:sz="4" w:space="0"/>
              <w:left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bottom w:val="single" w:color="auto" w:sz="4" w:space="0"/>
              <w:right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保密和思想政治教育</w:t>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（1）建立保密管理制度。制度内容应当包括但不限于：①明确重点要害岗</w:t>
            </w:r>
            <w:r>
              <w:rPr>
                <w:rFonts w:hint="eastAsia" w:ascii="宋体" w:hAnsi="宋体" w:eastAsia="宋体" w:cs="宋体"/>
                <w:color w:val="000000"/>
                <w:sz w:val="24"/>
                <w:szCs w:val="24"/>
              </w:rPr>
              <w:t xml:space="preserve">位保密职责。②对涉密工 </w:t>
            </w:r>
            <w:r>
              <w:rPr>
                <w:rFonts w:hint="eastAsia" w:ascii="宋体" w:hAnsi="宋体" w:eastAsia="宋体" w:cs="宋体"/>
                <w:color w:val="000000"/>
                <w:spacing w:val="-3"/>
                <w:sz w:val="24"/>
                <w:szCs w:val="24"/>
              </w:rPr>
              <w:t xml:space="preserve">作岗位的保密要求。</w:t>
            </w:r>
            <w:r/>
          </w:p>
        </w:tc>
      </w:tr>
      <w:tr>
        <w:trPr>
          <w:jc w:val="center"/>
          <w:trHeight w:val="458"/>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（2）根据采购人要求与涉密工作岗位的服务人员签订保密协议。保密协议应当向采购</w:t>
            </w:r>
            <w:r>
              <w:rPr>
                <w:rFonts w:hint="eastAsia" w:ascii="宋体" w:hAnsi="宋体" w:eastAsia="宋体" w:cs="宋体"/>
                <w:color w:val="000000"/>
                <w:sz w:val="24"/>
                <w:szCs w:val="24"/>
              </w:rPr>
              <w:t xml:space="preserve">人报备。</w:t>
            </w:r>
            <w:r/>
          </w:p>
        </w:tc>
      </w:tr>
      <w:tr>
        <w:trPr>
          <w:jc w:val="center"/>
          <w:trHeight w:val="1027"/>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（3）每季度至少开展1次对服务人员进行保密、思想政治教育的培训，提高服务人员保密意识和思想</w:t>
            </w:r>
            <w:r>
              <w:rPr>
                <w:rFonts w:hint="eastAsia" w:ascii="宋体" w:hAnsi="宋体" w:eastAsia="宋体" w:cs="宋体"/>
                <w:color w:val="000000"/>
                <w:spacing w:val="-2"/>
                <w:sz w:val="24"/>
                <w:szCs w:val="24"/>
              </w:rPr>
              <w:t xml:space="preserve">政治意识。新入职员工应当接受保密、思想政治教育培训，进行必要的人员经历审查，合格后签订保密协议</w:t>
            </w:r>
            <w:r>
              <w:rPr>
                <w:rFonts w:hint="eastAsia" w:ascii="宋体" w:hAnsi="宋体" w:eastAsia="宋体" w:cs="宋体"/>
                <w:color w:val="000000"/>
                <w:spacing w:val="-4"/>
                <w:sz w:val="24"/>
                <w:szCs w:val="24"/>
              </w:rPr>
              <w:t xml:space="preserve">方可上岗。</w:t>
            </w:r>
            <w:r/>
          </w:p>
        </w:tc>
      </w:tr>
      <w:tr>
        <w:trPr>
          <w:jc w:val="center"/>
          <w:trHeight w:val="458"/>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（4）发现服务人员违法违规或重大过失，及时报</w:t>
            </w:r>
            <w:r>
              <w:rPr>
                <w:rFonts w:hint="eastAsia" w:ascii="宋体" w:hAnsi="宋体" w:eastAsia="宋体" w:cs="宋体"/>
                <w:color w:val="000000"/>
                <w:sz w:val="24"/>
                <w:szCs w:val="24"/>
              </w:rPr>
              <w:t xml:space="preserve">告采购人，并采取必要补救措施。</w:t>
            </w:r>
            <w:r/>
          </w:p>
        </w:tc>
      </w:tr>
      <w:tr>
        <w:trPr>
          <w:jc w:val="center"/>
          <w:trHeight w:val="460"/>
        </w:trPr>
        <w:tc>
          <w:tcPr>
            <w:tcBorders>
              <w:top w:val="single" w:color="auto" w:sz="4" w:space="0"/>
              <w:left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bottom w:val="single" w:color="auto" w:sz="4" w:space="0"/>
              <w:right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档案管理</w:t>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（1）建立物业信息，准确、及时地对文件资料和服务记录进行归档保存，并确保其物</w:t>
            </w:r>
            <w:r>
              <w:rPr>
                <w:rFonts w:hint="eastAsia" w:ascii="宋体" w:hAnsi="宋体" w:eastAsia="宋体" w:cs="宋体"/>
                <w:color w:val="000000"/>
                <w:sz w:val="24"/>
                <w:szCs w:val="24"/>
              </w:rPr>
              <w:t xml:space="preserve">理安全。</w:t>
            </w:r>
            <w:r/>
          </w:p>
        </w:tc>
      </w:tr>
      <w:tr>
        <w:trPr>
          <w:jc w:val="center"/>
          <w:trHeight w:val="1587"/>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（2）档案和记录</w:t>
            </w:r>
            <w:r>
              <w:rPr>
                <w:rFonts w:hint="eastAsia" w:ascii="宋体" w:hAnsi="宋体" w:eastAsia="宋体" w:cs="宋体"/>
                <w:color w:val="000000"/>
                <w:spacing w:val="1"/>
                <w:sz w:val="24"/>
                <w:szCs w:val="24"/>
              </w:rPr>
              <w:t xml:space="preserve">齐全，包括但不限于：①采购人建议与投诉等。教育培训和考核记录。保密、思想政治教育培训记录。②房屋维护服务：房屋台账、使用说明、房屋装修、维保记录等。③公用设施设备维 护服务：设备台账、设备卡、使用说明、维保记录、巡查记录、设施设备安全运行、设施设备定期巡检、维 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tc>
      </w:tr>
      <w:tr>
        <w:trPr>
          <w:jc w:val="center"/>
          <w:trHeight w:val="691"/>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（3）遵守采购人的信息、档案资料保密要求，未经许可，不得将建筑物平面图等资料转作其</w:t>
            </w:r>
            <w:r>
              <w:rPr>
                <w:rFonts w:hint="eastAsia" w:ascii="宋体" w:hAnsi="宋体" w:eastAsia="宋体" w:cs="宋体"/>
                <w:color w:val="000000"/>
                <w:spacing w:val="-1"/>
                <w:sz w:val="24"/>
                <w:szCs w:val="24"/>
              </w:rPr>
              <w:t xml:space="preserve">他用途或</w:t>
            </w:r>
            <w:r>
              <w:rPr>
                <w:rFonts w:hint="eastAsia" w:ascii="宋体" w:hAnsi="宋体" w:eastAsia="宋体" w:cs="宋体"/>
                <w:color w:val="000000"/>
                <w:spacing w:val="-3"/>
                <w:sz w:val="24"/>
                <w:szCs w:val="24"/>
              </w:rPr>
              <w:t xml:space="preserve">向其他单位、个人提供。</w:t>
            </w:r>
            <w:r/>
          </w:p>
        </w:tc>
      </w:tr>
      <w:tr>
        <w:trPr>
          <w:jc w:val="center"/>
          <w:trHeight w:val="463"/>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（4）履约结束后，相关资料交还采购人，采购</w:t>
            </w:r>
            <w:r>
              <w:rPr>
                <w:rFonts w:hint="eastAsia" w:ascii="宋体" w:hAnsi="宋体" w:eastAsia="宋体" w:cs="宋体"/>
                <w:color w:val="000000"/>
                <w:sz w:val="24"/>
                <w:szCs w:val="24"/>
              </w:rPr>
              <w:t xml:space="preserve">人按政府采购相关规定存档。</w:t>
            </w:r>
            <w:r/>
          </w:p>
        </w:tc>
      </w:tr>
      <w:tr>
        <w:trPr>
          <w:jc w:val="center"/>
          <w:trHeight w:val="686"/>
        </w:trPr>
        <w:tc>
          <w:tcPr>
            <w:tcBorders>
              <w:top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bottom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服务改进</w:t>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（1）明确负责人，定期对物业服务过程进行自查，结合反馈意见与评价结果采取改进措施，</w:t>
            </w:r>
            <w:r>
              <w:rPr>
                <w:rFonts w:hint="eastAsia" w:ascii="宋体" w:hAnsi="宋体" w:eastAsia="宋体" w:cs="宋体"/>
                <w:color w:val="000000"/>
                <w:spacing w:val="-1"/>
                <w:sz w:val="24"/>
                <w:szCs w:val="24"/>
              </w:rPr>
              <w:t xml:space="preserve">持续提升</w:t>
            </w:r>
            <w:r>
              <w:rPr>
                <w:rFonts w:hint="eastAsia" w:ascii="宋体" w:hAnsi="宋体" w:eastAsia="宋体" w:cs="宋体"/>
                <w:color w:val="000000"/>
                <w:spacing w:val="-2"/>
                <w:sz w:val="24"/>
                <w:szCs w:val="24"/>
              </w:rPr>
              <w:t xml:space="preserve">管理与服务水平。</w:t>
            </w:r>
            <w:r/>
          </w:p>
        </w:tc>
      </w:tr>
      <w:tr>
        <w:trPr>
          <w:jc w:val="center"/>
          <w:trHeight w:val="686"/>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（2）对不合格服务进行控制，对不合格服务的原因进行识别和分析，及时采取纠正措施，消</w:t>
            </w:r>
            <w:r>
              <w:rPr>
                <w:rFonts w:hint="eastAsia" w:ascii="宋体" w:hAnsi="宋体" w:eastAsia="宋体" w:cs="宋体"/>
                <w:color w:val="000000"/>
                <w:spacing w:val="-1"/>
                <w:sz w:val="24"/>
                <w:szCs w:val="24"/>
              </w:rPr>
              <w:t xml:space="preserve">除不合格</w:t>
            </w:r>
            <w:r>
              <w:rPr>
                <w:rFonts w:hint="eastAsia" w:ascii="宋体" w:hAnsi="宋体" w:eastAsia="宋体" w:cs="宋体"/>
                <w:color w:val="000000"/>
                <w:spacing w:val="-3"/>
                <w:sz w:val="24"/>
                <w:szCs w:val="24"/>
              </w:rPr>
              <w:t xml:space="preserve">的原因，防止不合格再发生。</w:t>
            </w:r>
            <w:r/>
          </w:p>
        </w:tc>
      </w:tr>
      <w:tr>
        <w:trPr>
          <w:jc w:val="center"/>
          <w:trHeight w:val="45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（3）需整改问题及时整改完成。</w:t>
            </w:r>
            <w:r/>
          </w:p>
        </w:tc>
      </w:tr>
      <w:tr>
        <w:trPr>
          <w:jc w:val="center"/>
          <w:trHeight w:val="686"/>
        </w:trPr>
        <w:tc>
          <w:tcPr>
            <w:tcBorders>
              <w:top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auto" w:sz="4" w:space="0"/>
              <w:bottom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重大活动后勤保障</w:t>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（1）制订流程。配合采购人制订重大活动后勤保障工作流程，需对任务进行详细了解，并根</w:t>
            </w:r>
            <w:r>
              <w:rPr>
                <w:rFonts w:hint="eastAsia" w:ascii="宋体" w:hAnsi="宋体" w:eastAsia="宋体" w:cs="宋体"/>
                <w:color w:val="000000"/>
                <w:spacing w:val="-1"/>
                <w:sz w:val="24"/>
                <w:szCs w:val="24"/>
              </w:rPr>
              <w:t xml:space="preserve">据工作安</w:t>
            </w:r>
            <w:r>
              <w:rPr>
                <w:rFonts w:hint="eastAsia" w:ascii="宋体" w:hAnsi="宋体" w:eastAsia="宋体" w:cs="宋体"/>
                <w:color w:val="000000"/>
                <w:spacing w:val="-2"/>
                <w:sz w:val="24"/>
                <w:szCs w:val="24"/>
              </w:rPr>
              <w:t xml:space="preserve">排制定详细的后勤保障计划。</w:t>
            </w:r>
            <w:r/>
          </w:p>
        </w:tc>
      </w:tr>
      <w:tr>
        <w:trPr>
          <w:jc w:val="center"/>
          <w:trHeight w:val="557"/>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（2）实施保障。按计划在关键区域和重点部位进行部署，确保任务顺利进行，对活动区域进</w:t>
            </w:r>
            <w:r>
              <w:rPr>
                <w:rFonts w:hint="eastAsia" w:ascii="宋体" w:hAnsi="宋体" w:eastAsia="宋体" w:cs="宋体"/>
                <w:color w:val="000000"/>
                <w:spacing w:val="-1"/>
                <w:sz w:val="24"/>
                <w:szCs w:val="24"/>
              </w:rPr>
              <w:t xml:space="preserve">行全面安全检查，发现并排除安全隐患，对车辆进行</w:t>
            </w:r>
            <w:r>
              <w:rPr>
                <w:rFonts w:hint="eastAsia" w:ascii="宋体" w:hAnsi="宋体" w:eastAsia="宋体" w:cs="宋体"/>
                <w:color w:val="000000"/>
                <w:spacing w:val="-2"/>
                <w:sz w:val="24"/>
                <w:szCs w:val="24"/>
              </w:rPr>
              <w:t xml:space="preserve">有序引导和管理，确保交通安全畅通，以礼貌、专业的态度对待</w:t>
            </w:r>
            <w:r>
              <w:rPr>
                <w:rFonts w:hint="eastAsia" w:ascii="宋体" w:hAnsi="宋体" w:eastAsia="宋体" w:cs="宋体"/>
                <w:color w:val="000000"/>
                <w:spacing w:val="-1"/>
                <w:sz w:val="24"/>
                <w:szCs w:val="24"/>
              </w:rPr>
              <w:t xml:space="preserve">来宾，展现良好形象。</w:t>
            </w:r>
            <w:r/>
          </w:p>
        </w:tc>
      </w:tr>
      <w:tr>
        <w:trPr>
          <w:jc w:val="center"/>
          <w:trHeight w:val="45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（3）收尾工作。对现场进行检查，做好清</w:t>
            </w:r>
            <w:r>
              <w:rPr>
                <w:rFonts w:hint="eastAsia" w:ascii="宋体" w:hAnsi="宋体" w:eastAsia="宋体" w:cs="宋体"/>
                <w:color w:val="000000"/>
                <w:sz w:val="24"/>
                <w:szCs w:val="24"/>
              </w:rPr>
              <w:t xml:space="preserve">理工作。</w:t>
            </w:r>
            <w:r/>
          </w:p>
        </w:tc>
      </w:tr>
      <w:tr>
        <w:trPr>
          <w:jc w:val="center"/>
          <w:trHeight w:val="465"/>
        </w:trPr>
        <w:tc>
          <w:tcPr>
            <w:tcBorders>
              <w:top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7</w:t>
            </w:r>
            <w:r/>
          </w:p>
        </w:tc>
        <w:tc>
          <w:tcPr>
            <w:tcBorders>
              <w:top w:val="single" w:color="auto" w:sz="4" w:space="0"/>
              <w:bottom w:val="single" w:color="auto" w:sz="4" w:space="0"/>
            </w:tcBorders>
            <w:tcW w:w="1385" w:type="dxa"/>
            <w:vAlign w:val="center"/>
            <w:vMerge w:val="restart"/>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应急保障预案</w:t>
            </w:r>
            <w:r/>
          </w:p>
        </w:tc>
        <w:tc>
          <w:tcPr>
            <w:tcW w:w="7043"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（1）重点区域及安全隐患排查。结合项目的实际情况，对重点部位及危险隐患进行排查，并建立清单/台账；应当对危险隐患进行风险分析，制定相应措施进行控制或整改并定期监控；随着设施设备、服务内 容的变化，及时更新清单/台账，使风险隐患始终处于受控状态。</w:t>
            </w:r>
            <w:r/>
          </w:p>
        </w:tc>
      </w:tr>
      <w:tr>
        <w:trPr>
          <w:jc w:val="center"/>
          <w:trHeight w:val="26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（2）应急预案的建立。根据办公楼隐患排查的结果和实际情况，制定专项预案，包括但</w:t>
            </w:r>
            <w:r>
              <w:rPr>
                <w:rFonts w:hint="eastAsia" w:ascii="宋体" w:hAnsi="宋体" w:eastAsia="宋体" w:cs="宋体"/>
                <w:color w:val="000000"/>
                <w:spacing w:val="-1"/>
                <w:sz w:val="24"/>
                <w:szCs w:val="24"/>
              </w:rPr>
              <w:t xml:space="preserve">不限于：火情</w:t>
            </w:r>
            <w:r>
              <w:rPr>
                <w:rFonts w:hint="eastAsia" w:ascii="宋体" w:hAnsi="宋体" w:eastAsia="宋体" w:cs="宋体"/>
                <w:color w:val="000000"/>
                <w:spacing w:val="-2"/>
                <w:sz w:val="24"/>
                <w:szCs w:val="24"/>
              </w:rPr>
              <w:t xml:space="preserve">火警紧急处理应急预案、紧急疏散应急预案、停水停电应急预案、有限空间救援应急预案、高空作业救援应</w:t>
            </w:r>
            <w:r>
              <w:rPr>
                <w:rFonts w:hint="eastAsia" w:ascii="宋体" w:hAnsi="宋体" w:eastAsia="宋体" w:cs="宋体"/>
                <w:color w:val="000000"/>
                <w:spacing w:val="-1"/>
                <w:sz w:val="24"/>
                <w:szCs w:val="24"/>
              </w:rPr>
              <w:t xml:space="preserve">急预案、恶劣天气应对应急预案等。</w:t>
            </w:r>
            <w:r/>
          </w:p>
        </w:tc>
      </w:tr>
      <w:tr>
        <w:trPr>
          <w:jc w:val="center"/>
          <w:trHeight w:val="686"/>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（3）应急预案的培训和演练。应急预案定期培训和演练，组织相关岗位每半年至少开展一次专项</w:t>
            </w:r>
            <w:r>
              <w:rPr>
                <w:rFonts w:hint="eastAsia" w:ascii="宋体" w:hAnsi="宋体" w:eastAsia="宋体" w:cs="宋体"/>
                <w:color w:val="000000"/>
                <w:spacing w:val="-1"/>
                <w:sz w:val="24"/>
                <w:szCs w:val="24"/>
              </w:rPr>
              <w:t xml:space="preserve">应急</w:t>
            </w:r>
            <w:r>
              <w:rPr>
                <w:rFonts w:hint="eastAsia" w:ascii="宋体" w:hAnsi="宋体" w:eastAsia="宋体" w:cs="宋体"/>
                <w:color w:val="000000"/>
                <w:sz w:val="24"/>
                <w:szCs w:val="24"/>
              </w:rPr>
              <w:t xml:space="preserve"> 预案演练；留存培训及演练记录和影像资料，并对预案进行评价，确保与实际情况</w:t>
            </w:r>
            <w:r>
              <w:rPr>
                <w:rFonts w:hint="eastAsia" w:ascii="宋体" w:hAnsi="宋体" w:eastAsia="宋体" w:cs="宋体"/>
                <w:color w:val="000000"/>
                <w:spacing w:val="-1"/>
                <w:sz w:val="24"/>
                <w:szCs w:val="24"/>
              </w:rPr>
              <w:t xml:space="preserve">相结合。</w:t>
            </w:r>
            <w:r/>
          </w:p>
        </w:tc>
      </w:tr>
      <w:tr>
        <w:trPr>
          <w:jc w:val="center"/>
          <w:trHeight w:val="683"/>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（4）应急物资的管理。根据专项预案中的应对需要、必要的应急物资，建立清单或台</w:t>
            </w:r>
            <w:r>
              <w:rPr>
                <w:rFonts w:hint="eastAsia" w:ascii="宋体" w:hAnsi="宋体" w:eastAsia="宋体" w:cs="宋体"/>
                <w:color w:val="000000"/>
                <w:spacing w:val="-1"/>
                <w:sz w:val="24"/>
                <w:szCs w:val="24"/>
              </w:rPr>
              <w:t xml:space="preserve">账，并由专人定</w:t>
            </w:r>
            <w:r>
              <w:rPr>
                <w:rFonts w:hint="eastAsia" w:ascii="宋体" w:hAnsi="宋体" w:eastAsia="宋体" w:cs="宋体"/>
                <w:color w:val="000000"/>
                <w:sz w:val="24"/>
                <w:szCs w:val="24"/>
              </w:rPr>
              <w:t xml:space="preserve"> 期对应急物资进行检查，如有应急物资不足，及时通知采购人购置齐全，确保能够随时正</w:t>
            </w:r>
            <w:r>
              <w:rPr>
                <w:rFonts w:hint="eastAsia" w:ascii="宋体" w:hAnsi="宋体" w:eastAsia="宋体" w:cs="宋体"/>
                <w:color w:val="000000"/>
                <w:spacing w:val="-1"/>
                <w:sz w:val="24"/>
                <w:szCs w:val="24"/>
              </w:rPr>
              <w:t xml:space="preserve">常使用。</w:t>
            </w:r>
            <w:r/>
          </w:p>
        </w:tc>
      </w:tr>
      <w:tr>
        <w:trPr>
          <w:jc w:val="center"/>
          <w:trHeight w:val="336"/>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（5）做好信访维稳等紧急突发事件的应急处理工作。</w:t>
            </w:r>
            <w:r/>
          </w:p>
        </w:tc>
      </w:tr>
      <w:tr>
        <w:trPr>
          <w:jc w:val="center"/>
          <w:trHeight w:val="686"/>
        </w:trPr>
        <w:tc>
          <w:tcPr>
            <w:tcBorders>
              <w:top w:val="single" w:color="auto" w:sz="4" w:space="0"/>
              <w:left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bottom w:val="single" w:color="auto" w:sz="4" w:space="0"/>
              <w:right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服务方案及工作制度</w:t>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（1）制定工作制度，主要包括：人员录用制度、档案管理制度、物业服务管理制度、</w:t>
            </w:r>
            <w:r>
              <w:rPr>
                <w:rFonts w:hint="eastAsia" w:ascii="宋体" w:hAnsi="宋体" w:eastAsia="宋体" w:cs="宋体"/>
                <w:color w:val="000000"/>
                <w:spacing w:val="-1"/>
                <w:sz w:val="24"/>
                <w:szCs w:val="24"/>
              </w:rPr>
              <w:t xml:space="preserve">公用设施设备相</w:t>
            </w:r>
            <w:r>
              <w:rPr>
                <w:rFonts w:hint="eastAsia" w:ascii="宋体" w:hAnsi="宋体" w:eastAsia="宋体" w:cs="宋体"/>
                <w:color w:val="000000"/>
                <w:spacing w:val="-2"/>
                <w:sz w:val="24"/>
                <w:szCs w:val="24"/>
              </w:rPr>
              <w:t xml:space="preserve">关管理制度等。</w:t>
            </w:r>
            <w:r/>
          </w:p>
        </w:tc>
      </w:tr>
      <w:tr>
        <w:trPr>
          <w:jc w:val="center"/>
          <w:trHeight w:val="458"/>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（2）制定项目实施方案，主要包括：交接方案、人员培训方案、人员稳定性方案、</w:t>
            </w:r>
            <w:r>
              <w:rPr>
                <w:rFonts w:hint="eastAsia" w:ascii="宋体" w:hAnsi="宋体" w:eastAsia="宋体" w:cs="宋体"/>
                <w:color w:val="000000"/>
                <w:sz w:val="24"/>
                <w:szCs w:val="24"/>
              </w:rPr>
              <w:t xml:space="preserve">保密方案等。</w:t>
            </w:r>
            <w:r/>
          </w:p>
        </w:tc>
      </w:tr>
      <w:tr>
        <w:trPr>
          <w:jc w:val="center"/>
          <w:trHeight w:val="458"/>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3"/>
                <w:sz w:val="24"/>
                <w:szCs w:val="24"/>
              </w:rPr>
              <w:t xml:space="preserve">（3）制定物业服务方案，主要包括：公用设施设备维护服务方案、</w:t>
            </w:r>
            <w:r>
              <w:rPr>
                <w:rFonts w:hint="eastAsia" w:ascii="宋体" w:hAnsi="宋体" w:eastAsia="宋体" w:cs="宋体"/>
                <w:color w:val="000000"/>
                <w:spacing w:val="-1"/>
                <w:sz w:val="24"/>
                <w:szCs w:val="24"/>
              </w:rPr>
              <w:t xml:space="preserve">保洁服务方案、保安服务方案、会议服务方案等。</w:t>
            </w:r>
            <w:r/>
          </w:p>
        </w:tc>
      </w:tr>
      <w:tr>
        <w:trPr>
          <w:jc w:val="center"/>
          <w:trHeight w:val="409"/>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（4）制定信访服务方案，主要包括：做好人员信息登记和现场秩序维护</w:t>
            </w:r>
            <w:r>
              <w:rPr>
                <w:rFonts w:hint="eastAsia" w:ascii="宋体" w:hAnsi="宋体" w:eastAsia="宋体" w:cs="宋体"/>
                <w:color w:val="000000"/>
                <w:spacing w:val="-1"/>
                <w:sz w:val="24"/>
                <w:szCs w:val="24"/>
              </w:rPr>
              <w:t xml:space="preserve">等服务工作。</w:t>
            </w:r>
            <w:r/>
          </w:p>
        </w:tc>
      </w:tr>
      <w:tr>
        <w:trPr>
          <w:jc w:val="center"/>
          <w:trHeight w:val="459"/>
        </w:trPr>
        <w:tc>
          <w:tcPr>
            <w:tcBorders>
              <w:top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9</w:t>
            </w:r>
            <w:r/>
          </w:p>
        </w:tc>
        <w:tc>
          <w:tcPr>
            <w:tcBorders>
              <w:top w:val="single" w:color="auto" w:sz="4" w:space="0"/>
              <w:bottom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信报服务</w:t>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（1）对邮件、包裹和挂号信等进行正确分理、安全检查和防疫卫生检查。</w:t>
            </w:r>
            <w:r/>
          </w:p>
        </w:tc>
      </w:tr>
      <w:tr>
        <w:trPr>
          <w:jc w:val="center"/>
          <w:trHeight w:val="460"/>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（2）及时投送或通知收件人领取。</w:t>
            </w:r>
            <w:r/>
          </w:p>
        </w:tc>
      </w:tr>
      <w:tr>
        <w:trPr>
          <w:jc w:val="center"/>
          <w:trHeight w:val="45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（3）大件物品出入向采购人报告，待采购人确认无误后放行。</w:t>
            </w:r>
            <w:r/>
          </w:p>
        </w:tc>
      </w:tr>
      <w:tr>
        <w:trPr>
          <w:jc w:val="center"/>
          <w:trHeight w:val="460"/>
        </w:trPr>
        <w:tc>
          <w:tcPr>
            <w:tcBorders>
              <w:top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auto" w:sz="4" w:space="0"/>
              <w:bottom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服务热线及紧急维修</w:t>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（1）设置24小时报修服务热线。</w:t>
            </w:r>
            <w:r/>
          </w:p>
        </w:tc>
      </w:tr>
      <w:tr>
        <w:trPr>
          <w:jc w:val="center"/>
          <w:trHeight w:val="45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（2）紧急维修应当15分钟内到达现场，不间断维修直</w:t>
            </w:r>
            <w:r>
              <w:rPr>
                <w:rFonts w:hint="eastAsia" w:ascii="宋体" w:hAnsi="宋体" w:eastAsia="宋体" w:cs="宋体"/>
                <w:color w:val="000000"/>
                <w:spacing w:val="-1"/>
                <w:sz w:val="24"/>
                <w:szCs w:val="24"/>
              </w:rPr>
              <w:t xml:space="preserve">至修复。</w:t>
            </w:r>
            <w:r/>
          </w:p>
        </w:tc>
      </w:tr>
      <w:tr>
        <w:trPr>
          <w:jc w:val="center"/>
          <w:trHeight w:val="45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shd w:val="clear" w:color="auto" w:fill="ffffff"/>
              </w:rPr>
              <w:t xml:space="preserve">完成采购人交办的基本检修、维修服务和其它工作。</w:t>
            </w:r>
            <w:r/>
          </w:p>
        </w:tc>
      </w:tr>
    </w:tbl>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478"/>
        <w:spacing w:line="360" w:lineRule="auto"/>
        <w:rPr>
          <w:rFonts w:hint="eastAsia" w:ascii="宋体" w:hAnsi="宋体" w:eastAsia="宋体" w:cs="宋体"/>
          <w:b/>
          <w:bCs/>
          <w:color w:val="000000"/>
          <w:spacing w:val="-1"/>
          <w:sz w:val="24"/>
          <w:szCs w:val="24"/>
        </w:rPr>
        <w:outlineLvl w:val="2"/>
      </w:pPr>
      <w:r>
        <w:rPr>
          <w:rFonts w:hint="eastAsia" w:ascii="宋体" w:hAnsi="宋体" w:eastAsia="宋体" w:cs="宋体"/>
          <w:b/>
          <w:bCs/>
          <w:color w:val="000000"/>
          <w:spacing w:val="-1"/>
          <w:sz w:val="24"/>
          <w:szCs w:val="24"/>
        </w:rPr>
        <w:t xml:space="preserve">3.2公用设施设备维护服务</w:t>
      </w:r>
      <w:r/>
    </w:p>
    <w:p>
      <w:pPr>
        <w:spacing w:line="29"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997"/>
        <w:tblW w:w="905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1597"/>
        <w:gridCol w:w="6849"/>
      </w:tblGrid>
      <w:tr>
        <w:trPr>
          <w:jc w:val="center"/>
          <w:trHeight w:val="462"/>
        </w:trPr>
        <w:tc>
          <w:tcPr>
            <w:tcW w:w="6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序号</w:t>
            </w:r>
            <w:r/>
          </w:p>
        </w:tc>
        <w:tc>
          <w:tcPr>
            <w:tcW w:w="159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服务内容</w:t>
            </w:r>
            <w:r/>
          </w:p>
        </w:tc>
        <w:tc>
          <w:tcPr>
            <w:tcW w:w="684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服务标准</w:t>
            </w:r>
            <w:r/>
          </w:p>
        </w:tc>
      </w:tr>
      <w:tr>
        <w:trPr>
          <w:jc w:val="center"/>
          <w:trHeight w:val="460"/>
        </w:trPr>
        <w:tc>
          <w:tcPr>
            <w:tcBorders>
              <w:bottom w:val="none" w:color="000000"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bottom w:val="none" w:color="000000"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基本要求</w:t>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（1）重大节假日及恶劣天气前后，组织系统巡检1次。</w:t>
            </w:r>
            <w:r/>
          </w:p>
        </w:tc>
      </w:tr>
      <w:tr>
        <w:trPr>
          <w:jc w:val="center"/>
          <w:trHeight w:val="684"/>
        </w:trPr>
        <w:tc>
          <w:tcPr>
            <w:tcBorders>
              <w:top w:val="none" w:color="000000"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none" w:color="000000"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（2）具备设施设备安全、稳定运行的环境和场所（含有限空间</w:t>
            </w:r>
            <w:r>
              <w:rPr>
                <w:rFonts w:hint="eastAsia" w:ascii="宋体" w:hAnsi="宋体" w:eastAsia="宋体" w:cs="宋体"/>
                <w:color w:val="000000" w:themeColor="text1"/>
                <w:spacing w:val="-2"/>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温湿度</w:t>
            </w:r>
            <w:r>
              <w:rPr>
                <w:rFonts w:hint="eastAsia" w:ascii="宋体" w:hAnsi="宋体" w:eastAsia="宋体" w:cs="宋体"/>
                <w:color w:val="000000" w:themeColor="text1"/>
                <w:spacing w:val="-1"/>
                <w:sz w:val="24"/>
                <w:szCs w:val="24"/>
                <w14:textFill>
                  <w14:solidFill>
                    <w14:schemeClr w14:val="tx1"/>
                  </w14:solidFill>
                </w14:textFill>
              </w:rPr>
              <w:t xml:space="preserve">、照度、粉尘和烟雾浓度等符合相关安全规范。</w:t>
            </w:r>
            <w:r/>
          </w:p>
        </w:tc>
      </w:tr>
      <w:tr>
        <w:trPr>
          <w:jc w:val="center"/>
          <w:trHeight w:val="90"/>
        </w:trPr>
        <w:tc>
          <w:tcPr>
            <w:tcBorders>
              <w:top w:val="single" w:color="auto" w:sz="4" w:space="0"/>
              <w:left w:val="single" w:color="auto" w:sz="4" w:space="0"/>
              <w:bottom w:val="single" w:color="auto"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bottom w:val="single" w:color="auto" w:sz="4" w:space="0"/>
              <w:right w:val="single" w:color="auto"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设备机房</w:t>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（1）设备机房门口有机房类别及安全标志。协助采购人落实各类机房责任人、督查人，且设备系统</w:t>
            </w:r>
            <w:r>
              <w:rPr>
                <w:rFonts w:hint="eastAsia" w:ascii="宋体" w:hAnsi="宋体" w:eastAsia="宋体" w:cs="宋体"/>
                <w:color w:val="000000" w:themeColor="text1"/>
                <w:spacing w:val="-1"/>
                <w:sz w:val="24"/>
                <w:szCs w:val="24"/>
                <w14:textFill>
                  <w14:solidFill>
                    <w14:schemeClr w14:val="tx1"/>
                  </w14:solidFill>
                </w14:textFill>
              </w:rPr>
              <w:t xml:space="preserve">图、应急预案流程图、管理制度、特种作业人员资格证书等上墙文件或</w:t>
            </w:r>
            <w:r>
              <w:rPr>
                <w:rFonts w:hint="eastAsia" w:ascii="宋体" w:hAnsi="宋体" w:eastAsia="宋体" w:cs="宋体"/>
                <w:color w:val="000000" w:themeColor="text1"/>
                <w:spacing w:val="-2"/>
                <w:sz w:val="24"/>
                <w:szCs w:val="24"/>
                <w14:textFill>
                  <w14:solidFill>
                    <w14:schemeClr w14:val="tx1"/>
                  </w14:solidFill>
                </w14:textFill>
              </w:rPr>
              <w:t xml:space="preserve">证书符合各设备机房国家标准规范要求，机房巡视</w:t>
            </w:r>
            <w:r>
              <w:rPr>
                <w:rFonts w:hint="eastAsia" w:ascii="宋体" w:hAnsi="宋体" w:eastAsia="宋体" w:cs="宋体"/>
                <w:color w:val="000000" w:themeColor="text1"/>
                <w:spacing w:val="-1"/>
                <w:sz w:val="24"/>
                <w:szCs w:val="24"/>
                <w14:textFill>
                  <w14:solidFill>
                    <w14:schemeClr w14:val="tx1"/>
                  </w14:solidFill>
                </w14:textFill>
              </w:rPr>
              <w:t xml:space="preserve">及外来人员记录清晰完整，标识统一。</w:t>
            </w:r>
            <w:r/>
          </w:p>
        </w:tc>
      </w:tr>
      <w:tr>
        <w:trPr>
          <w:jc w:val="center"/>
          <w:trHeight w:val="450"/>
        </w:trPr>
        <w:tc>
          <w:tcPr>
            <w:tcBorders>
              <w:top w:val="single" w:color="auto" w:sz="4" w:space="0"/>
              <w:left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（2）设备机房门窗、锁具应当完好、有效。</w:t>
            </w:r>
            <w:r/>
          </w:p>
        </w:tc>
      </w:tr>
      <w:tr>
        <w:trPr>
          <w:jc w:val="center"/>
          <w:trHeight w:val="691"/>
        </w:trPr>
        <w:tc>
          <w:tcPr>
            <w:tcBorders>
              <w:top w:val="single" w:color="auto" w:sz="4" w:space="0"/>
              <w:left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（3）每半月至少开展1次清洁，整洁有序、无杂物、无积尘、无鼠、无虫害，温湿度符合设备运行要</w:t>
            </w:r>
            <w:r>
              <w:rPr>
                <w:rFonts w:hint="eastAsia" w:ascii="宋体" w:hAnsi="宋体" w:eastAsia="宋体" w:cs="宋体"/>
                <w:color w:val="000000" w:themeColor="text1"/>
                <w:spacing w:val="-5"/>
                <w:sz w:val="24"/>
                <w:szCs w:val="24"/>
                <w14:textFill>
                  <w14:solidFill>
                    <w14:schemeClr w14:val="tx1"/>
                  </w14:solidFill>
                </w14:textFill>
              </w:rPr>
              <w:t xml:space="preserve">求。</w:t>
            </w:r>
            <w:r/>
          </w:p>
        </w:tc>
      </w:tr>
      <w:tr>
        <w:trPr>
          <w:jc w:val="center"/>
          <w:trHeight w:val="492"/>
        </w:trPr>
        <w:tc>
          <w:tcPr>
            <w:tcBorders>
              <w:top w:val="single" w:color="auto" w:sz="4" w:space="0"/>
              <w:left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（4）按各设备机房国家标准规范规定维护/保管消防、通风、应急照明，防止小</w:t>
            </w:r>
            <w:r>
              <w:rPr>
                <w:rFonts w:hint="eastAsia" w:ascii="宋体" w:hAnsi="宋体" w:eastAsia="宋体" w:cs="宋体"/>
                <w:color w:val="000000" w:themeColor="text1"/>
                <w:sz w:val="24"/>
                <w:szCs w:val="24"/>
                <w14:textFill>
                  <w14:solidFill>
                    <w14:schemeClr w14:val="tx1"/>
                  </w14:solidFill>
                </w14:textFill>
              </w:rPr>
              <w:t xml:space="preserve">动物进入。</w:t>
            </w:r>
            <w:r/>
          </w:p>
        </w:tc>
      </w:tr>
      <w:tr>
        <w:trPr>
          <w:jc w:val="center"/>
          <w:trHeight w:val="496"/>
        </w:trPr>
        <w:tc>
          <w:tcPr>
            <w:tcBorders>
              <w:top w:val="single" w:color="auto" w:sz="4" w:space="0"/>
              <w:left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（5）安全防护用具配置齐全，检验合格。</w:t>
            </w:r>
            <w:r/>
          </w:p>
        </w:tc>
      </w:tr>
      <w:tr>
        <w:trPr>
          <w:jc w:val="center"/>
          <w:trHeight w:val="487"/>
        </w:trPr>
        <w:tc>
          <w:tcPr>
            <w:tcBorders>
              <w:top w:val="single" w:color="auto" w:sz="4" w:space="0"/>
              <w:left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（6）应急设施设备用品应当齐全、完备，可随时启用。</w:t>
            </w:r>
            <w:r/>
          </w:p>
        </w:tc>
      </w:tr>
      <w:tr>
        <w:trPr>
          <w:jc w:val="center"/>
          <w:trHeight w:val="458"/>
        </w:trPr>
        <w:tc>
          <w:tcPr>
            <w:tcBorders>
              <w:top w:val="single" w:color="auto" w:sz="4" w:space="0"/>
              <w:bottom w:val="single" w:color="auto"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Borders>
              <w:top w:val="single" w:color="auto" w:sz="4" w:space="0"/>
              <w:bottom w:val="single" w:color="auto"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给排水系统</w:t>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（1）生活饮用水卫生符合《生活饮用水卫生标准》（</w:t>
            </w:r>
            <w:r>
              <w:rPr>
                <w:rFonts w:hint="eastAsia" w:ascii="宋体" w:hAnsi="宋体" w:eastAsia="宋体" w:cs="宋体"/>
                <w:color w:val="000000" w:themeColor="text1"/>
                <w:sz w:val="24"/>
                <w:szCs w:val="24"/>
                <w14:textFill>
                  <w14:solidFill>
                    <w14:schemeClr w14:val="tx1"/>
                  </w14:solidFill>
                </w14:textFill>
              </w:rPr>
              <w:t xml:space="preserve">GB</w:t>
            </w:r>
            <w:r>
              <w:rPr>
                <w:rFonts w:hint="eastAsia" w:ascii="宋体" w:hAnsi="宋体" w:eastAsia="宋体" w:cs="宋体"/>
                <w:color w:val="000000" w:themeColor="text1"/>
                <w:spacing w:val="1"/>
                <w:sz w:val="24"/>
                <w:szCs w:val="24"/>
                <w14:textFill>
                  <w14:solidFill>
                    <w14:schemeClr w14:val="tx1"/>
                  </w14:solidFill>
                </w14:textFill>
              </w:rPr>
              <w:t xml:space="preserve">5749）的相关要</w:t>
            </w:r>
            <w:r>
              <w:rPr>
                <w:rFonts w:hint="eastAsia" w:ascii="宋体" w:hAnsi="宋体" w:eastAsia="宋体" w:cs="宋体"/>
                <w:color w:val="000000" w:themeColor="text1"/>
                <w:sz w:val="24"/>
                <w:szCs w:val="24"/>
                <w14:textFill>
                  <w14:solidFill>
                    <w14:schemeClr w14:val="tx1"/>
                  </w14:solidFill>
                </w14:textFill>
              </w:rPr>
              <w:t xml:space="preserve">求。</w:t>
            </w:r>
            <w:r/>
          </w:p>
        </w:tc>
      </w:tr>
      <w:tr>
        <w:trPr>
          <w:jc w:val="center"/>
          <w:trHeight w:val="458"/>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（2）二次供水卫生符合《二次供水设施卫生规范》（</w:t>
            </w:r>
            <w:r>
              <w:rPr>
                <w:rFonts w:hint="eastAsia" w:ascii="宋体" w:hAnsi="宋体" w:eastAsia="宋体" w:cs="宋体"/>
                <w:color w:val="000000" w:themeColor="text1"/>
                <w:sz w:val="24"/>
                <w:szCs w:val="24"/>
                <w14:textFill>
                  <w14:solidFill>
                    <w14:schemeClr w14:val="tx1"/>
                  </w14:solidFill>
                </w14:textFill>
              </w:rPr>
              <w:t xml:space="preserve">GB</w:t>
            </w:r>
            <w:r>
              <w:rPr>
                <w:rFonts w:hint="eastAsia" w:ascii="宋体" w:hAnsi="宋体" w:eastAsia="宋体" w:cs="宋体"/>
                <w:color w:val="000000" w:themeColor="text1"/>
                <w:spacing w:val="1"/>
                <w:sz w:val="24"/>
                <w:szCs w:val="24"/>
                <w14:textFill>
                  <w14:solidFill>
                    <w14:schemeClr w14:val="tx1"/>
                  </w14:solidFill>
                </w14:textFill>
              </w:rPr>
              <w:t xml:space="preserve">17051）的相关要求。</w:t>
            </w:r>
            <w:r/>
          </w:p>
        </w:tc>
      </w:tr>
      <w:tr>
        <w:trPr>
          <w:jc w:val="center"/>
          <w:trHeight w:val="458"/>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（3）设施设备、阀门、管道等运行正常，无跑、冒、滴、漏现象。</w:t>
            </w:r>
            <w:r/>
          </w:p>
        </w:tc>
      </w:tr>
      <w:tr>
        <w:trPr>
          <w:jc w:val="center"/>
          <w:trHeight w:val="460"/>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（4）有水泵房、水箱间的，每日至少巡视1次。每年至少养护1次水泵。</w:t>
            </w:r>
            <w:r/>
          </w:p>
        </w:tc>
      </w:tr>
      <w:tr>
        <w:trPr>
          <w:jc w:val="center"/>
          <w:trHeight w:val="458"/>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（5）遇供水单位限水、停水，按规定时间通知采购人。</w:t>
            </w:r>
            <w:r/>
          </w:p>
        </w:tc>
      </w:tr>
      <w:tr>
        <w:trPr>
          <w:jc w:val="center"/>
          <w:trHeight w:val="458"/>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（6）每季度至少开展1次对排水管进行疏通、清污，保证室内外排水</w:t>
            </w:r>
            <w:r>
              <w:rPr>
                <w:rFonts w:hint="eastAsia" w:ascii="宋体" w:hAnsi="宋体" w:eastAsia="宋体" w:cs="宋体"/>
                <w:color w:val="000000" w:themeColor="text1"/>
                <w:spacing w:val="-5"/>
                <w:sz w:val="24"/>
                <w:szCs w:val="24"/>
                <w14:textFill>
                  <w14:solidFill>
                    <w14:schemeClr w14:val="tx1"/>
                  </w14:solidFill>
                </w14:textFill>
              </w:rPr>
              <w:t xml:space="preserve">系统通畅。</w:t>
            </w:r>
            <w:r/>
          </w:p>
        </w:tc>
      </w:tr>
      <w:tr>
        <w:trPr>
          <w:jc w:val="center"/>
          <w:trHeight w:val="459"/>
        </w:trPr>
        <w:tc>
          <w:tcPr>
            <w:tcBorders>
              <w:top w:val="single" w:color="auto" w:sz="4" w:space="0"/>
              <w:left w:val="single" w:color="auto"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right w:val="single" w:color="auto"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空调系统</w:t>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（1）空调通风系统运行管理符合《空调通风系统运行管理标准》（</w:t>
            </w:r>
            <w:r>
              <w:rPr>
                <w:rFonts w:hint="eastAsia" w:ascii="宋体" w:hAnsi="宋体" w:eastAsia="宋体" w:cs="宋体"/>
                <w:color w:val="000000" w:themeColor="text1"/>
                <w:sz w:val="24"/>
                <w:szCs w:val="24"/>
                <w14:textFill>
                  <w14:solidFill>
                    <w14:schemeClr w14:val="tx1"/>
                  </w14:solidFill>
                </w14:textFill>
              </w:rPr>
              <w:t xml:space="preserve">GB</w:t>
            </w:r>
            <w:r>
              <w:rPr>
                <w:rFonts w:hint="eastAsia" w:ascii="宋体" w:hAnsi="宋体" w:eastAsia="宋体" w:cs="宋体"/>
                <w:color w:val="000000" w:themeColor="text1"/>
                <w:spacing w:val="1"/>
                <w:sz w:val="24"/>
                <w:szCs w:val="24"/>
                <w14:textFill>
                  <w14:solidFill>
                    <w14:schemeClr w14:val="tx1"/>
                  </w14:solidFill>
                </w14:textFill>
              </w:rPr>
              <w:t xml:space="preserve">50365</w:t>
            </w:r>
            <w:r>
              <w:rPr>
                <w:rFonts w:hint="eastAsia" w:ascii="宋体" w:hAnsi="宋体" w:eastAsia="宋体" w:cs="宋体"/>
                <w:color w:val="000000" w:themeColor="text1"/>
                <w:sz w:val="24"/>
                <w:szCs w:val="24"/>
                <w14:textFill>
                  <w14:solidFill>
                    <w14:schemeClr w14:val="tx1"/>
                  </w14:solidFill>
                </w14:textFill>
              </w:rPr>
              <w:t xml:space="preserve">）的相关要求。</w:t>
            </w:r>
            <w:r/>
          </w:p>
        </w:tc>
      </w:tr>
      <w:tr>
        <w:trPr>
          <w:jc w:val="center"/>
          <w:trHeight w:val="460"/>
        </w:trPr>
        <w:tc>
          <w:tcPr>
            <w:tcBorders>
              <w:left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（2）办公楼内温湿度、空气质量等符合《室内空气质量标准》（</w:t>
            </w:r>
            <w:r>
              <w:rPr>
                <w:rFonts w:hint="eastAsia" w:ascii="宋体" w:hAnsi="宋体" w:eastAsia="宋体" w:cs="宋体"/>
                <w:color w:val="000000" w:themeColor="text1"/>
                <w:sz w:val="24"/>
                <w:szCs w:val="24"/>
                <w14:textFill>
                  <w14:solidFill>
                    <w14:schemeClr w14:val="tx1"/>
                  </w14:solidFill>
                </w14:textFill>
              </w:rPr>
              <w:t xml:space="preserve">GB</w:t>
            </w:r>
            <w:r>
              <w:rPr>
                <w:rFonts w:hint="eastAsia" w:ascii="宋体" w:hAnsi="宋体" w:eastAsia="宋体" w:cs="宋体"/>
                <w:color w:val="000000" w:themeColor="text1"/>
                <w:spacing w:val="1"/>
                <w:sz w:val="24"/>
                <w:szCs w:val="24"/>
                <w14:textFill>
                  <w14:solidFill>
                    <w14:schemeClr w14:val="tx1"/>
                  </w14:solidFill>
                </w14:textFill>
              </w:rPr>
              <w:t xml:space="preserve">/T18883</w:t>
            </w:r>
            <w:r>
              <w:rPr>
                <w:rFonts w:hint="eastAsia" w:ascii="宋体" w:hAnsi="宋体" w:eastAsia="宋体" w:cs="宋体"/>
                <w:color w:val="000000" w:themeColor="text1"/>
                <w:sz w:val="24"/>
                <w:szCs w:val="24"/>
                <w14:textFill>
                  <w14:solidFill>
                    <w14:schemeClr w14:val="tx1"/>
                  </w14:solidFill>
                </w14:textFill>
              </w:rPr>
              <w:t xml:space="preserve">）的相关要求。</w:t>
            </w:r>
            <w:r/>
          </w:p>
        </w:tc>
      </w:tr>
      <w:tr>
        <w:trPr>
          <w:jc w:val="center"/>
          <w:trHeight w:val="458"/>
        </w:trPr>
        <w:tc>
          <w:tcPr>
            <w:tcBorders>
              <w:left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中央空调运行前对冷水机组、循环水泵、冷却塔、风机等设施设备进行系统检查，</w:t>
            </w:r>
            <w:r>
              <w:rPr>
                <w:rFonts w:hint="eastAsia" w:ascii="宋体" w:hAnsi="宋体" w:eastAsia="宋体" w:cs="宋体"/>
                <w:color w:val="000000" w:themeColor="text1"/>
                <w:spacing w:val="-1"/>
                <w:sz w:val="24"/>
                <w:szCs w:val="24"/>
                <w14:textFill>
                  <w14:solidFill>
                    <w14:schemeClr w14:val="tx1"/>
                  </w14:solidFill>
                </w14:textFill>
              </w:rPr>
              <w:t xml:space="preserve">运行期间每日</w:t>
            </w:r>
            <w:r>
              <w:rPr>
                <w:rFonts w:hint="eastAsia" w:ascii="宋体" w:hAnsi="宋体" w:eastAsia="宋体" w:cs="宋体"/>
                <w:color w:val="000000" w:themeColor="text1"/>
                <w:spacing w:val="-4"/>
                <w:sz w:val="24"/>
                <w:szCs w:val="24"/>
                <w14:textFill>
                  <w14:solidFill>
                    <w14:schemeClr w14:val="tx1"/>
                  </w14:solidFill>
                </w14:textFill>
              </w:rPr>
              <w:t xml:space="preserve">至少开展1次运行情况巡查。</w:t>
            </w:r>
            <w:r/>
          </w:p>
        </w:tc>
      </w:tr>
      <w:tr>
        <w:trPr>
          <w:jc w:val="center"/>
          <w:trHeight w:val="400"/>
        </w:trPr>
        <w:tc>
          <w:tcPr>
            <w:tcBorders>
              <w:left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pacing w:val="-1"/>
                <w:sz w:val="24"/>
                <w:szCs w:val="24"/>
                <w14:textFill>
                  <w14:solidFill>
                    <w14:schemeClr w14:val="tx1"/>
                  </w14:solidFill>
                </w14:textFill>
              </w:rPr>
              <w:t xml:space="preserve">每年至少开展1次分体式空调主机（含空调过滤网）和室外</w:t>
            </w:r>
            <w:r>
              <w:rPr>
                <w:rFonts w:hint="eastAsia" w:ascii="宋体" w:hAnsi="宋体" w:eastAsia="宋体" w:cs="宋体"/>
                <w:color w:val="000000" w:themeColor="text1"/>
                <w:spacing w:val="-2"/>
                <w:sz w:val="24"/>
                <w:szCs w:val="24"/>
                <w14:textFill>
                  <w14:solidFill>
                    <w14:schemeClr w14:val="tx1"/>
                  </w14:solidFill>
                </w14:textFill>
              </w:rPr>
              <w:t xml:space="preserve">机清洁。每月至少开展1次挂机和室外支架稳固性巡查。</w:t>
            </w:r>
            <w:r/>
          </w:p>
        </w:tc>
      </w:tr>
      <w:tr>
        <w:trPr>
          <w:jc w:val="center"/>
          <w:trHeight w:val="548"/>
        </w:trPr>
        <w:tc>
          <w:tcPr>
            <w:tcBorders>
              <w:left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eastAsia="宋体" w:cs="宋体"/>
                <w:color w:val="000000" w:themeColor="text1"/>
                <w:spacing w:val="1"/>
                <w:sz w:val="24"/>
                <w:szCs w:val="24"/>
                <w14:textFill>
                  <w14:solidFill>
                    <w14:schemeClr w14:val="tx1"/>
                  </w14:solidFill>
                </w14:textFill>
              </w:rPr>
              <w:t xml:space="preserve">制冷、供暖系统温度设定及启用时间符合节能要求。</w:t>
            </w:r>
            <w:r/>
          </w:p>
        </w:tc>
      </w:tr>
      <w:tr>
        <w:trPr>
          <w:jc w:val="center"/>
          <w:trHeight w:val="460"/>
        </w:trPr>
        <w:tc>
          <w:tcPr>
            <w:tcBorders>
              <w:top w:val="single" w:color="auto" w:sz="4" w:space="0"/>
              <w:bottom w:val="single" w:color="auto"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Borders>
              <w:top w:val="single" w:color="auto" w:sz="4" w:space="0"/>
              <w:bottom w:val="single" w:color="auto"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照明系统</w:t>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（1）外观整洁无缺损、无松落。</w:t>
            </w:r>
            <w:r/>
          </w:p>
        </w:tc>
      </w:tr>
      <w:tr>
        <w:trPr>
          <w:jc w:val="center"/>
          <w:trHeight w:val="458"/>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（2）更换的照明灯具应当选用节能环保产品，亮度与更换前保持一致。</w:t>
            </w:r>
            <w:r/>
          </w:p>
        </w:tc>
      </w:tr>
      <w:tr>
        <w:trPr>
          <w:jc w:val="center"/>
          <w:trHeight w:val="463"/>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（3）每周至少开展1次公共区域照明设备巡视。</w:t>
            </w:r>
            <w:r/>
          </w:p>
        </w:tc>
      </w:tr>
      <w:tr>
        <w:trPr>
          <w:jc w:val="center"/>
          <w:trHeight w:val="463"/>
        </w:trPr>
        <w:tc>
          <w:tcPr>
            <w:shd w:val="clear" w:color="auto" w:fill="auto"/>
            <w:tcBorders>
              <w:top w:val="single" w:color="auto"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p>
        </w:tc>
        <w:tc>
          <w:tcPr>
            <w:shd w:val="clear" w:color="auto" w:fill="auto"/>
            <w:tcBorders>
              <w:top w:val="single" w:color="auto"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消防系统</w:t>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（1）消防设施的维护管理符合《建筑消防设施的维护管理》（GB25201）的相关要求。</w:t>
            </w:r>
            <w:r/>
          </w:p>
        </w:tc>
      </w:tr>
      <w:tr>
        <w:trPr>
          <w:jc w:val="center"/>
          <w:trHeight w:val="463"/>
        </w:trPr>
        <w:tc>
          <w:tcPr>
            <w:shd w:val="clear" w:color="auto" w:fill="auto"/>
            <w:tcW w:w="610"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597"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（2）消防设施平面图、火警疏散示意图等要求进行设置，使用说明清晰。</w:t>
            </w:r>
            <w:r/>
          </w:p>
        </w:tc>
      </w:tr>
      <w:tr>
        <w:trPr>
          <w:jc w:val="center"/>
          <w:trHeight w:val="463"/>
        </w:trPr>
        <w:tc>
          <w:tcPr>
            <w:shd w:val="clear" w:color="auto" w:fill="auto"/>
            <w:tcW w:w="610"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597"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30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（3）自动喷水灭火系统启动正常，</w:t>
            </w:r>
            <w:r>
              <w:rPr>
                <w:rFonts w:hint="eastAsia" w:ascii="宋体" w:hAnsi="宋体" w:eastAsia="宋体" w:cs="宋体"/>
                <w:color w:val="000000" w:themeColor="text1"/>
                <w:sz w:val="24"/>
                <w:szCs w:val="24"/>
                <w:highlight w:val="none"/>
                <w14:textFill>
                  <w14:solidFill>
                    <w14:schemeClr w14:val="tx1"/>
                  </w14:solidFill>
                </w14:textFill>
              </w:rPr>
              <w:t xml:space="preserve">消火栓箱</w:t>
            </w:r>
            <w:r>
              <w:rPr>
                <w:rFonts w:hint="eastAsia" w:ascii="宋体" w:hAnsi="宋体" w:eastAsia="宋体" w:cs="宋体"/>
                <w:color w:val="000000" w:themeColor="text1"/>
                <w:sz w:val="24"/>
                <w:szCs w:val="24"/>
                <w14:textFill>
                  <w14:solidFill>
                    <w14:schemeClr w14:val="tx1"/>
                  </w14:solidFill>
                </w14:textFill>
              </w:rPr>
              <w:t xml:space="preserve">、防火门、灭火器、消防水泵、红外线报警器、应急照明、安全疏散等系统运行正常。</w:t>
            </w:r>
            <w:r/>
          </w:p>
        </w:tc>
      </w:tr>
      <w:tr>
        <w:trPr>
          <w:jc w:val="center"/>
          <w:trHeight w:val="463"/>
        </w:trPr>
        <w:tc>
          <w:tcPr>
            <w:shd w:val="clear" w:color="auto" w:fill="auto"/>
            <w:tcW w:w="610"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597"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（4）消防监控系统运行良好，自动和手动报警设施启动正常。</w:t>
            </w:r>
            <w:r/>
          </w:p>
        </w:tc>
      </w:tr>
      <w:tr>
        <w:trPr>
          <w:jc w:val="center"/>
          <w:trHeight w:val="463"/>
        </w:trPr>
        <w:tc>
          <w:tcPr>
            <w:tcW w:w="610" w:type="dxa"/>
            <w:vAlign w:val="center"/>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p>
        </w:tc>
        <w:tc>
          <w:tcPr>
            <w:tcW w:w="1597" w:type="dxa"/>
            <w:vAlign w:val="center"/>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供配电系统</w:t>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（1）对供电范围内的电气设备定期巡视维护，加强高低压配电柜、配电箱、控制柜及线路等重点部位巡查。</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30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（2）公共使用的照明、指示灯具线路、开关、接地等保持完好，确保用电安全。</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（3）发生非计划性停电的，应当在事件发生后及时通知采购人。</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（4）复杂故障涉及供电部门维修处置，向采购人报告并配合做好维修。</w:t>
            </w:r>
            <w:r/>
          </w:p>
        </w:tc>
      </w:tr>
      <w:tr>
        <w:trPr>
          <w:jc w:val="center"/>
          <w:trHeight w:val="463"/>
        </w:trPr>
        <w:tc>
          <w:tcPr>
            <w:tcW w:w="610" w:type="dxa"/>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p>
        </w:tc>
        <w:tc>
          <w:tcPr>
            <w:tcW w:w="1597" w:type="dxa"/>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电梯系统</w:t>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（1）电梯运行平稳、无异响、平稳、开关正常，每天至少开展少1次电梯的安全状况巡查。</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（2）配合业主每年开展对电梯的全面检测，检测报告、年检合格证、紧急救援电话和乘客注意事项置于轿厢醒目位置。</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（3）电梯出现故障，物业服务人员5分钟内到场应急处理。</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（4）根据采购人需求，合理设置电梯开启的数量、时间。</w:t>
            </w:r>
            <w:r/>
          </w:p>
        </w:tc>
      </w:tr>
    </w:tbl>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480"/>
        <w:spacing w:line="360" w:lineRule="auto"/>
        <w:rPr>
          <w:rFonts w:hint="eastAsia" w:ascii="宋体" w:hAnsi="宋体" w:eastAsia="宋体" w:cs="宋体"/>
          <w:b/>
          <w:bCs/>
          <w:color w:val="000000"/>
          <w:spacing w:val="-1"/>
          <w:sz w:val="24"/>
          <w:szCs w:val="24"/>
        </w:rPr>
      </w:pPr>
      <w:r>
        <w:rPr>
          <w:rFonts w:hint="eastAsia" w:ascii="宋体" w:hAnsi="宋体" w:eastAsia="宋体" w:cs="宋体"/>
          <w:color w:val="000000"/>
          <w:sz w:val="24"/>
          <w:szCs w:val="24"/>
          <w:shd w:val="clear" w:color="auto" w:fill="ffffff"/>
        </w:rPr>
        <w:t xml:space="preserve">3.2.1</w:t>
      </w:r>
      <w:r>
        <w:rPr>
          <w:rFonts w:hint="eastAsia" w:ascii="宋体" w:hAnsi="宋体" w:eastAsia="宋体" w:cs="宋体"/>
          <w:b/>
          <w:bCs/>
          <w:color w:val="000000"/>
          <w:spacing w:val="-1"/>
          <w:sz w:val="24"/>
          <w:szCs w:val="24"/>
        </w:rPr>
        <w:t xml:space="preserve">公用设施设备维护服务</w:t>
      </w:r>
      <w:r>
        <w:rPr>
          <w:rFonts w:hint="eastAsia" w:ascii="宋体" w:hAnsi="宋体" w:eastAsia="宋体" w:cs="宋体"/>
          <w:b/>
          <w:bCs/>
          <w:color w:val="000000"/>
          <w:sz w:val="24"/>
          <w:szCs w:val="24"/>
        </w:rPr>
        <w:t xml:space="preserve">专用要求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（1）高邮分中心：水电工维修服务范围为分中心管理21处房屋场所。</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（2）江都分中心：水电工工作范围为江都分中心本部、应急基地、233国道2处泵站、328江都服务区、264樊川停车区等所有辖区内公路附属服务设施场所。开展1次化粪池清淤工作（9号楼1座、应急中心1座）。</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广陵分中心：水电工维修服务范围为分中心管理的所有办公楼、院内公共区域的水电、排污等工作，要求在接到通知的半个小时内抵达现场作业。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（4）仪征分中心：</w:t>
      </w:r>
      <w:r>
        <w:rPr>
          <w:rFonts w:hint="eastAsia" w:ascii="宋体" w:hAnsi="宋体" w:eastAsia="宋体" w:cs="宋体"/>
          <w:sz w:val="24"/>
          <w:szCs w:val="24"/>
        </w:rPr>
        <w:t xml:space="preserve">水电工维修服务范围为分中心管理的所有办公楼、服务区、停车区、泵站、收费站等场所。</w:t>
      </w:r>
      <w:r/>
    </w:p>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478"/>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1"/>
          <w:sz w:val="24"/>
          <w:szCs w:val="24"/>
        </w:rPr>
        <w:t xml:space="preserve">3.3保洁服务</w:t>
      </w:r>
      <w:r/>
    </w:p>
    <w:tbl>
      <w:tblPr>
        <w:tblStyle w:val="997"/>
        <w:tblW w:w="90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0"/>
        <w:gridCol w:w="1578"/>
        <w:gridCol w:w="6868"/>
      </w:tblGrid>
      <w:tr>
        <w:trPr>
          <w:trHeight w:val="463"/>
        </w:trPr>
        <w:tc>
          <w:tcPr>
            <w:tcBorders>
              <w:top w:val="single" w:color="auto" w:sz="4" w:space="0"/>
              <w:left w:val="single" w:color="auto" w:sz="4" w:space="0"/>
              <w:bottom w:val="single" w:color="auto" w:sz="4" w:space="0"/>
            </w:tcBorders>
            <w:tcW w:w="6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bCs/>
                <w:color w:val="000000"/>
                <w:spacing w:val="-1"/>
                <w:sz w:val="24"/>
                <w:szCs w:val="24"/>
                <w:highlight w:val="none"/>
              </w:rPr>
              <w:t xml:space="preserve">序号</w:t>
            </w:r>
            <w:r/>
          </w:p>
        </w:tc>
        <w:tc>
          <w:tcPr>
            <w:tcBorders>
              <w:top w:val="single" w:color="auto" w:sz="4" w:space="0"/>
              <w:bottom w:val="single" w:color="auto" w:sz="4" w:space="0"/>
              <w:right w:val="single" w:color="auto" w:sz="4" w:space="0"/>
            </w:tcBorders>
            <w:tcW w:w="157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服务内容</w:t>
            </w:r>
            <w:r/>
          </w:p>
        </w:tc>
        <w:tc>
          <w:tcPr>
            <w:tcBorders>
              <w:left w:val="single" w:color="auto" w:sz="4" w:space="0"/>
            </w:tcBorders>
            <w:tcW w:w="6868" w:type="dxa"/>
            <w:vAlign w:val="center"/>
            <w:textDirection w:val="lrTb"/>
            <w:noWrap w:val="false"/>
          </w:tcPr>
          <w:p>
            <w:pPr>
              <w:jc w:val="center"/>
              <w:rPr>
                <w:rFonts w:hint="eastAsia" w:ascii="宋体" w:hAnsi="宋体" w:eastAsia="宋体" w:cs="宋体"/>
                <w:color w:val="000000"/>
                <w:spacing w:val="1"/>
                <w:sz w:val="24"/>
                <w:szCs w:val="24"/>
                <w:highlight w:val="none"/>
              </w:rPr>
            </w:pPr>
            <w:r>
              <w:rPr>
                <w:rFonts w:hint="eastAsia" w:ascii="宋体" w:hAnsi="宋体" w:eastAsia="宋体" w:cs="宋体"/>
                <w:b/>
                <w:bCs/>
                <w:color w:val="000000"/>
                <w:sz w:val="24"/>
                <w:szCs w:val="24"/>
                <w:highlight w:val="none"/>
              </w:rPr>
              <w:t xml:space="preserve">服务标准</w:t>
            </w:r>
            <w:r/>
          </w:p>
        </w:tc>
      </w:tr>
      <w:tr>
        <w:trPr>
          <w:trHeight w:val="463"/>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auto" w:sz="4" w:space="0"/>
              <w:bottom w:val="single" w:color="auto" w:sz="4" w:space="0"/>
            </w:tcBorders>
            <w:tcW w:w="157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基本要求</w:t>
            </w:r>
            <w:r/>
          </w:p>
        </w:tc>
        <w:tc>
          <w:tcPr>
            <w:tcW w:w="6868" w:type="dxa"/>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（1）建立保洁服务的工作制度及工作计划，并按照执行。</w:t>
            </w:r>
            <w:r/>
          </w:p>
        </w:tc>
      </w:tr>
      <w:tr>
        <w:trPr>
          <w:trHeight w:val="463"/>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（2）做好保洁服务工作记录，记录填写规范、保存完好。</w:t>
            </w:r>
            <w:r/>
          </w:p>
        </w:tc>
      </w:tr>
      <w:tr>
        <w:trPr>
          <w:trHeight w:val="686"/>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（3）作业时采取安全防护措施，防止对作业人员或他人造成伤害。相关耗材的环保、安全性等应当符合国家相关规定要求。</w:t>
            </w:r>
            <w:r/>
          </w:p>
        </w:tc>
      </w:tr>
      <w:tr>
        <w:trPr>
          <w:trHeight w:val="460"/>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（4）进入保密区域时，有采购人相关人员全程在场。</w:t>
            </w:r>
            <w:r/>
          </w:p>
        </w:tc>
      </w:tr>
      <w:tr>
        <w:trPr>
          <w:trHeight w:val="1511"/>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auto" w:sz="4" w:space="0"/>
              <w:bottom w:val="single" w:color="auto" w:sz="4" w:space="0"/>
            </w:tcBorders>
            <w:tcW w:w="157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办公用房区域保洁</w:t>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（1）大厅、楼内公共通道：</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①公共通道保持干净，无异味、无杂物、无积水，每日至少开展1次清洁作业。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②门窗玻璃干净无尘，透光性好，每周至少开展1</w:t>
            </w:r>
            <w:r>
              <w:rPr>
                <w:rFonts w:hint="eastAsia" w:ascii="宋体" w:hAnsi="宋体" w:eastAsia="宋体" w:cs="宋体"/>
                <w:color w:val="000000"/>
                <w:spacing w:val="-2"/>
                <w:sz w:val="24"/>
                <w:szCs w:val="24"/>
                <w:highlight w:val="none"/>
              </w:rPr>
              <w:t xml:space="preserve">次清洁作业。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③指示牌</w:t>
            </w:r>
            <w:r>
              <w:rPr>
                <w:rFonts w:hint="eastAsia" w:ascii="宋体" w:hAnsi="宋体" w:eastAsia="宋体" w:cs="宋体"/>
                <w:color w:val="000000" w:themeColor="text1"/>
                <w:spacing w:val="-2"/>
                <w:sz w:val="24"/>
                <w:szCs w:val="24"/>
                <w:highlight w:val="none"/>
                <w:shd w:val="clear" w:color="auto"/>
                <w:lang w:eastAsia="zh-CN"/>
                <w14:textFill>
                  <w14:solidFill>
                    <w14:schemeClr w14:val="tx1"/>
                  </w14:solidFill>
                </w14:textFill>
              </w:rPr>
              <w:t xml:space="preserve">、</w:t>
            </w:r>
            <w:r>
              <w:rPr>
                <w:rFonts w:hint="eastAsia" w:ascii="宋体" w:hAnsi="宋体" w:eastAsia="宋体" w:cs="宋体"/>
                <w:color w:val="000000" w:themeColor="text1"/>
                <w:spacing w:val="-2"/>
                <w:sz w:val="24"/>
                <w:szCs w:val="24"/>
                <w:highlight w:val="none"/>
                <w:shd w:val="clear" w:color="auto"/>
                <w:lang w:val="en-US" w:eastAsia="zh-CN"/>
                <w14:textFill>
                  <w14:solidFill>
                    <w14:schemeClr w14:val="tx1"/>
                  </w14:solidFill>
                </w14:textFill>
              </w:rPr>
              <w:t xml:space="preserve">显示屏</w:t>
            </w:r>
            <w:r>
              <w:rPr>
                <w:rFonts w:hint="eastAsia" w:ascii="宋体" w:hAnsi="宋体" w:eastAsia="宋体" w:cs="宋体"/>
                <w:color w:val="000000"/>
                <w:spacing w:val="-2"/>
                <w:sz w:val="24"/>
                <w:szCs w:val="24"/>
                <w:highlight w:val="none"/>
              </w:rPr>
              <w:t xml:space="preserve">干净，无污渍，每日至少开展1次</w:t>
            </w:r>
            <w:r>
              <w:rPr>
                <w:rFonts w:hint="eastAsia" w:ascii="宋体" w:hAnsi="宋体" w:eastAsia="宋体" w:cs="宋体"/>
                <w:color w:val="000000"/>
                <w:spacing w:val="-3"/>
                <w:sz w:val="24"/>
                <w:szCs w:val="24"/>
                <w:highlight w:val="none"/>
              </w:rPr>
              <w:t xml:space="preserve">清洁作业。</w:t>
            </w:r>
            <w:r/>
          </w:p>
        </w:tc>
      </w:tr>
      <w:tr>
        <w:trPr>
          <w:trHeight w:val="1367"/>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（2）电器、消防等设施设备：</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①配电箱、设备机房、会议室音视频设备、消防栓及开关插座等保持表面干净，无</w:t>
            </w:r>
            <w:r>
              <w:rPr>
                <w:rFonts w:hint="eastAsia" w:ascii="宋体" w:hAnsi="宋体" w:eastAsia="宋体" w:cs="宋体"/>
                <w:color w:val="000000"/>
                <w:spacing w:val="-1"/>
                <w:sz w:val="24"/>
                <w:szCs w:val="24"/>
                <w:highlight w:val="none"/>
              </w:rPr>
              <w:t xml:space="preserve">尘无污迹，每月至少</w:t>
            </w:r>
            <w:r>
              <w:rPr>
                <w:rFonts w:hint="eastAsia" w:ascii="宋体" w:hAnsi="宋体" w:eastAsia="宋体" w:cs="宋体"/>
                <w:color w:val="000000"/>
                <w:spacing w:val="-5"/>
                <w:sz w:val="24"/>
                <w:szCs w:val="24"/>
                <w:highlight w:val="none"/>
              </w:rPr>
              <w:t xml:space="preserve">开展1次清洁作业。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②监控摄像头、门禁系统等表面光亮，无尘、无斑点，每月至少开展1次清洁作业。</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（3）楼梯及楼梯间保持干净、无异味、无杂物、无积水，每日至少开展1次清洁作业。</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（4）开水间保持干净、无异味、无杂物、无积水，每日至少开展1次清洁作业。</w:t>
            </w:r>
            <w:r/>
          </w:p>
        </w:tc>
      </w:tr>
      <w:tr>
        <w:trPr>
          <w:trHeight w:val="1027"/>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（5）作业工具间：</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①保持干净，无异味、无杂物、无积水，每日至少开展1次</w:t>
            </w:r>
            <w:r>
              <w:rPr>
                <w:rFonts w:hint="eastAsia" w:ascii="宋体" w:hAnsi="宋体" w:eastAsia="宋体" w:cs="宋体"/>
                <w:color w:val="000000"/>
                <w:spacing w:val="-2"/>
                <w:sz w:val="24"/>
                <w:szCs w:val="24"/>
                <w:highlight w:val="none"/>
              </w:rPr>
              <w:t xml:space="preserve">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②作业工具摆放整齐有序，表面干净无渍，每日消毒。</w:t>
            </w:r>
            <w:r/>
          </w:p>
        </w:tc>
      </w:tr>
      <w:tr>
        <w:trPr>
          <w:trHeight w:val="109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（6）公共卫生间：</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①保持干净，无异味，垃圾无溢出，每日至少</w:t>
            </w:r>
            <w:r>
              <w:rPr>
                <w:rFonts w:hint="eastAsia" w:ascii="宋体" w:hAnsi="宋体" w:eastAsia="宋体" w:cs="宋体"/>
                <w:color w:val="000000"/>
                <w:spacing w:val="-2"/>
                <w:sz w:val="24"/>
                <w:szCs w:val="24"/>
                <w:highlight w:val="none"/>
              </w:rPr>
              <w:t xml:space="preserve">开展1次清洁作业。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②及时补充厕纸、洗手液等必要用品。</w:t>
            </w:r>
            <w:r/>
          </w:p>
        </w:tc>
      </w:tr>
      <w:tr>
        <w:trPr>
          <w:trHeight w:val="27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（7）电梯轿厢：</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①保持干净，无污渍、无粘贴物、无异味，每日至少开展1次清洁作业。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②灯具、操作指示板明亮。</w:t>
            </w:r>
            <w:r/>
          </w:p>
        </w:tc>
      </w:tr>
      <w:tr>
        <w:trPr>
          <w:trHeight w:val="413"/>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z w:val="24"/>
                <w:szCs w:val="24"/>
                <w:highlight w:val="none"/>
              </w:rPr>
              <w:t xml:space="preserve">（8）平台、屋顶、天沟保持干净，有杂物及时清扫，每月至少开展1次清洁作业。</w:t>
            </w:r>
            <w:r/>
          </w:p>
        </w:tc>
      </w:tr>
      <w:tr>
        <w:trPr>
          <w:trHeight w:val="729"/>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2"/>
                <w:sz w:val="24"/>
                <w:szCs w:val="24"/>
                <w:highlight w:val="none"/>
              </w:rPr>
              <w:t xml:space="preserve">（9）石材地面、内墙做好养护工作，每季度开展1次清洁作业。（各类材质地面、内墙服务管理标准</w:t>
            </w:r>
            <w:r>
              <w:rPr>
                <w:rFonts w:hint="eastAsia" w:ascii="宋体" w:hAnsi="宋体" w:eastAsia="宋体" w:cs="宋体"/>
                <w:color w:val="000000"/>
                <w:spacing w:val="-3"/>
                <w:sz w:val="24"/>
                <w:szCs w:val="24"/>
                <w:highlight w:val="none"/>
              </w:rPr>
              <w:t xml:space="preserve">详见3.4.1）</w:t>
            </w:r>
            <w:r/>
          </w:p>
        </w:tc>
      </w:tr>
      <w:tr>
        <w:trPr>
          <w:trHeight w:val="513"/>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z w:val="24"/>
                <w:szCs w:val="24"/>
                <w:highlight w:val="none"/>
              </w:rPr>
              <w:t xml:space="preserve">（10）地毯干净、无油渍、无污渍、无褪色，每月至少开展1次清洁作业。</w:t>
            </w:r>
            <w:r/>
          </w:p>
        </w:tc>
      </w:tr>
      <w:tr>
        <w:trPr>
          <w:trHeight w:val="513"/>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（11）制定办公区消杀制度，定期灭除害虫。</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（12）完成采购人交办的其它工作。</w:t>
            </w:r>
            <w:r/>
          </w:p>
        </w:tc>
      </w:tr>
      <w:tr>
        <w:trPr>
          <w:trHeight w:val="552"/>
        </w:trPr>
        <w:tc>
          <w:tcPr>
            <w:tcBorders>
              <w:top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auto" w:sz="4" w:space="0"/>
            </w:tcBorders>
            <w:tcW w:w="157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公共场地区域保洁</w:t>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z w:val="24"/>
                <w:szCs w:val="24"/>
                <w:highlight w:val="none"/>
              </w:rPr>
              <w:t xml:space="preserve">（1）每日清扫道路地面、停车场等公共区域2次，保持干净、无杂物、无积水。</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1"/>
                <w:sz w:val="24"/>
                <w:szCs w:val="24"/>
                <w:highlight w:val="none"/>
              </w:rPr>
              <w:t xml:space="preserve">（2）雪、冰冻等恶劣天气时及时清扫积水、积雪，并采取安全防护措施。</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z w:val="24"/>
                <w:szCs w:val="24"/>
                <w:highlight w:val="none"/>
              </w:rPr>
              <w:t xml:space="preserve">（3）各种路标、宣传栏等保持干净，每月至少开展1次清洁作业。</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9"/>
                <w:sz w:val="24"/>
                <w:szCs w:val="24"/>
                <w:highlight w:val="none"/>
              </w:rPr>
            </w:pPr>
            <w:r/>
            <w:bookmarkStart w:id="5" w:name="OLE_LINK1"/>
            <w:r>
              <w:rPr>
                <w:rFonts w:hint="eastAsia" w:ascii="宋体" w:hAnsi="宋体" w:eastAsia="宋体" w:cs="宋体"/>
                <w:color w:val="000000"/>
                <w:sz w:val="24"/>
                <w:szCs w:val="24"/>
                <w:highlight w:val="none"/>
              </w:rPr>
              <w:t xml:space="preserve">（4）清洁室外照明设备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路灯等）</w:t>
            </w:r>
            <w:r>
              <w:rPr>
                <w:rFonts w:hint="eastAsia" w:ascii="宋体" w:hAnsi="宋体" w:eastAsia="宋体" w:cs="宋体"/>
                <w:color w:val="000000"/>
                <w:sz w:val="24"/>
                <w:szCs w:val="24"/>
                <w:highlight w:val="none"/>
              </w:rPr>
              <w:t xml:space="preserve">，每月至少开展1次清洁作业。</w:t>
            </w:r>
            <w:bookmarkEnd w:id="5"/>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（5）绿地内无杂物、无改变用途和破坏、践踏、占用现象，每天至少开展1次巡查。</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（6）办公区外立面定期清洗、2米以上外窗玻璃擦拭，每年至少开展1次清洗。（各类材质外立面服务标准详见3.4.1）</w:t>
            </w:r>
            <w:r/>
          </w:p>
        </w:tc>
      </w:tr>
      <w:tr>
        <w:trPr>
          <w:trHeight w:val="534"/>
        </w:trPr>
        <w:tc>
          <w:tcPr>
            <w:tcBorders>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spacing w:val="-3"/>
                <w:sz w:val="24"/>
                <w:szCs w:val="24"/>
                <w:highlight w:val="none"/>
                <w:lang w:val="en-US" w:eastAsia="zh-CN"/>
              </w:rPr>
              <w:t xml:space="preserve">室外配电箱</w:t>
            </w:r>
            <w:r>
              <w:rPr>
                <w:rFonts w:hint="eastAsia" w:ascii="宋体" w:hAnsi="宋体" w:eastAsia="宋体" w:cs="宋体"/>
                <w:color w:val="000000"/>
                <w:sz w:val="24"/>
                <w:szCs w:val="24"/>
                <w:highlight w:val="none"/>
              </w:rPr>
              <w:t xml:space="preserve">，每月至少开展1次清洁作业。</w:t>
            </w:r>
            <w:r/>
          </w:p>
        </w:tc>
      </w:tr>
      <w:tr>
        <w:trPr>
          <w:trHeight w:val="534"/>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auto" w:sz="4" w:space="0"/>
              <w:bottom w:val="single" w:color="auto" w:sz="4" w:space="0"/>
            </w:tcBorders>
            <w:tcW w:w="157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垃圾处理</w:t>
            </w:r>
            <w:r/>
          </w:p>
        </w:tc>
        <w:tc>
          <w:tcPr>
            <w:tcW w:w="6868" w:type="dxa"/>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pacing w:val="-1"/>
                <w:sz w:val="24"/>
                <w:szCs w:val="24"/>
                <w:highlight w:val="none"/>
              </w:rPr>
              <w:t xml:space="preserve">（1）在指定位置摆放分类垃圾桶，并在显著处张贴垃圾分类标识。分类垃圾桶和垃圾分类标识根据所在城市的要求设置。</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pacing w:val="-1"/>
                <w:sz w:val="24"/>
                <w:szCs w:val="24"/>
                <w:highlight w:val="none"/>
              </w:rPr>
              <w:t xml:space="preserve">（2）桶身表面干净无污渍，每日开展至少1次清洁作业。</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vAlign w:val="center"/>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（3）垃圾中转房保持整洁，无明显异味，每日至少开展1次清洁作业。</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vAlign w:val="center"/>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（4）化粪池清掏，无明显异味，每半年至少开展1次清洁作业。</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pacing w:val="1"/>
                <w:sz w:val="24"/>
                <w:szCs w:val="24"/>
                <w:highlight w:val="none"/>
              </w:rPr>
              <w:t xml:space="preserve">每个工作日内要对楼层产生的垃圾，进行清理分类，并运至垃圾集中堆放点。</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vAlign w:val="center"/>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pacing w:val="-1"/>
                <w:sz w:val="24"/>
                <w:szCs w:val="24"/>
                <w:highlight w:val="none"/>
              </w:rPr>
              <w:t xml:space="preserve">垃圾装袋，日产日清。</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pacing w:val="1"/>
                <w:sz w:val="24"/>
                <w:szCs w:val="24"/>
                <w:highlight w:val="none"/>
              </w:rPr>
              <w:t xml:space="preserve">（7）协助采购人做好垃圾分类管理的宣传工作，督促并引导全员参与垃圾分类投放。</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pacing w:val="-1"/>
                <w:sz w:val="24"/>
                <w:szCs w:val="24"/>
                <w:highlight w:val="none"/>
              </w:rPr>
              <w:t xml:space="preserve">（8）</w:t>
            </w:r>
            <w:r>
              <w:rPr>
                <w:rFonts w:hint="eastAsia" w:ascii="宋体" w:hAnsi="宋体" w:eastAsia="宋体" w:cs="宋体"/>
                <w:color w:val="000000"/>
                <w:spacing w:val="1"/>
                <w:sz w:val="24"/>
                <w:szCs w:val="24"/>
                <w:highlight w:val="none"/>
              </w:rPr>
              <w:t xml:space="preserve">垃圾分类投放管理工作的执行标准，按</w:t>
            </w:r>
            <w:r>
              <w:rPr>
                <w:rFonts w:hint="eastAsia" w:ascii="宋体" w:hAnsi="宋体" w:eastAsia="宋体" w:cs="宋体"/>
                <w:color w:val="000000"/>
                <w:sz w:val="24"/>
                <w:szCs w:val="24"/>
                <w:highlight w:val="none"/>
              </w:rPr>
              <w:t xml:space="preserve">所在城市的要求执行。</w:t>
            </w:r>
            <w:r/>
          </w:p>
        </w:tc>
      </w:tr>
      <w:tr>
        <w:trPr>
          <w:trHeight w:val="534"/>
        </w:trPr>
        <w:tc>
          <w:tcPr>
            <w:tcBorders>
              <w:top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auto" w:sz="4" w:space="0"/>
            </w:tcBorders>
            <w:tcW w:w="157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卫生消毒</w:t>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1"/>
                <w:sz w:val="24"/>
                <w:szCs w:val="24"/>
                <w:highlight w:val="none"/>
              </w:rPr>
              <w:t xml:space="preserve">（1）办公用房区域、公共场所区域和周</w:t>
            </w:r>
            <w:r>
              <w:rPr>
                <w:rFonts w:hint="eastAsia" w:ascii="宋体" w:hAnsi="宋体" w:eastAsia="宋体" w:cs="宋体"/>
                <w:color w:val="000000"/>
                <w:sz w:val="24"/>
                <w:szCs w:val="24"/>
                <w:highlight w:val="none"/>
              </w:rPr>
              <w:t xml:space="preserve">围环境预防性卫生消毒，消毒后及时通风，每周至少开展1</w:t>
            </w:r>
            <w:r>
              <w:rPr>
                <w:rFonts w:hint="eastAsia" w:ascii="宋体" w:hAnsi="宋体" w:eastAsia="宋体" w:cs="宋体"/>
                <w:color w:val="000000"/>
                <w:spacing w:val="-3"/>
                <w:sz w:val="24"/>
                <w:szCs w:val="24"/>
                <w:highlight w:val="none"/>
              </w:rPr>
              <w:t xml:space="preserve">次作业。</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3"/>
                <w:sz w:val="24"/>
                <w:szCs w:val="24"/>
                <w:highlight w:val="none"/>
              </w:rPr>
              <w:t xml:space="preserve">（2）协助采购人采取综合措施消灭老鼠、蟑螂等，控制室内外蚊虫孳生，达到基本无蝇，每季度至少开展1次</w:t>
            </w:r>
            <w:r>
              <w:rPr>
                <w:rFonts w:hint="eastAsia" w:ascii="宋体" w:hAnsi="宋体" w:eastAsia="宋体" w:cs="宋体"/>
                <w:color w:val="000000"/>
                <w:spacing w:val="-4"/>
                <w:sz w:val="24"/>
                <w:szCs w:val="24"/>
                <w:highlight w:val="none"/>
              </w:rPr>
              <w:t xml:space="preserve">作业。</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1"/>
                <w:sz w:val="24"/>
                <w:szCs w:val="24"/>
                <w:highlight w:val="none"/>
              </w:rPr>
              <w:t xml:space="preserve">（3）发生公共卫生事件时，协助采购人开展消毒、检测等工作。</w:t>
            </w:r>
            <w:r/>
          </w:p>
        </w:tc>
      </w:tr>
    </w:tbl>
    <w:p>
      <w:pPr>
        <w:spacing w:line="261"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78"/>
        <w:spacing w:line="360" w:lineRule="auto"/>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3.3.1具体清洁要求</w:t>
      </w:r>
      <w:r/>
    </w:p>
    <w:p>
      <w:pPr>
        <w:spacing w:line="27"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715"/>
        <w:tblW w:w="9765" w:type="dxa"/>
        <w:tblInd w:w="-245" w:type="dxa"/>
        <w:tblLayout w:type="fixed"/>
        <w:tblCellMar>
          <w:left w:w="108" w:type="dxa"/>
          <w:top w:w="0" w:type="dxa"/>
          <w:right w:w="108" w:type="dxa"/>
          <w:bottom w:w="0" w:type="dxa"/>
        </w:tblCellMar>
        <w:tblLook w:val="04A0" w:firstRow="1" w:lastRow="0" w:firstColumn="1" w:lastColumn="0" w:noHBand="0" w:noVBand="1"/>
      </w:tblPr>
      <w:tblGrid>
        <w:gridCol w:w="968"/>
        <w:gridCol w:w="1305"/>
        <w:gridCol w:w="7492"/>
      </w:tblGrid>
      <w:tr>
        <w:trPr>
          <w:trHeight w:val="270"/>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rPr>
                <w:rFonts w:hint="eastAsia" w:ascii="宋体" w:hAnsi="宋体" w:eastAsia="宋体" w:cs="宋体"/>
                <w:b/>
                <w:bCs/>
                <w:color w:val="000000"/>
                <w:sz w:val="24"/>
                <w:szCs w:val="24"/>
              </w:rPr>
            </w:pPr>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rPr>
                <w:rFonts w:hint="eastAsia" w:ascii="宋体" w:hAnsi="宋体" w:eastAsia="宋体" w:cs="宋体"/>
                <w:b/>
                <w:bCs/>
                <w:color w:val="000000"/>
                <w:sz w:val="24"/>
                <w:szCs w:val="24"/>
              </w:rPr>
            </w:pPr>
            <w:r>
              <w:rPr>
                <w:rFonts w:hint="eastAsia" w:ascii="宋体" w:hAnsi="宋体" w:eastAsia="宋体" w:cs="宋体"/>
                <w:b/>
                <w:bCs/>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b/>
                <w:bCs/>
                <w:color w:val="000000"/>
                <w:sz w:val="24"/>
                <w:szCs w:val="24"/>
              </w:rPr>
            </w:pPr>
            <w:r>
              <w:rPr>
                <w:rFonts w:hint="eastAsia" w:ascii="宋体" w:hAnsi="宋体" w:eastAsia="宋体" w:cs="宋体"/>
                <w:b/>
                <w:bCs/>
                <w:sz w:val="24"/>
                <w:szCs w:val="24"/>
              </w:rPr>
              <w:t xml:space="preserve">清洁要求</w:t>
            </w:r>
            <w:r/>
          </w:p>
        </w:tc>
      </w:tr>
      <w:tr>
        <w:trPr>
          <w:trHeight w:val="78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耐磨漆地面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（1）日常清洁：使用软质拖把或地板清洁机，配合清水和中性清洁剂进行清洁。避免使用酸性或碱性清洁剂，以免损坏地面表面。定期清理地面上的污渍和杂物，保持地面干净整洁。</w:t>
            </w:r>
            <w:r/>
          </w:p>
        </w:tc>
      </w:tr>
      <w:tr>
        <w:trPr>
          <w:trHeight w:val="92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（2）打蜡：为了增加耐磨地面的光亮度和耐磨性，可以进行打蜡处理。使用适合聚氨酯地面的蜡进行均匀涂抹，待蜡干燥后使用抛光机或拖把清理地面，使其变得光滑而有光泽。</w:t>
            </w:r>
            <w:r/>
          </w:p>
        </w:tc>
      </w:tr>
      <w:tr>
        <w:trPr>
          <w:trHeight w:val="48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瓷砖地面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（1）日常清洁：推尘，保持地面干净无杂物。</w:t>
            </w:r>
            <w:r/>
          </w:p>
        </w:tc>
      </w:tr>
      <w:tr>
        <w:trPr>
          <w:trHeight w:val="27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（2）深度清洁：使用洗洁精或肥皂水清理。</w:t>
            </w:r>
            <w:r/>
          </w:p>
        </w:tc>
      </w:tr>
      <w:tr>
        <w:trPr>
          <w:trHeight w:val="48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石材地面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（1）根据各区域的人流量及大理石的实际磨损程度制定大理石的晶面保养计划。</w:t>
            </w:r>
            <w:r/>
          </w:p>
        </w:tc>
      </w:tr>
      <w:tr>
        <w:trPr>
          <w:trHeight w:val="51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（2）启动晶面机，使用中性清洁剂清洁，避免使用强酸或强碱清洁剂，定期进行基础维护。</w:t>
            </w:r>
            <w:r/>
          </w:p>
        </w:tc>
      </w:tr>
      <w:tr>
        <w:trPr>
          <w:trHeight w:val="42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水磨石地面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（1）日常清洁：推尘，保持地面干净无杂物。</w:t>
            </w:r>
            <w:r/>
          </w:p>
        </w:tc>
      </w:tr>
      <w:tr>
        <w:trPr>
          <w:trHeight w:val="27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（2）深度清洁：使用洗洁精或肥皂水清理。</w:t>
            </w:r>
            <w:r/>
          </w:p>
        </w:tc>
      </w:tr>
      <w:tr>
        <w:trPr>
          <w:trHeight w:val="50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地胶板地面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（1）定期保养。使用中性清洁剂清洁，避免使用强酸或强碱清洁剂，定期进行基础维护。</w:t>
            </w:r>
            <w:r/>
          </w:p>
        </w:tc>
      </w:tr>
      <w:tr>
        <w:trPr>
          <w:trHeight w:val="51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（2）日常维护。使用湿润的拖把清洁，污染严重时局部清洁，每月对地胶板地面进行打蜡处理。</w:t>
            </w:r>
            <w:r/>
          </w:p>
        </w:tc>
      </w:tr>
      <w:tr>
        <w:trPr>
          <w:trHeight w:val="58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地板地面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（1）定期保养。使用中性清洁剂清洁，避免使用强酸或强碱清洁剂，定期进行基础维护。</w:t>
            </w:r>
            <w:r/>
          </w:p>
        </w:tc>
      </w:tr>
      <w:tr>
        <w:trPr>
          <w:trHeight w:val="51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（2）日常维护。使用湿润的拖把清洁，污染严重时局部清洁，每月对地板进行打蜡处理。</w:t>
            </w:r>
            <w:r/>
          </w:p>
        </w:tc>
      </w:tr>
      <w:tr>
        <w:trPr>
          <w:trHeight w:val="36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地毯地面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（1）日常用吸尘机除尘，局部脏污用湿布配中性清洁液重点清洁。</w:t>
            </w:r>
            <w:r/>
          </w:p>
        </w:tc>
      </w:tr>
      <w:tr>
        <w:trPr>
          <w:trHeight w:val="27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（2）用地毯清洗机进行整体清洗，除螨。</w:t>
            </w:r>
            <w:r/>
          </w:p>
        </w:tc>
      </w:tr>
      <w:tr>
        <w:trPr>
          <w:trHeight w:val="90"/>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乳胶漆内墙</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有污渍时用半干布擦拭。</w:t>
            </w:r>
            <w:r/>
          </w:p>
        </w:tc>
      </w:tr>
    </w:tbl>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78"/>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1"/>
          <w:sz w:val="24"/>
          <w:szCs w:val="24"/>
        </w:rPr>
        <w:t xml:space="preserve">3.3.2</w:t>
      </w:r>
      <w:r>
        <w:rPr>
          <w:rFonts w:hint="eastAsia" w:ascii="宋体" w:hAnsi="宋体" w:eastAsia="宋体" w:cs="宋体"/>
          <w:b/>
          <w:bCs/>
          <w:color w:val="000000"/>
          <w:sz w:val="24"/>
          <w:szCs w:val="24"/>
        </w:rPr>
        <w:t xml:space="preserve">卫生保洁服务各分中心专用要求</w:t>
      </w:r>
      <w:r/>
    </w:p>
    <w:p>
      <w:pPr>
        <w:ind w:firstLine="420"/>
        <w:spacing w:line="360" w:lineRule="auto"/>
        <w:rPr>
          <w:rFonts w:hint="eastAsia" w:ascii="宋体" w:hAnsi="宋体" w:eastAsia="宋体" w:cs="宋体"/>
          <w:color w:val="000000"/>
          <w:sz w:val="24"/>
          <w:szCs w:val="24"/>
        </w:rPr>
      </w:pPr>
      <w:r/>
      <w:bookmarkStart w:id="6" w:name="OLE_LINK32"/>
      <w:r>
        <w:rPr>
          <w:rFonts w:hint="eastAsia" w:ascii="宋体" w:hAnsi="宋体" w:eastAsia="宋体" w:cs="宋体"/>
          <w:color w:val="000000"/>
          <w:sz w:val="24"/>
          <w:szCs w:val="24"/>
        </w:rPr>
        <w:t xml:space="preserve">1.中心本级：</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1）办公室保洁：办公室内地面、</w:t>
      </w:r>
      <w:bookmarkStart w:id="7" w:name="OLE_LINK35"/>
      <w:r>
        <w:rPr>
          <w:rFonts w:hint="eastAsia" w:ascii="宋体" w:hAnsi="宋体" w:eastAsia="宋体" w:cs="宋体"/>
          <w:color w:val="000000"/>
          <w:sz w:val="24"/>
          <w:szCs w:val="24"/>
        </w:rPr>
        <w:t xml:space="preserve">办公桌椅</w:t>
      </w:r>
      <w:bookmarkEnd w:id="7"/>
      <w:r>
        <w:rPr>
          <w:rFonts w:hint="eastAsia" w:ascii="宋体" w:hAnsi="宋体" w:eastAsia="宋体" w:cs="宋体"/>
          <w:color w:val="000000"/>
          <w:sz w:val="24"/>
          <w:szCs w:val="24"/>
        </w:rPr>
        <w:t xml:space="preserve">、文件柜等设施在每天上午8：30前完成卫生保洁工作，天花板每半年清理1次。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2）公共场所保洁：各类常用</w:t>
      </w:r>
      <w:bookmarkStart w:id="8" w:name="OLE_LINK38"/>
      <w:r>
        <w:rPr>
          <w:rFonts w:hint="eastAsia" w:ascii="宋体" w:hAnsi="宋体" w:eastAsia="宋体" w:cs="宋体"/>
          <w:color w:val="000000"/>
          <w:sz w:val="24"/>
          <w:szCs w:val="24"/>
        </w:rPr>
        <w:t xml:space="preserve">会议室</w:t>
      </w:r>
      <w:bookmarkEnd w:id="8"/>
      <w:r>
        <w:rPr>
          <w:rFonts w:hint="eastAsia" w:ascii="宋体" w:hAnsi="宋体" w:eastAsia="宋体" w:cs="宋体"/>
          <w:color w:val="000000"/>
          <w:sz w:val="24"/>
          <w:szCs w:val="24"/>
        </w:rPr>
        <w:t xml:space="preserve">按每天1次清理打扫，大厅、走道、道路等公共部位实行不间断循环保洁每日不少于4次。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3）楼道走廊保洁：每日打扫4次各楼层安全通道和楼梯台阶，并拖洗干净，并保持地面干燥。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4）共用卫生间保洁：卫生间实行</w:t>
      </w:r>
      <w:r>
        <w:rPr>
          <w:rFonts w:ascii="PingFang SC" w:hAnsi="PingFang SC" w:eastAsia="PingFang SC" w:cs="PingFang SC"/>
          <w:i w:val="0"/>
          <w:caps w:val="0"/>
          <w:color w:val="202329"/>
          <w:spacing w:val="0"/>
          <w:sz w:val="24"/>
          <w:szCs w:val="24"/>
          <w:shd w:val="clear" w:color="auto" w:fill="ffffff"/>
        </w:rPr>
        <w:t xml:space="preserve">循</w:t>
      </w:r>
      <w:r>
        <w:rPr>
          <w:rFonts w:hint="eastAsia" w:ascii="宋体" w:hAnsi="宋体" w:eastAsia="宋体" w:cs="宋体"/>
          <w:color w:val="000000"/>
          <w:sz w:val="24"/>
          <w:szCs w:val="24"/>
        </w:rPr>
        <w:t xml:space="preserve">环保洁（工作日每天不少于4次，非工作日每天1次）。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5）车棚保洁：每周清扫1次车棚的纸屑和垃圾。</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6）门卫保洁：门卫每日清洁2次内外地面，拖洗干净，擦洗干净内外门窗玻璃、窗台，及其他台面，室内外墙面每月清洁2次。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7）每天负责2间值班室被套、枕套、床单。</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2.邗江分中心：每年对办公区域窗户玻璃保洁两次，备勤室、值班室床上用品每月清洗1 次，每年清洗办公区域空调滤芯2 次。</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3.江都分中心：负责5F值班室床单、被套清洗并更换（每天1次），各办公室窗帘集中清洗（每年1次）。</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4.广陵分中心：①负责值班室床单、被套清洗并更换（每天1 次），各办公室窗帘集中清洗（每年1 次）；</w:t>
      </w:r>
      <w:bookmarkStart w:id="9" w:name="_Hlk190881556"/>
      <w:r>
        <w:rPr>
          <w:rFonts w:hint="eastAsia" w:ascii="宋体" w:hAnsi="宋体" w:eastAsia="宋体" w:cs="宋体"/>
          <w:sz w:val="24"/>
          <w:szCs w:val="24"/>
        </w:rPr>
        <w:t xml:space="preserve">②负责所有空调滤网定期拆装、清洗（每年2 次）</w:t>
      </w:r>
      <w:bookmarkEnd w:id="9"/>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5.宝应分中心：①办公室窗帘集中保洁清洗1次，路网值班室床上用品每月清洗1 次。②每年清洗2 次空调滤清器。③每年对办公楼楼梯立柱</w:t>
      </w:r>
      <w:bookmarkStart w:id="10" w:name="OLE_LINK8"/>
      <w:r>
        <w:rPr>
          <w:rFonts w:hint="eastAsia" w:ascii="宋体" w:hAnsi="宋体" w:eastAsia="宋体" w:cs="宋体"/>
          <w:color w:val="000000"/>
          <w:sz w:val="24"/>
          <w:szCs w:val="24"/>
        </w:rPr>
        <w:t xml:space="preserve">除锈</w:t>
      </w:r>
      <w:bookmarkEnd w:id="10"/>
      <w:r>
        <w:rPr>
          <w:rFonts w:hint="eastAsia" w:ascii="宋体" w:hAnsi="宋体" w:eastAsia="宋体" w:cs="宋体"/>
          <w:color w:val="000000"/>
          <w:sz w:val="24"/>
          <w:szCs w:val="24"/>
        </w:rPr>
        <w:t xml:space="preserve">1 次。④办公楼外侧区域每天清扫1次，清理花池内的的杂物，秋冬季节或落叶较多季节增加清洁次数（在办公区域外）。</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高邮分中心：①每年分别对办公区域窗帘集中保洁清洗一次、办公楼门厅和东侧玻璃房顶棚及立面清洗一次、传达室玻璃顶清洗一次；路网值班室和行政值班室床上用品每月清洗一次。②负责对所有空调滤网定期拆装、清洗（每年2 次）。③职工活动室卫生保洁按照公共场所通用要求执行，并按分中心要求定时开放和关闭活动室（包括熄灯、关闭空调等）；每季度按照卫生保洁相关通用要求对职工宿舍保洁一次。</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7.仪征分中心：值班室床上用品每月清洗1次。</w:t>
      </w:r>
      <w:bookmarkEnd w:id="6"/>
      <w:r/>
      <w:r/>
    </w:p>
    <w:p>
      <w:pPr>
        <w:ind w:firstLine="478"/>
        <w:spacing w:line="360" w:lineRule="auto"/>
        <w:rPr>
          <w:rFonts w:hint="eastAsia" w:ascii="宋体" w:hAnsi="宋体" w:eastAsia="宋体" w:cs="宋体"/>
          <w:b/>
          <w:bCs/>
          <w:color w:val="000000"/>
          <w:spacing w:val="-1"/>
          <w:sz w:val="24"/>
          <w:szCs w:val="24"/>
        </w:rPr>
        <w:outlineLvl w:val="2"/>
      </w:pPr>
      <w:r>
        <w:rPr>
          <w:rFonts w:hint="eastAsia" w:ascii="宋体" w:hAnsi="宋体" w:eastAsia="宋体" w:cs="宋体"/>
          <w:b/>
          <w:bCs/>
          <w:color w:val="000000"/>
          <w:spacing w:val="-1"/>
          <w:sz w:val="24"/>
          <w:szCs w:val="24"/>
        </w:rPr>
        <w:t xml:space="preserve">3.4绿化服务</w:t>
      </w:r>
      <w:r/>
    </w:p>
    <w:tbl>
      <w:tblPr>
        <w:tblStyle w:val="715"/>
        <w:tblW w:w="91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2150"/>
        <w:gridCol w:w="6159"/>
      </w:tblGrid>
      <w:tr>
        <w:trPr>
          <w:trHeight w:val="454"/>
        </w:trPr>
        <w:tc>
          <w:tcPr>
            <w:shd w:val="clear" w:color="auto" w:fill="auto"/>
            <w:tcW w:w="849"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auto"/>
            <w:tcW w:w="2150"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服务内容</w:t>
            </w:r>
            <w:r/>
          </w:p>
        </w:tc>
        <w:tc>
          <w:tcPr>
            <w:shd w:val="clear" w:color="auto" w:fill="auto"/>
            <w:tcW w:w="6159"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服务标准</w:t>
            </w:r>
            <w:r/>
          </w:p>
        </w:tc>
      </w:tr>
      <w:tr>
        <w:trPr>
          <w:trHeight w:val="454"/>
        </w:trPr>
        <w:tc>
          <w:tcPr>
            <w:shd w:val="clear" w:color="auto" w:fill="auto"/>
            <w:tcW w:w="849"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2150" w:type="dxa"/>
            <w:vAlign w:val="center"/>
            <w:vMerge w:val="restart"/>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基本要求</w:t>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（1）制定绿化服务的工作制度及工作计划，并按照执行。</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（2）做好绿化服务工作记录，填写规范。</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（3）作业时采取安全防护措施，防止对作业人员或他人造成伤害。</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（4）相关耗材的环保、安全性应当符合规定要求。</w:t>
            </w:r>
            <w:r/>
          </w:p>
        </w:tc>
      </w:tr>
      <w:tr>
        <w:trPr>
          <w:trHeight w:val="454"/>
        </w:trPr>
        <w:tc>
          <w:tcPr>
            <w:shd w:val="clear" w:color="auto" w:fill="auto"/>
            <w:tcW w:w="849"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2150" w:type="dxa"/>
            <w:vAlign w:val="center"/>
            <w:vMerge w:val="restart"/>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室外绿化养护</w:t>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（1）根据生长环境、植物特性进行除草、灌溉、施肥、整形修剪、防治病虫害等。</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（2）根据生长情况修剪绿地，绿地内无枯草、无杂物，无干枯坏死和病虫侵害，基本无裸露土地。</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（3）定期修剪树木、花卉等，灌乔木生长正常、造型美观自然、花枝新鲜，无枯叶、无病虫、无死树缺株。</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（4）绿篱生长造型正常，颜色正常，修剪及时，基本无死株和干死株，有虫株率在10%以下。</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（5）清除花坛和花景的花蒂、黄叶、杂草、垃圾，做好病虫害防治。</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（6）水池水面定期清理，无枯枝落叶、水质清洁。</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（7）根据病虫害发生规律实施综合治理，通常在病虫率高时，以药剂杀死病虫，以确保植物良好生长。产生垃圾的主要区域和路段做到日产日清。</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（8）雨雪、冰冻等恶劣天气来临前，专人巡查，对绿植做好预防措施，排除安全隐患。</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（9）恶劣天气后，及时清除倒树断枝，疏通道路，尽快恢复原状。</w:t>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478"/>
        <w:spacing w:line="360" w:lineRule="auto"/>
        <w:rPr>
          <w:rFonts w:hint="eastAsia" w:ascii="宋体" w:hAnsi="宋体" w:eastAsia="宋体" w:cs="宋体"/>
          <w:b/>
          <w:bCs/>
          <w:color w:val="000000" w:themeColor="text1"/>
          <w:spacing w:val="-1"/>
          <w:sz w:val="24"/>
          <w:szCs w:val="24"/>
          <w14:textFill>
            <w14:solidFill>
              <w14:schemeClr w14:val="tx1"/>
            </w14:solidFill>
          </w14:textFill>
        </w:rPr>
        <w:outlineLvl w:val="2"/>
      </w:pPr>
      <w:r>
        <w:rPr>
          <w:rFonts w:hint="eastAsia" w:ascii="宋体" w:hAnsi="宋体" w:eastAsia="宋体" w:cs="宋体"/>
          <w:b/>
          <w:bCs/>
          <w:color w:val="000000" w:themeColor="text1"/>
          <w:spacing w:val="-1"/>
          <w:sz w:val="24"/>
          <w:szCs w:val="24"/>
          <w14:textFill>
            <w14:solidFill>
              <w14:schemeClr w14:val="tx1"/>
            </w14:solidFill>
          </w14:textFill>
        </w:rPr>
        <w:t xml:space="preserve">3.4.1绿化服务各分中心专用要求</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心本级：办公楼内摆放绿植高1.5米30盆，办公桌绿植摆放80盆，为提高花卉布置的多样性和艺术性，增强布置效果，每次布置摆放的花卉、绿植须达到三个品种、三个色系及以上。具体的品种和数量可根据布置实际情况进行适当调整。</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2.邗江分中心：摆放绿植数量为大型绿植20 盆，办公室小型绿植20 盆。</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3.江都分中心：摆放绿植数量为大型绿植40盆、小型绿植60盆。</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4.广陵分中心：①对广陵分中心院内约23 亩的绿化进行养护，如现场发现问题，中标人须2 天内整改完毕。②摆放绿植数量为大型绿植40盆、小型绿植60盆。</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5.宝应分中心：摆放绿植数量为大型绿植12 盆，办公室小型绿植30 盆。</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6.高邮分中心：摆放绿植数量为大型绿植42盆，办公室小型绿植9 盆。</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7.仪征分中心：摆放绿植数量为绿植65 盆。</w:t>
      </w:r>
      <w:r/>
    </w:p>
    <w:p>
      <w:pPr>
        <w:ind w:firstLine="420"/>
        <w:spacing w:line="400" w:lineRule="exact"/>
        <w:shd w:val="clear" w:color="auto"/>
        <w:rPr>
          <w:rFonts w:hint="eastAsia" w:ascii="宋体" w:hAnsi="宋体" w:cs="Calibri"/>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Calibri"/>
          <w:color w:val="000000" w:themeColor="text1"/>
          <w:sz w:val="24"/>
          <w:szCs w:val="24"/>
          <w:highlight w:val="none"/>
          <w14:textFill>
            <w14:solidFill>
              <w14:schemeClr w14:val="tx1"/>
            </w14:solidFill>
          </w14:textFill>
        </w:rPr>
        <w:t xml:space="preserve">中标人负责保证日常办公区绿植长势良好、叶面无灰尘；如绿植发生枯萎或死亡，中标人需及时更换绿植。</w:t>
      </w:r>
      <w:r/>
    </w:p>
    <w:p>
      <w:pPr>
        <w:ind w:firstLine="420"/>
        <w:spacing w:line="400" w:lineRule="exact"/>
        <w:shd w:val="clear" w:color="auto"/>
        <w:rPr>
          <w:rFonts w:hint="default" w:ascii="宋体" w:hAnsi="宋体" w:eastAsia="宋体" w:cs="Calibri"/>
          <w:b/>
          <w:bCs/>
          <w:i/>
          <w:iCs/>
          <w:color w:val="000000" w:themeColor="text1"/>
          <w:sz w:val="24"/>
          <w:szCs w:val="24"/>
          <w:highlight w:val="none"/>
          <w:u w:val="single"/>
          <w:lang w:val="en-US" w:eastAsia="zh-CN"/>
          <w14:textFill>
            <w14:solidFill>
              <w14:schemeClr w14:val="tx1"/>
            </w14:solidFill>
          </w14:textFill>
        </w:rPr>
      </w:pPr>
      <w:r>
        <w:rPr>
          <w:rFonts w:hint="eastAsia" w:ascii="宋体" w:hAnsi="宋体" w:cs="Calibri"/>
          <w:b/>
          <w:bCs/>
          <w:i/>
          <w:iCs/>
          <w:color w:val="000000" w:themeColor="text1"/>
          <w:sz w:val="24"/>
          <w:szCs w:val="24"/>
          <w:highlight w:val="none"/>
          <w:u w:val="single"/>
          <w:lang w:val="en-US" w:eastAsia="zh-CN"/>
          <w14:textFill>
            <w14:solidFill>
              <w14:schemeClr w14:val="tx1"/>
            </w14:solidFill>
          </w14:textFill>
        </w:rPr>
        <w:t xml:space="preserve">9.投标人应按照要求在分项报价表明确绿植品种、数量、单价。</w:t>
      </w:r>
      <w:r/>
    </w:p>
    <w:p>
      <w:pPr>
        <w:ind w:firstLine="420"/>
        <w:spacing w:line="400" w:lineRule="exact"/>
        <w:shd w:val="clear" w:color="auto"/>
        <w:rPr>
          <w:rFonts w:hint="eastAsia" w:ascii="宋体" w:hAnsi="宋体" w:cs="Calibri"/>
          <w:b/>
          <w:bCs/>
          <w:color w:val="000000" w:themeColor="text1"/>
          <w:sz w:val="24"/>
          <w:szCs w:val="24"/>
          <w:highlight w:val="none"/>
          <w14:textFill>
            <w14:solidFill>
              <w14:schemeClr w14:val="tx1"/>
            </w14:solidFill>
          </w14:textFill>
        </w:rPr>
      </w:pPr>
      <w:r>
        <w:rPr>
          <w:rFonts w:hint="eastAsia" w:ascii="宋体" w:hAnsi="宋体" w:cs="Calibri"/>
          <w:b/>
          <w:bCs/>
          <w:color w:val="000000" w:themeColor="text1"/>
          <w:sz w:val="24"/>
          <w:szCs w:val="24"/>
          <w:highlight w:val="none"/>
          <w14:textFill>
            <w14:solidFill>
              <w14:schemeClr w14:val="tx1"/>
            </w14:solidFill>
          </w14:textFill>
        </w:rPr>
        <w:t xml:space="preserve">备注：配备绿植前，中标人须提供配置方案报采购人审核。</w:t>
      </w:r>
      <w:r/>
    </w:p>
    <w:tbl>
      <w:tblPr>
        <w:tblStyle w:val="715"/>
        <w:tblW w:w="953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3"/>
        <w:gridCol w:w="1590"/>
        <w:gridCol w:w="6991"/>
      </w:tblGrid>
      <w:tr>
        <w:trPr>
          <w:jc w:val="center"/>
          <w:trHeight w:val="543"/>
        </w:trPr>
        <w:tc>
          <w:tcPr>
            <w:gridSpan w:val="3"/>
            <w:tcBorders>
              <w:top w:val="single" w:color="auto" w:sz="4" w:space="0"/>
              <w:left w:val="single" w:color="auto" w:sz="4" w:space="0"/>
              <w:bottom w:val="single" w:color="auto" w:sz="4" w:space="0"/>
              <w:right w:val="single" w:color="auto" w:sz="4" w:space="0"/>
            </w:tcBorders>
            <w:tcW w:w="9534" w:type="dxa"/>
            <w:vAlign w:val="center"/>
            <w:textDirection w:val="lrTb"/>
            <w:noWrap w:val="false"/>
          </w:tcPr>
          <w:p>
            <w:pPr>
              <w:ind w:firstLine="482"/>
              <w:jc w:val="center"/>
              <w:spacing w:line="400" w:lineRule="exact"/>
              <w:rPr>
                <w:rFonts w:ascii="宋体" w:hAnsi="宋体" w:cs="Calibri"/>
                <w:b/>
                <w:bCs/>
                <w:sz w:val="24"/>
                <w:szCs w:val="24"/>
              </w:rPr>
            </w:pPr>
            <w:r>
              <w:rPr>
                <w:rFonts w:hint="eastAsia" w:ascii="宋体" w:hAnsi="宋体" w:cs="Calibri"/>
                <w:b/>
                <w:bCs/>
                <w:sz w:val="24"/>
                <w:szCs w:val="24"/>
              </w:rPr>
              <w:t xml:space="preserve">绿植配置</w:t>
            </w:r>
            <w:r/>
          </w:p>
        </w:tc>
      </w:tr>
      <w:tr>
        <w:trPr>
          <w:jc w:val="center"/>
          <w:trHeight w:val="317"/>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400" w:lineRule="exact"/>
              <w:rPr>
                <w:rFonts w:hint="eastAsia" w:ascii="宋体" w:hAnsi="宋体" w:eastAsia="宋体" w:cs="Calibri"/>
                <w:b/>
                <w:bCs/>
                <w:sz w:val="24"/>
                <w:szCs w:val="24"/>
                <w:lang w:eastAsia="zh-CN"/>
              </w:rPr>
            </w:pPr>
            <w:r>
              <w:rPr>
                <w:rFonts w:hint="eastAsia" w:ascii="宋体" w:hAnsi="宋体" w:cs="Calibri"/>
                <w:b/>
                <w:bCs/>
                <w:sz w:val="24"/>
                <w:szCs w:val="24"/>
                <w:lang w:val="en-US" w:eastAsia="zh-CN"/>
              </w:rPr>
              <w:t xml:space="preserve">地区</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spacing w:line="400" w:lineRule="exact"/>
              <w:rPr>
                <w:rFonts w:ascii="宋体" w:hAnsi="宋体" w:cs="Calibri"/>
                <w:b/>
                <w:bCs/>
                <w:sz w:val="24"/>
                <w:szCs w:val="24"/>
              </w:rPr>
            </w:pPr>
            <w:r>
              <w:rPr>
                <w:rFonts w:hint="eastAsia" w:ascii="宋体" w:hAnsi="宋体" w:cs="Calibri"/>
                <w:b/>
                <w:bCs/>
                <w:sz w:val="24"/>
                <w:szCs w:val="24"/>
              </w:rPr>
              <w:t xml:space="preserve">总数量（盆）</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jc w:val="center"/>
              <w:spacing w:line="400" w:lineRule="exact"/>
              <w:rPr>
                <w:rFonts w:ascii="宋体" w:hAnsi="宋体" w:cs="Calibri"/>
                <w:b/>
                <w:bCs/>
                <w:sz w:val="24"/>
                <w:szCs w:val="24"/>
              </w:rPr>
            </w:pPr>
            <w:r>
              <w:rPr>
                <w:rFonts w:hint="eastAsia" w:ascii="宋体" w:hAnsi="宋体" w:cs="Calibri"/>
                <w:b/>
                <w:bCs/>
                <w:sz w:val="24"/>
                <w:szCs w:val="24"/>
              </w:rPr>
              <w:t xml:space="preserve">类型</w:t>
            </w:r>
            <w:r/>
          </w:p>
        </w:tc>
      </w:tr>
      <w:tr>
        <w:trPr>
          <w:jc w:val="center"/>
          <w:trHeight w:val="494"/>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中心本级</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不少于110</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cs="Calibri"/>
                <w:sz w:val="24"/>
                <w:szCs w:val="24"/>
              </w:rPr>
            </w:pPr>
            <w:r>
              <w:rPr>
                <w:rFonts w:hint="eastAsia" w:ascii="宋体" w:hAnsi="宋体" w:cs="Calibri"/>
                <w:sz w:val="24"/>
                <w:szCs w:val="24"/>
              </w:rPr>
              <w:t xml:space="preserve">大型绿植</w:t>
            </w:r>
            <w:r>
              <w:rPr>
                <w:rFonts w:hint="eastAsia" w:ascii="宋体" w:hAnsi="宋体" w:cs="Calibri"/>
                <w:sz w:val="24"/>
                <w:szCs w:val="24"/>
                <w:lang w:eastAsia="zh-CN"/>
              </w:rPr>
              <w:t xml:space="preserve">：</w:t>
            </w:r>
            <w:r>
              <w:rPr>
                <w:rFonts w:hint="eastAsia" w:ascii="宋体" w:hAnsi="宋体" w:cs="Calibri"/>
                <w:sz w:val="24"/>
                <w:szCs w:val="24"/>
              </w:rPr>
              <w:t xml:space="preserve">夏威夷椰子，亮竹，天堂鸟，棕竹，红叶桔，龙须木，幸福树，发财树均可。</w:t>
            </w:r>
            <w:r/>
          </w:p>
          <w:p>
            <w:pPr>
              <w:rPr>
                <w:rFonts w:hint="eastAsia" w:ascii="宋体" w:hAnsi="宋体" w:cs="Calibri"/>
                <w:sz w:val="24"/>
                <w:szCs w:val="24"/>
              </w:rPr>
            </w:pPr>
            <w:r>
              <w:rPr>
                <w:rFonts w:hint="eastAsia" w:ascii="宋体" w:hAnsi="宋体" w:cs="Calibri"/>
                <w:sz w:val="24"/>
                <w:szCs w:val="24"/>
              </w:rPr>
              <w:t xml:space="preserve">小型绿植</w:t>
            </w:r>
            <w:r>
              <w:rPr>
                <w:rFonts w:hint="eastAsia" w:ascii="宋体" w:hAnsi="宋体" w:cs="Calibri"/>
                <w:sz w:val="24"/>
                <w:szCs w:val="24"/>
                <w:lang w:eastAsia="zh-CN"/>
              </w:rPr>
              <w:t xml:space="preserve">：</w:t>
            </w:r>
            <w:r>
              <w:rPr>
                <w:rFonts w:hint="eastAsia" w:ascii="宋体" w:hAnsi="宋体" w:cs="Calibri"/>
                <w:sz w:val="24"/>
                <w:szCs w:val="24"/>
              </w:rPr>
              <w:t xml:space="preserve">君子兰，文竹，兰花，蟹爪兰，榕树，三角梅均可。</w:t>
            </w:r>
            <w:r/>
          </w:p>
        </w:tc>
      </w:tr>
      <w:tr>
        <w:trPr>
          <w:jc w:val="center"/>
          <w:trHeight w:val="494"/>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Calibri"/>
                <w:sz w:val="24"/>
                <w:szCs w:val="24"/>
              </w:rPr>
            </w:pPr>
            <w:r>
              <w:rPr>
                <w:rFonts w:hint="eastAsia" w:ascii="宋体" w:hAnsi="宋体" w:eastAsia="宋体" w:cs="宋体"/>
                <w:color w:val="000000"/>
                <w:sz w:val="24"/>
                <w:szCs w:val="24"/>
              </w:rPr>
              <w:t xml:space="preserve">邗江分中心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不少于90</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cs="Calibri"/>
                <w:sz w:val="24"/>
                <w:szCs w:val="24"/>
              </w:rPr>
            </w:pPr>
            <w:r>
              <w:rPr>
                <w:rFonts w:hint="eastAsia" w:ascii="宋体" w:hAnsi="宋体" w:cs="Calibri"/>
                <w:sz w:val="24"/>
                <w:szCs w:val="24"/>
              </w:rPr>
              <w:t xml:space="preserve">大型绿植</w:t>
            </w:r>
            <w:r>
              <w:rPr>
                <w:rFonts w:hint="eastAsia" w:ascii="宋体" w:hAnsi="宋体" w:cs="Calibri"/>
                <w:sz w:val="24"/>
                <w:szCs w:val="24"/>
                <w:lang w:eastAsia="zh-CN"/>
              </w:rPr>
              <w:t xml:space="preserve">：</w:t>
            </w:r>
            <w:r>
              <w:rPr>
                <w:rFonts w:hint="eastAsia" w:ascii="宋体" w:hAnsi="宋体" w:cs="Calibri"/>
                <w:sz w:val="24"/>
                <w:szCs w:val="24"/>
              </w:rPr>
              <w:t xml:space="preserve">夏威夷椰子，亮竹，天堂鸟，棕竹，红叶桔，龙须木，幸福树，发财树均可。</w:t>
            </w:r>
            <w:r/>
          </w:p>
          <w:p>
            <w:pPr>
              <w:rPr>
                <w:rFonts w:ascii="宋体" w:hAnsi="宋体" w:cs="Calibri"/>
                <w:sz w:val="24"/>
                <w:szCs w:val="24"/>
              </w:rPr>
            </w:pPr>
            <w:r>
              <w:rPr>
                <w:rFonts w:hint="eastAsia" w:ascii="宋体" w:hAnsi="宋体" w:cs="Calibri"/>
                <w:sz w:val="24"/>
                <w:szCs w:val="24"/>
              </w:rPr>
              <w:t xml:space="preserve">小型绿植</w:t>
            </w:r>
            <w:r>
              <w:rPr>
                <w:rFonts w:hint="eastAsia" w:ascii="宋体" w:hAnsi="宋体" w:cs="Calibri"/>
                <w:sz w:val="24"/>
                <w:szCs w:val="24"/>
                <w:lang w:eastAsia="zh-CN"/>
              </w:rPr>
              <w:t xml:space="preserve">：</w:t>
            </w:r>
            <w:r>
              <w:rPr>
                <w:rFonts w:hint="eastAsia" w:ascii="宋体" w:hAnsi="宋体" w:cs="Calibri"/>
                <w:sz w:val="24"/>
                <w:szCs w:val="24"/>
              </w:rPr>
              <w:t xml:space="preserve">君子兰，文竹，兰花，蟹爪兰，榕树，三角梅均可。</w:t>
            </w:r>
            <w:r/>
          </w:p>
        </w:tc>
      </w:tr>
      <w:tr>
        <w:trPr>
          <w:jc w:val="center"/>
          <w:trHeight w:val="494"/>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Calibri"/>
                <w:sz w:val="24"/>
                <w:szCs w:val="24"/>
              </w:rPr>
            </w:pPr>
            <w:r>
              <w:rPr>
                <w:rFonts w:hint="eastAsia" w:ascii="宋体" w:hAnsi="宋体" w:eastAsia="宋体" w:cs="宋体"/>
                <w:color w:val="000000"/>
                <w:sz w:val="24"/>
                <w:szCs w:val="24"/>
              </w:rPr>
              <w:t xml:space="preserve">江都分中心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不少于100</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cs="Calibri"/>
                <w:sz w:val="24"/>
                <w:szCs w:val="24"/>
                <w:lang w:eastAsia="zh-CN"/>
              </w:rPr>
            </w:pPr>
            <w:r>
              <w:rPr>
                <w:rFonts w:hint="eastAsia" w:ascii="宋体" w:hAnsi="宋体" w:cs="Calibri"/>
                <w:sz w:val="24"/>
                <w:szCs w:val="24"/>
              </w:rPr>
              <w:t xml:space="preserve">大型绿植</w:t>
            </w:r>
            <w:r>
              <w:rPr>
                <w:rFonts w:hint="eastAsia" w:ascii="宋体" w:hAnsi="宋体" w:cs="Calibri"/>
                <w:sz w:val="24"/>
                <w:szCs w:val="24"/>
                <w:lang w:eastAsia="zh-CN"/>
              </w:rPr>
              <w:t xml:space="preserve">：</w:t>
            </w:r>
            <w:r>
              <w:rPr>
                <w:rFonts w:hint="eastAsia" w:ascii="宋体" w:hAnsi="宋体" w:cs="Calibri"/>
                <w:sz w:val="24"/>
                <w:szCs w:val="24"/>
              </w:rPr>
              <w:t xml:space="preserve">夏威夷椰子，亮竹，天堂鸟，棕竹，红叶桔，龙须木，幸福树，发财树均可。</w:t>
            </w:r>
            <w:r/>
          </w:p>
          <w:p>
            <w:pPr>
              <w:rPr>
                <w:rFonts w:hint="eastAsia" w:ascii="宋体" w:hAnsi="宋体" w:cs="Calibri"/>
                <w:sz w:val="24"/>
                <w:szCs w:val="24"/>
                <w:lang w:eastAsia="zh-CN"/>
              </w:rPr>
            </w:pPr>
            <w:r>
              <w:rPr>
                <w:rFonts w:hint="eastAsia" w:ascii="宋体" w:hAnsi="宋体" w:cs="Calibri"/>
                <w:sz w:val="24"/>
                <w:szCs w:val="24"/>
                <w:lang w:eastAsia="zh-CN"/>
              </w:rPr>
              <w:t xml:space="preserve">小型绿植：君子兰，文竹，兰花，蟹爪兰，榕树，三角梅</w:t>
            </w:r>
            <w:r>
              <w:rPr>
                <w:rFonts w:hint="eastAsia" w:ascii="宋体" w:hAnsi="宋体" w:cs="Calibri"/>
                <w:sz w:val="24"/>
                <w:szCs w:val="24"/>
              </w:rPr>
              <w:t xml:space="preserve">均可。</w:t>
            </w:r>
            <w:r/>
          </w:p>
        </w:tc>
      </w:tr>
      <w:tr>
        <w:trPr>
          <w:jc w:val="center"/>
          <w:trHeight w:val="494"/>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Calibri"/>
                <w:sz w:val="24"/>
                <w:szCs w:val="24"/>
              </w:rPr>
            </w:pPr>
            <w:r>
              <w:rPr>
                <w:rFonts w:hint="eastAsia" w:ascii="宋体" w:hAnsi="宋体" w:eastAsia="宋体" w:cs="宋体"/>
                <w:color w:val="000000"/>
                <w:sz w:val="24"/>
                <w:szCs w:val="24"/>
              </w:rPr>
              <w:t xml:space="preserve">广陵分中心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不少于70</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cs="Calibri"/>
                <w:sz w:val="24"/>
                <w:szCs w:val="24"/>
              </w:rPr>
            </w:pPr>
            <w:r>
              <w:rPr>
                <w:rFonts w:hint="eastAsia" w:ascii="宋体" w:hAnsi="宋体" w:cs="Calibri"/>
                <w:sz w:val="24"/>
                <w:szCs w:val="24"/>
              </w:rPr>
              <w:t xml:space="preserve">大型绿植</w:t>
            </w:r>
            <w:r>
              <w:rPr>
                <w:rFonts w:hint="eastAsia" w:ascii="宋体" w:hAnsi="宋体" w:cs="Calibri"/>
                <w:sz w:val="24"/>
                <w:szCs w:val="24"/>
                <w:lang w:eastAsia="zh-CN"/>
              </w:rPr>
              <w:t xml:space="preserve">：</w:t>
            </w:r>
            <w:r>
              <w:rPr>
                <w:rFonts w:hint="eastAsia" w:ascii="宋体" w:hAnsi="宋体" w:cs="Calibri"/>
                <w:sz w:val="24"/>
                <w:szCs w:val="24"/>
              </w:rPr>
              <w:t xml:space="preserve">亮竹，棕竹，红叶桔，龙须木，幸福树，发财树均可。</w:t>
            </w:r>
            <w:r/>
          </w:p>
          <w:p>
            <w:pPr>
              <w:rPr>
                <w:rFonts w:hint="eastAsia" w:ascii="宋体" w:hAnsi="宋体" w:cs="Calibri"/>
                <w:sz w:val="24"/>
                <w:szCs w:val="24"/>
              </w:rPr>
            </w:pPr>
            <w:r>
              <w:rPr>
                <w:rFonts w:hint="eastAsia" w:ascii="宋体" w:hAnsi="宋体" w:cs="Calibri"/>
                <w:sz w:val="24"/>
                <w:szCs w:val="24"/>
              </w:rPr>
              <w:t xml:space="preserve">小型绿植</w:t>
            </w:r>
            <w:r>
              <w:rPr>
                <w:rFonts w:hint="eastAsia" w:ascii="宋体" w:hAnsi="宋体" w:cs="Calibri"/>
                <w:sz w:val="24"/>
                <w:szCs w:val="24"/>
                <w:lang w:eastAsia="zh-CN"/>
              </w:rPr>
              <w:t xml:space="preserve">：</w:t>
            </w:r>
            <w:r>
              <w:rPr>
                <w:rFonts w:hint="eastAsia" w:ascii="宋体" w:hAnsi="宋体" w:cs="Calibri"/>
                <w:sz w:val="24"/>
                <w:szCs w:val="24"/>
              </w:rPr>
              <w:t xml:space="preserve">君子兰，文竹，蟹爪兰，三角梅均可。</w:t>
            </w:r>
            <w:r/>
          </w:p>
        </w:tc>
      </w:tr>
      <w:tr>
        <w:trPr>
          <w:jc w:val="center"/>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Calibri"/>
                <w:sz w:val="24"/>
                <w:szCs w:val="24"/>
              </w:rPr>
            </w:pPr>
            <w:r>
              <w:rPr>
                <w:rFonts w:hint="eastAsia" w:ascii="宋体" w:hAnsi="宋体" w:eastAsia="宋体" w:cs="宋体"/>
                <w:color w:val="000000"/>
                <w:sz w:val="24"/>
                <w:szCs w:val="24"/>
              </w:rPr>
              <w:t xml:space="preserve">宝应分中心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不少于42</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eastAsia="宋体" w:cs="Calibri"/>
                <w:sz w:val="24"/>
                <w:szCs w:val="24"/>
                <w:lang w:eastAsia="zh-CN"/>
              </w:rPr>
            </w:pPr>
            <w:r>
              <w:rPr>
                <w:rFonts w:hint="eastAsia" w:ascii="宋体" w:hAnsi="宋体" w:cs="Calibri"/>
                <w:sz w:val="24"/>
                <w:szCs w:val="24"/>
              </w:rPr>
              <w:t xml:space="preserve">绿箩</w:t>
            </w:r>
            <w:r>
              <w:rPr>
                <w:rFonts w:hint="eastAsia" w:ascii="宋体" w:hAnsi="宋体" w:cs="Calibri"/>
                <w:sz w:val="24"/>
                <w:szCs w:val="24"/>
                <w:lang w:eastAsia="zh-CN"/>
              </w:rPr>
              <w:t xml:space="preserve">、</w:t>
            </w:r>
            <w:r>
              <w:rPr>
                <w:rFonts w:hint="eastAsia" w:ascii="宋体" w:hAnsi="宋体" w:cs="Calibri"/>
                <w:sz w:val="24"/>
                <w:szCs w:val="24"/>
              </w:rPr>
              <w:t xml:space="preserve">幸福树</w:t>
            </w:r>
            <w:r>
              <w:rPr>
                <w:rFonts w:hint="eastAsia" w:ascii="宋体" w:hAnsi="宋体" w:cs="Calibri"/>
                <w:sz w:val="24"/>
                <w:szCs w:val="24"/>
                <w:lang w:eastAsia="zh-CN"/>
              </w:rPr>
              <w:t xml:space="preserve">、</w:t>
            </w:r>
            <w:r>
              <w:rPr>
                <w:rFonts w:hint="eastAsia" w:ascii="宋体" w:hAnsi="宋体" w:cs="Calibri"/>
                <w:sz w:val="24"/>
                <w:szCs w:val="24"/>
              </w:rPr>
              <w:t xml:space="preserve">天堂鸟</w:t>
            </w:r>
            <w:r>
              <w:rPr>
                <w:rFonts w:hint="eastAsia" w:ascii="宋体" w:hAnsi="宋体" w:cs="Calibri"/>
                <w:sz w:val="24"/>
                <w:szCs w:val="24"/>
                <w:lang w:eastAsia="zh-CN"/>
              </w:rPr>
              <w:t xml:space="preserve">、</w:t>
            </w:r>
            <w:r>
              <w:rPr>
                <w:rFonts w:hint="eastAsia" w:ascii="宋体" w:hAnsi="宋体" w:cs="Calibri"/>
                <w:sz w:val="24"/>
                <w:szCs w:val="24"/>
              </w:rPr>
              <w:t xml:space="preserve">珍秀椰</w:t>
            </w:r>
            <w:r>
              <w:rPr>
                <w:rFonts w:hint="eastAsia" w:ascii="宋体" w:hAnsi="宋体" w:cs="Calibri"/>
                <w:sz w:val="24"/>
                <w:szCs w:val="24"/>
                <w:lang w:eastAsia="zh-CN"/>
              </w:rPr>
              <w:t xml:space="preserve">、</w:t>
            </w:r>
            <w:r>
              <w:rPr>
                <w:rFonts w:hint="eastAsia" w:ascii="宋体" w:hAnsi="宋体" w:cs="Calibri"/>
                <w:sz w:val="24"/>
                <w:szCs w:val="24"/>
              </w:rPr>
              <w:t xml:space="preserve">夏威夷椰子</w:t>
            </w:r>
            <w:r>
              <w:rPr>
                <w:rFonts w:hint="eastAsia" w:ascii="宋体" w:hAnsi="宋体" w:cs="Calibri"/>
                <w:sz w:val="24"/>
                <w:szCs w:val="24"/>
                <w:lang w:val="en-US" w:eastAsia="zh-CN"/>
              </w:rPr>
              <w:t xml:space="preserve">等</w:t>
            </w:r>
            <w:r>
              <w:rPr>
                <w:rFonts w:hint="eastAsia" w:ascii="宋体" w:hAnsi="宋体" w:cs="Calibri"/>
                <w:sz w:val="24"/>
                <w:szCs w:val="24"/>
              </w:rPr>
              <w:t xml:space="preserve">均可</w:t>
            </w:r>
            <w:r>
              <w:rPr>
                <w:rFonts w:hint="eastAsia" w:ascii="宋体" w:hAnsi="宋体" w:cs="Calibri"/>
                <w:sz w:val="24"/>
                <w:szCs w:val="24"/>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Calibri"/>
                <w:sz w:val="24"/>
                <w:szCs w:val="24"/>
              </w:rPr>
            </w:pPr>
            <w:r>
              <w:rPr>
                <w:rFonts w:hint="eastAsia" w:ascii="宋体" w:hAnsi="宋体" w:eastAsia="宋体" w:cs="宋体"/>
                <w:color w:val="000000"/>
                <w:sz w:val="24"/>
                <w:szCs w:val="24"/>
              </w:rPr>
              <w:t xml:space="preserve">高邮分中心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不少于51</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蝴蝶兰、大叶蕙兰、君子兰、建兰</w:t>
            </w:r>
            <w:r>
              <w:rPr>
                <w:rFonts w:hint="eastAsia" w:ascii="宋体" w:hAnsi="宋体" w:cs="Calibri"/>
                <w:sz w:val="24"/>
                <w:szCs w:val="24"/>
                <w:lang w:val="en-US" w:eastAsia="zh-CN"/>
              </w:rPr>
              <w:t xml:space="preserve">等</w:t>
            </w:r>
            <w:r>
              <w:rPr>
                <w:rFonts w:hint="eastAsia" w:ascii="宋体" w:hAnsi="宋体" w:cs="Calibri"/>
                <w:sz w:val="24"/>
                <w:szCs w:val="24"/>
              </w:rPr>
              <w:t xml:space="preserve">均可</w:t>
            </w:r>
            <w:r>
              <w:rPr>
                <w:rFonts w:hint="eastAsia" w:ascii="宋体" w:hAnsi="宋体" w:cs="Calibri"/>
                <w:sz w:val="24"/>
                <w:szCs w:val="24"/>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eastAsia" w:ascii="宋体" w:hAnsi="宋体" w:cs="Calibri"/>
                <w:sz w:val="24"/>
                <w:szCs w:val="24"/>
              </w:rPr>
            </w:pPr>
            <w:r>
              <w:rPr>
                <w:rFonts w:hint="eastAsia" w:ascii="宋体" w:hAnsi="宋体" w:eastAsia="宋体" w:cs="宋体"/>
                <w:color w:val="000000"/>
                <w:sz w:val="24"/>
                <w:szCs w:val="24"/>
              </w:rPr>
              <w:t xml:space="preserve">仪征分中心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cs="Calibri"/>
                <w:sz w:val="24"/>
                <w:szCs w:val="24"/>
                <w:lang w:val="en-US"/>
              </w:rPr>
            </w:pPr>
            <w:r>
              <w:rPr>
                <w:rFonts w:hint="eastAsia" w:ascii="宋体" w:hAnsi="宋体" w:cs="Calibri"/>
                <w:sz w:val="24"/>
                <w:szCs w:val="24"/>
                <w:lang w:val="en-US" w:eastAsia="zh-CN"/>
              </w:rPr>
              <w:t xml:space="preserve">不少于65</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cs="Calibri"/>
                <w:sz w:val="24"/>
                <w:szCs w:val="24"/>
              </w:rPr>
            </w:pPr>
            <w:r>
              <w:rPr>
                <w:rFonts w:hint="eastAsia" w:ascii="宋体" w:hAnsi="宋体" w:cs="Calibri"/>
                <w:sz w:val="24"/>
                <w:szCs w:val="24"/>
              </w:rPr>
              <w:t xml:space="preserve">平安树、灰莉、万年青</w:t>
            </w:r>
            <w:r>
              <w:rPr>
                <w:rFonts w:hint="eastAsia" w:ascii="宋体" w:hAnsi="宋体" w:cs="Calibri"/>
                <w:sz w:val="24"/>
                <w:szCs w:val="24"/>
                <w:lang w:val="en-US" w:eastAsia="zh-CN"/>
              </w:rPr>
              <w:t xml:space="preserve">等</w:t>
            </w:r>
            <w:r>
              <w:rPr>
                <w:rFonts w:hint="eastAsia" w:ascii="宋体" w:hAnsi="宋体" w:cs="Calibri"/>
                <w:sz w:val="24"/>
                <w:szCs w:val="24"/>
              </w:rPr>
              <w:t xml:space="preserve">均可</w:t>
            </w:r>
            <w:r>
              <w:rPr>
                <w:rFonts w:hint="eastAsia" w:ascii="宋体" w:hAnsi="宋体" w:cs="Calibri"/>
                <w:sz w:val="24"/>
                <w:szCs w:val="24"/>
                <w:lang w:eastAsia="zh-CN"/>
              </w:rPr>
              <w:t xml:space="preserve">。</w:t>
            </w:r>
            <w:r/>
          </w:p>
        </w:tc>
      </w:tr>
    </w:tbl>
    <w:p>
      <w:pPr>
        <w:ind w:firstLine="420"/>
        <w:spacing w:line="400" w:lineRule="exact"/>
        <w:shd w:val="clear" w:color="auto"/>
        <w:rPr>
          <w:rFonts w:hint="eastAsia" w:ascii="宋体" w:hAnsi="宋体" w:cs="Calibri"/>
          <w:b/>
          <w:bCs/>
          <w:color w:val="ff0000"/>
          <w:sz w:val="24"/>
          <w:szCs w:val="24"/>
          <w:highlight w:val="none"/>
        </w:rPr>
      </w:pPr>
      <w:r>
        <w:rPr>
          <w:rFonts w:hint="eastAsia" w:ascii="宋体" w:hAnsi="宋体" w:cs="Calibri"/>
          <w:b/>
          <w:bCs/>
          <w:color w:val="ff0000"/>
          <w:sz w:val="24"/>
          <w:szCs w:val="24"/>
          <w:highlight w:val="none"/>
        </w:rPr>
      </w:r>
      <w:r/>
    </w:p>
    <w:p>
      <w:pPr>
        <w:ind w:firstLine="478"/>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1"/>
          <w:sz w:val="24"/>
          <w:szCs w:val="24"/>
        </w:rPr>
        <w:t xml:space="preserve">3.5保安服务</w:t>
      </w:r>
      <w:r/>
    </w:p>
    <w:p>
      <w:pPr>
        <w:spacing w:line="29"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997"/>
        <w:tblW w:w="90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0"/>
        <w:gridCol w:w="1587"/>
        <w:gridCol w:w="6859"/>
      </w:tblGrid>
      <w:tr>
        <w:trPr>
          <w:trHeight w:val="462"/>
        </w:trPr>
        <w:tc>
          <w:tcPr>
            <w:tcW w:w="62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序号</w:t>
            </w:r>
            <w:r/>
          </w:p>
        </w:tc>
        <w:tc>
          <w:tcPr>
            <w:tcW w:w="158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w:t>
            </w:r>
            <w:r/>
          </w:p>
        </w:tc>
        <w:tc>
          <w:tcPr>
            <w:tcW w:w="685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服务标准</w:t>
            </w:r>
            <w:r/>
          </w:p>
        </w:tc>
      </w:tr>
      <w:tr>
        <w:trPr>
          <w:trHeight w:val="459"/>
        </w:trPr>
        <w:tc>
          <w:tcPr>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基本要求</w:t>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（1）建立保安服务相关制度，并按照执行。</w:t>
            </w:r>
            <w:r/>
          </w:p>
        </w:tc>
      </w:tr>
      <w:tr>
        <w:trPr>
          <w:trHeight w:val="457"/>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（2）对巡查、值守及异常情况等做好相关记录，填写规范，保存完好。</w:t>
            </w:r>
            <w:r/>
          </w:p>
        </w:tc>
      </w:tr>
      <w:tr>
        <w:trPr>
          <w:trHeight w:val="464"/>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（3）配备保安服务必要的器材。</w:t>
            </w:r>
            <w:r/>
          </w:p>
        </w:tc>
      </w:tr>
      <w:tr>
        <w:trPr>
          <w:trHeight w:val="463"/>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2"/>
                <w:sz w:val="24"/>
                <w:szCs w:val="24"/>
              </w:rPr>
              <w:t xml:space="preserve">（4）</w:t>
            </w:r>
            <w:r>
              <w:rPr>
                <w:rFonts w:hint="eastAsia" w:ascii="宋体" w:hAnsi="宋体" w:eastAsia="宋体" w:cs="宋体"/>
                <w:color w:val="000000"/>
                <w:sz w:val="24"/>
                <w:szCs w:val="24"/>
                <w:shd w:val="clear" w:color="auto" w:fill="ffffff"/>
              </w:rPr>
              <w:t xml:space="preserve">完成采购人交办的其它工作。</w:t>
            </w:r>
            <w:r/>
          </w:p>
        </w:tc>
      </w:tr>
      <w:tr>
        <w:trPr>
          <w:trHeight w:val="460"/>
        </w:trPr>
        <w:tc>
          <w:tcPr>
            <w:tcBorders>
              <w:bottom w:val="none" w:color="000000"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none" w:color="000000"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出入管理</w:t>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（1）办公区域主出入口应当实行 24小时</w:t>
            </w:r>
            <w:r>
              <w:rPr>
                <w:rFonts w:hint="eastAsia" w:ascii="宋体" w:hAnsi="宋体" w:eastAsia="宋体" w:cs="宋体"/>
                <w:color w:val="000000"/>
                <w:sz w:val="24"/>
                <w:szCs w:val="24"/>
              </w:rPr>
              <w:t xml:space="preserve">值班制。</w:t>
            </w:r>
            <w:r/>
          </w:p>
        </w:tc>
      </w:tr>
      <w:tr>
        <w:trPr>
          <w:trHeight w:val="458"/>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（2）设置门岗。</w:t>
            </w:r>
            <w:r/>
          </w:p>
        </w:tc>
      </w:tr>
      <w:tr>
        <w:trPr>
          <w:trHeight w:val="686"/>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（3）在出入口对外来人员及其携带大件物品、外来车辆进行询问和记录，并</w:t>
            </w:r>
            <w:r>
              <w:rPr>
                <w:rFonts w:hint="eastAsia" w:ascii="宋体" w:hAnsi="宋体" w:eastAsia="宋体" w:cs="宋体"/>
                <w:color w:val="000000"/>
                <w:spacing w:val="-1"/>
                <w:sz w:val="24"/>
                <w:szCs w:val="24"/>
              </w:rPr>
              <w:t xml:space="preserve">与相关部门取得联系，</w:t>
            </w:r>
            <w:r>
              <w:rPr>
                <w:rFonts w:hint="eastAsia" w:ascii="宋体" w:hAnsi="宋体" w:eastAsia="宋体" w:cs="宋体"/>
                <w:color w:val="000000"/>
                <w:spacing w:val="-4"/>
                <w:sz w:val="24"/>
                <w:szCs w:val="24"/>
              </w:rPr>
              <w:t xml:space="preserve">同意后方可进入。</w:t>
            </w:r>
            <w:r/>
          </w:p>
        </w:tc>
      </w:tr>
      <w:tr>
        <w:trPr>
          <w:trHeight w:val="458"/>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（4）大件物品搬出有相关部门开具的证明和清单，经核实后放行。</w:t>
            </w:r>
            <w:r/>
          </w:p>
        </w:tc>
      </w:tr>
      <w:tr>
        <w:trPr>
          <w:trHeight w:val="741"/>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（5）排查可疑人员，对于不出示证件、不按规定登记、不听劝阻而强行闯入者，及</w:t>
            </w:r>
            <w:r>
              <w:rPr>
                <w:rFonts w:hint="eastAsia" w:ascii="宋体" w:hAnsi="宋体" w:eastAsia="宋体" w:cs="宋体"/>
                <w:color w:val="000000"/>
                <w:sz w:val="24"/>
                <w:szCs w:val="24"/>
              </w:rPr>
              <w:t xml:space="preserve">时劝离，必要时</w:t>
            </w:r>
            <w:r>
              <w:rPr>
                <w:rFonts w:hint="eastAsia" w:ascii="宋体" w:hAnsi="宋体" w:eastAsia="宋体" w:cs="宋体"/>
                <w:color w:val="000000"/>
                <w:spacing w:val="-1"/>
                <w:sz w:val="24"/>
                <w:szCs w:val="24"/>
              </w:rPr>
              <w:t xml:space="preserve">通知公安机关进行处理。</w:t>
            </w:r>
            <w:r/>
          </w:p>
        </w:tc>
      </w:tr>
      <w:tr>
        <w:trPr>
          <w:trHeight w:val="686"/>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（6）配合相关部门积极疏导上访人员，有效疏导如出入口人群集聚、车辆拥堵、货</w:t>
            </w:r>
            <w:r>
              <w:rPr>
                <w:rFonts w:hint="eastAsia" w:ascii="宋体" w:hAnsi="宋体" w:eastAsia="宋体" w:cs="宋体"/>
                <w:color w:val="000000"/>
                <w:sz w:val="24"/>
                <w:szCs w:val="24"/>
              </w:rPr>
              <w:t xml:space="preserve">物堵塞道路等情</w:t>
            </w:r>
            <w:r>
              <w:rPr>
                <w:rFonts w:hint="eastAsia" w:ascii="宋体" w:hAnsi="宋体" w:eastAsia="宋体" w:cs="宋体"/>
                <w:color w:val="000000"/>
                <w:spacing w:val="-5"/>
                <w:sz w:val="24"/>
                <w:szCs w:val="24"/>
              </w:rPr>
              <w:t xml:space="preserve">况。</w:t>
            </w:r>
            <w:r/>
          </w:p>
        </w:tc>
      </w:tr>
      <w:tr>
        <w:trPr>
          <w:trHeight w:val="1027"/>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（7）根据物业服务合同约定，对物品进出实行安检、登记、电话确认等分类管理措</w:t>
            </w:r>
            <w:r>
              <w:rPr>
                <w:rFonts w:hint="eastAsia" w:ascii="宋体" w:hAnsi="宋体" w:eastAsia="宋体" w:cs="宋体"/>
                <w:color w:val="000000"/>
                <w:sz w:val="24"/>
                <w:szCs w:val="24"/>
              </w:rPr>
              <w:t xml:space="preserve">施。大宗物品进 </w:t>
            </w:r>
            <w:r>
              <w:rPr>
                <w:rFonts w:hint="eastAsia" w:ascii="宋体" w:hAnsi="宋体" w:eastAsia="宋体" w:cs="宋体"/>
                <w:color w:val="000000"/>
                <w:spacing w:val="-4"/>
                <w:sz w:val="24"/>
                <w:szCs w:val="24"/>
              </w:rPr>
              <w:t xml:space="preserve">出会同接收单位收件人审检，严防违禁品（包括毒品、军火弹药</w:t>
            </w:r>
            <w:r>
              <w:rPr>
                <w:rFonts w:hint="eastAsia" w:ascii="宋体" w:hAnsi="宋体" w:eastAsia="宋体" w:cs="宋体"/>
                <w:color w:val="000000"/>
                <w:spacing w:val="-5"/>
                <w:sz w:val="24"/>
                <w:szCs w:val="24"/>
              </w:rPr>
              <w:t xml:space="preserve">、管制刀具、易燃易爆品等）、限带品（包</w:t>
            </w:r>
            <w:r>
              <w:rPr>
                <w:rFonts w:hint="eastAsia" w:ascii="宋体" w:hAnsi="宋体" w:eastAsia="宋体" w:cs="宋体"/>
                <w:color w:val="000000"/>
                <w:sz w:val="24"/>
                <w:szCs w:val="24"/>
              </w:rPr>
              <w:t xml:space="preserve">括动物、任何未经授权的专业摄影设备、无人机等）</w:t>
            </w:r>
            <w:r>
              <w:rPr>
                <w:rFonts w:hint="eastAsia" w:ascii="宋体" w:hAnsi="宋体" w:eastAsia="宋体" w:cs="宋体"/>
                <w:color w:val="000000"/>
                <w:spacing w:val="-1"/>
                <w:sz w:val="24"/>
                <w:szCs w:val="24"/>
              </w:rPr>
              <w:t xml:space="preserve">进入。</w:t>
            </w:r>
            <w:r/>
          </w:p>
        </w:tc>
      </w:tr>
      <w:tr>
        <w:trPr>
          <w:trHeight w:val="90"/>
        </w:trPr>
        <w:tc>
          <w:tcPr>
            <w:tcBorders>
              <w:top w:val="none" w:color="000000"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（8）提供现场接待服务。</w:t>
            </w:r>
            <w:r/>
          </w:p>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①做好来访人员、车辆进出证件登记，及时通报。</w:t>
            </w:r>
            <w:r/>
          </w:p>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②严禁无关人员、可疑人员和危险物品进入办公楼（区）内。</w:t>
            </w:r>
            <w:r/>
          </w:p>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③物品摆放整齐有序、分类放置。</w:t>
            </w:r>
            <w:r/>
          </w:p>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④与被访人进行核实确认；告知被访人的办公室门牌号；告知访客注意事项（根据实际需要填写注意事</w:t>
            </w:r>
            <w:r>
              <w:rPr>
                <w:rFonts w:hint="eastAsia" w:ascii="宋体" w:hAnsi="宋体" w:eastAsia="宋体" w:cs="宋体"/>
                <w:color w:val="000000"/>
                <w:spacing w:val="-9"/>
                <w:sz w:val="24"/>
                <w:szCs w:val="24"/>
              </w:rPr>
              <w:t xml:space="preserve">项）。</w:t>
            </w:r>
            <w:r/>
          </w:p>
        </w:tc>
      </w:tr>
      <w:tr>
        <w:trPr>
          <w:trHeight w:val="463"/>
        </w:trPr>
        <w:tc>
          <w:tcPr>
            <w:tcBorders>
              <w:top w:val="single" w:color="auto" w:sz="4" w:space="0"/>
              <w:left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bottom w:val="single" w:color="auto" w:sz="4" w:space="0"/>
              <w:right w:val="single" w:color="auto"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值班巡查</w:t>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（1）建立24小时值班巡查制度。</w:t>
            </w:r>
            <w:r/>
          </w:p>
        </w:tc>
      </w:tr>
      <w:tr>
        <w:trPr>
          <w:trHeight w:val="463"/>
        </w:trPr>
        <w:tc>
          <w:tcPr>
            <w:tcBorders>
              <w:top w:val="single" w:color="auto" w:sz="4" w:space="0"/>
              <w:left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（2）制定巡查路线，按照指定时间和路线执行，加强重点区域、重点部位及装修区域</w:t>
            </w:r>
            <w:r>
              <w:rPr>
                <w:rFonts w:hint="eastAsia" w:ascii="宋体" w:hAnsi="宋体" w:eastAsia="宋体" w:cs="宋体"/>
                <w:color w:val="000000"/>
                <w:sz w:val="24"/>
                <w:szCs w:val="24"/>
              </w:rPr>
              <w:t xml:space="preserve">的巡查。</w:t>
            </w:r>
            <w:r/>
          </w:p>
        </w:tc>
      </w:tr>
      <w:tr>
        <w:trPr>
          <w:trHeight w:val="460"/>
        </w:trPr>
        <w:tc>
          <w:tcPr>
            <w:tcBorders>
              <w:top w:val="single" w:color="auto" w:sz="4" w:space="0"/>
              <w:left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（3）巡查期间保持通信设施设备畅通，遇到异常情况立即上报并在现场采取相应措</w:t>
            </w:r>
            <w:r>
              <w:rPr>
                <w:rFonts w:hint="eastAsia" w:ascii="宋体" w:hAnsi="宋体" w:eastAsia="宋体" w:cs="宋体"/>
                <w:color w:val="000000"/>
                <w:sz w:val="24"/>
                <w:szCs w:val="24"/>
              </w:rPr>
              <w:t xml:space="preserve">施。</w:t>
            </w:r>
            <w:r/>
          </w:p>
        </w:tc>
      </w:tr>
      <w:tr>
        <w:trPr>
          <w:trHeight w:val="458"/>
        </w:trPr>
        <w:tc>
          <w:tcPr>
            <w:tcBorders>
              <w:top w:val="single" w:color="auto" w:sz="4" w:space="0"/>
              <w:left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（4）收到监控室指令后，巡查人员及时到达指定地点并迅速采取相应措施。</w:t>
            </w:r>
            <w:r/>
          </w:p>
        </w:tc>
      </w:tr>
      <w:tr>
        <w:trPr>
          <w:trHeight w:val="458"/>
        </w:trPr>
        <w:tc>
          <w:tcPr>
            <w:tcBorders>
              <w:top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tcBorders>
            <w:tcW w:w="1587"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监控值守</w:t>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（1）监控室环境符合系统设备运行要求，定期进行检查和检测，确保系统功能正常。</w:t>
            </w:r>
            <w:r/>
          </w:p>
        </w:tc>
      </w:tr>
      <w:tr>
        <w:trPr>
          <w:trHeight w:val="458"/>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（2）监控设备24小时正常运行，监控室实行专人24小时值班制度。</w:t>
            </w:r>
            <w:r/>
          </w:p>
        </w:tc>
      </w:tr>
      <w:tr>
        <w:trPr>
          <w:trHeight w:val="458"/>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（3）监控记录画面清晰，视频监控无死角、无盲区。</w:t>
            </w:r>
            <w:r/>
          </w:p>
        </w:tc>
      </w:tr>
      <w:tr>
        <w:trPr>
          <w:trHeight w:val="458"/>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（4）值班期间遵守操作规程和保密制度，做好监控记录的保存工作。</w:t>
            </w:r>
            <w:r/>
          </w:p>
        </w:tc>
      </w:tr>
      <w:tr>
        <w:trPr>
          <w:trHeight w:val="458"/>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（5）监控记录保持完整，保存时间不应少于90天。</w:t>
            </w:r>
            <w:r/>
          </w:p>
        </w:tc>
      </w:tr>
      <w:tr>
        <w:trPr>
          <w:trHeight w:val="458"/>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（6）无关人员进入监控室或查阅监控记录，经授权人批准并做好相关记录。</w:t>
            </w:r>
            <w:r/>
          </w:p>
        </w:tc>
      </w:tr>
      <w:tr>
        <w:trPr>
          <w:trHeight w:val="458"/>
        </w:trPr>
        <w:tc>
          <w:tcPr>
            <w:tcBorders>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（7）监控室收到火情等报警信号、其他异常情况信号后，及时报警并安排其他安保人员前往现场进行处理。</w:t>
            </w:r>
            <w:r/>
          </w:p>
        </w:tc>
      </w:tr>
      <w:tr>
        <w:trPr>
          <w:trHeight w:val="458"/>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bottom w:val="single" w:color="auto"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车辆停放</w:t>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（1）车辆行驶路线设置合理、规范，导向标志完整、清晰。</w:t>
            </w:r>
            <w:r/>
          </w:p>
        </w:tc>
      </w:tr>
      <w:tr>
        <w:trPr>
          <w:trHeight w:val="460"/>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（2）合理规划车辆停放区域，张贴车辆引导标识，对车辆及停放区域实行规范管理。</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（3）严禁在办公楼的公用走道、楼梯间、安全出口处等公共区域停放车辆或充电。</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（4）非机动车定点有序停放。</w:t>
            </w:r>
            <w:r/>
          </w:p>
        </w:tc>
      </w:tr>
      <w:tr>
        <w:trPr>
          <w:trHeight w:val="686"/>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（5）发现车辆异常情况及时通知车主，并做好登记；发生交通事故、自然灾害等意</w:t>
            </w:r>
            <w:r>
              <w:rPr>
                <w:rFonts w:hint="eastAsia" w:ascii="宋体" w:hAnsi="宋体" w:eastAsia="宋体" w:cs="宋体"/>
                <w:color w:val="000000"/>
                <w:sz w:val="24"/>
                <w:szCs w:val="24"/>
              </w:rPr>
              <w:t xml:space="preserve">外事故时及时赶 </w:t>
            </w:r>
            <w:r>
              <w:rPr>
                <w:rFonts w:hint="eastAsia" w:ascii="宋体" w:hAnsi="宋体" w:eastAsia="宋体" w:cs="宋体"/>
                <w:color w:val="000000"/>
                <w:spacing w:val="-1"/>
                <w:sz w:val="24"/>
                <w:szCs w:val="24"/>
              </w:rPr>
              <w:t xml:space="preserve">赴现场疏导和协助处理，响应时间不超过3</w:t>
            </w:r>
            <w:r>
              <w:rPr>
                <w:rFonts w:hint="eastAsia" w:ascii="宋体" w:hAnsi="宋体" w:eastAsia="宋体" w:cs="宋体"/>
                <w:color w:val="000000"/>
                <w:spacing w:val="-2"/>
                <w:sz w:val="24"/>
                <w:szCs w:val="24"/>
              </w:rPr>
              <w:t xml:space="preserve">分钟。</w:t>
            </w:r>
            <w:r/>
          </w:p>
        </w:tc>
      </w:tr>
      <w:tr>
        <w:trPr>
          <w:trHeight w:val="463"/>
        </w:trPr>
        <w:tc>
          <w:tcPr>
            <w:tcBorders>
              <w:top w:val="single" w:color="auto" w:sz="4" w:space="0"/>
              <w:left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auto" w:sz="4" w:space="0"/>
              <w:bottom w:val="single" w:color="auto" w:sz="4" w:space="0"/>
              <w:right w:val="single" w:color="auto"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消防安全管理</w:t>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（1）消火栓、应急照明、应急物资、消防及人员逃生通道、消防车通道可随时正常使</w:t>
            </w:r>
            <w:r>
              <w:rPr>
                <w:rFonts w:hint="eastAsia" w:ascii="宋体" w:hAnsi="宋体" w:eastAsia="宋体" w:cs="宋体"/>
                <w:color w:val="000000"/>
                <w:sz w:val="24"/>
                <w:szCs w:val="24"/>
              </w:rPr>
              <w:t xml:space="preserve">用。</w:t>
            </w:r>
            <w:r/>
          </w:p>
        </w:tc>
      </w:tr>
      <w:tr>
        <w:trPr>
          <w:trHeight w:val="460"/>
        </w:trPr>
        <w:tc>
          <w:tcPr>
            <w:tcBorders>
              <w:top w:val="single" w:color="auto" w:sz="4" w:space="0"/>
              <w:left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w:t>
            </w:r>
            <w:r>
              <w:rPr>
                <w:rFonts w:hint="eastAsia" w:ascii="宋体" w:hAnsi="宋体" w:eastAsia="宋体" w:cs="宋体"/>
                <w:color w:val="000000"/>
                <w:sz w:val="24"/>
                <w:szCs w:val="24"/>
              </w:rPr>
              <w:t xml:space="preserve">协助采购人做好消防安全宣传，每半年至少开展1次消防演练。</w:t>
            </w:r>
            <w:r/>
          </w:p>
        </w:tc>
      </w:tr>
      <w:tr>
        <w:trPr>
          <w:trHeight w:val="458"/>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auto" w:sz="4" w:space="0"/>
              <w:bottom w:val="single" w:color="auto"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突发事件处理</w:t>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（1）制定突发事件安全责任书，明确突发事件责任人及应承担的安全责任。</w:t>
            </w:r>
            <w:r/>
          </w:p>
        </w:tc>
      </w:tr>
      <w:tr>
        <w:trPr>
          <w:trHeight w:val="460"/>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（2）建立应急突发事件处置队伍，明确各自的职责。</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（3）识别、分析各种潜在风险，针对不同风险类型制定相应解决方案，并配备应急</w:t>
            </w:r>
            <w:r>
              <w:rPr>
                <w:rFonts w:hint="eastAsia" w:ascii="宋体" w:hAnsi="宋体" w:eastAsia="宋体" w:cs="宋体"/>
                <w:color w:val="000000"/>
                <w:sz w:val="24"/>
                <w:szCs w:val="24"/>
              </w:rPr>
              <w:t xml:space="preserve">物资。</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（4）协助采购人每半年至少开展1次突发事件应急演练，并有相应记录。</w:t>
            </w:r>
            <w:r/>
          </w:p>
        </w:tc>
      </w:tr>
      <w:tr>
        <w:trPr>
          <w:trHeight w:val="460"/>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（5）发生意外事件时，及时采取应急措施，维护办公区域物业服务正常进行，保护人</w:t>
            </w:r>
            <w:r>
              <w:rPr>
                <w:rFonts w:hint="eastAsia" w:ascii="宋体" w:hAnsi="宋体" w:eastAsia="宋体" w:cs="宋体"/>
                <w:color w:val="000000"/>
                <w:sz w:val="24"/>
                <w:szCs w:val="24"/>
              </w:rPr>
              <w:t xml:space="preserve">身财产安全。</w:t>
            </w:r>
            <w:r/>
          </w:p>
        </w:tc>
      </w:tr>
      <w:tr>
        <w:trPr>
          <w:trHeight w:val="686"/>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（6）办公区域物业服务应急预案终止实施后，积极采取措施，在尽可能短的时间内</w:t>
            </w:r>
            <w:r>
              <w:rPr>
                <w:rFonts w:hint="eastAsia" w:ascii="宋体" w:hAnsi="宋体" w:eastAsia="宋体" w:cs="宋体"/>
                <w:color w:val="000000"/>
                <w:sz w:val="24"/>
                <w:szCs w:val="24"/>
              </w:rPr>
              <w:t xml:space="preserve">，消除事故带来 </w:t>
            </w:r>
            <w:r>
              <w:rPr>
                <w:rFonts w:hint="eastAsia" w:ascii="宋体" w:hAnsi="宋体" w:eastAsia="宋体" w:cs="宋体"/>
                <w:color w:val="000000"/>
                <w:spacing w:val="-1"/>
                <w:sz w:val="24"/>
                <w:szCs w:val="24"/>
              </w:rPr>
              <w:t xml:space="preserve">的不良影响，妥善安置和慰问受害及受影响的人员和部门。</w:t>
            </w:r>
            <w:r/>
          </w:p>
        </w:tc>
      </w:tr>
      <w:tr>
        <w:trPr>
          <w:trHeight w:val="459"/>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（7）事故处理后，及时形成事故应急总结报告，完善应急救援工作方案。</w:t>
            </w:r>
            <w:r/>
          </w:p>
        </w:tc>
      </w:tr>
      <w:tr>
        <w:trPr>
          <w:trHeight w:val="460"/>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bottom w:val="single" w:color="auto"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大型活动秩序</w:t>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（1）制定相应的活动秩序维护方案，合理安排人员，并对场所的安全隐患进行排查。</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（2）应当保障通道、出入口、停车场等区域畅通。</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（3）活动举办过程中，做好现场秩序的维护和突发事故的处置工作，确保活动正常进</w:t>
            </w:r>
            <w:r>
              <w:rPr>
                <w:rFonts w:hint="eastAsia" w:ascii="宋体" w:hAnsi="宋体" w:eastAsia="宋体" w:cs="宋体"/>
                <w:color w:val="000000"/>
                <w:sz w:val="24"/>
                <w:szCs w:val="24"/>
              </w:rPr>
              <w:t xml:space="preserve">行。</w:t>
            </w:r>
            <w:r/>
          </w:p>
        </w:tc>
      </w:tr>
    </w:tbl>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spacing w:line="2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78"/>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1"/>
          <w:sz w:val="24"/>
          <w:szCs w:val="24"/>
        </w:rPr>
        <w:t xml:space="preserve">3.6会议服务</w:t>
      </w:r>
      <w:r/>
    </w:p>
    <w:tbl>
      <w:tblPr>
        <w:tblStyle w:val="997"/>
        <w:tblW w:w="90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1588"/>
        <w:gridCol w:w="6868"/>
      </w:tblGrid>
      <w:tr>
        <w:trPr>
          <w:trHeight w:val="462"/>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序号</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w:t>
            </w:r>
            <w:r/>
          </w:p>
        </w:tc>
        <w:tc>
          <w:tcPr>
            <w:tcW w:w="686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服务标准</w:t>
            </w:r>
            <w:r/>
          </w:p>
        </w:tc>
      </w:tr>
      <w:tr>
        <w:trPr>
          <w:trHeight w:val="460"/>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会议受理</w:t>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接受会议预订，记录会议需求。</w:t>
            </w:r>
            <w:r/>
          </w:p>
        </w:tc>
      </w:tr>
      <w:tr>
        <w:trPr>
          <w:trHeight w:val="685"/>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会前准备</w:t>
            </w:r>
            <w:r/>
          </w:p>
        </w:tc>
        <w:tc>
          <w:tcPr>
            <w:tcW w:w="6868" w:type="dxa"/>
            <w:vAlign w:val="center"/>
            <w:textDirection w:val="lrTb"/>
            <w:noWrap w:val="false"/>
          </w:tcPr>
          <w:p>
            <w:pPr>
              <w:ind w:firstLine="1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根据会议需求、场地大小、用途，明确会议桌椅、物品、设备、文具等摆放规定</w:t>
            </w:r>
            <w:r>
              <w:rPr>
                <w:rFonts w:hint="eastAsia" w:ascii="宋体" w:hAnsi="宋体" w:eastAsia="宋体" w:cs="宋体"/>
                <w:color w:val="000000"/>
                <w:sz w:val="24"/>
                <w:szCs w:val="24"/>
              </w:rPr>
              <w:t xml:space="preserve">，音、视频设施保障措</w:t>
            </w:r>
            <w:r>
              <w:rPr>
                <w:rFonts w:hint="eastAsia" w:ascii="宋体" w:hAnsi="宋体" w:eastAsia="宋体" w:cs="宋体"/>
                <w:color w:val="000000"/>
                <w:spacing w:val="-10"/>
                <w:sz w:val="24"/>
                <w:szCs w:val="24"/>
              </w:rPr>
              <w:t xml:space="preserve">施。</w:t>
            </w:r>
            <w:r/>
          </w:p>
        </w:tc>
      </w:tr>
      <w:tr>
        <w:trPr>
          <w:trHeight w:val="458"/>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引导服务</w:t>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做好引导牌并放置在指定位置，引导人员引导手势规范，语言标准。</w:t>
            </w:r>
            <w:r/>
          </w:p>
        </w:tc>
      </w:tr>
      <w:tr>
        <w:trPr>
          <w:trHeight w:val="457"/>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会中服务</w:t>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会议期间按要求加水。</w:t>
            </w:r>
            <w:r/>
          </w:p>
        </w:tc>
      </w:tr>
      <w:tr>
        <w:trPr>
          <w:trHeight w:val="465"/>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会后整理</w:t>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对会议现场进行检查，做好会场清扫工作。</w:t>
            </w:r>
            <w:r/>
          </w:p>
        </w:tc>
      </w:tr>
    </w:tbl>
    <w:p>
      <w:pPr>
        <w:spacing w:line="259"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78"/>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3.7食堂餐饮服务</w:t>
      </w:r>
      <w:r/>
    </w:p>
    <w:tbl>
      <w:tblPr>
        <w:tblStyle w:val="997"/>
        <w:tblW w:w="90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1588"/>
        <w:gridCol w:w="6868"/>
      </w:tblGrid>
      <w:tr>
        <w:trPr>
          <w:trHeight w:val="462"/>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序号</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w:t>
            </w:r>
            <w:r/>
          </w:p>
        </w:tc>
        <w:tc>
          <w:tcPr>
            <w:tcW w:w="686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服务标准</w:t>
            </w:r>
            <w:r/>
          </w:p>
        </w:tc>
      </w:tr>
      <w:tr>
        <w:trPr>
          <w:trHeight w:val="460"/>
        </w:trPr>
        <w:tc>
          <w:tcPr>
            <w:tcW w:w="61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588"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食堂服务</w:t>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负责内部员工中餐餐饮服务</w:t>
            </w:r>
            <w:r/>
          </w:p>
        </w:tc>
      </w:tr>
      <w:tr>
        <w:trPr>
          <w:trHeight w:val="366"/>
        </w:trPr>
        <w:tc>
          <w:tcPr>
            <w:tcW w:w="61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8"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负责食堂区域卫生</w:t>
            </w:r>
            <w:r/>
          </w:p>
        </w:tc>
      </w:tr>
      <w:tr>
        <w:trPr>
          <w:trHeight w:val="458"/>
        </w:trPr>
        <w:tc>
          <w:tcPr>
            <w:tcW w:w="61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8"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做好食堂厨具的使用和管理</w:t>
            </w:r>
            <w:r/>
          </w:p>
        </w:tc>
      </w:tr>
      <w:tr>
        <w:trPr>
          <w:trHeight w:val="602"/>
        </w:trPr>
        <w:tc>
          <w:tcPr>
            <w:tcW w:w="61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8"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食堂供餐时间：午餐11:30–12:30。可根据季节及采购人的工作要求和相关标准进行微调。每周营业5天（国家法定节假日除外）。</w:t>
            </w:r>
            <w:r/>
          </w:p>
        </w:tc>
      </w:tr>
      <w:tr>
        <w:trPr>
          <w:trHeight w:val="465"/>
        </w:trPr>
        <w:tc>
          <w:tcPr>
            <w:tcW w:w="61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8"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68"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供餐标准：符合营养、卫生、安全标准，严格执行国家《民法典》《食品安全法》《餐饮业食品卫生管理办法》《餐饮服务许可证管理办法》《餐饮服务食品安全操作规范》的规定，建立健全卫生管理制度，杜绝食物不良事件。</w:t>
            </w:r>
            <w:r/>
          </w:p>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投标人应有计划地做好供餐预算，尽量减少剩余饭菜，并做好保鲜冷藏管理，不能与生食、半成品混合存放。素菜限当餐使用，小荤限当日使用，大荤限24小时内使用。</w:t>
            </w:r>
            <w:r/>
          </w:p>
        </w:tc>
      </w:tr>
      <w:tr>
        <w:trPr>
          <w:trHeight w:val="465"/>
        </w:trPr>
        <w:tc>
          <w:tcPr>
            <w:tcW w:w="61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8"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68"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食堂所需食材、调味品由采购人提供，食堂厨余垃圾处理及产生的相关费用由中标人自行承担（每日不超过100斤厨余垃圾）。</w:t>
            </w:r>
            <w:r/>
          </w:p>
        </w:tc>
      </w:tr>
    </w:tbl>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4.物业管理服务人员需求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体要求：所配备人员需做到敬业，专业，精干，高效，健康，思想品质好，作风正派，服务意识强，无不良记录；所有人员不得使用钟点工，需要加班应随叫随到。（注：上班时间应符合国家劳动法有关规定，排班中标人自行安排，相关费用包括在投标总价内）</w:t>
      </w:r>
      <w:r/>
    </w:p>
    <w:p>
      <w:pPr>
        <w:ind w:firstLine="480"/>
        <w:spacing w:line="360" w:lineRule="auto"/>
        <w:rPr>
          <w:rFonts w:hint="eastAsia" w:ascii="宋体" w:hAnsi="宋体" w:eastAsia="宋体" w:cs="宋体"/>
          <w:bCs/>
          <w:i/>
          <w:iCs/>
          <w:sz w:val="24"/>
          <w:szCs w:val="24"/>
          <w:u w:val="single"/>
          <w:shd w:val="clear" w:color="auto" w:fill="ffffff"/>
        </w:rPr>
      </w:pPr>
      <w:r>
        <w:rPr>
          <w:rFonts w:hint="eastAsia" w:ascii="宋体" w:hAnsi="宋体" w:eastAsia="宋体" w:cs="宋体"/>
          <w:sz w:val="24"/>
          <w:szCs w:val="24"/>
        </w:rPr>
        <w:t xml:space="preserve">工作人员具体要求：</w:t>
      </w:r>
      <w:r>
        <w:rPr>
          <w:rFonts w:hint="eastAsia" w:ascii="宋体" w:hAnsi="宋体" w:eastAsia="宋体" w:cs="宋体"/>
          <w:b/>
          <w:sz w:val="24"/>
          <w:szCs w:val="24"/>
        </w:rPr>
        <w:t xml:space="preserve">本物业人员配备要求总数为6</w:t>
      </w:r>
      <w:r>
        <w:rPr>
          <w:rFonts w:hint="eastAsia" w:ascii="宋体" w:hAnsi="宋体" w:cs="宋体"/>
          <w:b/>
          <w:sz w:val="24"/>
          <w:szCs w:val="24"/>
          <w:lang w:val="en-US" w:eastAsia="zh-CN"/>
        </w:rPr>
        <w:t xml:space="preserve">3</w:t>
      </w:r>
      <w:r>
        <w:rPr>
          <w:rFonts w:hint="eastAsia" w:ascii="宋体" w:hAnsi="宋体" w:eastAsia="宋体" w:cs="宋体"/>
          <w:b/>
          <w:sz w:val="24"/>
          <w:szCs w:val="24"/>
        </w:rPr>
        <w:t xml:space="preserve">人，其中中心本级</w:t>
      </w:r>
      <w:r>
        <w:rPr>
          <w:rFonts w:hint="eastAsia" w:ascii="宋体" w:hAnsi="宋体" w:eastAsia="宋体" w:cs="宋体"/>
          <w:b/>
          <w:sz w:val="24"/>
          <w:szCs w:val="24"/>
          <w:highlight w:val="none"/>
        </w:rPr>
        <w:t xml:space="preserve">15人；邗江分中心11人；江都分中心10人；广陵分中心</w:t>
      </w:r>
      <w:r>
        <w:rPr>
          <w:rFonts w:hint="eastAsia" w:ascii="宋体" w:hAnsi="宋体" w:cs="宋体"/>
          <w:b/>
          <w:sz w:val="24"/>
          <w:szCs w:val="24"/>
          <w:highlight w:val="none"/>
          <w:lang w:val="en-US" w:eastAsia="zh-CN"/>
        </w:rPr>
        <w:t xml:space="preserve">7</w:t>
      </w:r>
      <w:r>
        <w:rPr>
          <w:rFonts w:hint="eastAsia" w:ascii="宋体" w:hAnsi="宋体" w:eastAsia="宋体" w:cs="宋体"/>
          <w:b/>
          <w:sz w:val="24"/>
          <w:szCs w:val="24"/>
          <w:highlight w:val="none"/>
        </w:rPr>
        <w:t xml:space="preserve">人；宝应分中心</w:t>
      </w: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rPr>
        <w:t xml:space="preserve">人；高邮分中心</w:t>
      </w: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rPr>
        <w:t xml:space="preserve">人；仪征分中心</w:t>
      </w:r>
      <w:r>
        <w:rPr>
          <w:rFonts w:hint="eastAsia" w:ascii="宋体" w:hAnsi="宋体" w:cs="宋体"/>
          <w:b/>
          <w:sz w:val="24"/>
          <w:szCs w:val="24"/>
          <w:highlight w:val="none"/>
          <w:lang w:val="en-US" w:eastAsia="zh-CN"/>
        </w:rPr>
        <w:t xml:space="preserve">8</w:t>
      </w:r>
      <w:r>
        <w:rPr>
          <w:rFonts w:hint="eastAsia" w:ascii="宋体" w:hAnsi="宋体" w:eastAsia="宋体" w:cs="宋体"/>
          <w:b/>
          <w:sz w:val="24"/>
          <w:szCs w:val="24"/>
          <w:highlight w:val="none"/>
        </w:rPr>
        <w:t xml:space="preserve">人。</w:t>
      </w:r>
      <w:r/>
    </w:p>
    <w:p>
      <w:pPr>
        <w:ind w:firstLine="478"/>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4.1中心本级</w:t>
      </w:r>
      <w:r/>
    </w:p>
    <w:p>
      <w:pPr>
        <w:spacing w:line="29"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997"/>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备注（岗位所需服务时长或时段、需具备的上岗资格证、</w:t>
            </w:r>
            <w:r>
              <w:rPr>
                <w:rFonts w:hint="eastAsia" w:ascii="宋体" w:hAnsi="宋体" w:eastAsia="宋体" w:cs="宋体"/>
                <w:b/>
                <w:bCs/>
                <w:color w:val="000000"/>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工作内容</w:t>
            </w:r>
            <w:r/>
          </w:p>
        </w:tc>
      </w:tr>
      <w:tr>
        <w:trPr>
          <w:jc w:val="center"/>
          <w:trHeight w:val="458"/>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服务中心</w:t>
            </w:r>
            <w:r/>
          </w:p>
        </w:tc>
        <w:tc>
          <w:tcPr>
            <w:tcW w:w="1145"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项目经理</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45周岁以下，</w:t>
            </w:r>
            <w:r>
              <w:rPr>
                <w:rFonts w:hint="eastAsia" w:ascii="宋体" w:hAnsi="宋体" w:eastAsia="宋体" w:cs="宋体"/>
                <w:i/>
                <w:iCs/>
                <w:sz w:val="24"/>
                <w:szCs w:val="24"/>
                <w:highlight w:val="none"/>
                <w:u w:val="single"/>
              </w:rPr>
              <w:t xml:space="preserve">本科</w:t>
            </w:r>
            <w:r>
              <w:rPr>
                <w:rFonts w:hint="eastAsia" w:ascii="宋体" w:hAnsi="宋体" w:eastAsia="宋体" w:cs="宋体"/>
                <w:i/>
                <w:iCs/>
                <w:sz w:val="24"/>
                <w:szCs w:val="24"/>
                <w:u w:val="single"/>
              </w:rPr>
              <w:t xml:space="preserve">及以上学历，近1年内具有相关物业主管</w:t>
            </w:r>
            <w:r>
              <w:rPr>
                <w:rFonts w:hint="eastAsia" w:ascii="宋体" w:hAnsi="宋体" w:cs="宋体"/>
                <w:i/>
                <w:iCs/>
                <w:sz w:val="24"/>
                <w:szCs w:val="24"/>
                <w:u w:val="single"/>
                <w:lang w:val="en-US" w:eastAsia="zh-CN"/>
              </w:rPr>
              <w:t xml:space="preserve">及以上</w:t>
            </w:r>
            <w:r>
              <w:rPr>
                <w:rFonts w:hint="eastAsia" w:ascii="宋体" w:hAnsi="宋体" w:eastAsia="宋体" w:cs="宋体"/>
                <w:i/>
                <w:iCs/>
                <w:sz w:val="24"/>
                <w:szCs w:val="24"/>
                <w:u w:val="single"/>
              </w:rPr>
              <w:t xml:space="preserve">工作经验。（须提供毕业证书、工作经历证明材料及投标人近三个月内任意一个月为其缴纳的带二维码核验的社保缴纳证明，原件扫描上传）。</w:t>
            </w:r>
            <w:r>
              <w:rPr>
                <w:rFonts w:hint="eastAsia" w:ascii="宋体" w:hAnsi="宋体" w:eastAsia="宋体" w:cs="宋体"/>
                <w:sz w:val="24"/>
                <w:szCs w:val="24"/>
              </w:rPr>
              <w:t xml:space="preserve">（工作时间：每周5天，每天8：00-12：00、13：00-17：00）</w:t>
            </w:r>
            <w:r/>
          </w:p>
        </w:tc>
        <w:tc>
          <w:tcPr>
            <w:tcW w:w="1560" w:type="dxa"/>
            <w:vAlign w:val="center"/>
            <w:textDirection w:val="lrTb"/>
            <w:noWrap w:val="false"/>
          </w:tcPr>
          <w:p>
            <w:pPr>
              <w:rPr>
                <w:rFonts w:hint="eastAsia" w:ascii="宋体" w:hAnsi="宋体" w:eastAsia="宋体" w:cs="宋体"/>
                <w:i/>
                <w:iCs/>
                <w:spacing w:val="-2"/>
                <w:sz w:val="24"/>
                <w:szCs w:val="24"/>
                <w:u w:val="single"/>
              </w:rPr>
            </w:pPr>
            <w:r>
              <w:rPr>
                <w:rFonts w:hint="eastAsia" w:ascii="宋体" w:hAnsi="宋体" w:eastAsia="宋体" w:cs="宋体"/>
                <w:spacing w:val="-2"/>
                <w:sz w:val="24"/>
                <w:szCs w:val="24"/>
              </w:rPr>
              <w:t xml:space="preserve">负责项目整体安全及服务运营，协调各分中心事务，大型活动会务接待引导工作。</w:t>
            </w:r>
            <w:r/>
          </w:p>
        </w:tc>
      </w:tr>
      <w:tr>
        <w:trPr>
          <w:jc w:val="center"/>
          <w:trHeight w:val="458"/>
        </w:trPr>
        <w:tc>
          <w:tcPr>
            <w:tcBorders>
              <w:bottom w:val="none" w:color="000000" w:sz="4" w:space="0"/>
            </w:tcBorders>
            <w:tcW w:w="536"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食堂</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厨师</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男</w:t>
            </w:r>
            <w:r>
              <w:rPr>
                <w:rFonts w:hint="eastAsia" w:ascii="宋体" w:hAnsi="宋体" w:eastAsia="宋体" w:cs="宋体"/>
                <w:sz w:val="24"/>
                <w:szCs w:val="24"/>
                <w:highlight w:val="none"/>
              </w:rPr>
              <w:t xml:space="preserve">，65周岁以下，身体健康，具有初中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w:t>
            </w:r>
            <w:r>
              <w:rPr>
                <w:rFonts w:hint="eastAsia" w:ascii="宋体" w:hAnsi="宋体" w:cs="宋体"/>
                <w:i w:val="0"/>
                <w:iCs w:val="0"/>
                <w:sz w:val="24"/>
                <w:szCs w:val="24"/>
                <w:highlight w:val="none"/>
                <w:u w:val="none"/>
                <w:lang w:val="en-US" w:eastAsia="zh-CN"/>
              </w:rPr>
              <w:t xml:space="preserve">持</w:t>
            </w:r>
            <w:r>
              <w:rPr>
                <w:rFonts w:hint="eastAsia" w:ascii="宋体" w:hAnsi="宋体" w:eastAsia="宋体" w:cs="宋体"/>
                <w:i w:val="0"/>
                <w:iCs w:val="0"/>
                <w:sz w:val="24"/>
                <w:szCs w:val="24"/>
                <w:highlight w:val="none"/>
                <w:u w:val="none"/>
              </w:rPr>
              <w:t xml:space="preserve">健康证</w:t>
            </w:r>
            <w:r>
              <w:rPr>
                <w:rFonts w:hint="eastAsia" w:ascii="宋体" w:hAnsi="宋体" w:cs="宋体"/>
                <w:i w:val="0"/>
                <w:iCs w:val="0"/>
                <w:sz w:val="24"/>
                <w:szCs w:val="24"/>
                <w:highlight w:val="none"/>
                <w:u w:val="none"/>
                <w:lang w:val="en-US" w:eastAsia="zh-CN"/>
              </w:rPr>
              <w:t xml:space="preserve">上岗</w:t>
            </w:r>
            <w:r>
              <w:rPr>
                <w:rFonts w:hint="eastAsia" w:ascii="宋体" w:hAnsi="宋体" w:eastAsia="宋体" w:cs="宋体"/>
                <w:sz w:val="24"/>
                <w:szCs w:val="24"/>
              </w:rPr>
              <w:t xml:space="preserve">。（工作时间：每周5天，每天7：00-14：00）</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60"/>
        </w:trPr>
        <w:tc>
          <w:tcPr>
            <w:tcBorders>
              <w:top w:val="none" w:color="000000" w:sz="4" w:space="0"/>
            </w:tcBorders>
            <w:tcW w:w="53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帮厨</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女，58周岁以下，身体健康，</w:t>
            </w:r>
            <w:r>
              <w:rPr>
                <w:rFonts w:hint="eastAsia" w:ascii="宋体" w:hAnsi="宋体" w:cs="宋体"/>
                <w:i w:val="0"/>
                <w:iCs w:val="0"/>
                <w:sz w:val="24"/>
                <w:szCs w:val="24"/>
                <w:highlight w:val="none"/>
                <w:u w:val="none"/>
                <w:lang w:val="en-US" w:eastAsia="zh-CN"/>
              </w:rPr>
              <w:t xml:space="preserve">持</w:t>
            </w:r>
            <w:r>
              <w:rPr>
                <w:rFonts w:hint="eastAsia" w:ascii="宋体" w:hAnsi="宋体" w:eastAsia="宋体" w:cs="宋体"/>
                <w:i w:val="0"/>
                <w:iCs w:val="0"/>
                <w:sz w:val="24"/>
                <w:szCs w:val="24"/>
                <w:highlight w:val="none"/>
                <w:u w:val="none"/>
              </w:rPr>
              <w:t xml:space="preserve">健康证</w:t>
            </w:r>
            <w:r>
              <w:rPr>
                <w:rFonts w:hint="eastAsia" w:ascii="宋体" w:hAnsi="宋体" w:cs="宋体"/>
                <w:i w:val="0"/>
                <w:iCs w:val="0"/>
                <w:sz w:val="24"/>
                <w:szCs w:val="24"/>
                <w:highlight w:val="none"/>
                <w:u w:val="none"/>
                <w:lang w:val="en-US" w:eastAsia="zh-CN"/>
              </w:rPr>
              <w:t xml:space="preserve">上岗</w:t>
            </w:r>
            <w:r>
              <w:rPr>
                <w:rFonts w:hint="eastAsia" w:ascii="宋体" w:hAnsi="宋体" w:eastAsia="宋体" w:cs="宋体"/>
                <w:sz w:val="24"/>
                <w:szCs w:val="24"/>
                <w:highlight w:val="none"/>
              </w:rPr>
              <w:t xml:space="preserve">。（工作时间：每周5天，每天7：00-14：00）</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保洁</w:t>
            </w:r>
            <w:r/>
          </w:p>
        </w:tc>
        <w:tc>
          <w:tcPr>
            <w:shd w:val="clear" w:color="auto" w:fill="ffff00"/>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00"/>
              </w:rPr>
              <w:t xml:space="preserve">5</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以上学历，身体健康，2年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负责全部区域日常卫生及保洁工作。</w:t>
            </w:r>
            <w:r/>
          </w:p>
        </w:tc>
      </w:tr>
      <w:tr>
        <w:trPr>
          <w:jc w:val="center"/>
          <w:trHeight w:val="460"/>
        </w:trPr>
        <w:tc>
          <w:tcPr>
            <w:tcBorders>
              <w:top w:val="single" w:color="auto" w:sz="4" w:space="0"/>
              <w:left w:val="single" w:color="auto" w:sz="4" w:space="0"/>
            </w:tcBorders>
            <w:tcW w:w="536" w:type="dxa"/>
            <w:vAlign w:val="center"/>
            <w:vMerge w:val="restart"/>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pacing w:val="-8"/>
                <w:sz w:val="24"/>
                <w:szCs w:val="24"/>
              </w:rPr>
            </w:pPr>
            <w:r>
              <w:rPr>
                <w:rFonts w:hint="eastAsia" w:ascii="宋体" w:hAnsi="宋体" w:eastAsia="宋体" w:cs="宋体"/>
                <w:spacing w:val="-8"/>
                <w:sz w:val="24"/>
                <w:szCs w:val="24"/>
              </w:rPr>
              <w:t xml:space="preserve">保安主管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男，</w:t>
            </w:r>
            <w:r>
              <w:rPr>
                <w:rFonts w:hint="eastAsia" w:ascii="宋体" w:hAnsi="宋体" w:eastAsia="宋体" w:cs="宋体"/>
                <w:i/>
                <w:iCs/>
                <w:sz w:val="24"/>
                <w:szCs w:val="24"/>
                <w:u w:val="single"/>
              </w:rPr>
              <w:t xml:space="preserve">50周岁以下</w:t>
            </w:r>
            <w:r>
              <w:rPr>
                <w:rFonts w:hint="eastAsia" w:ascii="宋体" w:hAnsi="宋体" w:eastAsia="宋体" w:cs="宋体"/>
                <w:sz w:val="24"/>
                <w:szCs w:val="24"/>
              </w:rPr>
              <w:t xml:space="preserve">，身体健康，具有初中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w:t>
            </w:r>
            <w:r>
              <w:rPr>
                <w:rFonts w:hint="eastAsia" w:ascii="宋体" w:hAnsi="宋体" w:eastAsia="宋体" w:cs="宋体"/>
                <w:i/>
                <w:iCs/>
                <w:sz w:val="24"/>
                <w:szCs w:val="24"/>
                <w:u w:val="single"/>
              </w:rPr>
              <w:t xml:space="preserve">持有主管部门颁发的建（构）筑物消防员证书或消防设施操作员（四级）证书、高级保安员（三级）证书</w:t>
            </w:r>
            <w:r>
              <w:rPr>
                <w:rFonts w:hint="eastAsia" w:ascii="宋体" w:hAnsi="宋体" w:eastAsia="宋体" w:cs="宋体"/>
                <w:b/>
                <w:bCs/>
                <w:i/>
                <w:iCs/>
                <w:sz w:val="24"/>
                <w:szCs w:val="24"/>
                <w:u w:val="single"/>
              </w:rPr>
              <w:t xml:space="preserve">（须提供相关证书及投标人近三个月内任意一个月为其缴纳的带二维码核验的社保缴纳证明，原件扫描上传）</w:t>
            </w:r>
            <w:r/>
          </w:p>
        </w:tc>
        <w:tc>
          <w:tcPr>
            <w:tcBorders>
              <w:top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60"/>
        </w:trPr>
        <w:tc>
          <w:tcPr>
            <w:tcBorders>
              <w:left w:val="single" w:color="auto" w:sz="4" w:space="0"/>
              <w:bottom w:val="single" w:color="auto" w:sz="4" w:space="0"/>
            </w:tcBorders>
            <w:tcW w:w="53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保安</w:t>
            </w:r>
            <w:bookmarkStart w:id="11" w:name="OLE_LINK5"/>
            <w:r>
              <w:rPr>
                <w:rFonts w:hint="eastAsia" w:ascii="宋体" w:hAnsi="宋体" w:eastAsia="宋体" w:cs="宋体"/>
                <w:spacing w:val="-8"/>
                <w:sz w:val="24"/>
                <w:szCs w:val="24"/>
              </w:rPr>
              <w:t xml:space="preserve">（1名兼绿化服务）</w:t>
            </w:r>
            <w:bookmarkEnd w:id="11"/>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男，</w:t>
            </w:r>
            <w:r>
              <w:rPr>
                <w:rFonts w:hint="eastAsia" w:ascii="宋体" w:hAnsi="宋体" w:eastAsia="宋体" w:cs="宋体"/>
                <w:sz w:val="24"/>
                <w:szCs w:val="24"/>
                <w:highlight w:val="none"/>
              </w:rPr>
              <w:t xml:space="preserve">65周岁以下</w:t>
            </w:r>
            <w:r>
              <w:rPr>
                <w:rFonts w:hint="eastAsia" w:ascii="宋体" w:hAnsi="宋体" w:eastAsia="宋体" w:cs="宋体"/>
                <w:sz w:val="24"/>
                <w:szCs w:val="24"/>
              </w:rPr>
              <w:t xml:space="preserve">，身体健康，具有初中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相关工作经验，持保安员证上岗。</w:t>
            </w:r>
            <w:r/>
          </w:p>
        </w:tc>
        <w:tc>
          <w:tcPr>
            <w:tcBorders>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w:t>
            </w:r>
            <w:r/>
          </w:p>
        </w:tc>
      </w:tr>
      <w:tr>
        <w:trPr>
          <w:jc w:val="center"/>
          <w:trHeight w:val="463"/>
        </w:trPr>
        <w:tc>
          <w:tcPr>
            <w:tcBorders>
              <w:top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会议服务</w:t>
            </w:r>
            <w:r/>
          </w:p>
        </w:tc>
        <w:tc>
          <w:tcPr>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会务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bottom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女，</w:t>
            </w:r>
            <w:r>
              <w:rPr>
                <w:rFonts w:hint="eastAsia" w:ascii="宋体" w:hAnsi="宋体" w:eastAsia="宋体" w:cs="宋体"/>
                <w:i/>
                <w:iCs/>
                <w:sz w:val="24"/>
                <w:szCs w:val="24"/>
                <w:u w:val="single"/>
              </w:rPr>
              <w:t xml:space="preserve">年龄40周岁以下</w:t>
            </w:r>
            <w:r>
              <w:rPr>
                <w:rFonts w:hint="eastAsia" w:ascii="宋体" w:hAnsi="宋体" w:eastAsia="宋体" w:cs="宋体"/>
                <w:sz w:val="24"/>
                <w:szCs w:val="24"/>
              </w:rPr>
              <w:t xml:space="preserve">，身体健康，具有中专（高中）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会务工作经历。（工作时间：每周5天，每天8：00-12：00、14：00-18：00）</w:t>
            </w:r>
            <w:r/>
          </w:p>
        </w:tc>
        <w:tc>
          <w:tcPr>
            <w:tcBorders>
              <w:top w:val="single" w:color="auto" w:sz="4" w:space="0"/>
              <w:bottom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负责日常会议接待保障服务</w:t>
            </w:r>
            <w:r/>
          </w:p>
        </w:tc>
      </w:tr>
      <w:tr>
        <w:trPr>
          <w:jc w:val="center"/>
          <w:trHeight w:val="463"/>
        </w:trPr>
        <w:tc>
          <w:tcPr>
            <w:tcBorders>
              <w:top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sz w:val="24"/>
                <w:szCs w:val="24"/>
                <w:highlight w:val="none"/>
              </w:rPr>
              <w:t xml:space="preserve">，</w:t>
            </w:r>
            <w:r>
              <w:rPr>
                <w:rFonts w:hint="eastAsia" w:ascii="宋体" w:hAnsi="宋体" w:eastAsia="宋体" w:cs="宋体"/>
                <w:i/>
                <w:sz w:val="24"/>
                <w:szCs w:val="24"/>
                <w:highlight w:val="none"/>
                <w:u w:val="single"/>
              </w:rPr>
              <w:t xml:space="preserve">持有行政主管部门颁发的</w:t>
            </w:r>
            <w:r>
              <w:rPr>
                <w:rFonts w:hint="eastAsia" w:ascii="宋体" w:hAnsi="宋体" w:eastAsia="宋体" w:cs="宋体"/>
                <w:i/>
                <w:iCs/>
                <w:sz w:val="24"/>
                <w:szCs w:val="24"/>
                <w:highlight w:val="none"/>
                <w:u w:val="single"/>
              </w:rPr>
              <w:t xml:space="preserve">低压电工证</w:t>
            </w:r>
            <w:r>
              <w:rPr>
                <w:rFonts w:hint="eastAsia" w:ascii="宋体" w:hAnsi="宋体" w:eastAsia="宋体" w:cs="宋体"/>
                <w:b/>
                <w:bCs/>
                <w:i/>
                <w:iCs/>
                <w:sz w:val="24"/>
                <w:szCs w:val="24"/>
                <w:highlight w:val="none"/>
                <w:u w:val="single"/>
              </w:rPr>
              <w:t xml:space="preserve">（须提供低压电工证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sz w:val="24"/>
                <w:szCs w:val="24"/>
              </w:rPr>
              <w:t xml:space="preserve">，5年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相关工作经验。（工作时间：每周5天，每天7：00-12：00、14：00-17：00）</w:t>
            </w:r>
            <w:r/>
          </w:p>
        </w:tc>
        <w:tc>
          <w:tcPr>
            <w:tcBorders>
              <w:top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80"/>
        <w:spacing w:line="360" w:lineRule="auto"/>
        <w:rPr>
          <w:rFonts w:hint="eastAsia" w:ascii="宋体" w:hAnsi="宋体" w:eastAsia="宋体" w:cs="宋体"/>
          <w:bCs/>
          <w:iCs/>
          <w:sz w:val="24"/>
          <w:szCs w:val="24"/>
          <w:shd w:val="clear" w:color="auto" w:fill="ffffff"/>
        </w:rPr>
      </w:pPr>
      <w:r>
        <w:rPr>
          <w:rFonts w:hint="eastAsia" w:ascii="宋体" w:hAnsi="宋体" w:eastAsia="宋体" w:cs="宋体"/>
          <w:bCs/>
          <w:iCs/>
          <w:sz w:val="24"/>
          <w:szCs w:val="24"/>
          <w:shd w:val="clear" w:color="auto" w:fill="ffffff"/>
        </w:rPr>
      </w:r>
      <w:r/>
    </w:p>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4.2邗江分中心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997"/>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58"/>
        </w:trPr>
        <w:tc>
          <w:tcPr>
            <w:tcBorders>
              <w:bottom w:val="none" w:color="000000"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食堂</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厨师</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pacing w:val="-2"/>
                <w:sz w:val="24"/>
                <w:szCs w:val="24"/>
              </w:rPr>
              <w:t xml:space="preserve">男，</w:t>
            </w:r>
            <w:r>
              <w:rPr>
                <w:rFonts w:hint="eastAsia" w:ascii="宋体" w:hAnsi="宋体" w:eastAsia="宋体" w:cs="宋体"/>
                <w:sz w:val="24"/>
                <w:szCs w:val="24"/>
                <w:highlight w:val="none"/>
              </w:rPr>
              <w:t xml:space="preserve">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w:t>
            </w:r>
            <w:r>
              <w:rPr>
                <w:rFonts w:hint="eastAsia" w:ascii="宋体" w:hAnsi="宋体" w:cs="宋体"/>
                <w:i w:val="0"/>
                <w:iCs w:val="0"/>
                <w:sz w:val="24"/>
                <w:szCs w:val="24"/>
                <w:highlight w:val="none"/>
                <w:u w:val="none"/>
                <w:lang w:val="en-US" w:eastAsia="zh-CN"/>
              </w:rPr>
              <w:t xml:space="preserve">持</w:t>
            </w:r>
            <w:r>
              <w:rPr>
                <w:rFonts w:hint="eastAsia" w:ascii="宋体" w:hAnsi="宋体" w:eastAsia="宋体" w:cs="宋体"/>
                <w:i w:val="0"/>
                <w:iCs w:val="0"/>
                <w:sz w:val="24"/>
                <w:szCs w:val="24"/>
                <w:highlight w:val="none"/>
                <w:u w:val="none"/>
              </w:rPr>
              <w:t xml:space="preserve">健康证</w:t>
            </w:r>
            <w:r>
              <w:rPr>
                <w:rFonts w:hint="eastAsia" w:ascii="宋体" w:hAnsi="宋体" w:cs="宋体"/>
                <w:i w:val="0"/>
                <w:iCs w:val="0"/>
                <w:sz w:val="24"/>
                <w:szCs w:val="24"/>
                <w:highlight w:val="none"/>
                <w:u w:val="none"/>
                <w:lang w:val="en-US" w:eastAsia="zh-CN"/>
              </w:rPr>
              <w:t xml:space="preserve">上岗</w:t>
            </w:r>
            <w:r>
              <w:rPr>
                <w:rFonts w:hint="eastAsia" w:ascii="宋体" w:hAnsi="宋体" w:eastAsia="宋体" w:cs="宋体"/>
                <w:sz w:val="24"/>
                <w:szCs w:val="24"/>
              </w:rPr>
              <w:t xml:space="preserve">。（工作时间：每周5天，每天7：00-14：00）</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保洁(1名</w:t>
            </w:r>
            <w:r>
              <w:rPr>
                <w:rFonts w:hint="eastAsia" w:ascii="宋体" w:hAnsi="宋体" w:cs="宋体"/>
                <w:spacing w:val="-2"/>
                <w:sz w:val="24"/>
                <w:szCs w:val="24"/>
                <w:highlight w:val="none"/>
                <w:lang w:eastAsia="zh-CN"/>
              </w:rPr>
              <w:t xml:space="preserve">兼会务</w:t>
            </w:r>
            <w:r>
              <w:rPr>
                <w:rFonts w:hint="eastAsia" w:ascii="宋体" w:hAnsi="宋体" w:eastAsia="宋体" w:cs="宋体"/>
                <w:spacing w:val="-2"/>
                <w:sz w:val="24"/>
                <w:szCs w:val="24"/>
              </w:rPr>
              <w:t xml:space="preserve">、1名兼帮厨)</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女，</w:t>
            </w:r>
            <w:r>
              <w:rPr>
                <w:rFonts w:hint="eastAsia" w:ascii="宋体" w:hAnsi="宋体" w:eastAsia="宋体" w:cs="宋体"/>
                <w:sz w:val="24"/>
                <w:szCs w:val="24"/>
                <w:highlight w:val="none"/>
              </w:rPr>
              <w:t xml:space="preserve">58</w:t>
            </w:r>
            <w:r>
              <w:rPr>
                <w:rFonts w:hint="eastAsia" w:ascii="宋体" w:hAnsi="宋体" w:eastAsia="宋体" w:cs="宋体"/>
                <w:sz w:val="24"/>
                <w:szCs w:val="24"/>
              </w:rPr>
              <w:t xml:space="preserve">周岁以下，具有初中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以上学历，身体健康，2年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w:t>
            </w:r>
            <w:r>
              <w:rPr>
                <w:rFonts w:hint="eastAsia" w:ascii="宋体" w:hAnsi="宋体" w:cs="宋体"/>
                <w:sz w:val="24"/>
                <w:szCs w:val="24"/>
                <w:lang w:val="en-US" w:eastAsia="zh-CN"/>
              </w:rPr>
              <w:t xml:space="preserve">兼职帮厨持健康证上岗。</w:t>
            </w:r>
            <w:r>
              <w:rPr>
                <w:rFonts w:hint="eastAsia" w:ascii="宋体" w:hAnsi="宋体" w:eastAsia="宋体" w:cs="宋体"/>
                <w:sz w:val="24"/>
                <w:szCs w:val="24"/>
              </w:rPr>
              <w:t xml:space="preserve">（工作时间：每周5天，每天7：00-12：00、14：00-17：00）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w:t>
            </w:r>
            <w:r>
              <w:rPr>
                <w:rFonts w:hint="eastAsia" w:ascii="宋体" w:hAnsi="宋体" w:cs="宋体"/>
                <w:spacing w:val="-2"/>
                <w:sz w:val="24"/>
                <w:szCs w:val="24"/>
                <w:lang w:val="en-US" w:eastAsia="zh-CN"/>
              </w:rPr>
              <w:t xml:space="preserve">1名兼会务，</w:t>
            </w:r>
            <w:r>
              <w:rPr>
                <w:rFonts w:hint="eastAsia" w:ascii="宋体" w:hAnsi="宋体" w:eastAsia="宋体" w:cs="宋体"/>
                <w:spacing w:val="-2"/>
                <w:sz w:val="24"/>
                <w:szCs w:val="24"/>
              </w:rPr>
              <w:t xml:space="preserve">1名兼日常中餐餐饮服务。其中1名服务地点位于邗江区八里镇街道。</w:t>
            </w:r>
            <w:r/>
          </w:p>
        </w:tc>
      </w:tr>
      <w:tr>
        <w:trPr>
          <w:jc w:val="center"/>
          <w:trHeight w:val="460"/>
        </w:trPr>
        <w:tc>
          <w:tcPr>
            <w:tcBorders>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保安（1名兼绿化服务）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男，65周岁以下，身体健康，具有初中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相关工作经验，持保安员证上岗。</w:t>
            </w:r>
            <w:r/>
          </w:p>
        </w:tc>
        <w:tc>
          <w:tcPr>
            <w:tcBorders>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负责访客登记及服务区域内车辆停放疏导。1名兼本中心公共绿化维护保养、修剪等。1名服务地点位于邗江区八里镇街道。</w:t>
            </w:r>
            <w:r/>
          </w:p>
        </w:tc>
      </w:tr>
      <w:tr>
        <w:trPr>
          <w:jc w:val="center"/>
          <w:trHeight w:val="463"/>
        </w:trPr>
        <w:tc>
          <w:tcPr>
            <w:tcBorders>
              <w:top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bottom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sz w:val="24"/>
                <w:szCs w:val="24"/>
                <w:highlight w:val="none"/>
              </w:rPr>
              <w:t xml:space="preserve">，</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sz w:val="24"/>
                <w:szCs w:val="24"/>
                <w:highlight w:val="none"/>
              </w:rPr>
              <w:t xml:space="preserve">，5年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80"/>
        <w:spacing w:line="360" w:lineRule="auto"/>
        <w:rPr>
          <w:rFonts w:hint="eastAsia" w:ascii="宋体" w:hAnsi="宋体" w:eastAsia="宋体" w:cs="宋体"/>
          <w:bCs/>
          <w:iCs/>
          <w:sz w:val="24"/>
          <w:szCs w:val="24"/>
          <w:shd w:val="clear" w:color="auto" w:fill="ffffff"/>
        </w:rPr>
      </w:pPr>
      <w:r>
        <w:rPr>
          <w:rFonts w:hint="eastAsia" w:ascii="宋体" w:hAnsi="宋体" w:eastAsia="宋体" w:cs="宋体"/>
          <w:bCs/>
          <w:iCs/>
          <w:sz w:val="24"/>
          <w:szCs w:val="24"/>
          <w:shd w:val="clear" w:color="auto" w:fill="ffffff"/>
        </w:rPr>
      </w:r>
      <w:r/>
    </w:p>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4.3江都分中心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997"/>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60"/>
        </w:trPr>
        <w:tc>
          <w:tcPr>
            <w:tcBorders>
              <w:top w:val="none" w:color="000000"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食堂</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帮厨</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bCs/>
                <w:sz w:val="24"/>
                <w:szCs w:val="24"/>
                <w:highlight w:val="none"/>
              </w:rPr>
              <w:t xml:space="preserve">女，</w:t>
            </w:r>
            <w:r>
              <w:rPr>
                <w:rFonts w:hint="eastAsia" w:ascii="宋体" w:hAnsi="宋体" w:eastAsia="宋体" w:cs="宋体"/>
                <w:sz w:val="24"/>
                <w:szCs w:val="24"/>
                <w:highlight w:val="none"/>
              </w:rPr>
              <w:t xml:space="preserve">58</w:t>
            </w:r>
            <w:r>
              <w:rPr>
                <w:rFonts w:hint="eastAsia" w:ascii="宋体" w:hAnsi="宋体" w:eastAsia="宋体" w:cs="宋体"/>
                <w:bCs/>
                <w:sz w:val="24"/>
                <w:szCs w:val="24"/>
                <w:highlight w:val="none"/>
              </w:rPr>
              <w:t xml:space="preserve">周岁以下，责任心强，身体健康，体检合格；具有高中</w:t>
            </w:r>
            <w:r>
              <w:rPr>
                <w:rFonts w:hint="eastAsia" w:ascii="宋体" w:hAnsi="宋体" w:cs="宋体"/>
                <w:bCs/>
                <w:sz w:val="24"/>
                <w:szCs w:val="24"/>
                <w:highlight w:val="none"/>
                <w:lang w:val="en-US" w:eastAsia="zh-CN"/>
              </w:rPr>
              <w:t xml:space="preserve">及</w:t>
            </w:r>
            <w:r>
              <w:rPr>
                <w:rFonts w:hint="eastAsia" w:ascii="宋体" w:hAnsi="宋体" w:eastAsia="宋体" w:cs="宋体"/>
                <w:bCs/>
                <w:sz w:val="24"/>
                <w:szCs w:val="24"/>
                <w:highlight w:val="none"/>
              </w:rPr>
              <w:t xml:space="preserve">以上学历，能吃苦耐劳</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持健康证上岗。</w:t>
            </w:r>
            <w:r>
              <w:rPr>
                <w:rFonts w:hint="eastAsia" w:ascii="宋体" w:hAnsi="宋体" w:eastAsia="宋体" w:cs="宋体"/>
                <w:bCs/>
                <w:sz w:val="24"/>
                <w:szCs w:val="24"/>
                <w:highlight w:val="none"/>
              </w:rPr>
              <w:t xml:space="preserve">（工作时间：</w:t>
            </w:r>
            <w:r>
              <w:rPr>
                <w:rFonts w:hint="eastAsia" w:ascii="宋体" w:hAnsi="宋体" w:eastAsia="宋体" w:cs="宋体"/>
                <w:sz w:val="24"/>
                <w:szCs w:val="24"/>
                <w:highlight w:val="none"/>
              </w:rPr>
              <w:t xml:space="preserve">每周5天，每天7：00-14：00</w:t>
            </w:r>
            <w:r>
              <w:rPr>
                <w:rFonts w:hint="eastAsia" w:ascii="宋体" w:hAnsi="宋体" w:eastAsia="宋体" w:cs="宋体"/>
                <w:bCs/>
                <w:sz w:val="24"/>
                <w:szCs w:val="24"/>
                <w:highlight w:val="none"/>
              </w:rPr>
              <w:t xml:space="preserve">）</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保洁（兼会议服务)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以上学历，身体健康，2年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负责全部区域日常卫生及保洁工作；负责日常会议接待保障服务。</w:t>
            </w:r>
            <w:r/>
          </w:p>
        </w:tc>
      </w:tr>
      <w:tr>
        <w:trPr>
          <w:jc w:val="center"/>
          <w:trHeight w:val="2623"/>
        </w:trPr>
        <w:tc>
          <w:tcPr>
            <w:tcBorders>
              <w:top w:val="single" w:color="auto" w:sz="4" w:space="0"/>
              <w:left w:val="single" w:color="auto" w:sz="4" w:space="0"/>
            </w:tcBorders>
            <w:tcW w:w="536"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保安（1名兼绿化服务）</w:t>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c>
          <w:tcPr>
            <w:tcBorders>
              <w:top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男</w:t>
            </w:r>
            <w:r>
              <w:rPr>
                <w:rFonts w:hint="eastAsia" w:ascii="宋体" w:hAnsi="宋体" w:eastAsia="宋体" w:cs="宋体"/>
                <w:sz w:val="24"/>
                <w:szCs w:val="24"/>
                <w:highlight w:val="none"/>
              </w:rPr>
              <w:t xml:space="preserve">，65周岁以下</w:t>
            </w:r>
            <w:r>
              <w:rPr>
                <w:rFonts w:hint="eastAsia" w:ascii="宋体" w:hAnsi="宋体" w:eastAsia="宋体" w:cs="宋体"/>
                <w:sz w:val="24"/>
                <w:szCs w:val="24"/>
              </w:rPr>
              <w:t xml:space="preserve">，身体健康，具有初中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相关工作经验，持保安员证上岗。</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w:t>
            </w:r>
            <w:r/>
          </w:p>
        </w:tc>
      </w:tr>
      <w:tr>
        <w:trPr>
          <w:jc w:val="center"/>
          <w:trHeight w:val="463"/>
        </w:trPr>
        <w:tc>
          <w:tcPr>
            <w:tcBorders>
              <w:top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w:t>
            </w:r>
            <w:bookmarkStart w:id="12" w:name="OLE_LINK3"/>
            <w:r>
              <w:rPr>
                <w:rFonts w:hint="eastAsia" w:ascii="宋体" w:hAnsi="宋体" w:eastAsia="宋体" w:cs="宋体"/>
                <w:b/>
                <w:bCs/>
                <w:i/>
                <w:iCs/>
                <w:sz w:val="24"/>
                <w:szCs w:val="24"/>
                <w:highlight w:val="none"/>
                <w:u w:val="single"/>
              </w:rPr>
              <w:t xml:space="preserve">低压电工证</w:t>
            </w:r>
            <w:bookmarkEnd w:id="12"/>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5年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80"/>
        <w:spacing w:line="360" w:lineRule="auto"/>
        <w:rPr>
          <w:rFonts w:hint="eastAsia" w:ascii="宋体" w:hAnsi="宋体" w:eastAsia="宋体" w:cs="宋体"/>
          <w:bCs/>
          <w:iCs/>
          <w:sz w:val="24"/>
          <w:szCs w:val="24"/>
          <w:shd w:val="clear" w:color="auto" w:fill="ffffff"/>
        </w:rPr>
      </w:pPr>
      <w:r>
        <w:rPr>
          <w:rFonts w:hint="eastAsia" w:ascii="宋体" w:hAnsi="宋体" w:eastAsia="宋体" w:cs="宋体"/>
          <w:bCs/>
          <w:iCs/>
          <w:sz w:val="24"/>
          <w:szCs w:val="24"/>
          <w:shd w:val="clear" w:color="auto" w:fill="ffffff"/>
        </w:rPr>
      </w:r>
      <w:r/>
    </w:p>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4.4广陵分中心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997"/>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60"/>
        </w:trPr>
        <w:tc>
          <w:tcPr>
            <w:tcBorders>
              <w:top w:val="none" w:color="000000"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食堂</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帮厨</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女，58周岁以下，身体健康，</w:t>
            </w:r>
            <w:r>
              <w:rPr>
                <w:rFonts w:hint="eastAsia" w:ascii="宋体" w:hAnsi="宋体" w:cs="宋体"/>
                <w:sz w:val="24"/>
                <w:szCs w:val="24"/>
                <w:highlight w:val="none"/>
                <w:lang w:val="en-US" w:eastAsia="zh-CN"/>
              </w:rPr>
              <w:t xml:space="preserve">持</w:t>
            </w:r>
            <w:r>
              <w:rPr>
                <w:rFonts w:hint="eastAsia" w:ascii="宋体" w:hAnsi="宋体" w:eastAsia="宋体" w:cs="宋体"/>
                <w:sz w:val="24"/>
                <w:szCs w:val="24"/>
                <w:highlight w:val="none"/>
              </w:rPr>
              <w:t xml:space="preserve">健康证</w:t>
            </w:r>
            <w:r>
              <w:rPr>
                <w:rFonts w:hint="eastAsia" w:ascii="宋体" w:hAnsi="宋体" w:cs="宋体"/>
                <w:sz w:val="24"/>
                <w:szCs w:val="24"/>
                <w:highlight w:val="none"/>
                <w:lang w:val="en-US" w:eastAsia="zh-CN"/>
              </w:rPr>
              <w:t xml:space="preserve">上岗</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（工作时间：</w:t>
            </w:r>
            <w:r>
              <w:rPr>
                <w:rFonts w:hint="eastAsia" w:ascii="宋体" w:hAnsi="宋体" w:eastAsia="宋体" w:cs="宋体"/>
                <w:sz w:val="24"/>
                <w:szCs w:val="24"/>
                <w:highlight w:val="none"/>
              </w:rPr>
              <w:t xml:space="preserve">每周5天，每天7：00-14：00</w:t>
            </w:r>
            <w:r>
              <w:rPr>
                <w:rFonts w:hint="eastAsia" w:ascii="宋体" w:hAnsi="宋体" w:eastAsia="宋体" w:cs="宋体"/>
                <w:bCs/>
                <w:sz w:val="24"/>
                <w:szCs w:val="24"/>
                <w:highlight w:val="none"/>
              </w:rPr>
              <w:t xml:space="preserve">）</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w:t>
            </w:r>
            <w:r>
              <w:rPr>
                <w:rFonts w:hint="eastAsia" w:ascii="宋体" w:hAnsi="宋体" w:eastAsia="宋体" w:cs="宋体"/>
                <w:sz w:val="24"/>
                <w:szCs w:val="24"/>
              </w:rPr>
              <w:t xml:space="preserve">（兼会议服务)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以上学历，身体健康，2年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负责全部区域日常卫生及保洁工作；负责日常会议接待保障服务。</w:t>
            </w:r>
            <w:r/>
          </w:p>
        </w:tc>
      </w:tr>
      <w:tr>
        <w:trPr>
          <w:jc w:val="center"/>
          <w:trHeight w:val="2633"/>
        </w:trPr>
        <w:tc>
          <w:tcPr>
            <w:tcBorders>
              <w:top w:val="single" w:color="auto" w:sz="4" w:space="0"/>
              <w:left w:val="single" w:color="auto" w:sz="4" w:space="0"/>
            </w:tcBorders>
            <w:tcW w:w="536"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bookmarkStart w:id="13" w:name="OLE_LINK10"/>
            <w:r>
              <w:rPr>
                <w:rFonts w:hint="eastAsia" w:ascii="宋体" w:hAnsi="宋体" w:eastAsia="宋体" w:cs="宋体"/>
                <w:spacing w:val="-8"/>
                <w:sz w:val="24"/>
                <w:szCs w:val="24"/>
              </w:rPr>
              <w:t xml:space="preserve">保安（兼绿化服务）</w:t>
            </w:r>
            <w:bookmarkEnd w:id="13"/>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c>
          <w:tcPr>
            <w:tcBorders>
              <w:top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相关工作经验，持保安员证上岗。</w:t>
            </w:r>
            <w:r/>
          </w:p>
        </w:tc>
        <w:tc>
          <w:tcPr>
            <w:tcBorders>
              <w:top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负责访客登记及服务区域内车辆停放疏导。兼本中心公共绿化维护保养、修剪等。</w:t>
            </w:r>
            <w:r/>
          </w:p>
        </w:tc>
      </w:tr>
      <w:tr>
        <w:trPr>
          <w:jc w:val="center"/>
          <w:trHeight w:val="463"/>
        </w:trPr>
        <w:tc>
          <w:tcPr>
            <w:tcBorders>
              <w:top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公用设施设备维护服务</w:t>
            </w:r>
            <w:r/>
          </w:p>
        </w:tc>
        <w:tc>
          <w:tcPr>
            <w:tcBorders>
              <w:top w:val="single" w:color="auto" w:sz="4" w:space="0"/>
            </w:tcBorders>
            <w:tcW w:w="1145" w:type="dxa"/>
            <w:vAlign w:val="center"/>
            <w:textDirection w:val="lrTb"/>
            <w:noWrap w:val="false"/>
          </w:tcPr>
          <w:p>
            <w:pPr>
              <w:jc w:val="center"/>
              <w:rPr>
                <w:rFonts w:hint="eastAsia" w:ascii="宋体" w:hAnsi="宋体" w:eastAsia="宋体" w:cs="宋体"/>
                <w:spacing w:val="-8"/>
                <w:sz w:val="24"/>
                <w:szCs w:val="24"/>
              </w:rPr>
            </w:pPr>
            <w:r>
              <w:rPr>
                <w:rFonts w:hint="eastAsia" w:ascii="宋体" w:hAnsi="宋体" w:eastAsia="宋体" w:cs="宋体"/>
                <w:spacing w:val="-2"/>
                <w:sz w:val="24"/>
                <w:szCs w:val="24"/>
              </w:rPr>
              <w:t xml:space="preserve">水电维修工</w:t>
            </w:r>
            <w:r/>
          </w:p>
        </w:tc>
        <w:tc>
          <w:tcPr>
            <w:tcBorders>
              <w:top w:val="single" w:color="auto" w:sz="4" w:space="0"/>
            </w:tcBorders>
            <w:tcW w:w="69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1</w:t>
            </w:r>
            <w:r/>
          </w:p>
        </w:tc>
        <w:tc>
          <w:tcPr>
            <w:tcBorders>
              <w:top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b/>
                <w:bCs/>
                <w:sz w:val="24"/>
                <w:szCs w:val="24"/>
                <w:highlight w:val="none"/>
              </w:rPr>
              <w:t xml:space="preserve">，</w:t>
            </w:r>
            <w:r>
              <w:rPr>
                <w:rFonts w:hint="eastAsia" w:ascii="宋体" w:hAnsi="宋体" w:eastAsia="宋体" w:cs="宋体"/>
                <w:sz w:val="24"/>
                <w:szCs w:val="24"/>
              </w:rPr>
              <w:t xml:space="preserve">5年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相关工作经验。（工作时间：每周5天，每天7：00-12：00、14：00-17：00）</w:t>
            </w:r>
            <w:r/>
          </w:p>
        </w:tc>
        <w:tc>
          <w:tcPr>
            <w:tcBorders>
              <w:top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80"/>
        <w:spacing w:line="360" w:lineRule="auto"/>
        <w:rPr>
          <w:rFonts w:hint="eastAsia" w:ascii="宋体" w:hAnsi="宋体" w:eastAsia="宋体" w:cs="宋体"/>
          <w:bCs/>
          <w:iCs/>
          <w:sz w:val="24"/>
          <w:szCs w:val="24"/>
          <w:shd w:val="clear" w:color="auto" w:fill="ffffff"/>
        </w:rPr>
      </w:pPr>
      <w:r>
        <w:rPr>
          <w:rFonts w:hint="eastAsia" w:ascii="宋体" w:hAnsi="宋体" w:eastAsia="宋体" w:cs="宋体"/>
          <w:bCs/>
          <w:iCs/>
          <w:sz w:val="24"/>
          <w:szCs w:val="24"/>
          <w:shd w:val="clear" w:color="auto" w:fill="ffffff"/>
        </w:rPr>
      </w:r>
      <w:r/>
    </w:p>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4.5宝应分中心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997"/>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Borders>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Borders>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Borders>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Borders>
              <w:bottom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Borders>
              <w:bottom w:val="single" w:color="auto" w:sz="4" w:space="0"/>
            </w:tcBorders>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58"/>
        </w:trPr>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w:t>
            </w:r>
            <w:r>
              <w:rPr>
                <w:rFonts w:hint="eastAsia" w:ascii="宋体" w:hAnsi="宋体" w:eastAsia="宋体" w:cs="宋体"/>
                <w:sz w:val="24"/>
                <w:szCs w:val="24"/>
              </w:rPr>
              <w:t xml:space="preserve">（兼会议服务)</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highlight w:val="none"/>
              </w:rPr>
              <w:t xml:space="preserve">女，58周岁以下</w:t>
            </w:r>
            <w:r>
              <w:rPr>
                <w:rFonts w:hint="eastAsia" w:ascii="宋体" w:hAnsi="宋体" w:eastAsia="宋体" w:cs="宋体"/>
                <w:sz w:val="24"/>
                <w:szCs w:val="24"/>
              </w:rPr>
              <w:t xml:space="preserve">，具有初中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以上学历，身体健康，2年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相关工作经验。（工作时间：每周5天，每天7：00-12：00、14：00-17：00）</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负责全部区域日常卫生及保洁工作；负责日常会议接待保障服务。</w:t>
            </w:r>
            <w:r/>
          </w:p>
        </w:tc>
      </w:tr>
      <w:tr>
        <w:trPr>
          <w:jc w:val="center"/>
          <w:trHeight w:val="460"/>
        </w:trPr>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rPr>
                <w:rFonts w:hint="eastAsia" w:ascii="宋体" w:hAnsi="宋体" w:eastAsia="宋体" w:cs="宋体"/>
                <w:spacing w:val="-8"/>
                <w:sz w:val="24"/>
                <w:szCs w:val="24"/>
              </w:rPr>
            </w:pPr>
            <w:r>
              <w:rPr>
                <w:rFonts w:hint="eastAsia" w:ascii="宋体" w:hAnsi="宋体" w:eastAsia="宋体" w:cs="宋体"/>
                <w:spacing w:val="-8"/>
                <w:sz w:val="24"/>
                <w:szCs w:val="24"/>
              </w:rPr>
              <w:t xml:space="preserve">保安（1名兼绿化服务）</w:t>
            </w:r>
            <w:r/>
          </w:p>
        </w:tc>
        <w:tc>
          <w:tcPr>
            <w:shd w:val="clear" w:color="auto" w:fill="ffff00"/>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男，65周岁以下，身体健康，具有初中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相关工作经验，持保安员证上岗。</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w:t>
            </w:r>
            <w:r/>
          </w:p>
        </w:tc>
      </w:tr>
      <w:tr>
        <w:trPr>
          <w:jc w:val="center"/>
          <w:trHeight w:val="463"/>
        </w:trPr>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男</w:t>
            </w:r>
            <w:r>
              <w:rPr>
                <w:rFonts w:hint="eastAsia" w:ascii="宋体" w:hAnsi="宋体" w:eastAsia="宋体" w:cs="宋体"/>
                <w:sz w:val="24"/>
                <w:szCs w:val="24"/>
                <w:highlight w:val="none"/>
              </w:rPr>
              <w:t xml:space="preserve">，</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5年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相关工作经验。（工作时间：每周5天，每天7：00-12：00、14：00-17：00）</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80"/>
        <w:spacing w:line="360" w:lineRule="auto"/>
        <w:rPr>
          <w:rFonts w:hint="eastAsia" w:ascii="宋体" w:hAnsi="宋体" w:eastAsia="宋体" w:cs="宋体"/>
          <w:bCs/>
          <w:iCs/>
          <w:sz w:val="24"/>
          <w:szCs w:val="24"/>
          <w:shd w:val="clear" w:color="auto" w:fill="ffffff"/>
        </w:rPr>
      </w:pPr>
      <w:r>
        <w:rPr>
          <w:rFonts w:hint="eastAsia" w:ascii="宋体" w:hAnsi="宋体" w:eastAsia="宋体" w:cs="宋体"/>
          <w:bCs/>
          <w:iCs/>
          <w:sz w:val="24"/>
          <w:szCs w:val="24"/>
          <w:shd w:val="clear" w:color="auto" w:fill="ffffff"/>
        </w:rPr>
      </w:r>
      <w:r/>
    </w:p>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4.6高邮分中心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997"/>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w:t>
            </w:r>
            <w:r>
              <w:rPr>
                <w:rFonts w:hint="eastAsia" w:ascii="宋体" w:hAnsi="宋体" w:eastAsia="宋体" w:cs="宋体"/>
                <w:sz w:val="24"/>
                <w:szCs w:val="24"/>
              </w:rPr>
              <w:t xml:space="preserve">（兼会议服务)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以上学历，身体健康，2年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负责全部区域日常卫生及保洁工作；负责日常会议接待保障服务。</w:t>
            </w:r>
            <w:r/>
          </w:p>
        </w:tc>
      </w:tr>
      <w:tr>
        <w:trPr>
          <w:jc w:val="center"/>
          <w:trHeight w:val="460"/>
        </w:trPr>
        <w:tc>
          <w:tcPr>
            <w:tcBorders>
              <w:top w:val="single" w:color="auto" w:sz="4" w:space="0"/>
              <w:left w:val="single" w:color="auto" w:sz="4" w:space="0"/>
            </w:tcBorders>
            <w:tcW w:w="536"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pacing w:val="-8"/>
                <w:sz w:val="24"/>
                <w:szCs w:val="24"/>
              </w:rPr>
            </w:pPr>
            <w:r>
              <w:rPr>
                <w:rFonts w:hint="eastAsia" w:ascii="宋体" w:hAnsi="宋体" w:eastAsia="宋体" w:cs="宋体"/>
                <w:spacing w:val="-8"/>
                <w:sz w:val="24"/>
                <w:szCs w:val="24"/>
              </w:rPr>
              <w:t xml:space="preserve">保安（1名兼绿化服务）</w:t>
            </w:r>
            <w:r/>
          </w:p>
        </w:tc>
        <w:tc>
          <w:tcPr>
            <w:shd w:val="clear" w:color="auto" w:fill="ffff00"/>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相关工作经验，持保安员证上岗。</w:t>
            </w:r>
            <w:r/>
          </w:p>
        </w:tc>
        <w:tc>
          <w:tcPr>
            <w:tcBorders>
              <w:top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w:t>
            </w:r>
            <w:r/>
          </w:p>
        </w:tc>
      </w:tr>
      <w:tr>
        <w:trPr>
          <w:jc w:val="center"/>
          <w:trHeight w:val="463"/>
        </w:trPr>
        <w:tc>
          <w:tcPr>
            <w:tcBorders>
              <w:top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5年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4.7仪征分中心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997"/>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58"/>
        </w:trPr>
        <w:tc>
          <w:tcPr>
            <w:tcBorders>
              <w:bottom w:val="none" w:color="000000" w:sz="4" w:space="0"/>
            </w:tcBorders>
            <w:tcW w:w="536"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食堂</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厨师</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男，65周岁以下，身体健康，具有初中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w:t>
            </w:r>
            <w:r>
              <w:rPr>
                <w:rFonts w:hint="eastAsia" w:ascii="宋体" w:hAnsi="宋体" w:cs="宋体"/>
                <w:i w:val="0"/>
                <w:iCs w:val="0"/>
                <w:sz w:val="24"/>
                <w:szCs w:val="24"/>
                <w:highlight w:val="none"/>
                <w:u w:val="none"/>
                <w:lang w:val="en-US" w:eastAsia="zh-CN"/>
              </w:rPr>
              <w:t xml:space="preserve">持</w:t>
            </w:r>
            <w:r>
              <w:rPr>
                <w:rFonts w:hint="eastAsia" w:ascii="宋体" w:hAnsi="宋体" w:eastAsia="宋体" w:cs="宋体"/>
                <w:i w:val="0"/>
                <w:iCs w:val="0"/>
                <w:sz w:val="24"/>
                <w:szCs w:val="24"/>
                <w:highlight w:val="none"/>
                <w:u w:val="none"/>
              </w:rPr>
              <w:t xml:space="preserve">健康证</w:t>
            </w:r>
            <w:r>
              <w:rPr>
                <w:rFonts w:hint="eastAsia" w:ascii="宋体" w:hAnsi="宋体" w:cs="宋体"/>
                <w:i w:val="0"/>
                <w:iCs w:val="0"/>
                <w:sz w:val="24"/>
                <w:szCs w:val="24"/>
                <w:highlight w:val="none"/>
                <w:u w:val="none"/>
                <w:lang w:val="en-US" w:eastAsia="zh-CN"/>
              </w:rPr>
              <w:t xml:space="preserve">上岗</w:t>
            </w:r>
            <w:r>
              <w:rPr>
                <w:rFonts w:hint="eastAsia" w:ascii="宋体" w:hAnsi="宋体" w:eastAsia="宋体" w:cs="宋体"/>
                <w:sz w:val="24"/>
                <w:szCs w:val="24"/>
                <w:highlight w:val="none"/>
              </w:rPr>
              <w:t xml:space="preserve">。（工作时间：每周5天，每天7：00-14：00）</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60"/>
        </w:trPr>
        <w:tc>
          <w:tcPr>
            <w:tcBorders>
              <w:top w:val="none" w:color="000000" w:sz="4" w:space="0"/>
            </w:tcBorders>
            <w:tcW w:w="53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帮厨</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bCs/>
                <w:sz w:val="24"/>
                <w:szCs w:val="24"/>
                <w:highlight w:val="none"/>
              </w:rPr>
              <w:t xml:space="preserve">女，</w:t>
            </w:r>
            <w:r>
              <w:rPr>
                <w:rFonts w:hint="eastAsia" w:ascii="宋体" w:hAnsi="宋体" w:eastAsia="宋体" w:cs="宋体"/>
                <w:sz w:val="24"/>
                <w:szCs w:val="24"/>
                <w:highlight w:val="none"/>
              </w:rPr>
              <w:t xml:space="preserve">58周岁以下</w:t>
            </w:r>
            <w:r>
              <w:rPr>
                <w:rFonts w:hint="eastAsia" w:ascii="宋体" w:hAnsi="宋体" w:eastAsia="宋体" w:cs="宋体"/>
                <w:bCs/>
                <w:sz w:val="24"/>
                <w:szCs w:val="24"/>
                <w:highlight w:val="none"/>
              </w:rPr>
              <w:t xml:space="preserve">，责任心强，身体健康，体检合格；具有高中</w:t>
            </w:r>
            <w:r>
              <w:rPr>
                <w:rFonts w:hint="eastAsia" w:ascii="宋体" w:hAnsi="宋体" w:cs="宋体"/>
                <w:bCs/>
                <w:sz w:val="24"/>
                <w:szCs w:val="24"/>
                <w:highlight w:val="none"/>
                <w:lang w:val="en-US" w:eastAsia="zh-CN"/>
              </w:rPr>
              <w:t xml:space="preserve">及</w:t>
            </w:r>
            <w:r>
              <w:rPr>
                <w:rFonts w:hint="eastAsia" w:ascii="宋体" w:hAnsi="宋体" w:eastAsia="宋体" w:cs="宋体"/>
                <w:bCs/>
                <w:sz w:val="24"/>
                <w:szCs w:val="24"/>
                <w:highlight w:val="none"/>
              </w:rPr>
              <w:t xml:space="preserve">以上学历，能吃苦耐劳</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持健康证上岗。</w:t>
            </w:r>
            <w:r>
              <w:rPr>
                <w:rFonts w:hint="eastAsia" w:ascii="宋体" w:hAnsi="宋体" w:eastAsia="宋体" w:cs="宋体"/>
                <w:bCs/>
                <w:sz w:val="24"/>
                <w:szCs w:val="24"/>
                <w:highlight w:val="none"/>
              </w:rPr>
              <w:t xml:space="preserve">（工作时间：</w:t>
            </w:r>
            <w:r>
              <w:rPr>
                <w:rFonts w:hint="eastAsia" w:ascii="宋体" w:hAnsi="宋体" w:eastAsia="宋体" w:cs="宋体"/>
                <w:sz w:val="24"/>
                <w:szCs w:val="24"/>
                <w:highlight w:val="none"/>
              </w:rPr>
              <w:t xml:space="preserve">每周5天，每天7：00-14：00</w:t>
            </w:r>
            <w:r>
              <w:rPr>
                <w:rFonts w:hint="eastAsia" w:ascii="宋体" w:hAnsi="宋体" w:eastAsia="宋体" w:cs="宋体"/>
                <w:bCs/>
                <w:sz w:val="24"/>
                <w:szCs w:val="24"/>
                <w:highlight w:val="none"/>
              </w:rPr>
              <w:t xml:space="preserve">）</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w:t>
            </w:r>
            <w:r>
              <w:rPr>
                <w:rFonts w:hint="eastAsia" w:ascii="宋体" w:hAnsi="宋体" w:eastAsia="宋体" w:cs="宋体"/>
                <w:sz w:val="24"/>
                <w:szCs w:val="24"/>
              </w:rPr>
              <w:t xml:space="preserve">（兼会议服务)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以上学历，身体健康，2年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负责全部区域日常卫生及保洁工作；负责日常会议接待保障服务。</w:t>
            </w:r>
            <w:r/>
          </w:p>
        </w:tc>
      </w:tr>
      <w:tr>
        <w:trPr>
          <w:jc w:val="center"/>
          <w:trHeight w:val="460"/>
        </w:trPr>
        <w:tc>
          <w:tcPr>
            <w:tcBorders>
              <w:top w:val="single" w:color="auto" w:sz="4" w:space="0"/>
              <w:left w:val="single" w:color="auto" w:sz="4" w:space="0"/>
            </w:tcBorders>
            <w:tcW w:w="536"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pacing w:val="-8"/>
                <w:sz w:val="24"/>
                <w:szCs w:val="24"/>
              </w:rPr>
            </w:pPr>
            <w:r>
              <w:rPr>
                <w:rFonts w:hint="eastAsia" w:ascii="宋体" w:hAnsi="宋体" w:eastAsia="宋体" w:cs="宋体"/>
                <w:spacing w:val="-8"/>
                <w:sz w:val="24"/>
                <w:szCs w:val="24"/>
              </w:rPr>
              <w:t xml:space="preserve">保安（1名兼绿化服务）</w:t>
            </w:r>
            <w:r/>
          </w:p>
        </w:tc>
        <w:tc>
          <w:tcPr>
            <w:shd w:val="clear" w:color="auto" w:fill="ffff00"/>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pacing w:val="-8"/>
                <w:sz w:val="24"/>
                <w:szCs w:val="24"/>
                <w:lang w:val="en-US" w:eastAsia="zh-CN"/>
              </w:rPr>
              <w:t xml:space="preserve">3</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相关工作经验，持保安员证上岗。</w:t>
            </w:r>
            <w:r/>
          </w:p>
        </w:tc>
        <w:tc>
          <w:tcPr>
            <w:tcBorders>
              <w:top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w:t>
            </w:r>
            <w:r/>
          </w:p>
        </w:tc>
      </w:tr>
      <w:tr>
        <w:trPr>
          <w:jc w:val="center"/>
          <w:trHeight w:val="463"/>
        </w:trPr>
        <w:tc>
          <w:tcPr>
            <w:tcBorders>
              <w:top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sz w:val="24"/>
                <w:szCs w:val="24"/>
                <w:highlight w:val="none"/>
              </w:rPr>
              <w:t xml:space="preserve">，5年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478"/>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二、其他</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1.投标人根据采购人的委托管理事项制定出本物业“管理分项标准”（各项管理服务工作标准和考核标准），经与采购人协商同意后作为本合同的必备附件。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2.采购人不负责中标人所有工作人员的衣食住行等非合同约定事项。</w:t>
      </w:r>
      <w:r/>
    </w:p>
    <w:p>
      <w:pPr>
        <w:ind w:firstLine="422"/>
        <w:spacing w:line="360" w:lineRule="auto"/>
        <w:rPr>
          <w:rFonts w:hint="eastAsia" w:ascii="宋体" w:hAnsi="宋体" w:eastAsia="宋体" w:cs="宋体"/>
          <w:b/>
          <w:bCs/>
          <w:i/>
          <w:iCs/>
          <w:color w:val="000000"/>
          <w:sz w:val="24"/>
          <w:szCs w:val="24"/>
          <w:u w:val="single"/>
        </w:rPr>
      </w:pPr>
      <w:r>
        <w:rPr>
          <w:rFonts w:hint="eastAsia" w:ascii="宋体" w:hAnsi="宋体" w:eastAsia="宋体" w:cs="宋体"/>
          <w:b/>
          <w:bCs/>
          <w:color w:val="000000"/>
          <w:sz w:val="24"/>
          <w:szCs w:val="24"/>
        </w:rPr>
        <w:t xml:space="preserve">3.</w:t>
      </w:r>
      <w:r>
        <w:rPr>
          <w:rFonts w:hint="eastAsia" w:ascii="宋体" w:hAnsi="宋体" w:eastAsia="宋体" w:cs="宋体"/>
          <w:b/>
          <w:bCs/>
          <w:i/>
          <w:iCs/>
          <w:color w:val="000000"/>
          <w:sz w:val="24"/>
          <w:szCs w:val="24"/>
          <w:u w:val="single"/>
        </w:rPr>
        <w:t xml:space="preserve">人员工资低于扬州市</w:t>
      </w:r>
      <w:r>
        <w:rPr>
          <w:rFonts w:hint="eastAsia" w:ascii="宋体" w:hAnsi="宋体" w:cs="宋体"/>
          <w:b/>
          <w:bCs/>
          <w:i/>
          <w:iCs/>
          <w:color w:val="000000"/>
          <w:sz w:val="24"/>
          <w:szCs w:val="24"/>
          <w:u w:val="single"/>
          <w:lang w:val="en-US" w:eastAsia="zh-CN"/>
        </w:rPr>
        <w:t xml:space="preserve">及各县区当地</w:t>
      </w:r>
      <w:r>
        <w:rPr>
          <w:rFonts w:hint="eastAsia" w:ascii="宋体" w:hAnsi="宋体" w:eastAsia="宋体" w:cs="宋体"/>
          <w:b/>
          <w:bCs/>
          <w:i/>
          <w:iCs/>
          <w:color w:val="000000"/>
          <w:sz w:val="24"/>
          <w:szCs w:val="24"/>
          <w:u w:val="single"/>
        </w:rPr>
        <w:t xml:space="preserve">最低工资标准及未依法测算缴纳社会保险、医疗保险、住房公积金的作无效报价处理。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保洁、会务、帮厨及保安人员服装由投标人提供；保安耗材（警棍、手电等）、各类保洁工具和材料、卫生间洗手液、卷纸、擦手纸等由采购人提供，投标人负责的各类水电维修等项目，材料费用由采购人承担。</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5.投标人应配合采购人开展各类创建活动，配合属地社区开展的有关活动。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6.本项目工作人员的服装需得到采购人认可。</w:t>
      </w:r>
      <w:r/>
    </w:p>
    <w:p>
      <w:pPr>
        <w:ind w:firstLine="42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7.服务办公用房及水电费：</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7.1采购人无偿提供一定面积的办公用房及库房，产权归采购人所有。</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采购人无偿提供物业需要的水电使用，中标人需注意节能使用。如采购人发现中标人有浪费行为，将进行警告，三次警告无果，将按浪费行为的三倍价格向中标人收取。</w:t>
      </w:r>
      <w:r/>
    </w:p>
    <w:p>
      <w:pPr>
        <w:ind w:firstLine="420"/>
        <w:spacing w:line="360" w:lineRule="auto"/>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8.服务费用：</w:t>
      </w:r>
      <w:r/>
    </w:p>
    <w:p>
      <w:pPr>
        <w:ind w:firstLine="422"/>
        <w:spacing w:line="360" w:lineRule="auto"/>
        <w:rPr>
          <w:rFonts w:hint="eastAsia" w:ascii="宋体" w:hAnsi="宋体" w:eastAsia="宋体" w:cs="宋体"/>
          <w:i/>
          <w:iCs/>
          <w:color w:val="000000"/>
          <w:sz w:val="24"/>
          <w:szCs w:val="24"/>
          <w:u w:val="single"/>
        </w:rPr>
      </w:pPr>
      <w:r>
        <w:rPr>
          <w:rFonts w:hint="eastAsia" w:ascii="宋体" w:hAnsi="宋体" w:eastAsia="宋体" w:cs="宋体"/>
          <w:b/>
          <w:bCs/>
          <w:i/>
          <w:iCs/>
          <w:color w:val="000000"/>
          <w:sz w:val="24"/>
          <w:szCs w:val="24"/>
          <w:u w:val="single"/>
        </w:rPr>
        <w:t xml:space="preserve">投标报价应包括所有的费用（含为完成招标文件规定的服务工作所涉及到的一切相关费用）：人员工资、社会保险（养老、工伤、失业）、医疗保险（医疗、大病救助）、住房公积金、法定节假日加班费、高温补贴、节假日福利费、服装费、意外伤害保险（未缴纳社保的人员需缴纳不低于保额80万元的意外伤害保险）、绿化养护及绿植租摆、管理费、税费及投标人自行考虑的其他费用。</w:t>
      </w:r>
      <w:r/>
    </w:p>
    <w:p>
      <w:pPr>
        <w:ind w:firstLine="420"/>
        <w:spacing w:line="360" w:lineRule="auto"/>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食宿与交通</w:t>
      </w:r>
      <w:r>
        <w:rPr>
          <w:rFonts w:hint="eastAsia" w:ascii="宋体" w:hAnsi="宋体" w:eastAsia="宋体" w:cs="宋体"/>
          <w:i/>
          <w:iCs/>
          <w:color w:val="000000"/>
          <w:sz w:val="24"/>
          <w:szCs w:val="24"/>
        </w:rPr>
        <w:t xml:space="preserve">、</w:t>
      </w:r>
      <w:r>
        <w:rPr>
          <w:rFonts w:hint="eastAsia" w:ascii="宋体" w:hAnsi="宋体" w:eastAsia="宋体" w:cs="宋体"/>
          <w:iCs/>
          <w:color w:val="000000"/>
          <w:sz w:val="24"/>
          <w:szCs w:val="24"/>
        </w:rPr>
        <w:t xml:space="preserve">安全、利润、合同包含的所有风险、责任等各项全部费用，并承担一切风险责任及其他不可预见费等。</w:t>
      </w:r>
      <w:r/>
    </w:p>
    <w:p>
      <w:pPr>
        <w:ind w:firstLine="422"/>
        <w:spacing w:line="360" w:lineRule="auto"/>
        <w:rPr>
          <w:rFonts w:hint="eastAsia" w:ascii="宋体" w:hAnsi="宋体" w:eastAsia="宋体" w:cs="宋体"/>
          <w:b/>
          <w:bCs/>
          <w:i/>
          <w:iCs/>
          <w:color w:val="000000"/>
          <w:sz w:val="24"/>
          <w:szCs w:val="24"/>
          <w:u w:val="single"/>
        </w:rPr>
      </w:pPr>
      <w:r>
        <w:rPr>
          <w:rFonts w:hint="eastAsia" w:ascii="宋体" w:hAnsi="宋体" w:cs="宋体"/>
          <w:b/>
          <w:bCs/>
          <w:i/>
          <w:iCs/>
          <w:color w:val="000000"/>
          <w:sz w:val="24"/>
          <w:szCs w:val="24"/>
          <w:u w:val="single"/>
          <w:lang w:val="en-US" w:eastAsia="zh-CN"/>
        </w:rPr>
        <w:t xml:space="preserve">9</w:t>
      </w:r>
      <w:r>
        <w:rPr>
          <w:rFonts w:hint="eastAsia" w:ascii="宋体" w:hAnsi="宋体" w:eastAsia="宋体" w:cs="宋体"/>
          <w:b/>
          <w:bCs/>
          <w:i/>
          <w:iCs/>
          <w:color w:val="000000"/>
          <w:sz w:val="24"/>
          <w:szCs w:val="24"/>
          <w:u w:val="single"/>
        </w:rPr>
        <w:t xml:space="preserve">.投标人承诺：如中标，应将保安人员资料送公安局治安警察支队备案。（须提供承诺，扫描上传,格式自拟）</w:t>
      </w:r>
      <w:r/>
    </w:p>
    <w:p>
      <w:pPr>
        <w:ind w:firstLine="422"/>
        <w:spacing w:line="360" w:lineRule="auto"/>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w:t>
      </w:r>
      <w:r>
        <w:rPr>
          <w:rFonts w:hint="eastAsia" w:ascii="宋体" w:hAnsi="宋体" w:cs="宋体"/>
          <w:b/>
          <w:bCs/>
          <w:i/>
          <w:iCs/>
          <w:color w:val="000000"/>
          <w:sz w:val="24"/>
          <w:szCs w:val="24"/>
          <w:u w:val="single"/>
          <w:lang w:val="en-US" w:eastAsia="zh-CN"/>
        </w:rPr>
        <w:t xml:space="preserve">0</w:t>
      </w:r>
      <w:r>
        <w:rPr>
          <w:rFonts w:hint="eastAsia" w:ascii="宋体" w:hAnsi="宋体" w:eastAsia="宋体" w:cs="宋体"/>
          <w:b/>
          <w:bCs/>
          <w:i/>
          <w:iCs/>
          <w:color w:val="000000"/>
          <w:sz w:val="24"/>
          <w:szCs w:val="24"/>
          <w:u w:val="single"/>
        </w:rPr>
        <w:t xml:space="preserve">.中标人在签订合同时应按照本项目人员岗位配备要求提供派入服务人员花名册及人员相应的资质条件供采购人</w:t>
      </w:r>
      <w:r>
        <w:rPr>
          <w:rFonts w:hint="eastAsia" w:ascii="宋体" w:hAnsi="宋体" w:cs="宋体"/>
          <w:b/>
          <w:bCs/>
          <w:i/>
          <w:iCs/>
          <w:color w:val="000000"/>
          <w:sz w:val="24"/>
          <w:szCs w:val="24"/>
          <w:u w:val="single"/>
          <w:lang w:val="en-US" w:eastAsia="zh-CN"/>
        </w:rPr>
        <w:t xml:space="preserve">复核</w:t>
      </w:r>
      <w:r>
        <w:rPr>
          <w:rFonts w:hint="eastAsia" w:ascii="宋体" w:hAnsi="宋体" w:eastAsia="宋体" w:cs="宋体"/>
          <w:b/>
          <w:bCs/>
          <w:i/>
          <w:iCs/>
          <w:color w:val="000000"/>
          <w:sz w:val="24"/>
          <w:szCs w:val="24"/>
          <w:u w:val="single"/>
        </w:rPr>
        <w:t xml:space="preserve">。（须提供承诺，扫描上传,格式自拟）</w:t>
      </w:r>
      <w:r/>
    </w:p>
    <w:p>
      <w:pPr>
        <w:ind w:firstLine="422"/>
        <w:spacing w:before="60" w:after="60" w:line="360" w:lineRule="auto"/>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w:t>
      </w:r>
      <w:r>
        <w:rPr>
          <w:rFonts w:hint="eastAsia" w:ascii="宋体" w:hAnsi="宋体" w:cs="宋体"/>
          <w:b/>
          <w:bCs/>
          <w:i/>
          <w:iCs/>
          <w:sz w:val="24"/>
          <w:szCs w:val="24"/>
          <w:u w:val="single"/>
          <w:lang w:val="en-US" w:eastAsia="zh-CN"/>
        </w:rPr>
        <w:t xml:space="preserve">1</w:t>
      </w:r>
      <w:r>
        <w:rPr>
          <w:rFonts w:hint="eastAsia" w:ascii="宋体" w:hAnsi="宋体" w:eastAsia="宋体" w:cs="宋体"/>
          <w:b/>
          <w:bCs/>
          <w:i/>
          <w:iCs/>
          <w:sz w:val="24"/>
          <w:szCs w:val="24"/>
          <w:u w:val="single"/>
        </w:rPr>
        <w:t xml:space="preserve">、所有人员要求身体健康，无传染疾病，不接受病退或领取病残津贴人员。厨师和帮厨须持健康证上岗（</w:t>
      </w:r>
      <w:r>
        <w:rPr>
          <w:rFonts w:hint="eastAsia" w:ascii="宋体" w:hAnsi="宋体" w:cs="宋体"/>
          <w:b/>
          <w:bCs/>
          <w:i/>
          <w:iCs/>
          <w:sz w:val="24"/>
          <w:szCs w:val="24"/>
          <w:u w:val="single"/>
          <w:lang w:val="en-US" w:eastAsia="zh-CN"/>
        </w:rPr>
        <w:t xml:space="preserve">须提供</w:t>
      </w:r>
      <w:r>
        <w:rPr>
          <w:rFonts w:hint="eastAsia" w:ascii="宋体" w:hAnsi="宋体" w:eastAsia="宋体" w:cs="宋体"/>
          <w:b/>
          <w:bCs/>
          <w:i/>
          <w:iCs/>
          <w:sz w:val="24"/>
          <w:szCs w:val="24"/>
          <w:u w:val="single"/>
        </w:rPr>
        <w:t xml:space="preserve">承诺</w:t>
      </w:r>
      <w:r>
        <w:rPr>
          <w:rFonts w:hint="eastAsia" w:ascii="宋体" w:hAnsi="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原件扫描上传）；</w:t>
      </w:r>
      <w:r/>
    </w:p>
    <w:p>
      <w:pPr>
        <w:ind w:firstLine="422"/>
        <w:spacing w:before="60" w:after="60" w:line="360" w:lineRule="auto"/>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w:t>
      </w:r>
      <w:r>
        <w:rPr>
          <w:rFonts w:hint="eastAsia" w:ascii="宋体" w:hAnsi="宋体" w:cs="宋体"/>
          <w:b/>
          <w:bCs/>
          <w:i/>
          <w:iCs/>
          <w:color w:val="000000"/>
          <w:sz w:val="24"/>
          <w:szCs w:val="24"/>
          <w:u w:val="single"/>
          <w:lang w:val="en-US" w:eastAsia="zh-CN"/>
        </w:rPr>
        <w:t xml:space="preserve">2</w:t>
      </w:r>
      <w:r>
        <w:rPr>
          <w:rFonts w:hint="eastAsia" w:ascii="宋体" w:hAnsi="宋体" w:eastAsia="宋体" w:cs="宋体"/>
          <w:b/>
          <w:bCs/>
          <w:i/>
          <w:iCs/>
          <w:color w:val="000000"/>
          <w:sz w:val="24"/>
          <w:szCs w:val="24"/>
          <w:u w:val="single"/>
        </w:rPr>
        <w:t xml:space="preserve">、本项目不接受退伍军人税收补助优惠政策。</w:t>
      </w:r>
      <w:r/>
    </w:p>
    <w:p>
      <w:pPr>
        <w:ind w:firstLine="482"/>
        <w:spacing w:before="60" w:after="60" w:line="360" w:lineRule="auto"/>
        <w:rPr>
          <w:rFonts w:hint="eastAsia" w:ascii="宋体" w:hAnsi="宋体" w:eastAsia="宋体" w:cs="宋体"/>
          <w:b/>
          <w:bCs/>
          <w:i/>
          <w:iCs/>
          <w:color w:val="000000"/>
          <w:sz w:val="24"/>
          <w:szCs w:val="24"/>
          <w:u w:val="single"/>
        </w:rPr>
      </w:pPr>
      <w:r>
        <w:rPr>
          <w:rFonts w:hint="eastAsia" w:ascii="宋体" w:hAnsi="宋体" w:eastAsia="宋体" w:cs="宋体"/>
          <w:b/>
          <w:bCs/>
          <w:i/>
          <w:iCs/>
          <w:sz w:val="24"/>
          <w:szCs w:val="24"/>
          <w:u w:val="single"/>
        </w:rPr>
        <w:t xml:space="preserve">1</w:t>
      </w:r>
      <w:r>
        <w:rPr>
          <w:rFonts w:hint="eastAsia" w:ascii="宋体" w:hAnsi="宋体" w:cs="宋体"/>
          <w:b/>
          <w:bCs/>
          <w:i/>
          <w:iCs/>
          <w:sz w:val="24"/>
          <w:szCs w:val="24"/>
          <w:u w:val="single"/>
          <w:lang w:val="en-US" w:eastAsia="zh-CN"/>
        </w:rPr>
        <w:t xml:space="preserve">3</w:t>
      </w:r>
      <w:r>
        <w:rPr>
          <w:rFonts w:hint="eastAsia" w:ascii="宋体" w:hAnsi="宋体" w:eastAsia="宋体" w:cs="宋体"/>
          <w:b/>
          <w:bCs/>
          <w:i/>
          <w:iCs/>
          <w:sz w:val="24"/>
          <w:szCs w:val="24"/>
          <w:u w:val="single"/>
        </w:rPr>
        <w:t xml:space="preserve">、投标人在投标时应按照</w:t>
      </w:r>
      <w:r>
        <w:rPr>
          <w:rFonts w:hint="eastAsia" w:ascii="宋体" w:hAnsi="宋体" w:cs="宋体"/>
          <w:b/>
          <w:bCs/>
          <w:i/>
          <w:iCs/>
          <w:sz w:val="24"/>
          <w:szCs w:val="24"/>
          <w:u w:val="single"/>
          <w:lang w:val="en-US" w:eastAsia="zh-CN"/>
        </w:rPr>
        <w:t xml:space="preserve">至少10</w:t>
      </w:r>
      <w:r>
        <w:rPr>
          <w:rFonts w:hint="eastAsia" w:ascii="宋体" w:hAnsi="宋体" w:eastAsia="宋体" w:cs="宋体"/>
          <w:b/>
          <w:bCs/>
          <w:i/>
          <w:iCs/>
          <w:sz w:val="24"/>
          <w:szCs w:val="24"/>
          <w:u w:val="single"/>
        </w:rPr>
        <w:t xml:space="preserve">个人（中心本级</w:t>
      </w:r>
      <w:r>
        <w:rPr>
          <w:rFonts w:hint="eastAsia" w:ascii="宋体" w:hAnsi="宋体" w:cs="宋体"/>
          <w:b/>
          <w:bCs/>
          <w:i/>
          <w:iCs/>
          <w:sz w:val="24"/>
          <w:szCs w:val="24"/>
          <w:u w:val="single"/>
          <w:lang w:val="en-US" w:eastAsia="zh-CN"/>
        </w:rPr>
        <w:t xml:space="preserve">至少</w:t>
      </w:r>
      <w:r>
        <w:rPr>
          <w:rFonts w:hint="eastAsia" w:ascii="宋体" w:hAnsi="宋体" w:eastAsia="宋体" w:cs="宋体"/>
          <w:b/>
          <w:bCs/>
          <w:i/>
          <w:iCs/>
          <w:sz w:val="24"/>
          <w:szCs w:val="24"/>
          <w:u w:val="single"/>
        </w:rPr>
        <w:t xml:space="preserve">4人</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lang w:val="en-US" w:eastAsia="zh-CN"/>
        </w:rPr>
        <w:t xml:space="preserve">邗江至少1人、江都至少1人、广陵至少1人、宝应至少1人、高邮至少1人、仪征至少1人</w:t>
      </w:r>
      <w:r>
        <w:rPr>
          <w:rFonts w:hint="eastAsia" w:ascii="宋体" w:hAnsi="宋体" w:eastAsia="宋体" w:cs="宋体"/>
          <w:b/>
          <w:bCs/>
          <w:i/>
          <w:iCs/>
          <w:sz w:val="24"/>
          <w:szCs w:val="24"/>
          <w:u w:val="single"/>
        </w:rPr>
        <w:t xml:space="preserve">）缴纳社保、医保、住房公积金。</w:t>
      </w:r>
      <w:r/>
    </w:p>
    <w:p>
      <w:pPr>
        <w:ind w:firstLine="420"/>
        <w:spacing w:line="360" w:lineRule="auto"/>
        <w:rPr>
          <w:rFonts w:hint="eastAsia" w:ascii="宋体" w:hAnsi="宋体" w:eastAsia="宋体" w:cs="宋体"/>
          <w:i/>
          <w:iCs/>
          <w:color w:val="000000"/>
          <w:sz w:val="24"/>
          <w:szCs w:val="24"/>
          <w:u w:val="single"/>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sz w:val="24"/>
          <w:szCs w:val="24"/>
          <w:highlight w:val="none"/>
        </w:rPr>
        <w:t xml:space="preserve">上班时间应符合国家劳动法有关规定，排班中标人自行安排，</w:t>
      </w:r>
      <w:r>
        <w:rPr>
          <w:rFonts w:hint="eastAsia" w:ascii="宋体" w:hAnsi="宋体" w:eastAsia="宋体" w:cs="宋体"/>
          <w:color w:val="000000"/>
          <w:sz w:val="24"/>
          <w:szCs w:val="24"/>
        </w:rPr>
        <w:t xml:space="preserve">特殊加班费为重大活动及突发事件非物业合同内规定的费用，特殊情况下需要导致中标人员工产生加班，经双方确认核实后，按照《中华人民共和国劳动法》规定计算。</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.投标人应根据本企业的成本自行决定报价，但不得以低于其企业成本的报价投标。</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.投标人的投标报价，应是本项目招标范围和招标文件及合同条款上所列的各项内容中所述的全部，不得以任何理由予以重复，并以投标人在投标时提出的总价为依据；</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.投标人不得期望通过索赔等方式获取补偿，否则，除可能遭到拒绝外，还可能将被作为不良行为记录在案。各投标人在投标报价时，应充分考虑投标报价的风险。</w:t>
      </w:r>
      <w:r/>
    </w:p>
    <w:p>
      <w:pPr>
        <w:ind w:firstLine="480"/>
        <w:spacing w:line="360" w:lineRule="auto"/>
        <w:rPr>
          <w:rFonts w:hint="eastAsia" w:ascii="宋体" w:hAnsi="宋体" w:eastAsia="宋体" w:cs="宋体"/>
          <w:b/>
          <w:bCs/>
          <w:iCs/>
          <w:color w:val="000000"/>
          <w:sz w:val="24"/>
          <w:szCs w:val="24"/>
        </w:rPr>
      </w:pPr>
      <w:r>
        <w:rPr>
          <w:rFonts w:hint="eastAsia" w:ascii="宋体" w:hAnsi="宋体" w:eastAsia="宋体" w:cs="宋体"/>
          <w:b/>
          <w:bCs/>
          <w:iCs/>
          <w:color w:val="000000"/>
          <w:sz w:val="24"/>
          <w:szCs w:val="24"/>
        </w:rPr>
        <w:t xml:space="preserve">1</w:t>
      </w:r>
      <w:r>
        <w:rPr>
          <w:rFonts w:hint="eastAsia" w:ascii="宋体" w:hAnsi="宋体" w:cs="宋体"/>
          <w:b/>
          <w:bCs/>
          <w:iCs/>
          <w:color w:val="000000"/>
          <w:sz w:val="24"/>
          <w:szCs w:val="24"/>
          <w:lang w:val="en-US" w:eastAsia="zh-CN"/>
        </w:rPr>
        <w:t xml:space="preserve">8</w:t>
      </w:r>
      <w:r>
        <w:rPr>
          <w:rFonts w:hint="eastAsia" w:ascii="宋体" w:hAnsi="宋体" w:eastAsia="宋体" w:cs="宋体"/>
          <w:b/>
          <w:bCs/>
          <w:iCs/>
          <w:color w:val="000000"/>
          <w:sz w:val="24"/>
          <w:szCs w:val="24"/>
        </w:rPr>
        <w:t xml:space="preserve">.考核细则</w:t>
      </w:r>
      <w:r/>
    </w:p>
    <w:tbl>
      <w:tblPr>
        <w:tblStyle w:val="715"/>
        <w:tblW w:w="93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2660"/>
        <w:gridCol w:w="3337"/>
        <w:gridCol w:w="1063"/>
        <w:gridCol w:w="720"/>
        <w:gridCol w:w="636"/>
      </w:tblGrid>
      <w:tr>
        <w:trPr>
          <w:jc w:val="center"/>
          <w:trHeight w:val="348"/>
        </w:trPr>
        <w:tc>
          <w:tcPr>
            <w:gridSpan w:val="6"/>
            <w:tcW w:w="939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物业公司安保、环境卫生考核细则</w:t>
            </w:r>
            <w:r/>
          </w:p>
        </w:tc>
      </w:tr>
      <w:tr>
        <w:trPr>
          <w:jc w:val="center"/>
          <w:trHeight w:val="312"/>
        </w:trPr>
        <w:tc>
          <w:tcPr>
            <w:gridSpan w:val="6"/>
            <w:tcW w:w="939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                    区域                          检查人                                                   时间     </w:t>
            </w:r>
            <w:r/>
          </w:p>
        </w:tc>
      </w:tr>
      <w:tr>
        <w:trPr>
          <w:jc w:val="center"/>
          <w:trHeight w:val="864"/>
        </w:trPr>
        <w:tc>
          <w:tcPr>
            <w:tcW w:w="98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考核细则及要求</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扣分标准</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扣分／每处（人）(次)</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实际扣分</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扣分情况说明</w:t>
            </w:r>
            <w:r/>
          </w:p>
        </w:tc>
      </w:tr>
      <w:tr>
        <w:trPr>
          <w:jc w:val="center"/>
          <w:trHeight w:val="1740"/>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保洁人员（20）</w:t>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1、保洁人员必须在7:30前上岗，可根据机关工作时间，提前半小时下班</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（1）迟到早退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2、保洁人员规范作业，文明作业</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（2）保洁人员未统一穿工作服，未佩戴工号牌上岗</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（3）保洁人员在本中心可见范围内抽烟、打电话，干私活；</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（4）保洁员串岗、扎堆聊天</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（5）保洁员在上岗期间睡觉</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（6）保洁人员焚烧垃圾</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（7）保洁人员将垃圾扫入路两边</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（8）劳动工具未摆放隐蔽处</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（9）保洁人员未在指定拖把池内清洗地面保洁用品</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（10）违规使用大功率用电电器</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3、落实分段保洁责任制</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（11）未按核定人数、时间、分段保洁</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（12）保洁员无故脱离工作岗位</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4、招聘适合、适龄保洁人员</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（13）未招聘标书中规定的人员</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（14）未按核定人数招聘人员</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各功能室保洁（5）</w:t>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1、玻璃、扶手、会议桌椅无灰尘                                                       </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（1）扶手、玻璃、栏杆有灰尘</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2、灯具等清洁 无积灰</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（2）灯具不干净，有积灰</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3、地面无烟头、纸屑、污渍、积水</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（3）地面有烟头、纸屑、垃圾、污渍、积水</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4、天花板、墙面、廊无灰尘、蜘蛛网，墙壁干净</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（4）天花板、墙面、廊有灰尘、蜘蛛网，墙壁不干净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5、电梯表面无灰尘，消毒</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（5）电梯表面有灰尘，不干净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（6）电梯不按疫情防控要求进行消毒</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卫生间保洁（15）</w:t>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1、对公用卫生间进行消毒杀菌，室内无异味、臭味</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（1）卫生间内有异味，臭味</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2、大小便器洁净</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（2）大小便器不洁净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3、地面无烟头、纸屑、污渍、积水</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（3）地面有烟头、纸屑、污渍、积水、脚印</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4、垃圾篓无满溢</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（4）垃圾篓满溢</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5、用抹布擦洗洗手盆并冲洗干净</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（5）洗手盆、台面不洁净，有积水</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7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6、用毛巾抹墙面、台面、开关、门牌；用毛巾擦干净玻璃镜面</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（6）墙面，台面，开关，门牌、玻璃镜面不干净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0"/>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院内走廊及公共道路保洁（20</w:t>
            </w:r>
            <w:r/>
          </w:p>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1、办公楼区域及道路见脏就扫，无漏扫漏收，目视处无袋装或暴露性垃圾、烟头、纸屑、痰</w:t>
            </w:r>
            <w:r>
              <w:rPr>
                <w:rFonts w:ascii="PingFang SC" w:hAnsi="PingFang SC" w:eastAsia="PingFang SC" w:cs="PingFang SC"/>
                <w:i w:val="0"/>
                <w:caps w:val="0"/>
                <w:color w:val="202329"/>
                <w:spacing w:val="0"/>
                <w:sz w:val="24"/>
                <w:szCs w:val="24"/>
                <w:shd w:val="clear" w:color="auto" w:fill="ffffff"/>
              </w:rPr>
              <w:t xml:space="preserve">渍</w:t>
            </w:r>
            <w:r>
              <w:rPr>
                <w:rFonts w:hint="eastAsia" w:ascii="宋体" w:hAnsi="宋体" w:eastAsia="宋体" w:cs="宋体"/>
                <w:color w:val="000000"/>
                <w:sz w:val="24"/>
                <w:szCs w:val="24"/>
              </w:rPr>
              <w:t xml:space="preserve">，无瓜皮果壳</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（1）烟头、痰迹、瓜皮果壳、垃圾抛弃物未在10分钟内清理完毕</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11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2、草坪、花圃、中心花园无明显落叶及瓦砾</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（2）草坪、花圃有落叶，瓦砾，达到1M</w:t>
            </w:r>
            <w:r>
              <w:rPr>
                <w:rFonts w:hint="eastAsia" w:ascii="宋体" w:hAnsi="宋体" w:eastAsia="宋体" w:cs="宋体"/>
                <w:color w:val="000000"/>
                <w:sz w:val="24"/>
                <w:szCs w:val="24"/>
                <w:vertAlign w:val="superscript"/>
              </w:rPr>
              <w:t xml:space="preserve">2</w:t>
            </w:r>
            <w:r>
              <w:rPr>
                <w:rFonts w:hint="eastAsia" w:ascii="宋体" w:hAnsi="宋体" w:eastAsia="宋体" w:cs="宋体"/>
                <w:color w:val="000000"/>
                <w:sz w:val="24"/>
                <w:szCs w:val="24"/>
              </w:rPr>
              <w:t xml:space="preserve">内有落叶50片以上（含50片）、直径2Cm以上的石子2个以上（含2个）</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0.01分—0.1分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67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3、道路干净；树根干净、果壳箱及周围、底部干净</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（3）道路有积灰</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67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（4）有积水积雪未及时清理（特殊天气除外）</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7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（5）树根下，果壳箱及周围底部有落叶、杂草、垃圾</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4、垃圾收集点的垃圾做到日产日清、无积存，绿化垃圾和生活垃圾分开摆放，拖运过程无撒漏现象</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（6）垃圾收集点未做到日产日清、有积存，绿化垃圾和生活垃圾未分开摆放，托运过程中有撒漏现象</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555"/>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分类垃圾箱、灯具保洁（10）</w:t>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1、分类垃圾箱做到日积日清并定期消毒，夏季每工作日消毒；春秋每三日消毒一次，冬季每十日消毒一次</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（1）分类垃圾箱周围及底部有散落杂物</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（2）分类垃圾箱未定期消毒，有蝇蛆</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（3）分类垃圾箱满溢</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2、灯座、分类垃圾箱指示牌须每天清洁、检查，做到无尘垢</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（4）景观灯、分类垃圾箱每天未清洁一遍，有灰尘</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60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3、发现损坏及时报修</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（5）发现景观灯，分类垃圾箱有损坏未及时报修</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安全保卫（15）</w:t>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1、安保人员规范作业，文明作业</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1、着装上岗，风纪严整，专于值守，无脱岗</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2、严格出入管理，按制度查验登记，文明服务，礼貌待人</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3、物业管理区域内交通秩序管理、车辆行驶、停放及场所管理</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4、物业管理区域内各类报刊、信函、邮件的收、发，并收发到各部门</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5、按制度要求开展场区和周边巡视工作，发现问题及时报告和处理</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6、有火警、治安等突发应急工作预案，定期开展演练，员工能按预案熟练处置突发情况</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0.3分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7、安保人员办公区域及设备及时清扫，保持整洁，严格按照操作规程进行设备操作</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0.3分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其他（15）</w:t>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1、会务接待</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各类设备设施整洁，卫生状况良好，设施完好，茶杯整齐干净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人员着装统一、举止文明，服务及时周到</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做好保密工作，不外泄任何会议信息</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2、反应良好</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进入活动中心参加活动人员就物业服务向职能部门投诉举报，向本中心或上级机关批评等问题</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1-3分，严重者开除</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3、每天到岗人数不低于标书中指定的人数</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到岗人数低于标书中额定的人数，每少一次，扣3分</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78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4、物业管理项目有明确的作业标准书（含质量目标、标准、流程等）</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物业管理项目没有明确的作业标准书（含质量目标、标准、流程等）                                                                                                     </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5、及时上报月度工作计划</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未及时上报月度工作计划</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6、恶劣天气的应急措施</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未按恶劣天气的应急措施操作</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7、维修维护</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及时修理门窗、锁具、窗帘、洁具、电器、家具等设备，保证正常使用</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及时维护维修强、弱电系统，消防系统、电梯等设施设备。</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定期进行绿化养护。</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8、重大活动和检查评比的 保障措施</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重大活动和检查评比，出现错误</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9、物业管理区域内设施设备协调与管理</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物业管理区域内设施、设备管理出现错误</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12"/>
        </w:trPr>
        <w:tc>
          <w:tcPr>
            <w:gridSpan w:val="4"/>
            <w:tcW w:w="804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    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bl>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78"/>
        <w:spacing w:line="360" w:lineRule="auto"/>
        <w:rPr>
          <w:rFonts w:hint="eastAsia" w:ascii="宋体" w:hAnsi="宋体" w:eastAsia="宋体" w:cs="宋体"/>
          <w:sz w:val="24"/>
          <w:szCs w:val="24"/>
          <w:highlight w:val="none"/>
        </w:rPr>
        <w:outlineLvl w:val="2"/>
      </w:pPr>
      <w:r>
        <w:rPr>
          <w:rFonts w:hint="eastAsia" w:ascii="宋体" w:hAnsi="宋体" w:cs="宋体"/>
          <w:b/>
          <w:bCs/>
          <w:spacing w:val="-1"/>
          <w:sz w:val="24"/>
          <w:szCs w:val="24"/>
          <w:highlight w:val="none"/>
          <w:lang w:val="en-US" w:eastAsia="zh-CN"/>
        </w:rPr>
        <w:t xml:space="preserve">19.</w:t>
      </w:r>
      <w:r>
        <w:rPr>
          <w:rFonts w:hint="eastAsia" w:ascii="宋体" w:hAnsi="宋体" w:eastAsia="宋体" w:cs="宋体"/>
          <w:b/>
          <w:bCs/>
          <w:spacing w:val="-1"/>
          <w:sz w:val="24"/>
          <w:szCs w:val="24"/>
          <w:highlight w:val="none"/>
        </w:rPr>
        <w:t xml:space="preserve">验收标准与要求</w:t>
      </w:r>
      <w:r/>
    </w:p>
    <w:p>
      <w:pPr>
        <w:ind w:firstLine="482"/>
        <w:jc w:val="center"/>
        <w:spacing w:line="360" w:lineRule="auto"/>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考核办法</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为促进扬州市公路事业发展中心所聘物业公司管理服务规范化、制度化，进一步提高物业管理服务质量，根据国家有关物业管理技术规范条例，结合本次采购要求，特制定本办法。</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（1）考核对象</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扬州市公路事业发展中心机关管辖范围内物业管理公司。</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（2）考核要求</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扬州市公路事业发展中心负责对所辖范围内从事物业管理的公司日常管理，并对其服务保障进行验收考核。考核人员应遵循公开、公平、公正的原则，认真严格地考核评分，确保考核工作扎实有效。</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每季度考核结果由扬州市公路事业发展中心以书面形式通知物业管理公司。</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（3）考核项目</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①物业管理公司在扬州市公路事业发展中心所辖范围内工作的人员一律凭身份证原件、面试通过后持证上岗，持证率100%，并将人员资料报扬州市公路事业发展中心备案。工作人员如辞职，需提前1个月提出辞呈，所换人员需得到扬州市公路事业发展中心认可后方可上岗。</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②到岗人数、到岗时间、物业管理科学操作流程，按招投标文件要求项目。</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（4）考核办法</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采用定期考核与巡查考核相结合方式，每季度考核。</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（5）考核评分</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①实行百分制考核。每月考核分数由定期考核得分与巡查考核得分综合组成，定期考核得分占综合得分70%，巡查考核得分占总综合得分30%。</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②因管理不当出现以下情况的，每次扣3分：受到领导点名批评，情节严重的；严重消极怠工，效果特别差的；因管理不善，职工打架斗殴闹事造成不良影响的；工作失误经媒体曝光查实的；上班期间喝酒、抽烟、无事串岗闲聊发生2次及以上的；其他造成严重不良影响情况。</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③考核分以90分为基础分，每低于基础分1分，扣减当季度物业服务费（物业年服务合同价除以4即为季度物业服务费）1个百分点，以此类推。</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④季度考核中有两次分值低于88分或有一次分值低于85分的，采购人有权中止合同。</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⑤</w:t>
      </w:r>
      <w:r>
        <w:rPr>
          <w:rFonts w:hint="eastAsia" w:ascii="宋体" w:hAnsi="宋体" w:eastAsia="宋体" w:cs="宋体"/>
          <w:color w:val="000000"/>
          <w:sz w:val="24"/>
          <w:szCs w:val="24"/>
          <w:highlight w:val="none"/>
          <w:shd w:val="clear" w:color="auto" w:fill="ffffff"/>
        </w:rPr>
        <w:t xml:space="preserve">如因物业管理公司履行合同约定的某一项物业管理管理服务内容不到位，采购人有权按100元/项标准处以罚款，从当季度物业管理费中直接扣除；如因投标人不能履行合同约定的某一项物业管理管理服务内容，采购人有权按500元/项标准处以罚款，从当季度物业管理费中直接扣除(以上两项罚款，物业公司不得转扣员工工资)；如某一岗位缺岗超过7天的，采购人有权扣除一定比例的物业管理费；如签订合同后，本项目所配人员与招标文件不相符，采购人有权扣除一定比例的物业管理费，并限期换人；如因投标人管理服务满意率低于80%的，采购人有权终止合同。</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⑥考核中发现的问题，物业管理公司必须及时整改。整改到位后方可核发物业费用。</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（6）本考核办法解释权归扬州市公路事业发展中心。</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12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886"/>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themeColor="text1"/>
          <w:szCs w:val="24"/>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000000" w:themeColor="text1"/>
          <w:sz w:val="24"/>
          <w:szCs w:val="24"/>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采用最低评标价法评标时，除了算术修正和落实政府采购政策需进行的价格扣除外，不能对投标人的投标价格进行任何调整。</w:t>
      </w:r>
      <w:r/>
    </w:p>
    <w:tbl>
      <w:tblPr>
        <w:tblStyle w:val="737"/>
        <w:tblW w:w="908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8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9" w:type="dxa"/>
            <w:vAlign w:val="top"/>
            <w:textDirection w:val="lrTb"/>
            <w:noWrap w:val="false"/>
          </w:tcPr>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37"/>
        <w:tblW w:w="903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5"/>
        <w:gridCol w:w="67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2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886"/>
        <w:rPr>
          <w:rFonts w:ascii="黑体" w:hAnsi="黑体" w:eastAsia="黑体" w:cs="黑体"/>
          <w:color w:val="000000"/>
          <w:sz w:val="44"/>
          <w:szCs w:val="44"/>
          <w:highlight w:val="none"/>
        </w:rPr>
      </w:pPr>
      <w:r>
        <w:rPr>
          <w:rStyle w:val="921"/>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2024或2025</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37"/>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5"/>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5"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投标分项报价表1（中心本级）</w:t>
      </w:r>
      <w:r/>
    </w:p>
    <w:tbl>
      <w:tblPr>
        <w:tblStyle w:val="715"/>
        <w:tblW w:w="8718" w:type="dxa"/>
        <w:jc w:val="center"/>
        <w:tblInd w:w="-3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245"/>
        <w:gridCol w:w="1826"/>
        <w:gridCol w:w="762"/>
        <w:gridCol w:w="1206"/>
        <w:gridCol w:w="877"/>
        <w:gridCol w:w="1987"/>
      </w:tblGrid>
      <w:tr>
        <w:trPr>
          <w:jc w:val="center"/>
          <w:trHeight w:val="73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198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15" w:type="dxa"/>
            <w:vAlign w:val="center"/>
            <w:vMerge w:val="restart"/>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45" w:type="dxa"/>
            <w:vAlign w:val="center"/>
            <w:vMerge w:val="restart"/>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（15人）</w:t>
            </w:r>
            <w:r/>
          </w:p>
        </w:tc>
        <w:tc>
          <w:tcPr>
            <w:tcW w:w="1826" w:type="dxa"/>
            <w:vAlign w:val="center"/>
            <w:textDirection w:val="lrTb"/>
            <w:noWrap w:val="false"/>
          </w:tcPr>
          <w:p>
            <w:pPr>
              <w:spacing w:line="240" w:lineRule="exact"/>
              <w:rPr>
                <w:rFonts w:hint="default" w:ascii="宋体" w:hAnsi="宋体" w:eastAsia="宋体" w:cs="宋体"/>
                <w:color w:val="000000"/>
                <w:sz w:val="24"/>
                <w:szCs w:val="24"/>
                <w:lang w:val="en-US" w:eastAsia="zh-CN"/>
              </w:rPr>
            </w:pPr>
            <w:r>
              <w:rPr>
                <w:rFonts w:hint="eastAsia" w:ascii="宋体" w:hAnsi="宋体" w:cs="宋体"/>
                <w:sz w:val="24"/>
                <w:szCs w:val="24"/>
                <w:lang w:val="en-US" w:eastAsia="zh-CN"/>
              </w:rPr>
              <w:t xml:space="preserve">项目经理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厨师</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帮厨</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2</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保洁</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5</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default" w:ascii="宋体" w:hAnsi="宋体" w:eastAsia="宋体" w:cs="宋体"/>
                <w:color w:val="000000"/>
                <w:sz w:val="24"/>
                <w:szCs w:val="24"/>
                <w:lang w:val="en-US" w:eastAsia="zh-CN"/>
              </w:rPr>
            </w:pPr>
            <w:r>
              <w:rPr>
                <w:rFonts w:hint="eastAsia" w:ascii="宋体" w:hAnsi="宋体" w:cs="宋体"/>
                <w:sz w:val="24"/>
                <w:szCs w:val="24"/>
                <w:lang w:val="en-US" w:eastAsia="zh-CN"/>
              </w:rPr>
              <w:t xml:space="preserve">保安主管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35"/>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保安（1名兼绿化服务）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3</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会务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00"/>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3071"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cs="宋体"/>
                <w:sz w:val="24"/>
                <w:szCs w:val="24"/>
                <w:lang w:val="en-US" w:eastAsia="zh-CN"/>
              </w:rPr>
              <w:t xml:space="preserve">至少</w:t>
            </w:r>
            <w:r>
              <w:rPr>
                <w:rFonts w:hint="eastAsia" w:ascii="宋体" w:hAnsi="宋体" w:eastAsia="宋体" w:cs="宋体"/>
                <w:sz w:val="24"/>
                <w:szCs w:val="24"/>
              </w:rPr>
              <w:t xml:space="preserve">4</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textDirection w:val="lrTb"/>
            <w:noWrap w:val="false"/>
          </w:tcPr>
          <w:p>
            <w:pPr>
              <w:jc w:val="both"/>
              <w:spacing w:line="2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240" w:lineRule="exact"/>
              <w:rPr>
                <w:rFonts w:hint="eastAsia" w:ascii="宋体" w:hAnsi="宋体" w:eastAsia="宋体" w:cs="宋体"/>
                <w:i/>
                <w:iCs/>
                <w:color w:val="000000"/>
                <w:sz w:val="24"/>
                <w:szCs w:val="24"/>
              </w:rPr>
            </w:pPr>
            <w:r>
              <w:rPr>
                <w:rFonts w:hint="eastAsia" w:ascii="宋体" w:hAnsi="宋体" w:eastAsia="宋体" w:cs="宋体"/>
                <w:sz w:val="24"/>
                <w:szCs w:val="24"/>
              </w:rPr>
              <w:t xml:space="preserve">按扬州市最新政策执行</w:t>
            </w:r>
            <w:r/>
          </w:p>
        </w:tc>
      </w:tr>
      <w:tr>
        <w:trPr>
          <w:jc w:val="center"/>
          <w:trHeight w:val="78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3071"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医疗保险</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cs="宋体"/>
                <w:sz w:val="24"/>
                <w:szCs w:val="24"/>
                <w:lang w:val="en-US" w:eastAsia="zh-CN"/>
              </w:rPr>
              <w:t xml:space="preserve">至少</w:t>
            </w:r>
            <w:r>
              <w:rPr>
                <w:rFonts w:hint="eastAsia" w:ascii="宋体" w:hAnsi="宋体" w:eastAsia="宋体" w:cs="宋体"/>
                <w:sz w:val="24"/>
                <w:szCs w:val="24"/>
              </w:rPr>
              <w:t xml:space="preserve">4</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按扬州市最新政策执行</w:t>
            </w:r>
            <w:r/>
          </w:p>
        </w:tc>
      </w:tr>
      <w:tr>
        <w:trPr>
          <w:jc w:val="center"/>
          <w:trHeight w:val="267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cs="宋体"/>
                <w:sz w:val="24"/>
                <w:szCs w:val="24"/>
                <w:lang w:val="en-US" w:eastAsia="zh-CN"/>
              </w:rPr>
              <w:t xml:space="preserve">至少</w:t>
            </w:r>
            <w:r>
              <w:rPr>
                <w:rFonts w:hint="eastAsia" w:ascii="宋体" w:hAnsi="宋体" w:eastAsia="宋体" w:cs="宋体"/>
                <w:sz w:val="24"/>
                <w:szCs w:val="24"/>
              </w:rPr>
              <w:t xml:space="preserve">4</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宝应县</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1100"/>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3071"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113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bookmarkStart w:id="14" w:name="OLE_LINK7"/>
            <w:r>
              <w:rPr>
                <w:rFonts w:hint="eastAsia" w:ascii="宋体" w:hAnsi="宋体" w:eastAsia="宋体" w:cs="宋体"/>
                <w:sz w:val="24"/>
                <w:szCs w:val="24"/>
              </w:rPr>
              <w:t xml:space="preserve">高温补贴</w:t>
            </w:r>
            <w:bookmarkEnd w:id="14"/>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45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1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ff"/>
                <w:sz w:val="24"/>
                <w:szCs w:val="24"/>
              </w:rPr>
            </w:pPr>
            <w:r>
              <w:rPr>
                <w:rFonts w:hint="eastAsia" w:ascii="宋体" w:hAnsi="宋体" w:eastAsia="宋体" w:cs="宋体"/>
                <w:color w:val="000000"/>
                <w:sz w:val="24"/>
                <w:szCs w:val="24"/>
              </w:rPr>
              <w:t xml:space="preserve">服装费</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30"/>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ff"/>
                <w:sz w:val="24"/>
                <w:szCs w:val="24"/>
              </w:rPr>
            </w:pPr>
            <w:r>
              <w:rPr>
                <w:rFonts w:hint="eastAsia" w:ascii="宋体" w:hAnsi="宋体" w:eastAsia="宋体" w:cs="宋体"/>
                <w:color w:val="000000"/>
                <w:sz w:val="24"/>
                <w:szCs w:val="24"/>
              </w:rPr>
              <w:t xml:space="preserve">意外伤害保险</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15"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color w:val="000000"/>
                <w:sz w:val="24"/>
                <w:szCs w:val="24"/>
              </w:rPr>
              <w:t xml:space="preserve">10</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650"/>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15"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color w:val="000000"/>
                <w:sz w:val="24"/>
                <w:szCs w:val="24"/>
              </w:rPr>
              <w:t xml:space="preserve">12</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755"/>
        </w:trPr>
        <w:tc>
          <w:tcPr>
            <w:tcW w:w="815"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color w:val="000000"/>
                <w:sz w:val="24"/>
                <w:szCs w:val="24"/>
              </w:rPr>
              <w:t xml:space="preserve">13</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40"/>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4</w:t>
      </w:r>
      <w:r>
        <w:rPr>
          <w:rFonts w:hint="eastAsia" w:ascii="宋体" w:hAnsi="宋体" w:eastAsia="宋体" w:cs="宋体"/>
          <w:i/>
          <w:color w:val="auto"/>
          <w:sz w:val="24"/>
          <w:szCs w:val="24"/>
          <w:highlight w:val="none"/>
          <w:u w:val="single"/>
        </w:rPr>
        <w:t xml:space="preserve">人。</w:t>
      </w:r>
      <w:r/>
    </w:p>
    <w:p>
      <w:pPr>
        <w:ind w:left="0" w:right="0" w:firstLine="0"/>
        <w:jc w:val="center"/>
        <w:spacing w:before="0" w:after="0"/>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r>
      <w:r/>
    </w:p>
    <w:p>
      <w:pPr>
        <w:ind w:left="0" w:right="0" w:firstLine="0"/>
        <w:jc w:val="center"/>
        <w:spacing w:before="0" w:after="0"/>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r>
      <w:r/>
    </w:p>
    <w:p>
      <w:pPr>
        <w:ind w:left="0" w:right="0" w:firstLine="0"/>
        <w:jc w:val="center"/>
        <w:spacing w:before="0" w:after="0"/>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绿植租摆报价明细表（中心本级）</w:t>
      </w:r>
      <w:r/>
    </w:p>
    <w:tbl>
      <w:tblPr>
        <w:tblStyle w:val="737"/>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ind w:firstLine="723"/>
        <w:rPr>
          <w:rFonts w:hint="eastAsia" w:ascii="宋体" w:hAnsi="宋体" w:eastAsia="宋体" w:cs="宋体"/>
          <w:b/>
          <w:bCs/>
          <w:sz w:val="24"/>
          <w:szCs w:val="24"/>
        </w:rPr>
      </w:pPr>
      <w:r>
        <w:rPr>
          <w:rFonts w:hint="eastAsia" w:ascii="宋体" w:hAnsi="宋体" w:eastAsia="宋体" w:cs="宋体"/>
          <w:b/>
          <w:bCs/>
          <w:sz w:val="24"/>
          <w:szCs w:val="24"/>
        </w:rPr>
      </w:r>
      <w:r/>
    </w:p>
    <w:p>
      <w:pPr>
        <w:ind w:firstLine="723"/>
        <w:rPr>
          <w:rFonts w:hint="eastAsia" w:ascii="宋体" w:hAnsi="宋体" w:eastAsia="宋体" w:cs="宋体"/>
          <w:b/>
          <w:bCs/>
          <w:sz w:val="24"/>
          <w:szCs w:val="24"/>
        </w:rPr>
      </w:pPr>
      <w:r>
        <w:rPr>
          <w:rFonts w:hint="eastAsia" w:ascii="宋体" w:hAnsi="宋体" w:eastAsia="宋体" w:cs="宋体"/>
          <w:b/>
          <w:bCs/>
          <w:sz w:val="24"/>
          <w:szCs w:val="24"/>
        </w:rPr>
      </w:r>
      <w:r/>
    </w:p>
    <w:p>
      <w:pPr>
        <w:ind w:firstLine="723"/>
        <w:rPr>
          <w:rFonts w:hint="eastAsia" w:ascii="宋体" w:hAnsi="宋体" w:eastAsia="宋体" w:cs="宋体"/>
          <w:b/>
          <w:bCs/>
          <w:sz w:val="24"/>
          <w:szCs w:val="24"/>
        </w:rPr>
      </w:pPr>
      <w:r>
        <w:rPr>
          <w:rFonts w:hint="eastAsia" w:ascii="宋体" w:hAnsi="宋体" w:eastAsia="宋体" w:cs="宋体"/>
          <w:b/>
          <w:bCs/>
          <w:sz w:val="24"/>
          <w:szCs w:val="24"/>
        </w:rPr>
      </w:r>
      <w:r/>
    </w:p>
    <w:p>
      <w:pPr>
        <w:ind w:firstLine="723"/>
        <w:rPr>
          <w:rFonts w:hint="eastAsia" w:ascii="宋体" w:hAnsi="宋体" w:eastAsia="宋体" w:cs="宋体"/>
          <w:b/>
          <w:bCs/>
          <w:sz w:val="24"/>
          <w:szCs w:val="24"/>
        </w:rPr>
      </w:pPr>
      <w:r>
        <w:rPr>
          <w:rFonts w:hint="eastAsia" w:ascii="宋体" w:hAnsi="宋体" w:eastAsia="宋体" w:cs="宋体"/>
          <w:b/>
          <w:bCs/>
          <w:sz w:val="24"/>
          <w:szCs w:val="24"/>
        </w:rPr>
      </w:r>
      <w:r/>
    </w:p>
    <w:p>
      <w:pPr>
        <w:ind w:firstLine="723"/>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投标分项报价表2（邗江分中心）</w:t>
      </w:r>
      <w:r/>
    </w:p>
    <w:tbl>
      <w:tblPr>
        <w:tblStyle w:val="715"/>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937"/>
        <w:gridCol w:w="2089"/>
      </w:tblGrid>
      <w:tr>
        <w:trPr>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208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（11人）</w:t>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厨师</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保洁(1名兼会务、1名兼帮厨)</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5</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保安（1名兼绿化服务）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4</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77"/>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宝应县</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70"/>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iCs w:val="0"/>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ind w:left="0" w:right="0" w:firstLine="0"/>
        <w:jc w:val="center"/>
        <w:spacing w:before="0" w:after="0"/>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r>
      <w:r/>
    </w:p>
    <w:p>
      <w:pPr>
        <w:ind w:left="0" w:right="0" w:firstLine="0"/>
        <w:jc w:val="center"/>
        <w:spacing w:before="0" w:after="0"/>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绿植租摆报价明细表（邗江分中心）</w:t>
      </w:r>
      <w:r/>
    </w:p>
    <w:tbl>
      <w:tblPr>
        <w:tblStyle w:val="737"/>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投标分项报价表3（江都分中心）</w:t>
      </w:r>
      <w:r/>
    </w:p>
    <w:tbl>
      <w:tblPr>
        <w:tblStyle w:val="715"/>
        <w:tblW w:w="84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968"/>
        <w:gridCol w:w="2043"/>
      </w:tblGrid>
      <w:tr>
        <w:trPr>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204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（10人）</w:t>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帮厨</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保洁（兼会议服务）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4</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保安（1名兼绿化服务）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4</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43"/>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宝应县</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9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070"/>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iCs w:val="0"/>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绿植租摆报价明细表（江都分中心）</w:t>
      </w:r>
      <w:r/>
    </w:p>
    <w:tbl>
      <w:tblPr>
        <w:tblStyle w:val="737"/>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投标分项报价表4（广陵分中心）</w:t>
      </w:r>
      <w:r/>
    </w:p>
    <w:tbl>
      <w:tblPr>
        <w:tblStyle w:val="715"/>
        <w:tblW w:w="84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1037"/>
        <w:gridCol w:w="1938"/>
      </w:tblGrid>
      <w:tr>
        <w:trPr>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193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人）</w:t>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帮厨</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保洁(兼会议服务)</w:t>
            </w:r>
            <w:r/>
          </w:p>
        </w:tc>
        <w:tc>
          <w:tcPr>
            <w:tcW w:w="762"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保安（兼绿化服务）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3</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92"/>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宝应县</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7</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7</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070"/>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iCs w:val="0"/>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绿植租摆报价明细表（广陵分中心）</w:t>
      </w:r>
      <w:r/>
    </w:p>
    <w:tbl>
      <w:tblPr>
        <w:tblStyle w:val="737"/>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投标分项报价表5（宝应分中心）</w:t>
      </w:r>
      <w:r/>
    </w:p>
    <w:tbl>
      <w:tblPr>
        <w:tblStyle w:val="715"/>
        <w:tblW w:w="83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892"/>
        <w:gridCol w:w="1952"/>
        <w:gridCol w:w="20"/>
      </w:tblGrid>
      <w:tr>
        <w:trPr>
          <w:gridAfter w:val="1"/>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195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gridAfter w:val="1"/>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人）</w:t>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保洁(兼会议服务)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保安</w:t>
            </w:r>
            <w:r>
              <w:rPr>
                <w:rFonts w:hint="eastAsia" w:ascii="宋体" w:hAnsi="宋体" w:eastAsia="宋体" w:cs="宋体"/>
                <w:spacing w:val="-8"/>
                <w:sz w:val="24"/>
                <w:szCs w:val="24"/>
              </w:rPr>
              <w:t xml:space="preserve">（1名兼绿化服务）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3</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按宝应最新政策执行</w:t>
            </w:r>
            <w:r/>
          </w:p>
        </w:tc>
      </w:tr>
      <w:tr>
        <w:trPr>
          <w:gridAfter w:val="1"/>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按宝应最新政策执行</w:t>
            </w:r>
            <w:r/>
          </w:p>
        </w:tc>
      </w:tr>
      <w:tr>
        <w:trPr>
          <w:gridAfter w:val="1"/>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宝应县</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gridAfter w:val="1"/>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gridAfter w:val="1"/>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7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gridAfter w:val="1"/>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gridAfter w:val="1"/>
          <w:jc w:val="center"/>
          <w:trHeight w:val="7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gridAfter w:val="1"/>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gridAfter w:val="1"/>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1070"/>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iCs w:val="0"/>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绿植租摆报价明细表（宝应分中心）</w:t>
      </w:r>
      <w:r/>
    </w:p>
    <w:tbl>
      <w:tblPr>
        <w:tblStyle w:val="737"/>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投标分项报价表6（高邮分中心）</w:t>
      </w:r>
      <w:r/>
    </w:p>
    <w:tbl>
      <w:tblPr>
        <w:tblStyle w:val="715"/>
        <w:tblW w:w="83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757"/>
        <w:gridCol w:w="2155"/>
      </w:tblGrid>
      <w:tr>
        <w:trPr>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215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人）</w:t>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保洁(兼会议服务)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保安</w:t>
            </w:r>
            <w:r>
              <w:rPr>
                <w:rFonts w:hint="eastAsia" w:ascii="宋体" w:hAnsi="宋体" w:eastAsia="宋体" w:cs="宋体"/>
                <w:spacing w:val="-8"/>
                <w:sz w:val="24"/>
                <w:szCs w:val="24"/>
              </w:rPr>
              <w:t xml:space="preserve">（1名兼绿化服务）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3</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按高邮最新政策执行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按高邮最新政策执行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宝应县</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63"/>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iCs w:val="0"/>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绿植租摆报价明细表（高邮分中心）</w:t>
      </w:r>
      <w:r/>
    </w:p>
    <w:tbl>
      <w:tblPr>
        <w:tblStyle w:val="737"/>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投标分项报价表7（仪征分中心）</w:t>
      </w:r>
      <w:r/>
    </w:p>
    <w:tbl>
      <w:tblPr>
        <w:tblStyle w:val="715"/>
        <w:tblW w:w="85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997"/>
        <w:gridCol w:w="2014"/>
        <w:gridCol w:w="28"/>
      </w:tblGrid>
      <w:tr>
        <w:trPr>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gridSpan w:val="2"/>
            <w:tcW w:w="204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人）</w:t>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厨师</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帮厨</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保洁（兼会议服务）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保安（1名兼绿化服务）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3</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37"/>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按仪征最新政策执行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按仪征最新政策执行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宝应县</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8</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gridAfter w:val="1"/>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14"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070"/>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采购人要求依法缴纳社保、医保、住房公积金的人数为</w:t>
      </w:r>
      <w:r>
        <w:rPr>
          <w:rFonts w:hint="eastAsia" w:ascii="宋体" w:hAnsi="宋体" w:cs="宋体"/>
          <w:i/>
          <w:iCs w:val="0"/>
          <w:color w:val="auto"/>
          <w:sz w:val="24"/>
          <w:szCs w:val="24"/>
          <w:highlight w:val="none"/>
          <w:u w:val="single"/>
          <w:lang w:val="en-US" w:eastAsia="zh-CN"/>
        </w:rPr>
        <w:t xml:space="preserve">至少</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绿植租摆报价明细表（仪征分中心）</w:t>
      </w:r>
      <w:r/>
    </w:p>
    <w:tbl>
      <w:tblPr>
        <w:tblStyle w:val="737"/>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bookmarkStart w:id="15" w:name="_GoBack"/>
      <w:r/>
      <w:bookmarkEnd w:id="15"/>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37"/>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37"/>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r/>
      <w:r/>
      <w:r>
        <w:rPr>
          <w:rFonts w:ascii="仿宋" w:hAnsi="仿宋" w:eastAsia="仿宋" w:cs="仿宋"/>
          <w:b/>
          <w:color w:val="000000"/>
          <w:sz w:val="24"/>
        </w:rPr>
      </w: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37"/>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
        <w:rPr>
          <w:rFonts w:ascii="宋体" w:hAnsi="宋体" w:eastAsia="宋体" w:cs="宋体"/>
          <w:b/>
          <w:color w:val="000000"/>
          <w:sz w:val="24"/>
        </w:rPr>
      </w:r>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b/>
          <w:bCs/>
          <w:color w:val="000000" w:themeColor="text1"/>
          <w:sz w:val="24"/>
          <w:u w:val="single"/>
          <w14:textFill>
            <w14:solidFill>
              <w14:schemeClr w14:val="tx1"/>
            </w14:solidFill>
          </w14:textFill>
        </w:rPr>
        <w:t xml:space="preserve">（</w:t>
      </w:r>
      <w:r>
        <w:rPr>
          <w:rFonts w:hint="eastAsia" w:ascii="宋体" w:hAnsi="宋体" w:cs="宋体"/>
          <w:b/>
          <w:bCs/>
          <w:color w:val="000000" w:themeColor="text1"/>
          <w:sz w:val="24"/>
          <w:u w:val="single"/>
          <w:lang w:val="en-US" w:eastAsia="zh-CN"/>
          <w14:textFill>
            <w14:solidFill>
              <w14:schemeClr w14:val="tx1"/>
            </w14:solidFill>
          </w14:textFill>
        </w:rPr>
        <w:t xml:space="preserve">物业管理</w:t>
      </w:r>
      <w:r>
        <w:rPr>
          <w:rFonts w:ascii="宋体" w:hAnsi="宋体" w:eastAsia="宋体" w:cs="宋体"/>
          <w:b/>
          <w:bCs/>
          <w:color w:val="000000" w:themeColor="text1"/>
          <w:sz w:val="24"/>
          <w:u w:val="single"/>
          <w14:textFill>
            <w14:solidFill>
              <w14:schemeClr w14:val="tx1"/>
            </w14:solidFill>
          </w14:textFill>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b/>
          <w:bCs/>
          <w:color w:val="000000" w:themeColor="text1"/>
          <w:sz w:val="24"/>
          <w:u w:val="single"/>
          <w14:textFill>
            <w14:solidFill>
              <w14:schemeClr w14:val="tx1"/>
            </w14:solidFill>
          </w14:textFill>
        </w:rPr>
        <w:t xml:space="preserve">（</w:t>
      </w:r>
      <w:r>
        <w:rPr>
          <w:rFonts w:hint="eastAsia" w:ascii="宋体" w:hAnsi="宋体" w:cs="宋体"/>
          <w:b/>
          <w:bCs/>
          <w:color w:val="000000" w:themeColor="text1"/>
          <w:sz w:val="24"/>
          <w:u w:val="single"/>
          <w:lang w:val="en-US" w:eastAsia="zh-CN"/>
          <w14:textFill>
            <w14:solidFill>
              <w14:schemeClr w14:val="tx1"/>
            </w14:solidFill>
          </w14:textFill>
        </w:rPr>
        <w:t xml:space="preserve">物业管理</w:t>
      </w:r>
      <w:r>
        <w:rPr>
          <w:rFonts w:ascii="宋体" w:hAnsi="宋体" w:eastAsia="宋体" w:cs="宋体"/>
          <w:b/>
          <w:bCs/>
          <w:color w:val="000000" w:themeColor="text1"/>
          <w:sz w:val="24"/>
          <w:u w:val="single"/>
          <w14:textFill>
            <w14:solidFill>
              <w14:schemeClr w14:val="tx1"/>
            </w14:solidFill>
          </w14:textFill>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37"/>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37"/>
        <w:tblW w:w="922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3655"/>
        <w:gridCol w:w="2460"/>
        <w:gridCol w:w="26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5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rFonts w:ascii="宋体" w:hAnsi="宋体" w:eastAsia="宋体" w:cs="宋体"/>
          <w:b/>
          <w:color w:val="000000"/>
          <w:sz w:val="32"/>
          <w:highlight w:val="none"/>
        </w:rP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rFonts w:ascii="宋体" w:hAnsi="宋体" w:eastAsia="宋体" w:cs="宋体"/>
          <w:b/>
          <w:color w:val="000000"/>
          <w:sz w:val="32"/>
          <w:highlight w:val="none"/>
        </w:rP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rFonts w:ascii="宋体" w:hAnsi="宋体" w:eastAsia="宋体" w:cs="宋体"/>
          <w:b/>
          <w:color w:val="000000"/>
          <w:sz w:val="32"/>
          <w:highlight w:val="none"/>
        </w:rP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PingFang SC">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1</w:t>
    </w:r>
    <w:r>
      <w:fldChar w:fldCharType="end"/>
    </w:r>
    <w:r/>
  </w:p>
  <w:p>
    <w:pPr>
      <w:pStyle w:val="9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02002" cy="153339"/>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30200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3.8pt;height:12.1pt;mso-wrap-distance-left:9.0pt;mso-wrap-distance-top:0.0pt;mso-wrap-distance-right:9.0pt;mso-wrap-distance-bottom:0.0pt;v-text-anchor:top;visibility:visible;" filled="f" stroked="f" strokeweight="0.50pt">
              <v:textbox inset="0,0,0,0">
                <w:txbxContent>
                  <w:p>
                    <w:pPr>
                      <w:pStyle w:val="7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2"/>
      <w:isLgl w:val="false"/>
      <w:suff w:val="nothing"/>
      <w:lvlText w:val=""/>
      <w:lvlJc w:val="left"/>
      <w:pPr>
        <w:ind w:left="0" w:firstLine="0"/>
      </w:pPr>
      <w:rPr>
        <w:rFonts w:hint="eastAsia"/>
      </w:rPr>
    </w:lvl>
    <w:lvl w:ilvl="6">
      <w:start w:val="1"/>
      <w:numFmt w:val="decimal"/>
      <w:pStyle w:val="893"/>
      <w:isLgl w:val="false"/>
      <w:suff w:val="nothing"/>
      <w:lvlText w:val=""/>
      <w:lvlJc w:val="left"/>
      <w:pPr>
        <w:ind w:left="0" w:firstLine="0"/>
      </w:pPr>
      <w:rPr>
        <w:rFonts w:hint="eastAsia"/>
      </w:rPr>
    </w:lvl>
    <w:lvl w:ilvl="7">
      <w:start w:val="1"/>
      <w:numFmt w:val="decimal"/>
      <w:pStyle w:val="894"/>
      <w:isLgl w:val="false"/>
      <w:suff w:val="nothing"/>
      <w:lvlText w:val=""/>
      <w:lvlJc w:val="left"/>
      <w:pPr>
        <w:ind w:left="0" w:firstLine="0"/>
      </w:pPr>
      <w:rPr>
        <w:rFonts w:hint="eastAsia"/>
      </w:rPr>
    </w:lvl>
    <w:lvl w:ilvl="8">
      <w:start w:val="1"/>
      <w:numFmt w:val="decimal"/>
      <w:pStyle w:val="895"/>
      <w:isLgl w:val="false"/>
      <w:suff w:val="nothing"/>
      <w:lvlText w:val=""/>
      <w:lvlJc w:val="left"/>
      <w:pPr>
        <w:ind w:left="0" w:firstLine="0"/>
      </w:pPr>
      <w:rPr>
        <w:rFonts w:hint="eastAsia"/>
      </w:rPr>
    </w:lvl>
  </w:abstractNum>
  <w:abstractNum w:abstractNumId="3">
    <w:multiLevelType w:val="hybridMultilevel"/>
    <w:lvl w:ilvl="0">
      <w:start w:val="1"/>
      <w:numFmt w:val="decimal"/>
      <w:pStyle w:val="9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94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5">
    <w:name w:val="Heading 1"/>
    <w:basedOn w:val="704"/>
    <w:next w:val="704"/>
    <w:link w:val="738"/>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39"/>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16"/>
    <w:link w:val="740"/>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41"/>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2"/>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43"/>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45"/>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46"/>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Layout w:type="fixed"/>
      <w:tblCellMar>
        <w:left w:w="108" w:type="dxa"/>
        <w:top w:w="0" w:type="dxa"/>
        <w:right w:w="108" w:type="dxa"/>
        <w:bottom w:w="0" w:type="dxa"/>
      </w:tblCellMar>
    </w:tblPr>
  </w:style>
  <w:style w:type="paragraph" w:styleId="716">
    <w:name w:val="Normal Indent"/>
    <w:basedOn w:val="704"/>
    <w:uiPriority w:val="0"/>
    <w:qFormat/>
    <w:pPr>
      <w:ind w:firstLine="420"/>
    </w:pPr>
  </w:style>
  <w:style w:type="paragraph" w:styleId="717">
    <w:name w:val="toc 7"/>
    <w:basedOn w:val="704"/>
    <w:next w:val="704"/>
    <w:uiPriority w:val="39"/>
    <w:unhideWhenUsed/>
    <w:qFormat/>
    <w:pPr>
      <w:ind w:left="1701" w:right="0" w:firstLine="0"/>
      <w:spacing w:after="57"/>
    </w:pPr>
  </w:style>
  <w:style w:type="paragraph" w:styleId="718">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toc 5"/>
    <w:basedOn w:val="704"/>
    <w:next w:val="704"/>
    <w:uiPriority w:val="39"/>
    <w:unhideWhenUsed/>
    <w:qFormat/>
    <w:pPr>
      <w:ind w:left="1134" w:right="0" w:firstLine="0"/>
      <w:spacing w:after="57"/>
    </w:pPr>
  </w:style>
  <w:style w:type="paragraph" w:styleId="720">
    <w:name w:val="toc 3"/>
    <w:basedOn w:val="704"/>
    <w:next w:val="704"/>
    <w:uiPriority w:val="39"/>
    <w:unhideWhenUsed/>
    <w:qFormat/>
    <w:pPr>
      <w:ind w:left="567" w:right="0" w:firstLine="0"/>
      <w:spacing w:after="57"/>
    </w:pPr>
  </w:style>
  <w:style w:type="paragraph" w:styleId="721">
    <w:name w:val="toc 8"/>
    <w:basedOn w:val="704"/>
    <w:next w:val="704"/>
    <w:uiPriority w:val="39"/>
    <w:unhideWhenUsed/>
    <w:qFormat/>
    <w:pPr>
      <w:ind w:left="1984" w:right="0" w:firstLine="0"/>
      <w:spacing w:after="57"/>
    </w:pPr>
  </w:style>
  <w:style w:type="paragraph" w:styleId="722">
    <w:name w:val="endnote text"/>
    <w:basedOn w:val="704"/>
    <w:link w:val="884"/>
    <w:uiPriority w:val="99"/>
    <w:semiHidden/>
    <w:unhideWhenUsed/>
    <w:qFormat/>
    <w:pPr>
      <w:spacing w:after="0" w:line="240" w:lineRule="auto"/>
    </w:pPr>
    <w:rPr>
      <w:sz w:val="20"/>
    </w:rPr>
  </w:style>
  <w:style w:type="paragraph" w:styleId="723">
    <w:name w:val="Footer"/>
    <w:basedOn w:val="704"/>
    <w:link w:val="757"/>
    <w:uiPriority w:val="99"/>
    <w:unhideWhenUsed/>
    <w:qFormat/>
    <w:pPr>
      <w:spacing w:after="0" w:line="240" w:lineRule="auto"/>
      <w:tabs>
        <w:tab w:val="center" w:pos="7143" w:leader="none"/>
        <w:tab w:val="right" w:pos="14287" w:leader="none"/>
      </w:tabs>
    </w:pPr>
  </w:style>
  <w:style w:type="paragraph" w:styleId="724">
    <w:name w:val="Header"/>
    <w:basedOn w:val="704"/>
    <w:link w:val="755"/>
    <w:uiPriority w:val="99"/>
    <w:unhideWhenUsed/>
    <w:qFormat/>
    <w:pPr>
      <w:spacing w:after="0" w:line="240" w:lineRule="auto"/>
      <w:tabs>
        <w:tab w:val="center" w:pos="7143" w:leader="none"/>
        <w:tab w:val="right" w:pos="14287" w:leader="none"/>
      </w:tabs>
    </w:pPr>
  </w:style>
  <w:style w:type="paragraph" w:styleId="725">
    <w:name w:val="toc 1"/>
    <w:basedOn w:val="704"/>
    <w:next w:val="704"/>
    <w:uiPriority w:val="39"/>
    <w:unhideWhenUsed/>
    <w:qFormat/>
    <w:pPr>
      <w:ind w:left="0" w:right="0" w:firstLine="0"/>
      <w:spacing w:after="57"/>
    </w:pPr>
  </w:style>
  <w:style w:type="paragraph" w:styleId="726">
    <w:name w:val="toc 4"/>
    <w:basedOn w:val="704"/>
    <w:next w:val="704"/>
    <w:uiPriority w:val="39"/>
    <w:unhideWhenUsed/>
    <w:qFormat/>
    <w:pPr>
      <w:ind w:left="850" w:right="0" w:firstLine="0"/>
      <w:spacing w:after="57"/>
    </w:pPr>
  </w:style>
  <w:style w:type="paragraph" w:styleId="727">
    <w:name w:val="Subtitle"/>
    <w:basedOn w:val="704"/>
    <w:next w:val="704"/>
    <w:link w:val="750"/>
    <w:uiPriority w:val="11"/>
    <w:qFormat/>
    <w:pPr>
      <w:spacing w:before="200" w:after="200"/>
    </w:pPr>
    <w:rPr>
      <w:sz w:val="24"/>
      <w:szCs w:val="24"/>
    </w:rPr>
  </w:style>
  <w:style w:type="paragraph" w:styleId="728">
    <w:name w:val="footnote text"/>
    <w:basedOn w:val="704"/>
    <w:link w:val="883"/>
    <w:uiPriority w:val="99"/>
    <w:semiHidden/>
    <w:unhideWhenUsed/>
    <w:qFormat/>
    <w:pPr>
      <w:spacing w:after="40" w:line="240" w:lineRule="auto"/>
    </w:pPr>
    <w:rPr>
      <w:sz w:val="18"/>
    </w:rPr>
  </w:style>
  <w:style w:type="paragraph" w:styleId="729">
    <w:name w:val="toc 6"/>
    <w:basedOn w:val="704"/>
    <w:next w:val="704"/>
    <w:uiPriority w:val="39"/>
    <w:unhideWhenUsed/>
    <w:qFormat/>
    <w:pPr>
      <w:ind w:left="1417" w:right="0" w:firstLine="0"/>
      <w:spacing w:after="57"/>
    </w:pPr>
  </w:style>
  <w:style w:type="paragraph" w:styleId="730">
    <w:name w:val="table of figures"/>
    <w:basedOn w:val="704"/>
    <w:next w:val="704"/>
    <w:uiPriority w:val="99"/>
    <w:unhideWhenUsed/>
    <w:qFormat/>
    <w:pPr>
      <w:spacing w:after="0" w:afterAutospacing="0"/>
    </w:pPr>
  </w:style>
  <w:style w:type="paragraph" w:styleId="731">
    <w:name w:val="toc 2"/>
    <w:basedOn w:val="704"/>
    <w:next w:val="704"/>
    <w:uiPriority w:val="39"/>
    <w:unhideWhenUsed/>
    <w:qFormat/>
    <w:pPr>
      <w:ind w:left="283" w:right="0" w:firstLine="0"/>
      <w:spacing w:after="57"/>
    </w:pPr>
  </w:style>
  <w:style w:type="paragraph" w:styleId="732">
    <w:name w:val="toc 9"/>
    <w:basedOn w:val="704"/>
    <w:next w:val="704"/>
    <w:uiPriority w:val="39"/>
    <w:unhideWhenUsed/>
    <w:qFormat/>
    <w:pPr>
      <w:ind w:left="2268" w:right="0" w:firstLine="0"/>
      <w:spacing w:after="57"/>
    </w:pPr>
  </w:style>
  <w:style w:type="paragraph" w:styleId="733">
    <w:name w:val="Title"/>
    <w:basedOn w:val="704"/>
    <w:next w:val="704"/>
    <w:link w:val="749"/>
    <w:uiPriority w:val="10"/>
    <w:qFormat/>
    <w:pPr>
      <w:contextualSpacing/>
      <w:spacing w:before="300" w:after="200"/>
    </w:pPr>
    <w:rPr>
      <w:sz w:val="48"/>
      <w:szCs w:val="48"/>
    </w:r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table" w:styleId="7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38" w:customStyle="1">
    <w:name w:val="Heading 1 Char"/>
    <w:link w:val="705"/>
    <w:uiPriority w:val="9"/>
    <w:qFormat/>
    <w:rPr>
      <w:rFonts w:ascii="Arial" w:hAnsi="Arial" w:eastAsia="Arial" w:cs="Arial"/>
      <w:sz w:val="40"/>
      <w:szCs w:val="40"/>
    </w:rPr>
  </w:style>
  <w:style w:type="character" w:styleId="739" w:customStyle="1">
    <w:name w:val="Heading 2 Char"/>
    <w:link w:val="706"/>
    <w:uiPriority w:val="9"/>
    <w:qFormat/>
    <w:rPr>
      <w:rFonts w:ascii="Arial" w:hAnsi="Arial" w:eastAsia="Arial" w:cs="Arial"/>
      <w:sz w:val="34"/>
    </w:rPr>
  </w:style>
  <w:style w:type="character" w:styleId="740" w:customStyle="1">
    <w:name w:val="Heading 3 Char"/>
    <w:link w:val="707"/>
    <w:uiPriority w:val="9"/>
    <w:qFormat/>
    <w:rPr>
      <w:rFonts w:ascii="Arial" w:hAnsi="Arial" w:eastAsia="Arial" w:cs="Arial"/>
      <w:sz w:val="30"/>
      <w:szCs w:val="30"/>
    </w:rPr>
  </w:style>
  <w:style w:type="character" w:styleId="741" w:customStyle="1">
    <w:name w:val="Heading 4 Char"/>
    <w:link w:val="708"/>
    <w:uiPriority w:val="9"/>
    <w:qFormat/>
    <w:rPr>
      <w:rFonts w:ascii="Arial" w:hAnsi="Arial" w:eastAsia="Arial" w:cs="Arial"/>
      <w:b/>
      <w:bCs/>
      <w:sz w:val="26"/>
      <w:szCs w:val="26"/>
    </w:rPr>
  </w:style>
  <w:style w:type="character" w:styleId="742" w:customStyle="1">
    <w:name w:val="Heading 5 Char"/>
    <w:link w:val="709"/>
    <w:uiPriority w:val="9"/>
    <w:qFormat/>
    <w:rPr>
      <w:rFonts w:ascii="Arial" w:hAnsi="Arial" w:eastAsia="Arial" w:cs="Arial"/>
      <w:b/>
      <w:bCs/>
      <w:sz w:val="24"/>
      <w:szCs w:val="24"/>
    </w:rPr>
  </w:style>
  <w:style w:type="character" w:styleId="743" w:customStyle="1">
    <w:name w:val="Heading 6 Char"/>
    <w:link w:val="710"/>
    <w:uiPriority w:val="9"/>
    <w:qFormat/>
    <w:rPr>
      <w:rFonts w:ascii="Arial" w:hAnsi="Arial" w:eastAsia="Arial" w:cs="Arial"/>
      <w:b/>
      <w:bCs/>
      <w:sz w:val="22"/>
      <w:szCs w:val="22"/>
    </w:rPr>
  </w:style>
  <w:style w:type="character" w:styleId="744" w:customStyle="1">
    <w:name w:val="Heading 7 Char"/>
    <w:link w:val="711"/>
    <w:uiPriority w:val="9"/>
    <w:qFormat/>
    <w:rPr>
      <w:rFonts w:ascii="Arial" w:hAnsi="Arial" w:eastAsia="Arial" w:cs="Arial"/>
      <w:b/>
      <w:bCs/>
      <w:i/>
      <w:iCs/>
      <w:sz w:val="22"/>
      <w:szCs w:val="22"/>
    </w:rPr>
  </w:style>
  <w:style w:type="character" w:styleId="745" w:customStyle="1">
    <w:name w:val="Heading 8 Char"/>
    <w:link w:val="712"/>
    <w:uiPriority w:val="9"/>
    <w:qFormat/>
    <w:rPr>
      <w:rFonts w:ascii="Arial" w:hAnsi="Arial" w:eastAsia="Arial" w:cs="Arial"/>
      <w:i/>
      <w:iCs/>
      <w:sz w:val="22"/>
      <w:szCs w:val="22"/>
    </w:rPr>
  </w:style>
  <w:style w:type="character" w:styleId="746" w:customStyle="1">
    <w:name w:val="Heading 9 Char"/>
    <w:link w:val="713"/>
    <w:uiPriority w:val="9"/>
    <w:qFormat/>
    <w:rPr>
      <w:rFonts w:ascii="Arial" w:hAnsi="Arial" w:eastAsia="Arial" w:cs="Arial"/>
      <w:i/>
      <w:iCs/>
      <w:sz w:val="21"/>
      <w:szCs w:val="21"/>
    </w:rPr>
  </w:style>
  <w:style w:type="paragraph" w:styleId="747">
    <w:name w:val="List Paragraph"/>
    <w:basedOn w:val="704"/>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character" w:styleId="749" w:customStyle="1">
    <w:name w:val="Title Char"/>
    <w:link w:val="733"/>
    <w:uiPriority w:val="10"/>
    <w:qFormat/>
    <w:rPr>
      <w:sz w:val="48"/>
      <w:szCs w:val="48"/>
    </w:rPr>
  </w:style>
  <w:style w:type="character" w:styleId="750" w:customStyle="1">
    <w:name w:val="Subtitle Char"/>
    <w:link w:val="727"/>
    <w:uiPriority w:val="11"/>
    <w:rPr>
      <w:sz w:val="24"/>
      <w:szCs w:val="24"/>
    </w:rPr>
  </w:style>
  <w:style w:type="paragraph" w:styleId="751">
    <w:name w:val="Quote"/>
    <w:basedOn w:val="704"/>
    <w:next w:val="704"/>
    <w:link w:val="752"/>
    <w:uiPriority w:val="29"/>
    <w:qFormat/>
    <w:pPr>
      <w:ind w:left="720" w:right="720"/>
    </w:pPr>
    <w:rPr>
      <w:i/>
    </w:rPr>
  </w:style>
  <w:style w:type="character" w:styleId="752" w:customStyle="1">
    <w:name w:val="Quote Char"/>
    <w:link w:val="751"/>
    <w:uiPriority w:val="29"/>
    <w:rPr>
      <w:i/>
    </w:rPr>
  </w:style>
  <w:style w:type="paragraph" w:styleId="753">
    <w:name w:val="Intense Quote"/>
    <w:basedOn w:val="704"/>
    <w:next w:val="704"/>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rPr>
      <w:i/>
    </w:rPr>
  </w:style>
  <w:style w:type="character" w:styleId="755" w:customStyle="1">
    <w:name w:val="Header Char"/>
    <w:link w:val="724"/>
    <w:uiPriority w:val="99"/>
  </w:style>
  <w:style w:type="character" w:styleId="756" w:customStyle="1">
    <w:name w:val="Footer Char"/>
    <w:link w:val="723"/>
    <w:uiPriority w:val="99"/>
  </w:style>
  <w:style w:type="character" w:styleId="757" w:customStyle="1">
    <w:name w:val="Caption Char"/>
    <w:link w:val="723"/>
    <w:uiPriority w:val="99"/>
  </w:style>
  <w:style w:type="table" w:styleId="7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3"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link w:val="728"/>
    <w:uiPriority w:val="99"/>
    <w:rPr>
      <w:sz w:val="18"/>
    </w:rPr>
  </w:style>
  <w:style w:type="character" w:styleId="884" w:customStyle="1">
    <w:name w:val="Endnote Text Char"/>
    <w:link w:val="722"/>
    <w:uiPriority w:val="99"/>
    <w:rPr>
      <w:sz w:val="20"/>
    </w:rPr>
  </w:style>
  <w:style w:type="paragraph" w:styleId="885" w:customStyle="1">
    <w:name w:val="TOC Heading"/>
    <w:uiPriority w:val="39"/>
    <w:unhideWhenUsed/>
    <w:rPr>
      <w:rFonts w:hint="default" w:ascii="Times New Roman" w:hAnsi="Times New Roman" w:eastAsia="宋体" w:cs="Times New Roman"/>
    </w:rPr>
  </w:style>
  <w:style w:type="paragraph" w:styleId="886" w:customStyle="1">
    <w:name w:val="标题 11"/>
    <w:basedOn w:val="704"/>
    <w:next w:val="704"/>
    <w:link w:val="921"/>
    <w:uiPriority w:val="0"/>
    <w:qFormat/>
    <w:pPr>
      <w:jc w:val="center"/>
      <w:keepNext/>
      <w:outlineLvl w:val="0"/>
    </w:pPr>
    <w:rPr>
      <w:rFonts w:ascii="楷体_GB2312" w:hAnsi="楷体_GB2312" w:eastAsia="黑体"/>
      <w:sz w:val="44"/>
      <w:szCs w:val="28"/>
    </w:rPr>
  </w:style>
  <w:style w:type="paragraph" w:styleId="887" w:customStyle="1">
    <w:name w:val="标题 21"/>
    <w:basedOn w:val="704"/>
    <w:next w:val="888"/>
    <w:link w:val="89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8" w:customStyle="1">
    <w:name w:val="正文缩进1"/>
    <w:basedOn w:val="704"/>
    <w:link w:val="927"/>
    <w:uiPriority w:val="0"/>
    <w:pPr>
      <w:ind w:firstLine="420"/>
    </w:pPr>
  </w:style>
  <w:style w:type="paragraph" w:styleId="889" w:customStyle="1">
    <w:name w:val="标题 31"/>
    <w:basedOn w:val="704"/>
    <w:next w:val="888"/>
    <w:link w:val="898"/>
    <w:uiPriority w:val="0"/>
    <w:qFormat/>
    <w:pPr>
      <w:keepLines/>
      <w:keepNext/>
      <w:spacing w:before="260" w:after="260" w:line="416" w:lineRule="auto"/>
      <w:outlineLvl w:val="2"/>
    </w:pPr>
    <w:rPr>
      <w:b/>
      <w:bCs/>
      <w:sz w:val="32"/>
      <w:szCs w:val="32"/>
    </w:rPr>
  </w:style>
  <w:style w:type="paragraph" w:styleId="890" w:customStyle="1">
    <w:name w:val="标题 41"/>
    <w:basedOn w:val="704"/>
    <w:next w:val="888"/>
    <w:link w:val="941"/>
    <w:uiPriority w:val="0"/>
    <w:qFormat/>
    <w:pPr>
      <w:keepLines/>
      <w:keepNext/>
      <w:spacing w:before="280" w:after="290" w:line="376" w:lineRule="auto"/>
      <w:outlineLvl w:val="3"/>
    </w:pPr>
    <w:rPr>
      <w:rFonts w:ascii="Arial" w:hAnsi="Arial" w:eastAsia="黑体" w:cs="Arial"/>
      <w:b/>
      <w:bCs/>
      <w:sz w:val="28"/>
      <w:szCs w:val="28"/>
    </w:rPr>
  </w:style>
  <w:style w:type="paragraph" w:styleId="891" w:customStyle="1">
    <w:name w:val="标题 51"/>
    <w:basedOn w:val="704"/>
    <w:next w:val="888"/>
    <w:link w:val="933"/>
    <w:uiPriority w:val="0"/>
    <w:qFormat/>
    <w:pPr>
      <w:keepNext/>
      <w:outlineLvl w:val="4"/>
    </w:pPr>
    <w:rPr>
      <w:rFonts w:ascii="宋体"/>
      <w:color w:val="000000"/>
      <w:sz w:val="28"/>
      <w:szCs w:val="28"/>
    </w:rPr>
  </w:style>
  <w:style w:type="paragraph" w:styleId="892" w:customStyle="1">
    <w:name w:val="标题 61"/>
    <w:basedOn w:val="704"/>
    <w:next w:val="704"/>
    <w:link w:val="91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3" w:customStyle="1">
    <w:name w:val="标题 71"/>
    <w:basedOn w:val="704"/>
    <w:next w:val="704"/>
    <w:link w:val="929"/>
    <w:uiPriority w:val="0"/>
    <w:qFormat/>
    <w:pPr>
      <w:numPr>
        <w:ilvl w:val="6"/>
        <w:numId w:val="1"/>
      </w:numPr>
      <w:keepLines/>
      <w:keepNext/>
      <w:spacing w:before="240" w:after="64" w:line="320" w:lineRule="auto"/>
      <w:outlineLvl w:val="6"/>
    </w:pPr>
    <w:rPr>
      <w:b/>
      <w:bCs/>
      <w:sz w:val="24"/>
      <w:szCs w:val="24"/>
    </w:rPr>
  </w:style>
  <w:style w:type="paragraph" w:styleId="894" w:customStyle="1">
    <w:name w:val="标题 81"/>
    <w:basedOn w:val="704"/>
    <w:next w:val="704"/>
    <w:link w:val="94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5" w:customStyle="1">
    <w:name w:val="标题 91"/>
    <w:basedOn w:val="704"/>
    <w:next w:val="704"/>
    <w:link w:val="931"/>
    <w:uiPriority w:val="0"/>
    <w:qFormat/>
    <w:pPr>
      <w:numPr>
        <w:ilvl w:val="8"/>
        <w:numId w:val="1"/>
      </w:numPr>
      <w:keepLines/>
      <w:keepNext/>
      <w:spacing w:before="240" w:after="64" w:line="320" w:lineRule="auto"/>
      <w:outlineLvl w:val="8"/>
    </w:pPr>
    <w:rPr>
      <w:rFonts w:ascii="Arial" w:hAnsi="Arial" w:eastAsia="黑体"/>
    </w:rPr>
  </w:style>
  <w:style w:type="character" w:styleId="896" w:customStyle="1">
    <w:name w:val="默认段落字体1"/>
    <w:link w:val="704"/>
    <w:uiPriority w:val="1"/>
    <w:unhideWhenUsed/>
  </w:style>
  <w:style w:type="table" w:styleId="897" w:customStyle="1">
    <w:name w:val="普通表格1"/>
    <w:uiPriority w:val="99"/>
    <w:unhideWhenUsed/>
    <w:tblPr/>
  </w:style>
  <w:style w:type="character" w:styleId="898" w:customStyle="1">
    <w:name w:val="标题 3 Char"/>
    <w:link w:val="889"/>
    <w:uiPriority w:val="0"/>
    <w:rPr>
      <w:rFonts w:ascii="Times New Roman" w:hAnsi="Times New Roman" w:eastAsia="宋体" w:cs="Times New Roman"/>
      <w:b/>
      <w:bCs/>
      <w:sz w:val="32"/>
      <w:szCs w:val="32"/>
    </w:rPr>
  </w:style>
  <w:style w:type="character" w:styleId="899" w:customStyle="1">
    <w:name w:val="标题 2 Char"/>
    <w:link w:val="887"/>
    <w:uiPriority w:val="0"/>
    <w:rPr>
      <w:rFonts w:ascii="Arial" w:hAnsi="Arial" w:eastAsia="幼圆" w:cs="Arial"/>
      <w:b/>
      <w:bCs/>
      <w:sz w:val="44"/>
      <w:szCs w:val="44"/>
    </w:rPr>
  </w:style>
  <w:style w:type="character" w:styleId="900" w:customStyle="1">
    <w:name w:val="批注引用1"/>
    <w:link w:val="704"/>
    <w:uiPriority w:val="0"/>
    <w:semiHidden/>
    <w:rPr>
      <w:sz w:val="21"/>
      <w:szCs w:val="21"/>
    </w:rPr>
  </w:style>
  <w:style w:type="character" w:styleId="901" w:customStyle="1">
    <w:name w:val="纯文本 Char"/>
    <w:link w:val="902"/>
    <w:uiPriority w:val="0"/>
    <w:rPr>
      <w:rFonts w:ascii="宋体" w:hAnsi="Courier New" w:eastAsia="宋体" w:cs="Courier New"/>
      <w:szCs w:val="21"/>
    </w:rPr>
  </w:style>
  <w:style w:type="paragraph" w:styleId="902" w:customStyle="1">
    <w:name w:val="纯文本1"/>
    <w:basedOn w:val="704"/>
    <w:link w:val="901"/>
    <w:uiPriority w:val="0"/>
    <w:rPr>
      <w:rFonts w:ascii="宋体" w:hAnsi="Courier New" w:cs="Courier New"/>
    </w:rPr>
  </w:style>
  <w:style w:type="character" w:styleId="903" w:customStyle="1">
    <w:name w:val="文档结构图 Char"/>
    <w:link w:val="904"/>
    <w:uiPriority w:val="0"/>
    <w:semiHidden/>
    <w:rPr>
      <w:rFonts w:ascii="Times New Roman" w:hAnsi="Times New Roman" w:eastAsia="宋体" w:cs="Times New Roman"/>
      <w:szCs w:val="21"/>
      <w:shd w:val="clear" w:color="auto" w:fill="000080"/>
    </w:rPr>
  </w:style>
  <w:style w:type="paragraph" w:styleId="904" w:customStyle="1">
    <w:name w:val="文档结构图1"/>
    <w:basedOn w:val="704"/>
    <w:link w:val="903"/>
    <w:uiPriority w:val="0"/>
    <w:semiHidden/>
    <w:pPr>
      <w:shd w:val="clear" w:color="auto" w:fill="000080"/>
    </w:pPr>
  </w:style>
  <w:style w:type="character" w:styleId="905" w:customStyle="1">
    <w:name w:val="要点1"/>
    <w:link w:val="704"/>
    <w:uiPriority w:val="0"/>
    <w:qFormat/>
    <w:rPr>
      <w:b/>
      <w:bCs/>
    </w:rPr>
  </w:style>
  <w:style w:type="character" w:styleId="906" w:customStyle="1">
    <w:name w:val="页脚 Char"/>
    <w:link w:val="907"/>
    <w:uiPriority w:val="0"/>
    <w:rPr>
      <w:rFonts w:ascii="Times New Roman" w:hAnsi="Times New Roman" w:eastAsia="宋体" w:cs="Times New Roman"/>
      <w:sz w:val="18"/>
      <w:szCs w:val="18"/>
    </w:rPr>
  </w:style>
  <w:style w:type="paragraph" w:styleId="907" w:customStyle="1">
    <w:name w:val="页脚1"/>
    <w:basedOn w:val="704"/>
    <w:link w:val="906"/>
    <w:uiPriority w:val="0"/>
    <w:pPr>
      <w:jc w:val="left"/>
      <w:tabs>
        <w:tab w:val="center" w:pos="4153" w:leader="none"/>
        <w:tab w:val="right" w:pos="8306" w:leader="none"/>
      </w:tabs>
    </w:pPr>
    <w:rPr>
      <w:sz w:val="18"/>
      <w:szCs w:val="18"/>
    </w:rPr>
  </w:style>
  <w:style w:type="character" w:styleId="908" w:customStyle="1">
    <w:name w:val="列出段落 Char"/>
    <w:link w:val="909"/>
    <w:uiPriority w:val="0"/>
    <w:rPr>
      <w:rFonts w:ascii="Calibri" w:hAnsi="Calibri"/>
      <w:sz w:val="24"/>
      <w:szCs w:val="24"/>
      <w:lang w:eastAsia="en-US" w:bidi="en-US"/>
    </w:rPr>
  </w:style>
  <w:style w:type="paragraph" w:styleId="909" w:customStyle="1">
    <w:name w:val="列出段落1"/>
    <w:basedOn w:val="704"/>
    <w:link w:val="908"/>
    <w:uiPriority w:val="0"/>
    <w:qFormat/>
    <w:pPr>
      <w:contextualSpacing/>
      <w:ind w:left="720"/>
      <w:jc w:val="left"/>
      <w:widowControl/>
    </w:pPr>
    <w:rPr>
      <w:rFonts w:ascii="Calibri" w:hAnsi="Calibri" w:eastAsia="宋体" w:cs="Times New Roman"/>
      <w:sz w:val="24"/>
      <w:szCs w:val="24"/>
      <w:lang w:eastAsia="en-US" w:bidi="en-US"/>
    </w:rPr>
  </w:style>
  <w:style w:type="character" w:styleId="910" w:customStyle="1">
    <w:name w:val="标题 6 Char"/>
    <w:link w:val="892"/>
    <w:uiPriority w:val="0"/>
    <w:rPr>
      <w:rFonts w:ascii="Arial" w:hAnsi="Arial" w:eastAsia="黑体" w:cs="Times New Roman"/>
      <w:b/>
      <w:bCs/>
      <w:sz w:val="24"/>
      <w:szCs w:val="24"/>
    </w:rPr>
  </w:style>
  <w:style w:type="character" w:styleId="911" w:customStyle="1">
    <w:name w:val="批注主题 Char"/>
    <w:link w:val="912"/>
    <w:uiPriority w:val="0"/>
    <w:semiHidden/>
    <w:rPr>
      <w:rFonts w:ascii="Times New Roman" w:hAnsi="Times New Roman" w:eastAsia="宋体" w:cs="Times New Roman"/>
      <w:b/>
      <w:bCs/>
      <w:szCs w:val="21"/>
    </w:rPr>
  </w:style>
  <w:style w:type="paragraph" w:styleId="912" w:customStyle="1">
    <w:name w:val="批注主题1"/>
    <w:basedOn w:val="913"/>
    <w:next w:val="913"/>
    <w:link w:val="911"/>
    <w:uiPriority w:val="0"/>
    <w:semiHidden/>
    <w:rPr>
      <w:b/>
      <w:bCs/>
    </w:rPr>
  </w:style>
  <w:style w:type="paragraph" w:styleId="913" w:customStyle="1">
    <w:name w:val="批注文字1"/>
    <w:basedOn w:val="704"/>
    <w:link w:val="932"/>
    <w:uiPriority w:val="0"/>
    <w:semiHidden/>
    <w:pPr>
      <w:jc w:val="left"/>
    </w:pPr>
  </w:style>
  <w:style w:type="character" w:styleId="914" w:customStyle="1">
    <w:name w:val="正文文本 2 Char"/>
    <w:link w:val="915"/>
    <w:uiPriority w:val="0"/>
    <w:rPr>
      <w:rFonts w:ascii="楷体_GB2312" w:hAnsi="Times New Roman" w:eastAsia="楷体_GB2312" w:cs="Times New Roman"/>
      <w:sz w:val="28"/>
      <w:szCs w:val="28"/>
    </w:rPr>
  </w:style>
  <w:style w:type="paragraph" w:styleId="915" w:customStyle="1">
    <w:name w:val="正文文本 21"/>
    <w:basedOn w:val="704"/>
    <w:link w:val="914"/>
    <w:uiPriority w:val="0"/>
    <w:pPr>
      <w:jc w:val="center"/>
      <w:widowControl/>
    </w:pPr>
    <w:rPr>
      <w:rFonts w:ascii="楷体_GB2312" w:eastAsia="楷体_GB2312"/>
      <w:sz w:val="28"/>
      <w:szCs w:val="28"/>
    </w:rPr>
  </w:style>
  <w:style w:type="character" w:styleId="916" w:customStyle="1">
    <w:name w:val="正文首行缩进 Char"/>
    <w:link w:val="917"/>
    <w:uiPriority w:val="0"/>
    <w:rPr>
      <w:rFonts w:ascii="仿宋_GB2312" w:hAnsi="Times New Roman" w:eastAsia="仿宋_GB2312" w:cs="Times New Roman"/>
      <w:sz w:val="30"/>
      <w:szCs w:val="30"/>
    </w:rPr>
  </w:style>
  <w:style w:type="paragraph" w:styleId="917" w:customStyle="1">
    <w:name w:val="正文首行缩进1"/>
    <w:basedOn w:val="704"/>
    <w:link w:val="916"/>
    <w:uiPriority w:val="0"/>
    <w:pPr>
      <w:ind w:firstLine="200"/>
      <w:spacing w:line="360" w:lineRule="auto"/>
    </w:pPr>
    <w:rPr>
      <w:rFonts w:ascii="仿宋_GB2312" w:eastAsia="仿宋_GB2312"/>
      <w:sz w:val="30"/>
      <w:szCs w:val="30"/>
    </w:rPr>
  </w:style>
  <w:style w:type="character" w:styleId="918" w:customStyle="1">
    <w:name w:val="正文首行缩进 2 Char"/>
    <w:link w:val="919"/>
    <w:uiPriority w:val="0"/>
    <w:rPr>
      <w:rFonts w:ascii="宋体" w:hAnsi="宋体" w:eastAsia="宋体" w:cs="Times New Roman"/>
      <w:sz w:val="32"/>
      <w:szCs w:val="20"/>
    </w:rPr>
  </w:style>
  <w:style w:type="paragraph" w:styleId="919" w:customStyle="1">
    <w:name w:val="正文首行缩进 21"/>
    <w:basedOn w:val="920"/>
    <w:link w:val="918"/>
    <w:uiPriority w:val="0"/>
    <w:pPr>
      <w:ind w:firstLine="420"/>
      <w:spacing w:line="360" w:lineRule="auto"/>
    </w:pPr>
    <w:rPr>
      <w:rFonts w:ascii="宋体" w:hAnsi="宋体" w:eastAsia="宋体"/>
      <w:sz w:val="21"/>
      <w:szCs w:val="20"/>
    </w:rPr>
  </w:style>
  <w:style w:type="paragraph" w:styleId="920" w:customStyle="1">
    <w:name w:val="正文文本缩进1"/>
    <w:basedOn w:val="704"/>
    <w:link w:val="930"/>
    <w:uiPriority w:val="0"/>
    <w:pPr>
      <w:ind w:firstLine="645"/>
    </w:pPr>
    <w:rPr>
      <w:rFonts w:ascii="楷体_GB2312" w:eastAsia="楷体_GB2312"/>
      <w:sz w:val="32"/>
      <w:szCs w:val="32"/>
    </w:rPr>
  </w:style>
  <w:style w:type="character" w:styleId="921" w:customStyle="1">
    <w:name w:val="标题 1 Char"/>
    <w:link w:val="886"/>
    <w:uiPriority w:val="0"/>
    <w:rPr>
      <w:rFonts w:ascii="楷体_GB2312" w:hAnsi="楷体_GB2312" w:eastAsia="黑体" w:cs="Times New Roman"/>
      <w:sz w:val="44"/>
      <w:szCs w:val="28"/>
    </w:rPr>
  </w:style>
  <w:style w:type="character" w:styleId="922" w:customStyle="1">
    <w:name w:val="已访问的超链接1"/>
    <w:link w:val="704"/>
    <w:uiPriority w:val="0"/>
    <w:rPr>
      <w:color w:val="800080"/>
      <w:u w:val="single"/>
    </w:rPr>
  </w:style>
  <w:style w:type="character" w:styleId="923" w:customStyle="1">
    <w:name w:val="正文文本 3 Char"/>
    <w:link w:val="924"/>
    <w:uiPriority w:val="0"/>
    <w:rPr>
      <w:rFonts w:ascii="仿宋_GB2312" w:hAnsi="Arial" w:eastAsia="仿宋_GB2312" w:cs="Times New Roman"/>
      <w:sz w:val="32"/>
      <w:szCs w:val="32"/>
    </w:rPr>
  </w:style>
  <w:style w:type="paragraph" w:styleId="924" w:customStyle="1">
    <w:name w:val="正文文本 31"/>
    <w:basedOn w:val="704"/>
    <w:link w:val="923"/>
    <w:uiPriority w:val="0"/>
    <w:rPr>
      <w:rFonts w:ascii="仿宋_GB2312" w:hAnsi="Arial" w:eastAsia="仿宋_GB2312"/>
      <w:sz w:val="32"/>
      <w:szCs w:val="32"/>
    </w:rPr>
  </w:style>
  <w:style w:type="character" w:styleId="925" w:customStyle="1">
    <w:name w:val="二级目录 Char"/>
    <w:link w:val="926"/>
    <w:uiPriority w:val="0"/>
    <w:rPr>
      <w:b/>
      <w:sz w:val="30"/>
      <w:szCs w:val="28"/>
    </w:rPr>
  </w:style>
  <w:style w:type="paragraph" w:styleId="926" w:customStyle="1">
    <w:name w:val="二级目录"/>
    <w:next w:val="704"/>
    <w:link w:val="925"/>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7" w:customStyle="1">
    <w:name w:val="正文缩进 Char"/>
    <w:link w:val="888"/>
    <w:uiPriority w:val="0"/>
    <w:qFormat/>
    <w:rPr>
      <w:rFonts w:ascii="Times New Roman" w:hAnsi="Times New Roman" w:eastAsia="宋体" w:cs="Times New Roman"/>
      <w:szCs w:val="21"/>
    </w:rPr>
  </w:style>
  <w:style w:type="character" w:styleId="928" w:customStyle="1">
    <w:name w:val="页码1"/>
    <w:link w:val="704"/>
    <w:uiPriority w:val="0"/>
  </w:style>
  <w:style w:type="character" w:styleId="929" w:customStyle="1">
    <w:name w:val="标题 7 Char"/>
    <w:link w:val="893"/>
    <w:uiPriority w:val="0"/>
    <w:rPr>
      <w:rFonts w:ascii="Times New Roman" w:hAnsi="Times New Roman" w:eastAsia="宋体" w:cs="Times New Roman"/>
      <w:b/>
      <w:bCs/>
      <w:sz w:val="24"/>
      <w:szCs w:val="24"/>
    </w:rPr>
  </w:style>
  <w:style w:type="character" w:styleId="930" w:customStyle="1">
    <w:name w:val="正文文本缩进 Char"/>
    <w:link w:val="920"/>
    <w:uiPriority w:val="0"/>
    <w:rPr>
      <w:rFonts w:ascii="楷体_GB2312" w:hAnsi="Times New Roman" w:eastAsia="楷体_GB2312" w:cs="Times New Roman"/>
      <w:sz w:val="32"/>
      <w:szCs w:val="32"/>
    </w:rPr>
  </w:style>
  <w:style w:type="character" w:styleId="931" w:customStyle="1">
    <w:name w:val="标题 9 Char"/>
    <w:link w:val="895"/>
    <w:uiPriority w:val="0"/>
    <w:rPr>
      <w:rFonts w:ascii="Arial" w:hAnsi="Arial" w:eastAsia="黑体" w:cs="Times New Roman"/>
      <w:szCs w:val="21"/>
    </w:rPr>
  </w:style>
  <w:style w:type="character" w:styleId="932" w:customStyle="1">
    <w:name w:val="批注文字 Char"/>
    <w:link w:val="913"/>
    <w:uiPriority w:val="0"/>
    <w:semiHidden/>
    <w:rPr>
      <w:rFonts w:ascii="Times New Roman" w:hAnsi="Times New Roman" w:eastAsia="宋体" w:cs="Times New Roman"/>
      <w:szCs w:val="21"/>
    </w:rPr>
  </w:style>
  <w:style w:type="character" w:styleId="933" w:customStyle="1">
    <w:name w:val="标题 5 Char"/>
    <w:link w:val="891"/>
    <w:uiPriority w:val="0"/>
    <w:rPr>
      <w:rFonts w:ascii="宋体" w:hAnsi="Times New Roman" w:eastAsia="宋体" w:cs="Times New Roman"/>
      <w:color w:val="000000"/>
      <w:sz w:val="28"/>
      <w:szCs w:val="28"/>
    </w:rPr>
  </w:style>
  <w:style w:type="character" w:styleId="934" w:customStyle="1">
    <w:name w:val="正文文本缩进 2 Char"/>
    <w:link w:val="935"/>
    <w:uiPriority w:val="0"/>
    <w:rPr>
      <w:rFonts w:ascii="Arial" w:hAnsi="Arial" w:eastAsia="仿宋_GB2312" w:cs="Arial"/>
      <w:sz w:val="32"/>
      <w:szCs w:val="32"/>
    </w:rPr>
  </w:style>
  <w:style w:type="paragraph" w:styleId="935" w:customStyle="1">
    <w:name w:val="正文文本缩进 21"/>
    <w:basedOn w:val="704"/>
    <w:link w:val="934"/>
    <w:uiPriority w:val="0"/>
    <w:pPr>
      <w:ind w:left="630" w:firstLine="645"/>
    </w:pPr>
    <w:rPr>
      <w:rFonts w:ascii="Arial" w:hAnsi="Arial" w:eastAsia="仿宋_GB2312" w:cs="Arial"/>
      <w:sz w:val="32"/>
      <w:szCs w:val="32"/>
    </w:rPr>
  </w:style>
  <w:style w:type="character" w:styleId="936" w:customStyle="1">
    <w:name w:val="日期 Char"/>
    <w:link w:val="937"/>
    <w:uiPriority w:val="0"/>
    <w:rPr>
      <w:rFonts w:ascii="Times New Roman" w:hAnsi="Times New Roman" w:eastAsia="宋体" w:cs="Times New Roman"/>
      <w:sz w:val="24"/>
      <w:szCs w:val="24"/>
    </w:rPr>
  </w:style>
  <w:style w:type="paragraph" w:styleId="937" w:customStyle="1">
    <w:name w:val="日期1"/>
    <w:basedOn w:val="704"/>
    <w:next w:val="704"/>
    <w:link w:val="936"/>
    <w:uiPriority w:val="0"/>
    <w:rPr>
      <w:sz w:val="24"/>
      <w:szCs w:val="24"/>
    </w:rPr>
  </w:style>
  <w:style w:type="character" w:styleId="938" w:customStyle="1">
    <w:name w:val="超链接1"/>
    <w:link w:val="704"/>
    <w:uiPriority w:val="0"/>
    <w:rPr>
      <w:color w:val="0000ff"/>
      <w:u w:val="single"/>
    </w:rPr>
  </w:style>
  <w:style w:type="character" w:styleId="939" w:customStyle="1">
    <w:name w:val="批注框文本 Char"/>
    <w:link w:val="940"/>
    <w:uiPriority w:val="0"/>
    <w:semiHidden/>
    <w:rPr>
      <w:rFonts w:ascii="Times New Roman" w:hAnsi="Times New Roman" w:eastAsia="宋体" w:cs="Times New Roman"/>
      <w:sz w:val="18"/>
      <w:szCs w:val="18"/>
    </w:rPr>
  </w:style>
  <w:style w:type="paragraph" w:styleId="940" w:customStyle="1">
    <w:name w:val="批注框文本1"/>
    <w:basedOn w:val="704"/>
    <w:link w:val="939"/>
    <w:uiPriority w:val="0"/>
    <w:semiHidden/>
    <w:rPr>
      <w:sz w:val="18"/>
      <w:szCs w:val="18"/>
    </w:rPr>
  </w:style>
  <w:style w:type="character" w:styleId="941" w:customStyle="1">
    <w:name w:val="标题 4 Char"/>
    <w:link w:val="890"/>
    <w:uiPriority w:val="0"/>
    <w:rPr>
      <w:rFonts w:ascii="Arial" w:hAnsi="Arial" w:eastAsia="黑体" w:cs="Arial"/>
      <w:b/>
      <w:bCs/>
      <w:sz w:val="28"/>
      <w:szCs w:val="28"/>
    </w:rPr>
  </w:style>
  <w:style w:type="character" w:styleId="942" w:customStyle="1">
    <w:name w:val="font5 Char"/>
    <w:link w:val="704"/>
    <w:uiPriority w:val="0"/>
    <w:rPr>
      <w:rFonts w:ascii="宋体" w:hAnsi="宋体" w:eastAsia="宋体"/>
      <w:sz w:val="28"/>
      <w:szCs w:val="28"/>
      <w:lang w:val="en-US" w:eastAsia="zh-CN" w:bidi="ar-SA"/>
    </w:rPr>
  </w:style>
  <w:style w:type="character" w:styleId="943" w:customStyle="1">
    <w:name w:val="页眉 Char"/>
    <w:link w:val="944"/>
    <w:uiPriority w:val="0"/>
    <w:rPr>
      <w:rFonts w:ascii="Times New Roman" w:hAnsi="Times New Roman" w:eastAsia="宋体" w:cs="Times New Roman"/>
      <w:sz w:val="18"/>
      <w:szCs w:val="18"/>
    </w:rPr>
  </w:style>
  <w:style w:type="paragraph" w:styleId="944" w:customStyle="1">
    <w:name w:val="页眉1"/>
    <w:basedOn w:val="704"/>
    <w:link w:val="943"/>
    <w:uiPriority w:val="0"/>
    <w:pPr>
      <w:jc w:val="center"/>
      <w:tabs>
        <w:tab w:val="center" w:pos="4153" w:leader="none"/>
        <w:tab w:val="right" w:pos="8306" w:leader="none"/>
      </w:tabs>
      <w:pBdr>
        <w:bottom w:val="single" w:color="000000" w:sz="6" w:space="1"/>
      </w:pBdr>
    </w:pPr>
    <w:rPr>
      <w:sz w:val="18"/>
      <w:szCs w:val="18"/>
    </w:rPr>
  </w:style>
  <w:style w:type="character" w:styleId="945" w:customStyle="1">
    <w:name w:val="正文文本 Char"/>
    <w:link w:val="946"/>
    <w:uiPriority w:val="0"/>
    <w:rPr>
      <w:rFonts w:ascii="楷体_GB2312" w:hAnsi="Arial" w:eastAsia="楷体_GB2312" w:cs="Times New Roman"/>
      <w:sz w:val="28"/>
      <w:szCs w:val="28"/>
    </w:rPr>
  </w:style>
  <w:style w:type="paragraph" w:styleId="946" w:customStyle="1">
    <w:name w:val="正文文本1"/>
    <w:basedOn w:val="704"/>
    <w:link w:val="945"/>
    <w:uiPriority w:val="0"/>
    <w:rPr>
      <w:rFonts w:ascii="楷体_GB2312" w:hAnsi="Arial" w:eastAsia="楷体_GB2312"/>
      <w:sz w:val="28"/>
      <w:szCs w:val="28"/>
    </w:rPr>
  </w:style>
  <w:style w:type="character" w:styleId="947" w:customStyle="1">
    <w:name w:val="正文文本缩进 3 Char"/>
    <w:link w:val="948"/>
    <w:uiPriority w:val="0"/>
    <w:rPr>
      <w:rFonts w:ascii="Arial" w:hAnsi="Arial" w:eastAsia="仿宋_GB2312" w:cs="Arial"/>
      <w:color w:val="ffff00"/>
      <w:sz w:val="32"/>
      <w:szCs w:val="32"/>
    </w:rPr>
  </w:style>
  <w:style w:type="paragraph" w:styleId="948" w:customStyle="1">
    <w:name w:val="正文文本缩进 31"/>
    <w:basedOn w:val="704"/>
    <w:link w:val="947"/>
    <w:uiPriority w:val="0"/>
    <w:pPr>
      <w:ind w:left="645" w:firstLine="645"/>
    </w:pPr>
    <w:rPr>
      <w:rFonts w:ascii="Arial" w:hAnsi="Arial" w:eastAsia="仿宋_GB2312" w:cs="Arial"/>
      <w:color w:val="ffff00"/>
      <w:sz w:val="32"/>
      <w:szCs w:val="32"/>
    </w:rPr>
  </w:style>
  <w:style w:type="character" w:styleId="949" w:customStyle="1">
    <w:name w:val="标题 8 Char"/>
    <w:link w:val="894"/>
    <w:uiPriority w:val="0"/>
    <w:rPr>
      <w:rFonts w:ascii="Arial" w:hAnsi="Arial" w:eastAsia="黑体" w:cs="Times New Roman"/>
      <w:sz w:val="24"/>
      <w:szCs w:val="24"/>
    </w:rPr>
  </w:style>
  <w:style w:type="paragraph" w:styleId="950" w:customStyle="1">
    <w:name w:val="xl25"/>
    <w:basedOn w:val="704"/>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1"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2" w:customStyle="1">
    <w:name w:val="标题1"/>
    <w:basedOn w:val="704"/>
    <w:next w:val="704"/>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53" w:customStyle="1">
    <w:name w:val="目录 31"/>
    <w:basedOn w:val="704"/>
    <w:next w:val="704"/>
    <w:uiPriority w:val="0"/>
    <w:semiHidden/>
    <w:pPr>
      <w:ind w:left="420"/>
      <w:jc w:val="left"/>
    </w:pPr>
    <w:rPr>
      <w:i/>
      <w:iCs/>
      <w:szCs w:val="24"/>
    </w:rPr>
  </w:style>
  <w:style w:type="paragraph" w:styleId="954" w:customStyle="1">
    <w:name w:val="font6"/>
    <w:basedOn w:val="704"/>
    <w:uiPriority w:val="0"/>
    <w:pPr>
      <w:jc w:val="left"/>
      <w:spacing w:before="100" w:beforeAutospacing="1" w:after="100" w:afterAutospacing="1"/>
      <w:widowControl/>
    </w:pPr>
    <w:rPr>
      <w:rFonts w:hint="eastAsia" w:ascii="宋体" w:hAnsi="宋体"/>
      <w:sz w:val="28"/>
      <w:szCs w:val="28"/>
      <w:u w:val="single"/>
    </w:rPr>
  </w:style>
  <w:style w:type="paragraph" w:styleId="955" w:customStyle="1">
    <w:name w:val="xl30"/>
    <w:basedOn w:val="704"/>
    <w:uiPriority w:val="0"/>
    <w:pPr>
      <w:jc w:val="center"/>
      <w:spacing w:before="100" w:beforeAutospacing="1" w:after="100" w:afterAutospacing="1"/>
      <w:widowControl/>
    </w:pPr>
    <w:rPr>
      <w:rFonts w:ascii="宋体" w:hAnsi="宋体"/>
      <w:b/>
      <w:bCs/>
      <w:sz w:val="36"/>
      <w:szCs w:val="36"/>
    </w:rPr>
  </w:style>
  <w:style w:type="paragraph" w:styleId="956" w:customStyle="1">
    <w:name w:val="font5"/>
    <w:basedOn w:val="704"/>
    <w:uiPriority w:val="0"/>
    <w:pPr>
      <w:jc w:val="left"/>
      <w:spacing w:before="100" w:beforeAutospacing="1" w:after="100" w:afterAutospacing="1"/>
      <w:widowControl/>
    </w:pPr>
    <w:rPr>
      <w:rFonts w:hint="eastAsia" w:ascii="宋体" w:hAnsi="宋体"/>
      <w:sz w:val="28"/>
      <w:szCs w:val="28"/>
    </w:rPr>
  </w:style>
  <w:style w:type="paragraph" w:styleId="957" w:customStyle="1">
    <w:name w:val="图标"/>
    <w:basedOn w:val="704"/>
    <w:next w:val="704"/>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8" w:customStyle="1">
    <w:name w:val="列表 31"/>
    <w:basedOn w:val="704"/>
    <w:uiPriority w:val="0"/>
    <w:pPr>
      <w:ind w:left="100" w:hanging="200"/>
    </w:pPr>
  </w:style>
  <w:style w:type="paragraph" w:styleId="959" w:customStyle="1">
    <w:name w:val="列表1"/>
    <w:basedOn w:val="704"/>
    <w:uiPriority w:val="0"/>
    <w:pPr>
      <w:ind w:left="200" w:hanging="200"/>
    </w:pPr>
  </w:style>
  <w:style w:type="paragraph" w:styleId="960" w:customStyle="1">
    <w:name w:val=" Char Char Char Char"/>
    <w:basedOn w:val="904"/>
    <w:uiPriority w:val="0"/>
    <w:pPr>
      <w:spacing w:line="360" w:lineRule="auto"/>
    </w:pPr>
    <w:rPr>
      <w:rFonts w:ascii="Tahoma" w:hAnsi="Tahoma"/>
      <w:sz w:val="24"/>
      <w:szCs w:val="24"/>
    </w:rPr>
  </w:style>
  <w:style w:type="paragraph" w:styleId="961" w:customStyle="1">
    <w:name w:val="目录 81"/>
    <w:basedOn w:val="704"/>
    <w:next w:val="704"/>
    <w:uiPriority w:val="0"/>
    <w:semiHidden/>
    <w:pPr>
      <w:ind w:left="1470"/>
      <w:jc w:val="left"/>
    </w:pPr>
  </w:style>
  <w:style w:type="paragraph" w:styleId="962" w:customStyle="1">
    <w:name w:val="修订"/>
    <w:uiPriority w:val="99"/>
    <w:semiHidden/>
    <w:rPr>
      <w:rFonts w:hint="default" w:ascii="Times New Roman" w:hAnsi="Times New Roman" w:eastAsia="宋体" w:cs="Times New Roman"/>
      <w:sz w:val="21"/>
      <w:szCs w:val="21"/>
      <w:lang w:val="en-US" w:eastAsia="zh-CN" w:bidi="ar-SA"/>
    </w:rPr>
  </w:style>
  <w:style w:type="paragraph" w:styleId="963" w:customStyle="1">
    <w:name w:val="列表 21"/>
    <w:basedOn w:val="704"/>
    <w:uiPriority w:val="0"/>
    <w:pPr>
      <w:ind w:left="100" w:hanging="200"/>
    </w:pPr>
  </w:style>
  <w:style w:type="paragraph" w:styleId="964" w:customStyle="1">
    <w:name w:val="xl24"/>
    <w:basedOn w:val="70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目录 51"/>
    <w:basedOn w:val="704"/>
    <w:next w:val="704"/>
    <w:uiPriority w:val="0"/>
    <w:semiHidden/>
    <w:pPr>
      <w:ind w:left="840"/>
      <w:jc w:val="left"/>
    </w:pPr>
  </w:style>
  <w:style w:type="paragraph" w:styleId="966" w:customStyle="1">
    <w:name w:val="普通(网站)1"/>
    <w:basedOn w:val="704"/>
    <w:uiPriority w:val="99"/>
    <w:pPr>
      <w:jc w:val="left"/>
      <w:spacing w:before="100" w:beforeAutospacing="1" w:after="100" w:afterAutospacing="1"/>
      <w:widowControl/>
    </w:pPr>
    <w:rPr>
      <w:rFonts w:ascii="宋体" w:hAnsi="宋体" w:cs="宋体"/>
      <w:sz w:val="24"/>
      <w:szCs w:val="24"/>
    </w:rPr>
  </w:style>
  <w:style w:type="paragraph" w:styleId="967" w:customStyle="1">
    <w:name w:val=" Char Char Char Char Char Char Char Char"/>
    <w:basedOn w:val="704"/>
    <w:uiPriority w:val="0"/>
    <w:pPr>
      <w:jc w:val="left"/>
      <w:spacing w:after="160" w:line="240" w:lineRule="exact"/>
      <w:widowControl/>
    </w:pPr>
    <w:rPr>
      <w:rFonts w:ascii="Verdana" w:hAnsi="Verdana"/>
      <w:sz w:val="20"/>
      <w:szCs w:val="20"/>
      <w:lang w:eastAsia="en-US"/>
    </w:rPr>
  </w:style>
  <w:style w:type="paragraph" w:styleId="968" w:customStyle="1">
    <w:name w:val="font7"/>
    <w:basedOn w:val="704"/>
    <w:uiPriority w:val="0"/>
    <w:pPr>
      <w:jc w:val="left"/>
      <w:spacing w:before="100" w:beforeAutospacing="1" w:after="100" w:afterAutospacing="1"/>
      <w:widowControl/>
    </w:pPr>
    <w:rPr>
      <w:rFonts w:hint="eastAsia" w:ascii="宋体" w:hAnsi="宋体"/>
      <w:sz w:val="18"/>
      <w:szCs w:val="18"/>
    </w:rPr>
  </w:style>
  <w:style w:type="paragraph" w:styleId="969" w:customStyle="1">
    <w:name w:val="索引 11"/>
    <w:basedOn w:val="704"/>
    <w:next w:val="704"/>
    <w:uiPriority w:val="0"/>
    <w:semiHidden/>
    <w:pPr>
      <w:spacing w:line="240" w:lineRule="atLeast"/>
    </w:pPr>
    <w:rPr>
      <w:b/>
      <w:bCs/>
    </w:rPr>
  </w:style>
  <w:style w:type="paragraph" w:styleId="970" w:customStyle="1">
    <w:name w:val="目录 61"/>
    <w:basedOn w:val="704"/>
    <w:next w:val="704"/>
    <w:uiPriority w:val="0"/>
    <w:semiHidden/>
    <w:pPr>
      <w:ind w:left="1050"/>
      <w:jc w:val="left"/>
    </w:pPr>
  </w:style>
  <w:style w:type="paragraph" w:styleId="971" w:customStyle="1">
    <w:name w:val="Char Char Char Char Char Char Char Char"/>
    <w:basedOn w:val="704"/>
    <w:uiPriority w:val="0"/>
    <w:pPr>
      <w:jc w:val="left"/>
      <w:spacing w:after="160" w:line="240" w:lineRule="exact"/>
      <w:widowControl/>
    </w:pPr>
    <w:rPr>
      <w:rFonts w:ascii="Verdana" w:hAnsi="Verdana"/>
      <w:sz w:val="20"/>
      <w:szCs w:val="20"/>
      <w:lang w:eastAsia="en-US"/>
    </w:rPr>
  </w:style>
  <w:style w:type="paragraph" w:styleId="972" w:customStyle="1">
    <w:name w:val="table_lines"/>
    <w:basedOn w:val="704"/>
    <w:uiPriority w:val="0"/>
    <w:pPr>
      <w:jc w:val="left"/>
      <w:widowControl/>
    </w:pPr>
    <w:rPr>
      <w:sz w:val="20"/>
      <w:szCs w:val="20"/>
      <w:lang w:val="de-DE" w:eastAsia="de-DE"/>
    </w:rPr>
  </w:style>
  <w:style w:type="paragraph" w:styleId="973" w:customStyle="1">
    <w:name w:val=" Char"/>
    <w:basedOn w:val="904"/>
    <w:uiPriority w:val="0"/>
    <w:rPr>
      <w:rFonts w:ascii="Tahoma" w:hAnsi="Tahoma"/>
      <w:sz w:val="24"/>
      <w:szCs w:val="24"/>
    </w:rPr>
  </w:style>
  <w:style w:type="paragraph" w:styleId="974"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6" w:customStyle="1">
    <w:name w:val="图表目录1"/>
    <w:basedOn w:val="704"/>
    <w:next w:val="704"/>
    <w:uiPriority w:val="0"/>
    <w:semiHidden/>
    <w:qFormat/>
    <w:pPr>
      <w:ind w:left="840" w:hanging="420"/>
    </w:pPr>
  </w:style>
  <w:style w:type="paragraph" w:styleId="977" w:customStyle="1">
    <w:name w:val="Body Text(ch)"/>
    <w:basedOn w:val="704"/>
    <w:next w:val="946"/>
    <w:uiPriority w:val="0"/>
    <w:qFormat/>
    <w:pPr>
      <w:spacing w:after="120"/>
    </w:pPr>
    <w:rPr>
      <w:rFonts w:ascii="宋体" w:hAnsi="Arial"/>
      <w:bCs/>
      <w:iCs/>
      <w:szCs w:val="24"/>
    </w:rPr>
  </w:style>
  <w:style w:type="paragraph" w:styleId="978" w:customStyle="1">
    <w:name w:val="目录 91"/>
    <w:basedOn w:val="704"/>
    <w:next w:val="704"/>
    <w:uiPriority w:val="0"/>
    <w:semiHidden/>
    <w:pPr>
      <w:ind w:left="1680"/>
      <w:jc w:val="left"/>
    </w:pPr>
  </w:style>
  <w:style w:type="paragraph" w:styleId="979" w:customStyle="1">
    <w:name w:val="目录 11"/>
    <w:basedOn w:val="704"/>
    <w:next w:val="704"/>
    <w:uiPriority w:val="0"/>
    <w:semiHidden/>
    <w:pPr>
      <w:jc w:val="left"/>
      <w:spacing w:before="120" w:after="120" w:line="400" w:lineRule="exact"/>
      <w:tabs>
        <w:tab w:val="right" w:pos="8720" w:leader="dot"/>
      </w:tabs>
    </w:pPr>
    <w:rPr>
      <w:rFonts w:ascii="宋体" w:hAnsi="宋体"/>
      <w:caps/>
      <w:sz w:val="24"/>
      <w:szCs w:val="24"/>
    </w:rPr>
  </w:style>
  <w:style w:type="paragraph" w:styleId="980" w:customStyle="1">
    <w:name w:val="xl28"/>
    <w:basedOn w:val="704"/>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customStyle="1">
    <w:name w:val="目录 21"/>
    <w:basedOn w:val="704"/>
    <w:next w:val="704"/>
    <w:uiPriority w:val="0"/>
    <w:semiHidden/>
    <w:qFormat/>
    <w:pPr>
      <w:ind w:left="210"/>
      <w:jc w:val="left"/>
    </w:pPr>
    <w:rPr>
      <w:smallCaps/>
      <w:szCs w:val="24"/>
    </w:rPr>
  </w:style>
  <w:style w:type="paragraph" w:styleId="982"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983" w:customStyle="1">
    <w:name w:val="列出段落"/>
    <w:basedOn w:val="704"/>
    <w:uiPriority w:val="0"/>
    <w:qFormat/>
    <w:pPr>
      <w:contextualSpacing/>
      <w:ind w:left="720"/>
      <w:jc w:val="left"/>
      <w:widowControl/>
    </w:pPr>
    <w:rPr>
      <w:rFonts w:ascii="Calibri" w:hAnsi="Calibri"/>
      <w:sz w:val="24"/>
      <w:szCs w:val="24"/>
      <w:lang w:eastAsia="en-US" w:bidi="en-US"/>
    </w:rPr>
  </w:style>
  <w:style w:type="paragraph" w:styleId="984" w:customStyle="1">
    <w:name w:val="普通正文"/>
    <w:basedOn w:val="704"/>
    <w:uiPriority w:val="0"/>
    <w:pPr>
      <w:ind w:firstLine="480"/>
      <w:jc w:val="left"/>
      <w:spacing w:before="120" w:after="120" w:line="360" w:lineRule="auto"/>
    </w:pPr>
    <w:rPr>
      <w:rFonts w:ascii="Arial" w:hAnsi="Arial"/>
      <w:sz w:val="24"/>
      <w:szCs w:val="24"/>
    </w:rPr>
  </w:style>
  <w:style w:type="paragraph" w:styleId="985" w:customStyle="1">
    <w:name w:val="目录 71"/>
    <w:basedOn w:val="704"/>
    <w:next w:val="704"/>
    <w:uiPriority w:val="0"/>
    <w:semiHidden/>
    <w:qFormat/>
    <w:pPr>
      <w:ind w:left="1260"/>
      <w:jc w:val="left"/>
    </w:pPr>
  </w:style>
  <w:style w:type="paragraph" w:styleId="986" w:customStyle="1">
    <w:name w:val="目录 41"/>
    <w:basedOn w:val="704"/>
    <w:next w:val="704"/>
    <w:uiPriority w:val="0"/>
    <w:semiHidden/>
    <w:pPr>
      <w:ind w:left="630"/>
      <w:jc w:val="left"/>
    </w:pPr>
  </w:style>
  <w:style w:type="paragraph" w:styleId="987"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8"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9" w:customStyle="1">
    <w:name w:val="Char"/>
    <w:basedOn w:val="704"/>
    <w:uiPriority w:val="0"/>
    <w:qFormat/>
    <w:pPr>
      <w:ind w:firstLine="200"/>
      <w:tabs>
        <w:tab w:val="left" w:pos="360" w:leader="none"/>
      </w:tabs>
    </w:pPr>
    <w:rPr>
      <w:sz w:val="28"/>
      <w:szCs w:val="30"/>
    </w:rPr>
  </w:style>
  <w:style w:type="paragraph" w:styleId="990" w:customStyle="1">
    <w:name w:val="4"/>
    <w:basedOn w:val="704"/>
    <w:next w:val="948"/>
    <w:uiPriority w:val="0"/>
    <w:qFormat/>
    <w:pPr>
      <w:ind w:firstLine="420"/>
      <w:spacing w:line="360" w:lineRule="auto"/>
    </w:pPr>
    <w:rPr>
      <w:color w:val="ff0000"/>
      <w:sz w:val="24"/>
      <w:szCs w:val="24"/>
    </w:rPr>
  </w:style>
  <w:style w:type="paragraph" w:styleId="991" w:customStyle="1">
    <w:name w:val=" Char Char Char Char Char Char Char Char Char Char"/>
    <w:basedOn w:val="704"/>
    <w:uiPriority w:val="0"/>
    <w:pPr>
      <w:spacing w:line="360" w:lineRule="auto"/>
    </w:pPr>
    <w:rPr>
      <w:sz w:val="24"/>
      <w:szCs w:val="20"/>
    </w:rPr>
  </w:style>
  <w:style w:type="paragraph" w:styleId="992" w:customStyle="1">
    <w:name w:val="样式1"/>
    <w:basedOn w:val="704"/>
    <w:uiPriority w:val="0"/>
    <w:qFormat/>
    <w:pPr>
      <w:numPr>
        <w:ilvl w:val="0"/>
        <w:numId w:val="3"/>
      </w:numPr>
    </w:pPr>
    <w:rPr>
      <w:rFonts w:ascii="宋体" w:hAnsi="宋体"/>
    </w:rPr>
  </w:style>
  <w:style w:type="paragraph" w:styleId="993" w:customStyle="1">
    <w:name w:val="标题3"/>
    <w:basedOn w:val="704"/>
    <w:next w:val="704"/>
    <w:uiPriority w:val="0"/>
    <w:pPr>
      <w:ind w:firstLine="624"/>
      <w:spacing w:line="590" w:lineRule="atLeast"/>
    </w:pPr>
    <w:rPr>
      <w:rFonts w:ascii="方正黑体_GBK" w:eastAsia="方正黑体_GBK"/>
      <w:sz w:val="32"/>
      <w:szCs w:val="32"/>
    </w:rPr>
  </w:style>
  <w:style w:type="paragraph" w:styleId="994" w:customStyle="1">
    <w:name w:val="Char Char Char Char"/>
    <w:basedOn w:val="904"/>
    <w:uiPriority w:val="0"/>
    <w:pPr>
      <w:spacing w:line="360" w:lineRule="auto"/>
    </w:pPr>
    <w:rPr>
      <w:rFonts w:ascii="Tahoma" w:hAnsi="Tahoma"/>
      <w:sz w:val="24"/>
      <w:szCs w:val="24"/>
    </w:rPr>
  </w:style>
  <w:style w:type="paragraph" w:styleId="995" w:customStyle="1">
    <w:name w:val="table_1stline"/>
    <w:basedOn w:val="704"/>
    <w:uiPriority w:val="0"/>
    <w:qFormat/>
    <w:pPr>
      <w:jc w:val="left"/>
      <w:spacing w:before="120"/>
      <w:widowControl/>
    </w:pPr>
    <w:rPr>
      <w:bCs/>
      <w:sz w:val="20"/>
      <w:szCs w:val="20"/>
      <w:lang w:val="de-DE" w:eastAsia="de-DE"/>
    </w:rPr>
  </w:style>
  <w:style w:type="table" w:styleId="996" w:customStyle="1">
    <w:name w:val="网格型1"/>
    <w:basedOn w:val="897"/>
    <w:uiPriority w:val="0"/>
    <w:qFormat/>
    <w:pPr>
      <w:jc w:val="both"/>
      <w:widowControl w:val="off"/>
    </w:pPr>
    <w:rPr>
      <w:rFonts w:ascii="Times New Roman" w:hAnsi="Times New Roman" w:eastAsia="宋体" w:cs="Times New Roman"/>
      <w:sz w:val="20"/>
      <w:szCs w:val="20"/>
    </w:rPr>
    <w:tblPr/>
  </w:style>
  <w:style w:type="table" w:styleId="997" w:customStyle="1">
    <w:name w:val="Table Normal"/>
    <w:uiPriority w:val="0"/>
    <w:semiHidden/>
    <w:unhideWhenUsed/>
    <w:qFormat/>
    <w:tblPr>
      <w:tblLayout w:type="fixed"/>
      <w:tblCellMar>
        <w:left w:w="0" w:type="dxa"/>
        <w:top w:w="0" w:type="dxa"/>
        <w:right w:w="0" w:type="dxa"/>
        <w:bottom w:w="0" w:type="dxa"/>
      </w:tblCellMar>
    </w:tblPr>
  </w:style>
  <w:style w:type="numbering" w:styleId="394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华玲</cp:lastModifiedBy>
  <cp:revision>49</cp:revision>
  <dcterms:created xsi:type="dcterms:W3CDTF">2023-03-16T02:16:00Z</dcterms:created>
  <dcterms:modified xsi:type="dcterms:W3CDTF">2026-03-12T07:19:12Z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