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right="0" w:firstLine="643"/>
        <w:jc w:val="both"/>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项目名称：扬州市公路事业发展中心2026年物业服务项目</w:t>
      </w:r>
      <w:r/>
    </w:p>
    <w:p>
      <w:pPr>
        <w:ind w:right="0" w:firstLine="643"/>
        <w:jc w:val="both"/>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项目编号：JSZC-321000-JZCG-G2026-0027</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sz w:val="21"/>
        </w:rPr>
        <w:t xml:space="preserve">     </w:t>
      </w:r>
      <w:r>
        <w:rPr>
          <w:rFonts w:ascii="宋体" w:hAnsi="宋体" w:eastAsia="宋体" w:cs="宋体"/>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u w:val="single"/>
          <w:lang w:val="en-US" w:eastAsia="zh-CN"/>
          <w14:textFill>
            <w14:solidFill>
              <w14:schemeClr w14:val="tx1"/>
            </w14:solidFill>
          </w14:textFill>
        </w:rPr>
        <w:t xml:space="preserve">2026</w:t>
      </w:r>
      <w:r>
        <w:rPr>
          <w:rFonts w:ascii="宋体" w:hAnsi="宋体" w:eastAsia="宋体" w:cs="宋体"/>
          <w:b/>
          <w:color w:val="000000" w:themeColor="text1"/>
          <w:sz w:val="32"/>
          <w14:textFill>
            <w14:solidFill>
              <w14:schemeClr w14:val="tx1"/>
            </w14:solidFill>
          </w14:textFill>
        </w:rPr>
        <w:t xml:space="preserve">年</w:t>
      </w:r>
      <w:r>
        <w:rPr>
          <w:rFonts w:hint="eastAsia" w:ascii="宋体" w:hAnsi="宋体" w:cs="宋体"/>
          <w:b/>
          <w:color w:val="000000" w:themeColor="text1"/>
          <w:sz w:val="32"/>
          <w:u w:val="single"/>
          <w:lang w:val="en-US" w:eastAsia="zh-CN"/>
          <w14:textFill>
            <w14:solidFill>
              <w14:schemeClr w14:val="tx1"/>
            </w14:solidFill>
          </w14:textFill>
        </w:rPr>
        <w:t xml:space="preserve">03</w:t>
      </w:r>
      <w:r>
        <w:rPr>
          <w:rFonts w:ascii="宋体" w:hAnsi="宋体" w:eastAsia="宋体" w:cs="宋体"/>
          <w:b/>
          <w:color w:val="000000" w:themeColor="text1"/>
          <w:sz w:val="32"/>
          <w14:textFill>
            <w14:solidFill>
              <w14:schemeClr w14:val="tx1"/>
            </w14:solidFill>
          </w14:textFill>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投标邀请……………………………………2</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采购需求……………………………………18</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评标方法与评标标准………………………54</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投标文件格式………………………………56</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22"/>
      </w:pPr>
      <w:r>
        <w:rPr>
          <w:rStyle w:val="957"/>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受扬州市公路事业发展中心的委托，扬州市公共资源交易中心就扬州市公路事业发展中心2026年物业服务项目(项目编号</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JSZC-321000-JZCG-G2026-0027)进行公开招标采购，欢迎符合条件的供应商投标。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扬州市公路事业发展中心2026年物业服务招标项目的潜在投标人可在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000000" w:themeColor="text1"/>
          <w:sz w:val="24"/>
          <w:u w:val="single"/>
          <w:lang w:val="en-US" w:eastAsia="zh-CN"/>
          <w14:textFill>
            <w14:solidFill>
              <w14:schemeClr w14:val="tx1"/>
            </w14:solidFill>
          </w14:textFill>
        </w:rPr>
        <w:t xml:space="preserve">2026</w:t>
      </w:r>
      <w:r>
        <w:rPr>
          <w:rFonts w:ascii="宋体" w:hAnsi="宋体" w:eastAsia="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04</w:t>
      </w:r>
      <w:r>
        <w:rPr>
          <w:rFonts w:ascii="宋体" w:hAnsi="宋体" w:eastAsia="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03</w:t>
      </w:r>
      <w:r>
        <w:rPr>
          <w:rFonts w:ascii="宋体" w:hAnsi="宋体" w:eastAsia="宋体" w:cs="宋体"/>
          <w:color w:val="000000" w:themeColor="text1"/>
          <w:sz w:val="24"/>
          <w:u w:val="single"/>
          <w14:textFill>
            <w14:solidFill>
              <w14:schemeClr w14:val="tx1"/>
            </w14:solidFill>
          </w14:textFill>
        </w:rPr>
        <w:t xml:space="preserve">日</w:t>
      </w:r>
      <w:r>
        <w:rPr>
          <w:rFonts w:hint="eastAsia" w:ascii="宋体" w:hAnsi="宋体" w:cs="宋体"/>
          <w:color w:val="000000" w:themeColor="text1"/>
          <w:sz w:val="24"/>
          <w:u w:val="single"/>
          <w:lang w:val="en-US" w:eastAsia="zh-CN"/>
          <w14:textFill>
            <w14:solidFill>
              <w14:schemeClr w14:val="tx1"/>
            </w14:solidFill>
          </w14:textFill>
        </w:rPr>
        <w:t xml:space="preserve">0</w:t>
      </w:r>
      <w:r>
        <w:rPr>
          <w:rFonts w:ascii="宋体" w:hAnsi="宋体" w:eastAsia="宋体" w:cs="宋体"/>
          <w:color w:val="000000" w:themeColor="text1"/>
          <w:sz w:val="24"/>
          <w:u w:val="single"/>
          <w14:textFill>
            <w14:solidFill>
              <w14:schemeClr w14:val="tx1"/>
            </w14:solidFill>
          </w14:textFill>
        </w:rPr>
        <w:t xml:space="preserve">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1.项目编号：JSZC-321000-JZCG-G2026-0027</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2.项目名称：扬州市公路事业发展中心2026年物业服务项目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73"/>
        <w:tblW w:w="91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8"/>
        <w:gridCol w:w="74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5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254万元</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73"/>
        <w:tblW w:w="91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3"/>
        <w:gridCol w:w="3495"/>
        <w:gridCol w:w="42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254万元</w:t>
            </w:r>
            <w:r/>
          </w:p>
        </w:tc>
      </w:tr>
    </w:tbl>
    <w:p>
      <w:p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5.采购需求（简介）：</w:t>
      </w:r>
      <w:r>
        <w:rPr>
          <w:rFonts w:hint="eastAsia" w:ascii="宋体" w:hAnsi="宋体" w:eastAsia="宋体" w:cs="宋体"/>
          <w:sz w:val="24"/>
          <w:szCs w:val="24"/>
        </w:rPr>
        <w:t xml:space="preserve">服务范围涵盖含中心本级、宝应、高邮、邗江、江都、仪征、广陵分中心所有办公场所。本次招标的主要</w:t>
      </w:r>
      <w:r>
        <w:rPr>
          <w:rFonts w:hint="eastAsia" w:ascii="宋体" w:hAnsi="宋体" w:cs="宋体"/>
          <w:sz w:val="24"/>
          <w:szCs w:val="24"/>
          <w:lang w:val="en-US" w:eastAsia="zh-CN"/>
        </w:rPr>
        <w:t xml:space="preserve">服务</w:t>
      </w:r>
      <w:r>
        <w:rPr>
          <w:rFonts w:hint="eastAsia" w:ascii="宋体" w:hAnsi="宋体" w:eastAsia="宋体" w:cs="宋体"/>
          <w:sz w:val="24"/>
          <w:szCs w:val="24"/>
        </w:rPr>
        <w:t xml:space="preserve">内容</w:t>
      </w:r>
      <w:r>
        <w:rPr>
          <w:rFonts w:hint="eastAsia" w:ascii="宋体" w:hAnsi="宋体" w:cs="宋体"/>
          <w:sz w:val="24"/>
          <w:szCs w:val="24"/>
          <w:lang w:val="en-US" w:eastAsia="zh-CN"/>
        </w:rPr>
        <w:t xml:space="preserve">包括</w:t>
      </w:r>
      <w:r>
        <w:rPr>
          <w:rFonts w:hint="eastAsia" w:ascii="宋体" w:hAnsi="宋体" w:eastAsia="宋体" w:cs="宋体"/>
          <w:sz w:val="24"/>
          <w:szCs w:val="24"/>
        </w:rPr>
        <w:t xml:space="preserve">基本服务、公用设施设备维护服务、保洁服务、绿化服务、保安服务、会议服务、食堂餐饮服务等。</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rPr>
          <w:color w:val="ff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cs="宋体"/>
          <w:color w:val="000000" w:themeColor="text1"/>
          <w:sz w:val="24"/>
          <w:szCs w:val="24"/>
          <w:lang w:val="en-US" w:eastAsia="zh-CN"/>
          <w14:textFill>
            <w14:solidFill>
              <w14:schemeClr w14:val="tx1"/>
            </w14:solidFill>
          </w14:textFill>
        </w:rPr>
        <w:t xml:space="preserve">自合同签订之日起1年</w:t>
      </w:r>
      <w:r>
        <w:rPr>
          <w:rFonts w:hint="eastAsia" w:ascii="宋体" w:hAnsi="宋体" w:eastAsia="宋体" w:cs="宋体"/>
          <w:color w:val="000000" w:themeColor="text1"/>
          <w:sz w:val="24"/>
          <w:szCs w:val="24"/>
          <w14:textFill>
            <w14:solidFill>
              <w14:schemeClr w14:val="tx1"/>
            </w14:solidFill>
          </w14:textFill>
        </w:rPr>
        <w:t xml:space="preserve">。</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w:t>
      </w:r>
      <w:r>
        <w:rPr>
          <w:rFonts w:hint="eastAsia" w:ascii="宋体" w:hAnsi="宋体" w:cs="宋体"/>
          <w:color w:val="000000"/>
          <w:sz w:val="24"/>
          <w:lang w:val="en-US" w:eastAsia="zh-CN"/>
        </w:rPr>
        <w:t xml:space="preserve">2024或2025</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w:t>
      </w:r>
      <w:r>
        <w:rPr>
          <w:rFonts w:ascii="宋体" w:hAnsi="宋体" w:cs="宋体"/>
          <w:color w:val="000000" w:themeColor="text1"/>
          <w:sz w:val="24"/>
          <w14:textFill>
            <w14:solidFill>
              <w14:schemeClr w14:val="tx1"/>
            </w14:solidFill>
          </w14:textFill>
        </w:rPr>
        <w:t xml:space="preserve">本项目专门面向中小企业采购。</w:t>
      </w:r>
      <w:r>
        <w:rPr>
          <w:rFonts w:ascii="宋体" w:hAnsi="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773"/>
        <w:tblW w:w="900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9"/>
        <w:gridCol w:w="3555"/>
        <w:gridCol w:w="41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4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73"/>
        <w:tblW w:w="897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4"/>
        <w:gridCol w:w="7200"/>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773"/>
        <w:tblW w:w="898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78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5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5" w:type="dxa"/>
            <w:vAlign w:val="top"/>
            <w:textDirection w:val="lrTb"/>
            <w:noWrap w:val="false"/>
          </w:tcPr>
          <w:p>
            <w:pPr>
              <w:pStyle w:val="743"/>
              <w:spacing w:before="0" w:after="0" w:line="360" w:lineRule="auto"/>
            </w:pPr>
            <w:r>
              <w:rPr>
                <w:rFonts w:hint="eastAsia" w:ascii="宋体" w:hAnsi="宋体" w:eastAsia="宋体" w:cs="宋体"/>
                <w:b w:val="0"/>
                <w:bCs/>
                <w:sz w:val="24"/>
                <w:szCs w:val="24"/>
              </w:rPr>
              <w:t xml:space="preserve">2023年1月1日至今投标人具有2份与本项目相类似的物业管理服务业绩，服务内容必须至少包含保安</w:t>
            </w:r>
            <w:r>
              <w:rPr>
                <w:rFonts w:hint="eastAsia" w:ascii="宋体" w:hAnsi="宋体" w:cs="宋体"/>
                <w:b w:val="0"/>
                <w:bCs/>
                <w:sz w:val="24"/>
                <w:szCs w:val="24"/>
                <w:lang w:val="en-US" w:eastAsia="zh-CN"/>
              </w:rPr>
              <w:t xml:space="preserve">服务</w:t>
            </w:r>
            <w:r>
              <w:rPr>
                <w:rFonts w:hint="eastAsia" w:ascii="宋体" w:hAnsi="宋体" w:eastAsia="宋体" w:cs="宋体"/>
                <w:b w:val="0"/>
                <w:bCs/>
                <w:sz w:val="24"/>
                <w:szCs w:val="24"/>
              </w:rPr>
              <w:t xml:space="preserve">、保洁</w:t>
            </w:r>
            <w:r>
              <w:rPr>
                <w:rFonts w:hint="eastAsia" w:ascii="宋体" w:hAnsi="宋体" w:cs="宋体"/>
                <w:b w:val="0"/>
                <w:bCs/>
                <w:sz w:val="24"/>
                <w:szCs w:val="24"/>
                <w:lang w:val="en-US" w:eastAsia="zh-CN"/>
              </w:rPr>
              <w:t xml:space="preserve">服务</w:t>
            </w:r>
            <w:r>
              <w:rPr>
                <w:rFonts w:hint="eastAsia" w:ascii="宋体" w:hAnsi="宋体" w:eastAsia="宋体" w:cs="宋体"/>
                <w:b w:val="0"/>
                <w:bCs/>
                <w:sz w:val="24"/>
                <w:szCs w:val="24"/>
              </w:rPr>
              <w:t xml:space="preserve">、</w:t>
            </w:r>
            <w:r>
              <w:rPr>
                <w:rFonts w:hint="eastAsia" w:ascii="宋体" w:hAnsi="宋体" w:cs="宋体"/>
                <w:b w:val="0"/>
                <w:bCs/>
                <w:sz w:val="24"/>
                <w:szCs w:val="24"/>
                <w:lang w:val="en-US" w:eastAsia="zh-CN"/>
              </w:rPr>
              <w:t xml:space="preserve">会议服务</w:t>
            </w:r>
            <w:r>
              <w:rPr>
                <w:rFonts w:hint="eastAsia" w:ascii="宋体" w:hAnsi="宋体" w:eastAsia="宋体" w:cs="宋体"/>
                <w:b w:val="0"/>
                <w:bCs/>
                <w:sz w:val="24"/>
                <w:szCs w:val="24"/>
              </w:rPr>
              <w:t xml:space="preserve">。（须提供合同、任意一次付款发票和相应服务内容证明材料，原件扫描上传。若刚签订的合同未到付款时间,则需提供盖章的情况说明）。</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 </w:t>
      </w:r>
      <w:r>
        <w:rPr>
          <w:rFonts w:ascii="宋体" w:hAnsi="宋体" w:eastAsia="宋体" w:cs="宋体"/>
          <w:color w:val="000000" w:themeColor="text1"/>
          <w:sz w:val="24"/>
          <w:u w:val="single"/>
          <w14:textFill>
            <w14:solidFill>
              <w14:schemeClr w14:val="tx1"/>
            </w14:solidFill>
          </w14:textFill>
        </w:rPr>
        <w:t xml:space="preserve">202</w:t>
      </w:r>
      <w:r>
        <w:rPr>
          <w:rFonts w:hint="eastAsia" w:ascii="宋体" w:hAnsi="宋体" w:cs="宋体"/>
          <w:color w:val="000000" w:themeColor="text1"/>
          <w:sz w:val="24"/>
          <w:u w:val="single"/>
          <w:lang w:val="en-US" w:eastAsia="zh-CN"/>
          <w14:textFill>
            <w14:solidFill>
              <w14:schemeClr w14:val="tx1"/>
            </w14:solidFill>
          </w14:textFill>
        </w:rPr>
        <w:t xml:space="preserve">6</w:t>
      </w:r>
      <w:r>
        <w:rPr>
          <w:rFonts w:ascii="宋体" w:hAnsi="宋体" w:eastAsia="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04</w:t>
      </w:r>
      <w:r>
        <w:rPr>
          <w:rFonts w:ascii="宋体" w:hAnsi="宋体" w:eastAsia="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03</w:t>
      </w:r>
      <w:r>
        <w:rPr>
          <w:rFonts w:ascii="宋体" w:hAnsi="宋体" w:eastAsia="宋体" w:cs="宋体"/>
          <w:color w:val="000000" w:themeColor="text1"/>
          <w:sz w:val="24"/>
          <w:u w:val="single"/>
          <w14:textFill>
            <w14:solidFill>
              <w14:schemeClr w14:val="tx1"/>
            </w14:solidFill>
          </w14:textFill>
        </w:rPr>
        <w:t xml:space="preserve">日</w:t>
      </w:r>
      <w:r>
        <w:rPr>
          <w:rFonts w:hint="eastAsia" w:ascii="宋体" w:hAnsi="宋体" w:cs="宋体"/>
          <w:color w:val="000000" w:themeColor="text1"/>
          <w:sz w:val="24"/>
          <w:u w:val="single"/>
          <w:lang w:val="en-US" w:eastAsia="zh-CN"/>
          <w14:textFill>
            <w14:solidFill>
              <w14:schemeClr w14:val="tx1"/>
            </w14:solidFill>
          </w14:textFill>
        </w:rPr>
        <w:t xml:space="preserve">09</w:t>
      </w:r>
      <w:r>
        <w:rPr>
          <w:rFonts w:ascii="宋体" w:hAnsi="宋体" w:eastAsia="宋体" w:cs="宋体"/>
          <w:color w:val="000000" w:themeColor="text1"/>
          <w:sz w:val="24"/>
          <w:u w:val="single"/>
          <w14:textFill>
            <w14:solidFill>
              <w14:schemeClr w14:val="tx1"/>
            </w14:solidFill>
          </w14:textFill>
        </w:rPr>
        <w:t xml:space="preserve"> 点 </w:t>
      </w:r>
      <w:r>
        <w:rPr>
          <w:rFonts w:hint="eastAsia" w:ascii="宋体" w:hAnsi="宋体" w:cs="宋体"/>
          <w:color w:val="000000" w:themeColor="text1"/>
          <w:sz w:val="24"/>
          <w:u w:val="single"/>
          <w:lang w:val="en-US" w:eastAsia="zh-CN"/>
          <w14:textFill>
            <w14:solidFill>
              <w14:schemeClr w14:val="tx1"/>
            </w14:solidFill>
          </w14:textFill>
        </w:rPr>
        <w:t xml:space="preserve">30</w:t>
      </w:r>
      <w:r>
        <w:rPr>
          <w:rFonts w:ascii="宋体" w:hAnsi="宋体" w:eastAsia="宋体" w:cs="宋体"/>
          <w:color w:val="000000" w:themeColor="text1"/>
          <w:sz w:val="24"/>
          <w:u w:val="single"/>
          <w14:textFill>
            <w14:solidFill>
              <w14:schemeClr w14:val="tx1"/>
            </w14:solidFill>
          </w14:textFill>
        </w:rPr>
        <w:t xml:space="preserve">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firstLine="856"/>
        <w:spacing w:line="360" w:lineRule="auto"/>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u w:val="single"/>
        </w:rPr>
        <w:t xml:space="preserve">扬州市公路事业发展中心</w:t>
      </w:r>
      <w:r/>
    </w:p>
    <w:p>
      <w:pPr>
        <w:ind w:firstLine="856"/>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扬州市史可法路50号</w:t>
      </w:r>
      <w:r/>
    </w:p>
    <w:p>
      <w:pPr>
        <w:ind w:firstLine="856"/>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 </w:t>
      </w:r>
      <w:r>
        <w:rPr>
          <w:rFonts w:hint="eastAsia" w:ascii="宋体" w:hAnsi="宋体" w:eastAsia="宋体" w:cs="宋体"/>
          <w:sz w:val="24"/>
          <w:szCs w:val="24"/>
          <w:u w:val="single"/>
        </w:rPr>
        <w:t xml:space="preserve">周峰</w:t>
      </w:r>
      <w:r/>
    </w:p>
    <w:p>
      <w:pPr>
        <w:ind w:firstLine="856"/>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0514-87616209</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w:t>
      </w:r>
      <w:r/>
    </w:p>
    <w:p>
      <w:pPr>
        <w:ind w:left="70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地　址：</w:t>
      </w:r>
      <w:r>
        <w:rPr>
          <w:rFonts w:hint="eastAsia" w:ascii="宋体" w:hAnsi="宋体" w:cs="宋体"/>
          <w:color w:val="000000"/>
          <w:sz w:val="24"/>
          <w:u w:val="single"/>
        </w:rPr>
        <w:t xml:space="preserve">扬州市文昌东路9号市民中心1号楼5楼15</w:t>
      </w:r>
      <w:r>
        <w:rPr>
          <w:rFonts w:hint="eastAsia" w:ascii="宋体" w:hAnsi="宋体" w:cs="宋体"/>
          <w:color w:val="000000"/>
          <w:sz w:val="24"/>
          <w:u w:val="single"/>
          <w:lang w:val="en-US" w:eastAsia="zh-CN"/>
        </w:rPr>
        <w:t xml:space="preserve">27</w:t>
      </w:r>
      <w:r>
        <w:rPr>
          <w:rFonts w:hint="eastAsia" w:ascii="宋体" w:hAnsi="宋体" w:cs="宋体"/>
          <w:color w:val="000000"/>
          <w:sz w:val="24"/>
          <w:u w:val="single"/>
        </w:rPr>
        <w:t xml:space="preserve">室</w:t>
      </w:r>
      <w:r/>
    </w:p>
    <w:p>
      <w:pPr>
        <w:ind w:left="70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联系人：</w:t>
      </w:r>
      <w:r>
        <w:rPr>
          <w:rFonts w:hint="eastAsia" w:ascii="宋体" w:hAnsi="宋体" w:cs="宋体"/>
          <w:color w:val="000000"/>
          <w:sz w:val="24"/>
          <w:u w:val="single"/>
        </w:rPr>
        <w:t xml:space="preserve">华玲</w:t>
      </w:r>
      <w:r/>
    </w:p>
    <w:p>
      <w:pPr>
        <w:ind w:left="0" w:right="0" w:firstLine="808"/>
        <w:jc w:val="both"/>
        <w:spacing w:before="145" w:after="145" w:line="400" w:lineRule="atLeast"/>
        <w:rPr>
          <w:rFonts w:hint="eastAsia" w:ascii="宋体" w:hAnsi="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hint="eastAsia" w:ascii="宋体" w:hAnsi="宋体" w:cs="宋体"/>
          <w:color w:val="000000"/>
          <w:sz w:val="24"/>
          <w:u w:val="single"/>
        </w:rPr>
        <w:t xml:space="preserve">0514-82087120</w:t>
      </w:r>
      <w:r>
        <w:rPr>
          <w:rFonts w:hint="eastAsia" w:ascii="宋体" w:hAnsi="宋体" w:cs="宋体"/>
          <w:color w:val="000000"/>
          <w:sz w:val="24"/>
          <w:u w:val="single"/>
          <w:lang w:val="en-US" w:eastAsia="zh-CN"/>
        </w:rPr>
        <w:t xml:space="preserve"> </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41"/>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 异常低价投标（响应）</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25.1.10.1</w:t>
      </w:r>
      <w:r>
        <w:rPr>
          <w:rFonts w:ascii="宋体" w:hAnsi="宋体" w:eastAsia="宋体" w:cs="宋体"/>
          <w:color w:val="383838"/>
          <w:sz w:val="24"/>
          <w:highlight w:val="non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25.1.10.2</w:t>
      </w:r>
      <w:r>
        <w:rPr>
          <w:rFonts w:ascii="宋体" w:hAnsi="宋体" w:eastAsia="宋体" w:cs="宋体"/>
          <w:color w:val="383838"/>
          <w:sz w:val="24"/>
          <w:highlight w:val="non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25.1.10.3投标（响应）报价低于采购项目最高限价 45% 的，即投标（响应）报价&lt;采购项目最高限价×45%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25.1.10.4评审委员会认定的供应商报价过低、有可能影响产品质量或者不能诚信履约的其他情形。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25.1.10.5</w:t>
      </w:r>
      <w:r>
        <w:rPr>
          <w:rFonts w:ascii="宋体" w:hAnsi="宋体" w:eastAsia="宋体" w:cs="宋体"/>
          <w:color w:val="383838"/>
          <w:sz w:val="24"/>
          <w:highlight w:val="none"/>
        </w:rPr>
        <w:t xml:space="preserve">评</w:t>
      </w:r>
      <w:r>
        <w:rPr>
          <w:rFonts w:ascii="宋体" w:hAnsi="宋体" w:eastAsia="宋体" w:cs="宋体"/>
          <w:color w:val="383838"/>
          <w:sz w:val="24"/>
          <w:highlight w:val="white"/>
        </w:rPr>
        <w:t xml:space="preserve">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right="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spacing w:before="240" w:after="2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spacing w:before="240" w:after="2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spacing w:before="240" w:after="2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spacing w:before="240" w:after="2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spacing w:before="240" w:after="2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spacing w:before="240" w:after="2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spacing w:before="240" w:after="24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 </w:t>
      </w:r>
      <w:r/>
    </w:p>
    <w:p>
      <w:pPr>
        <w:pStyle w:val="741"/>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乙方交纳人民</w:t>
      </w:r>
      <w:r>
        <w:rPr>
          <w:rFonts w:ascii="宋体" w:hAnsi="宋体" w:eastAsia="宋体" w:cs="宋体"/>
          <w:color w:val="000000" w:themeColor="text1"/>
          <w:sz w:val="24"/>
          <w14:textFill>
            <w14:solidFill>
              <w14:schemeClr w14:val="tx1"/>
            </w14:solidFill>
          </w14:textFill>
        </w:rPr>
        <w:t xml:space="preserve">币___</w:t>
      </w:r>
      <w:r>
        <w:rPr>
          <w:rFonts w:ascii="宋体" w:hAnsi="宋体" w:eastAsia="宋体" w:cs="宋体"/>
          <w:color w:val="000000" w:themeColor="text1"/>
          <w:sz w:val="24"/>
          <w:u w:val="single"/>
          <w14:textFill>
            <w14:solidFill>
              <w14:schemeClr w14:val="tx1"/>
            </w14:solidFill>
          </w14:textFill>
        </w:rPr>
        <w:t xml:space="preserve">零</w:t>
      </w:r>
      <w:r>
        <w:rPr>
          <w:rFonts w:ascii="宋体" w:hAnsi="宋体" w:eastAsia="宋体" w:cs="宋体"/>
          <w:color w:val="000000" w:themeColor="text1"/>
          <w:sz w:val="24"/>
          <w14:textFill>
            <w14:solidFill>
              <w14:schemeClr w14:val="tx1"/>
            </w14:solidFill>
          </w14:textFill>
        </w:rPr>
        <w:t xml:space="preserve">______元作为本合同的履约保证金。（不得超过合同金额的10%）</w:t>
      </w:r>
      <w:r/>
    </w:p>
    <w:p>
      <w:pPr>
        <w:ind w:left="408" w:right="0"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6.2合同履行结束后，甲方应及时退还交纳的履约保证金。</w:t>
      </w:r>
      <w:r/>
    </w:p>
    <w:p>
      <w:pPr>
        <w:ind w:left="408" w:right="0" w:hanging="408"/>
        <w:spacing w:before="120" w:after="120"/>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6.2.1履约保证金退还方式：无</w:t>
      </w:r>
      <w:r/>
    </w:p>
    <w:p>
      <w:pPr>
        <w:ind w:left="408" w:right="0"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6.2.2履约保证金退还时间：无</w:t>
      </w:r>
      <w:r/>
    </w:p>
    <w:p>
      <w:pPr>
        <w:ind w:left="408" w:right="0" w:hanging="408"/>
        <w:spacing w:before="120" w:after="120"/>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6.2.3履约保证金退还条件：无</w:t>
      </w:r>
      <w:r/>
    </w:p>
    <w:p>
      <w:pPr>
        <w:ind w:left="408" w:right="0"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6.2.4履约保证金不予退还的情形：无</w:t>
      </w:r>
      <w:r/>
    </w:p>
    <w:p>
      <w:pPr>
        <w:ind w:left="408" w:right="0"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6.2.5履约保证金逾期退还的违约责任：无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firstLine="480"/>
        <w:spacing w:before="145" w:after="145"/>
        <w:rPr>
          <w:rFonts w:hint="eastAsia" w:ascii="宋体" w:hAnsi="宋体" w:eastAsia="宋体" w:cs="宋体"/>
          <w:sz w:val="24"/>
          <w:szCs w:val="24"/>
          <w:highlight w:val="none"/>
        </w:rPr>
      </w:pPr>
      <w:r>
        <w:rPr>
          <w:rFonts w:hint="eastAsia" w:ascii="宋体" w:hAnsi="宋体" w:eastAsia="宋体" w:cs="宋体"/>
          <w:sz w:val="24"/>
          <w:szCs w:val="24"/>
        </w:rPr>
        <w:t xml:space="preserve">合同签订后，乙方向甲方开具发票，甲方自收到发票之日起10个工作日内支付合同总价30%的预付款；剩余合同总价的70%，分四次支付。甲乙双方按季度为一个周期结算服务费用，每周期结束后，甲乙双方按考核结果确定实际支付费用，乙方向甲方开具发票，甲方自收到发票之日起10个工作日内支付。</w:t>
      </w:r>
      <w:r>
        <w:rPr>
          <w:rFonts w:hint="eastAsia" w:ascii="宋体" w:hAnsi="宋体" w:eastAsia="宋体" w:cs="宋体"/>
          <w:sz w:val="24"/>
          <w:szCs w:val="24"/>
          <w:highlight w:val="none"/>
        </w:rPr>
        <w:t xml:space="preserve">如乙方明确表示无需预付款的，甲乙双方约定按时结算。</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773"/>
        <w:tblW w:w="91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4"/>
        </w:rPr>
        <w:t xml:space="preserve"> 签订日期：</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年  月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w:t>
      </w:r>
      <w:r>
        <w:rPr>
          <w:rFonts w:ascii="宋体" w:hAnsi="宋体" w:eastAsia="宋体" w:cs="宋体"/>
          <w:color w:val="000000"/>
          <w:sz w:val="24"/>
        </w:rPr>
        <w:br w:type="page" w:clear="all"/>
      </w:r>
      <w:r/>
    </w:p>
    <w:p>
      <w:pPr>
        <w:pStyle w:val="741"/>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hint="eastAsia" w:cs="Times New Roman"/>
          <w:color w:val="000000"/>
          <w:sz w:val="24"/>
          <w:u w:val="single"/>
          <w:lang w:val="en-US" w:eastAsia="zh-CN"/>
        </w:rPr>
        <w:t xml:space="preserve">无</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773"/>
        <w:tblW w:w="905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3860"/>
        <w:gridCol w:w="41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扬州市公路事业发展中心2026年物业服务项目</w:t>
            </w: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themeColor="text1"/>
                <w:sz w:val="24"/>
                <w:szCs w:val="24"/>
                <w14:textFill>
                  <w14:solidFill>
                    <w14:schemeClr w14:val="tx1"/>
                  </w14:solidFill>
                </w14:textFill>
              </w:rPr>
              <w:t xml:space="preserve">物业管理</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二、技术要求</w:t>
      </w:r>
      <w:r/>
    </w:p>
    <w:p>
      <w:pPr>
        <w:ind w:firstLine="474"/>
        <w:spacing w:line="360" w:lineRule="auto"/>
        <w:rPr>
          <w:rFonts w:hint="eastAsia" w:ascii="宋体" w:hAnsi="宋体" w:eastAsia="宋体" w:cs="宋体"/>
          <w:b/>
          <w:bCs/>
          <w:color w:val="000000"/>
          <w:spacing w:val="-2"/>
          <w:sz w:val="24"/>
          <w:szCs w:val="24"/>
        </w:rPr>
        <w:outlineLvl w:val="1"/>
      </w:pPr>
      <w:r>
        <w:rPr>
          <w:rFonts w:ascii="Times New Roman" w:hAnsi="Times New Roman" w:eastAsia="Times New Roman" w:cs="Times New Roman"/>
          <w:color w:val="000000"/>
          <w:sz w:val="24"/>
        </w:rPr>
        <w:t xml:space="preserve"> </w:t>
      </w:r>
      <w:r>
        <w:rPr>
          <w:rFonts w:hint="eastAsia" w:ascii="宋体" w:hAnsi="宋体" w:eastAsia="宋体" w:cs="宋体"/>
          <w:b/>
          <w:bCs/>
          <w:color w:val="000000"/>
          <w:spacing w:val="-2"/>
          <w:sz w:val="24"/>
          <w:szCs w:val="24"/>
        </w:rPr>
        <w:t xml:space="preserve">1.项目基本情况</w:t>
      </w:r>
      <w:r/>
    </w:p>
    <w:p>
      <w:pPr>
        <w:ind w:firstLine="474"/>
        <w:spacing w:line="360" w:lineRule="auto"/>
        <w:rPr>
          <w:rFonts w:hint="eastAsia" w:ascii="宋体" w:hAnsi="宋体" w:eastAsia="宋体" w:cs="宋体"/>
          <w:color w:val="000000"/>
          <w:sz w:val="24"/>
          <w:szCs w:val="24"/>
        </w:rPr>
        <w:outlineLvl w:val="2"/>
      </w:pPr>
      <w:r>
        <w:rPr>
          <w:rFonts w:hint="eastAsia" w:ascii="宋体" w:hAnsi="宋体" w:eastAsia="宋体" w:cs="宋体"/>
          <w:b/>
          <w:bCs/>
          <w:color w:val="000000"/>
          <w:spacing w:val="-2"/>
          <w:sz w:val="24"/>
          <w:szCs w:val="24"/>
        </w:rPr>
        <w:t xml:space="preserve">1.1物业情况</w:t>
      </w:r>
      <w:r/>
    </w:p>
    <w:p>
      <w:pPr>
        <w:spacing w:line="27"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1033"/>
        <w:tblW w:w="89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673"/>
        <w:gridCol w:w="4253"/>
      </w:tblGrid>
      <w:tr>
        <w:trPr>
          <w:trHeight w:val="464"/>
        </w:trPr>
        <w:tc>
          <w:tcPr>
            <w:tcW w:w="4673" w:type="dxa"/>
            <w:textDirection w:val="lrTb"/>
            <w:noWrap w:val="false"/>
          </w:tcPr>
          <w:p>
            <w:pPr>
              <w:ind w:left="116"/>
              <w:jc w:val="center"/>
              <w:spacing w:before="94" w:line="222"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物业名称</w:t>
            </w:r>
            <w:r/>
          </w:p>
        </w:tc>
        <w:tc>
          <w:tcPr>
            <w:tcW w:w="4253" w:type="dxa"/>
            <w:textDirection w:val="lrTb"/>
            <w:noWrap w:val="false"/>
          </w:tcPr>
          <w:p>
            <w:pPr>
              <w:ind w:left="111"/>
              <w:jc w:val="center"/>
              <w:spacing w:before="94" w:line="222"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物业地址</w:t>
            </w:r>
            <w:r/>
          </w:p>
        </w:tc>
      </w:tr>
      <w:tr>
        <w:trPr>
          <w:trHeight w:val="685"/>
        </w:trPr>
        <w:tc>
          <w:tcPr>
            <w:tcW w:w="4673" w:type="dxa"/>
            <w:vAlign w:val="center"/>
            <w:textDirection w:val="lrTb"/>
            <w:noWrap w:val="false"/>
          </w:tcPr>
          <w:p>
            <w:pPr>
              <w:jc w:val="center"/>
              <w:spacing w:line="216" w:lineRule="auto"/>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本级</w:t>
            </w:r>
            <w:r/>
          </w:p>
        </w:tc>
        <w:tc>
          <w:tcPr>
            <w:tcW w:w="4253" w:type="dxa"/>
            <w:vAlign w:val="center"/>
            <w:textDirection w:val="lrTb"/>
            <w:noWrap w:val="false"/>
          </w:tcPr>
          <w:p>
            <w:pPr>
              <w:jc w:val="center"/>
              <w:spacing w:line="219"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扬州市史可法路50号</w:t>
            </w:r>
            <w:r/>
          </w:p>
        </w:tc>
      </w:tr>
      <w:tr>
        <w:trPr>
          <w:trHeight w:val="685"/>
        </w:trPr>
        <w:tc>
          <w:tcPr>
            <w:tcW w:w="4673" w:type="dxa"/>
            <w:vAlign w:val="center"/>
            <w:textDirection w:val="lrTb"/>
            <w:noWrap w:val="false"/>
          </w:tcPr>
          <w:p>
            <w:pPr>
              <w:jc w:val="center"/>
              <w:spacing w:line="216" w:lineRule="auto"/>
              <w:rPr>
                <w:rFonts w:hint="eastAsia" w:ascii="宋体" w:hAnsi="宋体" w:eastAsia="宋体" w:cs="宋体"/>
                <w:color w:val="000000"/>
                <w:spacing w:val="-1"/>
                <w:sz w:val="24"/>
                <w:szCs w:val="24"/>
              </w:rPr>
            </w:pPr>
            <w:r/>
            <w:bookmarkStart w:id="0" w:name="_Hlk189748876"/>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邗江分中心</w:t>
            </w:r>
            <w:r/>
          </w:p>
        </w:tc>
        <w:tc>
          <w:tcPr>
            <w:tcW w:w="4253" w:type="dxa"/>
            <w:vAlign w:val="center"/>
            <w:textDirection w:val="lrTb"/>
            <w:noWrap w:val="false"/>
          </w:tcPr>
          <w:p>
            <w:pPr>
              <w:jc w:val="center"/>
              <w:spacing w:line="219"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扬州市广陵区渡江南路98号、扬州市邗江区八里镇扬子江南路10号</w:t>
            </w:r>
            <w:r/>
          </w:p>
        </w:tc>
      </w:tr>
      <w:tr>
        <w:trPr>
          <w:trHeight w:val="685"/>
        </w:trPr>
        <w:tc>
          <w:tcPr>
            <w:tcW w:w="4673" w:type="dxa"/>
            <w:vAlign w:val="center"/>
            <w:textDirection w:val="lrTb"/>
            <w:noWrap w:val="false"/>
          </w:tcPr>
          <w:p>
            <w:pPr>
              <w:jc w:val="center"/>
              <w:spacing w:line="216" w:lineRule="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江都分中心</w:t>
            </w:r>
            <w:r/>
          </w:p>
        </w:tc>
        <w:tc>
          <w:tcPr>
            <w:tcW w:w="4253" w:type="dxa"/>
            <w:vAlign w:val="center"/>
            <w:textDirection w:val="lrTb"/>
            <w:noWrap w:val="false"/>
          </w:tcPr>
          <w:p>
            <w:pPr>
              <w:jc w:val="center"/>
              <w:spacing w:line="219"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扬州市</w:t>
            </w:r>
            <w:r>
              <w:rPr>
                <w:rFonts w:hint="eastAsia" w:ascii="宋体" w:hAnsi="宋体" w:eastAsia="宋体" w:cs="宋体"/>
                <w:sz w:val="24"/>
                <w:szCs w:val="24"/>
              </w:rPr>
              <w:t xml:space="preserve">江都区仙女镇诚德路17号</w:t>
            </w:r>
            <w:r/>
          </w:p>
        </w:tc>
      </w:tr>
      <w:tr>
        <w:trPr>
          <w:trHeight w:val="685"/>
        </w:trPr>
        <w:tc>
          <w:tcPr>
            <w:tcW w:w="4673" w:type="dxa"/>
            <w:vAlign w:val="center"/>
            <w:textDirection w:val="lrTb"/>
            <w:noWrap w:val="false"/>
          </w:tcPr>
          <w:p>
            <w:pPr>
              <w:jc w:val="center"/>
              <w:spacing w:line="216" w:lineRule="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广陵分中心</w:t>
            </w:r>
            <w:r/>
          </w:p>
        </w:tc>
        <w:tc>
          <w:tcPr>
            <w:tcW w:w="4253" w:type="dxa"/>
            <w:vAlign w:val="center"/>
            <w:textDirection w:val="lrTb"/>
            <w:noWrap w:val="false"/>
          </w:tcPr>
          <w:p>
            <w:pPr>
              <w:jc w:val="center"/>
              <w:spacing w:line="219" w:lineRule="auto"/>
              <w:rPr>
                <w:rFonts w:hint="eastAsia" w:ascii="宋体" w:hAnsi="宋体" w:eastAsia="宋体" w:cs="宋体"/>
                <w:color w:val="000000"/>
                <w:sz w:val="24"/>
                <w:szCs w:val="24"/>
              </w:rPr>
            </w:pPr>
            <w:r>
              <w:rPr>
                <w:rFonts w:hint="eastAsia" w:ascii="宋体" w:hAnsi="宋体" w:eastAsia="宋体" w:cs="宋体"/>
                <w:sz w:val="24"/>
                <w:szCs w:val="24"/>
              </w:rPr>
              <w:t xml:space="preserve">扬州市邗江区汊河街道徐集村郜庄组58号</w:t>
            </w:r>
            <w:r/>
          </w:p>
        </w:tc>
      </w:tr>
      <w:tr>
        <w:trPr>
          <w:trHeight w:val="685"/>
        </w:trPr>
        <w:tc>
          <w:tcPr>
            <w:tcW w:w="4673" w:type="dxa"/>
            <w:vAlign w:val="center"/>
            <w:textDirection w:val="lrTb"/>
            <w:noWrap w:val="false"/>
          </w:tcPr>
          <w:p>
            <w:pPr>
              <w:jc w:val="center"/>
              <w:spacing w:line="216" w:lineRule="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宝应分中心</w:t>
            </w:r>
            <w:r/>
          </w:p>
        </w:tc>
        <w:tc>
          <w:tcPr>
            <w:tcW w:w="4253" w:type="dxa"/>
            <w:vAlign w:val="center"/>
            <w:textDirection w:val="lrTb"/>
            <w:noWrap w:val="false"/>
          </w:tcPr>
          <w:p>
            <w:pPr>
              <w:jc w:val="center"/>
              <w:spacing w:line="219"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宝应县叶挺路185号</w:t>
            </w:r>
            <w:r/>
          </w:p>
        </w:tc>
      </w:tr>
      <w:tr>
        <w:trPr>
          <w:trHeight w:val="685"/>
        </w:trPr>
        <w:tc>
          <w:tcPr>
            <w:tcW w:w="4673" w:type="dxa"/>
            <w:vAlign w:val="center"/>
            <w:textDirection w:val="lrTb"/>
            <w:noWrap w:val="false"/>
          </w:tcPr>
          <w:p>
            <w:pPr>
              <w:jc w:val="center"/>
              <w:spacing w:line="216" w:lineRule="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高邮分中心</w:t>
            </w:r>
            <w:r/>
          </w:p>
        </w:tc>
        <w:tc>
          <w:tcPr>
            <w:tcW w:w="4253" w:type="dxa"/>
            <w:vAlign w:val="center"/>
            <w:textDirection w:val="lrTb"/>
            <w:noWrap w:val="false"/>
          </w:tcPr>
          <w:p>
            <w:pPr>
              <w:jc w:val="center"/>
              <w:spacing w:line="219"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高邮市文游中路164号</w:t>
            </w:r>
            <w:r/>
          </w:p>
        </w:tc>
      </w:tr>
      <w:tr>
        <w:trPr>
          <w:trHeight w:val="685"/>
        </w:trPr>
        <w:tc>
          <w:tcPr>
            <w:tcW w:w="4673" w:type="dxa"/>
            <w:vAlign w:val="center"/>
            <w:textDirection w:val="lrTb"/>
            <w:noWrap w:val="false"/>
          </w:tcPr>
          <w:p>
            <w:pPr>
              <w:jc w:val="center"/>
              <w:spacing w:line="216" w:lineRule="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仪征分中心</w:t>
            </w:r>
            <w:r/>
          </w:p>
        </w:tc>
        <w:tc>
          <w:tcPr>
            <w:tcW w:w="4253" w:type="dxa"/>
            <w:vAlign w:val="center"/>
            <w:textDirection w:val="lrTb"/>
            <w:noWrap w:val="false"/>
          </w:tcPr>
          <w:p>
            <w:pPr>
              <w:jc w:val="center"/>
              <w:spacing w:line="219"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仪征市万年北路101号</w:t>
            </w:r>
            <w:bookmarkEnd w:id="0"/>
            <w:r/>
            <w:r/>
          </w:p>
        </w:tc>
      </w:tr>
    </w:tbl>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ind w:firstLine="482"/>
        <w:keepLines/>
        <w:keepNext/>
        <w:spacing w:line="360" w:lineRule="auto"/>
        <w:rPr>
          <w:rFonts w:hint="eastAsia" w:ascii="宋体" w:hAnsi="宋体" w:eastAsia="宋体" w:cs="宋体"/>
          <w:b/>
          <w:bCs/>
          <w:color w:val="000000"/>
          <w:sz w:val="24"/>
          <w:szCs w:val="24"/>
          <w:shd w:val="clear" w:color="auto" w:fill="ffffff"/>
        </w:rPr>
        <w:outlineLvl w:val="1"/>
      </w:pPr>
      <w:r>
        <w:rPr>
          <w:rFonts w:hint="eastAsia" w:ascii="宋体" w:hAnsi="宋体" w:eastAsia="宋体" w:cs="宋体"/>
          <w:b/>
          <w:bCs/>
          <w:color w:val="000000"/>
          <w:sz w:val="24"/>
          <w:szCs w:val="24"/>
          <w:shd w:val="clear" w:color="auto" w:fill="ffffff"/>
        </w:rPr>
        <w:t xml:space="preserve">2.物业服务范围</w:t>
      </w:r>
      <w:r/>
    </w:p>
    <w:p>
      <w:pPr>
        <w:ind w:firstLine="482"/>
        <w:keepLines/>
        <w:keepNext/>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pacing w:val="-1"/>
          <w:sz w:val="24"/>
          <w:szCs w:val="24"/>
        </w:rPr>
        <w:t xml:space="preserve">扬州市公路事业发展中心</w:t>
      </w:r>
      <w:r>
        <w:rPr>
          <w:rFonts w:hint="eastAsia" w:ascii="宋体" w:hAnsi="宋体" w:eastAsia="宋体" w:cs="宋体"/>
          <w:b/>
          <w:bCs/>
          <w:color w:val="000000"/>
          <w:sz w:val="24"/>
          <w:szCs w:val="24"/>
        </w:rPr>
        <w:t xml:space="preserve">本级</w:t>
      </w:r>
      <w:r/>
    </w:p>
    <w:p>
      <w:pPr>
        <w:ind w:firstLine="482"/>
        <w:keepLines/>
        <w:keepNext/>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shd w:val="clear" w:color="auto" w:fill="ffffff"/>
        </w:rPr>
        <w:t xml:space="preserve">（1）物业管理（建筑物）</w:t>
      </w:r>
      <w:r/>
    </w:p>
    <w:tbl>
      <w:tblPr>
        <w:tblStyle w:val="1033"/>
        <w:tblW w:w="9209" w:type="dxa"/>
        <w:jc w:val="center"/>
        <w:tblInd w:w="0"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04"/>
        <w:gridCol w:w="2119"/>
        <w:gridCol w:w="3244"/>
        <w:gridCol w:w="2442"/>
      </w:tblGrid>
      <w:tr>
        <w:trPr>
          <w:jc w:val="center"/>
          <w:trHeight w:val="463"/>
        </w:trPr>
        <w:tc>
          <w:tcPr>
            <w:gridSpan w:val="2"/>
            <w:tcW w:w="35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名称</w:t>
            </w:r>
            <w:r/>
          </w:p>
        </w:tc>
        <w:tc>
          <w:tcPr>
            <w:tcW w:w="324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rPr>
              <w:t xml:space="preserve">明细</w:t>
            </w:r>
            <w:r/>
          </w:p>
        </w:tc>
        <w:tc>
          <w:tcPr>
            <w:tcW w:w="244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服务内容及标准</w:t>
            </w:r>
            <w:r/>
          </w:p>
        </w:tc>
      </w:tr>
      <w:tr>
        <w:trPr>
          <w:jc w:val="center"/>
          <w:trHeight w:val="458"/>
        </w:trPr>
        <w:tc>
          <w:tcPr>
            <w:gridSpan w:val="2"/>
            <w:tcW w:w="35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7"/>
                <w:sz w:val="24"/>
                <w:szCs w:val="24"/>
              </w:rPr>
              <w:t xml:space="preserve">建筑名称</w:t>
            </w:r>
            <w:r/>
          </w:p>
        </w:tc>
        <w:tc>
          <w:tcPr>
            <w:tcW w:w="324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扬州市史可法路50号</w:t>
            </w:r>
            <w:r/>
          </w:p>
        </w:tc>
        <w:tc>
          <w:tcPr>
            <w:tcW w:w="244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本级</w:t>
            </w:r>
            <w:r/>
          </w:p>
        </w:tc>
      </w:tr>
      <w:tr>
        <w:trPr>
          <w:jc w:val="center"/>
          <w:trHeight w:val="460"/>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总面积</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建筑面积（㎡）</w:t>
            </w:r>
            <w:r/>
          </w:p>
        </w:tc>
        <w:tc>
          <w:tcPr>
            <w:tcW w:w="324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pacing w:val="-2"/>
                <w:sz w:val="24"/>
                <w:szCs w:val="24"/>
              </w:rPr>
              <w:t xml:space="preserve">约7000平方米</w:t>
            </w:r>
            <w:r/>
          </w:p>
        </w:tc>
        <w:tc>
          <w:tcPr>
            <w:tcW w:w="244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见“3.5 </w:t>
            </w:r>
            <w:bookmarkStart w:id="1" w:name="OLE_LINK2"/>
            <w:r>
              <w:rPr>
                <w:rFonts w:hint="eastAsia" w:ascii="宋体" w:hAnsi="宋体" w:eastAsia="宋体" w:cs="宋体"/>
                <w:color w:val="000000"/>
                <w:spacing w:val="9"/>
                <w:sz w:val="24"/>
                <w:szCs w:val="24"/>
              </w:rPr>
              <w:t xml:space="preserve">保安服务</w:t>
            </w:r>
            <w:bookmarkEnd w:id="1"/>
            <w:r>
              <w:rPr>
                <w:rFonts w:hint="eastAsia" w:ascii="宋体" w:hAnsi="宋体" w:eastAsia="宋体" w:cs="宋体"/>
                <w:color w:val="000000"/>
                <w:spacing w:val="9"/>
                <w:sz w:val="24"/>
                <w:szCs w:val="24"/>
              </w:rPr>
              <w:t xml:space="preserve">”</w:t>
            </w:r>
            <w:r/>
          </w:p>
        </w:tc>
      </w:tr>
      <w:tr>
        <w:trPr>
          <w:jc w:val="center"/>
          <w:trHeight w:val="458"/>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需保洁面积（㎡）</w:t>
            </w:r>
            <w:r/>
          </w:p>
        </w:tc>
        <w:tc>
          <w:tcPr>
            <w:tcW w:w="324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pacing w:val="-2"/>
                <w:sz w:val="24"/>
                <w:szCs w:val="24"/>
              </w:rPr>
              <w:t xml:space="preserve">约7000平方米</w:t>
            </w:r>
            <w:r/>
          </w:p>
        </w:tc>
        <w:tc>
          <w:tcPr>
            <w:tcW w:w="244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门窗</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1"/>
                <w:sz w:val="24"/>
                <w:szCs w:val="24"/>
              </w:rPr>
              <w:t xml:space="preserve">门窗总数量（个）及总面</w:t>
            </w:r>
            <w:r>
              <w:rPr>
                <w:rFonts w:hint="eastAsia" w:ascii="宋体" w:hAnsi="宋体" w:eastAsia="宋体" w:cs="宋体"/>
                <w:color w:val="000000"/>
                <w:spacing w:val="-6"/>
                <w:sz w:val="24"/>
                <w:szCs w:val="24"/>
              </w:rPr>
              <w:t xml:space="preserve">积（㎡）</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pacing w:val="-1"/>
                <w:sz w:val="24"/>
                <w:szCs w:val="24"/>
              </w:rPr>
              <w:t xml:space="preserve">门总数量150扇，窗总数量320扇，及总面积3500平方米</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地面</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地面各材质及总面积</w:t>
            </w:r>
            <w:r>
              <w:rPr>
                <w:rFonts w:hint="eastAsia" w:ascii="宋体" w:hAnsi="宋体" w:eastAsia="宋体" w:cs="宋体"/>
                <w:color w:val="000000"/>
                <w:spacing w:val="-9"/>
                <w:sz w:val="24"/>
                <w:szCs w:val="24"/>
              </w:rPr>
              <w:t xml:space="preserve">（㎡）</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瓷砖总面积2250平方米、地板总面积3000平方米</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内墙饰面</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内墙饰面各材质及总面</w:t>
            </w:r>
            <w:r>
              <w:rPr>
                <w:rFonts w:hint="eastAsia" w:ascii="宋体" w:hAnsi="宋体" w:eastAsia="宋体" w:cs="宋体"/>
                <w:color w:val="000000"/>
                <w:spacing w:val="-6"/>
                <w:sz w:val="24"/>
                <w:szCs w:val="24"/>
              </w:rPr>
              <w:t xml:space="preserve">积（㎡）</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内墙饰面乳胶漆总面积约8000平方米、木饰面总面积800平方米</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见“3.3 保洁服务”</w:t>
            </w:r>
            <w:r/>
          </w:p>
        </w:tc>
      </w:tr>
      <w:tr>
        <w:trPr>
          <w:jc w:val="center"/>
          <w:trHeight w:val="684"/>
        </w:trPr>
        <w:tc>
          <w:tcPr>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顶面</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4"/>
                <w:sz w:val="24"/>
                <w:szCs w:val="24"/>
              </w:rPr>
              <w:t xml:space="preserve">顶面各材质及总面积</w:t>
            </w:r>
            <w:r>
              <w:rPr>
                <w:rFonts w:hint="eastAsia" w:ascii="宋体" w:hAnsi="宋体" w:eastAsia="宋体" w:cs="宋体"/>
                <w:color w:val="000000"/>
                <w:spacing w:val="-9"/>
                <w:sz w:val="24"/>
                <w:szCs w:val="24"/>
              </w:rPr>
              <w:t xml:space="preserve">（㎡）</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顶面乳胶漆总面积1000平方米、铝扣板总面积180平方米</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见“3.3 保洁服务”</w:t>
            </w:r>
            <w:r/>
          </w:p>
        </w:tc>
      </w:tr>
      <w:tr>
        <w:trPr>
          <w:jc w:val="center"/>
          <w:trHeight w:val="755"/>
        </w:trPr>
        <w:tc>
          <w:tcPr>
            <w:tcBorders>
              <w:bottom w:val="none" w:color="000000" w:sz="4" w:space="0"/>
            </w:tcBorders>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外墙</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7"/>
                <w:sz w:val="24"/>
                <w:szCs w:val="24"/>
              </w:rPr>
              <w:t xml:space="preserve">外墙各材质及总面积</w:t>
            </w:r>
            <w:r>
              <w:rPr>
                <w:rFonts w:hint="eastAsia" w:ascii="宋体" w:hAnsi="宋体" w:eastAsia="宋体" w:cs="宋体"/>
                <w:color w:val="000000"/>
                <w:spacing w:val="-9"/>
                <w:sz w:val="24"/>
                <w:szCs w:val="24"/>
              </w:rPr>
              <w:t xml:space="preserve">（㎡）</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真石漆总面积5000平方米、</w:t>
            </w:r>
            <w:r>
              <w:rPr>
                <w:rFonts w:hint="eastAsia" w:ascii="宋体" w:hAnsi="宋体" w:eastAsia="宋体" w:cs="宋体"/>
                <w:color w:val="000000"/>
                <w:spacing w:val="1"/>
                <w:sz w:val="24"/>
                <w:szCs w:val="24"/>
              </w:rPr>
              <w:t xml:space="preserve">干挂石材总</w:t>
            </w:r>
            <w:r>
              <w:rPr>
                <w:rFonts w:hint="eastAsia" w:ascii="宋体" w:hAnsi="宋体" w:eastAsia="宋体" w:cs="宋体"/>
                <w:color w:val="000000"/>
                <w:sz w:val="24"/>
                <w:szCs w:val="24"/>
              </w:rPr>
              <w:t xml:space="preserve">面积50平方米、玻璃</w:t>
            </w:r>
            <w:r>
              <w:rPr>
                <w:rFonts w:hint="eastAsia" w:ascii="宋体" w:hAnsi="宋体" w:eastAsia="宋体" w:cs="宋体"/>
                <w:color w:val="000000"/>
                <w:spacing w:val="-1"/>
                <w:sz w:val="24"/>
                <w:szCs w:val="24"/>
              </w:rPr>
              <w:t xml:space="preserve">幕墙总面积200平方米</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见“3.3 保洁服务”</w:t>
            </w:r>
            <w:r/>
          </w:p>
        </w:tc>
      </w:tr>
      <w:tr>
        <w:trPr>
          <w:jc w:val="center"/>
          <w:trHeight w:val="684"/>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会议室</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室内设施说明</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会议桌、办公桌、会议椅、办公椅、沙发、文件柜等相关办公</w:t>
            </w:r>
            <w:r>
              <w:rPr>
                <w:rFonts w:hint="eastAsia" w:ascii="宋体" w:hAnsi="宋体" w:eastAsia="宋体" w:cs="宋体"/>
                <w:color w:val="000000"/>
                <w:sz w:val="24"/>
                <w:szCs w:val="24"/>
              </w:rPr>
              <w:t xml:space="preserve">设施的数 </w:t>
            </w:r>
            <w:r>
              <w:rPr>
                <w:rFonts w:hint="eastAsia" w:ascii="宋体" w:hAnsi="宋体" w:eastAsia="宋体" w:cs="宋体"/>
                <w:color w:val="000000"/>
                <w:spacing w:val="-3"/>
                <w:sz w:val="24"/>
                <w:szCs w:val="24"/>
              </w:rPr>
              <w:t xml:space="preserve">量合计约6000件</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3"/>
                <w:sz w:val="24"/>
                <w:szCs w:val="24"/>
              </w:rPr>
              <w:t xml:space="preserve">见“3.4保洁服务”“3.6会议服务</w:t>
            </w:r>
            <w:r>
              <w:rPr>
                <w:rFonts w:hint="eastAsia" w:ascii="宋体" w:hAnsi="宋体" w:eastAsia="宋体" w:cs="宋体"/>
                <w:color w:val="000000"/>
                <w:spacing w:val="20"/>
                <w:sz w:val="24"/>
                <w:szCs w:val="24"/>
              </w:rPr>
              <w:t xml:space="preserve">”</w:t>
            </w:r>
            <w:r/>
          </w:p>
        </w:tc>
      </w:tr>
      <w:tr>
        <w:trPr>
          <w:jc w:val="center"/>
          <w:trHeight w:val="690"/>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pacing w:val="-9"/>
                <w:sz w:val="24"/>
                <w:szCs w:val="24"/>
              </w:rPr>
            </w:pPr>
            <w:r>
              <w:rPr>
                <w:rFonts w:hint="eastAsia" w:ascii="宋体" w:hAnsi="宋体" w:eastAsia="宋体" w:cs="宋体"/>
                <w:color w:val="000000"/>
                <w:spacing w:val="-9"/>
                <w:sz w:val="24"/>
                <w:szCs w:val="24"/>
              </w:rPr>
              <w:t xml:space="preserve">会议室数量（个）及</w:t>
            </w:r>
            <w:r/>
          </w:p>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总面</w:t>
            </w:r>
            <w:r>
              <w:rPr>
                <w:rFonts w:hint="eastAsia" w:ascii="宋体" w:hAnsi="宋体" w:eastAsia="宋体" w:cs="宋体"/>
                <w:color w:val="000000"/>
                <w:spacing w:val="-6"/>
                <w:sz w:val="24"/>
                <w:szCs w:val="24"/>
              </w:rPr>
              <w:t xml:space="preserve">积（㎡）</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pacing w:val="-1"/>
                <w:sz w:val="24"/>
                <w:szCs w:val="24"/>
              </w:rPr>
              <w:t xml:space="preserve">会议室总数量6个及总面积500平方米</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见“3.3 保洁服务”“3.6 会议服务”</w:t>
            </w:r>
            <w:r/>
          </w:p>
        </w:tc>
      </w:tr>
      <w:tr>
        <w:trPr>
          <w:jc w:val="center"/>
          <w:trHeight w:val="686"/>
        </w:trPr>
        <w:tc>
          <w:tcPr>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卫生间</w:t>
            </w:r>
            <w:r/>
          </w:p>
        </w:tc>
        <w:tc>
          <w:tcPr>
            <w:tcW w:w="2119" w:type="dxa"/>
            <w:vAlign w:val="center"/>
            <w:textDirection w:val="lrTb"/>
            <w:noWrap w:val="false"/>
          </w:tcPr>
          <w:p>
            <w:pPr>
              <w:jc w:val="center"/>
              <w:rPr>
                <w:rFonts w:hint="eastAsia" w:ascii="宋体" w:hAnsi="宋体" w:eastAsia="宋体" w:cs="宋体"/>
                <w:color w:val="000000"/>
                <w:spacing w:val="-9"/>
                <w:sz w:val="24"/>
                <w:szCs w:val="24"/>
              </w:rPr>
            </w:pPr>
            <w:r>
              <w:rPr>
                <w:rFonts w:hint="eastAsia" w:ascii="宋体" w:hAnsi="宋体" w:eastAsia="宋体" w:cs="宋体"/>
                <w:color w:val="000000"/>
                <w:spacing w:val="-9"/>
                <w:sz w:val="24"/>
                <w:szCs w:val="24"/>
              </w:rPr>
              <w:t xml:space="preserve">卫生间数量（个）及</w:t>
            </w:r>
            <w:r/>
          </w:p>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总面</w:t>
            </w:r>
            <w:r>
              <w:rPr>
                <w:rFonts w:hint="eastAsia" w:ascii="宋体" w:hAnsi="宋体" w:eastAsia="宋体" w:cs="宋体"/>
                <w:color w:val="000000"/>
                <w:spacing w:val="-6"/>
                <w:sz w:val="24"/>
                <w:szCs w:val="24"/>
              </w:rPr>
              <w:t xml:space="preserve">积（㎡）</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pacing w:val="-1"/>
                <w:sz w:val="24"/>
                <w:szCs w:val="24"/>
              </w:rPr>
              <w:t xml:space="preserve">卫生间数量9套及总面积200平方米</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686"/>
        </w:trPr>
        <w:tc>
          <w:tcPr>
            <w:tcBorders>
              <w:bottom w:val="single" w:color="auto" w:sz="4" w:space="0"/>
            </w:tcBorders>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7"/>
                <w:sz w:val="24"/>
                <w:szCs w:val="24"/>
              </w:rPr>
              <w:t xml:space="preserve">垃圾存放</w:t>
            </w:r>
            <w:r>
              <w:rPr>
                <w:rFonts w:hint="eastAsia" w:ascii="宋体" w:hAnsi="宋体" w:eastAsia="宋体" w:cs="宋体"/>
                <w:color w:val="000000"/>
                <w:sz w:val="24"/>
                <w:szCs w:val="24"/>
              </w:rPr>
              <w:t xml:space="preserve">点</w:t>
            </w:r>
            <w:r/>
          </w:p>
        </w:tc>
        <w:tc>
          <w:tcPr>
            <w:tcBorders>
              <w:bottom w:val="single" w:color="auto" w:sz="4" w:space="0"/>
            </w:tcBorders>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各垃圾存放点位置、面积</w:t>
            </w:r>
            <w:r>
              <w:rPr>
                <w:rFonts w:hint="eastAsia" w:ascii="宋体" w:hAnsi="宋体" w:eastAsia="宋体" w:cs="宋体"/>
                <w:color w:val="000000"/>
                <w:spacing w:val="-3"/>
                <w:sz w:val="24"/>
                <w:szCs w:val="24"/>
              </w:rPr>
              <w:t xml:space="preserve">（㎡）及数量（个）</w:t>
            </w:r>
            <w:r/>
          </w:p>
        </w:tc>
        <w:tc>
          <w:tcPr>
            <w:tcBorders>
              <w:bottom w:val="single" w:color="auto" w:sz="4" w:space="0"/>
            </w:tcBorders>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pacing w:val="-1"/>
                <w:sz w:val="24"/>
                <w:szCs w:val="24"/>
              </w:rPr>
              <w:t xml:space="preserve">垃圾存放点位置在北楼西北侧10m²；垃圾桶数量4个</w:t>
            </w:r>
            <w:r/>
          </w:p>
        </w:tc>
        <w:tc>
          <w:tcPr>
            <w:tcBorders>
              <w:bottom w:val="single" w:color="auto" w:sz="4" w:space="0"/>
            </w:tcBorders>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390"/>
        </w:trPr>
        <w:tc>
          <w:tcPr>
            <w:tcBorders>
              <w:top w:val="single" w:color="auto" w:sz="4" w:space="0"/>
              <w:bottom w:val="single" w:color="auto" w:sz="4" w:space="0"/>
            </w:tcBorders>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车位数</w:t>
            </w:r>
            <w:r/>
          </w:p>
        </w:tc>
        <w:tc>
          <w:tcPr>
            <w:tcBorders>
              <w:top w:val="single" w:color="auto" w:sz="4" w:space="0"/>
              <w:bottom w:val="single" w:color="auto" w:sz="4" w:space="0"/>
            </w:tcBorders>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地面车位数</w:t>
            </w:r>
            <w:r/>
          </w:p>
        </w:tc>
        <w:tc>
          <w:tcPr>
            <w:tcBorders>
              <w:top w:val="single" w:color="auto" w:sz="4" w:space="0"/>
              <w:bottom w:val="single" w:color="auto" w:sz="4" w:space="0"/>
            </w:tcBorders>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pacing w:val="-1"/>
                <w:sz w:val="24"/>
                <w:szCs w:val="24"/>
              </w:rPr>
              <w:t xml:space="preserve">地面车位数量50个（其中充电桩车位数量5个）</w:t>
            </w:r>
            <w:r/>
          </w:p>
        </w:tc>
        <w:tc>
          <w:tcPr>
            <w:tcBorders>
              <w:top w:val="single" w:color="auto" w:sz="4" w:space="0"/>
              <w:bottom w:val="single" w:color="auto" w:sz="4" w:space="0"/>
            </w:tcBorders>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见“3.5 保安服务”</w:t>
            </w:r>
            <w:r/>
          </w:p>
        </w:tc>
      </w:tr>
      <w:tr>
        <w:trPr>
          <w:jc w:val="center"/>
          <w:trHeight w:val="461"/>
        </w:trPr>
        <w:tc>
          <w:tcPr>
            <w:tcBorders>
              <w:top w:val="single" w:color="auto" w:sz="4" w:space="0"/>
            </w:tcBorders>
            <w:tcW w:w="14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车行/人行</w:t>
            </w:r>
            <w:r>
              <w:rPr>
                <w:rFonts w:hint="eastAsia" w:ascii="宋体" w:hAnsi="宋体" w:eastAsia="宋体" w:cs="宋体"/>
                <w:color w:val="000000"/>
                <w:sz w:val="24"/>
                <w:szCs w:val="24"/>
              </w:rPr>
              <w:t xml:space="preserve">口</w:t>
            </w:r>
            <w:r/>
          </w:p>
        </w:tc>
        <w:tc>
          <w:tcPr>
            <w:tcBorders>
              <w:top w:val="single" w:color="auto" w:sz="4" w:space="0"/>
            </w:tcBorders>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车行口</w:t>
            </w:r>
            <w:r/>
          </w:p>
        </w:tc>
        <w:tc>
          <w:tcPr>
            <w:tcBorders>
              <w:top w:val="single" w:color="auto" w:sz="4" w:space="0"/>
            </w:tcBorders>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pacing w:val="-2"/>
                <w:sz w:val="24"/>
                <w:szCs w:val="24"/>
              </w:rPr>
              <w:t xml:space="preserve">1</w:t>
            </w:r>
            <w:r/>
          </w:p>
        </w:tc>
        <w:tc>
          <w:tcPr>
            <w:tcBorders>
              <w:top w:val="single" w:color="auto" w:sz="4" w:space="0"/>
            </w:tcBorders>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见“3.5 保安服务”</w:t>
            </w:r>
            <w:r/>
          </w:p>
        </w:tc>
      </w:tr>
      <w:tr>
        <w:trPr>
          <w:jc w:val="center"/>
          <w:trHeight w:val="458"/>
        </w:trPr>
        <w:tc>
          <w:tcPr>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人行口</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pacing w:val="-2"/>
                <w:sz w:val="24"/>
                <w:szCs w:val="24"/>
              </w:rPr>
              <w:t xml:space="preserve">1</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见“3.5 保安服务”</w:t>
            </w:r>
            <w:r/>
          </w:p>
        </w:tc>
      </w:tr>
      <w:tr>
        <w:trPr>
          <w:jc w:val="center"/>
          <w:trHeight w:val="537"/>
        </w:trPr>
        <w:tc>
          <w:tcPr>
            <w:tcW w:w="14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pacing w:val="27"/>
                <w:sz w:val="24"/>
                <w:szCs w:val="24"/>
              </w:rPr>
              <w:t xml:space="preserve">设施设备</w:t>
            </w:r>
            <w:r>
              <w:rPr>
                <w:rFonts w:hint="eastAsia" w:ascii="宋体" w:hAnsi="宋体" w:eastAsia="宋体" w:cs="宋体"/>
                <w:spacing w:val="23"/>
                <w:sz w:val="24"/>
                <w:szCs w:val="24"/>
              </w:rPr>
              <w:t xml:space="preserve">（可另行</w:t>
            </w:r>
            <w:r>
              <w:rPr>
                <w:rFonts w:hint="eastAsia" w:ascii="宋体" w:hAnsi="宋体" w:eastAsia="宋体" w:cs="宋体"/>
                <w:spacing w:val="-6"/>
                <w:sz w:val="24"/>
                <w:szCs w:val="24"/>
              </w:rPr>
              <w:t xml:space="preserve">附表）</w:t>
            </w:r>
            <w:r/>
          </w:p>
        </w:tc>
        <w:tc>
          <w:tcPr>
            <w:tcW w:w="2119" w:type="dxa"/>
            <w:vAlign w:val="center"/>
            <w:textDirection w:val="lrTb"/>
            <w:noWrap w:val="false"/>
          </w:tcPr>
          <w:p>
            <w:pPr>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空调系统</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壁挂式空调的数量约90台、平均2500瓦/台</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见“3.2公用设施设备维护服务</w:t>
            </w:r>
            <w:r>
              <w:rPr>
                <w:rFonts w:hint="eastAsia" w:ascii="宋体" w:hAnsi="宋体" w:eastAsia="宋体" w:cs="宋体"/>
                <w:color w:val="000000"/>
                <w:spacing w:val="33"/>
                <w:sz w:val="24"/>
                <w:szCs w:val="24"/>
              </w:rPr>
              <w:t xml:space="preserve">”</w:t>
            </w:r>
            <w:r/>
          </w:p>
        </w:tc>
      </w:tr>
      <w:tr>
        <w:trPr>
          <w:jc w:val="center"/>
          <w:trHeight w:val="1606"/>
        </w:trPr>
        <w:tc>
          <w:tcPr>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消防系统</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消防</w:t>
            </w:r>
            <w:r>
              <w:rPr>
                <w:rFonts w:hint="eastAsia" w:ascii="宋体" w:hAnsi="宋体" w:eastAsia="宋体" w:cs="宋体"/>
                <w:spacing w:val="-1"/>
                <w:sz w:val="24"/>
                <w:szCs w:val="24"/>
              </w:rPr>
              <w:t xml:space="preserve">为气体灭火系统</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见“3.2公用设施设备维护服务</w:t>
            </w:r>
            <w:r>
              <w:rPr>
                <w:rFonts w:hint="eastAsia" w:ascii="宋体" w:hAnsi="宋体" w:eastAsia="宋体" w:cs="宋体"/>
                <w:color w:val="000000"/>
                <w:spacing w:val="33"/>
                <w:sz w:val="24"/>
                <w:szCs w:val="24"/>
              </w:rPr>
              <w:t xml:space="preserve">”</w:t>
            </w:r>
            <w:r/>
          </w:p>
        </w:tc>
      </w:tr>
      <w:tr>
        <w:trPr>
          <w:jc w:val="center"/>
          <w:trHeight w:val="685"/>
        </w:trPr>
        <w:tc>
          <w:tcPr>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照明系统</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pacing w:val="-1"/>
                <w:sz w:val="24"/>
                <w:szCs w:val="24"/>
              </w:rPr>
              <w:t xml:space="preserve">单回路系统</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见“3.2公用设施设备维护服务</w:t>
            </w:r>
            <w:r>
              <w:rPr>
                <w:rFonts w:hint="eastAsia" w:ascii="宋体" w:hAnsi="宋体" w:eastAsia="宋体" w:cs="宋体"/>
                <w:color w:val="000000"/>
                <w:spacing w:val="33"/>
                <w:sz w:val="24"/>
                <w:szCs w:val="24"/>
              </w:rPr>
              <w:t xml:space="preserve">”</w:t>
            </w:r>
            <w:r/>
          </w:p>
        </w:tc>
      </w:tr>
      <w:tr>
        <w:trPr>
          <w:jc w:val="center"/>
          <w:trHeight w:val="345"/>
        </w:trPr>
        <w:tc>
          <w:tcPr>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供配电系统</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pacing w:val="-1"/>
                <w:sz w:val="24"/>
                <w:szCs w:val="24"/>
              </w:rPr>
              <w:t xml:space="preserve">低压柜数量3组</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见“3.2公用设施设备维护服务”</w:t>
            </w:r>
            <w:r/>
          </w:p>
        </w:tc>
      </w:tr>
    </w:tbl>
    <w:p>
      <w:pPr>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（2）物业管理（室外）</w:t>
      </w:r>
      <w:r/>
    </w:p>
    <w:p>
      <w:pPr>
        <w:spacing w:line="31"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1033"/>
        <w:tblW w:w="908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23"/>
        <w:gridCol w:w="2797"/>
        <w:gridCol w:w="4264"/>
      </w:tblGrid>
      <w:tr>
        <w:trPr>
          <w:jc w:val="center"/>
          <w:trHeight w:val="462"/>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名称</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rPr>
              <w:t xml:space="preserve">明细</w:t>
            </w:r>
            <w:r/>
          </w:p>
        </w:tc>
        <w:tc>
          <w:tcPr>
            <w:tcW w:w="426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服务内容及标准</w:t>
            </w:r>
            <w:r/>
          </w:p>
        </w:tc>
      </w:tr>
      <w:tr>
        <w:trPr>
          <w:jc w:val="center"/>
          <w:trHeight w:val="462"/>
        </w:trPr>
        <w:tc>
          <w:tcPr>
            <w:tcW w:w="2023" w:type="dxa"/>
            <w:vAlign w:val="center"/>
            <w:textDirection w:val="lrTb"/>
            <w:noWrap w:val="false"/>
          </w:tcPr>
          <w:p>
            <w:pPr>
              <w:jc w:val="center"/>
              <w:rPr>
                <w:rFonts w:hint="eastAsia" w:ascii="宋体" w:hAnsi="宋体" w:eastAsia="宋体" w:cs="宋体"/>
                <w:b/>
                <w:bCs/>
                <w:color w:val="000000"/>
                <w:spacing w:val="-1"/>
                <w:sz w:val="24"/>
                <w:szCs w:val="24"/>
              </w:rPr>
            </w:pPr>
            <w:r>
              <w:rPr>
                <w:rFonts w:hint="eastAsia" w:ascii="宋体" w:hAnsi="宋体" w:eastAsia="宋体" w:cs="宋体"/>
                <w:color w:val="000000"/>
                <w:spacing w:val="-7"/>
                <w:sz w:val="24"/>
                <w:szCs w:val="24"/>
              </w:rPr>
              <w:t xml:space="preserve">建筑名称</w:t>
            </w:r>
            <w:r/>
          </w:p>
        </w:tc>
        <w:tc>
          <w:tcPr>
            <w:tcW w:w="2797" w:type="dxa"/>
            <w:vAlign w:val="center"/>
            <w:textDirection w:val="lrTb"/>
            <w:noWrap w:val="false"/>
          </w:tcPr>
          <w:p>
            <w:pPr>
              <w:jc w:val="center"/>
              <w:rPr>
                <w:rFonts w:hint="eastAsia" w:ascii="宋体" w:hAnsi="宋体" w:eastAsia="宋体" w:cs="宋体"/>
                <w:b/>
                <w:bCs/>
                <w:color w:val="000000"/>
                <w:spacing w:val="-3"/>
                <w:sz w:val="24"/>
                <w:szCs w:val="24"/>
              </w:rPr>
            </w:pPr>
            <w:r>
              <w:rPr>
                <w:rFonts w:hint="eastAsia" w:ascii="宋体" w:hAnsi="宋体" w:eastAsia="宋体" w:cs="宋体"/>
                <w:color w:val="000000"/>
                <w:sz w:val="24"/>
                <w:szCs w:val="24"/>
              </w:rPr>
              <w:t xml:space="preserve">扬州市史可法路50号</w:t>
            </w:r>
            <w:r/>
          </w:p>
        </w:tc>
        <w:tc>
          <w:tcPr>
            <w:tcW w:w="4264"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本级</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室外面积</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约1000平方米</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绿化</w:t>
            </w:r>
            <w:r/>
          </w:p>
        </w:tc>
        <w:tc>
          <w:tcPr>
            <w:tcW w:w="2797"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spacing w:val="-2"/>
                <w:sz w:val="24"/>
                <w:szCs w:val="24"/>
              </w:rPr>
              <w:t xml:space="preserve">约 4000平方米</w:t>
            </w:r>
            <w:r/>
          </w:p>
        </w:tc>
        <w:tc>
          <w:tcPr>
            <w:tcW w:w="4264" w:type="dxa"/>
            <w:vAlign w:val="center"/>
            <w:textDirection w:val="lrTb"/>
            <w:noWrap w:val="false"/>
          </w:tcPr>
          <w:p>
            <w:pPr>
              <w:rPr>
                <w:rFonts w:hint="eastAsia" w:ascii="宋体" w:hAnsi="宋体" w:eastAsia="宋体" w:cs="宋体"/>
                <w:color w:val="000000"/>
                <w:spacing w:val="5"/>
                <w:sz w:val="24"/>
                <w:szCs w:val="24"/>
              </w:rPr>
            </w:pPr>
            <w:r>
              <w:rPr>
                <w:rFonts w:hint="eastAsia" w:ascii="宋体" w:hAnsi="宋体" w:eastAsia="宋体" w:cs="宋体"/>
                <w:color w:val="000000"/>
                <w:spacing w:val="5"/>
                <w:sz w:val="24"/>
                <w:szCs w:val="24"/>
              </w:rPr>
              <w:t xml:space="preserve">见“3.3 保洁服务”</w:t>
            </w:r>
            <w:r>
              <w:rPr>
                <w:rFonts w:hint="eastAsia" w:ascii="宋体" w:hAnsi="宋体" w:eastAsia="宋体" w:cs="宋体"/>
                <w:sz w:val="24"/>
                <w:szCs w:val="24"/>
              </w:rPr>
              <w:t xml:space="preserve"> “</w:t>
            </w:r>
            <w:r>
              <w:rPr>
                <w:rFonts w:hint="eastAsia" w:ascii="宋体" w:hAnsi="宋体" w:eastAsia="宋体" w:cs="宋体"/>
                <w:spacing w:val="5"/>
                <w:sz w:val="24"/>
                <w:szCs w:val="24"/>
              </w:rPr>
              <w:t xml:space="preserve">3.4绿化服务</w:t>
            </w:r>
            <w:r>
              <w:rPr>
                <w:rFonts w:hint="eastAsia" w:ascii="宋体" w:hAnsi="宋体" w:eastAsia="宋体" w:cs="宋体"/>
                <w:sz w:val="24"/>
                <w:szCs w:val="24"/>
              </w:rPr>
              <w:t xml:space="preserve">”</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广场</w:t>
            </w:r>
            <w:r/>
          </w:p>
        </w:tc>
        <w:tc>
          <w:tcPr>
            <w:tcW w:w="2797"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spacing w:val="-2"/>
                <w:sz w:val="24"/>
                <w:szCs w:val="24"/>
              </w:rPr>
              <w:t xml:space="preserve">约6000平方米</w:t>
            </w:r>
            <w:r/>
          </w:p>
        </w:tc>
        <w:tc>
          <w:tcPr>
            <w:tcW w:w="4264" w:type="dxa"/>
            <w:vAlign w:val="center"/>
            <w:textDirection w:val="lrTb"/>
            <w:noWrap w:val="false"/>
          </w:tcPr>
          <w:p>
            <w:pPr>
              <w:rPr>
                <w:rFonts w:hint="eastAsia" w:ascii="宋体" w:hAnsi="宋体" w:eastAsia="宋体" w:cs="宋体"/>
                <w:color w:val="000000"/>
                <w:spacing w:val="5"/>
                <w:sz w:val="24"/>
                <w:szCs w:val="24"/>
              </w:rPr>
            </w:pPr>
            <w:r>
              <w:rPr>
                <w:rFonts w:hint="eastAsia" w:ascii="宋体" w:hAnsi="宋体" w:eastAsia="宋体" w:cs="宋体"/>
                <w:color w:val="000000"/>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路灯</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路灯12盏</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见“3.3 保洁服务”“3.2公用设施设备维护服务”</w:t>
            </w:r>
            <w:r/>
          </w:p>
        </w:tc>
      </w:tr>
      <w:tr>
        <w:trPr>
          <w:jc w:val="center"/>
          <w:trHeight w:val="462"/>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垃圾箱</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pacing w:val="-2"/>
                <w:sz w:val="24"/>
                <w:szCs w:val="24"/>
              </w:rPr>
              <w:t xml:space="preserve">垃圾箱数量4</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462"/>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室外配电箱</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pacing w:val="-1"/>
                <w:sz w:val="24"/>
                <w:szCs w:val="24"/>
              </w:rPr>
              <w:t xml:space="preserve">室外配电箱数量1</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见“3.3 保洁服务”“3.2公用设施设备维护服务”</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门前三包</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门前三包面积20平方米</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457"/>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露台</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露台面积100平方米</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监控</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pacing w:val="-2"/>
                <w:sz w:val="24"/>
                <w:szCs w:val="24"/>
              </w:rPr>
              <w:t xml:space="preserve">监控数量90</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指示牌、显示屏</w:t>
            </w:r>
            <w:r/>
          </w:p>
        </w:tc>
        <w:tc>
          <w:tcPr>
            <w:tcW w:w="2797"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spacing w:val="-2"/>
                <w:sz w:val="24"/>
                <w:szCs w:val="24"/>
              </w:rPr>
              <w:t xml:space="preserve">指示牌、显示屏数量2</w:t>
            </w:r>
            <w:r/>
          </w:p>
        </w:tc>
        <w:tc>
          <w:tcPr>
            <w:tcW w:w="4264" w:type="dxa"/>
            <w:vAlign w:val="center"/>
            <w:textDirection w:val="lrTb"/>
            <w:noWrap w:val="false"/>
          </w:tcPr>
          <w:p>
            <w:pPr>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见“3.3 保洁服务”</w:t>
            </w:r>
            <w:r/>
          </w:p>
        </w:tc>
      </w:tr>
    </w:tbl>
    <w:p>
      <w:pPr>
        <w:ind w:firstLine="482"/>
        <w:keepLines/>
        <w:keepNext/>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spacing w:val="-1"/>
          <w:sz w:val="24"/>
          <w:szCs w:val="24"/>
        </w:rPr>
        <w:t xml:space="preserve">2.2扬州市公路事业发展中心邗江分中心</w:t>
      </w:r>
      <w:r/>
    </w:p>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（1）物业管理（建筑物）</w:t>
      </w:r>
      <w:r/>
    </w:p>
    <w:tbl>
      <w:tblPr>
        <w:tblStyle w:val="1033"/>
        <w:tblW w:w="9084" w:type="dxa"/>
        <w:jc w:val="center"/>
        <w:tblInd w:w="0"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04"/>
        <w:gridCol w:w="2119"/>
        <w:gridCol w:w="3244"/>
        <w:gridCol w:w="2317"/>
      </w:tblGrid>
      <w:tr>
        <w:trPr>
          <w:jc w:val="center"/>
          <w:trHeight w:val="463"/>
        </w:trPr>
        <w:tc>
          <w:tcPr>
            <w:gridSpan w:val="2"/>
            <w:tcW w:w="35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名称</w:t>
            </w:r>
            <w:r/>
          </w:p>
        </w:tc>
        <w:tc>
          <w:tcPr>
            <w:tcW w:w="324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rPr>
              <w:t xml:space="preserve">明细</w:t>
            </w:r>
            <w:r/>
          </w:p>
        </w:tc>
        <w:tc>
          <w:tcPr>
            <w:tcW w:w="23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服务内容及标准</w:t>
            </w:r>
            <w:r/>
          </w:p>
        </w:tc>
      </w:tr>
      <w:tr>
        <w:trPr>
          <w:jc w:val="center"/>
          <w:trHeight w:val="458"/>
        </w:trPr>
        <w:tc>
          <w:tcPr>
            <w:gridSpan w:val="2"/>
            <w:tcW w:w="35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7"/>
                <w:sz w:val="24"/>
                <w:szCs w:val="24"/>
              </w:rPr>
              <w:t xml:space="preserve">建筑名称</w:t>
            </w:r>
            <w:r/>
          </w:p>
        </w:tc>
        <w:tc>
          <w:tcPr>
            <w:tcW w:w="324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扬州市广陵区渡江南路98号、扬州市邗江区八里镇扬子江南路10号</w:t>
            </w:r>
            <w:r/>
          </w:p>
        </w:tc>
        <w:tc>
          <w:tcPr>
            <w:tcW w:w="23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邗江分中心</w:t>
            </w:r>
            <w:r/>
          </w:p>
        </w:tc>
      </w:tr>
      <w:tr>
        <w:trPr>
          <w:jc w:val="center"/>
          <w:trHeight w:val="460"/>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总面积</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建筑面积（㎡）</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总计4450平方米，其中分中心约3700平方米/八里停车区约750平方米</w:t>
            </w:r>
            <w:r/>
          </w:p>
        </w:tc>
        <w:tc>
          <w:tcPr>
            <w:tcW w:w="23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见“3.5 保安服务”</w:t>
            </w:r>
            <w:r/>
          </w:p>
        </w:tc>
      </w:tr>
      <w:tr>
        <w:trPr>
          <w:jc w:val="center"/>
          <w:trHeight w:val="458"/>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需保洁面积（㎡）</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总计4450平方米，其中分中心约3700平方米/八里停车区约750平方米</w:t>
            </w:r>
            <w:r/>
          </w:p>
        </w:tc>
        <w:tc>
          <w:tcPr>
            <w:tcW w:w="23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门窗</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1"/>
                <w:sz w:val="24"/>
                <w:szCs w:val="24"/>
              </w:rPr>
              <w:t xml:space="preserve">门窗总数量（个）及总面</w:t>
            </w:r>
            <w:r>
              <w:rPr>
                <w:rFonts w:hint="eastAsia" w:ascii="宋体" w:hAnsi="宋体" w:eastAsia="宋体" w:cs="宋体"/>
                <w:color w:val="000000"/>
                <w:spacing w:val="-6"/>
                <w:sz w:val="24"/>
                <w:szCs w:val="24"/>
              </w:rPr>
              <w:t xml:space="preserve">积（㎡）</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门总数量70扇，窗总数量165扇，及总面积1130平方米</w:t>
            </w:r>
            <w:r/>
          </w:p>
        </w:tc>
        <w:tc>
          <w:tcPr>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地面</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地面各材质及总面积</w:t>
            </w:r>
            <w:r>
              <w:rPr>
                <w:rFonts w:hint="eastAsia" w:ascii="宋体" w:hAnsi="宋体" w:eastAsia="宋体" w:cs="宋体"/>
                <w:color w:val="000000"/>
                <w:spacing w:val="-9"/>
                <w:sz w:val="24"/>
                <w:szCs w:val="24"/>
              </w:rPr>
              <w:t xml:space="preserve">（㎡）</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瓷砖总面积1300平方米、地板总面积300平方米</w:t>
            </w:r>
            <w:r/>
          </w:p>
        </w:tc>
        <w:tc>
          <w:tcPr>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见“3.3 保洁服务”</w:t>
            </w:r>
            <w:r/>
          </w:p>
        </w:tc>
      </w:tr>
      <w:tr>
        <w:trPr>
          <w:jc w:val="center"/>
          <w:trHeight w:val="684"/>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会议室</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室内设施说明</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会议桌、办公桌、会议椅、办公椅、沙发、文件柜等相关办公</w:t>
            </w:r>
            <w:r>
              <w:rPr>
                <w:rFonts w:hint="eastAsia" w:ascii="宋体" w:hAnsi="宋体" w:eastAsia="宋体" w:cs="宋体"/>
                <w:color w:val="000000"/>
                <w:sz w:val="24"/>
                <w:szCs w:val="24"/>
              </w:rPr>
              <w:t xml:space="preserve">设施的数</w:t>
            </w:r>
            <w:r>
              <w:rPr>
                <w:rFonts w:hint="eastAsia" w:ascii="宋体" w:hAnsi="宋体" w:eastAsia="宋体" w:cs="宋体"/>
                <w:color w:val="000000"/>
                <w:spacing w:val="-3"/>
                <w:sz w:val="24"/>
                <w:szCs w:val="24"/>
              </w:rPr>
              <w:t xml:space="preserve">量合计约300件</w:t>
            </w:r>
            <w:r/>
          </w:p>
        </w:tc>
        <w:tc>
          <w:tcPr>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3"/>
                <w:sz w:val="24"/>
                <w:szCs w:val="24"/>
              </w:rPr>
              <w:t xml:space="preserve">见“3.4保洁服务”“3.6会议服务</w:t>
            </w:r>
            <w:r>
              <w:rPr>
                <w:rFonts w:hint="eastAsia" w:ascii="宋体" w:hAnsi="宋体" w:eastAsia="宋体" w:cs="宋体"/>
                <w:color w:val="000000"/>
                <w:spacing w:val="20"/>
                <w:sz w:val="24"/>
                <w:szCs w:val="24"/>
              </w:rPr>
              <w:t xml:space="preserve">”</w:t>
            </w:r>
            <w:r/>
          </w:p>
        </w:tc>
      </w:tr>
      <w:tr>
        <w:trPr>
          <w:jc w:val="center"/>
          <w:trHeight w:val="690"/>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pacing w:val="-9"/>
                <w:sz w:val="24"/>
                <w:szCs w:val="24"/>
              </w:rPr>
            </w:pPr>
            <w:r>
              <w:rPr>
                <w:rFonts w:hint="eastAsia" w:ascii="宋体" w:hAnsi="宋体" w:eastAsia="宋体" w:cs="宋体"/>
                <w:color w:val="000000"/>
                <w:spacing w:val="-9"/>
                <w:sz w:val="24"/>
                <w:szCs w:val="24"/>
              </w:rPr>
              <w:t xml:space="preserve">会议室数量（个）及</w:t>
            </w:r>
            <w:r/>
          </w:p>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总面</w:t>
            </w:r>
            <w:r>
              <w:rPr>
                <w:rFonts w:hint="eastAsia" w:ascii="宋体" w:hAnsi="宋体" w:eastAsia="宋体" w:cs="宋体"/>
                <w:color w:val="000000"/>
                <w:spacing w:val="-6"/>
                <w:sz w:val="24"/>
                <w:szCs w:val="24"/>
              </w:rPr>
              <w:t xml:space="preserve">积（㎡）</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会议室总数量4个及总面积200平方米</w:t>
            </w:r>
            <w:r/>
          </w:p>
        </w:tc>
        <w:tc>
          <w:tcPr>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见“3.3 保洁服务”“3.6 会议服务”</w:t>
            </w:r>
            <w:r/>
          </w:p>
        </w:tc>
      </w:tr>
      <w:tr>
        <w:trPr>
          <w:jc w:val="center"/>
          <w:trHeight w:val="686"/>
        </w:trPr>
        <w:tc>
          <w:tcPr>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卫生间</w:t>
            </w:r>
            <w:r/>
          </w:p>
        </w:tc>
        <w:tc>
          <w:tcPr>
            <w:tcW w:w="2119" w:type="dxa"/>
            <w:vAlign w:val="center"/>
            <w:textDirection w:val="lrTb"/>
            <w:noWrap w:val="false"/>
          </w:tcPr>
          <w:p>
            <w:pPr>
              <w:jc w:val="center"/>
              <w:rPr>
                <w:rFonts w:hint="eastAsia" w:ascii="宋体" w:hAnsi="宋体" w:eastAsia="宋体" w:cs="宋体"/>
                <w:color w:val="000000"/>
                <w:spacing w:val="-9"/>
                <w:sz w:val="24"/>
                <w:szCs w:val="24"/>
              </w:rPr>
            </w:pPr>
            <w:r>
              <w:rPr>
                <w:rFonts w:hint="eastAsia" w:ascii="宋体" w:hAnsi="宋体" w:eastAsia="宋体" w:cs="宋体"/>
                <w:color w:val="000000"/>
                <w:spacing w:val="-9"/>
                <w:sz w:val="24"/>
                <w:szCs w:val="24"/>
              </w:rPr>
              <w:t xml:space="preserve">卫生间数量（个）及</w:t>
            </w:r>
            <w:r/>
          </w:p>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总面</w:t>
            </w:r>
            <w:r>
              <w:rPr>
                <w:rFonts w:hint="eastAsia" w:ascii="宋体" w:hAnsi="宋体" w:eastAsia="宋体" w:cs="宋体"/>
                <w:color w:val="000000"/>
                <w:spacing w:val="-6"/>
                <w:sz w:val="24"/>
                <w:szCs w:val="24"/>
              </w:rPr>
              <w:t xml:space="preserve">积（㎡）</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卫生间数量8套及总面积120平方米</w:t>
            </w:r>
            <w:r/>
          </w:p>
        </w:tc>
        <w:tc>
          <w:tcPr>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686"/>
        </w:trPr>
        <w:tc>
          <w:tcPr>
            <w:tcBorders>
              <w:bottom w:val="single" w:color="auto" w:sz="4" w:space="0"/>
            </w:tcBorders>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7"/>
                <w:sz w:val="24"/>
                <w:szCs w:val="24"/>
              </w:rPr>
              <w:t xml:space="preserve">垃圾存放</w:t>
            </w:r>
            <w:r>
              <w:rPr>
                <w:rFonts w:hint="eastAsia" w:ascii="宋体" w:hAnsi="宋体" w:eastAsia="宋体" w:cs="宋体"/>
                <w:color w:val="000000"/>
                <w:sz w:val="24"/>
                <w:szCs w:val="24"/>
              </w:rPr>
              <w:t xml:space="preserve">点</w:t>
            </w:r>
            <w:r/>
          </w:p>
        </w:tc>
        <w:tc>
          <w:tcPr>
            <w:tcBorders>
              <w:bottom w:val="single" w:color="auto" w:sz="4" w:space="0"/>
            </w:tcBorders>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各垃圾存放点位置、面积</w:t>
            </w:r>
            <w:r>
              <w:rPr>
                <w:rFonts w:hint="eastAsia" w:ascii="宋体" w:hAnsi="宋体" w:eastAsia="宋体" w:cs="宋体"/>
                <w:color w:val="000000"/>
                <w:spacing w:val="-3"/>
                <w:sz w:val="24"/>
                <w:szCs w:val="24"/>
              </w:rPr>
              <w:t xml:space="preserve">（㎡）及数量（个）</w:t>
            </w:r>
            <w:r/>
          </w:p>
        </w:tc>
        <w:tc>
          <w:tcPr>
            <w:tcBorders>
              <w:bottom w:val="single" w:color="auto" w:sz="4" w:space="0"/>
            </w:tcBorders>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垃圾存放点位置在食堂门口；垃圾桶数量8组</w:t>
            </w:r>
            <w:r/>
          </w:p>
        </w:tc>
        <w:tc>
          <w:tcPr>
            <w:tcBorders>
              <w:bottom w:val="single" w:color="auto" w:sz="4" w:space="0"/>
            </w:tcBorders>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390"/>
        </w:trPr>
        <w:tc>
          <w:tcPr>
            <w:tcBorders>
              <w:top w:val="single" w:color="auto" w:sz="4" w:space="0"/>
              <w:bottom w:val="single" w:color="auto" w:sz="4" w:space="0"/>
            </w:tcBorders>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车位数</w:t>
            </w:r>
            <w:r/>
          </w:p>
        </w:tc>
        <w:tc>
          <w:tcPr>
            <w:tcBorders>
              <w:top w:val="single" w:color="auto" w:sz="4" w:space="0"/>
              <w:bottom w:val="single" w:color="auto" w:sz="4" w:space="0"/>
            </w:tcBorders>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地面车位数</w:t>
            </w:r>
            <w:r/>
          </w:p>
        </w:tc>
        <w:tc>
          <w:tcPr>
            <w:tcBorders>
              <w:top w:val="single" w:color="auto" w:sz="4" w:space="0"/>
              <w:bottom w:val="single" w:color="auto" w:sz="4" w:space="0"/>
            </w:tcBorders>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地面车位数量40个</w:t>
            </w:r>
            <w:r/>
          </w:p>
        </w:tc>
        <w:tc>
          <w:tcPr>
            <w:tcBorders>
              <w:top w:val="single" w:color="auto" w:sz="4" w:space="0"/>
              <w:bottom w:val="single" w:color="auto" w:sz="4" w:space="0"/>
            </w:tcBorders>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见“3.5 保安服务”</w:t>
            </w:r>
            <w:r/>
          </w:p>
        </w:tc>
      </w:tr>
      <w:tr>
        <w:trPr>
          <w:jc w:val="center"/>
          <w:trHeight w:val="461"/>
        </w:trPr>
        <w:tc>
          <w:tcPr>
            <w:tcBorders>
              <w:top w:val="single" w:color="auto" w:sz="4" w:space="0"/>
            </w:tcBorders>
            <w:tcW w:w="14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车行/人行</w:t>
            </w:r>
            <w:r>
              <w:rPr>
                <w:rFonts w:hint="eastAsia" w:ascii="宋体" w:hAnsi="宋体" w:eastAsia="宋体" w:cs="宋体"/>
                <w:color w:val="000000"/>
                <w:sz w:val="24"/>
                <w:szCs w:val="24"/>
              </w:rPr>
              <w:t xml:space="preserve">口</w:t>
            </w:r>
            <w:r/>
          </w:p>
        </w:tc>
        <w:tc>
          <w:tcPr>
            <w:tcBorders>
              <w:top w:val="single" w:color="auto" w:sz="4" w:space="0"/>
            </w:tcBorders>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车行口</w:t>
            </w:r>
            <w:r/>
          </w:p>
        </w:tc>
        <w:tc>
          <w:tcPr>
            <w:tcBorders>
              <w:top w:val="single" w:color="auto" w:sz="4" w:space="0"/>
            </w:tcBorders>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1</w:t>
            </w:r>
            <w:r/>
          </w:p>
        </w:tc>
        <w:tc>
          <w:tcPr>
            <w:tcBorders>
              <w:top w:val="single" w:color="auto" w:sz="4" w:space="0"/>
            </w:tcBorders>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见“3.5 保安服务”</w:t>
            </w:r>
            <w:r/>
          </w:p>
        </w:tc>
      </w:tr>
      <w:tr>
        <w:trPr>
          <w:jc w:val="center"/>
          <w:trHeight w:val="458"/>
        </w:trPr>
        <w:tc>
          <w:tcPr>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人行口</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1</w:t>
            </w:r>
            <w:r/>
          </w:p>
        </w:tc>
        <w:tc>
          <w:tcPr>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见“3.5 保安服务”</w:t>
            </w:r>
            <w:r/>
          </w:p>
        </w:tc>
      </w:tr>
      <w:tr>
        <w:trPr>
          <w:jc w:val="center"/>
          <w:trHeight w:val="537"/>
        </w:trPr>
        <w:tc>
          <w:tcPr>
            <w:tcW w:w="14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pacing w:val="27"/>
                <w:sz w:val="24"/>
                <w:szCs w:val="24"/>
              </w:rPr>
              <w:t xml:space="preserve">设施设备</w:t>
            </w:r>
            <w:r>
              <w:rPr>
                <w:rFonts w:hint="eastAsia" w:ascii="宋体" w:hAnsi="宋体" w:eastAsia="宋体" w:cs="宋体"/>
                <w:spacing w:val="23"/>
                <w:sz w:val="24"/>
                <w:szCs w:val="24"/>
              </w:rPr>
              <w:t xml:space="preserve">（可另行</w:t>
            </w:r>
            <w:r>
              <w:rPr>
                <w:rFonts w:hint="eastAsia" w:ascii="宋体" w:hAnsi="宋体" w:eastAsia="宋体" w:cs="宋体"/>
                <w:spacing w:val="-6"/>
                <w:sz w:val="24"/>
                <w:szCs w:val="24"/>
              </w:rPr>
              <w:t xml:space="preserve">附表）</w:t>
            </w:r>
            <w:r/>
          </w:p>
        </w:tc>
        <w:tc>
          <w:tcPr>
            <w:tcW w:w="2119" w:type="dxa"/>
            <w:vAlign w:val="center"/>
            <w:textDirection w:val="lrTb"/>
            <w:noWrap w:val="false"/>
          </w:tcPr>
          <w:p>
            <w:pPr>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空调系统</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空调的数量约42台</w:t>
            </w:r>
            <w:r/>
          </w:p>
        </w:tc>
        <w:tc>
          <w:tcPr>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见“3.2公用设施设备维护服务</w:t>
            </w:r>
            <w:r>
              <w:rPr>
                <w:rFonts w:hint="eastAsia" w:ascii="宋体" w:hAnsi="宋体" w:eastAsia="宋体" w:cs="宋体"/>
                <w:color w:val="000000"/>
                <w:spacing w:val="33"/>
                <w:sz w:val="24"/>
                <w:szCs w:val="24"/>
              </w:rPr>
              <w:t xml:space="preserve">”</w:t>
            </w:r>
            <w:r/>
          </w:p>
        </w:tc>
      </w:tr>
      <w:tr>
        <w:trPr>
          <w:jc w:val="center"/>
          <w:trHeight w:val="685"/>
        </w:trPr>
        <w:tc>
          <w:tcPr>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消防系统</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消防栓数量7</w:t>
            </w:r>
            <w:r/>
          </w:p>
        </w:tc>
        <w:tc>
          <w:tcPr>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见“3.2公用设施设备维护服务</w:t>
            </w:r>
            <w:r>
              <w:rPr>
                <w:rFonts w:hint="eastAsia" w:ascii="宋体" w:hAnsi="宋体" w:eastAsia="宋体" w:cs="宋体"/>
                <w:color w:val="000000"/>
                <w:spacing w:val="33"/>
                <w:sz w:val="24"/>
                <w:szCs w:val="24"/>
              </w:rPr>
              <w:t xml:space="preserve">”</w:t>
            </w:r>
            <w:r/>
          </w:p>
        </w:tc>
      </w:tr>
      <w:tr>
        <w:trPr>
          <w:jc w:val="center"/>
          <w:trHeight w:val="345"/>
        </w:trPr>
        <w:tc>
          <w:tcPr>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供配电系统</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低压柜数量2组</w:t>
            </w:r>
            <w:r/>
          </w:p>
        </w:tc>
        <w:tc>
          <w:tcPr>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见“3.2公用设施设备维护服务”</w:t>
            </w:r>
            <w:r/>
          </w:p>
        </w:tc>
      </w:tr>
    </w:tbl>
    <w:p>
      <w:pPr>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（2）物业管理（室外）</w:t>
      </w:r>
      <w:r/>
    </w:p>
    <w:p>
      <w:pPr>
        <w:spacing w:line="31" w:lineRule="exact"/>
        <w:rPr>
          <w:rFonts w:hint="eastAsia" w:ascii="宋体" w:hAnsi="宋体" w:eastAsia="宋体" w:cs="宋体"/>
          <w:sz w:val="24"/>
          <w:szCs w:val="24"/>
        </w:rPr>
      </w:pPr>
      <w:r>
        <w:rPr>
          <w:rFonts w:hint="eastAsia" w:ascii="宋体" w:hAnsi="宋体" w:eastAsia="宋体" w:cs="宋体"/>
          <w:sz w:val="24"/>
          <w:szCs w:val="24"/>
        </w:rPr>
      </w:r>
      <w:r/>
    </w:p>
    <w:tbl>
      <w:tblPr>
        <w:tblStyle w:val="1033"/>
        <w:tblW w:w="908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23"/>
        <w:gridCol w:w="2797"/>
        <w:gridCol w:w="4264"/>
      </w:tblGrid>
      <w:tr>
        <w:trPr>
          <w:jc w:val="center"/>
          <w:trHeight w:val="462"/>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名称</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rPr>
              <w:t xml:space="preserve">明细</w:t>
            </w:r>
            <w:r/>
          </w:p>
        </w:tc>
        <w:tc>
          <w:tcPr>
            <w:tcW w:w="426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服务内容及标准</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pacing w:val="-3"/>
                <w:sz w:val="24"/>
                <w:szCs w:val="24"/>
              </w:rPr>
            </w:pPr>
            <w:r>
              <w:rPr>
                <w:rFonts w:hint="eastAsia" w:ascii="宋体" w:hAnsi="宋体" w:eastAsia="宋体" w:cs="宋体"/>
                <w:color w:val="000000"/>
                <w:spacing w:val="-7"/>
                <w:sz w:val="24"/>
                <w:szCs w:val="24"/>
              </w:rPr>
              <w:t xml:space="preserve">建筑名称</w:t>
            </w:r>
            <w:r/>
          </w:p>
        </w:tc>
        <w:tc>
          <w:tcPr>
            <w:tcW w:w="2797"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z w:val="24"/>
                <w:szCs w:val="24"/>
              </w:rPr>
              <w:t xml:space="preserve">扬州市广陵区渡江南路98号、扬州市邗江区八里镇扬子江南路10号</w:t>
            </w:r>
            <w:r/>
          </w:p>
        </w:tc>
        <w:tc>
          <w:tcPr>
            <w:tcW w:w="4264" w:type="dxa"/>
            <w:vAlign w:val="center"/>
            <w:textDirection w:val="lrTb"/>
            <w:noWrap w:val="false"/>
          </w:tcPr>
          <w:p>
            <w:pPr>
              <w:rPr>
                <w:rFonts w:hint="eastAsia" w:ascii="宋体" w:hAnsi="宋体" w:eastAsia="宋体" w:cs="宋体"/>
                <w:color w:val="000000"/>
                <w:spacing w:val="5"/>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邗江分中心</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室外面积</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约1500平方米</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绿化</w:t>
            </w:r>
            <w:r/>
          </w:p>
        </w:tc>
        <w:tc>
          <w:tcPr>
            <w:tcW w:w="2797"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约150平方米</w:t>
            </w:r>
            <w:r/>
          </w:p>
        </w:tc>
        <w:tc>
          <w:tcPr>
            <w:tcW w:w="4264" w:type="dxa"/>
            <w:vAlign w:val="center"/>
            <w:textDirection w:val="lrTb"/>
            <w:noWrap w:val="false"/>
          </w:tcPr>
          <w:p>
            <w:pPr>
              <w:rPr>
                <w:rFonts w:hint="eastAsia" w:ascii="宋体" w:hAnsi="宋体" w:eastAsia="宋体" w:cs="宋体"/>
                <w:color w:val="000000"/>
                <w:spacing w:val="5"/>
                <w:sz w:val="24"/>
                <w:szCs w:val="24"/>
              </w:rPr>
            </w:pPr>
            <w:r>
              <w:rPr>
                <w:rFonts w:hint="eastAsia" w:ascii="宋体" w:hAnsi="宋体" w:eastAsia="宋体" w:cs="宋体"/>
                <w:color w:val="000000"/>
                <w:spacing w:val="5"/>
                <w:sz w:val="24"/>
                <w:szCs w:val="24"/>
              </w:rPr>
              <w:t xml:space="preserve">见“3.3 保洁服务”</w:t>
            </w:r>
            <w:r>
              <w:rPr>
                <w:rFonts w:hint="eastAsia" w:ascii="宋体" w:hAnsi="宋体" w:eastAsia="宋体" w:cs="宋体"/>
                <w:sz w:val="24"/>
                <w:szCs w:val="24"/>
              </w:rPr>
              <w:t xml:space="preserve"> “</w:t>
            </w:r>
            <w:r>
              <w:rPr>
                <w:rFonts w:hint="eastAsia" w:ascii="宋体" w:hAnsi="宋体" w:eastAsia="宋体" w:cs="宋体"/>
                <w:spacing w:val="5"/>
                <w:sz w:val="24"/>
                <w:szCs w:val="24"/>
              </w:rPr>
              <w:t xml:space="preserve">3.4绿化服务</w:t>
            </w:r>
            <w:r>
              <w:rPr>
                <w:rFonts w:hint="eastAsia" w:ascii="宋体" w:hAnsi="宋体" w:eastAsia="宋体" w:cs="宋体"/>
                <w:sz w:val="24"/>
                <w:szCs w:val="24"/>
              </w:rPr>
              <w:t xml:space="preserve">”</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广场</w:t>
            </w:r>
            <w:r/>
          </w:p>
        </w:tc>
        <w:tc>
          <w:tcPr>
            <w:tcW w:w="2797"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约1500平方米</w:t>
            </w:r>
            <w:r/>
          </w:p>
        </w:tc>
        <w:tc>
          <w:tcPr>
            <w:tcW w:w="4264" w:type="dxa"/>
            <w:vAlign w:val="center"/>
            <w:textDirection w:val="lrTb"/>
            <w:noWrap w:val="false"/>
          </w:tcPr>
          <w:p>
            <w:pPr>
              <w:rPr>
                <w:rFonts w:hint="eastAsia" w:ascii="宋体" w:hAnsi="宋体" w:eastAsia="宋体" w:cs="宋体"/>
                <w:color w:val="000000"/>
                <w:spacing w:val="5"/>
                <w:sz w:val="24"/>
                <w:szCs w:val="24"/>
              </w:rPr>
            </w:pPr>
            <w:r>
              <w:rPr>
                <w:rFonts w:hint="eastAsia" w:ascii="宋体" w:hAnsi="宋体" w:eastAsia="宋体" w:cs="宋体"/>
                <w:color w:val="000000"/>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路灯</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路灯2盏</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见“3.3 保洁服务”“3.2公用设施设备维护服务”</w:t>
            </w:r>
            <w:r/>
          </w:p>
        </w:tc>
      </w:tr>
      <w:tr>
        <w:trPr>
          <w:jc w:val="center"/>
          <w:trHeight w:val="458"/>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消防栓</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消防栓数量7</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见“3.3 保洁服务”“3.2公用设施设备维护服务”</w:t>
            </w:r>
            <w:r/>
          </w:p>
        </w:tc>
      </w:tr>
      <w:tr>
        <w:trPr>
          <w:jc w:val="center"/>
          <w:trHeight w:val="462"/>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垃圾箱</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垃圾箱数量8</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462"/>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室外配电箱</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室外配电箱数量1</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见“3.3 保洁服务”“3.2公用设施设备维护服务”</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门前三包</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门前三包面积15平方米</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457"/>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露台</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露台面积150平方米</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监控</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监控数量16</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指示牌、显示屏</w:t>
            </w:r>
            <w:r/>
          </w:p>
        </w:tc>
        <w:tc>
          <w:tcPr>
            <w:tcW w:w="2797"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指示牌4、显示屏数量2</w:t>
            </w:r>
            <w:r/>
          </w:p>
        </w:tc>
        <w:tc>
          <w:tcPr>
            <w:tcW w:w="4264" w:type="dxa"/>
            <w:vAlign w:val="center"/>
            <w:textDirection w:val="lrTb"/>
            <w:noWrap w:val="false"/>
          </w:tcPr>
          <w:p>
            <w:pPr>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见“3.3 保洁服务”</w:t>
            </w:r>
            <w:r/>
          </w:p>
        </w:tc>
      </w:tr>
    </w:tbl>
    <w:p>
      <w:pPr>
        <w:ind w:firstLine="482"/>
        <w:keepLines/>
        <w:keepNext/>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spacing w:val="-1"/>
          <w:sz w:val="24"/>
          <w:szCs w:val="24"/>
        </w:rPr>
        <w:t xml:space="preserve">2.3扬州市公路事业发展中心江都分中心</w:t>
      </w:r>
      <w:r/>
    </w:p>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（1）物业管理（建筑物）</w:t>
      </w:r>
      <w:r/>
    </w:p>
    <w:tbl>
      <w:tblPr>
        <w:tblStyle w:val="1033"/>
        <w:tblW w:w="9084" w:type="dxa"/>
        <w:jc w:val="center"/>
        <w:tblInd w:w="0"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04"/>
        <w:gridCol w:w="2119"/>
        <w:gridCol w:w="3244"/>
        <w:gridCol w:w="2317"/>
      </w:tblGrid>
      <w:tr>
        <w:trPr>
          <w:jc w:val="center"/>
          <w:trHeight w:val="463"/>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58"/>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扬州市</w:t>
            </w:r>
            <w:r>
              <w:rPr>
                <w:rFonts w:hint="eastAsia" w:ascii="宋体" w:hAnsi="宋体" w:eastAsia="宋体" w:cs="宋体"/>
                <w:sz w:val="24"/>
                <w:szCs w:val="24"/>
              </w:rPr>
              <w:t xml:space="preserve">江都区仙女镇诚德路17号</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江都分中心</w:t>
            </w:r>
            <w:r/>
          </w:p>
        </w:tc>
      </w:tr>
      <w:tr>
        <w:trPr>
          <w:jc w:val="center"/>
          <w:trHeight w:val="460"/>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pacing w:val="-2"/>
                <w:sz w:val="24"/>
                <w:szCs w:val="24"/>
              </w:rPr>
              <w:t xml:space="preserve">约14000平方米</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pacing w:val="-2"/>
                <w:sz w:val="24"/>
                <w:szCs w:val="24"/>
              </w:rPr>
              <w:t xml:space="preserve">约14000平方米</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1"/>
                <w:sz w:val="24"/>
                <w:szCs w:val="24"/>
              </w:rPr>
              <w:t xml:space="preserve">门窗总数量（个）及总面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门总数量70扇，窗总数量260扇，电动门2扇</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地面各材质及总面积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瓷砖总面积15000平方米、地板总面积300平方米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内墙饰面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内墙饰面各材质及总面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内墙饰面乳胶漆总面积约5000平方米、木饰面总面积1500平方米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4"/>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顶面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4"/>
                <w:sz w:val="24"/>
                <w:szCs w:val="24"/>
              </w:rPr>
              <w:t xml:space="preserve">顶面各材质及总面积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顶面乳胶漆总面积3000平方米、集成吊顶总面积2500平方米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755"/>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外墙</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外墙各材质及总面积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真石漆总面积5000平方米、</w:t>
            </w:r>
            <w:r>
              <w:rPr>
                <w:rFonts w:hint="eastAsia" w:ascii="宋体" w:hAnsi="宋体" w:eastAsia="宋体" w:cs="宋体"/>
                <w:spacing w:val="1"/>
                <w:sz w:val="24"/>
                <w:szCs w:val="24"/>
              </w:rPr>
              <w:t xml:space="preserve">干挂石材总</w:t>
            </w:r>
            <w:r>
              <w:rPr>
                <w:rFonts w:hint="eastAsia" w:ascii="宋体" w:hAnsi="宋体" w:eastAsia="宋体" w:cs="宋体"/>
                <w:sz w:val="24"/>
                <w:szCs w:val="24"/>
              </w:rPr>
              <w:t xml:space="preserve">面积50平方米、玻璃</w:t>
            </w:r>
            <w:r>
              <w:rPr>
                <w:rFonts w:hint="eastAsia" w:ascii="宋体" w:hAnsi="宋体" w:eastAsia="宋体" w:cs="宋体"/>
                <w:spacing w:val="-1"/>
                <w:sz w:val="24"/>
                <w:szCs w:val="24"/>
              </w:rPr>
              <w:t xml:space="preserve">幕墙总面积200平方米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460"/>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外墙需清洗面积（㎡）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见上一项总面积</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4"/>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会议室</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会议桌、办公桌、会议椅、办公椅、沙发、文件柜等相关办公</w:t>
            </w:r>
            <w:r>
              <w:rPr>
                <w:rFonts w:hint="eastAsia" w:ascii="宋体" w:hAnsi="宋体" w:eastAsia="宋体" w:cs="宋体"/>
                <w:sz w:val="24"/>
                <w:szCs w:val="24"/>
              </w:rPr>
              <w:t xml:space="preserve">设施的数 </w:t>
            </w:r>
            <w:r>
              <w:rPr>
                <w:rFonts w:hint="eastAsia" w:ascii="宋体" w:hAnsi="宋体" w:eastAsia="宋体" w:cs="宋体"/>
                <w:spacing w:val="-3"/>
                <w:sz w:val="24"/>
                <w:szCs w:val="24"/>
              </w:rPr>
              <w:t xml:space="preserve">量合计约600件</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3"/>
                <w:sz w:val="24"/>
                <w:szCs w:val="24"/>
              </w:rPr>
              <w:t xml:space="preserve">见“3.4保洁服务”“3.6会议服务</w:t>
            </w:r>
            <w:r>
              <w:rPr>
                <w:rFonts w:hint="eastAsia" w:ascii="宋体" w:hAnsi="宋体" w:eastAsia="宋体" w:cs="宋体"/>
                <w:spacing w:val="20"/>
                <w:sz w:val="24"/>
                <w:szCs w:val="24"/>
              </w:rPr>
              <w:t xml:space="preserve">”</w:t>
            </w:r>
            <w:r/>
          </w:p>
        </w:tc>
      </w:tr>
      <w:tr>
        <w:trPr>
          <w:jc w:val="center"/>
          <w:trHeight w:val="690"/>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会议室数量（个）及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会议室总数量6个及总面积1000平方米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404"/>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报告厅</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室内设施说明</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已合计到会议室</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86"/>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报告厅数量（个）及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已合计到会议室</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卫生间数量（个）及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卫生间数量9套及总面积120平方米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Borders>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各垃圾存放点位置、面积</w:t>
            </w:r>
            <w:r>
              <w:rPr>
                <w:rFonts w:hint="eastAsia" w:ascii="宋体" w:hAnsi="宋体" w:eastAsia="宋体" w:cs="宋体"/>
                <w:spacing w:val="-3"/>
                <w:sz w:val="24"/>
                <w:szCs w:val="24"/>
              </w:rPr>
              <w:t xml:space="preserve">（㎡）及数量（个）</w:t>
            </w:r>
            <w:r/>
          </w:p>
        </w:tc>
        <w:tc>
          <w:tcPr>
            <w:tcBorders>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垃圾桶数量3个</w:t>
            </w:r>
            <w:r/>
          </w:p>
        </w:tc>
        <w:tc>
          <w:tcPr>
            <w:tcBorders>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390"/>
        </w:trPr>
        <w:tc>
          <w:tcPr>
            <w:tcBorders>
              <w:top w:val="single" w:color="auto" w:sz="4" w:space="0"/>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车位数</w:t>
            </w:r>
            <w:r/>
          </w:p>
        </w:tc>
        <w:tc>
          <w:tcPr>
            <w:tcBorders>
              <w:top w:val="single" w:color="auto" w:sz="4" w:space="0"/>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地面车位数</w:t>
            </w:r>
            <w:r/>
          </w:p>
        </w:tc>
        <w:tc>
          <w:tcPr>
            <w:tcBorders>
              <w:top w:val="single" w:color="auto" w:sz="4" w:space="0"/>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地面车位数量42个</w:t>
            </w:r>
            <w:r/>
          </w:p>
        </w:tc>
        <w:tc>
          <w:tcPr>
            <w:tcBorders>
              <w:top w:val="single" w:color="auto" w:sz="4" w:space="0"/>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61"/>
        </w:trPr>
        <w:tc>
          <w:tcPr>
            <w:tcBorders>
              <w:top w:val="single" w:color="auto"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车行口</w:t>
            </w:r>
            <w:r/>
          </w:p>
        </w:tc>
        <w:tc>
          <w:tcPr>
            <w:tcBorders>
              <w:top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2"/>
                <w:sz w:val="24"/>
                <w:szCs w:val="24"/>
              </w:rPr>
              <w:t xml:space="preserve">2</w:t>
            </w:r>
            <w:r/>
          </w:p>
        </w:tc>
        <w:tc>
          <w:tcPr>
            <w:tcBorders>
              <w:top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人行口</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2"/>
                <w:sz w:val="24"/>
                <w:szCs w:val="24"/>
              </w:rPr>
              <w:t xml:space="preserve">2</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537"/>
        </w:trPr>
        <w:tc>
          <w:tcPr>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设施设备</w:t>
            </w:r>
            <w:r>
              <w:rPr>
                <w:rFonts w:hint="eastAsia" w:ascii="宋体" w:hAnsi="宋体" w:eastAsia="宋体" w:cs="宋体"/>
                <w:spacing w:val="23"/>
                <w:sz w:val="24"/>
                <w:szCs w:val="24"/>
              </w:rPr>
              <w:t xml:space="preserve">（可另行</w:t>
            </w:r>
            <w:r>
              <w:rPr>
                <w:rFonts w:hint="eastAsia" w:ascii="宋体" w:hAnsi="宋体" w:eastAsia="宋体" w:cs="宋体"/>
                <w:spacing w:val="-6"/>
                <w:sz w:val="24"/>
                <w:szCs w:val="24"/>
              </w:rPr>
              <w:t xml:space="preserve">附表）</w:t>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空调系统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壁挂式空调的数量约70台</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1241"/>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消防系统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2个消防栓</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685"/>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照明系统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单回路系统</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345"/>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供配电系统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高压柜1组；低压柜数量4组</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见“3.2公用设施设备维护服务”</w:t>
            </w:r>
            <w:r/>
          </w:p>
        </w:tc>
      </w:tr>
    </w:tbl>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（2）物业管理（室外）</w:t>
      </w:r>
      <w:r/>
    </w:p>
    <w:p>
      <w:pPr>
        <w:spacing w:line="31" w:lineRule="exact"/>
        <w:rPr>
          <w:rFonts w:hint="eastAsia" w:ascii="宋体" w:hAnsi="宋体" w:eastAsia="宋体" w:cs="宋体"/>
          <w:sz w:val="24"/>
          <w:szCs w:val="24"/>
        </w:rPr>
      </w:pPr>
      <w:r>
        <w:rPr>
          <w:rFonts w:hint="eastAsia" w:ascii="宋体" w:hAnsi="宋体" w:eastAsia="宋体" w:cs="宋体"/>
          <w:sz w:val="24"/>
          <w:szCs w:val="24"/>
        </w:rPr>
      </w:r>
      <w:r/>
    </w:p>
    <w:tbl>
      <w:tblPr>
        <w:tblStyle w:val="1033"/>
        <w:tblW w:w="908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23"/>
        <w:gridCol w:w="2797"/>
        <w:gridCol w:w="4264"/>
      </w:tblGrid>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426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62"/>
        </w:trPr>
        <w:tc>
          <w:tcPr>
            <w:tcW w:w="2023" w:type="dxa"/>
            <w:vAlign w:val="center"/>
            <w:textDirection w:val="lrTb"/>
            <w:noWrap w:val="false"/>
          </w:tcPr>
          <w:p>
            <w:pPr>
              <w:jc w:val="center"/>
              <w:rPr>
                <w:rFonts w:hint="eastAsia" w:ascii="宋体" w:hAnsi="宋体" w:eastAsia="宋体" w:cs="宋体"/>
                <w:b/>
                <w:bCs/>
                <w:spacing w:val="-1"/>
                <w:sz w:val="24"/>
                <w:szCs w:val="24"/>
              </w:rPr>
            </w:pPr>
            <w:r>
              <w:rPr>
                <w:rFonts w:hint="eastAsia" w:ascii="宋体" w:hAnsi="宋体" w:eastAsia="宋体" w:cs="宋体"/>
                <w:spacing w:val="-7"/>
                <w:sz w:val="24"/>
                <w:szCs w:val="24"/>
              </w:rPr>
              <w:t xml:space="preserve">建筑名称</w:t>
            </w:r>
            <w:r/>
          </w:p>
        </w:tc>
        <w:tc>
          <w:tcPr>
            <w:tcW w:w="2797"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color w:val="000000"/>
                <w:sz w:val="24"/>
                <w:szCs w:val="24"/>
              </w:rPr>
              <w:t xml:space="preserve">扬州市</w:t>
            </w:r>
            <w:r>
              <w:rPr>
                <w:rFonts w:hint="eastAsia" w:ascii="宋体" w:hAnsi="宋体" w:eastAsia="宋体" w:cs="宋体"/>
                <w:sz w:val="24"/>
                <w:szCs w:val="24"/>
              </w:rPr>
              <w:t xml:space="preserve">江都区仙女镇诚德路17号</w:t>
            </w:r>
            <w:r/>
          </w:p>
        </w:tc>
        <w:tc>
          <w:tcPr>
            <w:tcW w:w="426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江都分中心</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约12000平方米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spacing w:val="-3"/>
                <w:sz w:val="24"/>
                <w:szCs w:val="24"/>
              </w:rPr>
            </w:pPr>
            <w:r>
              <w:rPr>
                <w:rFonts w:hint="eastAsia" w:ascii="宋体" w:hAnsi="宋体" w:eastAsia="宋体" w:cs="宋体"/>
                <w:spacing w:val="-3"/>
                <w:sz w:val="24"/>
                <w:szCs w:val="24"/>
              </w:rPr>
              <w:t xml:space="preserve">绿化</w:t>
            </w:r>
            <w:r/>
          </w:p>
        </w:tc>
        <w:tc>
          <w:tcPr>
            <w:tcW w:w="279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约2000平方米</w:t>
            </w:r>
            <w:r/>
          </w:p>
        </w:tc>
        <w:tc>
          <w:tcPr>
            <w:tcW w:w="4264" w:type="dxa"/>
            <w:vAlign w:val="center"/>
            <w:textDirection w:val="lrTb"/>
            <w:noWrap w:val="false"/>
          </w:tcPr>
          <w:p>
            <w:pPr>
              <w:rPr>
                <w:rFonts w:hint="eastAsia" w:ascii="宋体" w:hAnsi="宋体" w:eastAsia="宋体" w:cs="宋体"/>
                <w:spacing w:val="5"/>
                <w:sz w:val="24"/>
                <w:szCs w:val="24"/>
              </w:rPr>
            </w:pPr>
            <w:r>
              <w:rPr>
                <w:rFonts w:hint="eastAsia" w:ascii="宋体" w:hAnsi="宋体" w:eastAsia="宋体" w:cs="宋体"/>
                <w:spacing w:val="5"/>
                <w:sz w:val="24"/>
                <w:szCs w:val="24"/>
              </w:rPr>
              <w:t xml:space="preserve">见“3.3 保洁服务”</w:t>
            </w:r>
            <w:r>
              <w:rPr>
                <w:rFonts w:hint="eastAsia" w:ascii="宋体" w:hAnsi="宋体" w:eastAsia="宋体" w:cs="宋体"/>
                <w:sz w:val="24"/>
                <w:szCs w:val="24"/>
              </w:rPr>
              <w:t xml:space="preserve">“</w:t>
            </w:r>
            <w:r>
              <w:rPr>
                <w:rFonts w:hint="eastAsia" w:ascii="宋体" w:hAnsi="宋体" w:eastAsia="宋体" w:cs="宋体"/>
                <w:spacing w:val="5"/>
                <w:sz w:val="24"/>
                <w:szCs w:val="24"/>
              </w:rPr>
              <w:t xml:space="preserve">3.4绿化服务</w:t>
            </w:r>
            <w:r>
              <w:rPr>
                <w:rFonts w:hint="eastAsia" w:ascii="宋体" w:hAnsi="宋体" w:eastAsia="宋体" w:cs="宋体"/>
                <w:sz w:val="24"/>
                <w:szCs w:val="24"/>
              </w:rPr>
              <w:t xml:space="preserve">”</w:t>
            </w:r>
            <w:r/>
          </w:p>
        </w:tc>
      </w:tr>
      <w:tr>
        <w:trPr>
          <w:jc w:val="center"/>
          <w:trHeight w:val="460"/>
        </w:trPr>
        <w:tc>
          <w:tcPr>
            <w:tcW w:w="2023" w:type="dxa"/>
            <w:vAlign w:val="center"/>
            <w:textDirection w:val="lrTb"/>
            <w:noWrap w:val="false"/>
          </w:tcPr>
          <w:p>
            <w:pPr>
              <w:jc w:val="center"/>
              <w:rPr>
                <w:rFonts w:hint="eastAsia" w:ascii="宋体" w:hAnsi="宋体" w:eastAsia="宋体" w:cs="宋体"/>
                <w:spacing w:val="-3"/>
                <w:sz w:val="24"/>
                <w:szCs w:val="24"/>
              </w:rPr>
            </w:pPr>
            <w:r>
              <w:rPr>
                <w:rFonts w:hint="eastAsia" w:ascii="宋体" w:hAnsi="宋体" w:eastAsia="宋体" w:cs="宋体"/>
                <w:spacing w:val="-3"/>
                <w:sz w:val="24"/>
                <w:szCs w:val="24"/>
              </w:rPr>
              <w:t xml:space="preserve">广场</w:t>
            </w:r>
            <w:r/>
          </w:p>
        </w:tc>
        <w:tc>
          <w:tcPr>
            <w:tcW w:w="279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约3000平方米</w:t>
            </w:r>
            <w:r/>
          </w:p>
        </w:tc>
        <w:tc>
          <w:tcPr>
            <w:tcW w:w="4264" w:type="dxa"/>
            <w:vAlign w:val="center"/>
            <w:textDirection w:val="lrTb"/>
            <w:noWrap w:val="false"/>
          </w:tcPr>
          <w:p>
            <w:pPr>
              <w:rPr>
                <w:rFonts w:hint="eastAsia" w:ascii="宋体" w:hAnsi="宋体" w:eastAsia="宋体" w:cs="宋体"/>
                <w:spacing w:val="5"/>
                <w:sz w:val="24"/>
                <w:szCs w:val="24"/>
              </w:rPr>
            </w:pPr>
            <w:r>
              <w:rPr>
                <w:rFonts w:hint="eastAsia" w:ascii="宋体" w:hAnsi="宋体" w:eastAsia="宋体" w:cs="宋体"/>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路灯</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路灯35盏</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58"/>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消防栓</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消防栓数量2</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垃圾箱数量3</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门前三包</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门前三包面积500平方米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监控</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40</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指示牌、显示屏</w:t>
            </w:r>
            <w:r/>
          </w:p>
        </w:tc>
        <w:tc>
          <w:tcPr>
            <w:tcW w:w="279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2</w:t>
            </w:r>
            <w:r/>
          </w:p>
        </w:tc>
        <w:tc>
          <w:tcPr>
            <w:tcW w:w="4264" w:type="dxa"/>
            <w:vAlign w:val="center"/>
            <w:textDirection w:val="lrTb"/>
            <w:noWrap w:val="false"/>
          </w:tcPr>
          <w:p>
            <w:pPr>
              <w:rPr>
                <w:rFonts w:hint="eastAsia" w:ascii="宋体" w:hAnsi="宋体" w:eastAsia="宋体" w:cs="宋体"/>
                <w:spacing w:val="3"/>
                <w:sz w:val="24"/>
                <w:szCs w:val="24"/>
              </w:rPr>
            </w:pPr>
            <w:r>
              <w:rPr>
                <w:rFonts w:hint="eastAsia" w:ascii="宋体" w:hAnsi="宋体" w:eastAsia="宋体" w:cs="宋体"/>
                <w:spacing w:val="3"/>
                <w:sz w:val="24"/>
                <w:szCs w:val="24"/>
              </w:rPr>
              <w:t xml:space="preserve">见“3.3 保洁服务”</w:t>
            </w:r>
            <w:r/>
          </w:p>
        </w:tc>
      </w:tr>
    </w:tbl>
    <w:p>
      <w:pPr>
        <w:ind w:firstLine="482"/>
        <w:keepLines/>
        <w:keepNext/>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spacing w:val="-1"/>
          <w:sz w:val="24"/>
          <w:szCs w:val="24"/>
        </w:rPr>
        <w:t xml:space="preserve">2.4扬州市公路事业发展中心</w:t>
      </w:r>
      <w:r>
        <w:rPr>
          <w:rFonts w:hint="eastAsia" w:ascii="宋体" w:hAnsi="宋体" w:eastAsia="宋体" w:cs="宋体"/>
          <w:b/>
          <w:bCs/>
          <w:sz w:val="24"/>
          <w:szCs w:val="24"/>
        </w:rPr>
        <w:t xml:space="preserve">广陵分中心</w:t>
      </w:r>
      <w:r/>
    </w:p>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（1）物业管理（建筑物）</w:t>
      </w:r>
      <w:r/>
    </w:p>
    <w:tbl>
      <w:tblPr>
        <w:tblStyle w:val="1033"/>
        <w:tblW w:w="9084" w:type="dxa"/>
        <w:jc w:val="center"/>
        <w:tblInd w:w="0"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04"/>
        <w:gridCol w:w="2119"/>
        <w:gridCol w:w="3244"/>
        <w:gridCol w:w="2317"/>
      </w:tblGrid>
      <w:tr>
        <w:trPr>
          <w:jc w:val="center"/>
          <w:trHeight w:val="463"/>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58"/>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扬州市邗江区汊河街道徐集村郜庄组58号</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广陵分中心</w:t>
            </w:r>
            <w:r/>
          </w:p>
        </w:tc>
      </w:tr>
      <w:tr>
        <w:trPr>
          <w:jc w:val="center"/>
          <w:trHeight w:val="460"/>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约1600平方米</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约1600平方米</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1"/>
                <w:sz w:val="24"/>
                <w:szCs w:val="24"/>
              </w:rPr>
              <w:t xml:space="preserve">门窗总数量（个）及总面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门总数量31扇，窗总数量124扇，及总面积310平方米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地面各材质及总面积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瓷砖总面积600平方米、地板总面积1000平方米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内墙饰面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内墙饰面各材质及总面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内墙饰面乳胶漆总面积约8000平方米、木饰面总面积50平方米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4"/>
        </w:trPr>
        <w:tc>
          <w:tcPr>
            <w:tcBorders>
              <w:bottom w:val="single" w:color="000000" w:sz="2"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顶面</w:t>
            </w:r>
            <w:r/>
          </w:p>
        </w:tc>
        <w:tc>
          <w:tcPr>
            <w:tcBorders>
              <w:bottom w:val="single" w:color="000000" w:sz="2"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4"/>
                <w:sz w:val="24"/>
                <w:szCs w:val="24"/>
              </w:rPr>
              <w:t xml:space="preserve">顶面各材质及总面积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顶面乳胶漆总面积2000平方米、铝扣板总面积50平方米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755"/>
        </w:trPr>
        <w:tc>
          <w:tcPr>
            <w:tcBorders>
              <w:top w:val="single" w:color="000000" w:sz="2" w:space="0"/>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外墙</w:t>
            </w:r>
            <w:r/>
          </w:p>
        </w:tc>
        <w:tc>
          <w:tcPr>
            <w:tcBorders>
              <w:top w:val="single" w:color="000000" w:sz="2" w:space="0"/>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外墙各材质及总面积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干挂石材总</w:t>
            </w:r>
            <w:r>
              <w:rPr>
                <w:rFonts w:hint="eastAsia" w:ascii="宋体" w:hAnsi="宋体" w:eastAsia="宋体" w:cs="宋体"/>
                <w:sz w:val="24"/>
                <w:szCs w:val="24"/>
              </w:rPr>
              <w:t xml:space="preserve">面积20平方米、玻璃</w:t>
            </w:r>
            <w:r>
              <w:rPr>
                <w:rFonts w:hint="eastAsia" w:ascii="宋体" w:hAnsi="宋体" w:eastAsia="宋体" w:cs="宋体"/>
                <w:spacing w:val="-1"/>
                <w:sz w:val="24"/>
                <w:szCs w:val="24"/>
              </w:rPr>
              <w:t xml:space="preserve">幕墙总面积20平方米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1059"/>
        </w:trPr>
        <w:tc>
          <w:tcPr>
            <w:tcBorders>
              <w:top w:val="single" w:color="auto" w:sz="4" w:space="0"/>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会议室</w:t>
            </w:r>
            <w:r/>
          </w:p>
        </w:tc>
        <w:tc>
          <w:tcPr>
            <w:tcBorders>
              <w:top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会议桌、办公桌、会议椅、办公椅、沙发、文件柜等相关办公</w:t>
            </w:r>
            <w:r>
              <w:rPr>
                <w:rFonts w:hint="eastAsia" w:ascii="宋体" w:hAnsi="宋体" w:eastAsia="宋体" w:cs="宋体"/>
                <w:sz w:val="24"/>
                <w:szCs w:val="24"/>
              </w:rPr>
              <w:t xml:space="preserve">设施的数</w:t>
            </w:r>
            <w:r>
              <w:rPr>
                <w:rFonts w:hint="eastAsia" w:ascii="宋体" w:hAnsi="宋体" w:eastAsia="宋体" w:cs="宋体"/>
                <w:spacing w:val="-3"/>
                <w:sz w:val="24"/>
                <w:szCs w:val="24"/>
              </w:rPr>
              <w:t xml:space="preserve">量合计约400件</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3"/>
                <w:sz w:val="24"/>
                <w:szCs w:val="24"/>
              </w:rPr>
              <w:t xml:space="preserve">见“3.4保洁服务”“3.6会议服务</w:t>
            </w:r>
            <w:r>
              <w:rPr>
                <w:rFonts w:hint="eastAsia" w:ascii="宋体" w:hAnsi="宋体" w:eastAsia="宋体" w:cs="宋体"/>
                <w:spacing w:val="20"/>
                <w:sz w:val="24"/>
                <w:szCs w:val="24"/>
              </w:rPr>
              <w:t xml:space="preserve">”</w:t>
            </w:r>
            <w:r/>
          </w:p>
        </w:tc>
      </w:tr>
      <w:tr>
        <w:trPr>
          <w:jc w:val="center"/>
          <w:trHeight w:val="807"/>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会议室数量（个）及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会议室总数量3个及总面积210平方米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10"/>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报告厅</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室内设施说明</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已合计到会议室</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86"/>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报告厅数量（个）及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已合计到会议室</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卫生间数量（个）及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卫生间数量3套及总面积100平方米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Borders>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各垃圾存放点位置、面积</w:t>
            </w:r>
            <w:r>
              <w:rPr>
                <w:rFonts w:hint="eastAsia" w:ascii="宋体" w:hAnsi="宋体" w:eastAsia="宋体" w:cs="宋体"/>
                <w:spacing w:val="-3"/>
                <w:sz w:val="24"/>
                <w:szCs w:val="24"/>
              </w:rPr>
              <w:t xml:space="preserve">（㎡）及数量（个）</w:t>
            </w:r>
            <w:r/>
          </w:p>
        </w:tc>
        <w:tc>
          <w:tcPr>
            <w:tcBorders>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垃圾存放点位置在大院东侧和大楼西侧；垃圾桶数量8个</w:t>
            </w:r>
            <w:r/>
          </w:p>
        </w:tc>
        <w:tc>
          <w:tcPr>
            <w:tcBorders>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390"/>
        </w:trPr>
        <w:tc>
          <w:tcPr>
            <w:tcBorders>
              <w:top w:val="single" w:color="auto" w:sz="4" w:space="0"/>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车位数</w:t>
            </w:r>
            <w:r/>
          </w:p>
        </w:tc>
        <w:tc>
          <w:tcPr>
            <w:tcBorders>
              <w:top w:val="single" w:color="auto" w:sz="4" w:space="0"/>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地面车位数</w:t>
            </w:r>
            <w:r/>
          </w:p>
        </w:tc>
        <w:tc>
          <w:tcPr>
            <w:tcBorders>
              <w:top w:val="single" w:color="auto" w:sz="4" w:space="0"/>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地面车位数量30个（其中充电桩车位数量2个）</w:t>
            </w:r>
            <w:r/>
          </w:p>
        </w:tc>
        <w:tc>
          <w:tcPr>
            <w:tcBorders>
              <w:top w:val="single" w:color="auto" w:sz="4" w:space="0"/>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61"/>
        </w:trPr>
        <w:tc>
          <w:tcPr>
            <w:tcBorders>
              <w:top w:val="single" w:color="auto"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车行口</w:t>
            </w:r>
            <w:r/>
          </w:p>
        </w:tc>
        <w:tc>
          <w:tcPr>
            <w:tcBorders>
              <w:top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人行口</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537"/>
        </w:trPr>
        <w:tc>
          <w:tcPr>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设施设备</w:t>
            </w:r>
            <w:r>
              <w:rPr>
                <w:rFonts w:hint="eastAsia" w:ascii="宋体" w:hAnsi="宋体" w:eastAsia="宋体" w:cs="宋体"/>
                <w:spacing w:val="23"/>
                <w:sz w:val="24"/>
                <w:szCs w:val="24"/>
              </w:rPr>
              <w:t xml:space="preserve">（可另行</w:t>
            </w:r>
            <w:r>
              <w:rPr>
                <w:rFonts w:hint="eastAsia" w:ascii="宋体" w:hAnsi="宋体" w:eastAsia="宋体" w:cs="宋体"/>
                <w:spacing w:val="-6"/>
                <w:sz w:val="24"/>
                <w:szCs w:val="24"/>
              </w:rPr>
              <w:t xml:space="preserve">附表）</w:t>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空调系统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壁挂式空调的数量约40台、平均3200瓦/台</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717"/>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给排水系统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污</w:t>
            </w:r>
            <w:r>
              <w:rPr>
                <w:rFonts w:hint="eastAsia" w:ascii="宋体" w:hAnsi="宋体" w:eastAsia="宋体" w:cs="宋体"/>
                <w:spacing w:val="-1"/>
                <w:sz w:val="24"/>
                <w:szCs w:val="24"/>
              </w:rPr>
              <w:t xml:space="preserve">水处理设备4台</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1606"/>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消防系统</w:t>
            </w:r>
            <w:r/>
          </w:p>
        </w:tc>
        <w:tc>
          <w:tcPr>
            <w:tcW w:w="3244" w:type="dxa"/>
            <w:vAlign w:val="center"/>
            <w:textDirection w:val="lrTb"/>
            <w:noWrap w:val="false"/>
          </w:tcPr>
          <w:p>
            <w:pPr>
              <w:rPr>
                <w:rFonts w:hint="eastAsia" w:ascii="宋体" w:hAnsi="宋体" w:eastAsia="宋体" w:cs="宋体"/>
                <w:spacing w:val="-1"/>
                <w:sz w:val="24"/>
                <w:szCs w:val="24"/>
              </w:rPr>
            </w:pPr>
            <w:r>
              <w:rPr>
                <w:rFonts w:hint="eastAsia" w:ascii="宋体" w:hAnsi="宋体" w:eastAsia="宋体" w:cs="宋体"/>
                <w:spacing w:val="-1"/>
                <w:sz w:val="24"/>
                <w:szCs w:val="24"/>
              </w:rPr>
              <w:t xml:space="preserve">消防系统为湿式报警阀控制系统</w:t>
            </w:r>
            <w:r/>
          </w:p>
          <w:p>
            <w:pPr>
              <w:rPr>
                <w:rFonts w:hint="eastAsia" w:ascii="宋体" w:hAnsi="宋体" w:eastAsia="宋体" w:cs="宋体"/>
                <w:sz w:val="24"/>
                <w:szCs w:val="24"/>
              </w:rPr>
            </w:pPr>
            <w:r>
              <w:rPr>
                <w:rFonts w:hint="eastAsia" w:ascii="宋体" w:hAnsi="宋体" w:eastAsia="宋体" w:cs="宋体"/>
                <w:spacing w:val="-1"/>
                <w:sz w:val="24"/>
                <w:szCs w:val="24"/>
              </w:rPr>
              <w:t xml:space="preserve">+气体灭火系统</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683"/>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供配电系统</w:t>
            </w:r>
            <w:r/>
          </w:p>
        </w:tc>
        <w:tc>
          <w:tcPr>
            <w:tcW w:w="3244" w:type="dxa"/>
            <w:vAlign w:val="center"/>
            <w:textDirection w:val="lrTb"/>
            <w:noWrap w:val="false"/>
          </w:tcPr>
          <w:p>
            <w:pPr>
              <w:rPr>
                <w:rFonts w:hint="eastAsia" w:ascii="宋体" w:hAnsi="宋体" w:eastAsia="宋体" w:cs="宋体"/>
                <w:spacing w:val="-1"/>
                <w:sz w:val="24"/>
                <w:szCs w:val="24"/>
              </w:rPr>
            </w:pPr>
            <w:r>
              <w:rPr>
                <w:rFonts w:hint="eastAsia" w:ascii="宋体" w:hAnsi="宋体" w:eastAsia="宋体" w:cs="宋体"/>
                <w:spacing w:val="-1"/>
                <w:sz w:val="24"/>
                <w:szCs w:val="24"/>
              </w:rPr>
              <w:t xml:space="preserve">低压柜3组</w:t>
            </w:r>
            <w:r/>
          </w:p>
        </w:tc>
        <w:tc>
          <w:tcPr>
            <w:tcW w:w="2317" w:type="dxa"/>
            <w:vAlign w:val="center"/>
            <w:textDirection w:val="lrTb"/>
            <w:noWrap w:val="false"/>
          </w:tcPr>
          <w:p>
            <w:pPr>
              <w:rPr>
                <w:rFonts w:hint="eastAsia" w:ascii="宋体" w:hAnsi="宋体" w:eastAsia="宋体" w:cs="宋体"/>
                <w:spacing w:val="-3"/>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bl>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（2）物业管理（室外）</w:t>
      </w:r>
      <w:r/>
    </w:p>
    <w:p>
      <w:pPr>
        <w:spacing w:line="31" w:lineRule="exact"/>
        <w:rPr>
          <w:rFonts w:hint="eastAsia" w:ascii="宋体" w:hAnsi="宋体" w:eastAsia="宋体" w:cs="宋体"/>
          <w:sz w:val="24"/>
          <w:szCs w:val="24"/>
        </w:rPr>
      </w:pPr>
      <w:r>
        <w:rPr>
          <w:rFonts w:hint="eastAsia" w:ascii="宋体" w:hAnsi="宋体" w:eastAsia="宋体" w:cs="宋体"/>
          <w:sz w:val="24"/>
          <w:szCs w:val="24"/>
        </w:rPr>
      </w:r>
      <w:r/>
    </w:p>
    <w:tbl>
      <w:tblPr>
        <w:tblStyle w:val="1033"/>
        <w:tblW w:w="908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23"/>
        <w:gridCol w:w="2797"/>
        <w:gridCol w:w="4264"/>
      </w:tblGrid>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426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62"/>
        </w:trPr>
        <w:tc>
          <w:tcPr>
            <w:tcW w:w="2023" w:type="dxa"/>
            <w:vAlign w:val="center"/>
            <w:textDirection w:val="lrTb"/>
            <w:noWrap w:val="false"/>
          </w:tcPr>
          <w:p>
            <w:pPr>
              <w:jc w:val="center"/>
              <w:rPr>
                <w:rFonts w:hint="eastAsia" w:ascii="宋体" w:hAnsi="宋体" w:eastAsia="宋体" w:cs="宋体"/>
                <w:b/>
                <w:bCs/>
                <w:spacing w:val="-1"/>
                <w:sz w:val="24"/>
                <w:szCs w:val="24"/>
              </w:rPr>
            </w:pPr>
            <w:r>
              <w:rPr>
                <w:rFonts w:hint="eastAsia" w:ascii="宋体" w:hAnsi="宋体" w:eastAsia="宋体" w:cs="宋体"/>
                <w:spacing w:val="-7"/>
                <w:sz w:val="24"/>
                <w:szCs w:val="24"/>
              </w:rPr>
              <w:t xml:space="preserve">建筑名称</w:t>
            </w:r>
            <w:r/>
          </w:p>
        </w:tc>
        <w:tc>
          <w:tcPr>
            <w:tcW w:w="2797"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sz w:val="24"/>
                <w:szCs w:val="24"/>
              </w:rPr>
              <w:t xml:space="preserve">扬州市邗江区汊河街道徐集村郜庄组58号</w:t>
            </w:r>
            <w:r/>
          </w:p>
        </w:tc>
        <w:tc>
          <w:tcPr>
            <w:tcW w:w="426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spacing w:val="-1"/>
                <w:sz w:val="24"/>
                <w:szCs w:val="24"/>
              </w:rPr>
              <w:t xml:space="preserve">扬州市公路事业发展中心</w:t>
            </w:r>
            <w:r>
              <w:rPr>
                <w:rFonts w:hint="eastAsia" w:ascii="宋体" w:hAnsi="宋体" w:eastAsia="宋体" w:cs="宋体"/>
                <w:sz w:val="24"/>
                <w:szCs w:val="24"/>
              </w:rPr>
              <w:t xml:space="preserve">广陵分中心</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约16000平方米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spacing w:val="-3"/>
                <w:sz w:val="24"/>
                <w:szCs w:val="24"/>
              </w:rPr>
            </w:pPr>
            <w:r>
              <w:rPr>
                <w:rFonts w:hint="eastAsia" w:ascii="宋体" w:hAnsi="宋体" w:eastAsia="宋体" w:cs="宋体"/>
                <w:spacing w:val="-3"/>
                <w:sz w:val="24"/>
                <w:szCs w:val="24"/>
              </w:rPr>
              <w:t xml:space="preserve">绿化</w:t>
            </w:r>
            <w:r/>
          </w:p>
        </w:tc>
        <w:tc>
          <w:tcPr>
            <w:tcW w:w="279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约12000平方米</w:t>
            </w:r>
            <w:r/>
          </w:p>
        </w:tc>
        <w:tc>
          <w:tcPr>
            <w:tcW w:w="4264" w:type="dxa"/>
            <w:vAlign w:val="center"/>
            <w:textDirection w:val="lrTb"/>
            <w:noWrap w:val="false"/>
          </w:tcPr>
          <w:p>
            <w:pPr>
              <w:rPr>
                <w:rFonts w:hint="eastAsia" w:ascii="宋体" w:hAnsi="宋体" w:eastAsia="宋体" w:cs="宋体"/>
                <w:spacing w:val="5"/>
                <w:sz w:val="24"/>
                <w:szCs w:val="24"/>
              </w:rPr>
            </w:pPr>
            <w:r>
              <w:rPr>
                <w:rFonts w:hint="eastAsia" w:ascii="宋体" w:hAnsi="宋体" w:eastAsia="宋体" w:cs="宋体"/>
                <w:spacing w:val="5"/>
                <w:sz w:val="24"/>
                <w:szCs w:val="24"/>
              </w:rPr>
              <w:t xml:space="preserve">见“3.3 保洁服务”</w:t>
            </w:r>
            <w:r>
              <w:rPr>
                <w:rFonts w:hint="eastAsia" w:ascii="宋体" w:hAnsi="宋体" w:eastAsia="宋体" w:cs="宋体"/>
                <w:sz w:val="24"/>
                <w:szCs w:val="24"/>
              </w:rPr>
              <w:t xml:space="preserve">“</w:t>
            </w:r>
            <w:r>
              <w:rPr>
                <w:rFonts w:hint="eastAsia" w:ascii="宋体" w:hAnsi="宋体" w:eastAsia="宋体" w:cs="宋体"/>
                <w:spacing w:val="5"/>
                <w:sz w:val="24"/>
                <w:szCs w:val="24"/>
              </w:rPr>
              <w:t xml:space="preserve">3.4绿化服务</w:t>
            </w:r>
            <w:r>
              <w:rPr>
                <w:rFonts w:hint="eastAsia" w:ascii="宋体" w:hAnsi="宋体" w:eastAsia="宋体" w:cs="宋体"/>
                <w:sz w:val="24"/>
                <w:szCs w:val="24"/>
              </w:rPr>
              <w:t xml:space="preserve">”</w:t>
            </w:r>
            <w:r/>
          </w:p>
        </w:tc>
      </w:tr>
      <w:tr>
        <w:trPr>
          <w:jc w:val="center"/>
          <w:trHeight w:val="460"/>
        </w:trPr>
        <w:tc>
          <w:tcPr>
            <w:tcW w:w="2023" w:type="dxa"/>
            <w:vAlign w:val="center"/>
            <w:textDirection w:val="lrTb"/>
            <w:noWrap w:val="false"/>
          </w:tcPr>
          <w:p>
            <w:pPr>
              <w:jc w:val="center"/>
              <w:rPr>
                <w:rFonts w:hint="eastAsia" w:ascii="宋体" w:hAnsi="宋体" w:eastAsia="宋体" w:cs="宋体"/>
                <w:spacing w:val="-3"/>
                <w:sz w:val="24"/>
                <w:szCs w:val="24"/>
              </w:rPr>
            </w:pPr>
            <w:r>
              <w:rPr>
                <w:rFonts w:hint="eastAsia" w:ascii="宋体" w:hAnsi="宋体" w:eastAsia="宋体" w:cs="宋体"/>
                <w:spacing w:val="-3"/>
                <w:sz w:val="24"/>
                <w:szCs w:val="24"/>
              </w:rPr>
              <w:t xml:space="preserve">广场</w:t>
            </w:r>
            <w:r/>
          </w:p>
        </w:tc>
        <w:tc>
          <w:tcPr>
            <w:tcW w:w="279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约4000平方米</w:t>
            </w:r>
            <w:r/>
          </w:p>
        </w:tc>
        <w:tc>
          <w:tcPr>
            <w:tcW w:w="4264" w:type="dxa"/>
            <w:vAlign w:val="center"/>
            <w:textDirection w:val="lrTb"/>
            <w:noWrap w:val="false"/>
          </w:tcPr>
          <w:p>
            <w:pPr>
              <w:rPr>
                <w:rFonts w:hint="eastAsia" w:ascii="宋体" w:hAnsi="宋体" w:eastAsia="宋体" w:cs="宋体"/>
                <w:spacing w:val="5"/>
                <w:sz w:val="24"/>
                <w:szCs w:val="24"/>
              </w:rPr>
            </w:pPr>
            <w:r>
              <w:rPr>
                <w:rFonts w:hint="eastAsia" w:ascii="宋体" w:hAnsi="宋体" w:eastAsia="宋体" w:cs="宋体"/>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路灯</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路灯42盏</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58"/>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消防栓</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消防栓数量6</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垃圾箱数量6</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室外配电箱</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室外配电箱数量3</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门前三包</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门前三包面积800平方米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监控</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监控数量30</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指示牌、显示屏</w:t>
            </w:r>
            <w:r/>
          </w:p>
        </w:tc>
        <w:tc>
          <w:tcPr>
            <w:tcW w:w="279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指示牌30、显示屏6 </w:t>
            </w:r>
            <w:r/>
          </w:p>
        </w:tc>
        <w:tc>
          <w:tcPr>
            <w:tcW w:w="4264" w:type="dxa"/>
            <w:vAlign w:val="center"/>
            <w:textDirection w:val="lrTb"/>
            <w:noWrap w:val="false"/>
          </w:tcPr>
          <w:p>
            <w:pPr>
              <w:rPr>
                <w:rFonts w:hint="eastAsia" w:ascii="宋体" w:hAnsi="宋体" w:eastAsia="宋体" w:cs="宋体"/>
                <w:spacing w:val="3"/>
                <w:sz w:val="24"/>
                <w:szCs w:val="24"/>
              </w:rPr>
            </w:pPr>
            <w:r>
              <w:rPr>
                <w:rFonts w:hint="eastAsia" w:ascii="宋体" w:hAnsi="宋体" w:eastAsia="宋体" w:cs="宋体"/>
                <w:spacing w:val="3"/>
                <w:sz w:val="24"/>
                <w:szCs w:val="24"/>
              </w:rPr>
              <w:t xml:space="preserve">见“3.3 保洁服务”</w:t>
            </w:r>
            <w:r/>
          </w:p>
        </w:tc>
      </w:tr>
    </w:tbl>
    <w:p>
      <w:pPr>
        <w:ind w:firstLine="482"/>
        <w:keepLines/>
        <w:keepNext/>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spacing w:val="-1"/>
          <w:sz w:val="24"/>
          <w:szCs w:val="24"/>
        </w:rPr>
        <w:t xml:space="preserve">2.5扬州市公路事业发展中心</w:t>
      </w:r>
      <w:r>
        <w:rPr>
          <w:rFonts w:hint="eastAsia" w:ascii="宋体" w:hAnsi="宋体" w:eastAsia="宋体" w:cs="宋体"/>
          <w:b/>
          <w:bCs/>
          <w:sz w:val="24"/>
          <w:szCs w:val="24"/>
        </w:rPr>
        <w:t xml:space="preserve">宝应分中心</w:t>
      </w:r>
      <w:r/>
    </w:p>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（1）物业管理（建筑物）</w:t>
      </w:r>
      <w:r/>
    </w:p>
    <w:tbl>
      <w:tblPr>
        <w:tblStyle w:val="1033"/>
        <w:tblW w:w="9084" w:type="dxa"/>
        <w:jc w:val="center"/>
        <w:tblInd w:w="0"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04"/>
        <w:gridCol w:w="2119"/>
        <w:gridCol w:w="3244"/>
        <w:gridCol w:w="2317"/>
      </w:tblGrid>
      <w:tr>
        <w:trPr>
          <w:jc w:val="center"/>
          <w:trHeight w:val="463"/>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58"/>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宝应县叶挺路185号</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扬州市公路事业发展中心</w:t>
            </w:r>
            <w:r>
              <w:rPr>
                <w:rFonts w:hint="eastAsia" w:ascii="宋体" w:hAnsi="宋体" w:eastAsia="宋体" w:cs="宋体"/>
                <w:sz w:val="24"/>
                <w:szCs w:val="24"/>
              </w:rPr>
              <w:t xml:space="preserve">宝应分中心</w:t>
            </w:r>
            <w:r/>
          </w:p>
        </w:tc>
      </w:tr>
      <w:tr>
        <w:trPr>
          <w:jc w:val="center"/>
          <w:trHeight w:val="460"/>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约2860平方米</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约2860平方米</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1"/>
                <w:sz w:val="24"/>
                <w:szCs w:val="24"/>
              </w:rPr>
              <w:t xml:space="preserve">门窗总数量（个）及总面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门总数量58扇，窗总数量115扇，及总面积470平方米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地面各材质及总面积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瓷砖总面积2360平方米、地板总面积230平方米、地毯/平方米总</w:t>
            </w:r>
            <w:r>
              <w:rPr>
                <w:rFonts w:hint="eastAsia" w:ascii="宋体" w:hAnsi="宋体" w:eastAsia="宋体" w:cs="宋体"/>
                <w:spacing w:val="-1"/>
                <w:sz w:val="24"/>
                <w:szCs w:val="24"/>
              </w:rPr>
              <w:t xml:space="preserve">面积</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内墙饰面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内墙饰面各材质及总面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内墙饰面乳胶漆总面积约3060平方米、木饰面总面积/平方米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4"/>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顶面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4"/>
                <w:sz w:val="24"/>
                <w:szCs w:val="24"/>
              </w:rPr>
              <w:t xml:space="preserve">顶面各材质及总面积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顶面乳胶漆总面积2590平方米、铝扣板总面积/平方米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755"/>
        </w:trPr>
        <w:tc>
          <w:tcPr>
            <w:tcBorders>
              <w:bottom w:val="none" w:color="000000"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外墙</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外墙各材质及总面积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真石漆总面积/平方米、</w:t>
            </w:r>
            <w:r>
              <w:rPr>
                <w:rFonts w:hint="eastAsia" w:ascii="宋体" w:hAnsi="宋体" w:eastAsia="宋体" w:cs="宋体"/>
                <w:spacing w:val="1"/>
                <w:sz w:val="24"/>
                <w:szCs w:val="24"/>
              </w:rPr>
              <w:t xml:space="preserve">干挂石材总</w:t>
            </w:r>
            <w:r>
              <w:rPr>
                <w:rFonts w:hint="eastAsia" w:ascii="宋体" w:hAnsi="宋体" w:eastAsia="宋体" w:cs="宋体"/>
                <w:sz w:val="24"/>
                <w:szCs w:val="24"/>
              </w:rPr>
              <w:t xml:space="preserve">面积/平方米、玻璃</w:t>
            </w:r>
            <w:r>
              <w:rPr>
                <w:rFonts w:hint="eastAsia" w:ascii="宋体" w:hAnsi="宋体" w:eastAsia="宋体" w:cs="宋体"/>
                <w:spacing w:val="-1"/>
                <w:sz w:val="24"/>
                <w:szCs w:val="24"/>
              </w:rPr>
              <w:t xml:space="preserve">幕墙总面积110平方米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4"/>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会议室</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会议桌、办公桌、会议椅、办公椅、沙发、文件柜等相关办公</w:t>
            </w:r>
            <w:r>
              <w:rPr>
                <w:rFonts w:hint="eastAsia" w:ascii="宋体" w:hAnsi="宋体" w:eastAsia="宋体" w:cs="宋体"/>
                <w:sz w:val="24"/>
                <w:szCs w:val="24"/>
              </w:rPr>
              <w:t xml:space="preserve">设施的数 </w:t>
            </w:r>
            <w:r>
              <w:rPr>
                <w:rFonts w:hint="eastAsia" w:ascii="宋体" w:hAnsi="宋体" w:eastAsia="宋体" w:cs="宋体"/>
                <w:spacing w:val="-3"/>
                <w:sz w:val="24"/>
                <w:szCs w:val="24"/>
              </w:rPr>
              <w:t xml:space="preserve">量合计约367件</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3"/>
                <w:sz w:val="24"/>
                <w:szCs w:val="24"/>
              </w:rPr>
              <w:t xml:space="preserve">见“3.4保洁服务”“3.6会议服务</w:t>
            </w:r>
            <w:r>
              <w:rPr>
                <w:rFonts w:hint="eastAsia" w:ascii="宋体" w:hAnsi="宋体" w:eastAsia="宋体" w:cs="宋体"/>
                <w:spacing w:val="20"/>
                <w:sz w:val="24"/>
                <w:szCs w:val="24"/>
              </w:rPr>
              <w:t xml:space="preserve">”</w:t>
            </w:r>
            <w:r/>
          </w:p>
        </w:tc>
      </w:tr>
      <w:tr>
        <w:trPr>
          <w:jc w:val="center"/>
          <w:trHeight w:val="690"/>
        </w:trPr>
        <w:tc>
          <w:tcPr>
            <w:tcBorders>
              <w:top w:val="none" w:color="000000" w:sz="4" w:space="0"/>
              <w:bottom w:val="single" w:color="000000" w:sz="2"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会议室数量（个）及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会议室总数量5个及总面积310平方米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404"/>
        </w:trPr>
        <w:tc>
          <w:tcPr>
            <w:tcBorders>
              <w:top w:val="single" w:color="000000" w:sz="2" w:space="0"/>
              <w:bottom w:val="single" w:color="auto"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报告厅</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室内设施说明</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已合计到会议室</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86"/>
        </w:trPr>
        <w:tc>
          <w:tcPr>
            <w:tcBorders>
              <w:top w:val="none" w:color="000000" w:sz="4" w:space="0"/>
              <w:bottom w:val="single" w:color="auto"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报告厅数量（个）及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已合计到会议室</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86"/>
        </w:trPr>
        <w:tc>
          <w:tcPr>
            <w:tcBorders>
              <w:top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卫生间数量（个）及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卫生间数量5套及总面积80平方米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Borders>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各垃圾存放点位置、面积</w:t>
            </w:r>
            <w:r>
              <w:rPr>
                <w:rFonts w:hint="eastAsia" w:ascii="宋体" w:hAnsi="宋体" w:eastAsia="宋体" w:cs="宋体"/>
                <w:spacing w:val="-3"/>
                <w:sz w:val="24"/>
                <w:szCs w:val="24"/>
              </w:rPr>
              <w:t xml:space="preserve">（㎡）及数量（个）</w:t>
            </w:r>
            <w:r/>
          </w:p>
        </w:tc>
        <w:tc>
          <w:tcPr>
            <w:tcBorders>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垃圾存放点位置在楼梯走道及办公室；垃圾桶数量32个</w:t>
            </w:r>
            <w:r/>
          </w:p>
        </w:tc>
        <w:tc>
          <w:tcPr>
            <w:tcBorders>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390"/>
        </w:trPr>
        <w:tc>
          <w:tcPr>
            <w:tcBorders>
              <w:top w:val="single" w:color="auto" w:sz="4" w:space="0"/>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车位数</w:t>
            </w:r>
            <w:r/>
          </w:p>
        </w:tc>
        <w:tc>
          <w:tcPr>
            <w:tcBorders>
              <w:top w:val="single" w:color="auto" w:sz="4" w:space="0"/>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地面车位数</w:t>
            </w:r>
            <w:r/>
          </w:p>
        </w:tc>
        <w:tc>
          <w:tcPr>
            <w:tcBorders>
              <w:top w:val="single" w:color="auto" w:sz="4" w:space="0"/>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地面车位数量14个（其中充电桩车位数量/个）</w:t>
            </w:r>
            <w:r/>
          </w:p>
        </w:tc>
        <w:tc>
          <w:tcPr>
            <w:tcBorders>
              <w:top w:val="single" w:color="auto" w:sz="4" w:space="0"/>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61"/>
        </w:trPr>
        <w:tc>
          <w:tcPr>
            <w:tcBorders>
              <w:top w:val="single" w:color="auto" w:sz="4" w:space="0"/>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车行口</w:t>
            </w:r>
            <w:r/>
          </w:p>
        </w:tc>
        <w:tc>
          <w:tcPr>
            <w:tcBorders>
              <w:top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2"/>
                <w:sz w:val="24"/>
                <w:szCs w:val="24"/>
              </w:rPr>
              <w:t xml:space="preserve">1</w:t>
            </w:r>
            <w:r/>
          </w:p>
        </w:tc>
        <w:tc>
          <w:tcPr>
            <w:tcBorders>
              <w:top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人行口</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2"/>
                <w:sz w:val="24"/>
                <w:szCs w:val="24"/>
              </w:rPr>
              <w:t xml:space="preserve">1</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90"/>
        </w:trPr>
        <w:tc>
          <w:tcPr>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设施设备</w:t>
            </w:r>
            <w:r>
              <w:rPr>
                <w:rFonts w:hint="eastAsia" w:ascii="宋体" w:hAnsi="宋体" w:eastAsia="宋体" w:cs="宋体"/>
                <w:spacing w:val="23"/>
                <w:sz w:val="24"/>
                <w:szCs w:val="24"/>
              </w:rPr>
              <w:t xml:space="preserve">（可另行</w:t>
            </w:r>
            <w:r>
              <w:rPr>
                <w:rFonts w:hint="eastAsia" w:ascii="宋体" w:hAnsi="宋体" w:eastAsia="宋体" w:cs="宋体"/>
                <w:spacing w:val="-6"/>
                <w:sz w:val="24"/>
                <w:szCs w:val="24"/>
              </w:rPr>
              <w:t xml:space="preserve">附表）</w:t>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电梯系统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办公电梯数/台，都在保质期内。</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见“3.2公用设施设备维护服务”</w:t>
            </w:r>
            <w:r/>
          </w:p>
        </w:tc>
      </w:tr>
      <w:tr>
        <w:trPr>
          <w:jc w:val="center"/>
          <w:trHeight w:val="537"/>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空调系统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壁挂式空调的数量约55台、平均3300瓦/台</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1331"/>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消防系统</w:t>
            </w:r>
            <w:r/>
          </w:p>
        </w:tc>
        <w:tc>
          <w:tcPr>
            <w:tcW w:w="3244" w:type="dxa"/>
            <w:vAlign w:val="center"/>
            <w:textDirection w:val="lrTb"/>
            <w:noWrap w:val="false"/>
          </w:tcPr>
          <w:p>
            <w:pPr>
              <w:rPr>
                <w:rFonts w:hint="eastAsia" w:ascii="宋体" w:hAnsi="宋体" w:eastAsia="宋体" w:cs="宋体"/>
                <w:spacing w:val="-1"/>
                <w:sz w:val="24"/>
                <w:szCs w:val="24"/>
              </w:rPr>
            </w:pPr>
            <w:r>
              <w:rPr>
                <w:rFonts w:hint="eastAsia" w:ascii="宋体" w:hAnsi="宋体" w:eastAsia="宋体" w:cs="宋体"/>
                <w:spacing w:val="-1"/>
                <w:sz w:val="24"/>
                <w:szCs w:val="24"/>
              </w:rPr>
              <w:t xml:space="preserve">消防系统为湿式报警阀控制系统</w:t>
            </w:r>
            <w:r/>
          </w:p>
          <w:p>
            <w:pPr>
              <w:rPr>
                <w:rFonts w:hint="eastAsia" w:ascii="宋体" w:hAnsi="宋体" w:eastAsia="宋体" w:cs="宋体"/>
                <w:sz w:val="24"/>
                <w:szCs w:val="24"/>
              </w:rPr>
            </w:pPr>
            <w:r>
              <w:rPr>
                <w:rFonts w:hint="eastAsia" w:ascii="宋体" w:hAnsi="宋体" w:eastAsia="宋体" w:cs="宋体"/>
                <w:spacing w:val="-1"/>
                <w:sz w:val="24"/>
                <w:szCs w:val="24"/>
              </w:rPr>
              <w:t xml:space="preserve">+气体灭火系统</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685"/>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照明系统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双回路系统</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345"/>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供配电系统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低压柜数量2组</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见“3.2公用设施设备维护服务”</w:t>
            </w:r>
            <w:r/>
          </w:p>
        </w:tc>
      </w:tr>
    </w:tbl>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（2）物业管理（室外）</w:t>
      </w:r>
      <w:r/>
    </w:p>
    <w:p>
      <w:pPr>
        <w:spacing w:line="31" w:lineRule="exact"/>
        <w:rPr>
          <w:rFonts w:hint="eastAsia" w:ascii="宋体" w:hAnsi="宋体" w:eastAsia="宋体" w:cs="宋体"/>
          <w:sz w:val="24"/>
          <w:szCs w:val="24"/>
        </w:rPr>
      </w:pPr>
      <w:r>
        <w:rPr>
          <w:rFonts w:hint="eastAsia" w:ascii="宋体" w:hAnsi="宋体" w:eastAsia="宋体" w:cs="宋体"/>
          <w:sz w:val="24"/>
          <w:szCs w:val="24"/>
        </w:rPr>
      </w:r>
      <w:r/>
    </w:p>
    <w:tbl>
      <w:tblPr>
        <w:tblStyle w:val="1033"/>
        <w:tblW w:w="908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23"/>
        <w:gridCol w:w="2797"/>
        <w:gridCol w:w="4264"/>
      </w:tblGrid>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426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62"/>
        </w:trPr>
        <w:tc>
          <w:tcPr>
            <w:tcW w:w="2023" w:type="dxa"/>
            <w:vAlign w:val="center"/>
            <w:textDirection w:val="lrTb"/>
            <w:noWrap w:val="false"/>
          </w:tcPr>
          <w:p>
            <w:pPr>
              <w:jc w:val="center"/>
              <w:rPr>
                <w:rFonts w:hint="eastAsia" w:ascii="宋体" w:hAnsi="宋体" w:eastAsia="宋体" w:cs="宋体"/>
                <w:b/>
                <w:bCs/>
                <w:spacing w:val="-1"/>
                <w:sz w:val="24"/>
                <w:szCs w:val="24"/>
              </w:rPr>
            </w:pPr>
            <w:r>
              <w:rPr>
                <w:rFonts w:hint="eastAsia" w:ascii="宋体" w:hAnsi="宋体" w:eastAsia="宋体" w:cs="宋体"/>
                <w:spacing w:val="-7"/>
                <w:sz w:val="24"/>
                <w:szCs w:val="24"/>
              </w:rPr>
              <w:t xml:space="preserve">建筑名称</w:t>
            </w:r>
            <w:r/>
          </w:p>
        </w:tc>
        <w:tc>
          <w:tcPr>
            <w:tcW w:w="2797"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sz w:val="24"/>
                <w:szCs w:val="24"/>
              </w:rPr>
              <w:t xml:space="preserve">宝应县叶挺路185号</w:t>
            </w:r>
            <w:r/>
          </w:p>
        </w:tc>
        <w:tc>
          <w:tcPr>
            <w:tcW w:w="426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spacing w:val="-1"/>
                <w:sz w:val="24"/>
                <w:szCs w:val="24"/>
              </w:rPr>
              <w:t xml:space="preserve">扬州市公路事业发展中心</w:t>
            </w:r>
            <w:r>
              <w:rPr>
                <w:rFonts w:hint="eastAsia" w:ascii="宋体" w:hAnsi="宋体" w:eastAsia="宋体" w:cs="宋体"/>
                <w:sz w:val="24"/>
                <w:szCs w:val="24"/>
              </w:rPr>
              <w:t xml:space="preserve">宝应分中心</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约630平方米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spacing w:val="-3"/>
                <w:sz w:val="24"/>
                <w:szCs w:val="24"/>
              </w:rPr>
            </w:pPr>
            <w:r>
              <w:rPr>
                <w:rFonts w:hint="eastAsia" w:ascii="宋体" w:hAnsi="宋体" w:eastAsia="宋体" w:cs="宋体"/>
                <w:spacing w:val="-3"/>
                <w:sz w:val="24"/>
                <w:szCs w:val="24"/>
              </w:rPr>
              <w:t xml:space="preserve">绿化</w:t>
            </w:r>
            <w:r/>
          </w:p>
        </w:tc>
        <w:tc>
          <w:tcPr>
            <w:tcW w:w="279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约 8平方米</w:t>
            </w:r>
            <w:r/>
          </w:p>
        </w:tc>
        <w:tc>
          <w:tcPr>
            <w:tcW w:w="4264" w:type="dxa"/>
            <w:vAlign w:val="center"/>
            <w:textDirection w:val="lrTb"/>
            <w:noWrap w:val="false"/>
          </w:tcPr>
          <w:p>
            <w:pPr>
              <w:rPr>
                <w:rFonts w:hint="eastAsia" w:ascii="宋体" w:hAnsi="宋体" w:eastAsia="宋体" w:cs="宋体"/>
                <w:spacing w:val="5"/>
                <w:sz w:val="24"/>
                <w:szCs w:val="24"/>
              </w:rPr>
            </w:pPr>
            <w:r>
              <w:rPr>
                <w:rFonts w:hint="eastAsia" w:ascii="宋体" w:hAnsi="宋体" w:eastAsia="宋体" w:cs="宋体"/>
                <w:spacing w:val="5"/>
                <w:sz w:val="24"/>
                <w:szCs w:val="24"/>
              </w:rPr>
              <w:t xml:space="preserve">见“3.3 保洁服务”</w:t>
            </w:r>
            <w:r>
              <w:rPr>
                <w:rFonts w:hint="eastAsia" w:ascii="宋体" w:hAnsi="宋体" w:eastAsia="宋体" w:cs="宋体"/>
                <w:sz w:val="24"/>
                <w:szCs w:val="24"/>
              </w:rPr>
              <w:t xml:space="preserve">“</w:t>
            </w:r>
            <w:r>
              <w:rPr>
                <w:rFonts w:hint="eastAsia" w:ascii="宋体" w:hAnsi="宋体" w:eastAsia="宋体" w:cs="宋体"/>
                <w:spacing w:val="5"/>
                <w:sz w:val="24"/>
                <w:szCs w:val="24"/>
              </w:rPr>
              <w:t xml:space="preserve">3.4绿化服务</w:t>
            </w:r>
            <w:r>
              <w:rPr>
                <w:rFonts w:hint="eastAsia" w:ascii="宋体" w:hAnsi="宋体" w:eastAsia="宋体" w:cs="宋体"/>
                <w:sz w:val="24"/>
                <w:szCs w:val="24"/>
              </w:rPr>
              <w:t xml:space="preserve">”</w:t>
            </w:r>
            <w:r/>
          </w:p>
        </w:tc>
      </w:tr>
      <w:tr>
        <w:trPr>
          <w:jc w:val="center"/>
          <w:trHeight w:val="458"/>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消防栓</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消防栓数量2</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垃圾箱数量2</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室外配电箱</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室外配电箱数量1</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门前三包</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门前三包面积160平方米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57"/>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露台</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露台面积80平方米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监控</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监控数量2</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w:t>
            </w:r>
            <w:r/>
          </w:p>
        </w:tc>
      </w:tr>
    </w:tbl>
    <w:p>
      <w:pPr>
        <w:ind w:firstLine="482"/>
        <w:keepLines/>
        <w:keepNext/>
        <w:spacing w:line="360" w:lineRule="auto"/>
        <w:rPr>
          <w:rFonts w:hint="eastAsia" w:ascii="宋体" w:hAnsi="宋体" w:eastAsia="宋体" w:cs="宋体"/>
          <w:b/>
          <w:bCs/>
          <w:spacing w:val="-1"/>
          <w:sz w:val="24"/>
          <w:szCs w:val="24"/>
        </w:rPr>
        <w:outlineLvl w:val="2"/>
      </w:pPr>
      <w:r>
        <w:rPr>
          <w:rFonts w:hint="eastAsia" w:ascii="宋体" w:hAnsi="宋体" w:eastAsia="宋体" w:cs="宋体"/>
          <w:b/>
          <w:bCs/>
          <w:spacing w:val="-1"/>
          <w:sz w:val="24"/>
          <w:szCs w:val="24"/>
        </w:rPr>
        <w:t xml:space="preserve">2.6扬州市公路事业发展中心高邮分中心</w:t>
      </w:r>
      <w:r/>
    </w:p>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（1）物业管理（建筑物）</w:t>
      </w:r>
      <w:r/>
    </w:p>
    <w:tbl>
      <w:tblPr>
        <w:tblStyle w:val="1033"/>
        <w:tblW w:w="9084" w:type="dxa"/>
        <w:jc w:val="center"/>
        <w:tblInd w:w="0"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04"/>
        <w:gridCol w:w="2119"/>
        <w:gridCol w:w="3244"/>
        <w:gridCol w:w="2317"/>
      </w:tblGrid>
      <w:tr>
        <w:trPr>
          <w:jc w:val="center"/>
          <w:trHeight w:val="463"/>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58"/>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高邮市文游中路164号</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扬州市公路事业发展中心</w:t>
            </w:r>
            <w:r>
              <w:rPr>
                <w:rFonts w:hint="eastAsia" w:ascii="宋体" w:hAnsi="宋体" w:eastAsia="宋体" w:cs="宋体"/>
                <w:sz w:val="24"/>
                <w:szCs w:val="24"/>
              </w:rPr>
              <w:t xml:space="preserve">高邮分中心</w:t>
            </w:r>
            <w:r/>
          </w:p>
        </w:tc>
      </w:tr>
      <w:tr>
        <w:trPr>
          <w:jc w:val="center"/>
          <w:trHeight w:val="460"/>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约3500平方米</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约3200平方米</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1"/>
                <w:sz w:val="24"/>
                <w:szCs w:val="24"/>
              </w:rPr>
              <w:t xml:space="preserve">门窗总数量（个）及总面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木质门窗83套约179平方米</w:t>
            </w:r>
            <w:r/>
          </w:p>
          <w:p>
            <w:pPr>
              <w:jc w:val="center"/>
              <w:rPr>
                <w:rFonts w:hint="eastAsia" w:ascii="宋体" w:hAnsi="宋体" w:eastAsia="宋体" w:cs="宋体"/>
                <w:sz w:val="24"/>
                <w:szCs w:val="24"/>
              </w:rPr>
            </w:pPr>
            <w:r>
              <w:rPr>
                <w:rFonts w:hint="eastAsia" w:ascii="宋体" w:hAnsi="宋体" w:eastAsia="宋体" w:cs="宋体"/>
                <w:sz w:val="24"/>
                <w:szCs w:val="24"/>
              </w:rPr>
              <w:t xml:space="preserve">铝合金窗58个约276平方米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地面各材质及总面积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瓷砖约331平方米</w:t>
            </w:r>
            <w:r/>
          </w:p>
          <w:p>
            <w:pPr>
              <w:rPr>
                <w:rFonts w:hint="eastAsia" w:ascii="宋体" w:hAnsi="宋体" w:eastAsia="宋体" w:cs="宋体"/>
                <w:sz w:val="24"/>
                <w:szCs w:val="24"/>
              </w:rPr>
            </w:pPr>
            <w:r>
              <w:rPr>
                <w:rFonts w:hint="eastAsia" w:ascii="宋体" w:hAnsi="宋体" w:eastAsia="宋体" w:cs="宋体"/>
                <w:sz w:val="24"/>
                <w:szCs w:val="24"/>
              </w:rPr>
              <w:t xml:space="preserve">地板约110平方米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内墙饰面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内墙饰面各材质及总面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乳胶漆2027.16平方米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4"/>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顶面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4"/>
                <w:sz w:val="24"/>
                <w:szCs w:val="24"/>
              </w:rPr>
              <w:t xml:space="preserve">顶面各材质及总面积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乳胶漆1530平方米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755"/>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外墙</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外墙各材质及总面积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乳胶漆2005.38平方米</w:t>
            </w:r>
            <w:r/>
          </w:p>
          <w:p>
            <w:pPr>
              <w:rPr>
                <w:rFonts w:hint="eastAsia" w:ascii="宋体" w:hAnsi="宋体" w:eastAsia="宋体" w:cs="宋体"/>
                <w:sz w:val="24"/>
                <w:szCs w:val="24"/>
              </w:rPr>
            </w:pPr>
            <w:r>
              <w:rPr>
                <w:rFonts w:hint="eastAsia" w:ascii="宋体" w:hAnsi="宋体" w:eastAsia="宋体" w:cs="宋体"/>
                <w:sz w:val="24"/>
                <w:szCs w:val="24"/>
              </w:rPr>
              <w:t xml:space="preserve">幕墙389平方米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460"/>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外墙需清洗面积（㎡）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398平方米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4"/>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会议室</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W w:w="3244" w:type="dxa"/>
            <w:vAlign w:val="center"/>
            <w:textDirection w:val="lrTb"/>
            <w:noWrap w:val="false"/>
          </w:tcPr>
          <w:p>
            <w:pPr>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桌子24张、椅子92把、圆形会议桌、投影一台</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3"/>
                <w:sz w:val="24"/>
                <w:szCs w:val="24"/>
              </w:rPr>
              <w:t xml:space="preserve">见“3.4保洁服务”“3.6会议服务</w:t>
            </w:r>
            <w:r>
              <w:rPr>
                <w:rFonts w:hint="eastAsia" w:ascii="宋体" w:hAnsi="宋体" w:eastAsia="宋体" w:cs="宋体"/>
                <w:spacing w:val="20"/>
                <w:sz w:val="24"/>
                <w:szCs w:val="24"/>
              </w:rPr>
              <w:t xml:space="preserve">”</w:t>
            </w:r>
            <w:r/>
          </w:p>
        </w:tc>
      </w:tr>
      <w:tr>
        <w:trPr>
          <w:jc w:val="center"/>
          <w:trHeight w:val="690"/>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会议室数量（个）及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2处约189.8平方米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卫生间数量（个）及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3处约119.6平方米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Borders>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各垃圾存放点位置、面积</w:t>
            </w:r>
            <w:r>
              <w:rPr>
                <w:rFonts w:hint="eastAsia" w:ascii="宋体" w:hAnsi="宋体" w:eastAsia="宋体" w:cs="宋体"/>
                <w:spacing w:val="-3"/>
                <w:sz w:val="24"/>
                <w:szCs w:val="24"/>
              </w:rPr>
              <w:t xml:space="preserve">（㎡）及数量（个）</w:t>
            </w:r>
            <w:r/>
          </w:p>
        </w:tc>
        <w:tc>
          <w:tcPr>
            <w:tcBorders>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办公室23个、走廊3个</w:t>
            </w:r>
            <w:r/>
          </w:p>
        </w:tc>
        <w:tc>
          <w:tcPr>
            <w:tcBorders>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390"/>
        </w:trPr>
        <w:tc>
          <w:tcPr>
            <w:tcBorders>
              <w:top w:val="single" w:color="auto" w:sz="4" w:space="0"/>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车位数</w:t>
            </w:r>
            <w:r/>
          </w:p>
        </w:tc>
        <w:tc>
          <w:tcPr>
            <w:tcBorders>
              <w:top w:val="single" w:color="auto" w:sz="4" w:space="0"/>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地面车位数</w:t>
            </w:r>
            <w:r/>
          </w:p>
        </w:tc>
        <w:tc>
          <w:tcPr>
            <w:tcBorders>
              <w:top w:val="single" w:color="auto" w:sz="4" w:space="0"/>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地面车位数量42处（其中包含充电桩车位数量3个）</w:t>
            </w:r>
            <w:r/>
          </w:p>
        </w:tc>
        <w:tc>
          <w:tcPr>
            <w:tcBorders>
              <w:top w:val="single" w:color="auto" w:sz="4" w:space="0"/>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61"/>
        </w:trPr>
        <w:tc>
          <w:tcPr>
            <w:tcBorders>
              <w:top w:val="single" w:color="auto"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车行口</w:t>
            </w:r>
            <w:r/>
          </w:p>
        </w:tc>
        <w:tc>
          <w:tcPr>
            <w:tcBorders>
              <w:top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2"/>
                <w:sz w:val="24"/>
                <w:szCs w:val="24"/>
              </w:rPr>
              <w:t xml:space="preserve">1</w:t>
            </w:r>
            <w:r/>
          </w:p>
        </w:tc>
        <w:tc>
          <w:tcPr>
            <w:tcBorders>
              <w:top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人行口</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2"/>
                <w:sz w:val="24"/>
                <w:szCs w:val="24"/>
              </w:rPr>
              <w:t xml:space="preserve">1</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537"/>
        </w:trPr>
        <w:tc>
          <w:tcPr>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设施设备</w:t>
            </w:r>
            <w:r>
              <w:rPr>
                <w:rFonts w:hint="eastAsia" w:ascii="宋体" w:hAnsi="宋体" w:eastAsia="宋体" w:cs="宋体"/>
                <w:spacing w:val="23"/>
                <w:sz w:val="24"/>
                <w:szCs w:val="24"/>
              </w:rPr>
              <w:t xml:space="preserve">（可另行</w:t>
            </w:r>
            <w:r>
              <w:rPr>
                <w:rFonts w:hint="eastAsia" w:ascii="宋体" w:hAnsi="宋体" w:eastAsia="宋体" w:cs="宋体"/>
                <w:spacing w:val="-6"/>
                <w:sz w:val="24"/>
                <w:szCs w:val="24"/>
              </w:rPr>
              <w:t xml:space="preserve">附表）</w:t>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空调系统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壁挂式空调的数量约34台、柜机11台，吸顶2台，调节机1台</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685"/>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消防系统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消防栓1个</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685"/>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照明系统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单回路照明系统</w:t>
            </w:r>
            <w:r/>
          </w:p>
        </w:tc>
        <w:tc>
          <w:tcPr>
            <w:tcW w:w="2317" w:type="dxa"/>
            <w:vAlign w:val="center"/>
            <w:textDirection w:val="lrTb"/>
            <w:noWrap w:val="false"/>
          </w:tcPr>
          <w:p>
            <w:pPr>
              <w:rPr>
                <w:rFonts w:hint="eastAsia" w:ascii="宋体" w:hAnsi="宋体" w:eastAsia="宋体" w:cs="宋体"/>
                <w:spacing w:val="-3"/>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345"/>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bookmarkStart w:id="2" w:name="OLE_LINK11"/>
            <w:r>
              <w:rPr>
                <w:rFonts w:hint="eastAsia" w:ascii="宋体" w:hAnsi="宋体" w:eastAsia="宋体" w:cs="宋体"/>
                <w:spacing w:val="-1"/>
                <w:sz w:val="24"/>
                <w:szCs w:val="24"/>
              </w:rPr>
              <w:t xml:space="preserve">供配电系统</w:t>
            </w:r>
            <w:bookmarkEnd w:id="2"/>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低压柜数量3组</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见“3.2公用设施设备维护服务”</w:t>
            </w:r>
            <w:r/>
          </w:p>
        </w:tc>
      </w:tr>
    </w:tbl>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（2）物业管理（室外）</w:t>
      </w:r>
      <w:r/>
    </w:p>
    <w:p>
      <w:pPr>
        <w:spacing w:line="31" w:lineRule="exact"/>
        <w:rPr>
          <w:rFonts w:hint="eastAsia" w:ascii="宋体" w:hAnsi="宋体" w:eastAsia="宋体" w:cs="宋体"/>
          <w:sz w:val="24"/>
          <w:szCs w:val="24"/>
        </w:rPr>
      </w:pPr>
      <w:r>
        <w:rPr>
          <w:rFonts w:hint="eastAsia" w:ascii="宋体" w:hAnsi="宋体" w:eastAsia="宋体" w:cs="宋体"/>
          <w:sz w:val="24"/>
          <w:szCs w:val="24"/>
        </w:rPr>
      </w:r>
      <w:r/>
    </w:p>
    <w:tbl>
      <w:tblPr>
        <w:tblStyle w:val="1033"/>
        <w:tblW w:w="908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23"/>
        <w:gridCol w:w="2797"/>
        <w:gridCol w:w="4264"/>
      </w:tblGrid>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426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62"/>
        </w:trPr>
        <w:tc>
          <w:tcPr>
            <w:tcW w:w="2023" w:type="dxa"/>
            <w:vAlign w:val="center"/>
            <w:textDirection w:val="lrTb"/>
            <w:noWrap w:val="false"/>
          </w:tcPr>
          <w:p>
            <w:pPr>
              <w:jc w:val="center"/>
              <w:rPr>
                <w:rFonts w:hint="eastAsia" w:ascii="宋体" w:hAnsi="宋体" w:eastAsia="宋体" w:cs="宋体"/>
                <w:b/>
                <w:bCs/>
                <w:spacing w:val="-1"/>
                <w:sz w:val="24"/>
                <w:szCs w:val="24"/>
              </w:rPr>
            </w:pPr>
            <w:r>
              <w:rPr>
                <w:rFonts w:hint="eastAsia" w:ascii="宋体" w:hAnsi="宋体" w:eastAsia="宋体" w:cs="宋体"/>
                <w:spacing w:val="-7"/>
                <w:sz w:val="24"/>
                <w:szCs w:val="24"/>
              </w:rPr>
              <w:t xml:space="preserve">建筑名称</w:t>
            </w:r>
            <w:r/>
          </w:p>
        </w:tc>
        <w:tc>
          <w:tcPr>
            <w:tcW w:w="2797"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sz w:val="24"/>
                <w:szCs w:val="24"/>
              </w:rPr>
              <w:t xml:space="preserve">高邮市文游中路164号</w:t>
            </w:r>
            <w:r/>
          </w:p>
        </w:tc>
        <w:tc>
          <w:tcPr>
            <w:tcW w:w="426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spacing w:val="-1"/>
                <w:sz w:val="24"/>
                <w:szCs w:val="24"/>
              </w:rPr>
              <w:t xml:space="preserve">扬州市公路事业发展中心</w:t>
            </w:r>
            <w:r>
              <w:rPr>
                <w:rFonts w:hint="eastAsia" w:ascii="宋体" w:hAnsi="宋体" w:eastAsia="宋体" w:cs="宋体"/>
                <w:sz w:val="24"/>
                <w:szCs w:val="24"/>
              </w:rPr>
              <w:t xml:space="preserve">高邮分中心</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4045平方米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spacing w:val="-3"/>
                <w:sz w:val="24"/>
                <w:szCs w:val="24"/>
              </w:rPr>
            </w:pPr>
            <w:r>
              <w:rPr>
                <w:rFonts w:hint="eastAsia" w:ascii="宋体" w:hAnsi="宋体" w:eastAsia="宋体" w:cs="宋体"/>
                <w:spacing w:val="-3"/>
                <w:sz w:val="24"/>
                <w:szCs w:val="24"/>
              </w:rPr>
              <w:t xml:space="preserve">绿化</w:t>
            </w:r>
            <w:r/>
          </w:p>
        </w:tc>
        <w:tc>
          <w:tcPr>
            <w:tcW w:w="279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465平方米</w:t>
            </w:r>
            <w:r/>
          </w:p>
        </w:tc>
        <w:tc>
          <w:tcPr>
            <w:tcW w:w="4264" w:type="dxa"/>
            <w:vAlign w:val="center"/>
            <w:textDirection w:val="lrTb"/>
            <w:noWrap w:val="false"/>
          </w:tcPr>
          <w:p>
            <w:pPr>
              <w:rPr>
                <w:rFonts w:hint="eastAsia" w:ascii="宋体" w:hAnsi="宋体" w:eastAsia="宋体" w:cs="宋体"/>
                <w:spacing w:val="5"/>
                <w:sz w:val="24"/>
                <w:szCs w:val="24"/>
              </w:rPr>
            </w:pPr>
            <w:r>
              <w:rPr>
                <w:rFonts w:hint="eastAsia" w:ascii="宋体" w:hAnsi="宋体" w:eastAsia="宋体" w:cs="宋体"/>
                <w:spacing w:val="5"/>
                <w:sz w:val="24"/>
                <w:szCs w:val="24"/>
              </w:rPr>
              <w:t xml:space="preserve">见“3.3 保洁服务”</w:t>
            </w:r>
            <w:r>
              <w:rPr>
                <w:rFonts w:hint="eastAsia" w:ascii="宋体" w:hAnsi="宋体" w:eastAsia="宋体" w:cs="宋体"/>
                <w:sz w:val="24"/>
                <w:szCs w:val="24"/>
              </w:rPr>
              <w:t xml:space="preserve">“</w:t>
            </w:r>
            <w:r>
              <w:rPr>
                <w:rFonts w:hint="eastAsia" w:ascii="宋体" w:hAnsi="宋体" w:eastAsia="宋体" w:cs="宋体"/>
                <w:spacing w:val="5"/>
                <w:sz w:val="24"/>
                <w:szCs w:val="24"/>
              </w:rPr>
              <w:t xml:space="preserve">3.4绿化服务</w:t>
            </w:r>
            <w:r>
              <w:rPr>
                <w:rFonts w:hint="eastAsia" w:ascii="宋体" w:hAnsi="宋体" w:eastAsia="宋体" w:cs="宋体"/>
                <w:sz w:val="24"/>
                <w:szCs w:val="24"/>
              </w:rPr>
              <w:t xml:space="preserve">”</w:t>
            </w:r>
            <w:r>
              <w:rPr>
                <w:rFonts w:hint="eastAsia" w:ascii="宋体" w:hAnsi="宋体" w:eastAsia="宋体" w:cs="宋体"/>
                <w:spacing w:val="5"/>
                <w:sz w:val="24"/>
                <w:szCs w:val="24"/>
              </w:rPr>
              <w:t xml:space="preserve">“3.5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路灯</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路灯5盏</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58"/>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消防栓</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消防栓数量1</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垃圾箱数量42</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门前三包</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门前三包面积20平方米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57"/>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露台</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露台面积413平方米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监控</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监控数量13</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w:t>
            </w:r>
            <w:r/>
          </w:p>
        </w:tc>
      </w:tr>
    </w:tbl>
    <w:p>
      <w:pPr>
        <w:ind w:firstLine="482"/>
        <w:keepLines/>
        <w:keepNext/>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spacing w:val="-1"/>
          <w:sz w:val="24"/>
          <w:szCs w:val="24"/>
        </w:rPr>
        <w:t xml:space="preserve">2.7扬州市公路事业发展中心仪征分中心</w:t>
      </w:r>
      <w:r/>
    </w:p>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（1）物业管理（建筑物）</w:t>
      </w:r>
      <w:r/>
    </w:p>
    <w:tbl>
      <w:tblPr>
        <w:tblStyle w:val="1033"/>
        <w:tblW w:w="9084" w:type="dxa"/>
        <w:jc w:val="center"/>
        <w:tblInd w:w="0"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04"/>
        <w:gridCol w:w="2119"/>
        <w:gridCol w:w="3244"/>
        <w:gridCol w:w="2317"/>
      </w:tblGrid>
      <w:tr>
        <w:trPr>
          <w:jc w:val="center"/>
          <w:trHeight w:val="463"/>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58"/>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仪征市万年北路101号</w:t>
            </w:r>
            <w:r/>
          </w:p>
        </w:tc>
        <w:tc>
          <w:tcPr>
            <w:tcW w:w="2317" w:type="dxa"/>
            <w:vAlign w:val="center"/>
            <w:textDirection w:val="lrTb"/>
            <w:noWrap w:val="false"/>
          </w:tcPr>
          <w:p>
            <w:pPr>
              <w:jc w:val="center"/>
              <w:rPr>
                <w:rFonts w:hint="eastAsia" w:ascii="宋体" w:hAnsi="宋体" w:eastAsia="宋体" w:cs="宋体"/>
                <w:sz w:val="24"/>
                <w:szCs w:val="24"/>
              </w:rPr>
            </w:pPr>
            <w:r/>
            <w:bookmarkStart w:id="3" w:name="_Hlk188268883"/>
            <w:r>
              <w:rPr>
                <w:rFonts w:hint="eastAsia" w:ascii="宋体" w:hAnsi="宋体" w:eastAsia="宋体" w:cs="宋体"/>
                <w:spacing w:val="-1"/>
                <w:sz w:val="24"/>
                <w:szCs w:val="24"/>
              </w:rPr>
              <w:t xml:space="preserve">扬州市公路事业发展中心</w:t>
            </w:r>
            <w:r>
              <w:rPr>
                <w:rFonts w:hint="eastAsia" w:ascii="宋体" w:hAnsi="宋体" w:eastAsia="宋体" w:cs="宋体"/>
                <w:sz w:val="24"/>
                <w:szCs w:val="24"/>
              </w:rPr>
              <w:t xml:space="preserve">仪征分中心</w:t>
            </w:r>
            <w:bookmarkEnd w:id="3"/>
            <w:r/>
            <w:r/>
          </w:p>
        </w:tc>
      </w:tr>
      <w:tr>
        <w:trPr>
          <w:jc w:val="center"/>
          <w:trHeight w:val="460"/>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w:t>
            </w:r>
            <w:bookmarkStart w:id="4" w:name="OLE_LINK22"/>
            <w:r>
              <w:rPr>
                <w:rFonts w:hint="eastAsia" w:ascii="宋体" w:hAnsi="宋体" w:eastAsia="宋体" w:cs="宋体"/>
                <w:spacing w:val="-2"/>
                <w:sz w:val="24"/>
                <w:szCs w:val="24"/>
              </w:rPr>
              <w:t xml:space="preserve">2100平方米</w:t>
            </w:r>
            <w:bookmarkEnd w:id="4"/>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约2100平方米</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1"/>
                <w:sz w:val="24"/>
                <w:szCs w:val="24"/>
              </w:rPr>
              <w:t xml:space="preserve">门窗总数量（个）及总面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门总数量65扇，窗总数量150扇，及总面积1000平方米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地面各材质及总面积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瓷砖总面积5000平方米、地板总面积1800平方米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内墙饰面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内墙饰面各材质及总面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内墙饰面乳胶漆总面积约8000平方米、木饰面总面积800平方米</w:t>
            </w:r>
            <w:r>
              <w:rPr>
                <w:rFonts w:hint="eastAsia" w:ascii="宋体" w:hAnsi="宋体" w:eastAsia="宋体" w:cs="宋体"/>
                <w:sz w:val="24"/>
                <w:szCs w:val="24"/>
              </w:rPr>
              <w:t xml:space="preserve">、玻璃隔断</w:t>
            </w:r>
            <w:r>
              <w:rPr>
                <w:rFonts w:hint="eastAsia" w:ascii="宋体" w:hAnsi="宋体" w:eastAsia="宋体" w:cs="宋体"/>
                <w:spacing w:val="-1"/>
                <w:sz w:val="24"/>
                <w:szCs w:val="24"/>
              </w:rPr>
              <w:t xml:space="preserve">墙总面积2000平方米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4"/>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顶面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4"/>
                <w:sz w:val="24"/>
                <w:szCs w:val="24"/>
              </w:rPr>
              <w:t xml:space="preserve">顶面各材质及总面积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顶面乳胶漆总面积2500平方米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755"/>
        </w:trPr>
        <w:tc>
          <w:tcPr>
            <w:tcBorders>
              <w:bottom w:val="none" w:color="000000"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外墙</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外墙各材质及总面积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真石漆总面积2000平方米、</w:t>
            </w:r>
            <w:r>
              <w:rPr>
                <w:rFonts w:hint="eastAsia" w:ascii="宋体" w:hAnsi="宋体" w:eastAsia="宋体" w:cs="宋体"/>
                <w:spacing w:val="1"/>
                <w:sz w:val="24"/>
                <w:szCs w:val="24"/>
              </w:rPr>
              <w:t xml:space="preserve">干挂石材总</w:t>
            </w:r>
            <w:r>
              <w:rPr>
                <w:rFonts w:hint="eastAsia" w:ascii="宋体" w:hAnsi="宋体" w:eastAsia="宋体" w:cs="宋体"/>
                <w:sz w:val="24"/>
                <w:szCs w:val="24"/>
              </w:rPr>
              <w:t xml:space="preserve">面积100平方米</w:t>
            </w:r>
            <w:r>
              <w:rPr>
                <w:rFonts w:hint="eastAsia" w:ascii="宋体" w:hAnsi="宋体" w:eastAsia="宋体" w:cs="宋体"/>
                <w:spacing w:val="-3"/>
                <w:sz w:val="24"/>
                <w:szCs w:val="24"/>
              </w:rPr>
              <w:t xml:space="preserve">、铝扣板总面积1500平方米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4"/>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会议室</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会议桌、办公桌、会议椅、办公椅、沙发、文件柜等相关办公</w:t>
            </w:r>
            <w:r>
              <w:rPr>
                <w:rFonts w:hint="eastAsia" w:ascii="宋体" w:hAnsi="宋体" w:eastAsia="宋体" w:cs="宋体"/>
                <w:sz w:val="24"/>
                <w:szCs w:val="24"/>
              </w:rPr>
              <w:t xml:space="preserve">设施的数 </w:t>
            </w:r>
            <w:r>
              <w:rPr>
                <w:rFonts w:hint="eastAsia" w:ascii="宋体" w:hAnsi="宋体" w:eastAsia="宋体" w:cs="宋体"/>
                <w:spacing w:val="-3"/>
                <w:sz w:val="24"/>
                <w:szCs w:val="24"/>
              </w:rPr>
              <w:t xml:space="preserve">量合计约600件</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3"/>
                <w:sz w:val="24"/>
                <w:szCs w:val="24"/>
              </w:rPr>
              <w:t xml:space="preserve">见“3.4保洁服务”“3.6会议服务</w:t>
            </w:r>
            <w:r>
              <w:rPr>
                <w:rFonts w:hint="eastAsia" w:ascii="宋体" w:hAnsi="宋体" w:eastAsia="宋体" w:cs="宋体"/>
                <w:spacing w:val="20"/>
                <w:sz w:val="24"/>
                <w:szCs w:val="24"/>
              </w:rPr>
              <w:t xml:space="preserve">”</w:t>
            </w:r>
            <w:r/>
          </w:p>
        </w:tc>
      </w:tr>
      <w:tr>
        <w:trPr>
          <w:jc w:val="center"/>
          <w:trHeight w:val="690"/>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会议室数量（个）及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会议室总数量6个及总面积300平方米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404"/>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报告厅</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室内设施说明</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已合计到会议室</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86"/>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报告厅数量（个）及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已合计到会议室</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卫生间数量（个）及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卫生间数量5套及总面积15平方米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Borders>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各垃圾存放点位置、面积</w:t>
            </w:r>
            <w:r>
              <w:rPr>
                <w:rFonts w:hint="eastAsia" w:ascii="宋体" w:hAnsi="宋体" w:eastAsia="宋体" w:cs="宋体"/>
                <w:spacing w:val="-3"/>
                <w:sz w:val="24"/>
                <w:szCs w:val="24"/>
              </w:rPr>
              <w:t xml:space="preserve">（㎡）及数量（个）</w:t>
            </w:r>
            <w:r/>
          </w:p>
        </w:tc>
        <w:tc>
          <w:tcPr>
            <w:tcBorders>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垃圾存放点位置在办公楼西边路边；垃圾桶数量2个</w:t>
            </w:r>
            <w:r/>
          </w:p>
        </w:tc>
        <w:tc>
          <w:tcPr>
            <w:tcBorders>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390"/>
        </w:trPr>
        <w:tc>
          <w:tcPr>
            <w:tcBorders>
              <w:top w:val="single" w:color="auto" w:sz="4" w:space="0"/>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车位数</w:t>
            </w:r>
            <w:r/>
          </w:p>
        </w:tc>
        <w:tc>
          <w:tcPr>
            <w:tcBorders>
              <w:top w:val="single" w:color="auto" w:sz="4" w:space="0"/>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地面车位数</w:t>
            </w:r>
            <w:r/>
          </w:p>
        </w:tc>
        <w:tc>
          <w:tcPr>
            <w:tcBorders>
              <w:top w:val="single" w:color="auto" w:sz="4" w:space="0"/>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地面车位数量18个（其中充电桩车位数量2个）</w:t>
            </w:r>
            <w:r/>
          </w:p>
        </w:tc>
        <w:tc>
          <w:tcPr>
            <w:tcBorders>
              <w:top w:val="single" w:color="auto" w:sz="4" w:space="0"/>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61"/>
        </w:trPr>
        <w:tc>
          <w:tcPr>
            <w:tcBorders>
              <w:top w:val="single" w:color="auto"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车行口</w:t>
            </w:r>
            <w:r/>
          </w:p>
        </w:tc>
        <w:tc>
          <w:tcPr>
            <w:tcBorders>
              <w:top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2"/>
                <w:sz w:val="24"/>
                <w:szCs w:val="24"/>
              </w:rPr>
              <w:t xml:space="preserve">1</w:t>
            </w:r>
            <w:r/>
          </w:p>
        </w:tc>
        <w:tc>
          <w:tcPr>
            <w:tcBorders>
              <w:top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人行口</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2"/>
                <w:sz w:val="24"/>
                <w:szCs w:val="24"/>
              </w:rPr>
              <w:t xml:space="preserve">2</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537"/>
        </w:trPr>
        <w:tc>
          <w:tcPr>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设施设备</w:t>
            </w:r>
            <w:r>
              <w:rPr>
                <w:rFonts w:hint="eastAsia" w:ascii="宋体" w:hAnsi="宋体" w:eastAsia="宋体" w:cs="宋体"/>
                <w:spacing w:val="23"/>
                <w:sz w:val="24"/>
                <w:szCs w:val="24"/>
              </w:rPr>
              <w:t xml:space="preserve">（可另行</w:t>
            </w:r>
            <w:r>
              <w:rPr>
                <w:rFonts w:hint="eastAsia" w:ascii="宋体" w:hAnsi="宋体" w:eastAsia="宋体" w:cs="宋体"/>
                <w:spacing w:val="-6"/>
                <w:sz w:val="24"/>
                <w:szCs w:val="24"/>
              </w:rPr>
              <w:t xml:space="preserve">附表）</w:t>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空调系统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壁挂式空调的数量约46台、平均2500瓦/台</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685"/>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照明系统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双回路系统</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685"/>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供配电系统</w:t>
            </w:r>
            <w:r/>
          </w:p>
        </w:tc>
        <w:tc>
          <w:tcPr>
            <w:tcW w:w="3244" w:type="dxa"/>
            <w:vAlign w:val="center"/>
            <w:textDirection w:val="lrTb"/>
            <w:noWrap w:val="false"/>
          </w:tcPr>
          <w:p>
            <w:pPr>
              <w:rPr>
                <w:rFonts w:hint="eastAsia" w:ascii="宋体" w:hAnsi="宋体" w:eastAsia="宋体" w:cs="宋体"/>
                <w:spacing w:val="-1"/>
                <w:sz w:val="24"/>
                <w:szCs w:val="24"/>
              </w:rPr>
            </w:pPr>
            <w:r>
              <w:rPr>
                <w:rFonts w:hint="eastAsia" w:ascii="宋体" w:hAnsi="宋体" w:eastAsia="宋体" w:cs="宋体"/>
                <w:spacing w:val="-1"/>
                <w:sz w:val="24"/>
                <w:szCs w:val="24"/>
              </w:rPr>
              <w:t xml:space="preserve">低压柜2组</w:t>
            </w:r>
            <w:r/>
          </w:p>
        </w:tc>
        <w:tc>
          <w:tcPr>
            <w:tcW w:w="2317" w:type="dxa"/>
            <w:vAlign w:val="center"/>
            <w:textDirection w:val="lrTb"/>
            <w:noWrap w:val="false"/>
          </w:tcPr>
          <w:p>
            <w:pPr>
              <w:rPr>
                <w:rFonts w:hint="eastAsia" w:ascii="宋体" w:hAnsi="宋体" w:eastAsia="宋体" w:cs="宋体"/>
                <w:spacing w:val="-3"/>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bl>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（2）物业管理（室外）</w:t>
      </w:r>
      <w:r/>
    </w:p>
    <w:p>
      <w:pPr>
        <w:spacing w:line="31" w:lineRule="exact"/>
        <w:rPr>
          <w:rFonts w:hint="eastAsia" w:ascii="宋体" w:hAnsi="宋体" w:eastAsia="宋体" w:cs="宋体"/>
          <w:sz w:val="24"/>
          <w:szCs w:val="24"/>
        </w:rPr>
      </w:pPr>
      <w:r>
        <w:rPr>
          <w:rFonts w:hint="eastAsia" w:ascii="宋体" w:hAnsi="宋体" w:eastAsia="宋体" w:cs="宋体"/>
          <w:sz w:val="24"/>
          <w:szCs w:val="24"/>
        </w:rPr>
      </w:r>
      <w:r/>
    </w:p>
    <w:tbl>
      <w:tblPr>
        <w:tblStyle w:val="1033"/>
        <w:tblW w:w="908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23"/>
        <w:gridCol w:w="2797"/>
        <w:gridCol w:w="4264"/>
      </w:tblGrid>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426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62"/>
        </w:trPr>
        <w:tc>
          <w:tcPr>
            <w:tcW w:w="2023" w:type="dxa"/>
            <w:vAlign w:val="center"/>
            <w:textDirection w:val="lrTb"/>
            <w:noWrap w:val="false"/>
          </w:tcPr>
          <w:p>
            <w:pPr>
              <w:jc w:val="center"/>
              <w:rPr>
                <w:rFonts w:hint="eastAsia" w:ascii="宋体" w:hAnsi="宋体" w:eastAsia="宋体" w:cs="宋体"/>
                <w:b/>
                <w:bCs/>
                <w:spacing w:val="-1"/>
                <w:sz w:val="24"/>
                <w:szCs w:val="24"/>
              </w:rPr>
            </w:pPr>
            <w:r>
              <w:rPr>
                <w:rFonts w:hint="eastAsia" w:ascii="宋体" w:hAnsi="宋体" w:eastAsia="宋体" w:cs="宋体"/>
                <w:spacing w:val="-7"/>
                <w:sz w:val="24"/>
                <w:szCs w:val="24"/>
              </w:rPr>
              <w:t xml:space="preserve">建筑名称</w:t>
            </w:r>
            <w:r/>
          </w:p>
        </w:tc>
        <w:tc>
          <w:tcPr>
            <w:tcW w:w="2797"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sz w:val="24"/>
                <w:szCs w:val="24"/>
              </w:rPr>
              <w:t xml:space="preserve">仪征市万年北路101号</w:t>
            </w:r>
            <w:r/>
          </w:p>
        </w:tc>
        <w:tc>
          <w:tcPr>
            <w:tcW w:w="426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spacing w:val="-1"/>
                <w:sz w:val="24"/>
                <w:szCs w:val="24"/>
              </w:rPr>
              <w:t xml:space="preserve">扬州市公路事业发展中心</w:t>
            </w:r>
            <w:r>
              <w:rPr>
                <w:rFonts w:hint="eastAsia" w:ascii="宋体" w:hAnsi="宋体" w:eastAsia="宋体" w:cs="宋体"/>
                <w:sz w:val="24"/>
                <w:szCs w:val="24"/>
              </w:rPr>
              <w:t xml:space="preserve">仪征分中心</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约1000平方米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路灯</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路灯50盏</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垃圾箱数量2</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室外配电箱</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室外配电箱数量2</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门前三包</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门前三包面积200平方米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监控</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监控数量15</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指示牌、显示屏</w:t>
            </w:r>
            <w:r/>
          </w:p>
        </w:tc>
        <w:tc>
          <w:tcPr>
            <w:tcW w:w="279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指示牌、显示屏数量2</w:t>
            </w:r>
            <w:r/>
          </w:p>
        </w:tc>
        <w:tc>
          <w:tcPr>
            <w:tcW w:w="4264" w:type="dxa"/>
            <w:vAlign w:val="center"/>
            <w:textDirection w:val="lrTb"/>
            <w:noWrap w:val="false"/>
          </w:tcPr>
          <w:p>
            <w:pPr>
              <w:rPr>
                <w:rFonts w:hint="eastAsia" w:ascii="宋体" w:hAnsi="宋体" w:eastAsia="宋体" w:cs="宋体"/>
                <w:spacing w:val="3"/>
                <w:sz w:val="24"/>
                <w:szCs w:val="24"/>
              </w:rPr>
            </w:pPr>
            <w:r>
              <w:rPr>
                <w:rFonts w:hint="eastAsia" w:ascii="宋体" w:hAnsi="宋体" w:eastAsia="宋体" w:cs="宋体"/>
                <w:spacing w:val="3"/>
                <w:sz w:val="24"/>
                <w:szCs w:val="24"/>
              </w:rPr>
              <w:t xml:space="preserve">见“3.3 保洁服务”</w:t>
            </w:r>
            <w:r/>
          </w:p>
        </w:tc>
      </w:tr>
    </w:tbl>
    <w:p>
      <w:pPr>
        <w:spacing w:after="160" w:line="278" w:lineRule="auto"/>
        <w:rPr>
          <w:rFonts w:hint="eastAsia" w:ascii="宋体" w:hAnsi="宋体" w:eastAsia="宋体" w:cs="宋体"/>
          <w:sz w:val="24"/>
          <w:szCs w:val="24"/>
        </w:rPr>
      </w:pPr>
      <w:r>
        <w:rPr>
          <w:rFonts w:hint="eastAsia" w:ascii="宋体" w:hAnsi="宋体" w:eastAsia="宋体" w:cs="宋体"/>
          <w:sz w:val="24"/>
          <w:szCs w:val="24"/>
        </w:rPr>
      </w:r>
      <w:r/>
    </w:p>
    <w:p>
      <w:pPr>
        <w:ind w:firstLine="478"/>
        <w:spacing w:line="360" w:lineRule="auto"/>
        <w:rPr>
          <w:rFonts w:hint="eastAsia" w:ascii="宋体" w:hAnsi="宋体" w:eastAsia="宋体" w:cs="宋体"/>
          <w:color w:val="000000"/>
          <w:sz w:val="24"/>
          <w:szCs w:val="24"/>
        </w:rPr>
        <w:outlineLvl w:val="1"/>
      </w:pPr>
      <w:r>
        <w:rPr>
          <w:rFonts w:hint="eastAsia" w:ascii="宋体" w:hAnsi="宋体" w:eastAsia="宋体" w:cs="宋体"/>
          <w:b/>
          <w:bCs/>
          <w:color w:val="000000"/>
          <w:spacing w:val="-1"/>
          <w:sz w:val="24"/>
          <w:szCs w:val="24"/>
        </w:rPr>
        <w:t xml:space="preserve">3.物业管理服务内容及标准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物业管理服务包括基本服务、公用设施设备维护服务、保洁服务、绿化服务、保安服务、会议服务、食堂餐饮服务等。</w:t>
      </w:r>
      <w:r/>
    </w:p>
    <w:p>
      <w:pPr>
        <w:ind w:firstLine="478"/>
        <w:spacing w:line="360" w:lineRule="auto"/>
        <w:rPr>
          <w:rFonts w:hint="eastAsia" w:ascii="宋体" w:hAnsi="宋体" w:eastAsia="宋体" w:cs="宋体"/>
          <w:color w:val="000000"/>
          <w:sz w:val="24"/>
          <w:szCs w:val="24"/>
        </w:rPr>
        <w:outlineLvl w:val="2"/>
      </w:pPr>
      <w:r>
        <w:rPr>
          <w:rFonts w:hint="eastAsia" w:ascii="宋体" w:hAnsi="宋体" w:eastAsia="宋体" w:cs="宋体"/>
          <w:b/>
          <w:bCs/>
          <w:color w:val="000000"/>
          <w:spacing w:val="-1"/>
          <w:sz w:val="24"/>
          <w:szCs w:val="24"/>
        </w:rPr>
        <w:t xml:space="preserve">3.1基本服务</w:t>
      </w:r>
      <w:r/>
    </w:p>
    <w:p>
      <w:pPr>
        <w:spacing w:line="29"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1033"/>
        <w:tblW w:w="908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6"/>
        <w:gridCol w:w="1385"/>
        <w:gridCol w:w="7043"/>
      </w:tblGrid>
      <w:tr>
        <w:trPr>
          <w:jc w:val="center"/>
          <w:trHeight w:val="463"/>
        </w:trPr>
        <w:tc>
          <w:tcPr>
            <w:tcBorders>
              <w:bottom w:val="single" w:color="auto" w:sz="4" w:space="0"/>
            </w:tcBorders>
            <w:tcW w:w="6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序号</w:t>
            </w:r>
            <w:r/>
          </w:p>
        </w:tc>
        <w:tc>
          <w:tcPr>
            <w:tcBorders>
              <w:bottom w:val="single" w:color="auto" w:sz="4" w:space="0"/>
            </w:tcBorders>
            <w:tcW w:w="13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服务内容</w:t>
            </w:r>
            <w:r/>
          </w:p>
        </w:tc>
        <w:tc>
          <w:tcPr>
            <w:tcBorders>
              <w:bottom w:val="single" w:color="auto" w:sz="4" w:space="0"/>
            </w:tcBorders>
            <w:tcW w:w="70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服务标准</w:t>
            </w:r>
            <w:r/>
          </w:p>
        </w:tc>
      </w:tr>
      <w:tr>
        <w:trPr>
          <w:jc w:val="center"/>
          <w:trHeight w:val="460"/>
        </w:trPr>
        <w:tc>
          <w:tcPr>
            <w:tcBorders>
              <w:top w:val="single" w:color="auto" w:sz="4" w:space="0"/>
              <w:left w:val="single" w:color="auto" w:sz="4" w:space="0"/>
              <w:bottom w:val="single" w:color="auto" w:sz="4" w:space="0"/>
            </w:tcBorders>
            <w:tcW w:w="6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bottom w:val="single" w:color="auto" w:sz="4" w:space="0"/>
            </w:tcBorders>
            <w:tcW w:w="13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目标与责任</w:t>
            </w:r>
            <w:r/>
          </w:p>
        </w:tc>
        <w:tc>
          <w:tcPr>
            <w:tcBorders>
              <w:top w:val="single" w:color="auto" w:sz="4" w:space="0"/>
              <w:bottom w:val="single" w:color="auto" w:sz="4" w:space="0"/>
              <w:righ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（1）结合采购人要求及物业服务实际情况，制定年度管理目标，明确责任分工，</w:t>
            </w:r>
            <w:r>
              <w:rPr>
                <w:rFonts w:hint="eastAsia" w:ascii="宋体" w:hAnsi="宋体" w:eastAsia="宋体" w:cs="宋体"/>
                <w:color w:val="000000"/>
                <w:spacing w:val="-3"/>
                <w:sz w:val="24"/>
                <w:szCs w:val="24"/>
              </w:rPr>
              <w:t xml:space="preserve">并制定配套实施方案。</w:t>
            </w:r>
            <w:r/>
          </w:p>
        </w:tc>
      </w:tr>
      <w:tr>
        <w:trPr>
          <w:jc w:val="center"/>
          <w:trHeight w:val="685"/>
        </w:trPr>
        <w:tc>
          <w:tcPr>
            <w:tcBorders>
              <w:top w:val="single" w:color="auto" w:sz="4" w:space="0"/>
            </w:tcBorders>
            <w:tcW w:w="656"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auto" w:sz="4" w:space="0"/>
            </w:tcBorders>
            <w:tcW w:w="1385"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服务人员要求</w:t>
            </w:r>
            <w:r/>
          </w:p>
        </w:tc>
        <w:tc>
          <w:tcPr>
            <w:tcBorders>
              <w:top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（1）每季度至少开展1次岗位技能、职业素质、服务知识、客户文化、绿色节能环保等教育培训，并进行适当形式的考核。</w:t>
            </w:r>
            <w:r/>
          </w:p>
        </w:tc>
      </w:tr>
      <w:tr>
        <w:trPr>
          <w:jc w:val="center"/>
          <w:trHeight w:val="458"/>
        </w:trPr>
        <w:tc>
          <w:tcPr>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（2）根据采购人要求对服务人员进行从业资格审查，审查结果向采购人报备。</w:t>
            </w:r>
            <w:r/>
          </w:p>
        </w:tc>
      </w:tr>
      <w:tr>
        <w:trPr>
          <w:jc w:val="center"/>
          <w:trHeight w:val="690"/>
        </w:trPr>
        <w:tc>
          <w:tcPr>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（3）服务人员的年龄、学历、工作经验及资格条件应当与所在岗位能力要求相匹配，到岗前</w:t>
            </w:r>
            <w:r>
              <w:rPr>
                <w:rFonts w:hint="eastAsia" w:ascii="宋体" w:hAnsi="宋体" w:eastAsia="宋体" w:cs="宋体"/>
                <w:color w:val="000000"/>
                <w:spacing w:val="-1"/>
                <w:sz w:val="24"/>
                <w:szCs w:val="24"/>
              </w:rPr>
              <w:t xml:space="preserve">应当经过</w:t>
            </w:r>
            <w:r>
              <w:rPr>
                <w:rFonts w:hint="eastAsia" w:ascii="宋体" w:hAnsi="宋体" w:eastAsia="宋体" w:cs="宋体"/>
                <w:color w:val="000000"/>
                <w:spacing w:val="-2"/>
                <w:sz w:val="24"/>
                <w:szCs w:val="24"/>
              </w:rPr>
              <w:t xml:space="preserve">必要的岗前培训以达到岗位能力要求，国家、行业规定应当取得职业资格证书或特种作业证书的，应当按规定持证上岗。</w:t>
            </w:r>
            <w:r/>
          </w:p>
        </w:tc>
      </w:tr>
      <w:tr>
        <w:trPr>
          <w:jc w:val="center"/>
          <w:trHeight w:val="1026"/>
        </w:trPr>
        <w:tc>
          <w:tcPr>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（4）如采购人认为服务人员不适应岗位要求或存在其他影响工作的，可要求供应</w:t>
            </w:r>
            <w:r>
              <w:rPr>
                <w:rFonts w:hint="eastAsia" w:ascii="宋体" w:hAnsi="宋体" w:eastAsia="宋体" w:cs="宋体"/>
                <w:color w:val="000000"/>
                <w:spacing w:val="-1"/>
                <w:sz w:val="24"/>
                <w:szCs w:val="24"/>
              </w:rPr>
              <w:t xml:space="preserve">商进行调换。如因供</w:t>
            </w:r>
            <w:r>
              <w:rPr>
                <w:rFonts w:hint="eastAsia" w:ascii="宋体" w:hAnsi="宋体" w:eastAsia="宋体" w:cs="宋体"/>
                <w:color w:val="000000"/>
                <w:sz w:val="24"/>
                <w:szCs w:val="24"/>
              </w:rPr>
              <w:t xml:space="preserve"> 应商原因对服务人员进行调换，应当经采购人同意，</w:t>
            </w:r>
            <w:r>
              <w:rPr>
                <w:rFonts w:hint="eastAsia" w:ascii="宋体" w:hAnsi="宋体" w:eastAsia="宋体" w:cs="宋体"/>
                <w:color w:val="000000"/>
                <w:spacing w:val="-1"/>
                <w:sz w:val="24"/>
                <w:szCs w:val="24"/>
              </w:rPr>
              <w:t xml:space="preserve">更换比例不得超过本项目服务人员总数的20%。本项目</w:t>
            </w:r>
            <w:r>
              <w:rPr>
                <w:rFonts w:hint="eastAsia" w:ascii="宋体" w:hAnsi="宋体" w:eastAsia="宋体" w:cs="宋体"/>
                <w:color w:val="000000"/>
                <w:spacing w:val="-2"/>
                <w:sz w:val="24"/>
                <w:szCs w:val="24"/>
              </w:rPr>
              <w:t xml:space="preserve">服务人员不得在其他项目兼职。</w:t>
            </w:r>
            <w:r/>
          </w:p>
        </w:tc>
      </w:tr>
      <w:tr>
        <w:trPr>
          <w:jc w:val="center"/>
          <w:trHeight w:val="461"/>
        </w:trPr>
        <w:tc>
          <w:tcPr>
            <w:tcBorders>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（5）着装分类统一，佩戴标识。仪容整洁、姿态端正、举止文明。用语文明礼貌，态</w:t>
            </w:r>
            <w:r>
              <w:rPr>
                <w:rFonts w:hint="eastAsia" w:ascii="宋体" w:hAnsi="宋体" w:eastAsia="宋体" w:cs="宋体"/>
                <w:color w:val="000000"/>
                <w:sz w:val="24"/>
                <w:szCs w:val="24"/>
              </w:rPr>
              <w:t xml:space="preserve">度温和耐心。</w:t>
            </w:r>
            <w:r/>
          </w:p>
        </w:tc>
      </w:tr>
      <w:tr>
        <w:trPr>
          <w:jc w:val="center"/>
          <w:trHeight w:val="686"/>
        </w:trPr>
        <w:tc>
          <w:tcPr>
            <w:tcBorders>
              <w:top w:val="single" w:color="auto" w:sz="4" w:space="0"/>
              <w:left w:val="single" w:color="auto" w:sz="4" w:space="0"/>
              <w:bottom w:val="single" w:color="auto" w:sz="4" w:space="0"/>
            </w:tcBorders>
            <w:tcW w:w="656"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auto" w:sz="4" w:space="0"/>
              <w:bottom w:val="single" w:color="auto" w:sz="4" w:space="0"/>
              <w:right w:val="single" w:color="auto" w:sz="4" w:space="0"/>
            </w:tcBorders>
            <w:tcW w:w="1385"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保密和思想政治教育</w:t>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（1）建立保密管理制度。制度内容应当包括但不限于：①明确重点要害岗</w:t>
            </w:r>
            <w:r>
              <w:rPr>
                <w:rFonts w:hint="eastAsia" w:ascii="宋体" w:hAnsi="宋体" w:eastAsia="宋体" w:cs="宋体"/>
                <w:color w:val="000000"/>
                <w:sz w:val="24"/>
                <w:szCs w:val="24"/>
              </w:rPr>
              <w:t xml:space="preserve">位保密职责。②对涉密工 </w:t>
            </w:r>
            <w:r>
              <w:rPr>
                <w:rFonts w:hint="eastAsia" w:ascii="宋体" w:hAnsi="宋体" w:eastAsia="宋体" w:cs="宋体"/>
                <w:color w:val="000000"/>
                <w:spacing w:val="-3"/>
                <w:sz w:val="24"/>
                <w:szCs w:val="24"/>
              </w:rPr>
              <w:t xml:space="preserve">作岗位的保密要求。</w:t>
            </w:r>
            <w:r/>
          </w:p>
        </w:tc>
      </w:tr>
      <w:tr>
        <w:trPr>
          <w:jc w:val="center"/>
          <w:trHeight w:val="458"/>
        </w:trPr>
        <w:tc>
          <w:tcPr>
            <w:tcBorders>
              <w:top w:val="single" w:color="auto" w:sz="4" w:space="0"/>
              <w:left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（2）根据采购人要求与涉密工作岗位的服务人员签订保密协议。保密协议应当向采购</w:t>
            </w:r>
            <w:r>
              <w:rPr>
                <w:rFonts w:hint="eastAsia" w:ascii="宋体" w:hAnsi="宋体" w:eastAsia="宋体" w:cs="宋体"/>
                <w:color w:val="000000"/>
                <w:sz w:val="24"/>
                <w:szCs w:val="24"/>
              </w:rPr>
              <w:t xml:space="preserve">人报备。</w:t>
            </w:r>
            <w:r/>
          </w:p>
        </w:tc>
      </w:tr>
      <w:tr>
        <w:trPr>
          <w:jc w:val="center"/>
          <w:trHeight w:val="1027"/>
        </w:trPr>
        <w:tc>
          <w:tcPr>
            <w:tcBorders>
              <w:top w:val="single" w:color="auto" w:sz="4" w:space="0"/>
              <w:left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（3）每季度至少开展1次对服务人员进行保密、思想政治教育的培训，提高服务人员保密意识和思想</w:t>
            </w:r>
            <w:r>
              <w:rPr>
                <w:rFonts w:hint="eastAsia" w:ascii="宋体" w:hAnsi="宋体" w:eastAsia="宋体" w:cs="宋体"/>
                <w:color w:val="000000"/>
                <w:spacing w:val="-2"/>
                <w:sz w:val="24"/>
                <w:szCs w:val="24"/>
              </w:rPr>
              <w:t xml:space="preserve">政治意识。新入职员工应当接受保密、思想政治教育培训，进行必要的人员经历审查，合格后签订保密协议</w:t>
            </w:r>
            <w:r>
              <w:rPr>
                <w:rFonts w:hint="eastAsia" w:ascii="宋体" w:hAnsi="宋体" w:eastAsia="宋体" w:cs="宋体"/>
                <w:color w:val="000000"/>
                <w:spacing w:val="-4"/>
                <w:sz w:val="24"/>
                <w:szCs w:val="24"/>
              </w:rPr>
              <w:t xml:space="preserve">方可上岗。</w:t>
            </w:r>
            <w:r/>
          </w:p>
        </w:tc>
      </w:tr>
      <w:tr>
        <w:trPr>
          <w:jc w:val="center"/>
          <w:trHeight w:val="458"/>
        </w:trPr>
        <w:tc>
          <w:tcPr>
            <w:tcBorders>
              <w:top w:val="single" w:color="auto" w:sz="4" w:space="0"/>
              <w:left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（4）发现服务人员违法违规或重大过失，及时报</w:t>
            </w:r>
            <w:r>
              <w:rPr>
                <w:rFonts w:hint="eastAsia" w:ascii="宋体" w:hAnsi="宋体" w:eastAsia="宋体" w:cs="宋体"/>
                <w:color w:val="000000"/>
                <w:sz w:val="24"/>
                <w:szCs w:val="24"/>
              </w:rPr>
              <w:t xml:space="preserve">告采购人，并采取必要补救措施。</w:t>
            </w:r>
            <w:r/>
          </w:p>
        </w:tc>
      </w:tr>
      <w:tr>
        <w:trPr>
          <w:jc w:val="center"/>
          <w:trHeight w:val="460"/>
        </w:trPr>
        <w:tc>
          <w:tcPr>
            <w:tcBorders>
              <w:top w:val="single" w:color="auto" w:sz="4" w:space="0"/>
              <w:left w:val="single" w:color="auto" w:sz="4" w:space="0"/>
              <w:bottom w:val="single" w:color="auto" w:sz="4" w:space="0"/>
            </w:tcBorders>
            <w:tcW w:w="656"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auto" w:sz="4" w:space="0"/>
              <w:bottom w:val="single" w:color="auto" w:sz="4" w:space="0"/>
              <w:right w:val="single" w:color="auto" w:sz="4" w:space="0"/>
            </w:tcBorders>
            <w:tcW w:w="1385"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档案管理</w:t>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（1）建立物业信息，准确、及时地对文件资料和服务记录进行归档保存，并确保其物</w:t>
            </w:r>
            <w:r>
              <w:rPr>
                <w:rFonts w:hint="eastAsia" w:ascii="宋体" w:hAnsi="宋体" w:eastAsia="宋体" w:cs="宋体"/>
                <w:color w:val="000000"/>
                <w:sz w:val="24"/>
                <w:szCs w:val="24"/>
              </w:rPr>
              <w:t xml:space="preserve">理安全。</w:t>
            </w:r>
            <w:r/>
          </w:p>
        </w:tc>
      </w:tr>
      <w:tr>
        <w:trPr>
          <w:jc w:val="center"/>
          <w:trHeight w:val="1587"/>
        </w:trPr>
        <w:tc>
          <w:tcPr>
            <w:tcBorders>
              <w:top w:val="single" w:color="auto" w:sz="4" w:space="0"/>
              <w:left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（2）档案和记录</w:t>
            </w:r>
            <w:r>
              <w:rPr>
                <w:rFonts w:hint="eastAsia" w:ascii="宋体" w:hAnsi="宋体" w:eastAsia="宋体" w:cs="宋体"/>
                <w:color w:val="000000"/>
                <w:spacing w:val="1"/>
                <w:sz w:val="24"/>
                <w:szCs w:val="24"/>
              </w:rPr>
              <w:t xml:space="preserve">齐全，包括但不限于：①采购人建议与投诉等。教育培训和考核记录。保密、思想政治教育培训记录。②房屋维护服务：房屋台账、使用说明、房屋装修、维保记录等。③公用设施设备维 护服务：设备台账、设备卡、使用说明、维保记录、巡查记录、设施设备安全运行、设施设备定期巡检、维 护保养、维修档案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r/>
          </w:p>
        </w:tc>
      </w:tr>
      <w:tr>
        <w:trPr>
          <w:jc w:val="center"/>
          <w:trHeight w:val="691"/>
        </w:trPr>
        <w:tc>
          <w:tcPr>
            <w:tcBorders>
              <w:top w:val="single" w:color="auto" w:sz="4" w:space="0"/>
              <w:left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（3）遵守采购人的信息、档案资料保密要求，未经许可，不得将建筑物平面图等资料转作其</w:t>
            </w:r>
            <w:r>
              <w:rPr>
                <w:rFonts w:hint="eastAsia" w:ascii="宋体" w:hAnsi="宋体" w:eastAsia="宋体" w:cs="宋体"/>
                <w:color w:val="000000"/>
                <w:spacing w:val="-1"/>
                <w:sz w:val="24"/>
                <w:szCs w:val="24"/>
              </w:rPr>
              <w:t xml:space="preserve">他用途或</w:t>
            </w:r>
            <w:r>
              <w:rPr>
                <w:rFonts w:hint="eastAsia" w:ascii="宋体" w:hAnsi="宋体" w:eastAsia="宋体" w:cs="宋体"/>
                <w:color w:val="000000"/>
                <w:spacing w:val="-3"/>
                <w:sz w:val="24"/>
                <w:szCs w:val="24"/>
              </w:rPr>
              <w:t xml:space="preserve">向其他单位、个人提供。</w:t>
            </w:r>
            <w:r/>
          </w:p>
        </w:tc>
      </w:tr>
      <w:tr>
        <w:trPr>
          <w:jc w:val="center"/>
          <w:trHeight w:val="463"/>
        </w:trPr>
        <w:tc>
          <w:tcPr>
            <w:tcBorders>
              <w:top w:val="single" w:color="auto" w:sz="4" w:space="0"/>
              <w:left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（4）履约结束后，相关资料交还采购人，采购</w:t>
            </w:r>
            <w:r>
              <w:rPr>
                <w:rFonts w:hint="eastAsia" w:ascii="宋体" w:hAnsi="宋体" w:eastAsia="宋体" w:cs="宋体"/>
                <w:color w:val="000000"/>
                <w:sz w:val="24"/>
                <w:szCs w:val="24"/>
              </w:rPr>
              <w:t xml:space="preserve">人按政府采购相关规定存档。</w:t>
            </w:r>
            <w:r/>
          </w:p>
        </w:tc>
      </w:tr>
      <w:tr>
        <w:trPr>
          <w:jc w:val="center"/>
          <w:trHeight w:val="686"/>
        </w:trPr>
        <w:tc>
          <w:tcPr>
            <w:tcBorders>
              <w:top w:val="single" w:color="auto" w:sz="4" w:space="0"/>
              <w:bottom w:val="single" w:color="auto" w:sz="4" w:space="0"/>
            </w:tcBorders>
            <w:tcW w:w="656"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bottom w:val="single" w:color="auto" w:sz="4" w:space="0"/>
            </w:tcBorders>
            <w:tcW w:w="1385"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服务改进</w:t>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（1）明确负责人，定期对物业服务过程进行自查，结合反馈意见与评价结果采取改进措施，</w:t>
            </w:r>
            <w:r>
              <w:rPr>
                <w:rFonts w:hint="eastAsia" w:ascii="宋体" w:hAnsi="宋体" w:eastAsia="宋体" w:cs="宋体"/>
                <w:color w:val="000000"/>
                <w:spacing w:val="-1"/>
                <w:sz w:val="24"/>
                <w:szCs w:val="24"/>
              </w:rPr>
              <w:t xml:space="preserve">持续提升</w:t>
            </w:r>
            <w:r>
              <w:rPr>
                <w:rFonts w:hint="eastAsia" w:ascii="宋体" w:hAnsi="宋体" w:eastAsia="宋体" w:cs="宋体"/>
                <w:color w:val="000000"/>
                <w:spacing w:val="-2"/>
                <w:sz w:val="24"/>
                <w:szCs w:val="24"/>
              </w:rPr>
              <w:t xml:space="preserve">管理与服务水平。</w:t>
            </w:r>
            <w:r/>
          </w:p>
        </w:tc>
      </w:tr>
      <w:tr>
        <w:trPr>
          <w:jc w:val="center"/>
          <w:trHeight w:val="686"/>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（2）对不合格服务进行控制，对不合格服务的原因进行识别和分析，及时采取纠正措施，消</w:t>
            </w:r>
            <w:r>
              <w:rPr>
                <w:rFonts w:hint="eastAsia" w:ascii="宋体" w:hAnsi="宋体" w:eastAsia="宋体" w:cs="宋体"/>
                <w:color w:val="000000"/>
                <w:spacing w:val="-1"/>
                <w:sz w:val="24"/>
                <w:szCs w:val="24"/>
              </w:rPr>
              <w:t xml:space="preserve">除不合格</w:t>
            </w:r>
            <w:r>
              <w:rPr>
                <w:rFonts w:hint="eastAsia" w:ascii="宋体" w:hAnsi="宋体" w:eastAsia="宋体" w:cs="宋体"/>
                <w:color w:val="000000"/>
                <w:spacing w:val="-3"/>
                <w:sz w:val="24"/>
                <w:szCs w:val="24"/>
              </w:rPr>
              <w:t xml:space="preserve">的原因，防止不合格再发生。</w:t>
            </w:r>
            <w:r/>
          </w:p>
        </w:tc>
      </w:tr>
      <w:tr>
        <w:trPr>
          <w:jc w:val="center"/>
          <w:trHeight w:val="458"/>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（3）需整改问题及时整改完成。</w:t>
            </w:r>
            <w:r/>
          </w:p>
        </w:tc>
      </w:tr>
      <w:tr>
        <w:trPr>
          <w:jc w:val="center"/>
          <w:trHeight w:val="686"/>
        </w:trPr>
        <w:tc>
          <w:tcPr>
            <w:tcBorders>
              <w:top w:val="single" w:color="auto" w:sz="4" w:space="0"/>
              <w:bottom w:val="single" w:color="auto" w:sz="4" w:space="0"/>
            </w:tcBorders>
            <w:tcW w:w="656"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auto" w:sz="4" w:space="0"/>
              <w:bottom w:val="single" w:color="auto" w:sz="4" w:space="0"/>
            </w:tcBorders>
            <w:tcW w:w="1385"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重大活动后勤保障</w:t>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（1）制订流程。配合采购人制订重大活动后勤保障工作流程，需对任务进行详细了解，并根</w:t>
            </w:r>
            <w:r>
              <w:rPr>
                <w:rFonts w:hint="eastAsia" w:ascii="宋体" w:hAnsi="宋体" w:eastAsia="宋体" w:cs="宋体"/>
                <w:color w:val="000000"/>
                <w:spacing w:val="-1"/>
                <w:sz w:val="24"/>
                <w:szCs w:val="24"/>
              </w:rPr>
              <w:t xml:space="preserve">据工作安</w:t>
            </w:r>
            <w:r>
              <w:rPr>
                <w:rFonts w:hint="eastAsia" w:ascii="宋体" w:hAnsi="宋体" w:eastAsia="宋体" w:cs="宋体"/>
                <w:color w:val="000000"/>
                <w:spacing w:val="-2"/>
                <w:sz w:val="24"/>
                <w:szCs w:val="24"/>
              </w:rPr>
              <w:t xml:space="preserve">排制定详细的后勤保障计划。</w:t>
            </w:r>
            <w:r/>
          </w:p>
        </w:tc>
      </w:tr>
      <w:tr>
        <w:trPr>
          <w:jc w:val="center"/>
          <w:trHeight w:val="557"/>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（2）实施保障。按计划在关键区域和重点部位进行部署，确保任务顺利进行，对活动区域进</w:t>
            </w:r>
            <w:r>
              <w:rPr>
                <w:rFonts w:hint="eastAsia" w:ascii="宋体" w:hAnsi="宋体" w:eastAsia="宋体" w:cs="宋体"/>
                <w:color w:val="000000"/>
                <w:spacing w:val="-1"/>
                <w:sz w:val="24"/>
                <w:szCs w:val="24"/>
              </w:rPr>
              <w:t xml:space="preserve">行全面安全检查，发现并排除安全隐患，对车辆进行</w:t>
            </w:r>
            <w:r>
              <w:rPr>
                <w:rFonts w:hint="eastAsia" w:ascii="宋体" w:hAnsi="宋体" w:eastAsia="宋体" w:cs="宋体"/>
                <w:color w:val="000000"/>
                <w:spacing w:val="-2"/>
                <w:sz w:val="24"/>
                <w:szCs w:val="24"/>
              </w:rPr>
              <w:t xml:space="preserve">有序引导和管理，确保交通安全畅通，以礼貌、专业的态度对待</w:t>
            </w:r>
            <w:r>
              <w:rPr>
                <w:rFonts w:hint="eastAsia" w:ascii="宋体" w:hAnsi="宋体" w:eastAsia="宋体" w:cs="宋体"/>
                <w:color w:val="000000"/>
                <w:spacing w:val="-1"/>
                <w:sz w:val="24"/>
                <w:szCs w:val="24"/>
              </w:rPr>
              <w:t xml:space="preserve">来宾，展现良好形象。</w:t>
            </w:r>
            <w:r/>
          </w:p>
        </w:tc>
      </w:tr>
      <w:tr>
        <w:trPr>
          <w:jc w:val="center"/>
          <w:trHeight w:val="458"/>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（3）收尾工作。对现场进行检查，做好清</w:t>
            </w:r>
            <w:r>
              <w:rPr>
                <w:rFonts w:hint="eastAsia" w:ascii="宋体" w:hAnsi="宋体" w:eastAsia="宋体" w:cs="宋体"/>
                <w:color w:val="000000"/>
                <w:sz w:val="24"/>
                <w:szCs w:val="24"/>
              </w:rPr>
              <w:t xml:space="preserve">理工作。</w:t>
            </w:r>
            <w:r/>
          </w:p>
        </w:tc>
      </w:tr>
      <w:tr>
        <w:trPr>
          <w:jc w:val="center"/>
          <w:trHeight w:val="465"/>
        </w:trPr>
        <w:tc>
          <w:tcPr>
            <w:tcBorders>
              <w:top w:val="single" w:color="auto" w:sz="4" w:space="0"/>
              <w:bottom w:val="single" w:color="auto" w:sz="4" w:space="0"/>
            </w:tcBorders>
            <w:tcW w:w="656" w:type="dxa"/>
            <w:vAlign w:val="center"/>
            <w:vMerge w:val="restart"/>
            <w:textDirection w:val="lrTb"/>
            <w:noWrap w:val="false"/>
          </w:tcPr>
          <w:p>
            <w:pPr>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7</w:t>
            </w:r>
            <w:r/>
          </w:p>
        </w:tc>
        <w:tc>
          <w:tcPr>
            <w:tcBorders>
              <w:top w:val="single" w:color="auto" w:sz="4" w:space="0"/>
              <w:bottom w:val="single" w:color="auto" w:sz="4" w:space="0"/>
            </w:tcBorders>
            <w:tcW w:w="1385" w:type="dxa"/>
            <w:vAlign w:val="center"/>
            <w:vMerge w:val="restart"/>
            <w:textDirection w:val="lrTb"/>
            <w:noWrap w:val="false"/>
          </w:tcPr>
          <w:p>
            <w:pPr>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应急保障预案</w:t>
            </w:r>
            <w:r/>
          </w:p>
        </w:tc>
        <w:tc>
          <w:tcPr>
            <w:tcW w:w="7043"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（1）重点区域及安全隐患排查。结合项目的实际情况，对重点部位及危险隐患进行排查，并建立清单/台账；应当对危险隐患进行风险分析，制定相应措施进行控制或整改并定期监控；随着设施设备、服务内 容的变化，及时更新清单/台账，使风险隐患始终处于受控状态。</w:t>
            </w:r>
            <w:r/>
          </w:p>
        </w:tc>
      </w:tr>
      <w:tr>
        <w:trPr>
          <w:jc w:val="center"/>
          <w:trHeight w:val="268"/>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（2）应急预案的建立。根据办公楼隐患排查的结果和实际情况，制定专项预案，包括但</w:t>
            </w:r>
            <w:r>
              <w:rPr>
                <w:rFonts w:hint="eastAsia" w:ascii="宋体" w:hAnsi="宋体" w:eastAsia="宋体" w:cs="宋体"/>
                <w:color w:val="000000"/>
                <w:spacing w:val="-1"/>
                <w:sz w:val="24"/>
                <w:szCs w:val="24"/>
              </w:rPr>
              <w:t xml:space="preserve">不限于：火情</w:t>
            </w:r>
            <w:r>
              <w:rPr>
                <w:rFonts w:hint="eastAsia" w:ascii="宋体" w:hAnsi="宋体" w:eastAsia="宋体" w:cs="宋体"/>
                <w:color w:val="000000"/>
                <w:spacing w:val="-2"/>
                <w:sz w:val="24"/>
                <w:szCs w:val="24"/>
              </w:rPr>
              <w:t xml:space="preserve">火警紧急处理应急预案、紧急疏散应急预案、停水停电应急预案、有限空间救援应急预案、高空作业救援应</w:t>
            </w:r>
            <w:r>
              <w:rPr>
                <w:rFonts w:hint="eastAsia" w:ascii="宋体" w:hAnsi="宋体" w:eastAsia="宋体" w:cs="宋体"/>
                <w:color w:val="000000"/>
                <w:spacing w:val="-1"/>
                <w:sz w:val="24"/>
                <w:szCs w:val="24"/>
              </w:rPr>
              <w:t xml:space="preserve">急预案、恶劣天气应对应急预案等。</w:t>
            </w:r>
            <w:r/>
          </w:p>
        </w:tc>
      </w:tr>
      <w:tr>
        <w:trPr>
          <w:jc w:val="center"/>
          <w:trHeight w:val="686"/>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（3）应急预案的培训和演练。应急预案定期培训和演练，组织相关岗位每半年至少开展一次专项</w:t>
            </w:r>
            <w:r>
              <w:rPr>
                <w:rFonts w:hint="eastAsia" w:ascii="宋体" w:hAnsi="宋体" w:eastAsia="宋体" w:cs="宋体"/>
                <w:color w:val="000000"/>
                <w:spacing w:val="-1"/>
                <w:sz w:val="24"/>
                <w:szCs w:val="24"/>
              </w:rPr>
              <w:t xml:space="preserve">应急</w:t>
            </w:r>
            <w:r>
              <w:rPr>
                <w:rFonts w:hint="eastAsia" w:ascii="宋体" w:hAnsi="宋体" w:eastAsia="宋体" w:cs="宋体"/>
                <w:color w:val="000000"/>
                <w:sz w:val="24"/>
                <w:szCs w:val="24"/>
              </w:rPr>
              <w:t xml:space="preserve"> 预案演练；留存培训及演练记录和影像资料，并对预案进行评价，确保与实际情况</w:t>
            </w:r>
            <w:r>
              <w:rPr>
                <w:rFonts w:hint="eastAsia" w:ascii="宋体" w:hAnsi="宋体" w:eastAsia="宋体" w:cs="宋体"/>
                <w:color w:val="000000"/>
                <w:spacing w:val="-1"/>
                <w:sz w:val="24"/>
                <w:szCs w:val="24"/>
              </w:rPr>
              <w:t xml:space="preserve">相结合。</w:t>
            </w:r>
            <w:r/>
          </w:p>
        </w:tc>
      </w:tr>
      <w:tr>
        <w:trPr>
          <w:jc w:val="center"/>
          <w:trHeight w:val="683"/>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（4）应急物资的管理。根据专项预案中的应对需要、必要的应急物资，建立清单或台</w:t>
            </w:r>
            <w:r>
              <w:rPr>
                <w:rFonts w:hint="eastAsia" w:ascii="宋体" w:hAnsi="宋体" w:eastAsia="宋体" w:cs="宋体"/>
                <w:color w:val="000000"/>
                <w:spacing w:val="-1"/>
                <w:sz w:val="24"/>
                <w:szCs w:val="24"/>
              </w:rPr>
              <w:t xml:space="preserve">账，并由专人定</w:t>
            </w:r>
            <w:r>
              <w:rPr>
                <w:rFonts w:hint="eastAsia" w:ascii="宋体" w:hAnsi="宋体" w:eastAsia="宋体" w:cs="宋体"/>
                <w:color w:val="000000"/>
                <w:sz w:val="24"/>
                <w:szCs w:val="24"/>
              </w:rPr>
              <w:t xml:space="preserve"> 期对应急物资进行检查，如有应急物资不足，及时通知采购人购置齐全，确保能够随时正</w:t>
            </w:r>
            <w:r>
              <w:rPr>
                <w:rFonts w:hint="eastAsia" w:ascii="宋体" w:hAnsi="宋体" w:eastAsia="宋体" w:cs="宋体"/>
                <w:color w:val="000000"/>
                <w:spacing w:val="-1"/>
                <w:sz w:val="24"/>
                <w:szCs w:val="24"/>
              </w:rPr>
              <w:t xml:space="preserve">常使用。</w:t>
            </w:r>
            <w:r/>
          </w:p>
        </w:tc>
      </w:tr>
      <w:tr>
        <w:trPr>
          <w:jc w:val="center"/>
          <w:trHeight w:val="336"/>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（5）做好信访维稳等紧急突发事件的应急处理工作。</w:t>
            </w:r>
            <w:r/>
          </w:p>
        </w:tc>
      </w:tr>
      <w:tr>
        <w:trPr>
          <w:jc w:val="center"/>
          <w:trHeight w:val="686"/>
        </w:trPr>
        <w:tc>
          <w:tcPr>
            <w:tcBorders>
              <w:top w:val="single" w:color="auto" w:sz="4" w:space="0"/>
              <w:left w:val="single" w:color="auto" w:sz="4" w:space="0"/>
              <w:bottom w:val="single" w:color="auto" w:sz="4" w:space="0"/>
            </w:tcBorders>
            <w:tcW w:w="656"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auto" w:sz="4" w:space="0"/>
              <w:bottom w:val="single" w:color="auto" w:sz="4" w:space="0"/>
              <w:right w:val="single" w:color="auto" w:sz="4" w:space="0"/>
            </w:tcBorders>
            <w:tcW w:w="1385"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服务方案及工作制度</w:t>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（1）制定工作制度，主要包括：人员录用制度、档案管理制度、物业服务管理制度、</w:t>
            </w:r>
            <w:r>
              <w:rPr>
                <w:rFonts w:hint="eastAsia" w:ascii="宋体" w:hAnsi="宋体" w:eastAsia="宋体" w:cs="宋体"/>
                <w:color w:val="000000"/>
                <w:spacing w:val="-1"/>
                <w:sz w:val="24"/>
                <w:szCs w:val="24"/>
              </w:rPr>
              <w:t xml:space="preserve">公用设施设备相</w:t>
            </w:r>
            <w:r>
              <w:rPr>
                <w:rFonts w:hint="eastAsia" w:ascii="宋体" w:hAnsi="宋体" w:eastAsia="宋体" w:cs="宋体"/>
                <w:color w:val="000000"/>
                <w:spacing w:val="-2"/>
                <w:sz w:val="24"/>
                <w:szCs w:val="24"/>
              </w:rPr>
              <w:t xml:space="preserve">关管理制度等。</w:t>
            </w:r>
            <w:r/>
          </w:p>
        </w:tc>
      </w:tr>
      <w:tr>
        <w:trPr>
          <w:jc w:val="center"/>
          <w:trHeight w:val="458"/>
        </w:trPr>
        <w:tc>
          <w:tcPr>
            <w:tcBorders>
              <w:top w:val="single" w:color="auto" w:sz="4" w:space="0"/>
              <w:left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（2）制定项目实施方案，主要包括：交接方案、人员培训方案、人员稳定性方案、</w:t>
            </w:r>
            <w:r>
              <w:rPr>
                <w:rFonts w:hint="eastAsia" w:ascii="宋体" w:hAnsi="宋体" w:eastAsia="宋体" w:cs="宋体"/>
                <w:color w:val="000000"/>
                <w:sz w:val="24"/>
                <w:szCs w:val="24"/>
              </w:rPr>
              <w:t xml:space="preserve">保密方案等。</w:t>
            </w:r>
            <w:r/>
          </w:p>
        </w:tc>
      </w:tr>
      <w:tr>
        <w:trPr>
          <w:jc w:val="center"/>
          <w:trHeight w:val="458"/>
        </w:trPr>
        <w:tc>
          <w:tcPr>
            <w:tcBorders>
              <w:top w:val="single" w:color="auto" w:sz="4" w:space="0"/>
              <w:left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3"/>
                <w:sz w:val="24"/>
                <w:szCs w:val="24"/>
              </w:rPr>
              <w:t xml:space="preserve">（3）制定物业服务方案，主要包括：公用设施设备维护服务方案、</w:t>
            </w:r>
            <w:r>
              <w:rPr>
                <w:rFonts w:hint="eastAsia" w:ascii="宋体" w:hAnsi="宋体" w:eastAsia="宋体" w:cs="宋体"/>
                <w:color w:val="000000"/>
                <w:spacing w:val="-1"/>
                <w:sz w:val="24"/>
                <w:szCs w:val="24"/>
              </w:rPr>
              <w:t xml:space="preserve">保洁服务方案、保安服务方案、会议服务方案等。</w:t>
            </w:r>
            <w:r/>
          </w:p>
        </w:tc>
      </w:tr>
      <w:tr>
        <w:trPr>
          <w:jc w:val="center"/>
          <w:trHeight w:val="409"/>
        </w:trPr>
        <w:tc>
          <w:tcPr>
            <w:tcBorders>
              <w:top w:val="single" w:color="auto" w:sz="4" w:space="0"/>
              <w:left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（4）制定信访服务方案，主要包括：做好人员信息登记和现场秩序维护</w:t>
            </w:r>
            <w:r>
              <w:rPr>
                <w:rFonts w:hint="eastAsia" w:ascii="宋体" w:hAnsi="宋体" w:eastAsia="宋体" w:cs="宋体"/>
                <w:color w:val="000000"/>
                <w:spacing w:val="-1"/>
                <w:sz w:val="24"/>
                <w:szCs w:val="24"/>
              </w:rPr>
              <w:t xml:space="preserve">等服务工作。</w:t>
            </w:r>
            <w:r/>
          </w:p>
        </w:tc>
      </w:tr>
      <w:tr>
        <w:trPr>
          <w:jc w:val="center"/>
          <w:trHeight w:val="459"/>
        </w:trPr>
        <w:tc>
          <w:tcPr>
            <w:tcBorders>
              <w:top w:val="single" w:color="auto" w:sz="4" w:space="0"/>
              <w:bottom w:val="single" w:color="auto" w:sz="4" w:space="0"/>
            </w:tcBorders>
            <w:tcW w:w="656"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9</w:t>
            </w:r>
            <w:r/>
          </w:p>
        </w:tc>
        <w:tc>
          <w:tcPr>
            <w:tcBorders>
              <w:top w:val="single" w:color="auto" w:sz="4" w:space="0"/>
              <w:bottom w:val="single" w:color="auto" w:sz="4" w:space="0"/>
            </w:tcBorders>
            <w:tcW w:w="1385"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信报服务</w:t>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（1）对邮件、包裹和挂号信等进行正确分理、安全检查和防疫卫生检查。</w:t>
            </w:r>
            <w:r/>
          </w:p>
        </w:tc>
      </w:tr>
      <w:tr>
        <w:trPr>
          <w:jc w:val="center"/>
          <w:trHeight w:val="460"/>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（2）及时投送或通知收件人领取。</w:t>
            </w:r>
            <w:r/>
          </w:p>
        </w:tc>
      </w:tr>
      <w:tr>
        <w:trPr>
          <w:jc w:val="center"/>
          <w:trHeight w:val="458"/>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（3）大件物品出入向采购人报告，待采购人确认无误后放行。</w:t>
            </w:r>
            <w:r/>
          </w:p>
        </w:tc>
      </w:tr>
      <w:tr>
        <w:trPr>
          <w:jc w:val="center"/>
          <w:trHeight w:val="460"/>
        </w:trPr>
        <w:tc>
          <w:tcPr>
            <w:tcBorders>
              <w:top w:val="single" w:color="auto" w:sz="4" w:space="0"/>
              <w:bottom w:val="single" w:color="auto" w:sz="4" w:space="0"/>
            </w:tcBorders>
            <w:tcW w:w="656"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single" w:color="auto" w:sz="4" w:space="0"/>
              <w:bottom w:val="single" w:color="auto" w:sz="4" w:space="0"/>
            </w:tcBorders>
            <w:tcW w:w="1385"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服务热线及紧急维修</w:t>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（1）设置24小时报修服务热线。</w:t>
            </w:r>
            <w:r/>
          </w:p>
        </w:tc>
      </w:tr>
      <w:tr>
        <w:trPr>
          <w:jc w:val="center"/>
          <w:trHeight w:val="458"/>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（2）紧急维修应当15分钟内到达现场，不间断维修直</w:t>
            </w:r>
            <w:r>
              <w:rPr>
                <w:rFonts w:hint="eastAsia" w:ascii="宋体" w:hAnsi="宋体" w:eastAsia="宋体" w:cs="宋体"/>
                <w:color w:val="000000"/>
                <w:spacing w:val="-1"/>
                <w:sz w:val="24"/>
                <w:szCs w:val="24"/>
              </w:rPr>
              <w:t xml:space="preserve">至修复。</w:t>
            </w:r>
            <w:r/>
          </w:p>
        </w:tc>
      </w:tr>
      <w:tr>
        <w:trPr>
          <w:jc w:val="center"/>
          <w:trHeight w:val="458"/>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shd w:val="clear" w:color="auto" w:fill="ffffff"/>
              </w:rPr>
              <w:t xml:space="preserve">完成采购人交办的基本检修、维修服务和其它工作。</w:t>
            </w:r>
            <w:r/>
          </w:p>
        </w:tc>
      </w:tr>
    </w:tbl>
    <w:p>
      <w:pPr>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firstLine="478"/>
        <w:spacing w:line="360" w:lineRule="auto"/>
        <w:rPr>
          <w:rFonts w:hint="eastAsia" w:ascii="宋体" w:hAnsi="宋体" w:eastAsia="宋体" w:cs="宋体"/>
          <w:b/>
          <w:bCs/>
          <w:color w:val="000000"/>
          <w:spacing w:val="-1"/>
          <w:sz w:val="24"/>
          <w:szCs w:val="24"/>
        </w:rPr>
        <w:outlineLvl w:val="2"/>
      </w:pPr>
      <w:r>
        <w:rPr>
          <w:rFonts w:hint="eastAsia" w:ascii="宋体" w:hAnsi="宋体" w:eastAsia="宋体" w:cs="宋体"/>
          <w:b/>
          <w:bCs/>
          <w:color w:val="000000"/>
          <w:spacing w:val="-1"/>
          <w:sz w:val="24"/>
          <w:szCs w:val="24"/>
        </w:rPr>
        <w:t xml:space="preserve">3.2公用设施设备维护服务</w:t>
      </w:r>
      <w:r/>
    </w:p>
    <w:p>
      <w:pPr>
        <w:spacing w:line="29"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1033"/>
        <w:tblW w:w="905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10"/>
        <w:gridCol w:w="1597"/>
        <w:gridCol w:w="6849"/>
      </w:tblGrid>
      <w:tr>
        <w:trPr>
          <w:jc w:val="center"/>
          <w:trHeight w:val="462"/>
        </w:trPr>
        <w:tc>
          <w:tcPr>
            <w:tcW w:w="6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 xml:space="preserve">序号</w:t>
            </w:r>
            <w:r/>
          </w:p>
        </w:tc>
        <w:tc>
          <w:tcPr>
            <w:tcW w:w="159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服务内容</w:t>
            </w:r>
            <w:r/>
          </w:p>
        </w:tc>
        <w:tc>
          <w:tcPr>
            <w:tcW w:w="6849"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服务标准</w:t>
            </w:r>
            <w:r/>
          </w:p>
        </w:tc>
      </w:tr>
      <w:tr>
        <w:trPr>
          <w:jc w:val="center"/>
          <w:trHeight w:val="460"/>
        </w:trPr>
        <w:tc>
          <w:tcPr>
            <w:tcBorders>
              <w:bottom w:val="none" w:color="000000" w:sz="4" w:space="0"/>
            </w:tcBorders>
            <w:tcW w:w="610"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Borders>
              <w:bottom w:val="none" w:color="000000" w:sz="4" w:space="0"/>
            </w:tcBorders>
            <w:tcW w:w="1597"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基本要求</w:t>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（1）重大节假日及恶劣天气前后，组织系统巡检1次。</w:t>
            </w:r>
            <w:r/>
          </w:p>
        </w:tc>
      </w:tr>
      <w:tr>
        <w:trPr>
          <w:jc w:val="center"/>
          <w:trHeight w:val="684"/>
        </w:trPr>
        <w:tc>
          <w:tcPr>
            <w:tcBorders>
              <w:top w:val="none" w:color="000000"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none" w:color="000000" w:sz="4" w:space="0"/>
              <w:bottom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（2）具备设施设备安全、稳定运行的环境和场所（含有限空间</w:t>
            </w:r>
            <w:r>
              <w:rPr>
                <w:rFonts w:hint="eastAsia" w:ascii="宋体" w:hAnsi="宋体" w:eastAsia="宋体" w:cs="宋体"/>
                <w:color w:val="000000" w:themeColor="text1"/>
                <w:spacing w:val="-2"/>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温湿度</w:t>
            </w:r>
            <w:r>
              <w:rPr>
                <w:rFonts w:hint="eastAsia" w:ascii="宋体" w:hAnsi="宋体" w:eastAsia="宋体" w:cs="宋体"/>
                <w:color w:val="000000" w:themeColor="text1"/>
                <w:spacing w:val="-1"/>
                <w:sz w:val="24"/>
                <w:szCs w:val="24"/>
                <w14:textFill>
                  <w14:solidFill>
                    <w14:schemeClr w14:val="tx1"/>
                  </w14:solidFill>
                </w14:textFill>
              </w:rPr>
              <w:t xml:space="preserve">、照度、粉尘和烟雾浓度等符合相关安全规范。</w:t>
            </w:r>
            <w:r/>
          </w:p>
        </w:tc>
      </w:tr>
      <w:tr>
        <w:trPr>
          <w:jc w:val="center"/>
          <w:trHeight w:val="90"/>
        </w:trPr>
        <w:tc>
          <w:tcPr>
            <w:tcBorders>
              <w:top w:val="single" w:color="auto" w:sz="4" w:space="0"/>
              <w:left w:val="single" w:color="auto" w:sz="4" w:space="0"/>
              <w:bottom w:val="single" w:color="auto" w:sz="4" w:space="0"/>
            </w:tcBorders>
            <w:tcW w:w="610"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Borders>
              <w:top w:val="single" w:color="auto" w:sz="4" w:space="0"/>
              <w:bottom w:val="single" w:color="auto" w:sz="4" w:space="0"/>
              <w:right w:val="single" w:color="auto" w:sz="4" w:space="0"/>
            </w:tcBorders>
            <w:tcW w:w="1597"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设备机房</w:t>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（1）设备机房门口有机房类别及安全标志。协助采购人落实各类机房责任人、督查人，且设备系统</w:t>
            </w:r>
            <w:r>
              <w:rPr>
                <w:rFonts w:hint="eastAsia" w:ascii="宋体" w:hAnsi="宋体" w:eastAsia="宋体" w:cs="宋体"/>
                <w:color w:val="000000" w:themeColor="text1"/>
                <w:spacing w:val="-1"/>
                <w:sz w:val="24"/>
                <w:szCs w:val="24"/>
                <w14:textFill>
                  <w14:solidFill>
                    <w14:schemeClr w14:val="tx1"/>
                  </w14:solidFill>
                </w14:textFill>
              </w:rPr>
              <w:t xml:space="preserve">图、应急预案流程图、管理制度、特种作业人员资格证书等上墙文件或</w:t>
            </w:r>
            <w:r>
              <w:rPr>
                <w:rFonts w:hint="eastAsia" w:ascii="宋体" w:hAnsi="宋体" w:eastAsia="宋体" w:cs="宋体"/>
                <w:color w:val="000000" w:themeColor="text1"/>
                <w:spacing w:val="-2"/>
                <w:sz w:val="24"/>
                <w:szCs w:val="24"/>
                <w14:textFill>
                  <w14:solidFill>
                    <w14:schemeClr w14:val="tx1"/>
                  </w14:solidFill>
                </w14:textFill>
              </w:rPr>
              <w:t xml:space="preserve">证书符合各设备机房国家标准规范要求，机房巡视</w:t>
            </w:r>
            <w:r>
              <w:rPr>
                <w:rFonts w:hint="eastAsia" w:ascii="宋体" w:hAnsi="宋体" w:eastAsia="宋体" w:cs="宋体"/>
                <w:color w:val="000000" w:themeColor="text1"/>
                <w:spacing w:val="-1"/>
                <w:sz w:val="24"/>
                <w:szCs w:val="24"/>
                <w14:textFill>
                  <w14:solidFill>
                    <w14:schemeClr w14:val="tx1"/>
                  </w14:solidFill>
                </w14:textFill>
              </w:rPr>
              <w:t xml:space="preserve">及外来人员记录清晰完整，标识统一。</w:t>
            </w:r>
            <w:r/>
          </w:p>
        </w:tc>
      </w:tr>
      <w:tr>
        <w:trPr>
          <w:jc w:val="center"/>
          <w:trHeight w:val="450"/>
        </w:trPr>
        <w:tc>
          <w:tcPr>
            <w:tcBorders>
              <w:top w:val="single" w:color="auto" w:sz="4" w:space="0"/>
              <w:left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（2）设备机房门窗、锁具应当完好、有效。</w:t>
            </w:r>
            <w:r/>
          </w:p>
        </w:tc>
      </w:tr>
      <w:tr>
        <w:trPr>
          <w:jc w:val="center"/>
          <w:trHeight w:val="691"/>
        </w:trPr>
        <w:tc>
          <w:tcPr>
            <w:tcBorders>
              <w:top w:val="single" w:color="auto" w:sz="4" w:space="0"/>
              <w:left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（3）每半月至少开展1次清洁，整洁有序、无杂物、无积尘、无鼠、无虫害，温湿度符合设备运行要</w:t>
            </w:r>
            <w:r>
              <w:rPr>
                <w:rFonts w:hint="eastAsia" w:ascii="宋体" w:hAnsi="宋体" w:eastAsia="宋体" w:cs="宋体"/>
                <w:color w:val="000000" w:themeColor="text1"/>
                <w:spacing w:val="-5"/>
                <w:sz w:val="24"/>
                <w:szCs w:val="24"/>
                <w14:textFill>
                  <w14:solidFill>
                    <w14:schemeClr w14:val="tx1"/>
                  </w14:solidFill>
                </w14:textFill>
              </w:rPr>
              <w:t xml:space="preserve">求。</w:t>
            </w:r>
            <w:r/>
          </w:p>
        </w:tc>
      </w:tr>
      <w:tr>
        <w:trPr>
          <w:jc w:val="center"/>
          <w:trHeight w:val="492"/>
        </w:trPr>
        <w:tc>
          <w:tcPr>
            <w:tcBorders>
              <w:top w:val="single" w:color="auto" w:sz="4" w:space="0"/>
              <w:left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（4）按各设备机房国家标准规范规定维护/保管消防、通风、应急照明，防止小</w:t>
            </w:r>
            <w:r>
              <w:rPr>
                <w:rFonts w:hint="eastAsia" w:ascii="宋体" w:hAnsi="宋体" w:eastAsia="宋体" w:cs="宋体"/>
                <w:color w:val="000000" w:themeColor="text1"/>
                <w:sz w:val="24"/>
                <w:szCs w:val="24"/>
                <w14:textFill>
                  <w14:solidFill>
                    <w14:schemeClr w14:val="tx1"/>
                  </w14:solidFill>
                </w14:textFill>
              </w:rPr>
              <w:t xml:space="preserve">动物进入。</w:t>
            </w:r>
            <w:r/>
          </w:p>
        </w:tc>
      </w:tr>
      <w:tr>
        <w:trPr>
          <w:jc w:val="center"/>
          <w:trHeight w:val="496"/>
        </w:trPr>
        <w:tc>
          <w:tcPr>
            <w:tcBorders>
              <w:top w:val="single" w:color="auto" w:sz="4" w:space="0"/>
              <w:left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（5）安全防护用具配置齐全，检验合格。</w:t>
            </w:r>
            <w:r/>
          </w:p>
        </w:tc>
      </w:tr>
      <w:tr>
        <w:trPr>
          <w:jc w:val="center"/>
          <w:trHeight w:val="487"/>
        </w:trPr>
        <w:tc>
          <w:tcPr>
            <w:tcBorders>
              <w:top w:val="single" w:color="auto" w:sz="4" w:space="0"/>
              <w:left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（6）应急设施设备用品应当齐全、完备，可随时启用。</w:t>
            </w:r>
            <w:r/>
          </w:p>
        </w:tc>
      </w:tr>
      <w:tr>
        <w:trPr>
          <w:jc w:val="center"/>
          <w:trHeight w:val="458"/>
        </w:trPr>
        <w:tc>
          <w:tcPr>
            <w:tcBorders>
              <w:top w:val="single" w:color="auto" w:sz="4" w:space="0"/>
              <w:bottom w:val="single" w:color="auto" w:sz="4" w:space="0"/>
            </w:tcBorders>
            <w:tcW w:w="610"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Borders>
              <w:top w:val="single" w:color="auto" w:sz="4" w:space="0"/>
              <w:bottom w:val="single" w:color="auto" w:sz="4" w:space="0"/>
            </w:tcBorders>
            <w:tcW w:w="1597"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给排水系统</w:t>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（1）生活饮用水卫生符合《生活饮用水卫生标准》（</w:t>
            </w:r>
            <w:r>
              <w:rPr>
                <w:rFonts w:hint="eastAsia" w:ascii="宋体" w:hAnsi="宋体" w:eastAsia="宋体" w:cs="宋体"/>
                <w:color w:val="000000" w:themeColor="text1"/>
                <w:sz w:val="24"/>
                <w:szCs w:val="24"/>
                <w14:textFill>
                  <w14:solidFill>
                    <w14:schemeClr w14:val="tx1"/>
                  </w14:solidFill>
                </w14:textFill>
              </w:rPr>
              <w:t xml:space="preserve">GB</w:t>
            </w:r>
            <w:r>
              <w:rPr>
                <w:rFonts w:hint="eastAsia" w:ascii="宋体" w:hAnsi="宋体" w:eastAsia="宋体" w:cs="宋体"/>
                <w:color w:val="000000" w:themeColor="text1"/>
                <w:spacing w:val="1"/>
                <w:sz w:val="24"/>
                <w:szCs w:val="24"/>
                <w14:textFill>
                  <w14:solidFill>
                    <w14:schemeClr w14:val="tx1"/>
                  </w14:solidFill>
                </w14:textFill>
              </w:rPr>
              <w:t xml:space="preserve">5749）的相关要</w:t>
            </w:r>
            <w:r>
              <w:rPr>
                <w:rFonts w:hint="eastAsia" w:ascii="宋体" w:hAnsi="宋体" w:eastAsia="宋体" w:cs="宋体"/>
                <w:color w:val="000000" w:themeColor="text1"/>
                <w:sz w:val="24"/>
                <w:szCs w:val="24"/>
                <w14:textFill>
                  <w14:solidFill>
                    <w14:schemeClr w14:val="tx1"/>
                  </w14:solidFill>
                </w14:textFill>
              </w:rPr>
              <w:t xml:space="preserve">求。</w:t>
            </w:r>
            <w:r/>
          </w:p>
        </w:tc>
      </w:tr>
      <w:tr>
        <w:trPr>
          <w:jc w:val="center"/>
          <w:trHeight w:val="458"/>
        </w:trPr>
        <w:tc>
          <w:tcPr>
            <w:tcBorders>
              <w:top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（2）二次供水卫生符合《二次供水设施卫生规范》（</w:t>
            </w:r>
            <w:r>
              <w:rPr>
                <w:rFonts w:hint="eastAsia" w:ascii="宋体" w:hAnsi="宋体" w:eastAsia="宋体" w:cs="宋体"/>
                <w:color w:val="000000" w:themeColor="text1"/>
                <w:sz w:val="24"/>
                <w:szCs w:val="24"/>
                <w14:textFill>
                  <w14:solidFill>
                    <w14:schemeClr w14:val="tx1"/>
                  </w14:solidFill>
                </w14:textFill>
              </w:rPr>
              <w:t xml:space="preserve">GB</w:t>
            </w:r>
            <w:r>
              <w:rPr>
                <w:rFonts w:hint="eastAsia" w:ascii="宋体" w:hAnsi="宋体" w:eastAsia="宋体" w:cs="宋体"/>
                <w:color w:val="000000" w:themeColor="text1"/>
                <w:spacing w:val="1"/>
                <w:sz w:val="24"/>
                <w:szCs w:val="24"/>
                <w14:textFill>
                  <w14:solidFill>
                    <w14:schemeClr w14:val="tx1"/>
                  </w14:solidFill>
                </w14:textFill>
              </w:rPr>
              <w:t xml:space="preserve">17051）的相关要求。</w:t>
            </w:r>
            <w:r/>
          </w:p>
        </w:tc>
      </w:tr>
      <w:tr>
        <w:trPr>
          <w:jc w:val="center"/>
          <w:trHeight w:val="458"/>
        </w:trPr>
        <w:tc>
          <w:tcPr>
            <w:tcBorders>
              <w:top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（3）设施设备、阀门、管道等运行正常，无跑、冒、滴、漏现象。</w:t>
            </w:r>
            <w:r/>
          </w:p>
        </w:tc>
      </w:tr>
      <w:tr>
        <w:trPr>
          <w:jc w:val="center"/>
          <w:trHeight w:val="460"/>
        </w:trPr>
        <w:tc>
          <w:tcPr>
            <w:tcBorders>
              <w:top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（4）有水泵房、水箱间的，每日至少巡视1次。每年至少养护1次水泵。</w:t>
            </w:r>
            <w:r/>
          </w:p>
        </w:tc>
      </w:tr>
      <w:tr>
        <w:trPr>
          <w:jc w:val="center"/>
          <w:trHeight w:val="458"/>
        </w:trPr>
        <w:tc>
          <w:tcPr>
            <w:tcBorders>
              <w:top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（5）遇供水单位限水、停水，按规定时间通知采购人。</w:t>
            </w:r>
            <w:r/>
          </w:p>
        </w:tc>
      </w:tr>
      <w:tr>
        <w:trPr>
          <w:jc w:val="center"/>
          <w:trHeight w:val="458"/>
        </w:trPr>
        <w:tc>
          <w:tcPr>
            <w:tcBorders>
              <w:top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（6）每季度至少开展1次对排水管进行疏通、清污，保证室内外排水</w:t>
            </w:r>
            <w:r>
              <w:rPr>
                <w:rFonts w:hint="eastAsia" w:ascii="宋体" w:hAnsi="宋体" w:eastAsia="宋体" w:cs="宋体"/>
                <w:color w:val="000000" w:themeColor="text1"/>
                <w:spacing w:val="-5"/>
                <w:sz w:val="24"/>
                <w:szCs w:val="24"/>
                <w14:textFill>
                  <w14:solidFill>
                    <w14:schemeClr w14:val="tx1"/>
                  </w14:solidFill>
                </w14:textFill>
              </w:rPr>
              <w:t xml:space="preserve">系统通畅。</w:t>
            </w:r>
            <w:r/>
          </w:p>
        </w:tc>
      </w:tr>
      <w:tr>
        <w:trPr>
          <w:jc w:val="center"/>
          <w:trHeight w:val="459"/>
        </w:trPr>
        <w:tc>
          <w:tcPr>
            <w:tcBorders>
              <w:top w:val="single" w:color="auto" w:sz="4" w:space="0"/>
              <w:left w:val="single" w:color="auto" w:sz="4" w:space="0"/>
            </w:tcBorders>
            <w:tcW w:w="610"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Borders>
              <w:top w:val="single" w:color="auto" w:sz="4" w:space="0"/>
              <w:right w:val="single" w:color="auto" w:sz="4" w:space="0"/>
            </w:tcBorders>
            <w:tcW w:w="1597"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空调系统</w:t>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（1）空调通风系统运行管理符合《空调通风系统运行管理标准》（</w:t>
            </w:r>
            <w:r>
              <w:rPr>
                <w:rFonts w:hint="eastAsia" w:ascii="宋体" w:hAnsi="宋体" w:eastAsia="宋体" w:cs="宋体"/>
                <w:color w:val="000000" w:themeColor="text1"/>
                <w:sz w:val="24"/>
                <w:szCs w:val="24"/>
                <w14:textFill>
                  <w14:solidFill>
                    <w14:schemeClr w14:val="tx1"/>
                  </w14:solidFill>
                </w14:textFill>
              </w:rPr>
              <w:t xml:space="preserve">GB</w:t>
            </w:r>
            <w:r>
              <w:rPr>
                <w:rFonts w:hint="eastAsia" w:ascii="宋体" w:hAnsi="宋体" w:eastAsia="宋体" w:cs="宋体"/>
                <w:color w:val="000000" w:themeColor="text1"/>
                <w:spacing w:val="1"/>
                <w:sz w:val="24"/>
                <w:szCs w:val="24"/>
                <w14:textFill>
                  <w14:solidFill>
                    <w14:schemeClr w14:val="tx1"/>
                  </w14:solidFill>
                </w14:textFill>
              </w:rPr>
              <w:t xml:space="preserve">50365</w:t>
            </w:r>
            <w:r>
              <w:rPr>
                <w:rFonts w:hint="eastAsia" w:ascii="宋体" w:hAnsi="宋体" w:eastAsia="宋体" w:cs="宋体"/>
                <w:color w:val="000000" w:themeColor="text1"/>
                <w:sz w:val="24"/>
                <w:szCs w:val="24"/>
                <w14:textFill>
                  <w14:solidFill>
                    <w14:schemeClr w14:val="tx1"/>
                  </w14:solidFill>
                </w14:textFill>
              </w:rPr>
              <w:t xml:space="preserve">）的相关要求。</w:t>
            </w:r>
            <w:r/>
          </w:p>
        </w:tc>
      </w:tr>
      <w:tr>
        <w:trPr>
          <w:jc w:val="center"/>
          <w:trHeight w:val="460"/>
        </w:trPr>
        <w:tc>
          <w:tcPr>
            <w:tcBorders>
              <w:left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right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（2）办公楼内温湿度、空气质量等符合《室内空气质量标准》（</w:t>
            </w:r>
            <w:r>
              <w:rPr>
                <w:rFonts w:hint="eastAsia" w:ascii="宋体" w:hAnsi="宋体" w:eastAsia="宋体" w:cs="宋体"/>
                <w:color w:val="000000" w:themeColor="text1"/>
                <w:sz w:val="24"/>
                <w:szCs w:val="24"/>
                <w14:textFill>
                  <w14:solidFill>
                    <w14:schemeClr w14:val="tx1"/>
                  </w14:solidFill>
                </w14:textFill>
              </w:rPr>
              <w:t xml:space="preserve">GB</w:t>
            </w:r>
            <w:r>
              <w:rPr>
                <w:rFonts w:hint="eastAsia" w:ascii="宋体" w:hAnsi="宋体" w:eastAsia="宋体" w:cs="宋体"/>
                <w:color w:val="000000" w:themeColor="text1"/>
                <w:spacing w:val="1"/>
                <w:sz w:val="24"/>
                <w:szCs w:val="24"/>
                <w14:textFill>
                  <w14:solidFill>
                    <w14:schemeClr w14:val="tx1"/>
                  </w14:solidFill>
                </w14:textFill>
              </w:rPr>
              <w:t xml:space="preserve">/T18883</w:t>
            </w:r>
            <w:r>
              <w:rPr>
                <w:rFonts w:hint="eastAsia" w:ascii="宋体" w:hAnsi="宋体" w:eastAsia="宋体" w:cs="宋体"/>
                <w:color w:val="000000" w:themeColor="text1"/>
                <w:sz w:val="24"/>
                <w:szCs w:val="24"/>
                <w14:textFill>
                  <w14:solidFill>
                    <w14:schemeClr w14:val="tx1"/>
                  </w14:solidFill>
                </w14:textFill>
              </w:rPr>
              <w:t xml:space="preserve">）的相关要求。</w:t>
            </w:r>
            <w:r/>
          </w:p>
        </w:tc>
      </w:tr>
      <w:tr>
        <w:trPr>
          <w:jc w:val="center"/>
          <w:trHeight w:val="458"/>
        </w:trPr>
        <w:tc>
          <w:tcPr>
            <w:tcBorders>
              <w:left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right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中央空调运行前对冷水机组、循环水泵、冷却塔、风机等设施设备进行系统检查，</w:t>
            </w:r>
            <w:r>
              <w:rPr>
                <w:rFonts w:hint="eastAsia" w:ascii="宋体" w:hAnsi="宋体" w:eastAsia="宋体" w:cs="宋体"/>
                <w:color w:val="000000" w:themeColor="text1"/>
                <w:spacing w:val="-1"/>
                <w:sz w:val="24"/>
                <w:szCs w:val="24"/>
                <w14:textFill>
                  <w14:solidFill>
                    <w14:schemeClr w14:val="tx1"/>
                  </w14:solidFill>
                </w14:textFill>
              </w:rPr>
              <w:t xml:space="preserve">运行期间每日</w:t>
            </w:r>
            <w:r>
              <w:rPr>
                <w:rFonts w:hint="eastAsia" w:ascii="宋体" w:hAnsi="宋体" w:eastAsia="宋体" w:cs="宋体"/>
                <w:color w:val="000000" w:themeColor="text1"/>
                <w:spacing w:val="-4"/>
                <w:sz w:val="24"/>
                <w:szCs w:val="24"/>
                <w14:textFill>
                  <w14:solidFill>
                    <w14:schemeClr w14:val="tx1"/>
                  </w14:solidFill>
                </w14:textFill>
              </w:rPr>
              <w:t xml:space="preserve">至少开展1次运行情况巡查。</w:t>
            </w:r>
            <w:r/>
          </w:p>
        </w:tc>
      </w:tr>
      <w:tr>
        <w:trPr>
          <w:jc w:val="center"/>
          <w:trHeight w:val="400"/>
        </w:trPr>
        <w:tc>
          <w:tcPr>
            <w:tcBorders>
              <w:left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right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rPr>
                <w:rFonts w:hint="eastAsia" w:ascii="宋体" w:hAnsi="宋体" w:eastAsia="宋体" w:cs="宋体"/>
                <w:color w:val="000000" w:themeColor="text1"/>
                <w:spacing w:val="-1"/>
                <w:sz w:val="24"/>
                <w:szCs w:val="24"/>
                <w14:textFill>
                  <w14:solidFill>
                    <w14:schemeClr w14:val="tx1"/>
                  </w14:solidFill>
                </w14:textFill>
              </w:rPr>
              <w:t xml:space="preserve">每年至少开展1次分体式空调主机（含空调过滤网）和室外</w:t>
            </w:r>
            <w:r>
              <w:rPr>
                <w:rFonts w:hint="eastAsia" w:ascii="宋体" w:hAnsi="宋体" w:eastAsia="宋体" w:cs="宋体"/>
                <w:color w:val="000000" w:themeColor="text1"/>
                <w:spacing w:val="-2"/>
                <w:sz w:val="24"/>
                <w:szCs w:val="24"/>
                <w14:textFill>
                  <w14:solidFill>
                    <w14:schemeClr w14:val="tx1"/>
                  </w14:solidFill>
                </w14:textFill>
              </w:rPr>
              <w:t xml:space="preserve">机清洁。每月至少开展1次挂机和室外支架稳固性巡查。</w:t>
            </w:r>
            <w:r/>
          </w:p>
        </w:tc>
      </w:tr>
      <w:tr>
        <w:trPr>
          <w:jc w:val="center"/>
          <w:trHeight w:val="548"/>
        </w:trPr>
        <w:tc>
          <w:tcPr>
            <w:tcBorders>
              <w:left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right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rPr>
                <w:rFonts w:hint="eastAsia" w:ascii="宋体" w:hAnsi="宋体" w:eastAsia="宋体" w:cs="宋体"/>
                <w:color w:val="000000" w:themeColor="text1"/>
                <w:spacing w:val="1"/>
                <w:sz w:val="24"/>
                <w:szCs w:val="24"/>
                <w14:textFill>
                  <w14:solidFill>
                    <w14:schemeClr w14:val="tx1"/>
                  </w14:solidFill>
                </w14:textFill>
              </w:rPr>
              <w:t xml:space="preserve">制冷、供暖系统温度设定及启用时间符合节能要求。</w:t>
            </w:r>
            <w:r/>
          </w:p>
        </w:tc>
      </w:tr>
      <w:tr>
        <w:trPr>
          <w:jc w:val="center"/>
          <w:trHeight w:val="460"/>
        </w:trPr>
        <w:tc>
          <w:tcPr>
            <w:tcBorders>
              <w:top w:val="single" w:color="auto" w:sz="4" w:space="0"/>
              <w:bottom w:val="single" w:color="auto" w:sz="4" w:space="0"/>
            </w:tcBorders>
            <w:tcW w:w="610"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Borders>
              <w:top w:val="single" w:color="auto" w:sz="4" w:space="0"/>
              <w:bottom w:val="single" w:color="auto" w:sz="4" w:space="0"/>
            </w:tcBorders>
            <w:tcW w:w="1597"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照明系统</w:t>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（1）外观整洁无缺损、无松落。</w:t>
            </w:r>
            <w:r/>
          </w:p>
        </w:tc>
      </w:tr>
      <w:tr>
        <w:trPr>
          <w:jc w:val="center"/>
          <w:trHeight w:val="458"/>
        </w:trPr>
        <w:tc>
          <w:tcPr>
            <w:tcBorders>
              <w:top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（2）更换的照明灯具应当选用节能环保产品，亮度与更换前保持一致。</w:t>
            </w:r>
            <w:r/>
          </w:p>
        </w:tc>
      </w:tr>
      <w:tr>
        <w:trPr>
          <w:jc w:val="center"/>
          <w:trHeight w:val="463"/>
        </w:trPr>
        <w:tc>
          <w:tcPr>
            <w:tcBorders>
              <w:top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（3）每周至少开展1次公共区域照明设备巡视。</w:t>
            </w:r>
            <w:r/>
          </w:p>
        </w:tc>
      </w:tr>
      <w:tr>
        <w:trPr>
          <w:jc w:val="center"/>
          <w:trHeight w:val="463"/>
        </w:trPr>
        <w:tc>
          <w:tcPr>
            <w:shd w:val="clear" w:color="auto" w:fill="auto"/>
            <w:tcBorders>
              <w:top w:val="single" w:color="auto" w:sz="4" w:space="0"/>
            </w:tcBorders>
            <w:tcW w:w="610" w:type="dxa"/>
            <w:vAlign w:val="center"/>
            <w:vMerge w:val="restart"/>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7</w:t>
            </w:r>
            <w:r/>
          </w:p>
        </w:tc>
        <w:tc>
          <w:tcPr>
            <w:shd w:val="clear" w:color="auto" w:fill="auto"/>
            <w:tcBorders>
              <w:top w:val="single" w:color="auto" w:sz="4" w:space="0"/>
            </w:tcBorders>
            <w:tcW w:w="1597" w:type="dxa"/>
            <w:vAlign w:val="center"/>
            <w:vMerge w:val="restart"/>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消防系统</w:t>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（1）消防设施的维护管理符合《建筑消防设施的维护管理》（GB25201）的相关要求。</w:t>
            </w:r>
            <w:r/>
          </w:p>
        </w:tc>
      </w:tr>
      <w:tr>
        <w:trPr>
          <w:jc w:val="center"/>
          <w:trHeight w:val="463"/>
        </w:trPr>
        <w:tc>
          <w:tcPr>
            <w:shd w:val="clear" w:color="auto" w:fill="auto"/>
            <w:tcW w:w="610" w:type="dxa"/>
            <w:vAlign w:val="center"/>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1597" w:type="dxa"/>
            <w:vAlign w:val="center"/>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（2）消防设施平面图、火警疏散示意图等要求进行设置，使用说明清晰。</w:t>
            </w:r>
            <w:r/>
          </w:p>
        </w:tc>
      </w:tr>
      <w:tr>
        <w:trPr>
          <w:jc w:val="center"/>
          <w:trHeight w:val="463"/>
        </w:trPr>
        <w:tc>
          <w:tcPr>
            <w:shd w:val="clear" w:color="auto" w:fill="auto"/>
            <w:tcW w:w="610" w:type="dxa"/>
            <w:vAlign w:val="center"/>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1597" w:type="dxa"/>
            <w:vAlign w:val="center"/>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6849" w:type="dxa"/>
            <w:vAlign w:val="center"/>
            <w:textDirection w:val="lrTb"/>
            <w:noWrap w:val="false"/>
          </w:tcPr>
          <w:p>
            <w:pPr>
              <w:jc w:val="left"/>
              <w:spacing w:line="300" w:lineRule="auto"/>
              <w:widowControl/>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（3）自动喷水灭火系统启动正常，</w:t>
            </w:r>
            <w:r>
              <w:rPr>
                <w:rFonts w:hint="eastAsia" w:ascii="宋体" w:hAnsi="宋体" w:eastAsia="宋体" w:cs="宋体"/>
                <w:color w:val="000000" w:themeColor="text1"/>
                <w:sz w:val="24"/>
                <w:szCs w:val="24"/>
                <w:highlight w:val="none"/>
                <w14:textFill>
                  <w14:solidFill>
                    <w14:schemeClr w14:val="tx1"/>
                  </w14:solidFill>
                </w14:textFill>
              </w:rPr>
              <w:t xml:space="preserve">消火栓箱</w:t>
            </w:r>
            <w:r>
              <w:rPr>
                <w:rFonts w:hint="eastAsia" w:ascii="宋体" w:hAnsi="宋体" w:eastAsia="宋体" w:cs="宋体"/>
                <w:color w:val="000000" w:themeColor="text1"/>
                <w:sz w:val="24"/>
                <w:szCs w:val="24"/>
                <w14:textFill>
                  <w14:solidFill>
                    <w14:schemeClr w14:val="tx1"/>
                  </w14:solidFill>
                </w14:textFill>
              </w:rPr>
              <w:t xml:space="preserve">、防火门、灭火器、消防水泵、红外线报警器、应急照明、安全疏散等系统运行正常。</w:t>
            </w:r>
            <w:r/>
          </w:p>
        </w:tc>
      </w:tr>
      <w:tr>
        <w:trPr>
          <w:jc w:val="center"/>
          <w:trHeight w:val="463"/>
        </w:trPr>
        <w:tc>
          <w:tcPr>
            <w:shd w:val="clear" w:color="auto" w:fill="auto"/>
            <w:tcW w:w="610" w:type="dxa"/>
            <w:vAlign w:val="center"/>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1597" w:type="dxa"/>
            <w:vAlign w:val="center"/>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（4）消防监控系统运行良好，自动和手动报警设施启动正常。</w:t>
            </w:r>
            <w:r/>
          </w:p>
        </w:tc>
      </w:tr>
      <w:tr>
        <w:trPr>
          <w:jc w:val="center"/>
          <w:trHeight w:val="463"/>
        </w:trPr>
        <w:tc>
          <w:tcPr>
            <w:tcW w:w="610" w:type="dxa"/>
            <w:vAlign w:val="center"/>
            <w:vMerge w:val="restart"/>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p>
        </w:tc>
        <w:tc>
          <w:tcPr>
            <w:tcW w:w="1597" w:type="dxa"/>
            <w:vAlign w:val="center"/>
            <w:vMerge w:val="restart"/>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供配电系统</w:t>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（1）对供电范围内的电气设备定期巡视维护，加强高低压配电柜、配电箱、控制柜及线路等重点部位巡查。</w:t>
            </w:r>
            <w:r/>
          </w:p>
        </w:tc>
      </w:tr>
      <w:tr>
        <w:trPr>
          <w:jc w:val="center"/>
          <w:trHeight w:val="463"/>
        </w:trPr>
        <w:tc>
          <w:tcPr>
            <w:tcW w:w="610"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tcW w:w="1597"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6849" w:type="dxa"/>
            <w:vAlign w:val="center"/>
            <w:textDirection w:val="lrTb"/>
            <w:noWrap w:val="false"/>
          </w:tcPr>
          <w:p>
            <w:pPr>
              <w:jc w:val="left"/>
              <w:spacing w:line="300" w:lineRule="auto"/>
              <w:widowControl/>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（2）公共使用的照明、指示灯具线路、开关、接地等保持完好，确保用电安全。</w:t>
            </w:r>
            <w:r/>
          </w:p>
        </w:tc>
      </w:tr>
      <w:tr>
        <w:trPr>
          <w:jc w:val="center"/>
          <w:trHeight w:val="463"/>
        </w:trPr>
        <w:tc>
          <w:tcPr>
            <w:tcW w:w="610"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tcW w:w="1597"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（3）发生非计划性停电的，应当在事件发生后及时通知采购人。</w:t>
            </w:r>
            <w:r/>
          </w:p>
        </w:tc>
      </w:tr>
      <w:tr>
        <w:trPr>
          <w:jc w:val="center"/>
          <w:trHeight w:val="463"/>
        </w:trPr>
        <w:tc>
          <w:tcPr>
            <w:tcW w:w="610"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tcW w:w="1597"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（4）复杂故障涉及供电部门维修处置，向采购人报告并配合做好维修。</w:t>
            </w:r>
            <w:r/>
          </w:p>
        </w:tc>
      </w:tr>
      <w:tr>
        <w:trPr>
          <w:jc w:val="center"/>
          <w:trHeight w:val="463"/>
        </w:trPr>
        <w:tc>
          <w:tcPr>
            <w:tcW w:w="610" w:type="dxa"/>
            <w:vMerge w:val="restart"/>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p>
        </w:tc>
        <w:tc>
          <w:tcPr>
            <w:tcW w:w="1597" w:type="dxa"/>
            <w:vMerge w:val="restart"/>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电梯系统</w:t>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（1）电梯运行平稳、无异响、平稳、开关正常，每天至少开展少1次电梯的安全状况巡查。</w:t>
            </w:r>
            <w:r/>
          </w:p>
        </w:tc>
      </w:tr>
      <w:tr>
        <w:trPr>
          <w:jc w:val="center"/>
          <w:trHeight w:val="463"/>
        </w:trPr>
        <w:tc>
          <w:tcPr>
            <w:tcW w:w="610"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tcW w:w="1597"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（2）配合业主每年开展对电梯的全面检测，检测报告、年检合格证、紧急救援电话和乘客注意事项置于轿厢醒目位置。</w:t>
            </w:r>
            <w:r/>
          </w:p>
        </w:tc>
      </w:tr>
      <w:tr>
        <w:trPr>
          <w:jc w:val="center"/>
          <w:trHeight w:val="463"/>
        </w:trPr>
        <w:tc>
          <w:tcPr>
            <w:tcW w:w="610"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tcW w:w="1597"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（3）电梯出现故障，物业服务人员5分钟内到场应急处理。</w:t>
            </w:r>
            <w:r/>
          </w:p>
        </w:tc>
      </w:tr>
      <w:tr>
        <w:trPr>
          <w:jc w:val="center"/>
          <w:trHeight w:val="463"/>
        </w:trPr>
        <w:tc>
          <w:tcPr>
            <w:tcW w:w="610"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tcW w:w="1597"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（4）根据采购人需求，合理设置电梯开启的数量、时间。</w:t>
            </w:r>
            <w:r/>
          </w:p>
        </w:tc>
      </w:tr>
    </w:tbl>
    <w:p>
      <w:pPr>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firstLine="480"/>
        <w:spacing w:line="360" w:lineRule="auto"/>
        <w:rPr>
          <w:rFonts w:hint="eastAsia" w:ascii="宋体" w:hAnsi="宋体" w:eastAsia="宋体" w:cs="宋体"/>
          <w:b/>
          <w:bCs/>
          <w:color w:val="000000"/>
          <w:spacing w:val="-1"/>
          <w:sz w:val="24"/>
          <w:szCs w:val="24"/>
        </w:rPr>
      </w:pPr>
      <w:r>
        <w:rPr>
          <w:rFonts w:hint="eastAsia" w:ascii="宋体" w:hAnsi="宋体" w:eastAsia="宋体" w:cs="宋体"/>
          <w:color w:val="000000"/>
          <w:sz w:val="24"/>
          <w:szCs w:val="24"/>
          <w:shd w:val="clear" w:color="auto" w:fill="ffffff"/>
        </w:rPr>
        <w:t xml:space="preserve">3.2.1</w:t>
      </w:r>
      <w:r>
        <w:rPr>
          <w:rFonts w:hint="eastAsia" w:ascii="宋体" w:hAnsi="宋体" w:eastAsia="宋体" w:cs="宋体"/>
          <w:b/>
          <w:bCs/>
          <w:color w:val="000000"/>
          <w:spacing w:val="-1"/>
          <w:sz w:val="24"/>
          <w:szCs w:val="24"/>
        </w:rPr>
        <w:t xml:space="preserve">公用设施设备维护服务</w:t>
      </w:r>
      <w:r>
        <w:rPr>
          <w:rFonts w:hint="eastAsia" w:ascii="宋体" w:hAnsi="宋体" w:eastAsia="宋体" w:cs="宋体"/>
          <w:b/>
          <w:bCs/>
          <w:color w:val="000000"/>
          <w:sz w:val="24"/>
          <w:szCs w:val="24"/>
        </w:rPr>
        <w:t xml:space="preserve">专用要求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（1）高邮分中心：水电工维修服务范围为分中心管理21处房屋场所。</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（2）江都分中心：水电工工作范围为江都分中心本部、应急基地、233国道2处泵站、328江都服务区、264樊川停车区等所有辖区内公路附属服务设施场所。开展1次化粪池清淤工作（9号楼1座、应急中心1座）。</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3）</w:t>
      </w:r>
      <w:r>
        <w:rPr>
          <w:rFonts w:hint="eastAsia" w:ascii="宋体" w:hAnsi="宋体" w:eastAsia="宋体" w:cs="宋体"/>
          <w:sz w:val="24"/>
          <w:szCs w:val="24"/>
        </w:rPr>
        <w:t xml:space="preserve">广陵分中心：水电工维修服务范围为分中心管理的所有办公楼、院内公共区域的水电、排污等工作，要求在接到通知的半个小时内抵达现场作业。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（4）仪征分中心：</w:t>
      </w:r>
      <w:r>
        <w:rPr>
          <w:rFonts w:hint="eastAsia" w:ascii="宋体" w:hAnsi="宋体" w:eastAsia="宋体" w:cs="宋体"/>
          <w:sz w:val="24"/>
          <w:szCs w:val="24"/>
        </w:rPr>
        <w:t xml:space="preserve">水电工维修服务范围为分中心管理的所有办公楼、服务区、停车区、泵站、收费站等场所。</w:t>
      </w:r>
      <w:r/>
    </w:p>
    <w:p>
      <w:pPr>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firstLine="478"/>
        <w:spacing w:line="360" w:lineRule="auto"/>
        <w:rPr>
          <w:rFonts w:hint="eastAsia" w:ascii="宋体" w:hAnsi="宋体" w:eastAsia="宋体" w:cs="宋体"/>
          <w:color w:val="000000"/>
          <w:sz w:val="24"/>
          <w:szCs w:val="24"/>
        </w:rPr>
        <w:outlineLvl w:val="2"/>
      </w:pPr>
      <w:r>
        <w:rPr>
          <w:rFonts w:hint="eastAsia" w:ascii="宋体" w:hAnsi="宋体" w:eastAsia="宋体" w:cs="宋体"/>
          <w:b/>
          <w:bCs/>
          <w:color w:val="000000"/>
          <w:spacing w:val="-1"/>
          <w:sz w:val="24"/>
          <w:szCs w:val="24"/>
        </w:rPr>
        <w:t xml:space="preserve">3.3保洁服务</w:t>
      </w:r>
      <w:r/>
    </w:p>
    <w:tbl>
      <w:tblPr>
        <w:tblStyle w:val="1033"/>
        <w:tblW w:w="906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0"/>
        <w:gridCol w:w="1578"/>
        <w:gridCol w:w="6868"/>
      </w:tblGrid>
      <w:tr>
        <w:trPr>
          <w:trHeight w:val="463"/>
        </w:trPr>
        <w:tc>
          <w:tcPr>
            <w:tcBorders>
              <w:top w:val="single" w:color="auto" w:sz="4" w:space="0"/>
              <w:left w:val="single" w:color="auto" w:sz="4" w:space="0"/>
              <w:bottom w:val="single" w:color="auto" w:sz="4" w:space="0"/>
            </w:tcBorders>
            <w:tcW w:w="6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
                <w:bCs/>
                <w:color w:val="000000"/>
                <w:spacing w:val="-1"/>
                <w:sz w:val="24"/>
                <w:szCs w:val="24"/>
                <w:highlight w:val="none"/>
              </w:rPr>
              <w:t xml:space="preserve">序号</w:t>
            </w:r>
            <w:r/>
          </w:p>
        </w:tc>
        <w:tc>
          <w:tcPr>
            <w:tcBorders>
              <w:top w:val="single" w:color="auto" w:sz="4" w:space="0"/>
              <w:bottom w:val="single" w:color="auto" w:sz="4" w:space="0"/>
              <w:right w:val="single" w:color="auto" w:sz="4" w:space="0"/>
            </w:tcBorders>
            <w:tcW w:w="157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服务内容</w:t>
            </w:r>
            <w:r/>
          </w:p>
        </w:tc>
        <w:tc>
          <w:tcPr>
            <w:tcBorders>
              <w:left w:val="single" w:color="auto" w:sz="4" w:space="0"/>
            </w:tcBorders>
            <w:tcW w:w="6868" w:type="dxa"/>
            <w:vAlign w:val="center"/>
            <w:textDirection w:val="lrTb"/>
            <w:noWrap w:val="false"/>
          </w:tcPr>
          <w:p>
            <w:pPr>
              <w:jc w:val="center"/>
              <w:rPr>
                <w:rFonts w:hint="eastAsia" w:ascii="宋体" w:hAnsi="宋体" w:eastAsia="宋体" w:cs="宋体"/>
                <w:color w:val="000000"/>
                <w:spacing w:val="1"/>
                <w:sz w:val="24"/>
                <w:szCs w:val="24"/>
                <w:highlight w:val="none"/>
              </w:rPr>
            </w:pPr>
            <w:r>
              <w:rPr>
                <w:rFonts w:hint="eastAsia" w:ascii="宋体" w:hAnsi="宋体" w:eastAsia="宋体" w:cs="宋体"/>
                <w:b/>
                <w:bCs/>
                <w:color w:val="000000"/>
                <w:sz w:val="24"/>
                <w:szCs w:val="24"/>
                <w:highlight w:val="none"/>
              </w:rPr>
              <w:t xml:space="preserve">服务标准</w:t>
            </w:r>
            <w:r/>
          </w:p>
        </w:tc>
      </w:tr>
      <w:tr>
        <w:trPr>
          <w:trHeight w:val="463"/>
        </w:trPr>
        <w:tc>
          <w:tcPr>
            <w:tcBorders>
              <w:top w:val="single" w:color="auto" w:sz="4" w:space="0"/>
              <w:bottom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auto" w:sz="4" w:space="0"/>
              <w:bottom w:val="single" w:color="auto" w:sz="4" w:space="0"/>
            </w:tcBorders>
            <w:tcW w:w="1578"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基本要求</w:t>
            </w:r>
            <w:r/>
          </w:p>
        </w:tc>
        <w:tc>
          <w:tcPr>
            <w:tcW w:w="6868" w:type="dxa"/>
            <w:textDirection w:val="lrTb"/>
            <w:noWrap w:val="false"/>
          </w:tcPr>
          <w:p>
            <w:pPr>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（1）建立保洁服务的工作制度及工作计划，并按照执行。</w:t>
            </w:r>
            <w:r/>
          </w:p>
        </w:tc>
      </w:tr>
      <w:tr>
        <w:trPr>
          <w:trHeight w:val="463"/>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（2）做好保洁服务工作记录，记录填写规范、保存完好。</w:t>
            </w:r>
            <w:r/>
          </w:p>
        </w:tc>
      </w:tr>
      <w:tr>
        <w:trPr>
          <w:trHeight w:val="686"/>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（3）作业时采取安全防护措施，防止对作业人员或他人造成伤害。相关耗材的环保、安全性等应当符合国家相关规定要求。</w:t>
            </w:r>
            <w:r/>
          </w:p>
        </w:tc>
      </w:tr>
      <w:tr>
        <w:trPr>
          <w:trHeight w:val="460"/>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（4）进入保密区域时，有采购人相关人员全程在场。</w:t>
            </w:r>
            <w:r/>
          </w:p>
        </w:tc>
      </w:tr>
      <w:tr>
        <w:trPr>
          <w:trHeight w:val="1511"/>
        </w:trPr>
        <w:tc>
          <w:tcPr>
            <w:tcBorders>
              <w:top w:val="single" w:color="auto" w:sz="4" w:space="0"/>
              <w:bottom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auto" w:sz="4" w:space="0"/>
              <w:bottom w:val="single" w:color="auto" w:sz="4" w:space="0"/>
            </w:tcBorders>
            <w:tcW w:w="1578"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办公用房区域保洁</w:t>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（1）大厅、楼内公共通道：</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①公共通道保持干净，无异味、无杂物、无积水，每日至少开展1次清洁作业。</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②门窗玻璃干净无尘，透光性好，每周至少开展1</w:t>
            </w:r>
            <w:r>
              <w:rPr>
                <w:rFonts w:hint="eastAsia" w:ascii="宋体" w:hAnsi="宋体" w:eastAsia="宋体" w:cs="宋体"/>
                <w:color w:val="000000"/>
                <w:spacing w:val="-2"/>
                <w:sz w:val="24"/>
                <w:szCs w:val="24"/>
                <w:highlight w:val="none"/>
              </w:rPr>
              <w:t xml:space="preserve">次清洁作业。</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③指示牌</w:t>
            </w:r>
            <w:r>
              <w:rPr>
                <w:rFonts w:hint="eastAsia" w:ascii="宋体" w:hAnsi="宋体" w:eastAsia="宋体" w:cs="宋体"/>
                <w:color w:val="000000" w:themeColor="text1"/>
                <w:spacing w:val="-2"/>
                <w:sz w:val="24"/>
                <w:szCs w:val="24"/>
                <w:highlight w:val="none"/>
                <w:shd w:val="clear" w:color="auto"/>
                <w:lang w:eastAsia="zh-CN"/>
                <w14:textFill>
                  <w14:solidFill>
                    <w14:schemeClr w14:val="tx1"/>
                  </w14:solidFill>
                </w14:textFill>
              </w:rPr>
              <w:t xml:space="preserve">、</w:t>
            </w:r>
            <w:r>
              <w:rPr>
                <w:rFonts w:hint="eastAsia" w:ascii="宋体" w:hAnsi="宋体" w:eastAsia="宋体" w:cs="宋体"/>
                <w:color w:val="000000" w:themeColor="text1"/>
                <w:spacing w:val="-2"/>
                <w:sz w:val="24"/>
                <w:szCs w:val="24"/>
                <w:highlight w:val="none"/>
                <w:shd w:val="clear" w:color="auto"/>
                <w:lang w:val="en-US" w:eastAsia="zh-CN"/>
                <w14:textFill>
                  <w14:solidFill>
                    <w14:schemeClr w14:val="tx1"/>
                  </w14:solidFill>
                </w14:textFill>
              </w:rPr>
              <w:t xml:space="preserve">显示屏</w:t>
            </w:r>
            <w:r>
              <w:rPr>
                <w:rFonts w:hint="eastAsia" w:ascii="宋体" w:hAnsi="宋体" w:eastAsia="宋体" w:cs="宋体"/>
                <w:color w:val="000000"/>
                <w:spacing w:val="-2"/>
                <w:sz w:val="24"/>
                <w:szCs w:val="24"/>
                <w:highlight w:val="none"/>
              </w:rPr>
              <w:t xml:space="preserve">干净，无污渍，每日至少开展1次</w:t>
            </w:r>
            <w:r>
              <w:rPr>
                <w:rFonts w:hint="eastAsia" w:ascii="宋体" w:hAnsi="宋体" w:eastAsia="宋体" w:cs="宋体"/>
                <w:color w:val="000000"/>
                <w:spacing w:val="-3"/>
                <w:sz w:val="24"/>
                <w:szCs w:val="24"/>
                <w:highlight w:val="none"/>
              </w:rPr>
              <w:t xml:space="preserve">清洁作业。</w:t>
            </w:r>
            <w:r/>
          </w:p>
        </w:tc>
      </w:tr>
      <w:tr>
        <w:trPr>
          <w:trHeight w:val="1367"/>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（2）电器、消防等设施设备：</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①配电箱、设备机房、会议室音视频设备、消防栓及开关插座等保持表面干净，无</w:t>
            </w:r>
            <w:r>
              <w:rPr>
                <w:rFonts w:hint="eastAsia" w:ascii="宋体" w:hAnsi="宋体" w:eastAsia="宋体" w:cs="宋体"/>
                <w:color w:val="000000"/>
                <w:spacing w:val="-1"/>
                <w:sz w:val="24"/>
                <w:szCs w:val="24"/>
                <w:highlight w:val="none"/>
              </w:rPr>
              <w:t xml:space="preserve">尘无污迹，每月至少</w:t>
            </w:r>
            <w:r>
              <w:rPr>
                <w:rFonts w:hint="eastAsia" w:ascii="宋体" w:hAnsi="宋体" w:eastAsia="宋体" w:cs="宋体"/>
                <w:color w:val="000000"/>
                <w:spacing w:val="-5"/>
                <w:sz w:val="24"/>
                <w:szCs w:val="24"/>
                <w:highlight w:val="none"/>
              </w:rPr>
              <w:t xml:space="preserve">开展1次清洁作业。</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②监控摄像头、门禁系统等表面光亮，无尘、无斑点，每月至少开展1次清洁作业。</w:t>
            </w:r>
            <w:r/>
          </w:p>
        </w:tc>
      </w:tr>
      <w:tr>
        <w:trPr>
          <w:trHeight w:val="458"/>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（3）楼梯及楼梯间保持干净、无异味、无杂物、无积水，每日至少开展1次清洁作业。</w:t>
            </w:r>
            <w:r/>
          </w:p>
        </w:tc>
      </w:tr>
      <w:tr>
        <w:trPr>
          <w:trHeight w:val="458"/>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（4）开水间保持干净、无异味、无杂物、无积水，每日至少开展1次清洁作业。</w:t>
            </w:r>
            <w:r/>
          </w:p>
        </w:tc>
      </w:tr>
      <w:tr>
        <w:trPr>
          <w:trHeight w:val="1027"/>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（5）作业工具间：</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①保持干净，无异味、无杂物、无积水，每日至少开展1次</w:t>
            </w:r>
            <w:r>
              <w:rPr>
                <w:rFonts w:hint="eastAsia" w:ascii="宋体" w:hAnsi="宋体" w:eastAsia="宋体" w:cs="宋体"/>
                <w:color w:val="000000"/>
                <w:spacing w:val="-2"/>
                <w:sz w:val="24"/>
                <w:szCs w:val="24"/>
                <w:highlight w:val="none"/>
              </w:rPr>
              <w:t xml:space="preserve">清洁作业。</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②作业工具摆放整齐有序，表面干净无渍，每日消毒。</w:t>
            </w:r>
            <w:r/>
          </w:p>
        </w:tc>
      </w:tr>
      <w:tr>
        <w:trPr>
          <w:trHeight w:val="1098"/>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（6）公共卫生间：</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①保持干净，无异味，垃圾无溢出，每日至少</w:t>
            </w:r>
            <w:r>
              <w:rPr>
                <w:rFonts w:hint="eastAsia" w:ascii="宋体" w:hAnsi="宋体" w:eastAsia="宋体" w:cs="宋体"/>
                <w:color w:val="000000"/>
                <w:spacing w:val="-2"/>
                <w:sz w:val="24"/>
                <w:szCs w:val="24"/>
                <w:highlight w:val="none"/>
              </w:rPr>
              <w:t xml:space="preserve">开展1次清洁作业。</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②及时补充厕纸、洗手液等必要用品。</w:t>
            </w:r>
            <w:r/>
          </w:p>
        </w:tc>
      </w:tr>
      <w:tr>
        <w:trPr>
          <w:trHeight w:val="274"/>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（7）电梯轿厢：</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①保持干净，无污渍、无粘贴物、无异味，每日至少开展1次清洁作业。</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②灯具、操作指示板明亮。</w:t>
            </w:r>
            <w:r/>
          </w:p>
        </w:tc>
      </w:tr>
      <w:tr>
        <w:trPr>
          <w:trHeight w:val="413"/>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1"/>
                <w:sz w:val="24"/>
                <w:szCs w:val="24"/>
                <w:highlight w:val="none"/>
              </w:rPr>
            </w:pPr>
            <w:r>
              <w:rPr>
                <w:rFonts w:hint="eastAsia" w:ascii="宋体" w:hAnsi="宋体" w:eastAsia="宋体" w:cs="宋体"/>
                <w:color w:val="000000"/>
                <w:sz w:val="24"/>
                <w:szCs w:val="24"/>
                <w:highlight w:val="none"/>
              </w:rPr>
              <w:t xml:space="preserve">（8）平台、屋顶、天沟保持干净，有杂物及时清扫，每月至少开展1次清洁作业。</w:t>
            </w:r>
            <w:r/>
          </w:p>
        </w:tc>
      </w:tr>
      <w:tr>
        <w:trPr>
          <w:trHeight w:val="729"/>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2"/>
                <w:sz w:val="24"/>
                <w:szCs w:val="24"/>
                <w:highlight w:val="none"/>
              </w:rPr>
              <w:t xml:space="preserve">（9）石材地面、内墙做好养护工作，每季度开展1次清洁作业。（各类材质地面、内墙服务管理标准</w:t>
            </w:r>
            <w:r>
              <w:rPr>
                <w:rFonts w:hint="eastAsia" w:ascii="宋体" w:hAnsi="宋体" w:eastAsia="宋体" w:cs="宋体"/>
                <w:color w:val="000000"/>
                <w:spacing w:val="-3"/>
                <w:sz w:val="24"/>
                <w:szCs w:val="24"/>
                <w:highlight w:val="none"/>
              </w:rPr>
              <w:t xml:space="preserve">详见3.4.1）</w:t>
            </w:r>
            <w:r/>
          </w:p>
        </w:tc>
      </w:tr>
      <w:tr>
        <w:trPr>
          <w:trHeight w:val="513"/>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1"/>
                <w:sz w:val="24"/>
                <w:szCs w:val="24"/>
                <w:highlight w:val="none"/>
              </w:rPr>
            </w:pPr>
            <w:r>
              <w:rPr>
                <w:rFonts w:hint="eastAsia" w:ascii="宋体" w:hAnsi="宋体" w:eastAsia="宋体" w:cs="宋体"/>
                <w:color w:val="000000"/>
                <w:sz w:val="24"/>
                <w:szCs w:val="24"/>
                <w:highlight w:val="none"/>
              </w:rPr>
              <w:t xml:space="preserve">（10）地毯干净、无油渍、无污渍、无褪色，每月至少开展1次清洁作业。</w:t>
            </w:r>
            <w:r/>
          </w:p>
        </w:tc>
      </w:tr>
      <w:tr>
        <w:trPr>
          <w:trHeight w:val="513"/>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（11）制定办公区消杀制度，定期灭除害虫。</w:t>
            </w:r>
            <w:r/>
          </w:p>
        </w:tc>
      </w:tr>
      <w:tr>
        <w:trPr>
          <w:trHeight w:val="534"/>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（12）完成采购人交办的其它工作。</w:t>
            </w:r>
            <w:r/>
          </w:p>
        </w:tc>
      </w:tr>
      <w:tr>
        <w:trPr>
          <w:trHeight w:val="552"/>
        </w:trPr>
        <w:tc>
          <w:tcPr>
            <w:tcBorders>
              <w:top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Borders>
              <w:top w:val="single" w:color="auto" w:sz="4" w:space="0"/>
            </w:tcBorders>
            <w:tcW w:w="1578"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公共场地区域保洁</w:t>
            </w:r>
            <w:r/>
          </w:p>
        </w:tc>
        <w:tc>
          <w:tcPr>
            <w:tcW w:w="6868" w:type="dxa"/>
            <w:textDirection w:val="lrTb"/>
            <w:noWrap w:val="false"/>
          </w:tcPr>
          <w:p>
            <w:pPr>
              <w:rPr>
                <w:rFonts w:hint="eastAsia" w:ascii="宋体" w:hAnsi="宋体" w:eastAsia="宋体" w:cs="宋体"/>
                <w:color w:val="000000"/>
                <w:spacing w:val="9"/>
                <w:sz w:val="24"/>
                <w:szCs w:val="24"/>
                <w:highlight w:val="none"/>
              </w:rPr>
            </w:pPr>
            <w:r>
              <w:rPr>
                <w:rFonts w:hint="eastAsia" w:ascii="宋体" w:hAnsi="宋体" w:eastAsia="宋体" w:cs="宋体"/>
                <w:color w:val="000000"/>
                <w:sz w:val="24"/>
                <w:szCs w:val="24"/>
                <w:highlight w:val="none"/>
              </w:rPr>
              <w:t xml:space="preserve">（1）每日清扫道路地面、停车场等公共区域2次，保持干净、无杂物、无积水。</w:t>
            </w:r>
            <w:r/>
          </w:p>
        </w:tc>
      </w:tr>
      <w:tr>
        <w:trPr>
          <w:trHeight w:val="534"/>
        </w:trPr>
        <w:tc>
          <w:tcPr>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1"/>
                <w:sz w:val="24"/>
                <w:szCs w:val="24"/>
                <w:highlight w:val="none"/>
              </w:rPr>
              <w:t xml:space="preserve">（2）雪、冰冻等恶劣天气时及时清扫积水、积雪，并采取安全防护措施。</w:t>
            </w:r>
            <w:r/>
          </w:p>
        </w:tc>
      </w:tr>
      <w:tr>
        <w:trPr>
          <w:trHeight w:val="534"/>
        </w:trPr>
        <w:tc>
          <w:tcPr>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9"/>
                <w:sz w:val="24"/>
                <w:szCs w:val="24"/>
                <w:highlight w:val="none"/>
              </w:rPr>
            </w:pPr>
            <w:r>
              <w:rPr>
                <w:rFonts w:hint="eastAsia" w:ascii="宋体" w:hAnsi="宋体" w:eastAsia="宋体" w:cs="宋体"/>
                <w:color w:val="000000"/>
                <w:sz w:val="24"/>
                <w:szCs w:val="24"/>
                <w:highlight w:val="none"/>
              </w:rPr>
              <w:t xml:space="preserve">（3）各种路标、宣传栏等保持干净，每月至少开展1次清洁作业。</w:t>
            </w:r>
            <w:r/>
          </w:p>
        </w:tc>
      </w:tr>
      <w:tr>
        <w:trPr>
          <w:trHeight w:val="534"/>
        </w:trPr>
        <w:tc>
          <w:tcPr>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9"/>
                <w:sz w:val="24"/>
                <w:szCs w:val="24"/>
                <w:highlight w:val="none"/>
              </w:rPr>
            </w:pPr>
            <w:r/>
            <w:bookmarkStart w:id="5" w:name="OLE_LINK1"/>
            <w:r>
              <w:rPr>
                <w:rFonts w:hint="eastAsia" w:ascii="宋体" w:hAnsi="宋体" w:eastAsia="宋体" w:cs="宋体"/>
                <w:color w:val="000000"/>
                <w:sz w:val="24"/>
                <w:szCs w:val="24"/>
                <w:highlight w:val="none"/>
              </w:rPr>
              <w:t xml:space="preserve">（4）清洁室外照明设备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路灯等）</w:t>
            </w:r>
            <w:r>
              <w:rPr>
                <w:rFonts w:hint="eastAsia" w:ascii="宋体" w:hAnsi="宋体" w:eastAsia="宋体" w:cs="宋体"/>
                <w:color w:val="000000"/>
                <w:sz w:val="24"/>
                <w:szCs w:val="24"/>
                <w:highlight w:val="none"/>
              </w:rPr>
              <w:t xml:space="preserve">，每月至少开展1次清洁作业。</w:t>
            </w:r>
            <w:bookmarkEnd w:id="5"/>
            <w:r/>
            <w:r/>
          </w:p>
        </w:tc>
      </w:tr>
      <w:tr>
        <w:trPr>
          <w:trHeight w:val="534"/>
        </w:trPr>
        <w:tc>
          <w:tcPr>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（5）绿地内无杂物、无改变用途和破坏、践踏、占用现象，每天至少开展1次巡查。</w:t>
            </w:r>
            <w:r/>
          </w:p>
        </w:tc>
      </w:tr>
      <w:tr>
        <w:trPr>
          <w:trHeight w:val="534"/>
        </w:trPr>
        <w:tc>
          <w:tcPr>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（6）办公区外立面定期清洗、2米以上外窗玻璃擦拭，每年至少开展1次清洗。（各类材质外立面服务标准详见3.4.1）</w:t>
            </w:r>
            <w:r/>
          </w:p>
        </w:tc>
      </w:tr>
      <w:tr>
        <w:trPr>
          <w:trHeight w:val="534"/>
        </w:trPr>
        <w:tc>
          <w:tcPr>
            <w:tcBorders>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spacing w:val="-3"/>
                <w:sz w:val="24"/>
                <w:szCs w:val="24"/>
                <w:highlight w:val="none"/>
                <w:lang w:val="en-US" w:eastAsia="zh-CN"/>
              </w:rPr>
              <w:t xml:space="preserve">室外配电箱</w:t>
            </w:r>
            <w:r>
              <w:rPr>
                <w:rFonts w:hint="eastAsia" w:ascii="宋体" w:hAnsi="宋体" w:eastAsia="宋体" w:cs="宋体"/>
                <w:color w:val="000000"/>
                <w:sz w:val="24"/>
                <w:szCs w:val="24"/>
                <w:highlight w:val="none"/>
              </w:rPr>
              <w:t xml:space="preserve">，每月至少开展1次清洁作业。</w:t>
            </w:r>
            <w:r/>
          </w:p>
        </w:tc>
      </w:tr>
      <w:tr>
        <w:trPr>
          <w:trHeight w:val="534"/>
        </w:trPr>
        <w:tc>
          <w:tcPr>
            <w:tcBorders>
              <w:top w:val="single" w:color="auto" w:sz="4" w:space="0"/>
              <w:bottom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Borders>
              <w:top w:val="single" w:color="auto" w:sz="4" w:space="0"/>
              <w:bottom w:val="single" w:color="auto" w:sz="4" w:space="0"/>
            </w:tcBorders>
            <w:tcW w:w="1578"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垃圾处理</w:t>
            </w:r>
            <w:r/>
          </w:p>
        </w:tc>
        <w:tc>
          <w:tcPr>
            <w:tcW w:w="6868" w:type="dxa"/>
            <w:textDirection w:val="lrTb"/>
            <w:noWrap w:val="false"/>
          </w:tcPr>
          <w:p>
            <w:pPr>
              <w:rPr>
                <w:rFonts w:hint="eastAsia" w:ascii="宋体" w:hAnsi="宋体" w:eastAsia="宋体" w:cs="宋体"/>
                <w:color w:val="000000"/>
                <w:spacing w:val="12"/>
                <w:sz w:val="24"/>
                <w:szCs w:val="24"/>
                <w:highlight w:val="none"/>
              </w:rPr>
            </w:pPr>
            <w:r>
              <w:rPr>
                <w:rFonts w:hint="eastAsia" w:ascii="宋体" w:hAnsi="宋体" w:eastAsia="宋体" w:cs="宋体"/>
                <w:color w:val="000000"/>
                <w:spacing w:val="-1"/>
                <w:sz w:val="24"/>
                <w:szCs w:val="24"/>
                <w:highlight w:val="none"/>
              </w:rPr>
              <w:t xml:space="preserve">（1）在指定位置摆放分类垃圾桶，并在显著处张贴垃圾分类标识。分类垃圾桶和垃圾分类标识根据所在城市的要求设置。</w:t>
            </w:r>
            <w:r/>
          </w:p>
        </w:tc>
      </w:tr>
      <w:tr>
        <w:trPr>
          <w:trHeight w:val="534"/>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12"/>
                <w:sz w:val="24"/>
                <w:szCs w:val="24"/>
                <w:highlight w:val="none"/>
              </w:rPr>
            </w:pPr>
            <w:r>
              <w:rPr>
                <w:rFonts w:hint="eastAsia" w:ascii="宋体" w:hAnsi="宋体" w:eastAsia="宋体" w:cs="宋体"/>
                <w:color w:val="000000"/>
                <w:spacing w:val="-1"/>
                <w:sz w:val="24"/>
                <w:szCs w:val="24"/>
                <w:highlight w:val="none"/>
              </w:rPr>
              <w:t xml:space="preserve">（2）桶身表面干净无污渍，每日开展至少1次清洁作业。</w:t>
            </w:r>
            <w:r/>
          </w:p>
        </w:tc>
      </w:tr>
      <w:tr>
        <w:trPr>
          <w:trHeight w:val="534"/>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vAlign w:val="center"/>
            <w:textDirection w:val="lrTb"/>
            <w:noWrap w:val="false"/>
          </w:tcPr>
          <w:p>
            <w:pPr>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（3）垃圾中转房保持整洁，无明显异味，每日至少开展1次清洁作业。</w:t>
            </w:r>
            <w:r/>
          </w:p>
        </w:tc>
      </w:tr>
      <w:tr>
        <w:trPr>
          <w:trHeight w:val="534"/>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vAlign w:val="center"/>
            <w:textDirection w:val="lrTb"/>
            <w:noWrap w:val="false"/>
          </w:tcPr>
          <w:p>
            <w:pPr>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（4）化粪池清掏，无明显异味，每半年至少开展1次清洁作业。</w:t>
            </w:r>
            <w:r/>
          </w:p>
        </w:tc>
      </w:tr>
      <w:tr>
        <w:trPr>
          <w:trHeight w:val="534"/>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12"/>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pacing w:val="1"/>
                <w:sz w:val="24"/>
                <w:szCs w:val="24"/>
                <w:highlight w:val="none"/>
              </w:rPr>
              <w:t xml:space="preserve">每个工作日内要对楼层产生的垃圾，进行清理分类，并运至垃圾集中堆放点。</w:t>
            </w:r>
            <w:r/>
          </w:p>
        </w:tc>
      </w:tr>
      <w:tr>
        <w:trPr>
          <w:trHeight w:val="534"/>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vAlign w:val="center"/>
            <w:textDirection w:val="lrTb"/>
            <w:noWrap w:val="false"/>
          </w:tcPr>
          <w:p>
            <w:pPr>
              <w:rPr>
                <w:rFonts w:hint="eastAsia" w:ascii="宋体" w:hAnsi="宋体" w:eastAsia="宋体" w:cs="宋体"/>
                <w:color w:val="000000"/>
                <w:spacing w:val="12"/>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pacing w:val="-1"/>
                <w:sz w:val="24"/>
                <w:szCs w:val="24"/>
                <w:highlight w:val="none"/>
              </w:rPr>
              <w:t xml:space="preserve">垃圾装袋，日产日清。</w:t>
            </w:r>
            <w:r/>
          </w:p>
        </w:tc>
      </w:tr>
      <w:tr>
        <w:trPr>
          <w:trHeight w:val="534"/>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12"/>
                <w:sz w:val="24"/>
                <w:szCs w:val="24"/>
                <w:highlight w:val="none"/>
              </w:rPr>
            </w:pPr>
            <w:r>
              <w:rPr>
                <w:rFonts w:hint="eastAsia" w:ascii="宋体" w:hAnsi="宋体" w:eastAsia="宋体" w:cs="宋体"/>
                <w:color w:val="000000"/>
                <w:spacing w:val="1"/>
                <w:sz w:val="24"/>
                <w:szCs w:val="24"/>
                <w:highlight w:val="none"/>
              </w:rPr>
              <w:t xml:space="preserve">（7）协助采购人做好垃圾分类管理的宣传工作，督促并引导全员参与垃圾分类投放。</w:t>
            </w:r>
            <w:r/>
          </w:p>
        </w:tc>
      </w:tr>
      <w:tr>
        <w:trPr>
          <w:trHeight w:val="534"/>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12"/>
                <w:sz w:val="24"/>
                <w:szCs w:val="24"/>
                <w:highlight w:val="none"/>
              </w:rPr>
            </w:pPr>
            <w:r>
              <w:rPr>
                <w:rFonts w:hint="eastAsia" w:ascii="宋体" w:hAnsi="宋体" w:eastAsia="宋体" w:cs="宋体"/>
                <w:color w:val="000000"/>
                <w:spacing w:val="-1"/>
                <w:sz w:val="24"/>
                <w:szCs w:val="24"/>
                <w:highlight w:val="none"/>
              </w:rPr>
              <w:t xml:space="preserve">（8）</w:t>
            </w:r>
            <w:r>
              <w:rPr>
                <w:rFonts w:hint="eastAsia" w:ascii="宋体" w:hAnsi="宋体" w:eastAsia="宋体" w:cs="宋体"/>
                <w:color w:val="000000"/>
                <w:spacing w:val="1"/>
                <w:sz w:val="24"/>
                <w:szCs w:val="24"/>
                <w:highlight w:val="none"/>
              </w:rPr>
              <w:t xml:space="preserve">垃圾分类投放管理工作的执行标准，按</w:t>
            </w:r>
            <w:r>
              <w:rPr>
                <w:rFonts w:hint="eastAsia" w:ascii="宋体" w:hAnsi="宋体" w:eastAsia="宋体" w:cs="宋体"/>
                <w:color w:val="000000"/>
                <w:sz w:val="24"/>
                <w:szCs w:val="24"/>
                <w:highlight w:val="none"/>
              </w:rPr>
              <w:t xml:space="preserve">所在城市的要求执行。</w:t>
            </w:r>
            <w:r/>
          </w:p>
        </w:tc>
      </w:tr>
      <w:tr>
        <w:trPr>
          <w:trHeight w:val="534"/>
        </w:trPr>
        <w:tc>
          <w:tcPr>
            <w:tcBorders>
              <w:top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Borders>
              <w:top w:val="single" w:color="auto" w:sz="4" w:space="0"/>
            </w:tcBorders>
            <w:tcW w:w="1578"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卫生消毒</w:t>
            </w:r>
            <w:r/>
          </w:p>
        </w:tc>
        <w:tc>
          <w:tcPr>
            <w:tcW w:w="6868" w:type="dxa"/>
            <w:textDirection w:val="lrTb"/>
            <w:noWrap w:val="false"/>
          </w:tcPr>
          <w:p>
            <w:pPr>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1"/>
                <w:sz w:val="24"/>
                <w:szCs w:val="24"/>
                <w:highlight w:val="none"/>
              </w:rPr>
              <w:t xml:space="preserve">（1）办公用房区域、公共场所区域和周</w:t>
            </w:r>
            <w:r>
              <w:rPr>
                <w:rFonts w:hint="eastAsia" w:ascii="宋体" w:hAnsi="宋体" w:eastAsia="宋体" w:cs="宋体"/>
                <w:color w:val="000000"/>
                <w:sz w:val="24"/>
                <w:szCs w:val="24"/>
                <w:highlight w:val="none"/>
              </w:rPr>
              <w:t xml:space="preserve">围环境预防性卫生消毒，消毒后及时通风，每周至少开展1</w:t>
            </w:r>
            <w:r>
              <w:rPr>
                <w:rFonts w:hint="eastAsia" w:ascii="宋体" w:hAnsi="宋体" w:eastAsia="宋体" w:cs="宋体"/>
                <w:color w:val="000000"/>
                <w:spacing w:val="-3"/>
                <w:sz w:val="24"/>
                <w:szCs w:val="24"/>
                <w:highlight w:val="none"/>
              </w:rPr>
              <w:t xml:space="preserve">次作业。</w:t>
            </w:r>
            <w:r/>
          </w:p>
        </w:tc>
      </w:tr>
      <w:tr>
        <w:trPr>
          <w:trHeight w:val="534"/>
        </w:trPr>
        <w:tc>
          <w:tcPr>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3"/>
                <w:sz w:val="24"/>
                <w:szCs w:val="24"/>
                <w:highlight w:val="none"/>
              </w:rPr>
              <w:t xml:space="preserve">（2）协助采购人采取综合措施消灭老鼠、蟑螂等，控制室内外蚊虫孳生，达到基本无蝇，每季度至少开展1次</w:t>
            </w:r>
            <w:r>
              <w:rPr>
                <w:rFonts w:hint="eastAsia" w:ascii="宋体" w:hAnsi="宋体" w:eastAsia="宋体" w:cs="宋体"/>
                <w:color w:val="000000"/>
                <w:spacing w:val="-4"/>
                <w:sz w:val="24"/>
                <w:szCs w:val="24"/>
                <w:highlight w:val="none"/>
              </w:rPr>
              <w:t xml:space="preserve">作业。</w:t>
            </w:r>
            <w:r/>
          </w:p>
        </w:tc>
      </w:tr>
      <w:tr>
        <w:trPr>
          <w:trHeight w:val="534"/>
        </w:trPr>
        <w:tc>
          <w:tcPr>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1"/>
                <w:sz w:val="24"/>
                <w:szCs w:val="24"/>
                <w:highlight w:val="none"/>
              </w:rPr>
              <w:t xml:space="preserve">（3）发生公共卫生事件时，协助采购人开展消毒、检测等工作。</w:t>
            </w:r>
            <w:r/>
          </w:p>
        </w:tc>
      </w:tr>
    </w:tbl>
    <w:p>
      <w:pPr>
        <w:spacing w:line="261"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78"/>
        <w:spacing w:line="360" w:lineRule="auto"/>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3.3.1具体清洁要求</w:t>
      </w:r>
      <w:r/>
    </w:p>
    <w:p>
      <w:pPr>
        <w:spacing w:line="27"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751"/>
        <w:tblW w:w="9765" w:type="dxa"/>
        <w:tblInd w:w="-245" w:type="dxa"/>
        <w:tblLayout w:type="fixed"/>
        <w:tblCellMar>
          <w:left w:w="108" w:type="dxa"/>
          <w:top w:w="0" w:type="dxa"/>
          <w:right w:w="108" w:type="dxa"/>
          <w:bottom w:w="0" w:type="dxa"/>
        </w:tblCellMar>
        <w:tblLook w:val="04A0" w:firstRow="1" w:lastRow="0" w:firstColumn="1" w:lastColumn="0" w:noHBand="0" w:noVBand="1"/>
      </w:tblPr>
      <w:tblGrid>
        <w:gridCol w:w="968"/>
        <w:gridCol w:w="1305"/>
        <w:gridCol w:w="7492"/>
      </w:tblGrid>
      <w:tr>
        <w:trPr>
          <w:trHeight w:val="270"/>
        </w:trPr>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rPr>
                <w:rFonts w:hint="eastAsia" w:ascii="宋体" w:hAnsi="宋体" w:eastAsia="宋体" w:cs="宋体"/>
                <w:b/>
                <w:bCs/>
                <w:color w:val="000000"/>
                <w:sz w:val="24"/>
                <w:szCs w:val="24"/>
              </w:rPr>
            </w:pPr>
            <w:r>
              <w:rPr>
                <w:rFonts w:hint="eastAsia" w:ascii="宋体" w:hAnsi="宋体" w:eastAsia="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rPr>
                <w:rFonts w:hint="eastAsia" w:ascii="宋体" w:hAnsi="宋体" w:eastAsia="宋体" w:cs="宋体"/>
                <w:b/>
                <w:bCs/>
                <w:color w:val="000000"/>
                <w:sz w:val="24"/>
                <w:szCs w:val="24"/>
              </w:rPr>
            </w:pPr>
            <w:r>
              <w:rPr>
                <w:rFonts w:hint="eastAsia" w:ascii="宋体" w:hAnsi="宋体" w:eastAsia="宋体" w:cs="宋体"/>
                <w:b/>
                <w:bCs/>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b/>
                <w:bCs/>
                <w:color w:val="000000"/>
                <w:sz w:val="24"/>
                <w:szCs w:val="24"/>
              </w:rPr>
            </w:pPr>
            <w:r>
              <w:rPr>
                <w:rFonts w:hint="eastAsia" w:ascii="宋体" w:hAnsi="宋体" w:eastAsia="宋体" w:cs="宋体"/>
                <w:b/>
                <w:bCs/>
                <w:sz w:val="24"/>
                <w:szCs w:val="24"/>
              </w:rPr>
              <w:t xml:space="preserve">清洁要求</w:t>
            </w:r>
            <w:r/>
          </w:p>
        </w:tc>
      </w:tr>
      <w:tr>
        <w:trPr>
          <w:trHeight w:val="780"/>
        </w:trPr>
        <w:tc>
          <w:tcPr>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耐磨漆地面</w:t>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（1）日常清洁：使用软质拖把或地板清洁机，配合清水和中性清洁剂进行清洁。避免使用酸性或碱性清洁剂，以免损坏地面表面。定期清理地面上的污渍和杂物，保持地面干净整洁。</w:t>
            </w:r>
            <w:r/>
          </w:p>
        </w:tc>
      </w:tr>
      <w:tr>
        <w:trPr>
          <w:trHeight w:val="920"/>
        </w:trPr>
        <w:tc>
          <w:tcPr>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（2）打蜡：为了增加耐磨地面的光亮度和耐磨性，可以进行打蜡处理。使用适合聚氨酯地面的蜡进行均匀涂抹，待蜡干燥后使用抛光机或拖把清理地面，使其变得光滑而有光泽。</w:t>
            </w:r>
            <w:r/>
          </w:p>
        </w:tc>
      </w:tr>
      <w:tr>
        <w:trPr>
          <w:trHeight w:val="480"/>
        </w:trPr>
        <w:tc>
          <w:tcPr>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瓷砖地面</w:t>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（1）日常清洁：推尘，保持地面干净无杂物。</w:t>
            </w:r>
            <w:r/>
          </w:p>
        </w:tc>
      </w:tr>
      <w:tr>
        <w:trPr>
          <w:trHeight w:val="270"/>
        </w:trPr>
        <w:tc>
          <w:tcPr>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（2）深度清洁：使用洗洁精或肥皂水清理。</w:t>
            </w:r>
            <w:r/>
          </w:p>
        </w:tc>
      </w:tr>
      <w:tr>
        <w:trPr>
          <w:trHeight w:val="480"/>
        </w:trPr>
        <w:tc>
          <w:tcPr>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石材地面</w:t>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（1）根据各区域的人流量及大理石的实际磨损程度制定大理石的晶面保养计划。</w:t>
            </w:r>
            <w:r/>
          </w:p>
        </w:tc>
      </w:tr>
      <w:tr>
        <w:trPr>
          <w:trHeight w:val="510"/>
        </w:trPr>
        <w:tc>
          <w:tcPr>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（2）启动晶面机，使用中性清洁剂清洁，避免使用强酸或强碱清洁剂，定期进行基础维护。</w:t>
            </w:r>
            <w:r/>
          </w:p>
        </w:tc>
      </w:tr>
      <w:tr>
        <w:trPr>
          <w:trHeight w:val="420"/>
        </w:trPr>
        <w:tc>
          <w:tcPr>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水磨石地面</w:t>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（1）日常清洁：推尘，保持地面干净无杂物。</w:t>
            </w:r>
            <w:r/>
          </w:p>
        </w:tc>
      </w:tr>
      <w:tr>
        <w:trPr>
          <w:trHeight w:val="270"/>
        </w:trPr>
        <w:tc>
          <w:tcPr>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（2）深度清洁：使用洗洁精或肥皂水清理。</w:t>
            </w:r>
            <w:r/>
          </w:p>
        </w:tc>
      </w:tr>
      <w:tr>
        <w:trPr>
          <w:trHeight w:val="500"/>
        </w:trPr>
        <w:tc>
          <w:tcPr>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地胶板地面</w:t>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（1）定期保养。使用中性清洁剂清洁，避免使用强酸或强碱清洁剂，定期进行基础维护。</w:t>
            </w:r>
            <w:r/>
          </w:p>
        </w:tc>
      </w:tr>
      <w:tr>
        <w:trPr>
          <w:trHeight w:val="510"/>
        </w:trPr>
        <w:tc>
          <w:tcPr>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（2）日常维护。使用湿润的拖把清洁，污染严重时局部清洁，每月对地胶板地面进行打蜡处理。</w:t>
            </w:r>
            <w:r/>
          </w:p>
        </w:tc>
      </w:tr>
      <w:tr>
        <w:trPr>
          <w:trHeight w:val="580"/>
        </w:trPr>
        <w:tc>
          <w:tcPr>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地板地面</w:t>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（1）定期保养。使用中性清洁剂清洁，避免使用强酸或强碱清洁剂，定期进行基础维护。</w:t>
            </w:r>
            <w:r/>
          </w:p>
        </w:tc>
      </w:tr>
      <w:tr>
        <w:trPr>
          <w:trHeight w:val="510"/>
        </w:trPr>
        <w:tc>
          <w:tcPr>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（2）日常维护。使用湿润的拖把清洁，污染严重时局部清洁，每月对地板进行打蜡处理。</w:t>
            </w:r>
            <w:r/>
          </w:p>
        </w:tc>
      </w:tr>
      <w:tr>
        <w:trPr>
          <w:trHeight w:val="360"/>
        </w:trPr>
        <w:tc>
          <w:tcPr>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地毯地面</w:t>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（1）日常用吸尘机除尘，局部脏污用湿布配中性清洁液重点清洁。</w:t>
            </w:r>
            <w:r/>
          </w:p>
        </w:tc>
      </w:tr>
      <w:tr>
        <w:trPr>
          <w:trHeight w:val="270"/>
        </w:trPr>
        <w:tc>
          <w:tcPr>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（2）用地毯清洗机进行整体清洗，除螨。</w:t>
            </w:r>
            <w:r/>
          </w:p>
        </w:tc>
      </w:tr>
      <w:tr>
        <w:trPr>
          <w:trHeight w:val="90"/>
        </w:trPr>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乳胶漆内墙</w:t>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有污渍时用半干布擦拭。</w:t>
            </w:r>
            <w:r/>
          </w:p>
        </w:tc>
      </w:tr>
    </w:tbl>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78"/>
        <w:spacing w:line="360" w:lineRule="auto"/>
        <w:rPr>
          <w:rFonts w:hint="eastAsia" w:ascii="宋体" w:hAnsi="宋体" w:eastAsia="宋体" w:cs="宋体"/>
          <w:color w:val="000000"/>
          <w:sz w:val="24"/>
          <w:szCs w:val="24"/>
        </w:rPr>
        <w:outlineLvl w:val="2"/>
      </w:pPr>
      <w:r>
        <w:rPr>
          <w:rFonts w:hint="eastAsia" w:ascii="宋体" w:hAnsi="宋体" w:eastAsia="宋体" w:cs="宋体"/>
          <w:b/>
          <w:bCs/>
          <w:color w:val="000000"/>
          <w:spacing w:val="-1"/>
          <w:sz w:val="24"/>
          <w:szCs w:val="24"/>
        </w:rPr>
        <w:t xml:space="preserve">3.3.2</w:t>
      </w:r>
      <w:r>
        <w:rPr>
          <w:rFonts w:hint="eastAsia" w:ascii="宋体" w:hAnsi="宋体" w:eastAsia="宋体" w:cs="宋体"/>
          <w:b/>
          <w:bCs/>
          <w:color w:val="000000"/>
          <w:sz w:val="24"/>
          <w:szCs w:val="24"/>
        </w:rPr>
        <w:t xml:space="preserve">卫生保洁服务各分中心专用要求</w:t>
      </w:r>
      <w:r/>
    </w:p>
    <w:p>
      <w:pPr>
        <w:ind w:firstLine="420"/>
        <w:spacing w:line="360" w:lineRule="auto"/>
        <w:rPr>
          <w:rFonts w:hint="eastAsia" w:ascii="宋体" w:hAnsi="宋体" w:eastAsia="宋体" w:cs="宋体"/>
          <w:color w:val="000000"/>
          <w:sz w:val="24"/>
          <w:szCs w:val="24"/>
        </w:rPr>
      </w:pPr>
      <w:r/>
      <w:bookmarkStart w:id="6" w:name="OLE_LINK32"/>
      <w:r>
        <w:rPr>
          <w:rFonts w:hint="eastAsia" w:ascii="宋体" w:hAnsi="宋体" w:eastAsia="宋体" w:cs="宋体"/>
          <w:color w:val="000000"/>
          <w:sz w:val="24"/>
          <w:szCs w:val="24"/>
        </w:rPr>
        <w:t xml:space="preserve">1.中心本级：</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1）办公室保洁：办公室内地面、</w:t>
      </w:r>
      <w:bookmarkStart w:id="7" w:name="OLE_LINK35"/>
      <w:r>
        <w:rPr>
          <w:rFonts w:hint="eastAsia" w:ascii="宋体" w:hAnsi="宋体" w:eastAsia="宋体" w:cs="宋体"/>
          <w:color w:val="000000"/>
          <w:sz w:val="24"/>
          <w:szCs w:val="24"/>
        </w:rPr>
        <w:t xml:space="preserve">办公桌椅</w:t>
      </w:r>
      <w:bookmarkEnd w:id="7"/>
      <w:r>
        <w:rPr>
          <w:rFonts w:hint="eastAsia" w:ascii="宋体" w:hAnsi="宋体" w:eastAsia="宋体" w:cs="宋体"/>
          <w:color w:val="000000"/>
          <w:sz w:val="24"/>
          <w:szCs w:val="24"/>
        </w:rPr>
        <w:t xml:space="preserve">、文件柜等设施在每天上午8：30前完成卫生保洁工作，天花板每半年清理1次。</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2）公共场所保洁：各类常用</w:t>
      </w:r>
      <w:bookmarkStart w:id="8" w:name="OLE_LINK38"/>
      <w:r>
        <w:rPr>
          <w:rFonts w:hint="eastAsia" w:ascii="宋体" w:hAnsi="宋体" w:eastAsia="宋体" w:cs="宋体"/>
          <w:color w:val="000000"/>
          <w:sz w:val="24"/>
          <w:szCs w:val="24"/>
        </w:rPr>
        <w:t xml:space="preserve">会议室</w:t>
      </w:r>
      <w:bookmarkEnd w:id="8"/>
      <w:r>
        <w:rPr>
          <w:rFonts w:hint="eastAsia" w:ascii="宋体" w:hAnsi="宋体" w:eastAsia="宋体" w:cs="宋体"/>
          <w:color w:val="000000"/>
          <w:sz w:val="24"/>
          <w:szCs w:val="24"/>
        </w:rPr>
        <w:t xml:space="preserve">按每天1次清理打扫，大厅、走道、道路等公共部位实行不间断循环保洁每日不少于4次。</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3）楼道走廊保洁：每日打扫4次各楼层安全通道和楼梯台阶，并拖洗干净，并保持地面干燥。 </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4）共用卫生间保洁：卫生间实行</w:t>
      </w:r>
      <w:r>
        <w:rPr>
          <w:rFonts w:ascii="PingFang SC" w:hAnsi="PingFang SC" w:eastAsia="PingFang SC" w:cs="PingFang SC"/>
          <w:i w:val="0"/>
          <w:caps w:val="0"/>
          <w:color w:val="202329"/>
          <w:spacing w:val="0"/>
          <w:sz w:val="24"/>
          <w:szCs w:val="24"/>
          <w:shd w:val="clear" w:color="auto" w:fill="ffffff"/>
        </w:rPr>
        <w:t xml:space="preserve">循</w:t>
      </w:r>
      <w:r>
        <w:rPr>
          <w:rFonts w:hint="eastAsia" w:ascii="宋体" w:hAnsi="宋体" w:eastAsia="宋体" w:cs="宋体"/>
          <w:color w:val="000000"/>
          <w:sz w:val="24"/>
          <w:szCs w:val="24"/>
        </w:rPr>
        <w:t xml:space="preserve">环保洁（工作日每天不少于4次，非工作日每天1次）。</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5）车棚保洁：每周清扫1次车棚的纸屑和垃圾。</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6）门卫保洁：门卫每日清洁2次内外地面，拖洗干净，擦洗干净内外门窗玻璃、窗台，及其他台面，室内外墙面每月清洁2次。</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7）每天负责2间值班室被套、枕套、床单。</w:t>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2.邗江分中心：每年对办公区域窗户玻璃保洁两次，备勤室、值班室床上用品每月清洗1 次，每年清洗办公区域空调滤芯2 次。</w:t>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3.江都分中心：负责5F值班室床单、被套清洗并更换（每天1次），各办公室窗帘集中清洗（每年1次）。</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4.广陵分中心：①负责值班室床单、被套清洗并更换（每天1 次），各办公室窗帘集中清洗（每年1 次）；</w:t>
      </w:r>
      <w:bookmarkStart w:id="9" w:name="_Hlk190881556"/>
      <w:r>
        <w:rPr>
          <w:rFonts w:hint="eastAsia" w:ascii="宋体" w:hAnsi="宋体" w:eastAsia="宋体" w:cs="宋体"/>
          <w:sz w:val="24"/>
          <w:szCs w:val="24"/>
        </w:rPr>
        <w:t xml:space="preserve">②负责所有空调滤网定期拆装、清洗（每年2 次）</w:t>
      </w:r>
      <w:bookmarkEnd w:id="9"/>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5.宝应分中心：①办公室窗帘集中保洁清洗1次，路网值班室床上用品每月清洗1 次。②每年清洗2 次空调滤清器。③每年对办公楼楼梯立柱</w:t>
      </w:r>
      <w:bookmarkStart w:id="10" w:name="OLE_LINK8"/>
      <w:r>
        <w:rPr>
          <w:rFonts w:hint="eastAsia" w:ascii="宋体" w:hAnsi="宋体" w:eastAsia="宋体" w:cs="宋体"/>
          <w:color w:val="000000"/>
          <w:sz w:val="24"/>
          <w:szCs w:val="24"/>
        </w:rPr>
        <w:t xml:space="preserve">除锈</w:t>
      </w:r>
      <w:bookmarkEnd w:id="10"/>
      <w:r>
        <w:rPr>
          <w:rFonts w:hint="eastAsia" w:ascii="宋体" w:hAnsi="宋体" w:eastAsia="宋体" w:cs="宋体"/>
          <w:color w:val="000000"/>
          <w:sz w:val="24"/>
          <w:szCs w:val="24"/>
        </w:rPr>
        <w:t xml:space="preserve">1 次。④办公楼外侧区域每天清扫1次，清理花池内的的杂物，秋冬季节或落叶较多季节增加清洁次数（在办公区域外）。</w:t>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高邮分中心：①每年分别对办公区域窗帘集中保洁清洗一次、办公楼门厅和东侧玻璃房顶棚及立面清洗一次、传达室玻璃顶清洗一次；路网值班室和行政值班室床上用品每月清洗一次。②负责对所有空调滤网定期拆装、清洗（每年2 次）。③职工活动室卫生保洁按照公共场所通用要求执行，并按分中心要求定时开放和关闭活动室（包括熄灯、关闭空调等）；每季度按照卫生保洁相关通用要求对职工宿舍保洁一次。</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7.仪征分中心：值班室床上用品每月清洗1次。</w:t>
      </w:r>
      <w:bookmarkEnd w:id="6"/>
      <w:r/>
      <w:r/>
    </w:p>
    <w:p>
      <w:pPr>
        <w:ind w:firstLine="478"/>
        <w:spacing w:line="360" w:lineRule="auto"/>
        <w:rPr>
          <w:rFonts w:hint="eastAsia" w:ascii="宋体" w:hAnsi="宋体" w:eastAsia="宋体" w:cs="宋体"/>
          <w:b/>
          <w:bCs/>
          <w:color w:val="000000"/>
          <w:spacing w:val="-1"/>
          <w:sz w:val="24"/>
          <w:szCs w:val="24"/>
        </w:rPr>
        <w:outlineLvl w:val="2"/>
      </w:pPr>
      <w:r>
        <w:rPr>
          <w:rFonts w:hint="eastAsia" w:ascii="宋体" w:hAnsi="宋体" w:eastAsia="宋体" w:cs="宋体"/>
          <w:b/>
          <w:bCs/>
          <w:color w:val="000000"/>
          <w:spacing w:val="-1"/>
          <w:sz w:val="24"/>
          <w:szCs w:val="24"/>
        </w:rPr>
        <w:t xml:space="preserve">3.4绿化服务</w:t>
      </w:r>
      <w:r/>
    </w:p>
    <w:tbl>
      <w:tblPr>
        <w:tblStyle w:val="751"/>
        <w:tblW w:w="91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2150"/>
        <w:gridCol w:w="6159"/>
      </w:tblGrid>
      <w:tr>
        <w:trPr>
          <w:trHeight w:val="454"/>
        </w:trPr>
        <w:tc>
          <w:tcPr>
            <w:shd w:val="clear" w:color="auto" w:fill="auto"/>
            <w:tcW w:w="849"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shd w:val="clear" w:color="auto" w:fill="auto"/>
            <w:tcW w:w="2150"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服务内容</w:t>
            </w:r>
            <w:r/>
          </w:p>
        </w:tc>
        <w:tc>
          <w:tcPr>
            <w:shd w:val="clear" w:color="auto" w:fill="auto"/>
            <w:tcW w:w="6159"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服务标准</w:t>
            </w:r>
            <w:r/>
          </w:p>
        </w:tc>
      </w:tr>
      <w:tr>
        <w:trPr>
          <w:trHeight w:val="454"/>
        </w:trPr>
        <w:tc>
          <w:tcPr>
            <w:shd w:val="clear" w:color="auto" w:fill="auto"/>
            <w:tcW w:w="849"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2150" w:type="dxa"/>
            <w:vAlign w:val="center"/>
            <w:vMerge w:val="restart"/>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t xml:space="preserve">基本要求</w:t>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（1）制定绿化服务的工作制度及工作计划，并按照执行。</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（2）做好绿化服务工作记录，填写规范。</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（3）作业时采取安全防护措施，防止对作业人员或他人造成伤害。</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（4）相关耗材的环保、安全性应当符合规定要求。</w:t>
            </w:r>
            <w:r/>
          </w:p>
        </w:tc>
      </w:tr>
      <w:tr>
        <w:trPr>
          <w:trHeight w:val="454"/>
        </w:trPr>
        <w:tc>
          <w:tcPr>
            <w:shd w:val="clear" w:color="auto" w:fill="auto"/>
            <w:tcW w:w="849"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2150" w:type="dxa"/>
            <w:vAlign w:val="center"/>
            <w:vMerge w:val="restart"/>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t xml:space="preserve">室外绿化养护</w:t>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（1）根据生长环境、植物特性进行除草、灌溉、施肥、整形修剪、防治病虫害等。</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（2）根据生长情况修剪绿地，绿地内无枯草、无杂物，无干枯坏死和病虫侵害，基本无裸露土地。</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（3）定期修剪树木、花卉等，灌乔木生长正常、造型美观自然、花枝新鲜，无枯叶、无病虫、无死树缺株。</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（4）绿篱生长造型正常，颜色正常，修剪及时，基本无死株和干死株，有虫株率在10%以下。</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（5）清除花坛和花景的花蒂、黄叶、杂草、垃圾，做好病虫害防治。</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（6）水池水面定期清理，无枯枝落叶、水质清洁。</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（7）根据病虫害发生规律实施综合治理，通常在病虫率高时，以药剂杀死病虫，以确保植物良好生长。产生垃圾的主要区域和路段做到日产日清。</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（8）雨雪、冰冻等恶劣天气来临前，专人巡查，对绿植做好预防措施，排除安全隐患。</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（9）恶劣天气后，及时清除倒树断枝，疏通道路，尽快恢复原状。</w:t>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478"/>
        <w:spacing w:line="360" w:lineRule="auto"/>
        <w:rPr>
          <w:rFonts w:hint="eastAsia" w:ascii="宋体" w:hAnsi="宋体" w:eastAsia="宋体" w:cs="宋体"/>
          <w:b/>
          <w:bCs/>
          <w:color w:val="000000" w:themeColor="text1"/>
          <w:spacing w:val="-1"/>
          <w:sz w:val="24"/>
          <w:szCs w:val="24"/>
          <w14:textFill>
            <w14:solidFill>
              <w14:schemeClr w14:val="tx1"/>
            </w14:solidFill>
          </w14:textFill>
        </w:rPr>
        <w:outlineLvl w:val="2"/>
      </w:pPr>
      <w:r>
        <w:rPr>
          <w:rFonts w:hint="eastAsia" w:ascii="宋体" w:hAnsi="宋体" w:eastAsia="宋体" w:cs="宋体"/>
          <w:b/>
          <w:bCs/>
          <w:color w:val="000000" w:themeColor="text1"/>
          <w:spacing w:val="-1"/>
          <w:sz w:val="24"/>
          <w:szCs w:val="24"/>
          <w14:textFill>
            <w14:solidFill>
              <w14:schemeClr w14:val="tx1"/>
            </w14:solidFill>
          </w14:textFill>
        </w:rPr>
        <w:t xml:space="preserve">3.4.1绿化服务各分中心专用要求</w:t>
      </w:r>
      <w:r/>
    </w:p>
    <w:p>
      <w:pPr>
        <w:ind w:firstLine="420"/>
        <w:spacing w:line="400" w:lineRule="exact"/>
        <w:shd w:val="clear" w:color="auto"/>
        <w:rPr>
          <w:rFonts w:hint="eastAsia" w:ascii="宋体" w:hAnsi="宋体" w:cs="Calibri"/>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Calibri"/>
          <w:color w:val="000000" w:themeColor="text1"/>
          <w:sz w:val="24"/>
          <w:szCs w:val="24"/>
          <w:highlight w:val="none"/>
          <w14:textFill>
            <w14:solidFill>
              <w14:schemeClr w14:val="tx1"/>
            </w14:solidFill>
          </w14:textFill>
        </w:rPr>
        <w:t xml:space="preserve">中标人负责保证日常办公区绿植长势良好、叶面无灰尘；如绿植发生枯萎或死亡，中标人需及时更换绿植。</w:t>
      </w:r>
      <w:r/>
    </w:p>
    <w:p>
      <w:pPr>
        <w:ind w:firstLine="420"/>
        <w:spacing w:line="400" w:lineRule="exact"/>
        <w:shd w:val="clear" w:color="auto"/>
        <w:rPr>
          <w:rFonts w:hint="default" w:ascii="宋体" w:hAnsi="宋体" w:eastAsia="宋体" w:cs="Calibri"/>
          <w:b/>
          <w:bCs/>
          <w:i/>
          <w:iCs/>
          <w:color w:val="000000" w:themeColor="text1"/>
          <w:sz w:val="24"/>
          <w:szCs w:val="24"/>
          <w:highlight w:val="none"/>
          <w:u w:val="single"/>
          <w:lang w:val="en-US" w:eastAsia="zh-CN"/>
          <w14:textFill>
            <w14:solidFill>
              <w14:schemeClr w14:val="tx1"/>
            </w14:solidFill>
          </w14:textFill>
        </w:rPr>
      </w:pPr>
      <w:r>
        <w:rPr>
          <w:rFonts w:hint="eastAsia" w:ascii="宋体" w:hAnsi="宋体" w:cs="Calibri"/>
          <w:b/>
          <w:bCs/>
          <w:i/>
          <w:iCs/>
          <w:color w:val="000000" w:themeColor="text1"/>
          <w:sz w:val="24"/>
          <w:szCs w:val="24"/>
          <w:highlight w:val="none"/>
          <w:u w:val="single"/>
          <w:lang w:val="en-US" w:eastAsia="zh-CN"/>
          <w14:textFill>
            <w14:solidFill>
              <w14:schemeClr w14:val="tx1"/>
            </w14:solidFill>
          </w14:textFill>
        </w:rPr>
        <w:t xml:space="preserve">2.投标人应按照要求在分项报价表明确绿植品种、数量、单价。</w:t>
      </w:r>
      <w:r/>
    </w:p>
    <w:p>
      <w:pPr>
        <w:ind w:firstLine="420"/>
        <w:spacing w:line="400" w:lineRule="exact"/>
        <w:shd w:val="clear" w:color="auto"/>
        <w:rPr>
          <w:rFonts w:hint="eastAsia" w:ascii="宋体" w:hAnsi="宋体" w:cs="Calibri"/>
          <w:b/>
          <w:bCs/>
          <w:color w:val="000000" w:themeColor="text1"/>
          <w:sz w:val="24"/>
          <w:szCs w:val="24"/>
          <w:highlight w:val="none"/>
          <w14:textFill>
            <w14:solidFill>
              <w14:schemeClr w14:val="tx1"/>
            </w14:solidFill>
          </w14:textFill>
        </w:rPr>
      </w:pPr>
      <w:r>
        <w:rPr>
          <w:rFonts w:hint="eastAsia" w:ascii="宋体" w:hAnsi="宋体" w:cs="Calibri"/>
          <w:b/>
          <w:bCs/>
          <w:color w:val="000000" w:themeColor="text1"/>
          <w:sz w:val="24"/>
          <w:szCs w:val="24"/>
          <w:highlight w:val="none"/>
          <w14:textFill>
            <w14:solidFill>
              <w14:schemeClr w14:val="tx1"/>
            </w14:solidFill>
          </w14:textFill>
        </w:rPr>
        <w:t xml:space="preserve">备注：配备绿植前，中标人须提供配置方案报采购人审核。</w:t>
      </w:r>
      <w:r/>
    </w:p>
    <w:tbl>
      <w:tblPr>
        <w:tblStyle w:val="751"/>
        <w:tblW w:w="953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3"/>
        <w:gridCol w:w="1590"/>
        <w:gridCol w:w="6991"/>
      </w:tblGrid>
      <w:tr>
        <w:trPr>
          <w:jc w:val="center"/>
          <w:trHeight w:val="543"/>
        </w:trPr>
        <w:tc>
          <w:tcPr>
            <w:gridSpan w:val="3"/>
            <w:tcBorders>
              <w:top w:val="single" w:color="auto" w:sz="4" w:space="0"/>
              <w:left w:val="single" w:color="auto" w:sz="4" w:space="0"/>
              <w:bottom w:val="single" w:color="auto" w:sz="4" w:space="0"/>
              <w:right w:val="single" w:color="auto" w:sz="4" w:space="0"/>
            </w:tcBorders>
            <w:tcW w:w="9534" w:type="dxa"/>
            <w:vAlign w:val="center"/>
            <w:textDirection w:val="lrTb"/>
            <w:noWrap w:val="false"/>
          </w:tcPr>
          <w:p>
            <w:pPr>
              <w:ind w:firstLine="482"/>
              <w:jc w:val="center"/>
              <w:spacing w:line="400" w:lineRule="exact"/>
              <w:rPr>
                <w:rFonts w:ascii="宋体" w:hAnsi="宋体" w:cs="Calibri"/>
                <w:b/>
                <w:bCs/>
                <w:sz w:val="24"/>
                <w:szCs w:val="24"/>
              </w:rPr>
            </w:pPr>
            <w:r>
              <w:rPr>
                <w:rFonts w:hint="eastAsia" w:ascii="宋体" w:hAnsi="宋体" w:cs="Calibri"/>
                <w:b/>
                <w:bCs/>
                <w:sz w:val="24"/>
                <w:szCs w:val="24"/>
              </w:rPr>
              <w:t xml:space="preserve">绿植配置</w:t>
            </w:r>
            <w:r/>
          </w:p>
        </w:tc>
      </w:tr>
      <w:tr>
        <w:trPr>
          <w:jc w:val="center"/>
          <w:trHeight w:val="317"/>
        </w:trPr>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400" w:lineRule="exact"/>
              <w:rPr>
                <w:rFonts w:hint="eastAsia" w:ascii="宋体" w:hAnsi="宋体" w:eastAsia="宋体" w:cs="Calibri"/>
                <w:b/>
                <w:bCs/>
                <w:sz w:val="24"/>
                <w:szCs w:val="24"/>
                <w:lang w:eastAsia="zh-CN"/>
              </w:rPr>
            </w:pPr>
            <w:r>
              <w:rPr>
                <w:rFonts w:hint="eastAsia" w:ascii="宋体" w:hAnsi="宋体" w:cs="Calibri"/>
                <w:b/>
                <w:bCs/>
                <w:sz w:val="24"/>
                <w:szCs w:val="24"/>
                <w:lang w:val="en-US" w:eastAsia="zh-CN"/>
              </w:rPr>
              <w:t xml:space="preserve">地区</w:t>
            </w:r>
            <w:r/>
          </w:p>
        </w:tc>
        <w:tc>
          <w:tcPr>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jc w:val="center"/>
              <w:spacing w:line="400" w:lineRule="exact"/>
              <w:rPr>
                <w:rFonts w:ascii="宋体" w:hAnsi="宋体" w:cs="Calibri"/>
                <w:b/>
                <w:bCs/>
                <w:sz w:val="24"/>
                <w:szCs w:val="24"/>
              </w:rPr>
            </w:pPr>
            <w:r>
              <w:rPr>
                <w:rFonts w:hint="eastAsia" w:ascii="宋体" w:hAnsi="宋体" w:cs="Calibri"/>
                <w:b/>
                <w:bCs/>
                <w:sz w:val="24"/>
                <w:szCs w:val="24"/>
              </w:rPr>
              <w:t xml:space="preserve">总数量（盆）</w:t>
            </w:r>
            <w:r/>
          </w:p>
        </w:tc>
        <w:tc>
          <w:tcPr>
            <w:tcBorders>
              <w:top w:val="single" w:color="auto" w:sz="4" w:space="0"/>
              <w:left w:val="none" w:color="000000" w:sz="4" w:space="0"/>
              <w:bottom w:val="single" w:color="auto" w:sz="4" w:space="0"/>
              <w:right w:val="single" w:color="auto" w:sz="4" w:space="0"/>
            </w:tcBorders>
            <w:tcW w:w="6991" w:type="dxa"/>
            <w:vAlign w:val="center"/>
            <w:textDirection w:val="lrTb"/>
            <w:noWrap w:val="false"/>
          </w:tcPr>
          <w:p>
            <w:pPr>
              <w:jc w:val="center"/>
              <w:spacing w:line="400" w:lineRule="exact"/>
              <w:rPr>
                <w:rFonts w:ascii="宋体" w:hAnsi="宋体" w:cs="Calibri"/>
                <w:b/>
                <w:bCs/>
                <w:sz w:val="24"/>
                <w:szCs w:val="24"/>
              </w:rPr>
            </w:pPr>
            <w:r>
              <w:rPr>
                <w:rFonts w:hint="eastAsia" w:ascii="宋体" w:hAnsi="宋体" w:cs="Calibri"/>
                <w:b/>
                <w:bCs/>
                <w:sz w:val="24"/>
                <w:szCs w:val="24"/>
              </w:rPr>
              <w:t xml:space="preserve">类型</w:t>
            </w:r>
            <w:r/>
          </w:p>
        </w:tc>
      </w:tr>
      <w:tr>
        <w:trPr>
          <w:jc w:val="center"/>
          <w:trHeight w:val="494"/>
        </w:trPr>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hint="default" w:ascii="宋体" w:hAnsi="宋体" w:eastAsia="宋体" w:cs="Calibri"/>
                <w:sz w:val="24"/>
                <w:szCs w:val="24"/>
                <w:lang w:val="en-US" w:eastAsia="zh-CN"/>
              </w:rPr>
            </w:pPr>
            <w:r>
              <w:rPr>
                <w:rFonts w:hint="eastAsia" w:ascii="宋体" w:hAnsi="宋体" w:cs="Calibri"/>
                <w:sz w:val="24"/>
                <w:szCs w:val="24"/>
                <w:lang w:val="en-US" w:eastAsia="zh-CN"/>
              </w:rPr>
              <w:t xml:space="preserve">中心本级</w:t>
            </w:r>
            <w:r/>
          </w:p>
        </w:tc>
        <w:tc>
          <w:tcPr>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jc w:val="center"/>
              <w:rPr>
                <w:rFonts w:hint="default" w:ascii="宋体" w:hAnsi="宋体" w:eastAsia="宋体" w:cs="Calibri"/>
                <w:sz w:val="24"/>
                <w:szCs w:val="24"/>
                <w:lang w:val="en-US" w:eastAsia="zh-CN"/>
              </w:rPr>
            </w:pPr>
            <w:r>
              <w:rPr>
                <w:rFonts w:hint="eastAsia" w:ascii="宋体" w:hAnsi="宋体" w:cs="Calibri"/>
                <w:sz w:val="24"/>
                <w:szCs w:val="24"/>
                <w:lang w:val="en-US" w:eastAsia="zh-CN"/>
              </w:rPr>
              <w:t xml:space="preserve">不少于110</w:t>
            </w:r>
            <w:r/>
          </w:p>
        </w:tc>
        <w:tc>
          <w:tcPr>
            <w:tcBorders>
              <w:top w:val="single" w:color="auto" w:sz="4" w:space="0"/>
              <w:left w:val="none" w:color="000000" w:sz="4" w:space="0"/>
              <w:bottom w:val="single" w:color="auto" w:sz="4" w:space="0"/>
              <w:right w:val="single" w:color="auto" w:sz="4" w:space="0"/>
            </w:tcBorders>
            <w:tcW w:w="6991" w:type="dxa"/>
            <w:vAlign w:val="center"/>
            <w:textDirection w:val="lrTb"/>
            <w:noWrap w:val="false"/>
          </w:tcPr>
          <w:p>
            <w:pPr>
              <w:rPr>
                <w:rFonts w:hint="eastAsia" w:ascii="宋体" w:hAnsi="宋体" w:cs="Calibri"/>
                <w:sz w:val="24"/>
                <w:szCs w:val="24"/>
              </w:rPr>
            </w:pPr>
            <w:r>
              <w:rPr>
                <w:rFonts w:hint="eastAsia" w:ascii="宋体" w:hAnsi="宋体" w:cs="Calibri"/>
                <w:sz w:val="24"/>
                <w:szCs w:val="24"/>
              </w:rPr>
              <w:t xml:space="preserve">大型绿植</w:t>
            </w:r>
            <w:r>
              <w:rPr>
                <w:rFonts w:hint="eastAsia" w:ascii="宋体" w:hAnsi="宋体" w:cs="Calibri"/>
                <w:sz w:val="24"/>
                <w:szCs w:val="24"/>
                <w:lang w:eastAsia="zh-CN"/>
              </w:rPr>
              <w:t xml:space="preserve">：</w:t>
            </w:r>
            <w:r>
              <w:rPr>
                <w:rFonts w:hint="eastAsia" w:ascii="宋体" w:hAnsi="宋体" w:cs="Calibri"/>
                <w:sz w:val="24"/>
                <w:szCs w:val="24"/>
              </w:rPr>
              <w:t xml:space="preserve">夏威夷椰子，亮竹，天堂鸟，棕竹，红叶桔，龙须木，幸福树，发财树均可。</w:t>
            </w:r>
            <w:r/>
          </w:p>
          <w:p>
            <w:pPr>
              <w:rPr>
                <w:rFonts w:hint="eastAsia" w:ascii="宋体" w:hAnsi="宋体" w:cs="Calibri"/>
                <w:sz w:val="24"/>
                <w:szCs w:val="24"/>
              </w:rPr>
            </w:pPr>
            <w:r>
              <w:rPr>
                <w:rFonts w:hint="eastAsia" w:ascii="宋体" w:hAnsi="宋体" w:cs="Calibri"/>
                <w:sz w:val="24"/>
                <w:szCs w:val="24"/>
              </w:rPr>
              <w:t xml:space="preserve">小型绿植</w:t>
            </w:r>
            <w:r>
              <w:rPr>
                <w:rFonts w:hint="eastAsia" w:ascii="宋体" w:hAnsi="宋体" w:cs="Calibri"/>
                <w:sz w:val="24"/>
                <w:szCs w:val="24"/>
                <w:lang w:eastAsia="zh-CN"/>
              </w:rPr>
              <w:t xml:space="preserve">：</w:t>
            </w:r>
            <w:r>
              <w:rPr>
                <w:rFonts w:hint="eastAsia" w:ascii="宋体" w:hAnsi="宋体" w:cs="Calibri"/>
                <w:sz w:val="24"/>
                <w:szCs w:val="24"/>
              </w:rPr>
              <w:t xml:space="preserve">君子兰，文竹，兰花，蟹爪兰，榕树，三角梅均可。</w:t>
            </w:r>
            <w:r/>
          </w:p>
        </w:tc>
      </w:tr>
      <w:tr>
        <w:trPr>
          <w:jc w:val="center"/>
          <w:trHeight w:val="494"/>
        </w:trPr>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ascii="宋体" w:hAnsi="宋体" w:cs="Calibri"/>
                <w:sz w:val="24"/>
                <w:szCs w:val="24"/>
              </w:rPr>
            </w:pPr>
            <w:r>
              <w:rPr>
                <w:rFonts w:hint="eastAsia" w:ascii="宋体" w:hAnsi="宋体" w:eastAsia="宋体" w:cs="宋体"/>
                <w:color w:val="000000"/>
                <w:sz w:val="24"/>
                <w:szCs w:val="24"/>
              </w:rPr>
              <w:t xml:space="preserve">邗江分中心</w:t>
            </w:r>
            <w:r/>
          </w:p>
        </w:tc>
        <w:tc>
          <w:tcPr>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jc w:val="center"/>
              <w:rPr>
                <w:rFonts w:hint="default" w:ascii="宋体" w:hAnsi="宋体" w:eastAsia="宋体" w:cs="Calibri"/>
                <w:sz w:val="24"/>
                <w:szCs w:val="24"/>
                <w:lang w:val="en-US" w:eastAsia="zh-CN"/>
              </w:rPr>
            </w:pPr>
            <w:r>
              <w:rPr>
                <w:rFonts w:hint="eastAsia" w:ascii="宋体" w:hAnsi="宋体" w:cs="Calibri"/>
                <w:sz w:val="24"/>
                <w:szCs w:val="24"/>
                <w:lang w:val="en-US" w:eastAsia="zh-CN"/>
              </w:rPr>
              <w:t xml:space="preserve">不少于90</w:t>
            </w:r>
            <w:r/>
          </w:p>
        </w:tc>
        <w:tc>
          <w:tcPr>
            <w:tcBorders>
              <w:top w:val="single" w:color="auto" w:sz="4" w:space="0"/>
              <w:left w:val="none" w:color="000000" w:sz="4" w:space="0"/>
              <w:bottom w:val="single" w:color="auto" w:sz="4" w:space="0"/>
              <w:right w:val="single" w:color="auto" w:sz="4" w:space="0"/>
            </w:tcBorders>
            <w:tcW w:w="6991" w:type="dxa"/>
            <w:vAlign w:val="center"/>
            <w:textDirection w:val="lrTb"/>
            <w:noWrap w:val="false"/>
          </w:tcPr>
          <w:p>
            <w:pPr>
              <w:rPr>
                <w:rFonts w:hint="eastAsia" w:ascii="宋体" w:hAnsi="宋体" w:cs="Calibri"/>
                <w:sz w:val="24"/>
                <w:szCs w:val="24"/>
              </w:rPr>
            </w:pPr>
            <w:r>
              <w:rPr>
                <w:rFonts w:hint="eastAsia" w:ascii="宋体" w:hAnsi="宋体" w:cs="Calibri"/>
                <w:sz w:val="24"/>
                <w:szCs w:val="24"/>
              </w:rPr>
              <w:t xml:space="preserve">大型绿植</w:t>
            </w:r>
            <w:r>
              <w:rPr>
                <w:rFonts w:hint="eastAsia" w:ascii="宋体" w:hAnsi="宋体" w:cs="Calibri"/>
                <w:sz w:val="24"/>
                <w:szCs w:val="24"/>
                <w:lang w:eastAsia="zh-CN"/>
              </w:rPr>
              <w:t xml:space="preserve">：</w:t>
            </w:r>
            <w:r>
              <w:rPr>
                <w:rFonts w:hint="eastAsia" w:ascii="宋体" w:hAnsi="宋体" w:cs="Calibri"/>
                <w:sz w:val="24"/>
                <w:szCs w:val="24"/>
              </w:rPr>
              <w:t xml:space="preserve">夏威夷椰子，亮竹，天堂鸟，棕竹，红叶桔，龙须木，幸福树，发财树均可。</w:t>
            </w:r>
            <w:r/>
          </w:p>
          <w:p>
            <w:pPr>
              <w:rPr>
                <w:rFonts w:ascii="宋体" w:hAnsi="宋体" w:cs="Calibri"/>
                <w:sz w:val="24"/>
                <w:szCs w:val="24"/>
              </w:rPr>
            </w:pPr>
            <w:r>
              <w:rPr>
                <w:rFonts w:hint="eastAsia" w:ascii="宋体" w:hAnsi="宋体" w:cs="Calibri"/>
                <w:sz w:val="24"/>
                <w:szCs w:val="24"/>
              </w:rPr>
              <w:t xml:space="preserve">小型绿植</w:t>
            </w:r>
            <w:r>
              <w:rPr>
                <w:rFonts w:hint="eastAsia" w:ascii="宋体" w:hAnsi="宋体" w:cs="Calibri"/>
                <w:sz w:val="24"/>
                <w:szCs w:val="24"/>
                <w:lang w:eastAsia="zh-CN"/>
              </w:rPr>
              <w:t xml:space="preserve">：</w:t>
            </w:r>
            <w:r>
              <w:rPr>
                <w:rFonts w:hint="eastAsia" w:ascii="宋体" w:hAnsi="宋体" w:cs="Calibri"/>
                <w:sz w:val="24"/>
                <w:szCs w:val="24"/>
              </w:rPr>
              <w:t xml:space="preserve">君子兰，文竹，兰花，蟹爪兰，榕树，三角梅均可。</w:t>
            </w:r>
            <w:r/>
          </w:p>
        </w:tc>
      </w:tr>
      <w:tr>
        <w:trPr>
          <w:jc w:val="center"/>
          <w:trHeight w:val="494"/>
        </w:trPr>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ascii="宋体" w:hAnsi="宋体" w:cs="Calibri"/>
                <w:sz w:val="24"/>
                <w:szCs w:val="24"/>
              </w:rPr>
            </w:pPr>
            <w:r>
              <w:rPr>
                <w:rFonts w:hint="eastAsia" w:ascii="宋体" w:hAnsi="宋体" w:eastAsia="宋体" w:cs="宋体"/>
                <w:color w:val="000000"/>
                <w:sz w:val="24"/>
                <w:szCs w:val="24"/>
              </w:rPr>
              <w:t xml:space="preserve">江都分中心</w:t>
            </w:r>
            <w:r/>
          </w:p>
        </w:tc>
        <w:tc>
          <w:tcPr>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jc w:val="center"/>
              <w:rPr>
                <w:rFonts w:hint="default" w:ascii="宋体" w:hAnsi="宋体" w:eastAsia="宋体" w:cs="Calibri"/>
                <w:sz w:val="24"/>
                <w:szCs w:val="24"/>
                <w:lang w:val="en-US" w:eastAsia="zh-CN"/>
              </w:rPr>
            </w:pPr>
            <w:r>
              <w:rPr>
                <w:rFonts w:hint="eastAsia" w:ascii="宋体" w:hAnsi="宋体" w:cs="Calibri"/>
                <w:sz w:val="24"/>
                <w:szCs w:val="24"/>
                <w:lang w:val="en-US" w:eastAsia="zh-CN"/>
              </w:rPr>
              <w:t xml:space="preserve">不少于100</w:t>
            </w:r>
            <w:r/>
          </w:p>
        </w:tc>
        <w:tc>
          <w:tcPr>
            <w:tcBorders>
              <w:top w:val="single" w:color="auto" w:sz="4" w:space="0"/>
              <w:left w:val="none" w:color="000000" w:sz="4" w:space="0"/>
              <w:bottom w:val="single" w:color="auto" w:sz="4" w:space="0"/>
              <w:right w:val="single" w:color="auto" w:sz="4" w:space="0"/>
            </w:tcBorders>
            <w:tcW w:w="6991" w:type="dxa"/>
            <w:vAlign w:val="center"/>
            <w:textDirection w:val="lrTb"/>
            <w:noWrap w:val="false"/>
          </w:tcPr>
          <w:p>
            <w:pPr>
              <w:rPr>
                <w:rFonts w:hint="eastAsia" w:ascii="宋体" w:hAnsi="宋体" w:cs="Calibri"/>
                <w:sz w:val="24"/>
                <w:szCs w:val="24"/>
                <w:lang w:eastAsia="zh-CN"/>
              </w:rPr>
            </w:pPr>
            <w:r>
              <w:rPr>
                <w:rFonts w:hint="eastAsia" w:ascii="宋体" w:hAnsi="宋体" w:cs="Calibri"/>
                <w:sz w:val="24"/>
                <w:szCs w:val="24"/>
              </w:rPr>
              <w:t xml:space="preserve">大型绿植</w:t>
            </w:r>
            <w:r>
              <w:rPr>
                <w:rFonts w:hint="eastAsia" w:ascii="宋体" w:hAnsi="宋体" w:cs="Calibri"/>
                <w:sz w:val="24"/>
                <w:szCs w:val="24"/>
                <w:lang w:eastAsia="zh-CN"/>
              </w:rPr>
              <w:t xml:space="preserve">：</w:t>
            </w:r>
            <w:r>
              <w:rPr>
                <w:rFonts w:hint="eastAsia" w:ascii="宋体" w:hAnsi="宋体" w:cs="Calibri"/>
                <w:sz w:val="24"/>
                <w:szCs w:val="24"/>
              </w:rPr>
              <w:t xml:space="preserve">夏威夷椰子，亮竹，天堂鸟，棕竹，红叶桔，龙须木，幸福树，发财树均可。</w:t>
            </w:r>
            <w:r/>
          </w:p>
          <w:p>
            <w:pPr>
              <w:rPr>
                <w:rFonts w:hint="eastAsia" w:ascii="宋体" w:hAnsi="宋体" w:cs="Calibri"/>
                <w:sz w:val="24"/>
                <w:szCs w:val="24"/>
                <w:lang w:eastAsia="zh-CN"/>
              </w:rPr>
            </w:pPr>
            <w:r>
              <w:rPr>
                <w:rFonts w:hint="eastAsia" w:ascii="宋体" w:hAnsi="宋体" w:cs="Calibri"/>
                <w:sz w:val="24"/>
                <w:szCs w:val="24"/>
                <w:lang w:eastAsia="zh-CN"/>
              </w:rPr>
              <w:t xml:space="preserve">小型绿植：君子兰，文竹，兰花，蟹爪兰，榕树，三角梅</w:t>
            </w:r>
            <w:r>
              <w:rPr>
                <w:rFonts w:hint="eastAsia" w:ascii="宋体" w:hAnsi="宋体" w:cs="Calibri"/>
                <w:sz w:val="24"/>
                <w:szCs w:val="24"/>
              </w:rPr>
              <w:t xml:space="preserve">均可。</w:t>
            </w:r>
            <w:r/>
          </w:p>
        </w:tc>
      </w:tr>
      <w:tr>
        <w:trPr>
          <w:jc w:val="center"/>
          <w:trHeight w:val="494"/>
        </w:trPr>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ascii="宋体" w:hAnsi="宋体" w:cs="Calibri"/>
                <w:sz w:val="24"/>
                <w:szCs w:val="24"/>
              </w:rPr>
            </w:pPr>
            <w:r>
              <w:rPr>
                <w:rFonts w:hint="eastAsia" w:ascii="宋体" w:hAnsi="宋体" w:eastAsia="宋体" w:cs="宋体"/>
                <w:color w:val="000000"/>
                <w:sz w:val="24"/>
                <w:szCs w:val="24"/>
              </w:rPr>
              <w:t xml:space="preserve">广陵分中心</w:t>
            </w:r>
            <w:r/>
          </w:p>
        </w:tc>
        <w:tc>
          <w:tcPr>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jc w:val="center"/>
              <w:rPr>
                <w:rFonts w:hint="default" w:ascii="宋体" w:hAnsi="宋体" w:eastAsia="宋体" w:cs="Calibri"/>
                <w:sz w:val="24"/>
                <w:szCs w:val="24"/>
                <w:lang w:val="en-US" w:eastAsia="zh-CN"/>
              </w:rPr>
            </w:pPr>
            <w:r>
              <w:rPr>
                <w:rFonts w:hint="eastAsia" w:ascii="宋体" w:hAnsi="宋体" w:cs="Calibri"/>
                <w:sz w:val="24"/>
                <w:szCs w:val="24"/>
                <w:lang w:val="en-US" w:eastAsia="zh-CN"/>
              </w:rPr>
              <w:t xml:space="preserve">不少于70</w:t>
            </w:r>
            <w:r/>
          </w:p>
        </w:tc>
        <w:tc>
          <w:tcPr>
            <w:tcBorders>
              <w:top w:val="single" w:color="auto" w:sz="4" w:space="0"/>
              <w:left w:val="none" w:color="000000" w:sz="4" w:space="0"/>
              <w:bottom w:val="single" w:color="auto" w:sz="4" w:space="0"/>
              <w:right w:val="single" w:color="auto" w:sz="4" w:space="0"/>
            </w:tcBorders>
            <w:tcW w:w="6991" w:type="dxa"/>
            <w:vAlign w:val="center"/>
            <w:textDirection w:val="lrTb"/>
            <w:noWrap w:val="false"/>
          </w:tcPr>
          <w:p>
            <w:pPr>
              <w:rPr>
                <w:rFonts w:hint="eastAsia" w:ascii="宋体" w:hAnsi="宋体" w:cs="Calibri"/>
                <w:sz w:val="24"/>
                <w:szCs w:val="24"/>
              </w:rPr>
            </w:pPr>
            <w:r>
              <w:rPr>
                <w:rFonts w:hint="eastAsia" w:ascii="宋体" w:hAnsi="宋体" w:cs="Calibri"/>
                <w:sz w:val="24"/>
                <w:szCs w:val="24"/>
              </w:rPr>
              <w:t xml:space="preserve">大型绿植</w:t>
            </w:r>
            <w:r>
              <w:rPr>
                <w:rFonts w:hint="eastAsia" w:ascii="宋体" w:hAnsi="宋体" w:cs="Calibri"/>
                <w:sz w:val="24"/>
                <w:szCs w:val="24"/>
                <w:lang w:eastAsia="zh-CN"/>
              </w:rPr>
              <w:t xml:space="preserve">：</w:t>
            </w:r>
            <w:r>
              <w:rPr>
                <w:rFonts w:hint="eastAsia" w:ascii="宋体" w:hAnsi="宋体" w:cs="Calibri"/>
                <w:sz w:val="24"/>
                <w:szCs w:val="24"/>
              </w:rPr>
              <w:t xml:space="preserve">亮竹，棕竹，红叶桔，龙须木，幸福树，发财树均可。</w:t>
            </w:r>
            <w:r/>
          </w:p>
          <w:p>
            <w:pPr>
              <w:rPr>
                <w:rFonts w:hint="eastAsia" w:ascii="宋体" w:hAnsi="宋体" w:cs="Calibri"/>
                <w:sz w:val="24"/>
                <w:szCs w:val="24"/>
              </w:rPr>
            </w:pPr>
            <w:r>
              <w:rPr>
                <w:rFonts w:hint="eastAsia" w:ascii="宋体" w:hAnsi="宋体" w:cs="Calibri"/>
                <w:sz w:val="24"/>
                <w:szCs w:val="24"/>
              </w:rPr>
              <w:t xml:space="preserve">小型绿植</w:t>
            </w:r>
            <w:r>
              <w:rPr>
                <w:rFonts w:hint="eastAsia" w:ascii="宋体" w:hAnsi="宋体" w:cs="Calibri"/>
                <w:sz w:val="24"/>
                <w:szCs w:val="24"/>
                <w:lang w:eastAsia="zh-CN"/>
              </w:rPr>
              <w:t xml:space="preserve">：</w:t>
            </w:r>
            <w:r>
              <w:rPr>
                <w:rFonts w:hint="eastAsia" w:ascii="宋体" w:hAnsi="宋体" w:cs="Calibri"/>
                <w:sz w:val="24"/>
                <w:szCs w:val="24"/>
              </w:rPr>
              <w:t xml:space="preserve">君子兰，文竹，蟹爪兰，三角梅均可。</w:t>
            </w:r>
            <w:r/>
          </w:p>
        </w:tc>
      </w:tr>
      <w:tr>
        <w:trPr>
          <w:jc w:val="center"/>
        </w:trPr>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ascii="宋体" w:hAnsi="宋体" w:cs="Calibri"/>
                <w:sz w:val="24"/>
                <w:szCs w:val="24"/>
              </w:rPr>
            </w:pPr>
            <w:r>
              <w:rPr>
                <w:rFonts w:hint="eastAsia" w:ascii="宋体" w:hAnsi="宋体" w:eastAsia="宋体" w:cs="宋体"/>
                <w:color w:val="000000"/>
                <w:sz w:val="24"/>
                <w:szCs w:val="24"/>
              </w:rPr>
              <w:t xml:space="preserve">宝应分中心</w:t>
            </w:r>
            <w:r/>
          </w:p>
        </w:tc>
        <w:tc>
          <w:tcPr>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jc w:val="center"/>
              <w:rPr>
                <w:rFonts w:hint="default" w:ascii="宋体" w:hAnsi="宋体" w:eastAsia="宋体" w:cs="Calibri"/>
                <w:sz w:val="24"/>
                <w:szCs w:val="24"/>
                <w:lang w:val="en-US" w:eastAsia="zh-CN"/>
              </w:rPr>
            </w:pPr>
            <w:r>
              <w:rPr>
                <w:rFonts w:hint="eastAsia" w:ascii="宋体" w:hAnsi="宋体" w:cs="Calibri"/>
                <w:sz w:val="24"/>
                <w:szCs w:val="24"/>
                <w:lang w:val="en-US" w:eastAsia="zh-CN"/>
              </w:rPr>
              <w:t xml:space="preserve">不少于42</w:t>
            </w:r>
            <w:r/>
          </w:p>
        </w:tc>
        <w:tc>
          <w:tcPr>
            <w:tcBorders>
              <w:top w:val="single" w:color="auto" w:sz="4" w:space="0"/>
              <w:left w:val="none" w:color="000000" w:sz="4" w:space="0"/>
              <w:bottom w:val="single" w:color="auto" w:sz="4" w:space="0"/>
              <w:right w:val="single" w:color="auto" w:sz="4" w:space="0"/>
            </w:tcBorders>
            <w:tcW w:w="6991" w:type="dxa"/>
            <w:vAlign w:val="center"/>
            <w:textDirection w:val="lrTb"/>
            <w:noWrap w:val="false"/>
          </w:tcPr>
          <w:p>
            <w:pPr>
              <w:rPr>
                <w:rFonts w:hint="eastAsia" w:ascii="宋体" w:hAnsi="宋体" w:eastAsia="宋体" w:cs="Calibri"/>
                <w:sz w:val="24"/>
                <w:szCs w:val="24"/>
                <w:lang w:eastAsia="zh-CN"/>
              </w:rPr>
            </w:pPr>
            <w:r>
              <w:rPr>
                <w:rFonts w:hint="eastAsia" w:ascii="宋体" w:hAnsi="宋体" w:cs="Calibri"/>
                <w:sz w:val="24"/>
                <w:szCs w:val="24"/>
              </w:rPr>
              <w:t xml:space="preserve">绿箩</w:t>
            </w:r>
            <w:r>
              <w:rPr>
                <w:rFonts w:hint="eastAsia" w:ascii="宋体" w:hAnsi="宋体" w:cs="Calibri"/>
                <w:sz w:val="24"/>
                <w:szCs w:val="24"/>
                <w:lang w:eastAsia="zh-CN"/>
              </w:rPr>
              <w:t xml:space="preserve">、</w:t>
            </w:r>
            <w:r>
              <w:rPr>
                <w:rFonts w:hint="eastAsia" w:ascii="宋体" w:hAnsi="宋体" w:cs="Calibri"/>
                <w:sz w:val="24"/>
                <w:szCs w:val="24"/>
              </w:rPr>
              <w:t xml:space="preserve">幸福树</w:t>
            </w:r>
            <w:r>
              <w:rPr>
                <w:rFonts w:hint="eastAsia" w:ascii="宋体" w:hAnsi="宋体" w:cs="Calibri"/>
                <w:sz w:val="24"/>
                <w:szCs w:val="24"/>
                <w:lang w:eastAsia="zh-CN"/>
              </w:rPr>
              <w:t xml:space="preserve">、</w:t>
            </w:r>
            <w:r>
              <w:rPr>
                <w:rFonts w:hint="eastAsia" w:ascii="宋体" w:hAnsi="宋体" w:cs="Calibri"/>
                <w:sz w:val="24"/>
                <w:szCs w:val="24"/>
              </w:rPr>
              <w:t xml:space="preserve">天堂鸟</w:t>
            </w:r>
            <w:r>
              <w:rPr>
                <w:rFonts w:hint="eastAsia" w:ascii="宋体" w:hAnsi="宋体" w:cs="Calibri"/>
                <w:sz w:val="24"/>
                <w:szCs w:val="24"/>
                <w:lang w:eastAsia="zh-CN"/>
              </w:rPr>
              <w:t xml:space="preserve">、</w:t>
            </w:r>
            <w:r>
              <w:rPr>
                <w:rFonts w:hint="eastAsia" w:ascii="宋体" w:hAnsi="宋体" w:cs="Calibri"/>
                <w:sz w:val="24"/>
                <w:szCs w:val="24"/>
              </w:rPr>
              <w:t xml:space="preserve">珍秀椰</w:t>
            </w:r>
            <w:r>
              <w:rPr>
                <w:rFonts w:hint="eastAsia" w:ascii="宋体" w:hAnsi="宋体" w:cs="Calibri"/>
                <w:sz w:val="24"/>
                <w:szCs w:val="24"/>
                <w:lang w:eastAsia="zh-CN"/>
              </w:rPr>
              <w:t xml:space="preserve">、</w:t>
            </w:r>
            <w:r>
              <w:rPr>
                <w:rFonts w:hint="eastAsia" w:ascii="宋体" w:hAnsi="宋体" w:cs="Calibri"/>
                <w:sz w:val="24"/>
                <w:szCs w:val="24"/>
              </w:rPr>
              <w:t xml:space="preserve">夏威夷椰子</w:t>
            </w:r>
            <w:r>
              <w:rPr>
                <w:rFonts w:hint="eastAsia" w:ascii="宋体" w:hAnsi="宋体" w:cs="Calibri"/>
                <w:sz w:val="24"/>
                <w:szCs w:val="24"/>
                <w:lang w:val="en-US" w:eastAsia="zh-CN"/>
              </w:rPr>
              <w:t xml:space="preserve">等</w:t>
            </w:r>
            <w:r>
              <w:rPr>
                <w:rFonts w:hint="eastAsia" w:ascii="宋体" w:hAnsi="宋体" w:cs="Calibri"/>
                <w:sz w:val="24"/>
                <w:szCs w:val="24"/>
              </w:rPr>
              <w:t xml:space="preserve">均可</w:t>
            </w:r>
            <w:r>
              <w:rPr>
                <w:rFonts w:hint="eastAsia" w:ascii="宋体" w:hAnsi="宋体" w:cs="Calibri"/>
                <w:sz w:val="24"/>
                <w:szCs w:val="24"/>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ascii="宋体" w:hAnsi="宋体" w:cs="Calibri"/>
                <w:sz w:val="24"/>
                <w:szCs w:val="24"/>
              </w:rPr>
            </w:pPr>
            <w:r>
              <w:rPr>
                <w:rFonts w:hint="eastAsia" w:ascii="宋体" w:hAnsi="宋体" w:eastAsia="宋体" w:cs="宋体"/>
                <w:color w:val="000000"/>
                <w:sz w:val="24"/>
                <w:szCs w:val="24"/>
              </w:rPr>
              <w:t xml:space="preserve">高邮分中心</w:t>
            </w:r>
            <w:r/>
          </w:p>
        </w:tc>
        <w:tc>
          <w:tcPr>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jc w:val="center"/>
              <w:rPr>
                <w:rFonts w:hint="default" w:ascii="宋体" w:hAnsi="宋体" w:eastAsia="宋体" w:cs="Calibri"/>
                <w:sz w:val="24"/>
                <w:szCs w:val="24"/>
                <w:lang w:val="en-US" w:eastAsia="zh-CN"/>
              </w:rPr>
            </w:pPr>
            <w:r>
              <w:rPr>
                <w:rFonts w:hint="eastAsia" w:ascii="宋体" w:hAnsi="宋体" w:cs="Calibri"/>
                <w:sz w:val="24"/>
                <w:szCs w:val="24"/>
                <w:lang w:val="en-US" w:eastAsia="zh-CN"/>
              </w:rPr>
              <w:t xml:space="preserve">不少于51</w:t>
            </w:r>
            <w:r/>
          </w:p>
        </w:tc>
        <w:tc>
          <w:tcPr>
            <w:tcBorders>
              <w:top w:val="single" w:color="auto" w:sz="4" w:space="0"/>
              <w:left w:val="none" w:color="000000" w:sz="4" w:space="0"/>
              <w:bottom w:val="single" w:color="auto" w:sz="4" w:space="0"/>
              <w:right w:val="single" w:color="auto" w:sz="4" w:space="0"/>
            </w:tcBorders>
            <w:tcW w:w="6991" w:type="dxa"/>
            <w:vAlign w:val="center"/>
            <w:textDirection w:val="lrTb"/>
            <w:noWrap w:val="false"/>
          </w:tcPr>
          <w:p>
            <w:pPr>
              <w:rPr>
                <w:rFonts w:ascii="宋体" w:hAnsi="宋体" w:cs="Calibri"/>
                <w:sz w:val="24"/>
                <w:szCs w:val="24"/>
              </w:rPr>
            </w:pPr>
            <w:r>
              <w:rPr>
                <w:rFonts w:hint="eastAsia" w:ascii="宋体" w:hAnsi="宋体" w:cs="Calibri"/>
                <w:sz w:val="24"/>
                <w:szCs w:val="24"/>
              </w:rPr>
              <w:t xml:space="preserve">蝴蝶兰、大叶蕙兰、君子兰、建兰</w:t>
            </w:r>
            <w:r>
              <w:rPr>
                <w:rFonts w:hint="eastAsia" w:ascii="宋体" w:hAnsi="宋体" w:cs="Calibri"/>
                <w:sz w:val="24"/>
                <w:szCs w:val="24"/>
                <w:lang w:val="en-US" w:eastAsia="zh-CN"/>
              </w:rPr>
              <w:t xml:space="preserve">等</w:t>
            </w:r>
            <w:r>
              <w:rPr>
                <w:rFonts w:hint="eastAsia" w:ascii="宋体" w:hAnsi="宋体" w:cs="Calibri"/>
                <w:sz w:val="24"/>
                <w:szCs w:val="24"/>
              </w:rPr>
              <w:t xml:space="preserve">均可</w:t>
            </w:r>
            <w:r>
              <w:rPr>
                <w:rFonts w:hint="eastAsia" w:ascii="宋体" w:hAnsi="宋体" w:cs="Calibri"/>
                <w:sz w:val="24"/>
                <w:szCs w:val="24"/>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hint="eastAsia" w:ascii="宋体" w:hAnsi="宋体" w:cs="Calibri"/>
                <w:sz w:val="24"/>
                <w:szCs w:val="24"/>
              </w:rPr>
            </w:pPr>
            <w:r>
              <w:rPr>
                <w:rFonts w:hint="eastAsia" w:ascii="宋体" w:hAnsi="宋体" w:eastAsia="宋体" w:cs="宋体"/>
                <w:color w:val="000000"/>
                <w:sz w:val="24"/>
                <w:szCs w:val="24"/>
              </w:rPr>
              <w:t xml:space="preserve">仪征分中心</w:t>
            </w:r>
            <w:r/>
          </w:p>
        </w:tc>
        <w:tc>
          <w:tcPr>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jc w:val="center"/>
              <w:rPr>
                <w:rFonts w:hint="default" w:ascii="宋体" w:hAnsi="宋体" w:cs="Calibri"/>
                <w:sz w:val="24"/>
                <w:szCs w:val="24"/>
                <w:lang w:val="en-US"/>
              </w:rPr>
            </w:pPr>
            <w:r>
              <w:rPr>
                <w:rFonts w:hint="eastAsia" w:ascii="宋体" w:hAnsi="宋体" w:cs="Calibri"/>
                <w:sz w:val="24"/>
                <w:szCs w:val="24"/>
                <w:lang w:val="en-US" w:eastAsia="zh-CN"/>
              </w:rPr>
              <w:t xml:space="preserve">不少于65</w:t>
            </w:r>
            <w:r/>
          </w:p>
        </w:tc>
        <w:tc>
          <w:tcPr>
            <w:tcBorders>
              <w:top w:val="single" w:color="auto" w:sz="4" w:space="0"/>
              <w:left w:val="none" w:color="000000" w:sz="4" w:space="0"/>
              <w:bottom w:val="single" w:color="auto" w:sz="4" w:space="0"/>
              <w:right w:val="single" w:color="auto" w:sz="4" w:space="0"/>
            </w:tcBorders>
            <w:tcW w:w="6991" w:type="dxa"/>
            <w:vAlign w:val="center"/>
            <w:textDirection w:val="lrTb"/>
            <w:noWrap w:val="false"/>
          </w:tcPr>
          <w:p>
            <w:pPr>
              <w:rPr>
                <w:rFonts w:hint="eastAsia" w:ascii="宋体" w:hAnsi="宋体" w:cs="Calibri"/>
                <w:sz w:val="24"/>
                <w:szCs w:val="24"/>
              </w:rPr>
            </w:pPr>
            <w:r>
              <w:rPr>
                <w:rFonts w:hint="eastAsia" w:ascii="宋体" w:hAnsi="宋体" w:cs="Calibri"/>
                <w:sz w:val="24"/>
                <w:szCs w:val="24"/>
              </w:rPr>
              <w:t xml:space="preserve">平安树、灰莉、万年青</w:t>
            </w:r>
            <w:r>
              <w:rPr>
                <w:rFonts w:hint="eastAsia" w:ascii="宋体" w:hAnsi="宋体" w:cs="Calibri"/>
                <w:sz w:val="24"/>
                <w:szCs w:val="24"/>
                <w:lang w:val="en-US" w:eastAsia="zh-CN"/>
              </w:rPr>
              <w:t xml:space="preserve">等</w:t>
            </w:r>
            <w:r>
              <w:rPr>
                <w:rFonts w:hint="eastAsia" w:ascii="宋体" w:hAnsi="宋体" w:cs="Calibri"/>
                <w:sz w:val="24"/>
                <w:szCs w:val="24"/>
              </w:rPr>
              <w:t xml:space="preserve">均可</w:t>
            </w:r>
            <w:r>
              <w:rPr>
                <w:rFonts w:hint="eastAsia" w:ascii="宋体" w:hAnsi="宋体" w:cs="Calibri"/>
                <w:sz w:val="24"/>
                <w:szCs w:val="24"/>
                <w:lang w:eastAsia="zh-CN"/>
              </w:rPr>
              <w:t xml:space="preserve">。</w:t>
            </w:r>
            <w:r/>
          </w:p>
        </w:tc>
      </w:tr>
    </w:tbl>
    <w:p>
      <w:pPr>
        <w:ind w:firstLine="420"/>
        <w:spacing w:line="400" w:lineRule="exact"/>
        <w:shd w:val="clear" w:color="auto"/>
        <w:rPr>
          <w:rFonts w:hint="eastAsia" w:ascii="宋体" w:hAnsi="宋体" w:cs="Calibri"/>
          <w:b/>
          <w:bCs/>
          <w:color w:val="ff0000"/>
          <w:sz w:val="24"/>
          <w:szCs w:val="24"/>
          <w:highlight w:val="none"/>
        </w:rPr>
      </w:pPr>
      <w:r>
        <w:rPr>
          <w:rFonts w:hint="eastAsia" w:ascii="宋体" w:hAnsi="宋体" w:cs="Calibri"/>
          <w:b/>
          <w:bCs/>
          <w:color w:val="ff0000"/>
          <w:sz w:val="24"/>
          <w:szCs w:val="24"/>
          <w:highlight w:val="none"/>
        </w:rPr>
      </w:r>
      <w:r/>
    </w:p>
    <w:p>
      <w:pPr>
        <w:ind w:firstLine="478"/>
        <w:spacing w:line="360" w:lineRule="auto"/>
        <w:rPr>
          <w:rFonts w:hint="eastAsia" w:ascii="宋体" w:hAnsi="宋体" w:eastAsia="宋体" w:cs="宋体"/>
          <w:color w:val="000000"/>
          <w:sz w:val="24"/>
          <w:szCs w:val="24"/>
        </w:rPr>
        <w:outlineLvl w:val="2"/>
      </w:pPr>
      <w:r>
        <w:rPr>
          <w:rFonts w:hint="eastAsia" w:ascii="宋体" w:hAnsi="宋体" w:eastAsia="宋体" w:cs="宋体"/>
          <w:b/>
          <w:bCs/>
          <w:color w:val="000000"/>
          <w:spacing w:val="-1"/>
          <w:sz w:val="24"/>
          <w:szCs w:val="24"/>
        </w:rPr>
        <w:t xml:space="preserve">3.5保安服务</w:t>
      </w:r>
      <w:r/>
    </w:p>
    <w:p>
      <w:pPr>
        <w:spacing w:line="29"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1033"/>
        <w:tblW w:w="906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0"/>
        <w:gridCol w:w="1587"/>
        <w:gridCol w:w="6859"/>
      </w:tblGrid>
      <w:tr>
        <w:trPr>
          <w:trHeight w:val="462"/>
        </w:trPr>
        <w:tc>
          <w:tcPr>
            <w:tcW w:w="62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序号</w:t>
            </w:r>
            <w:r/>
          </w:p>
        </w:tc>
        <w:tc>
          <w:tcPr>
            <w:tcW w:w="158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服务内容</w:t>
            </w:r>
            <w:r/>
          </w:p>
        </w:tc>
        <w:tc>
          <w:tcPr>
            <w:tcW w:w="685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服务标准</w:t>
            </w:r>
            <w:r/>
          </w:p>
        </w:tc>
      </w:tr>
      <w:tr>
        <w:trPr>
          <w:trHeight w:val="459"/>
        </w:trPr>
        <w:tc>
          <w:tcPr>
            <w:tcW w:w="62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587"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基本要求</w:t>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（1）建立保安服务相关制度，并按照执行。</w:t>
            </w:r>
            <w:r/>
          </w:p>
        </w:tc>
      </w:tr>
      <w:tr>
        <w:trPr>
          <w:trHeight w:val="457"/>
        </w:trPr>
        <w:tc>
          <w:tcPr>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（2）对巡查、值守及异常情况等做好相关记录，填写规范，保存完好。</w:t>
            </w:r>
            <w:r/>
          </w:p>
        </w:tc>
      </w:tr>
      <w:tr>
        <w:trPr>
          <w:trHeight w:val="464"/>
        </w:trPr>
        <w:tc>
          <w:tcPr>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（3）配备保安服务必要的器材。</w:t>
            </w:r>
            <w:r/>
          </w:p>
        </w:tc>
      </w:tr>
      <w:tr>
        <w:trPr>
          <w:trHeight w:val="463"/>
        </w:trPr>
        <w:tc>
          <w:tcPr>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2"/>
                <w:sz w:val="24"/>
                <w:szCs w:val="24"/>
              </w:rPr>
              <w:t xml:space="preserve">（4）</w:t>
            </w:r>
            <w:r>
              <w:rPr>
                <w:rFonts w:hint="eastAsia" w:ascii="宋体" w:hAnsi="宋体" w:eastAsia="宋体" w:cs="宋体"/>
                <w:color w:val="000000"/>
                <w:sz w:val="24"/>
                <w:szCs w:val="24"/>
                <w:shd w:val="clear" w:color="auto" w:fill="ffffff"/>
              </w:rPr>
              <w:t xml:space="preserve">完成采购人交办的其它工作。</w:t>
            </w:r>
            <w:r/>
          </w:p>
        </w:tc>
      </w:tr>
      <w:tr>
        <w:trPr>
          <w:trHeight w:val="460"/>
        </w:trPr>
        <w:tc>
          <w:tcPr>
            <w:tcBorders>
              <w:bottom w:val="none" w:color="000000" w:sz="4" w:space="0"/>
            </w:tcBorders>
            <w:tcW w:w="62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bottom w:val="none" w:color="000000" w:sz="4" w:space="0"/>
            </w:tcBorders>
            <w:tcW w:w="1587"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出入管理</w:t>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（1）办公区域主出入口应当实行 24小时</w:t>
            </w:r>
            <w:r>
              <w:rPr>
                <w:rFonts w:hint="eastAsia" w:ascii="宋体" w:hAnsi="宋体" w:eastAsia="宋体" w:cs="宋体"/>
                <w:color w:val="000000"/>
                <w:sz w:val="24"/>
                <w:szCs w:val="24"/>
              </w:rPr>
              <w:t xml:space="preserve">值班制。</w:t>
            </w:r>
            <w:r/>
          </w:p>
        </w:tc>
      </w:tr>
      <w:tr>
        <w:trPr>
          <w:trHeight w:val="458"/>
        </w:trPr>
        <w:tc>
          <w:tcPr>
            <w:tcBorders>
              <w:top w:val="none" w:color="000000" w:sz="4" w:space="0"/>
              <w:bottom w:val="none" w:color="000000"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bottom w:val="none" w:color="000000"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（2）设置门岗。</w:t>
            </w:r>
            <w:r/>
          </w:p>
        </w:tc>
      </w:tr>
      <w:tr>
        <w:trPr>
          <w:trHeight w:val="686"/>
        </w:trPr>
        <w:tc>
          <w:tcPr>
            <w:tcBorders>
              <w:top w:val="none" w:color="000000" w:sz="4" w:space="0"/>
              <w:bottom w:val="none" w:color="000000"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bottom w:val="none" w:color="000000"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（3）在出入口对外来人员及其携带大件物品、外来车辆进行询问和记录，并</w:t>
            </w:r>
            <w:r>
              <w:rPr>
                <w:rFonts w:hint="eastAsia" w:ascii="宋体" w:hAnsi="宋体" w:eastAsia="宋体" w:cs="宋体"/>
                <w:color w:val="000000"/>
                <w:spacing w:val="-1"/>
                <w:sz w:val="24"/>
                <w:szCs w:val="24"/>
              </w:rPr>
              <w:t xml:space="preserve">与相关部门取得联系，</w:t>
            </w:r>
            <w:r>
              <w:rPr>
                <w:rFonts w:hint="eastAsia" w:ascii="宋体" w:hAnsi="宋体" w:eastAsia="宋体" w:cs="宋体"/>
                <w:color w:val="000000"/>
                <w:spacing w:val="-4"/>
                <w:sz w:val="24"/>
                <w:szCs w:val="24"/>
              </w:rPr>
              <w:t xml:space="preserve">同意后方可进入。</w:t>
            </w:r>
            <w:r/>
          </w:p>
        </w:tc>
      </w:tr>
      <w:tr>
        <w:trPr>
          <w:trHeight w:val="458"/>
        </w:trPr>
        <w:tc>
          <w:tcPr>
            <w:tcBorders>
              <w:top w:val="none" w:color="000000" w:sz="4" w:space="0"/>
              <w:bottom w:val="none" w:color="000000"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bottom w:val="none" w:color="000000"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（4）大件物品搬出有相关部门开具的证明和清单，经核实后放行。</w:t>
            </w:r>
            <w:r/>
          </w:p>
        </w:tc>
      </w:tr>
      <w:tr>
        <w:trPr>
          <w:trHeight w:val="741"/>
        </w:trPr>
        <w:tc>
          <w:tcPr>
            <w:tcBorders>
              <w:top w:val="none" w:color="000000" w:sz="4" w:space="0"/>
              <w:bottom w:val="none" w:color="000000"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bottom w:val="none" w:color="000000"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（5）排查可疑人员，对于不出示证件、不按规定登记、不听劝阻而强行闯入者，及</w:t>
            </w:r>
            <w:r>
              <w:rPr>
                <w:rFonts w:hint="eastAsia" w:ascii="宋体" w:hAnsi="宋体" w:eastAsia="宋体" w:cs="宋体"/>
                <w:color w:val="000000"/>
                <w:sz w:val="24"/>
                <w:szCs w:val="24"/>
              </w:rPr>
              <w:t xml:space="preserve">时劝离，必要时</w:t>
            </w:r>
            <w:r>
              <w:rPr>
                <w:rFonts w:hint="eastAsia" w:ascii="宋体" w:hAnsi="宋体" w:eastAsia="宋体" w:cs="宋体"/>
                <w:color w:val="000000"/>
                <w:spacing w:val="-1"/>
                <w:sz w:val="24"/>
                <w:szCs w:val="24"/>
              </w:rPr>
              <w:t xml:space="preserve">通知公安机关进行处理。</w:t>
            </w:r>
            <w:r/>
          </w:p>
        </w:tc>
      </w:tr>
      <w:tr>
        <w:trPr>
          <w:trHeight w:val="686"/>
        </w:trPr>
        <w:tc>
          <w:tcPr>
            <w:tcBorders>
              <w:top w:val="none" w:color="000000" w:sz="4" w:space="0"/>
              <w:bottom w:val="none" w:color="000000"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bottom w:val="none" w:color="000000"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（6）配合相关部门积极疏导上访人员，有效疏导如出入口人群集聚、车辆拥堵、货</w:t>
            </w:r>
            <w:r>
              <w:rPr>
                <w:rFonts w:hint="eastAsia" w:ascii="宋体" w:hAnsi="宋体" w:eastAsia="宋体" w:cs="宋体"/>
                <w:color w:val="000000"/>
                <w:sz w:val="24"/>
                <w:szCs w:val="24"/>
              </w:rPr>
              <w:t xml:space="preserve">物堵塞道路等情</w:t>
            </w:r>
            <w:r>
              <w:rPr>
                <w:rFonts w:hint="eastAsia" w:ascii="宋体" w:hAnsi="宋体" w:eastAsia="宋体" w:cs="宋体"/>
                <w:color w:val="000000"/>
                <w:spacing w:val="-5"/>
                <w:sz w:val="24"/>
                <w:szCs w:val="24"/>
              </w:rPr>
              <w:t xml:space="preserve">况。</w:t>
            </w:r>
            <w:r/>
          </w:p>
        </w:tc>
      </w:tr>
      <w:tr>
        <w:trPr>
          <w:trHeight w:val="1027"/>
        </w:trPr>
        <w:tc>
          <w:tcPr>
            <w:tcBorders>
              <w:top w:val="none" w:color="000000" w:sz="4" w:space="0"/>
              <w:bottom w:val="none" w:color="000000"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bottom w:val="none" w:color="000000"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（7）根据物业服务合同约定，对物品进出实行安检、登记、电话确认等分类管理措</w:t>
            </w:r>
            <w:r>
              <w:rPr>
                <w:rFonts w:hint="eastAsia" w:ascii="宋体" w:hAnsi="宋体" w:eastAsia="宋体" w:cs="宋体"/>
                <w:color w:val="000000"/>
                <w:sz w:val="24"/>
                <w:szCs w:val="24"/>
              </w:rPr>
              <w:t xml:space="preserve">施。大宗物品进 </w:t>
            </w:r>
            <w:r>
              <w:rPr>
                <w:rFonts w:hint="eastAsia" w:ascii="宋体" w:hAnsi="宋体" w:eastAsia="宋体" w:cs="宋体"/>
                <w:color w:val="000000"/>
                <w:spacing w:val="-4"/>
                <w:sz w:val="24"/>
                <w:szCs w:val="24"/>
              </w:rPr>
              <w:t xml:space="preserve">出会同接收单位收件人审检，严防违禁品（包括毒品、军火弹药</w:t>
            </w:r>
            <w:r>
              <w:rPr>
                <w:rFonts w:hint="eastAsia" w:ascii="宋体" w:hAnsi="宋体" w:eastAsia="宋体" w:cs="宋体"/>
                <w:color w:val="000000"/>
                <w:spacing w:val="-5"/>
                <w:sz w:val="24"/>
                <w:szCs w:val="24"/>
              </w:rPr>
              <w:t xml:space="preserve">、管制刀具、易燃易爆品等）、限带品（包</w:t>
            </w:r>
            <w:r>
              <w:rPr>
                <w:rFonts w:hint="eastAsia" w:ascii="宋体" w:hAnsi="宋体" w:eastAsia="宋体" w:cs="宋体"/>
                <w:color w:val="000000"/>
                <w:sz w:val="24"/>
                <w:szCs w:val="24"/>
              </w:rPr>
              <w:t xml:space="preserve">括动物、任何未经授权的专业摄影设备、无人机等）</w:t>
            </w:r>
            <w:r>
              <w:rPr>
                <w:rFonts w:hint="eastAsia" w:ascii="宋体" w:hAnsi="宋体" w:eastAsia="宋体" w:cs="宋体"/>
                <w:color w:val="000000"/>
                <w:spacing w:val="-1"/>
                <w:sz w:val="24"/>
                <w:szCs w:val="24"/>
              </w:rPr>
              <w:t xml:space="preserve">进入。</w:t>
            </w:r>
            <w:r/>
          </w:p>
        </w:tc>
      </w:tr>
      <w:tr>
        <w:trPr>
          <w:trHeight w:val="90"/>
        </w:trPr>
        <w:tc>
          <w:tcPr>
            <w:tcBorders>
              <w:top w:val="none" w:color="000000"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（8）提供现场接待服务。</w:t>
            </w:r>
            <w:r/>
          </w:p>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①做好来访人员、车辆进出证件登记，及时通报。</w:t>
            </w:r>
            <w:r/>
          </w:p>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②严禁无关人员、可疑人员和危险物品进入办公楼（区）内。</w:t>
            </w:r>
            <w:r/>
          </w:p>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③物品摆放整齐有序、分类放置。</w:t>
            </w:r>
            <w:r/>
          </w:p>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④与被访人进行核实确认；告知被访人的办公室门牌号；告知访客注意事项（根据实际需要填写注意事</w:t>
            </w:r>
            <w:r>
              <w:rPr>
                <w:rFonts w:hint="eastAsia" w:ascii="宋体" w:hAnsi="宋体" w:eastAsia="宋体" w:cs="宋体"/>
                <w:color w:val="000000"/>
                <w:spacing w:val="-9"/>
                <w:sz w:val="24"/>
                <w:szCs w:val="24"/>
              </w:rPr>
              <w:t xml:space="preserve">项）。</w:t>
            </w:r>
            <w:r/>
          </w:p>
        </w:tc>
      </w:tr>
      <w:tr>
        <w:trPr>
          <w:trHeight w:val="463"/>
        </w:trPr>
        <w:tc>
          <w:tcPr>
            <w:tcBorders>
              <w:top w:val="single" w:color="auto" w:sz="4" w:space="0"/>
              <w:left w:val="single" w:color="auto" w:sz="4" w:space="0"/>
              <w:bottom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auto" w:sz="4" w:space="0"/>
              <w:bottom w:val="single" w:color="auto" w:sz="4" w:space="0"/>
              <w:right w:val="single" w:color="auto" w:sz="4" w:space="0"/>
            </w:tcBorders>
            <w:tcW w:w="1587"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值班巡查</w:t>
            </w:r>
            <w:r/>
          </w:p>
        </w:tc>
        <w:tc>
          <w:tcPr>
            <w:tcBorders>
              <w:left w:val="single" w:color="auto" w:sz="4" w:space="0"/>
            </w:tcBorders>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（1）建立24小时值班巡查制度。</w:t>
            </w:r>
            <w:r/>
          </w:p>
        </w:tc>
      </w:tr>
      <w:tr>
        <w:trPr>
          <w:trHeight w:val="463"/>
        </w:trPr>
        <w:tc>
          <w:tcPr>
            <w:tcBorders>
              <w:top w:val="single" w:color="auto" w:sz="4" w:space="0"/>
              <w:left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（2）制定巡查路线，按照指定时间和路线执行，加强重点区域、重点部位及装修区域</w:t>
            </w:r>
            <w:r>
              <w:rPr>
                <w:rFonts w:hint="eastAsia" w:ascii="宋体" w:hAnsi="宋体" w:eastAsia="宋体" w:cs="宋体"/>
                <w:color w:val="000000"/>
                <w:sz w:val="24"/>
                <w:szCs w:val="24"/>
              </w:rPr>
              <w:t xml:space="preserve">的巡查。</w:t>
            </w:r>
            <w:r/>
          </w:p>
        </w:tc>
      </w:tr>
      <w:tr>
        <w:trPr>
          <w:trHeight w:val="460"/>
        </w:trPr>
        <w:tc>
          <w:tcPr>
            <w:tcBorders>
              <w:top w:val="single" w:color="auto" w:sz="4" w:space="0"/>
              <w:left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（3）巡查期间保持通信设施设备畅通，遇到异常情况立即上报并在现场采取相应措</w:t>
            </w:r>
            <w:r>
              <w:rPr>
                <w:rFonts w:hint="eastAsia" w:ascii="宋体" w:hAnsi="宋体" w:eastAsia="宋体" w:cs="宋体"/>
                <w:color w:val="000000"/>
                <w:sz w:val="24"/>
                <w:szCs w:val="24"/>
              </w:rPr>
              <w:t xml:space="preserve">施。</w:t>
            </w:r>
            <w:r/>
          </w:p>
        </w:tc>
      </w:tr>
      <w:tr>
        <w:trPr>
          <w:trHeight w:val="458"/>
        </w:trPr>
        <w:tc>
          <w:tcPr>
            <w:tcBorders>
              <w:top w:val="single" w:color="auto" w:sz="4" w:space="0"/>
              <w:left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（4）收到监控室指令后，巡查人员及时到达指定地点并迅速采取相应措施。</w:t>
            </w:r>
            <w:r/>
          </w:p>
        </w:tc>
      </w:tr>
      <w:tr>
        <w:trPr>
          <w:trHeight w:val="458"/>
        </w:trPr>
        <w:tc>
          <w:tcPr>
            <w:tcBorders>
              <w:top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auto" w:sz="4" w:space="0"/>
            </w:tcBorders>
            <w:tcW w:w="1587"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监控值守</w:t>
            </w:r>
            <w:r/>
          </w:p>
        </w:tc>
        <w:tc>
          <w:tcPr>
            <w:tcW w:w="6859"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（1）监控室环境符合系统设备运行要求，定期进行检查和检测，确保系统功能正常。</w:t>
            </w:r>
            <w:r/>
          </w:p>
        </w:tc>
      </w:tr>
      <w:tr>
        <w:trPr>
          <w:trHeight w:val="458"/>
        </w:trPr>
        <w:tc>
          <w:tcPr>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7"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W w:w="6859"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（2）监控设备24小时正常运行，监控室实行专人24小时值班制度。</w:t>
            </w:r>
            <w:r/>
          </w:p>
        </w:tc>
      </w:tr>
      <w:tr>
        <w:trPr>
          <w:trHeight w:val="458"/>
        </w:trPr>
        <w:tc>
          <w:tcPr>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7"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W w:w="6859"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（3）监控记录画面清晰，视频监控无死角、无盲区。</w:t>
            </w:r>
            <w:r/>
          </w:p>
        </w:tc>
      </w:tr>
      <w:tr>
        <w:trPr>
          <w:trHeight w:val="458"/>
        </w:trPr>
        <w:tc>
          <w:tcPr>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7"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W w:w="6859"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（4）值班期间遵守操作规程和保密制度，做好监控记录的保存工作。</w:t>
            </w:r>
            <w:r/>
          </w:p>
        </w:tc>
      </w:tr>
      <w:tr>
        <w:trPr>
          <w:trHeight w:val="458"/>
        </w:trPr>
        <w:tc>
          <w:tcPr>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7"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W w:w="6859"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（5）监控记录保持完整，保存时间不应少于90天。</w:t>
            </w:r>
            <w:r/>
          </w:p>
        </w:tc>
      </w:tr>
      <w:tr>
        <w:trPr>
          <w:trHeight w:val="458"/>
        </w:trPr>
        <w:tc>
          <w:tcPr>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7"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W w:w="6859"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（6）无关人员进入监控室或查阅监控记录，经授权人批准并做好相关记录。</w:t>
            </w:r>
            <w:r/>
          </w:p>
        </w:tc>
      </w:tr>
      <w:tr>
        <w:trPr>
          <w:trHeight w:val="458"/>
        </w:trPr>
        <w:tc>
          <w:tcPr>
            <w:tcBorders>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W w:w="6859"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（7）监控室收到火情等报警信号、其他异常情况信号后，及时报警并安排其他安保人员前往现场进行处理。</w:t>
            </w:r>
            <w:r/>
          </w:p>
        </w:tc>
      </w:tr>
      <w:tr>
        <w:trPr>
          <w:trHeight w:val="458"/>
        </w:trPr>
        <w:tc>
          <w:tcPr>
            <w:tcBorders>
              <w:top w:val="single" w:color="auto" w:sz="4" w:space="0"/>
              <w:bottom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bottom w:val="single" w:color="auto" w:sz="4" w:space="0"/>
            </w:tcBorders>
            <w:tcW w:w="1587"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车辆停放</w:t>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（1）车辆行驶路线设置合理、规范，导向标志完整、清晰。</w:t>
            </w:r>
            <w:r/>
          </w:p>
        </w:tc>
      </w:tr>
      <w:tr>
        <w:trPr>
          <w:trHeight w:val="460"/>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（2）合理规划车辆停放区域，张贴车辆引导标识，对车辆及停放区域实行规范管理。</w:t>
            </w:r>
            <w:r/>
          </w:p>
        </w:tc>
      </w:tr>
      <w:tr>
        <w:trPr>
          <w:trHeight w:val="458"/>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（3）严禁在办公楼的公用走道、楼梯间、安全出口处等公共区域停放车辆或充电。</w:t>
            </w:r>
            <w:r/>
          </w:p>
        </w:tc>
      </w:tr>
      <w:tr>
        <w:trPr>
          <w:trHeight w:val="458"/>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（4）非机动车定点有序停放。</w:t>
            </w:r>
            <w:r/>
          </w:p>
        </w:tc>
      </w:tr>
      <w:tr>
        <w:trPr>
          <w:trHeight w:val="686"/>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（5）发现车辆异常情况及时通知车主，并做好登记；发生交通事故、自然灾害等意</w:t>
            </w:r>
            <w:r>
              <w:rPr>
                <w:rFonts w:hint="eastAsia" w:ascii="宋体" w:hAnsi="宋体" w:eastAsia="宋体" w:cs="宋体"/>
                <w:color w:val="000000"/>
                <w:sz w:val="24"/>
                <w:szCs w:val="24"/>
              </w:rPr>
              <w:t xml:space="preserve">外事故时及时赶 </w:t>
            </w:r>
            <w:r>
              <w:rPr>
                <w:rFonts w:hint="eastAsia" w:ascii="宋体" w:hAnsi="宋体" w:eastAsia="宋体" w:cs="宋体"/>
                <w:color w:val="000000"/>
                <w:spacing w:val="-1"/>
                <w:sz w:val="24"/>
                <w:szCs w:val="24"/>
              </w:rPr>
              <w:t xml:space="preserve">赴现场疏导和协助处理，响应时间不超过3</w:t>
            </w:r>
            <w:r>
              <w:rPr>
                <w:rFonts w:hint="eastAsia" w:ascii="宋体" w:hAnsi="宋体" w:eastAsia="宋体" w:cs="宋体"/>
                <w:color w:val="000000"/>
                <w:spacing w:val="-2"/>
                <w:sz w:val="24"/>
                <w:szCs w:val="24"/>
              </w:rPr>
              <w:t xml:space="preserve">分钟。</w:t>
            </w:r>
            <w:r/>
          </w:p>
        </w:tc>
      </w:tr>
      <w:tr>
        <w:trPr>
          <w:trHeight w:val="463"/>
        </w:trPr>
        <w:tc>
          <w:tcPr>
            <w:tcBorders>
              <w:top w:val="single" w:color="auto" w:sz="4" w:space="0"/>
              <w:left w:val="single" w:color="auto" w:sz="4" w:space="0"/>
              <w:bottom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auto" w:sz="4" w:space="0"/>
              <w:bottom w:val="single" w:color="auto" w:sz="4" w:space="0"/>
              <w:right w:val="single" w:color="auto" w:sz="4" w:space="0"/>
            </w:tcBorders>
            <w:tcW w:w="1587"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消防安全管理</w:t>
            </w:r>
            <w:r/>
          </w:p>
        </w:tc>
        <w:tc>
          <w:tcPr>
            <w:tcBorders>
              <w:left w:val="single" w:color="auto" w:sz="4" w:space="0"/>
            </w:tcBorders>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（1）消火栓、应急照明、应急物资、消防及人员逃生通道、消防车通道可随时正常使</w:t>
            </w:r>
            <w:r>
              <w:rPr>
                <w:rFonts w:hint="eastAsia" w:ascii="宋体" w:hAnsi="宋体" w:eastAsia="宋体" w:cs="宋体"/>
                <w:color w:val="000000"/>
                <w:sz w:val="24"/>
                <w:szCs w:val="24"/>
              </w:rPr>
              <w:t xml:space="preserve">用。</w:t>
            </w:r>
            <w:r/>
          </w:p>
        </w:tc>
      </w:tr>
      <w:tr>
        <w:trPr>
          <w:trHeight w:val="460"/>
        </w:trPr>
        <w:tc>
          <w:tcPr>
            <w:tcBorders>
              <w:top w:val="single" w:color="auto" w:sz="4" w:space="0"/>
              <w:left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（2）</w:t>
            </w:r>
            <w:r>
              <w:rPr>
                <w:rFonts w:hint="eastAsia" w:ascii="宋体" w:hAnsi="宋体" w:eastAsia="宋体" w:cs="宋体"/>
                <w:color w:val="000000"/>
                <w:sz w:val="24"/>
                <w:szCs w:val="24"/>
              </w:rPr>
              <w:t xml:space="preserve">协助采购人做好消防安全宣传，每半年至少开展1次消防演练。</w:t>
            </w:r>
            <w:r/>
          </w:p>
        </w:tc>
      </w:tr>
      <w:tr>
        <w:trPr>
          <w:trHeight w:val="458"/>
        </w:trPr>
        <w:tc>
          <w:tcPr>
            <w:tcBorders>
              <w:top w:val="single" w:color="auto" w:sz="4" w:space="0"/>
              <w:bottom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single" w:color="auto" w:sz="4" w:space="0"/>
              <w:bottom w:val="single" w:color="auto" w:sz="4" w:space="0"/>
            </w:tcBorders>
            <w:tcW w:w="1587"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突发事件处理</w:t>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（1）制定突发事件安全责任书，明确突发事件责任人及应承担的安全责任。</w:t>
            </w:r>
            <w:r/>
          </w:p>
        </w:tc>
      </w:tr>
      <w:tr>
        <w:trPr>
          <w:trHeight w:val="460"/>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（2）建立应急突发事件处置队伍，明确各自的职责。</w:t>
            </w:r>
            <w:r/>
          </w:p>
        </w:tc>
      </w:tr>
      <w:tr>
        <w:trPr>
          <w:trHeight w:val="458"/>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（3）识别、分析各种潜在风险，针对不同风险类型制定相应解决方案，并配备应急</w:t>
            </w:r>
            <w:r>
              <w:rPr>
                <w:rFonts w:hint="eastAsia" w:ascii="宋体" w:hAnsi="宋体" w:eastAsia="宋体" w:cs="宋体"/>
                <w:color w:val="000000"/>
                <w:sz w:val="24"/>
                <w:szCs w:val="24"/>
              </w:rPr>
              <w:t xml:space="preserve">物资。</w:t>
            </w:r>
            <w:r/>
          </w:p>
        </w:tc>
      </w:tr>
      <w:tr>
        <w:trPr>
          <w:trHeight w:val="458"/>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（4）协助采购人每半年至少开展1次突发事件应急演练，并有相应记录。</w:t>
            </w:r>
            <w:r/>
          </w:p>
        </w:tc>
      </w:tr>
      <w:tr>
        <w:trPr>
          <w:trHeight w:val="460"/>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（5）发生意外事件时，及时采取应急措施，维护办公区域物业服务正常进行，保护人</w:t>
            </w:r>
            <w:r>
              <w:rPr>
                <w:rFonts w:hint="eastAsia" w:ascii="宋体" w:hAnsi="宋体" w:eastAsia="宋体" w:cs="宋体"/>
                <w:color w:val="000000"/>
                <w:sz w:val="24"/>
                <w:szCs w:val="24"/>
              </w:rPr>
              <w:t xml:space="preserve">身财产安全。</w:t>
            </w:r>
            <w:r/>
          </w:p>
        </w:tc>
      </w:tr>
      <w:tr>
        <w:trPr>
          <w:trHeight w:val="686"/>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（6）办公区域物业服务应急预案终止实施后，积极采取措施，在尽可能短的时间内</w:t>
            </w:r>
            <w:r>
              <w:rPr>
                <w:rFonts w:hint="eastAsia" w:ascii="宋体" w:hAnsi="宋体" w:eastAsia="宋体" w:cs="宋体"/>
                <w:color w:val="000000"/>
                <w:sz w:val="24"/>
                <w:szCs w:val="24"/>
              </w:rPr>
              <w:t xml:space="preserve">，消除事故带来 </w:t>
            </w:r>
            <w:r>
              <w:rPr>
                <w:rFonts w:hint="eastAsia" w:ascii="宋体" w:hAnsi="宋体" w:eastAsia="宋体" w:cs="宋体"/>
                <w:color w:val="000000"/>
                <w:spacing w:val="-1"/>
                <w:sz w:val="24"/>
                <w:szCs w:val="24"/>
              </w:rPr>
              <w:t xml:space="preserve">的不良影响，妥善安置和慰问受害及受影响的人员和部门。</w:t>
            </w:r>
            <w:r/>
          </w:p>
        </w:tc>
      </w:tr>
      <w:tr>
        <w:trPr>
          <w:trHeight w:val="459"/>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（7）事故处理后，及时形成事故应急总结报告，完善应急救援工作方案。</w:t>
            </w:r>
            <w:r/>
          </w:p>
        </w:tc>
      </w:tr>
      <w:tr>
        <w:trPr>
          <w:trHeight w:val="460"/>
        </w:trPr>
        <w:tc>
          <w:tcPr>
            <w:tcBorders>
              <w:top w:val="single" w:color="auto" w:sz="4" w:space="0"/>
              <w:bottom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auto" w:sz="4" w:space="0"/>
              <w:bottom w:val="single" w:color="auto" w:sz="4" w:space="0"/>
            </w:tcBorders>
            <w:tcW w:w="1587"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大型活动秩序</w:t>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（1）制定相应的活动秩序维护方案，合理安排人员，并对场所的安全隐患进行排查。</w:t>
            </w:r>
            <w:r/>
          </w:p>
        </w:tc>
      </w:tr>
      <w:tr>
        <w:trPr>
          <w:trHeight w:val="458"/>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（2）应当保障通道、出入口、停车场等区域畅通。</w:t>
            </w:r>
            <w:r/>
          </w:p>
        </w:tc>
      </w:tr>
      <w:tr>
        <w:trPr>
          <w:trHeight w:val="458"/>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（3）活动举办过程中，做好现场秩序的维护和突发事故的处置工作，确保活动正常进</w:t>
            </w:r>
            <w:r>
              <w:rPr>
                <w:rFonts w:hint="eastAsia" w:ascii="宋体" w:hAnsi="宋体" w:eastAsia="宋体" w:cs="宋体"/>
                <w:color w:val="000000"/>
                <w:sz w:val="24"/>
                <w:szCs w:val="24"/>
              </w:rPr>
              <w:t xml:space="preserve">行。</w:t>
            </w:r>
            <w:r/>
          </w:p>
        </w:tc>
      </w:tr>
    </w:tbl>
    <w:p>
      <w:pPr>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spacing w:line="2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78"/>
        <w:spacing w:line="360" w:lineRule="auto"/>
        <w:rPr>
          <w:rFonts w:hint="eastAsia" w:ascii="宋体" w:hAnsi="宋体" w:eastAsia="宋体" w:cs="宋体"/>
          <w:color w:val="000000"/>
          <w:sz w:val="24"/>
          <w:szCs w:val="24"/>
        </w:rPr>
        <w:outlineLvl w:val="2"/>
      </w:pPr>
      <w:r>
        <w:rPr>
          <w:rFonts w:hint="eastAsia" w:ascii="宋体" w:hAnsi="宋体" w:eastAsia="宋体" w:cs="宋体"/>
          <w:b/>
          <w:bCs/>
          <w:color w:val="000000"/>
          <w:spacing w:val="-1"/>
          <w:sz w:val="24"/>
          <w:szCs w:val="24"/>
        </w:rPr>
        <w:t xml:space="preserve">3.6会议服务</w:t>
      </w:r>
      <w:r/>
    </w:p>
    <w:tbl>
      <w:tblPr>
        <w:tblStyle w:val="1033"/>
        <w:tblW w:w="906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10"/>
        <w:gridCol w:w="1588"/>
        <w:gridCol w:w="6868"/>
      </w:tblGrid>
      <w:tr>
        <w:trPr>
          <w:trHeight w:val="462"/>
        </w:trPr>
        <w:tc>
          <w:tcPr>
            <w:tcW w:w="61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序号</w:t>
            </w:r>
            <w:r/>
          </w:p>
        </w:tc>
        <w:tc>
          <w:tcPr>
            <w:tcW w:w="15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服务内容</w:t>
            </w:r>
            <w:r/>
          </w:p>
        </w:tc>
        <w:tc>
          <w:tcPr>
            <w:tcW w:w="686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服务标准</w:t>
            </w:r>
            <w:r/>
          </w:p>
        </w:tc>
      </w:tr>
      <w:tr>
        <w:trPr>
          <w:trHeight w:val="460"/>
        </w:trPr>
        <w:tc>
          <w:tcPr>
            <w:tcW w:w="61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5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会议受理</w:t>
            </w:r>
            <w:r/>
          </w:p>
        </w:tc>
        <w:tc>
          <w:tcPr>
            <w:tcW w:w="6868"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接受会议预订，记录会议需求。</w:t>
            </w:r>
            <w:r/>
          </w:p>
        </w:tc>
      </w:tr>
      <w:tr>
        <w:trPr>
          <w:trHeight w:val="685"/>
        </w:trPr>
        <w:tc>
          <w:tcPr>
            <w:tcW w:w="61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5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会前准备</w:t>
            </w:r>
            <w:r/>
          </w:p>
        </w:tc>
        <w:tc>
          <w:tcPr>
            <w:tcW w:w="6868" w:type="dxa"/>
            <w:vAlign w:val="center"/>
            <w:textDirection w:val="lrTb"/>
            <w:noWrap w:val="false"/>
          </w:tcPr>
          <w:p>
            <w:pPr>
              <w:ind w:firstLine="1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根据会议需求、场地大小、用途，明确会议桌椅、物品、设备、文具等摆放规定</w:t>
            </w:r>
            <w:r>
              <w:rPr>
                <w:rFonts w:hint="eastAsia" w:ascii="宋体" w:hAnsi="宋体" w:eastAsia="宋体" w:cs="宋体"/>
                <w:color w:val="000000"/>
                <w:sz w:val="24"/>
                <w:szCs w:val="24"/>
              </w:rPr>
              <w:t xml:space="preserve">，音、视频设施保障措</w:t>
            </w:r>
            <w:r>
              <w:rPr>
                <w:rFonts w:hint="eastAsia" w:ascii="宋体" w:hAnsi="宋体" w:eastAsia="宋体" w:cs="宋体"/>
                <w:color w:val="000000"/>
                <w:spacing w:val="-10"/>
                <w:sz w:val="24"/>
                <w:szCs w:val="24"/>
              </w:rPr>
              <w:t xml:space="preserve">施。</w:t>
            </w:r>
            <w:r/>
          </w:p>
        </w:tc>
      </w:tr>
      <w:tr>
        <w:trPr>
          <w:trHeight w:val="458"/>
        </w:trPr>
        <w:tc>
          <w:tcPr>
            <w:tcW w:w="61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5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引导服务</w:t>
            </w:r>
            <w:r/>
          </w:p>
        </w:tc>
        <w:tc>
          <w:tcPr>
            <w:tcW w:w="6868"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做好引导牌并放置在指定位置，引导人员引导手势规范，语言标准。</w:t>
            </w:r>
            <w:r/>
          </w:p>
        </w:tc>
      </w:tr>
      <w:tr>
        <w:trPr>
          <w:trHeight w:val="457"/>
        </w:trPr>
        <w:tc>
          <w:tcPr>
            <w:tcW w:w="61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5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会中服务</w:t>
            </w:r>
            <w:r/>
          </w:p>
        </w:tc>
        <w:tc>
          <w:tcPr>
            <w:tcW w:w="6868"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会议期间按要求加水。</w:t>
            </w:r>
            <w:r/>
          </w:p>
        </w:tc>
      </w:tr>
      <w:tr>
        <w:trPr>
          <w:trHeight w:val="465"/>
        </w:trPr>
        <w:tc>
          <w:tcPr>
            <w:tcW w:w="61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5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会后整理</w:t>
            </w:r>
            <w:r/>
          </w:p>
        </w:tc>
        <w:tc>
          <w:tcPr>
            <w:tcW w:w="6868"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对会议现场进行检查，做好会场清扫工作。</w:t>
            </w:r>
            <w:r/>
          </w:p>
        </w:tc>
      </w:tr>
    </w:tbl>
    <w:p>
      <w:pPr>
        <w:spacing w:line="259"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78"/>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3.7食堂餐饮服务</w:t>
      </w:r>
      <w:r/>
    </w:p>
    <w:tbl>
      <w:tblPr>
        <w:tblStyle w:val="1033"/>
        <w:tblW w:w="906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10"/>
        <w:gridCol w:w="1588"/>
        <w:gridCol w:w="6868"/>
      </w:tblGrid>
      <w:tr>
        <w:trPr>
          <w:trHeight w:val="462"/>
        </w:trPr>
        <w:tc>
          <w:tcPr>
            <w:tcW w:w="61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序号</w:t>
            </w:r>
            <w:r/>
          </w:p>
        </w:tc>
        <w:tc>
          <w:tcPr>
            <w:tcW w:w="15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服务内容</w:t>
            </w:r>
            <w:r/>
          </w:p>
        </w:tc>
        <w:tc>
          <w:tcPr>
            <w:tcW w:w="686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服务标准</w:t>
            </w:r>
            <w:r/>
          </w:p>
        </w:tc>
      </w:tr>
      <w:tr>
        <w:trPr>
          <w:trHeight w:val="460"/>
        </w:trPr>
        <w:tc>
          <w:tcPr>
            <w:tcW w:w="61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588"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食堂服务</w:t>
            </w:r>
            <w:r/>
          </w:p>
        </w:tc>
        <w:tc>
          <w:tcPr>
            <w:tcW w:w="6868"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负责内部员工中餐餐饮服务</w:t>
            </w:r>
            <w:r/>
          </w:p>
        </w:tc>
      </w:tr>
      <w:tr>
        <w:trPr>
          <w:trHeight w:val="366"/>
        </w:trPr>
        <w:tc>
          <w:tcPr>
            <w:tcW w:w="61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8"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68"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负责食堂区域卫生</w:t>
            </w:r>
            <w:r/>
          </w:p>
        </w:tc>
      </w:tr>
      <w:tr>
        <w:trPr>
          <w:trHeight w:val="458"/>
        </w:trPr>
        <w:tc>
          <w:tcPr>
            <w:tcW w:w="61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8"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68"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做好食堂厨具的使用和管理</w:t>
            </w:r>
            <w:r/>
          </w:p>
        </w:tc>
      </w:tr>
      <w:tr>
        <w:trPr>
          <w:trHeight w:val="602"/>
        </w:trPr>
        <w:tc>
          <w:tcPr>
            <w:tcW w:w="61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8"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68"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食堂供餐时间：午餐11:30–12:30。可根据季节及采购人的工作要求和相关标准进行微调。每周营业5天（国家法定节假日除外）。</w:t>
            </w:r>
            <w:r/>
          </w:p>
        </w:tc>
      </w:tr>
      <w:tr>
        <w:trPr>
          <w:trHeight w:val="465"/>
        </w:trPr>
        <w:tc>
          <w:tcPr>
            <w:tcW w:w="61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8"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68"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供餐标准：符合营养、卫生、安全标准，严格执行国家《民法典》《食品安全法》《餐饮业食品卫生管理办法》《餐饮服务许可证管理办法》《餐饮服务食品安全操作规范》的规定，建立健全卫生管理制度，杜绝食物不良事件。</w:t>
            </w:r>
            <w:r/>
          </w:p>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投标人应有计划地做好供餐预算，尽量减少剩余饭菜，并做好保鲜冷藏管理，不能与生食、半成品混合存放。素菜限当餐使用，小荤限当日使用，大荤限24小时内使用。</w:t>
            </w:r>
            <w:r/>
          </w:p>
        </w:tc>
      </w:tr>
      <w:tr>
        <w:trPr>
          <w:trHeight w:val="465"/>
        </w:trPr>
        <w:tc>
          <w:tcPr>
            <w:tcW w:w="61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8"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68"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食堂所需食材、调味品由采购人提供，食堂厨余垃圾处理及产生的相关费用由中标人自行承担（每日不超过100斤厨余垃圾）。</w:t>
            </w:r>
            <w:r/>
          </w:p>
        </w:tc>
      </w:tr>
    </w:tbl>
    <w:p>
      <w:pPr>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4.物业管理服务人员需求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总体要求：所配备人员需做到敬业，专业，精干，高效，健康，思想品质好，作风正派，服务意识强，无不良记录；所有人员不得使用钟点工，需要加班应随叫随到。（注：上班时间应符合国家劳动法有关规定，排班中标人自行安排，相关费用包括在投标总价内）</w:t>
      </w:r>
      <w:r/>
    </w:p>
    <w:p>
      <w:pPr>
        <w:ind w:firstLine="480"/>
        <w:spacing w:line="360" w:lineRule="auto"/>
        <w:rPr>
          <w:rFonts w:hint="eastAsia" w:ascii="宋体" w:hAnsi="宋体" w:eastAsia="宋体" w:cs="宋体"/>
          <w:bCs/>
          <w:i/>
          <w:iCs/>
          <w:sz w:val="24"/>
          <w:szCs w:val="24"/>
          <w:u w:val="single"/>
          <w:shd w:val="clear" w:color="auto" w:fill="ffffff"/>
        </w:rPr>
      </w:pPr>
      <w:r>
        <w:rPr>
          <w:rFonts w:hint="eastAsia" w:ascii="宋体" w:hAnsi="宋体" w:eastAsia="宋体" w:cs="宋体"/>
          <w:sz w:val="24"/>
          <w:szCs w:val="24"/>
        </w:rPr>
        <w:t xml:space="preserve">工作人员具体要求：</w:t>
      </w:r>
      <w:r>
        <w:rPr>
          <w:rFonts w:hint="eastAsia" w:ascii="宋体" w:hAnsi="宋体" w:eastAsia="宋体" w:cs="宋体"/>
          <w:b/>
          <w:sz w:val="24"/>
          <w:szCs w:val="24"/>
        </w:rPr>
        <w:t xml:space="preserve">本物业人员配备要求总数为6</w:t>
      </w:r>
      <w:r>
        <w:rPr>
          <w:rFonts w:hint="eastAsia" w:ascii="宋体" w:hAnsi="宋体" w:cs="宋体"/>
          <w:b/>
          <w:sz w:val="24"/>
          <w:szCs w:val="24"/>
          <w:lang w:val="en-US" w:eastAsia="zh-CN"/>
        </w:rPr>
        <w:t xml:space="preserve">3</w:t>
      </w:r>
      <w:r>
        <w:rPr>
          <w:rFonts w:hint="eastAsia" w:ascii="宋体" w:hAnsi="宋体" w:eastAsia="宋体" w:cs="宋体"/>
          <w:b/>
          <w:sz w:val="24"/>
          <w:szCs w:val="24"/>
        </w:rPr>
        <w:t xml:space="preserve">人，其中中心本级</w:t>
      </w:r>
      <w:r>
        <w:rPr>
          <w:rFonts w:hint="eastAsia" w:ascii="宋体" w:hAnsi="宋体" w:eastAsia="宋体" w:cs="宋体"/>
          <w:b/>
          <w:sz w:val="24"/>
          <w:szCs w:val="24"/>
          <w:highlight w:val="none"/>
        </w:rPr>
        <w:t xml:space="preserve">15人；邗江分中心11人；江都分中心10人；广陵分中心</w:t>
      </w:r>
      <w:r>
        <w:rPr>
          <w:rFonts w:hint="eastAsia" w:ascii="宋体" w:hAnsi="宋体" w:cs="宋体"/>
          <w:b/>
          <w:sz w:val="24"/>
          <w:szCs w:val="24"/>
          <w:highlight w:val="none"/>
          <w:lang w:val="en-US" w:eastAsia="zh-CN"/>
        </w:rPr>
        <w:t xml:space="preserve">7</w:t>
      </w:r>
      <w:r>
        <w:rPr>
          <w:rFonts w:hint="eastAsia" w:ascii="宋体" w:hAnsi="宋体" w:eastAsia="宋体" w:cs="宋体"/>
          <w:b/>
          <w:sz w:val="24"/>
          <w:szCs w:val="24"/>
          <w:highlight w:val="none"/>
        </w:rPr>
        <w:t xml:space="preserve">人；宝应分中心</w:t>
      </w:r>
      <w:r>
        <w:rPr>
          <w:rFonts w:hint="eastAsia" w:ascii="宋体" w:hAnsi="宋体" w:cs="宋体"/>
          <w:b/>
          <w:sz w:val="24"/>
          <w:szCs w:val="24"/>
          <w:highlight w:val="none"/>
          <w:lang w:val="en-US" w:eastAsia="zh-CN"/>
        </w:rPr>
        <w:t xml:space="preserve">6</w:t>
      </w:r>
      <w:r>
        <w:rPr>
          <w:rFonts w:hint="eastAsia" w:ascii="宋体" w:hAnsi="宋体" w:eastAsia="宋体" w:cs="宋体"/>
          <w:b/>
          <w:sz w:val="24"/>
          <w:szCs w:val="24"/>
          <w:highlight w:val="none"/>
        </w:rPr>
        <w:t xml:space="preserve">人；高邮分中心</w:t>
      </w:r>
      <w:r>
        <w:rPr>
          <w:rFonts w:hint="eastAsia" w:ascii="宋体" w:hAnsi="宋体" w:cs="宋体"/>
          <w:b/>
          <w:sz w:val="24"/>
          <w:szCs w:val="24"/>
          <w:highlight w:val="none"/>
          <w:lang w:val="en-US" w:eastAsia="zh-CN"/>
        </w:rPr>
        <w:t xml:space="preserve">6</w:t>
      </w:r>
      <w:r>
        <w:rPr>
          <w:rFonts w:hint="eastAsia" w:ascii="宋体" w:hAnsi="宋体" w:eastAsia="宋体" w:cs="宋体"/>
          <w:b/>
          <w:sz w:val="24"/>
          <w:szCs w:val="24"/>
          <w:highlight w:val="none"/>
        </w:rPr>
        <w:t xml:space="preserve">人；仪征分中心</w:t>
      </w:r>
      <w:r>
        <w:rPr>
          <w:rFonts w:hint="eastAsia" w:ascii="宋体" w:hAnsi="宋体" w:cs="宋体"/>
          <w:b/>
          <w:sz w:val="24"/>
          <w:szCs w:val="24"/>
          <w:highlight w:val="none"/>
          <w:lang w:val="en-US" w:eastAsia="zh-CN"/>
        </w:rPr>
        <w:t xml:space="preserve">8</w:t>
      </w:r>
      <w:r>
        <w:rPr>
          <w:rFonts w:hint="eastAsia" w:ascii="宋体" w:hAnsi="宋体" w:eastAsia="宋体" w:cs="宋体"/>
          <w:b/>
          <w:sz w:val="24"/>
          <w:szCs w:val="24"/>
          <w:highlight w:val="none"/>
        </w:rPr>
        <w:t xml:space="preserve">人。</w:t>
      </w:r>
      <w:r/>
    </w:p>
    <w:p>
      <w:pPr>
        <w:ind w:firstLine="478"/>
        <w:spacing w:line="360" w:lineRule="auto"/>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4.1中心本级</w:t>
      </w:r>
      <w:r/>
    </w:p>
    <w:p>
      <w:pPr>
        <w:spacing w:line="29"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1033"/>
        <w:tblW w:w="932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6"/>
        <w:gridCol w:w="1145"/>
        <w:gridCol w:w="697"/>
        <w:gridCol w:w="5387"/>
        <w:gridCol w:w="1560"/>
      </w:tblGrid>
      <w:tr>
        <w:trPr>
          <w:jc w:val="center"/>
          <w:trHeight w:val="691"/>
        </w:trPr>
        <w:tc>
          <w:tcPr>
            <w:tcW w:w="53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部门职能</w:t>
            </w:r>
            <w:r/>
          </w:p>
        </w:tc>
        <w:tc>
          <w:tcPr>
            <w:tcW w:w="114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4"/>
                <w:sz w:val="24"/>
                <w:szCs w:val="24"/>
              </w:rPr>
              <w:t xml:space="preserve">岗位</w:t>
            </w:r>
            <w:r/>
          </w:p>
        </w:tc>
        <w:tc>
          <w:tcPr>
            <w:tcW w:w="6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2"/>
                <w:sz w:val="24"/>
                <w:szCs w:val="24"/>
              </w:rPr>
              <w:t xml:space="preserve">岗位所需总人数</w:t>
            </w:r>
            <w:r/>
          </w:p>
        </w:tc>
        <w:tc>
          <w:tcPr>
            <w:tcW w:w="538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rPr>
              <w:t xml:space="preserve">备注（岗位所需服务时长或时段、需具备的上岗资格证、</w:t>
            </w:r>
            <w:r>
              <w:rPr>
                <w:rFonts w:hint="eastAsia" w:ascii="宋体" w:hAnsi="宋体" w:eastAsia="宋体" w:cs="宋体"/>
                <w:b/>
                <w:bCs/>
                <w:color w:val="000000"/>
                <w:spacing w:val="1"/>
                <w:sz w:val="24"/>
                <w:szCs w:val="24"/>
              </w:rPr>
              <w:t xml:space="preserve">人员学历、工作经验等要求）</w:t>
            </w:r>
            <w:r/>
          </w:p>
        </w:tc>
        <w:tc>
          <w:tcPr>
            <w:tcW w:w="1560" w:type="dxa"/>
            <w:vAlign w:val="center"/>
            <w:textDirection w:val="lrTb"/>
            <w:noWrap w:val="false"/>
          </w:tcPr>
          <w:p>
            <w:pPr>
              <w:jc w:val="center"/>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 xml:space="preserve">工作内容</w:t>
            </w:r>
            <w:r/>
          </w:p>
        </w:tc>
      </w:tr>
      <w:tr>
        <w:trPr>
          <w:jc w:val="center"/>
          <w:trHeight w:val="458"/>
        </w:trPr>
        <w:tc>
          <w:tcPr>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服务中心</w:t>
            </w:r>
            <w:r/>
          </w:p>
        </w:tc>
        <w:tc>
          <w:tcPr>
            <w:tcW w:w="1145" w:type="dxa"/>
            <w:vAlign w:val="center"/>
            <w:textDirection w:val="lrTb"/>
            <w:noWrap w:val="false"/>
          </w:tcPr>
          <w:p>
            <w:pPr>
              <w:jc w:val="center"/>
              <w:rPr>
                <w:rFonts w:hint="eastAsia" w:ascii="宋体" w:hAnsi="宋体" w:eastAsia="宋体" w:cs="宋体"/>
                <w:spacing w:val="-3"/>
                <w:sz w:val="24"/>
                <w:szCs w:val="24"/>
              </w:rPr>
            </w:pPr>
            <w:r>
              <w:rPr>
                <w:rFonts w:hint="eastAsia" w:ascii="宋体" w:hAnsi="宋体" w:eastAsia="宋体" w:cs="宋体"/>
                <w:spacing w:val="-3"/>
                <w:sz w:val="24"/>
                <w:szCs w:val="24"/>
              </w:rPr>
              <w:t xml:space="preserve">项目经理</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5387" w:type="dxa"/>
            <w:vAlign w:val="center"/>
            <w:textDirection w:val="lrTb"/>
            <w:noWrap w:val="false"/>
          </w:tcPr>
          <w:p>
            <w:pPr>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45周岁以下，</w:t>
            </w:r>
            <w:r>
              <w:rPr>
                <w:rFonts w:hint="eastAsia" w:ascii="宋体" w:hAnsi="宋体" w:eastAsia="宋体" w:cs="宋体"/>
                <w:i/>
                <w:iCs/>
                <w:sz w:val="24"/>
                <w:szCs w:val="24"/>
                <w:highlight w:val="none"/>
                <w:u w:val="single"/>
              </w:rPr>
              <w:t xml:space="preserve">本科</w:t>
            </w:r>
            <w:r>
              <w:rPr>
                <w:rFonts w:hint="eastAsia" w:ascii="宋体" w:hAnsi="宋体" w:eastAsia="宋体" w:cs="宋体"/>
                <w:i/>
                <w:iCs/>
                <w:sz w:val="24"/>
                <w:szCs w:val="24"/>
                <w:u w:val="single"/>
              </w:rPr>
              <w:t xml:space="preserve">及以上学历，近1年内具有相关物业主管</w:t>
            </w:r>
            <w:r>
              <w:rPr>
                <w:rFonts w:hint="eastAsia" w:ascii="宋体" w:hAnsi="宋体" w:cs="宋体"/>
                <w:i/>
                <w:iCs/>
                <w:sz w:val="24"/>
                <w:szCs w:val="24"/>
                <w:u w:val="single"/>
                <w:lang w:val="en-US" w:eastAsia="zh-CN"/>
              </w:rPr>
              <w:t xml:space="preserve">及以上</w:t>
            </w:r>
            <w:r>
              <w:rPr>
                <w:rFonts w:hint="eastAsia" w:ascii="宋体" w:hAnsi="宋体" w:eastAsia="宋体" w:cs="宋体"/>
                <w:i/>
                <w:iCs/>
                <w:sz w:val="24"/>
                <w:szCs w:val="24"/>
                <w:u w:val="single"/>
              </w:rPr>
              <w:t xml:space="preserve">工作经验。（须提供毕业证书、工作经历证明材料及投标人近三个月内任意一个月为其缴纳的带二维码核验的社保缴纳证明，原件扫描上传）。</w:t>
            </w:r>
            <w:r>
              <w:rPr>
                <w:rFonts w:hint="eastAsia" w:ascii="宋体" w:hAnsi="宋体" w:eastAsia="宋体" w:cs="宋体"/>
                <w:sz w:val="24"/>
                <w:szCs w:val="24"/>
              </w:rPr>
              <w:t xml:space="preserve">（工作时间：每周5天，每天8：00-12：00、13：00-17：00）</w:t>
            </w:r>
            <w:r/>
          </w:p>
        </w:tc>
        <w:tc>
          <w:tcPr>
            <w:tcW w:w="1560" w:type="dxa"/>
            <w:vAlign w:val="center"/>
            <w:textDirection w:val="lrTb"/>
            <w:noWrap w:val="false"/>
          </w:tcPr>
          <w:p>
            <w:pPr>
              <w:rPr>
                <w:rFonts w:hint="eastAsia" w:ascii="宋体" w:hAnsi="宋体" w:eastAsia="宋体" w:cs="宋体"/>
                <w:i/>
                <w:iCs/>
                <w:spacing w:val="-2"/>
                <w:sz w:val="24"/>
                <w:szCs w:val="24"/>
                <w:u w:val="single"/>
              </w:rPr>
            </w:pPr>
            <w:r>
              <w:rPr>
                <w:rFonts w:hint="eastAsia" w:ascii="宋体" w:hAnsi="宋体" w:eastAsia="宋体" w:cs="宋体"/>
                <w:spacing w:val="-2"/>
                <w:sz w:val="24"/>
                <w:szCs w:val="24"/>
              </w:rPr>
              <w:t xml:space="preserve">负责项目整体安全及服务运营，协调各分中心事务，大型活动会务接待引导工作。</w:t>
            </w:r>
            <w:r/>
          </w:p>
        </w:tc>
      </w:tr>
      <w:tr>
        <w:trPr>
          <w:jc w:val="center"/>
          <w:trHeight w:val="458"/>
        </w:trPr>
        <w:tc>
          <w:tcPr>
            <w:tcBorders>
              <w:bottom w:val="none" w:color="000000" w:sz="4" w:space="0"/>
            </w:tcBorders>
            <w:tcW w:w="536"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食堂</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厨师</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5387" w:type="dxa"/>
            <w:vAlign w:val="center"/>
            <w:textDirection w:val="lrTb"/>
            <w:noWrap w:val="false"/>
          </w:tcPr>
          <w:p>
            <w:pPr>
              <w:rPr>
                <w:rFonts w:hint="eastAsia" w:ascii="宋体" w:hAnsi="宋体" w:eastAsia="宋体" w:cs="宋体"/>
                <w:i/>
                <w:iCs/>
                <w:sz w:val="24"/>
                <w:szCs w:val="24"/>
                <w:u w:val="single"/>
              </w:rPr>
            </w:pPr>
            <w:r>
              <w:rPr>
                <w:rFonts w:hint="eastAsia" w:ascii="宋体" w:hAnsi="宋体" w:eastAsia="宋体" w:cs="宋体"/>
                <w:sz w:val="24"/>
                <w:szCs w:val="24"/>
              </w:rPr>
              <w:t xml:space="preserve">男</w:t>
            </w:r>
            <w:r>
              <w:rPr>
                <w:rFonts w:hint="eastAsia" w:ascii="宋体" w:hAnsi="宋体" w:eastAsia="宋体" w:cs="宋体"/>
                <w:sz w:val="24"/>
                <w:szCs w:val="24"/>
                <w:highlight w:val="none"/>
              </w:rPr>
              <w:t xml:space="preserve">，65周岁以下，身体健康，具有初中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w:t>
            </w:r>
            <w:r>
              <w:rPr>
                <w:rFonts w:hint="eastAsia" w:ascii="宋体" w:hAnsi="宋体" w:cs="宋体"/>
                <w:i w:val="0"/>
                <w:iCs w:val="0"/>
                <w:sz w:val="24"/>
                <w:szCs w:val="24"/>
                <w:highlight w:val="none"/>
                <w:u w:val="none"/>
                <w:lang w:val="en-US" w:eastAsia="zh-CN"/>
              </w:rPr>
              <w:t xml:space="preserve">持</w:t>
            </w:r>
            <w:r>
              <w:rPr>
                <w:rFonts w:hint="eastAsia" w:ascii="宋体" w:hAnsi="宋体" w:eastAsia="宋体" w:cs="宋体"/>
                <w:i w:val="0"/>
                <w:iCs w:val="0"/>
                <w:sz w:val="24"/>
                <w:szCs w:val="24"/>
                <w:highlight w:val="none"/>
                <w:u w:val="none"/>
              </w:rPr>
              <w:t xml:space="preserve">健康证</w:t>
            </w:r>
            <w:r>
              <w:rPr>
                <w:rFonts w:hint="eastAsia" w:ascii="宋体" w:hAnsi="宋体" w:cs="宋体"/>
                <w:i w:val="0"/>
                <w:iCs w:val="0"/>
                <w:sz w:val="24"/>
                <w:szCs w:val="24"/>
                <w:highlight w:val="none"/>
                <w:u w:val="none"/>
                <w:lang w:val="en-US" w:eastAsia="zh-CN"/>
              </w:rPr>
              <w:t xml:space="preserve">上岗</w:t>
            </w:r>
            <w:r>
              <w:rPr>
                <w:rFonts w:hint="eastAsia" w:ascii="宋体" w:hAnsi="宋体" w:eastAsia="宋体" w:cs="宋体"/>
                <w:sz w:val="24"/>
                <w:szCs w:val="24"/>
              </w:rPr>
              <w:t xml:space="preserve">。（工作时间：每周5天，每天7：00-14：00）</w:t>
            </w:r>
            <w:r/>
          </w:p>
        </w:tc>
        <w:tc>
          <w:tcPr>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r>
        <w:trPr>
          <w:jc w:val="center"/>
          <w:trHeight w:val="460"/>
        </w:trPr>
        <w:tc>
          <w:tcPr>
            <w:tcBorders>
              <w:top w:val="none" w:color="000000" w:sz="4" w:space="0"/>
            </w:tcBorders>
            <w:tcW w:w="53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帮厨</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女，58周岁以下，身体健康，</w:t>
            </w:r>
            <w:r>
              <w:rPr>
                <w:rFonts w:hint="eastAsia" w:ascii="宋体" w:hAnsi="宋体" w:cs="宋体"/>
                <w:i w:val="0"/>
                <w:iCs w:val="0"/>
                <w:sz w:val="24"/>
                <w:szCs w:val="24"/>
                <w:highlight w:val="none"/>
                <w:u w:val="none"/>
                <w:lang w:val="en-US" w:eastAsia="zh-CN"/>
              </w:rPr>
              <w:t xml:space="preserve">持</w:t>
            </w:r>
            <w:r>
              <w:rPr>
                <w:rFonts w:hint="eastAsia" w:ascii="宋体" w:hAnsi="宋体" w:eastAsia="宋体" w:cs="宋体"/>
                <w:i w:val="0"/>
                <w:iCs w:val="0"/>
                <w:sz w:val="24"/>
                <w:szCs w:val="24"/>
                <w:highlight w:val="none"/>
                <w:u w:val="none"/>
              </w:rPr>
              <w:t xml:space="preserve">健康证</w:t>
            </w:r>
            <w:r>
              <w:rPr>
                <w:rFonts w:hint="eastAsia" w:ascii="宋体" w:hAnsi="宋体" w:cs="宋体"/>
                <w:i w:val="0"/>
                <w:iCs w:val="0"/>
                <w:sz w:val="24"/>
                <w:szCs w:val="24"/>
                <w:highlight w:val="none"/>
                <w:u w:val="none"/>
                <w:lang w:val="en-US" w:eastAsia="zh-CN"/>
              </w:rPr>
              <w:t xml:space="preserve">上岗</w:t>
            </w:r>
            <w:r>
              <w:rPr>
                <w:rFonts w:hint="eastAsia" w:ascii="宋体" w:hAnsi="宋体" w:eastAsia="宋体" w:cs="宋体"/>
                <w:sz w:val="24"/>
                <w:szCs w:val="24"/>
                <w:highlight w:val="none"/>
              </w:rPr>
              <w:t xml:space="preserve">。（工作时间：每周5天，每天7：00-14：00）</w:t>
            </w:r>
            <w:r/>
          </w:p>
        </w:tc>
        <w:tc>
          <w:tcPr>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r>
        <w:trPr>
          <w:jc w:val="center"/>
          <w:trHeight w:val="458"/>
        </w:trPr>
        <w:tc>
          <w:tcPr>
            <w:tcBorders>
              <w:top w:val="single" w:color="auto" w:sz="4" w:space="0"/>
              <w:left w:val="single" w:color="auto" w:sz="4" w:space="0"/>
              <w:bottom w:val="single" w:color="auto" w:sz="4" w:space="0"/>
            </w:tcBorders>
            <w:tcW w:w="53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保洁服务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保洁</w:t>
            </w:r>
            <w:r/>
          </w:p>
        </w:tc>
        <w:tc>
          <w:tcPr>
            <w:shd w:val="clear" w:color="auto" w:fill="ffff00"/>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00"/>
              </w:rPr>
              <w:t xml:space="preserve">5</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女，58周岁以下，具有初中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以上学历，身体健康，2年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相关工作经验。（工作时间：每周5天，每天7：00-12：00、14：00-17：00）</w:t>
            </w:r>
            <w:r/>
          </w:p>
        </w:tc>
        <w:tc>
          <w:tcPr>
            <w:tcBorders>
              <w:top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负责全部区域日常卫生及保洁工作。</w:t>
            </w:r>
            <w:r/>
          </w:p>
        </w:tc>
      </w:tr>
      <w:tr>
        <w:trPr>
          <w:jc w:val="center"/>
          <w:trHeight w:val="460"/>
        </w:trPr>
        <w:tc>
          <w:tcPr>
            <w:tcBorders>
              <w:top w:val="single" w:color="auto" w:sz="4" w:space="0"/>
              <w:left w:val="single" w:color="auto" w:sz="4" w:space="0"/>
            </w:tcBorders>
            <w:tcW w:w="536" w:type="dxa"/>
            <w:vAlign w:val="center"/>
            <w:vMerge w:val="restart"/>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保安服务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pacing w:val="-8"/>
                <w:sz w:val="24"/>
                <w:szCs w:val="24"/>
              </w:rPr>
            </w:pPr>
            <w:r>
              <w:rPr>
                <w:rFonts w:hint="eastAsia" w:ascii="宋体" w:hAnsi="宋体" w:eastAsia="宋体" w:cs="宋体"/>
                <w:spacing w:val="-8"/>
                <w:sz w:val="24"/>
                <w:szCs w:val="24"/>
              </w:rPr>
              <w:t xml:space="preserve">保安主管</w:t>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1</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男，</w:t>
            </w:r>
            <w:r>
              <w:rPr>
                <w:rFonts w:hint="eastAsia" w:ascii="宋体" w:hAnsi="宋体" w:eastAsia="宋体" w:cs="宋体"/>
                <w:i/>
                <w:iCs/>
                <w:sz w:val="24"/>
                <w:szCs w:val="24"/>
                <w:u w:val="single"/>
              </w:rPr>
              <w:t xml:space="preserve">50周岁以下</w:t>
            </w:r>
            <w:r>
              <w:rPr>
                <w:rFonts w:hint="eastAsia" w:ascii="宋体" w:hAnsi="宋体" w:eastAsia="宋体" w:cs="宋体"/>
                <w:sz w:val="24"/>
                <w:szCs w:val="24"/>
              </w:rPr>
              <w:t xml:space="preserve">，身体健康，具有初中</w:t>
            </w:r>
            <w:r>
              <w:rPr>
                <w:rFonts w:hint="eastAsia" w:ascii="宋体" w:hAnsi="宋体" w:cs="宋体"/>
                <w:sz w:val="24"/>
                <w:szCs w:val="24"/>
                <w:lang w:val="en-US" w:eastAsia="zh-CN"/>
              </w:rPr>
              <w:t xml:space="preserve">及</w:t>
            </w:r>
            <w:r>
              <w:rPr>
                <w:rFonts w:hint="eastAsia" w:ascii="宋体" w:hAnsi="宋体" w:eastAsia="宋体" w:cs="宋体"/>
                <w:sz w:val="24"/>
                <w:szCs w:val="24"/>
              </w:rPr>
              <w:t xml:space="preserve">以上学历，2年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w:t>
            </w:r>
            <w:r>
              <w:rPr>
                <w:rFonts w:hint="eastAsia" w:ascii="宋体" w:hAnsi="宋体" w:eastAsia="宋体" w:cs="宋体"/>
                <w:i/>
                <w:iCs/>
                <w:sz w:val="24"/>
                <w:szCs w:val="24"/>
                <w:u w:val="single"/>
              </w:rPr>
              <w:t xml:space="preserve">持有主管部门颁发的建（构）筑物消防员证书或消防设施操作员（四级）证书、高级保安员（三级）证书</w:t>
            </w:r>
            <w:r>
              <w:rPr>
                <w:rFonts w:hint="eastAsia" w:ascii="宋体" w:hAnsi="宋体" w:eastAsia="宋体" w:cs="宋体"/>
                <w:b/>
                <w:bCs/>
                <w:i/>
                <w:iCs/>
                <w:sz w:val="24"/>
                <w:szCs w:val="24"/>
                <w:u w:val="single"/>
              </w:rPr>
              <w:t xml:space="preserve">（须提供相关证书及投标人近三个月内任意一个月为其缴纳的带二维码核验的社保缴纳证明，原件扫描上传）</w:t>
            </w:r>
            <w:r/>
          </w:p>
        </w:tc>
        <w:tc>
          <w:tcPr>
            <w:tcBorders>
              <w:top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r>
        <w:trPr>
          <w:jc w:val="center"/>
          <w:trHeight w:val="460"/>
        </w:trPr>
        <w:tc>
          <w:tcPr>
            <w:tcBorders>
              <w:left w:val="single" w:color="auto" w:sz="4" w:space="0"/>
              <w:bottom w:val="single" w:color="auto" w:sz="4" w:space="0"/>
            </w:tcBorders>
            <w:tcW w:w="53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保安</w:t>
            </w:r>
            <w:bookmarkStart w:id="11" w:name="OLE_LINK5"/>
            <w:r>
              <w:rPr>
                <w:rFonts w:hint="eastAsia" w:ascii="宋体" w:hAnsi="宋体" w:eastAsia="宋体" w:cs="宋体"/>
                <w:spacing w:val="-8"/>
                <w:sz w:val="24"/>
                <w:szCs w:val="24"/>
              </w:rPr>
              <w:t xml:space="preserve">（1名兼绿化服务）</w:t>
            </w:r>
            <w:bookmarkEnd w:id="11"/>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u w:val="single"/>
              </w:rPr>
            </w:pPr>
            <w:r>
              <w:rPr>
                <w:rFonts w:hint="eastAsia" w:ascii="宋体" w:hAnsi="宋体" w:eastAsia="宋体" w:cs="宋体"/>
                <w:sz w:val="24"/>
                <w:szCs w:val="24"/>
              </w:rPr>
              <w:t xml:space="preserve">男，</w:t>
            </w:r>
            <w:r>
              <w:rPr>
                <w:rFonts w:hint="eastAsia" w:ascii="宋体" w:hAnsi="宋体" w:eastAsia="宋体" w:cs="宋体"/>
                <w:sz w:val="24"/>
                <w:szCs w:val="24"/>
                <w:highlight w:val="none"/>
              </w:rPr>
              <w:t xml:space="preserve">65周岁以下</w:t>
            </w:r>
            <w:r>
              <w:rPr>
                <w:rFonts w:hint="eastAsia" w:ascii="宋体" w:hAnsi="宋体" w:eastAsia="宋体" w:cs="宋体"/>
                <w:sz w:val="24"/>
                <w:szCs w:val="24"/>
              </w:rPr>
              <w:t xml:space="preserve">，身体健康，具有初中</w:t>
            </w:r>
            <w:r>
              <w:rPr>
                <w:rFonts w:hint="eastAsia" w:ascii="宋体" w:hAnsi="宋体" w:cs="宋体"/>
                <w:sz w:val="24"/>
                <w:szCs w:val="24"/>
                <w:lang w:val="en-US" w:eastAsia="zh-CN"/>
              </w:rPr>
              <w:t xml:space="preserve">及</w:t>
            </w:r>
            <w:r>
              <w:rPr>
                <w:rFonts w:hint="eastAsia" w:ascii="宋体" w:hAnsi="宋体" w:eastAsia="宋体" w:cs="宋体"/>
                <w:sz w:val="24"/>
                <w:szCs w:val="24"/>
              </w:rPr>
              <w:t xml:space="preserve">以上学历，2年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相关工作经验，持保安员证上岗。</w:t>
            </w:r>
            <w:r/>
          </w:p>
        </w:tc>
        <w:tc>
          <w:tcPr>
            <w:tcBorders>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负责访客登记及服务区域内车辆停放疏导。1名兼本中心公共绿化维护保养、修剪等。</w:t>
            </w:r>
            <w:r/>
          </w:p>
        </w:tc>
      </w:tr>
      <w:tr>
        <w:trPr>
          <w:jc w:val="center"/>
          <w:trHeight w:val="463"/>
        </w:trPr>
        <w:tc>
          <w:tcPr>
            <w:tcBorders>
              <w:top w:val="single" w:color="auto" w:sz="4" w:space="0"/>
              <w:bottom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会议服务</w:t>
            </w:r>
            <w:r/>
          </w:p>
        </w:tc>
        <w:tc>
          <w:tcPr>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会务</w:t>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bottom w:val="single" w:color="auto" w:sz="4" w:space="0"/>
            </w:tcBorders>
            <w:tcW w:w="5387" w:type="dxa"/>
            <w:vAlign w:val="center"/>
            <w:textDirection w:val="lrTb"/>
            <w:noWrap w:val="false"/>
          </w:tcPr>
          <w:p>
            <w:pPr>
              <w:rPr>
                <w:rFonts w:hint="eastAsia" w:ascii="宋体" w:hAnsi="宋体" w:eastAsia="宋体" w:cs="宋体"/>
                <w:i/>
                <w:iCs/>
                <w:sz w:val="24"/>
                <w:szCs w:val="24"/>
                <w:u w:val="single"/>
              </w:rPr>
            </w:pPr>
            <w:r>
              <w:rPr>
                <w:rFonts w:hint="eastAsia" w:ascii="宋体" w:hAnsi="宋体" w:eastAsia="宋体" w:cs="宋体"/>
                <w:sz w:val="24"/>
                <w:szCs w:val="24"/>
              </w:rPr>
              <w:t xml:space="preserve">女，</w:t>
            </w:r>
            <w:r>
              <w:rPr>
                <w:rFonts w:hint="eastAsia" w:ascii="宋体" w:hAnsi="宋体" w:eastAsia="宋体" w:cs="宋体"/>
                <w:i/>
                <w:iCs/>
                <w:sz w:val="24"/>
                <w:szCs w:val="24"/>
                <w:u w:val="single"/>
              </w:rPr>
              <w:t xml:space="preserve">年龄40周岁以下</w:t>
            </w:r>
            <w:r>
              <w:rPr>
                <w:rFonts w:hint="eastAsia" w:ascii="宋体" w:hAnsi="宋体" w:eastAsia="宋体" w:cs="宋体"/>
                <w:sz w:val="24"/>
                <w:szCs w:val="24"/>
              </w:rPr>
              <w:t xml:space="preserve">，身体健康，具有中专（高中）</w:t>
            </w:r>
            <w:r>
              <w:rPr>
                <w:rFonts w:hint="eastAsia" w:ascii="宋体" w:hAnsi="宋体" w:cs="宋体"/>
                <w:sz w:val="24"/>
                <w:szCs w:val="24"/>
                <w:lang w:val="en-US" w:eastAsia="zh-CN"/>
              </w:rPr>
              <w:t xml:space="preserve">及</w:t>
            </w:r>
            <w:r>
              <w:rPr>
                <w:rFonts w:hint="eastAsia" w:ascii="宋体" w:hAnsi="宋体" w:eastAsia="宋体" w:cs="宋体"/>
                <w:sz w:val="24"/>
                <w:szCs w:val="24"/>
              </w:rPr>
              <w:t xml:space="preserve">以上学历、2年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会务工作经历。（工作时间：每周5天，每天8：00-12：00、14：00-18：00）</w:t>
            </w:r>
            <w:r/>
          </w:p>
        </w:tc>
        <w:tc>
          <w:tcPr>
            <w:tcBorders>
              <w:top w:val="single" w:color="auto" w:sz="4" w:space="0"/>
              <w:bottom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负责日常会议接待保障服务</w:t>
            </w:r>
            <w:r/>
          </w:p>
        </w:tc>
      </w:tr>
      <w:tr>
        <w:trPr>
          <w:jc w:val="center"/>
          <w:trHeight w:val="463"/>
        </w:trPr>
        <w:tc>
          <w:tcPr>
            <w:tcBorders>
              <w:top w:val="single" w:color="auto" w:sz="4" w:space="0"/>
            </w:tcBorders>
            <w:tcW w:w="536"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z w:val="24"/>
                <w:szCs w:val="24"/>
              </w:rPr>
              <w:t xml:space="preserve">公用设施设备维护服务</w:t>
            </w:r>
            <w:r/>
          </w:p>
        </w:tc>
        <w:tc>
          <w:tcPr>
            <w:tcBorders>
              <w:top w:val="single" w:color="auto" w:sz="4" w:space="0"/>
            </w:tcBorders>
            <w:tcW w:w="1145"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水电维修工</w:t>
            </w:r>
            <w:r/>
          </w:p>
        </w:tc>
        <w:tc>
          <w:tcPr>
            <w:tcBorders>
              <w:top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tcBorders>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男，</w:t>
            </w:r>
            <w:r>
              <w:rPr>
                <w:rFonts w:hint="eastAsia" w:ascii="宋体" w:hAnsi="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5周岁以下</w:t>
            </w:r>
            <w:r>
              <w:rPr>
                <w:rFonts w:hint="eastAsia" w:ascii="宋体" w:hAnsi="宋体" w:eastAsia="宋体" w:cs="宋体"/>
                <w:sz w:val="24"/>
                <w:szCs w:val="24"/>
                <w:highlight w:val="none"/>
              </w:rPr>
              <w:t xml:space="preserve">，</w:t>
            </w:r>
            <w:r>
              <w:rPr>
                <w:rFonts w:hint="eastAsia" w:ascii="宋体" w:hAnsi="宋体" w:eastAsia="宋体" w:cs="宋体"/>
                <w:i/>
                <w:sz w:val="24"/>
                <w:szCs w:val="24"/>
                <w:highlight w:val="none"/>
                <w:u w:val="single"/>
              </w:rPr>
              <w:t xml:space="preserve">持有行政主管部门颁发的</w:t>
            </w:r>
            <w:r>
              <w:rPr>
                <w:rFonts w:hint="eastAsia" w:ascii="宋体" w:hAnsi="宋体" w:eastAsia="宋体" w:cs="宋体"/>
                <w:i/>
                <w:iCs/>
                <w:sz w:val="24"/>
                <w:szCs w:val="24"/>
                <w:highlight w:val="none"/>
                <w:u w:val="single"/>
              </w:rPr>
              <w:t xml:space="preserve">低压电工证</w:t>
            </w:r>
            <w:r>
              <w:rPr>
                <w:rFonts w:hint="eastAsia" w:ascii="宋体" w:hAnsi="宋体" w:eastAsia="宋体" w:cs="宋体"/>
                <w:b/>
                <w:bCs/>
                <w:i/>
                <w:iCs/>
                <w:sz w:val="24"/>
                <w:szCs w:val="24"/>
                <w:highlight w:val="none"/>
                <w:u w:val="single"/>
              </w:rPr>
              <w:t xml:space="preserve">（须提供低压电工证</w:t>
            </w:r>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lang w:val="en-US" w:eastAsia="zh-CN"/>
              </w:rPr>
              <w:t xml:space="preserve">原件</w:t>
            </w:r>
            <w:r>
              <w:rPr>
                <w:rFonts w:hint="eastAsia" w:ascii="宋体" w:hAnsi="宋体" w:eastAsia="宋体" w:cs="宋体"/>
                <w:b/>
                <w:bCs/>
                <w:i/>
                <w:iCs/>
                <w:sz w:val="24"/>
                <w:szCs w:val="24"/>
                <w:highlight w:val="none"/>
                <w:u w:val="single"/>
              </w:rPr>
              <w:t xml:space="preserve">扫描上传)</w:t>
            </w:r>
            <w:r>
              <w:rPr>
                <w:rFonts w:hint="eastAsia" w:ascii="宋体" w:hAnsi="宋体" w:eastAsia="宋体" w:cs="宋体"/>
                <w:sz w:val="24"/>
                <w:szCs w:val="24"/>
              </w:rPr>
              <w:t xml:space="preserve">，5年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相关工作经验。（工作时间：每周5天，每天7：00-12：00、14：00-17：00）</w:t>
            </w:r>
            <w:r/>
          </w:p>
        </w:tc>
        <w:tc>
          <w:tcPr>
            <w:tcBorders>
              <w:top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bl>
    <w:p>
      <w:pPr>
        <w:ind w:firstLine="480"/>
        <w:spacing w:line="360" w:lineRule="auto"/>
        <w:rPr>
          <w:rFonts w:hint="eastAsia" w:ascii="宋体" w:hAnsi="宋体" w:eastAsia="宋体" w:cs="宋体"/>
          <w:bCs/>
          <w:iCs/>
          <w:sz w:val="24"/>
          <w:szCs w:val="24"/>
          <w:shd w:val="clear" w:color="auto" w:fill="ffffff"/>
        </w:rPr>
      </w:pPr>
      <w:r>
        <w:rPr>
          <w:rFonts w:hint="eastAsia" w:ascii="宋体" w:hAnsi="宋体" w:eastAsia="宋体" w:cs="宋体"/>
          <w:bCs/>
          <w:iCs/>
          <w:sz w:val="24"/>
          <w:szCs w:val="24"/>
          <w:shd w:val="clear" w:color="auto" w:fill="ffffff"/>
        </w:rPr>
      </w:r>
      <w:r/>
    </w:p>
    <w:p>
      <w:pPr>
        <w:ind w:firstLine="478"/>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4.2邗江分中心</w:t>
      </w:r>
      <w:r/>
    </w:p>
    <w:p>
      <w:pPr>
        <w:spacing w:line="29" w:lineRule="exact"/>
        <w:rPr>
          <w:rFonts w:hint="eastAsia" w:ascii="宋体" w:hAnsi="宋体" w:eastAsia="宋体" w:cs="宋体"/>
          <w:sz w:val="24"/>
          <w:szCs w:val="24"/>
        </w:rPr>
      </w:pPr>
      <w:r>
        <w:rPr>
          <w:rFonts w:hint="eastAsia" w:ascii="宋体" w:hAnsi="宋体" w:eastAsia="宋体" w:cs="宋体"/>
          <w:sz w:val="24"/>
          <w:szCs w:val="24"/>
        </w:rPr>
      </w:r>
      <w:r/>
    </w:p>
    <w:tbl>
      <w:tblPr>
        <w:tblStyle w:val="1033"/>
        <w:tblW w:w="932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6"/>
        <w:gridCol w:w="1145"/>
        <w:gridCol w:w="697"/>
        <w:gridCol w:w="5387"/>
        <w:gridCol w:w="1560"/>
      </w:tblGrid>
      <w:tr>
        <w:trPr>
          <w:jc w:val="center"/>
          <w:trHeight w:val="691"/>
        </w:trPr>
        <w:tc>
          <w:tcPr>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部门职能</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4"/>
                <w:sz w:val="24"/>
                <w:szCs w:val="24"/>
              </w:rPr>
              <w:t xml:space="preserve">岗位</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2"/>
                <w:sz w:val="24"/>
                <w:szCs w:val="24"/>
              </w:rPr>
              <w:t xml:space="preserve">岗位所需总人数</w:t>
            </w:r>
            <w:r/>
          </w:p>
        </w:tc>
        <w:tc>
          <w:tcPr>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b/>
                <w:bCs/>
                <w:spacing w:val="-3"/>
                <w:sz w:val="24"/>
                <w:szCs w:val="24"/>
              </w:rPr>
              <w:t xml:space="preserve">备注（岗位所需服务时长或时段、需具备的上岗资格证、</w:t>
            </w:r>
            <w:r>
              <w:rPr>
                <w:rFonts w:hint="eastAsia" w:ascii="宋体" w:hAnsi="宋体" w:eastAsia="宋体" w:cs="宋体"/>
                <w:b/>
                <w:bCs/>
                <w:spacing w:val="1"/>
                <w:sz w:val="24"/>
                <w:szCs w:val="24"/>
              </w:rPr>
              <w:t xml:space="preserve">人员学历、工作经验等要求）</w:t>
            </w:r>
            <w:r/>
          </w:p>
        </w:tc>
        <w:tc>
          <w:tcPr>
            <w:tcW w:w="1560"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工作内容</w:t>
            </w:r>
            <w:r/>
          </w:p>
        </w:tc>
      </w:tr>
      <w:tr>
        <w:trPr>
          <w:jc w:val="center"/>
          <w:trHeight w:val="458"/>
        </w:trPr>
        <w:tc>
          <w:tcPr>
            <w:tcBorders>
              <w:bottom w:val="none" w:color="000000"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食堂</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厨师</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5387" w:type="dxa"/>
            <w:vAlign w:val="center"/>
            <w:textDirection w:val="lrTb"/>
            <w:noWrap w:val="false"/>
          </w:tcPr>
          <w:p>
            <w:pPr>
              <w:rPr>
                <w:rFonts w:hint="eastAsia" w:ascii="宋体" w:hAnsi="宋体" w:eastAsia="宋体" w:cs="宋体"/>
                <w:i/>
                <w:iCs/>
                <w:sz w:val="24"/>
                <w:szCs w:val="24"/>
                <w:u w:val="single"/>
              </w:rPr>
            </w:pPr>
            <w:r>
              <w:rPr>
                <w:rFonts w:hint="eastAsia" w:ascii="宋体" w:hAnsi="宋体" w:eastAsia="宋体" w:cs="宋体"/>
                <w:spacing w:val="-2"/>
                <w:sz w:val="24"/>
                <w:szCs w:val="24"/>
              </w:rPr>
              <w:t xml:space="preserve">男，</w:t>
            </w:r>
            <w:r>
              <w:rPr>
                <w:rFonts w:hint="eastAsia" w:ascii="宋体" w:hAnsi="宋体" w:eastAsia="宋体" w:cs="宋体"/>
                <w:sz w:val="24"/>
                <w:szCs w:val="24"/>
                <w:highlight w:val="none"/>
              </w:rPr>
              <w:t xml:space="preserve">65周岁以下，身体健康，具有初中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w:t>
            </w:r>
            <w:r>
              <w:rPr>
                <w:rFonts w:hint="eastAsia" w:ascii="宋体" w:hAnsi="宋体" w:cs="宋体"/>
                <w:i w:val="0"/>
                <w:iCs w:val="0"/>
                <w:sz w:val="24"/>
                <w:szCs w:val="24"/>
                <w:highlight w:val="none"/>
                <w:u w:val="none"/>
                <w:lang w:val="en-US" w:eastAsia="zh-CN"/>
              </w:rPr>
              <w:t xml:space="preserve">持</w:t>
            </w:r>
            <w:r>
              <w:rPr>
                <w:rFonts w:hint="eastAsia" w:ascii="宋体" w:hAnsi="宋体" w:eastAsia="宋体" w:cs="宋体"/>
                <w:i w:val="0"/>
                <w:iCs w:val="0"/>
                <w:sz w:val="24"/>
                <w:szCs w:val="24"/>
                <w:highlight w:val="none"/>
                <w:u w:val="none"/>
              </w:rPr>
              <w:t xml:space="preserve">健康证</w:t>
            </w:r>
            <w:r>
              <w:rPr>
                <w:rFonts w:hint="eastAsia" w:ascii="宋体" w:hAnsi="宋体" w:cs="宋体"/>
                <w:i w:val="0"/>
                <w:iCs w:val="0"/>
                <w:sz w:val="24"/>
                <w:szCs w:val="24"/>
                <w:highlight w:val="none"/>
                <w:u w:val="none"/>
                <w:lang w:val="en-US" w:eastAsia="zh-CN"/>
              </w:rPr>
              <w:t xml:space="preserve">上岗</w:t>
            </w:r>
            <w:r>
              <w:rPr>
                <w:rFonts w:hint="eastAsia" w:ascii="宋体" w:hAnsi="宋体" w:eastAsia="宋体" w:cs="宋体"/>
                <w:sz w:val="24"/>
                <w:szCs w:val="24"/>
              </w:rPr>
              <w:t xml:space="preserve">。（工作时间：每周5天，每天7：00-14：00）</w:t>
            </w:r>
            <w:r/>
          </w:p>
        </w:tc>
        <w:tc>
          <w:tcPr>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r>
        <w:trPr>
          <w:jc w:val="center"/>
          <w:trHeight w:val="458"/>
        </w:trPr>
        <w:tc>
          <w:tcPr>
            <w:tcBorders>
              <w:top w:val="single" w:color="auto" w:sz="4" w:space="0"/>
              <w:left w:val="single" w:color="auto" w:sz="4" w:space="0"/>
              <w:bottom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保洁(1名</w:t>
            </w:r>
            <w:r>
              <w:rPr>
                <w:rFonts w:hint="eastAsia" w:ascii="宋体" w:hAnsi="宋体" w:cs="宋体"/>
                <w:spacing w:val="-2"/>
                <w:sz w:val="24"/>
                <w:szCs w:val="24"/>
                <w:highlight w:val="none"/>
                <w:lang w:eastAsia="zh-CN"/>
              </w:rPr>
              <w:t xml:space="preserve">兼会务</w:t>
            </w:r>
            <w:r>
              <w:rPr>
                <w:rFonts w:hint="eastAsia" w:ascii="宋体" w:hAnsi="宋体" w:eastAsia="宋体" w:cs="宋体"/>
                <w:spacing w:val="-2"/>
                <w:sz w:val="24"/>
                <w:szCs w:val="24"/>
              </w:rPr>
              <w:t xml:space="preserve">、1名兼帮厨)</w:t>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u w:val="single"/>
              </w:rPr>
            </w:pPr>
            <w:r>
              <w:rPr>
                <w:rFonts w:hint="eastAsia" w:ascii="宋体" w:hAnsi="宋体" w:eastAsia="宋体" w:cs="宋体"/>
                <w:sz w:val="24"/>
                <w:szCs w:val="24"/>
              </w:rPr>
              <w:t xml:space="preserve">女，</w:t>
            </w:r>
            <w:r>
              <w:rPr>
                <w:rFonts w:hint="eastAsia" w:ascii="宋体" w:hAnsi="宋体" w:eastAsia="宋体" w:cs="宋体"/>
                <w:sz w:val="24"/>
                <w:szCs w:val="24"/>
                <w:highlight w:val="none"/>
              </w:rPr>
              <w:t xml:space="preserve">58</w:t>
            </w:r>
            <w:r>
              <w:rPr>
                <w:rFonts w:hint="eastAsia" w:ascii="宋体" w:hAnsi="宋体" w:eastAsia="宋体" w:cs="宋体"/>
                <w:sz w:val="24"/>
                <w:szCs w:val="24"/>
              </w:rPr>
              <w:t xml:space="preserve">周岁以下，具有初中</w:t>
            </w:r>
            <w:r>
              <w:rPr>
                <w:rFonts w:hint="eastAsia" w:ascii="宋体" w:hAnsi="宋体" w:cs="宋体"/>
                <w:sz w:val="24"/>
                <w:szCs w:val="24"/>
                <w:lang w:val="en-US" w:eastAsia="zh-CN"/>
              </w:rPr>
              <w:t xml:space="preserve">及</w:t>
            </w:r>
            <w:r>
              <w:rPr>
                <w:rFonts w:hint="eastAsia" w:ascii="宋体" w:hAnsi="宋体" w:eastAsia="宋体" w:cs="宋体"/>
                <w:sz w:val="24"/>
                <w:szCs w:val="24"/>
              </w:rPr>
              <w:t xml:space="preserve">以上学历，身体健康，2年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w:t>
            </w:r>
            <w:r>
              <w:rPr>
                <w:rFonts w:hint="eastAsia" w:ascii="宋体" w:hAnsi="宋体" w:cs="宋体"/>
                <w:sz w:val="24"/>
                <w:szCs w:val="24"/>
                <w:lang w:val="en-US" w:eastAsia="zh-CN"/>
              </w:rPr>
              <w:t xml:space="preserve">兼职帮厨持健康证上岗。</w:t>
            </w:r>
            <w:r>
              <w:rPr>
                <w:rFonts w:hint="eastAsia" w:ascii="宋体" w:hAnsi="宋体" w:eastAsia="宋体" w:cs="宋体"/>
                <w:sz w:val="24"/>
                <w:szCs w:val="24"/>
              </w:rPr>
              <w:t xml:space="preserve">（工作时间：每周5天，每天7：00-12：00、14：00-17：00）</w:t>
            </w:r>
            <w:r/>
          </w:p>
        </w:tc>
        <w:tc>
          <w:tcPr>
            <w:tcBorders>
              <w:top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负责全部区域日常卫生及保洁工作；</w:t>
            </w:r>
            <w:r>
              <w:rPr>
                <w:rFonts w:hint="eastAsia" w:ascii="宋体" w:hAnsi="宋体" w:cs="宋体"/>
                <w:spacing w:val="-2"/>
                <w:sz w:val="24"/>
                <w:szCs w:val="24"/>
                <w:lang w:val="en-US" w:eastAsia="zh-CN"/>
              </w:rPr>
              <w:t xml:space="preserve">1名兼会务，</w:t>
            </w:r>
            <w:r>
              <w:rPr>
                <w:rFonts w:hint="eastAsia" w:ascii="宋体" w:hAnsi="宋体" w:eastAsia="宋体" w:cs="宋体"/>
                <w:spacing w:val="-2"/>
                <w:sz w:val="24"/>
                <w:szCs w:val="24"/>
              </w:rPr>
              <w:t xml:space="preserve">1名兼日常中餐餐饮服务。其中1名服务地点位于邗江区八里镇街道。</w:t>
            </w:r>
            <w:r/>
          </w:p>
        </w:tc>
      </w:tr>
      <w:tr>
        <w:trPr>
          <w:jc w:val="center"/>
          <w:trHeight w:val="460"/>
        </w:trPr>
        <w:tc>
          <w:tcPr>
            <w:tcBorders>
              <w:left w:val="single" w:color="auto" w:sz="4" w:space="0"/>
              <w:bottom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保安服务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保安（1名兼绿化服务）</w:t>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u w:val="single"/>
              </w:rPr>
            </w:pPr>
            <w:r>
              <w:rPr>
                <w:rFonts w:hint="eastAsia" w:ascii="宋体" w:hAnsi="宋体" w:eastAsia="宋体" w:cs="宋体"/>
                <w:sz w:val="24"/>
                <w:szCs w:val="24"/>
              </w:rPr>
              <w:t xml:space="preserve">男，65周岁以下，身体健康，具有初中</w:t>
            </w:r>
            <w:r>
              <w:rPr>
                <w:rFonts w:hint="eastAsia" w:ascii="宋体" w:hAnsi="宋体" w:cs="宋体"/>
                <w:sz w:val="24"/>
                <w:szCs w:val="24"/>
                <w:lang w:val="en-US" w:eastAsia="zh-CN"/>
              </w:rPr>
              <w:t xml:space="preserve">及</w:t>
            </w:r>
            <w:r>
              <w:rPr>
                <w:rFonts w:hint="eastAsia" w:ascii="宋体" w:hAnsi="宋体" w:eastAsia="宋体" w:cs="宋体"/>
                <w:sz w:val="24"/>
                <w:szCs w:val="24"/>
              </w:rPr>
              <w:t xml:space="preserve">以上学历，2年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相关工作经验，持保安员证上岗。</w:t>
            </w:r>
            <w:r/>
          </w:p>
        </w:tc>
        <w:tc>
          <w:tcPr>
            <w:tcBorders>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负责访客登记及服务区域内车辆停放疏导。1名兼本中心公共绿化维护保养、修剪等。1名服务地点位于邗江区八里镇街道。</w:t>
            </w:r>
            <w:r/>
          </w:p>
        </w:tc>
      </w:tr>
      <w:tr>
        <w:trPr>
          <w:jc w:val="center"/>
          <w:trHeight w:val="463"/>
        </w:trPr>
        <w:tc>
          <w:tcPr>
            <w:tcBorders>
              <w:top w:val="single" w:color="auto" w:sz="4" w:space="0"/>
              <w:bottom w:val="single" w:color="auto" w:sz="4" w:space="0"/>
            </w:tcBorders>
            <w:tcW w:w="536"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z w:val="24"/>
                <w:szCs w:val="24"/>
              </w:rPr>
              <w:t xml:space="preserve">公用设施设备维护服务</w:t>
            </w:r>
            <w:r/>
          </w:p>
        </w:tc>
        <w:tc>
          <w:tcPr>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水电维修工</w:t>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bottom w:val="single" w:color="auto" w:sz="4" w:space="0"/>
            </w:tcBorders>
            <w:tcW w:w="538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男，</w:t>
            </w:r>
            <w:r>
              <w:rPr>
                <w:rFonts w:hint="eastAsia" w:ascii="宋体" w:hAnsi="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5周岁以下</w:t>
            </w:r>
            <w:r>
              <w:rPr>
                <w:rFonts w:hint="eastAsia" w:ascii="宋体" w:hAnsi="宋体" w:eastAsia="宋体" w:cs="宋体"/>
                <w:sz w:val="24"/>
                <w:szCs w:val="24"/>
                <w:highlight w:val="none"/>
              </w:rPr>
              <w:t xml:space="preserve">，</w:t>
            </w:r>
            <w:r>
              <w:rPr>
                <w:rFonts w:hint="eastAsia" w:ascii="宋体" w:hAnsi="宋体" w:eastAsia="宋体" w:cs="宋体"/>
                <w:b/>
                <w:bCs/>
                <w:i/>
                <w:iCs/>
                <w:sz w:val="24"/>
                <w:szCs w:val="24"/>
                <w:highlight w:val="none"/>
                <w:u w:val="single"/>
              </w:rPr>
              <w:t xml:space="preserve">持有</w:t>
            </w:r>
            <w:r>
              <w:rPr>
                <w:rFonts w:hint="eastAsia" w:ascii="宋体" w:hAnsi="宋体" w:eastAsia="宋体" w:cs="宋体"/>
                <w:b/>
                <w:bCs/>
                <w:i/>
                <w:sz w:val="24"/>
                <w:szCs w:val="24"/>
                <w:highlight w:val="none"/>
                <w:u w:val="single"/>
              </w:rPr>
              <w:t xml:space="preserve">行政主管部门颁发的</w:t>
            </w:r>
            <w:r>
              <w:rPr>
                <w:rFonts w:hint="eastAsia" w:ascii="宋体" w:hAnsi="宋体" w:eastAsia="宋体" w:cs="宋体"/>
                <w:b/>
                <w:bCs/>
                <w:i/>
                <w:iCs/>
                <w:sz w:val="24"/>
                <w:szCs w:val="24"/>
                <w:highlight w:val="none"/>
                <w:u w:val="single"/>
              </w:rPr>
              <w:t xml:space="preserve">低压电工证（须提供低压电工证</w:t>
            </w:r>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lang w:val="en-US" w:eastAsia="zh-CN"/>
              </w:rPr>
              <w:t xml:space="preserve">原件</w:t>
            </w:r>
            <w:r>
              <w:rPr>
                <w:rFonts w:hint="eastAsia" w:ascii="宋体" w:hAnsi="宋体" w:eastAsia="宋体" w:cs="宋体"/>
                <w:b/>
                <w:bCs/>
                <w:i/>
                <w:iCs/>
                <w:sz w:val="24"/>
                <w:szCs w:val="24"/>
                <w:highlight w:val="none"/>
                <w:u w:val="single"/>
              </w:rPr>
              <w:t xml:space="preserve">扫描上传)</w:t>
            </w:r>
            <w:r>
              <w:rPr>
                <w:rFonts w:hint="eastAsia" w:ascii="宋体" w:hAnsi="宋体" w:eastAsia="宋体" w:cs="宋体"/>
                <w:sz w:val="24"/>
                <w:szCs w:val="24"/>
                <w:highlight w:val="none"/>
              </w:rPr>
              <w:t xml:space="preserve">，5年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相关工作经验。（工作时间：每周5天，每天7：00-12：00、14：00-17：00）</w:t>
            </w:r>
            <w:r/>
          </w:p>
        </w:tc>
        <w:tc>
          <w:tcPr>
            <w:tcBorders>
              <w:top w:val="single" w:color="auto" w:sz="4" w:space="0"/>
              <w:bottom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bl>
    <w:p>
      <w:pPr>
        <w:ind w:firstLine="480"/>
        <w:spacing w:line="360" w:lineRule="auto"/>
        <w:rPr>
          <w:rFonts w:hint="eastAsia" w:ascii="宋体" w:hAnsi="宋体" w:eastAsia="宋体" w:cs="宋体"/>
          <w:bCs/>
          <w:iCs/>
          <w:sz w:val="24"/>
          <w:szCs w:val="24"/>
          <w:shd w:val="clear" w:color="auto" w:fill="ffffff"/>
        </w:rPr>
      </w:pPr>
      <w:r>
        <w:rPr>
          <w:rFonts w:hint="eastAsia" w:ascii="宋体" w:hAnsi="宋体" w:eastAsia="宋体" w:cs="宋体"/>
          <w:bCs/>
          <w:iCs/>
          <w:sz w:val="24"/>
          <w:szCs w:val="24"/>
          <w:shd w:val="clear" w:color="auto" w:fill="ffffff"/>
        </w:rPr>
      </w:r>
      <w:r/>
    </w:p>
    <w:p>
      <w:pPr>
        <w:ind w:firstLine="478"/>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4.3江都分中心</w:t>
      </w:r>
      <w:r/>
    </w:p>
    <w:p>
      <w:pPr>
        <w:spacing w:line="29" w:lineRule="exact"/>
        <w:rPr>
          <w:rFonts w:hint="eastAsia" w:ascii="宋体" w:hAnsi="宋体" w:eastAsia="宋体" w:cs="宋体"/>
          <w:sz w:val="24"/>
          <w:szCs w:val="24"/>
        </w:rPr>
      </w:pPr>
      <w:r>
        <w:rPr>
          <w:rFonts w:hint="eastAsia" w:ascii="宋体" w:hAnsi="宋体" w:eastAsia="宋体" w:cs="宋体"/>
          <w:sz w:val="24"/>
          <w:szCs w:val="24"/>
        </w:rPr>
      </w:r>
      <w:r/>
    </w:p>
    <w:tbl>
      <w:tblPr>
        <w:tblStyle w:val="1033"/>
        <w:tblW w:w="932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6"/>
        <w:gridCol w:w="1145"/>
        <w:gridCol w:w="697"/>
        <w:gridCol w:w="5387"/>
        <w:gridCol w:w="1560"/>
      </w:tblGrid>
      <w:tr>
        <w:trPr>
          <w:jc w:val="center"/>
          <w:trHeight w:val="691"/>
        </w:trPr>
        <w:tc>
          <w:tcPr>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部门职能</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4"/>
                <w:sz w:val="24"/>
                <w:szCs w:val="24"/>
              </w:rPr>
              <w:t xml:space="preserve">岗位</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2"/>
                <w:sz w:val="24"/>
                <w:szCs w:val="24"/>
              </w:rPr>
              <w:t xml:space="preserve">岗位所需总人数</w:t>
            </w:r>
            <w:r/>
          </w:p>
        </w:tc>
        <w:tc>
          <w:tcPr>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b/>
                <w:bCs/>
                <w:spacing w:val="-3"/>
                <w:sz w:val="24"/>
                <w:szCs w:val="24"/>
              </w:rPr>
              <w:t xml:space="preserve">备注（岗位所需服务时长或时段、需具备的上岗资格证、</w:t>
            </w:r>
            <w:r>
              <w:rPr>
                <w:rFonts w:hint="eastAsia" w:ascii="宋体" w:hAnsi="宋体" w:eastAsia="宋体" w:cs="宋体"/>
                <w:b/>
                <w:bCs/>
                <w:spacing w:val="1"/>
                <w:sz w:val="24"/>
                <w:szCs w:val="24"/>
              </w:rPr>
              <w:t xml:space="preserve">人员学历、工作经验等要求）</w:t>
            </w:r>
            <w:r/>
          </w:p>
        </w:tc>
        <w:tc>
          <w:tcPr>
            <w:tcW w:w="1560"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工作内容</w:t>
            </w:r>
            <w:r/>
          </w:p>
        </w:tc>
      </w:tr>
      <w:tr>
        <w:trPr>
          <w:jc w:val="center"/>
          <w:trHeight w:val="460"/>
        </w:trPr>
        <w:tc>
          <w:tcPr>
            <w:tcBorders>
              <w:top w:val="none" w:color="000000"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食堂</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帮厨</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bCs/>
                <w:sz w:val="24"/>
                <w:szCs w:val="24"/>
                <w:highlight w:val="none"/>
              </w:rPr>
              <w:t xml:space="preserve">女，</w:t>
            </w:r>
            <w:r>
              <w:rPr>
                <w:rFonts w:hint="eastAsia" w:ascii="宋体" w:hAnsi="宋体" w:eastAsia="宋体" w:cs="宋体"/>
                <w:sz w:val="24"/>
                <w:szCs w:val="24"/>
                <w:highlight w:val="none"/>
              </w:rPr>
              <w:t xml:space="preserve">58</w:t>
            </w:r>
            <w:r>
              <w:rPr>
                <w:rFonts w:hint="eastAsia" w:ascii="宋体" w:hAnsi="宋体" w:eastAsia="宋体" w:cs="宋体"/>
                <w:bCs/>
                <w:sz w:val="24"/>
                <w:szCs w:val="24"/>
                <w:highlight w:val="none"/>
              </w:rPr>
              <w:t xml:space="preserve">周岁以下，责任心强，身体健康，体检合格；具有高中</w:t>
            </w:r>
            <w:r>
              <w:rPr>
                <w:rFonts w:hint="eastAsia" w:ascii="宋体" w:hAnsi="宋体" w:cs="宋体"/>
                <w:bCs/>
                <w:sz w:val="24"/>
                <w:szCs w:val="24"/>
                <w:highlight w:val="none"/>
                <w:lang w:val="en-US" w:eastAsia="zh-CN"/>
              </w:rPr>
              <w:t xml:space="preserve">及</w:t>
            </w:r>
            <w:r>
              <w:rPr>
                <w:rFonts w:hint="eastAsia" w:ascii="宋体" w:hAnsi="宋体" w:eastAsia="宋体" w:cs="宋体"/>
                <w:bCs/>
                <w:sz w:val="24"/>
                <w:szCs w:val="24"/>
                <w:highlight w:val="none"/>
              </w:rPr>
              <w:t xml:space="preserve">以上学历，能吃苦耐劳</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持健康证上岗。</w:t>
            </w:r>
            <w:r>
              <w:rPr>
                <w:rFonts w:hint="eastAsia" w:ascii="宋体" w:hAnsi="宋体" w:eastAsia="宋体" w:cs="宋体"/>
                <w:bCs/>
                <w:sz w:val="24"/>
                <w:szCs w:val="24"/>
                <w:highlight w:val="none"/>
              </w:rPr>
              <w:t xml:space="preserve">（工作时间：</w:t>
            </w:r>
            <w:r>
              <w:rPr>
                <w:rFonts w:hint="eastAsia" w:ascii="宋体" w:hAnsi="宋体" w:eastAsia="宋体" w:cs="宋体"/>
                <w:sz w:val="24"/>
                <w:szCs w:val="24"/>
                <w:highlight w:val="none"/>
              </w:rPr>
              <w:t xml:space="preserve">每周5天，每天7：00-14：00</w:t>
            </w:r>
            <w:r>
              <w:rPr>
                <w:rFonts w:hint="eastAsia" w:ascii="宋体" w:hAnsi="宋体" w:eastAsia="宋体" w:cs="宋体"/>
                <w:bCs/>
                <w:sz w:val="24"/>
                <w:szCs w:val="24"/>
                <w:highlight w:val="none"/>
              </w:rPr>
              <w:t xml:space="preserve">）</w:t>
            </w:r>
            <w:r/>
          </w:p>
        </w:tc>
        <w:tc>
          <w:tcPr>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r>
        <w:trPr>
          <w:jc w:val="center"/>
          <w:trHeight w:val="458"/>
        </w:trPr>
        <w:tc>
          <w:tcPr>
            <w:tcBorders>
              <w:top w:val="single" w:color="auto" w:sz="4" w:space="0"/>
              <w:left w:val="single" w:color="auto" w:sz="4" w:space="0"/>
              <w:bottom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保洁（兼会议服务)</w:t>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女，58周岁以下，具有初中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以上学历，身体健康，2年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相关工作经验。（工作时间：每周5天，每天7：00-12：00、14：00-17：00）</w:t>
            </w:r>
            <w:r/>
          </w:p>
        </w:tc>
        <w:tc>
          <w:tcPr>
            <w:tcBorders>
              <w:top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负责全部区域日常卫生及保洁工作；负责日常会议接待保障服务。</w:t>
            </w:r>
            <w:r/>
          </w:p>
        </w:tc>
      </w:tr>
      <w:tr>
        <w:trPr>
          <w:jc w:val="center"/>
          <w:trHeight w:val="2623"/>
        </w:trPr>
        <w:tc>
          <w:tcPr>
            <w:tcBorders>
              <w:top w:val="single" w:color="auto" w:sz="4" w:space="0"/>
              <w:left w:val="single" w:color="auto" w:sz="4" w:space="0"/>
            </w:tcBorders>
            <w:tcW w:w="536"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保安服务</w:t>
            </w:r>
            <w:r/>
          </w:p>
        </w:tc>
        <w:tc>
          <w:tcPr>
            <w:shd w:val="clear" w:color="auto" w:fill="auto"/>
            <w:tcBorders>
              <w:top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保安（1名兼绿化服务）</w:t>
            </w:r>
            <w:r/>
          </w:p>
        </w:tc>
        <w:tc>
          <w:tcPr>
            <w:tcBorders>
              <w:top w:val="single" w:color="auto" w:sz="4" w:space="0"/>
            </w:tcBorders>
            <w:tcW w:w="69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p>
        </w:tc>
        <w:tc>
          <w:tcPr>
            <w:tcBorders>
              <w:top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u w:val="single"/>
              </w:rPr>
            </w:pPr>
            <w:r>
              <w:rPr>
                <w:rFonts w:hint="eastAsia" w:ascii="宋体" w:hAnsi="宋体" w:eastAsia="宋体" w:cs="宋体"/>
                <w:sz w:val="24"/>
                <w:szCs w:val="24"/>
              </w:rPr>
              <w:t xml:space="preserve">男</w:t>
            </w:r>
            <w:r>
              <w:rPr>
                <w:rFonts w:hint="eastAsia" w:ascii="宋体" w:hAnsi="宋体" w:eastAsia="宋体" w:cs="宋体"/>
                <w:sz w:val="24"/>
                <w:szCs w:val="24"/>
                <w:highlight w:val="none"/>
              </w:rPr>
              <w:t xml:space="preserve">，65周岁以下</w:t>
            </w:r>
            <w:r>
              <w:rPr>
                <w:rFonts w:hint="eastAsia" w:ascii="宋体" w:hAnsi="宋体" w:eastAsia="宋体" w:cs="宋体"/>
                <w:sz w:val="24"/>
                <w:szCs w:val="24"/>
              </w:rPr>
              <w:t xml:space="preserve">，身体健康，具有初中</w:t>
            </w:r>
            <w:r>
              <w:rPr>
                <w:rFonts w:hint="eastAsia" w:ascii="宋体" w:hAnsi="宋体" w:cs="宋体"/>
                <w:sz w:val="24"/>
                <w:szCs w:val="24"/>
                <w:lang w:val="en-US" w:eastAsia="zh-CN"/>
              </w:rPr>
              <w:t xml:space="preserve">及</w:t>
            </w:r>
            <w:r>
              <w:rPr>
                <w:rFonts w:hint="eastAsia" w:ascii="宋体" w:hAnsi="宋体" w:eastAsia="宋体" w:cs="宋体"/>
                <w:sz w:val="24"/>
                <w:szCs w:val="24"/>
              </w:rPr>
              <w:t xml:space="preserve">以上学历，2年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相关工作经验，持保安员证上岗。</w:t>
            </w:r>
            <w:r/>
          </w:p>
        </w:tc>
        <w:tc>
          <w:tcPr>
            <w:tcBorders>
              <w:top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负责访客登记及服务区域内车辆停放疏导。1名兼本中心公共绿化维护保养、修剪等。</w:t>
            </w:r>
            <w:r/>
          </w:p>
        </w:tc>
      </w:tr>
      <w:tr>
        <w:trPr>
          <w:jc w:val="center"/>
          <w:trHeight w:val="463"/>
        </w:trPr>
        <w:tc>
          <w:tcPr>
            <w:tcBorders>
              <w:top w:val="single" w:color="auto" w:sz="4" w:space="0"/>
            </w:tcBorders>
            <w:tcW w:w="536"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z w:val="24"/>
                <w:szCs w:val="24"/>
              </w:rPr>
              <w:t xml:space="preserve">公用设施设备维护服务</w:t>
            </w:r>
            <w:r/>
          </w:p>
        </w:tc>
        <w:tc>
          <w:tcPr>
            <w:tcBorders>
              <w:top w:val="single" w:color="auto" w:sz="4" w:space="0"/>
            </w:tcBorders>
            <w:tcW w:w="1145"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水电维修工</w:t>
            </w:r>
            <w:r/>
          </w:p>
        </w:tc>
        <w:tc>
          <w:tcPr>
            <w:tcBorders>
              <w:top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tcBorders>
            <w:tcW w:w="538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男，</w:t>
            </w:r>
            <w:r>
              <w:rPr>
                <w:rFonts w:hint="eastAsia" w:ascii="宋体" w:hAnsi="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5周岁以下，</w:t>
            </w:r>
            <w:r>
              <w:rPr>
                <w:rFonts w:hint="eastAsia" w:ascii="宋体" w:hAnsi="宋体" w:eastAsia="宋体" w:cs="宋体"/>
                <w:b/>
                <w:bCs/>
                <w:i/>
                <w:iCs/>
                <w:sz w:val="24"/>
                <w:szCs w:val="24"/>
                <w:highlight w:val="none"/>
                <w:u w:val="single"/>
              </w:rPr>
              <w:t xml:space="preserve">持有</w:t>
            </w:r>
            <w:r>
              <w:rPr>
                <w:rFonts w:hint="eastAsia" w:ascii="宋体" w:hAnsi="宋体" w:eastAsia="宋体" w:cs="宋体"/>
                <w:b/>
                <w:bCs/>
                <w:i/>
                <w:sz w:val="24"/>
                <w:szCs w:val="24"/>
                <w:highlight w:val="none"/>
                <w:u w:val="single"/>
              </w:rPr>
              <w:t xml:space="preserve">行政主管部门颁发的</w:t>
            </w:r>
            <w:r>
              <w:rPr>
                <w:rFonts w:hint="eastAsia" w:ascii="宋体" w:hAnsi="宋体" w:eastAsia="宋体" w:cs="宋体"/>
                <w:b/>
                <w:bCs/>
                <w:i/>
                <w:iCs/>
                <w:sz w:val="24"/>
                <w:szCs w:val="24"/>
                <w:highlight w:val="none"/>
                <w:u w:val="single"/>
              </w:rPr>
              <w:t xml:space="preserve">低压电工证（须提供</w:t>
            </w:r>
            <w:bookmarkStart w:id="12" w:name="OLE_LINK3"/>
            <w:r>
              <w:rPr>
                <w:rFonts w:hint="eastAsia" w:ascii="宋体" w:hAnsi="宋体" w:eastAsia="宋体" w:cs="宋体"/>
                <w:b/>
                <w:bCs/>
                <w:i/>
                <w:iCs/>
                <w:sz w:val="24"/>
                <w:szCs w:val="24"/>
                <w:highlight w:val="none"/>
                <w:u w:val="single"/>
              </w:rPr>
              <w:t xml:space="preserve">低压电工证</w:t>
            </w:r>
            <w:bookmarkEnd w:id="12"/>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lang w:val="en-US" w:eastAsia="zh-CN"/>
              </w:rPr>
              <w:t xml:space="preserve">原件</w:t>
            </w:r>
            <w:r>
              <w:rPr>
                <w:rFonts w:hint="eastAsia" w:ascii="宋体" w:hAnsi="宋体" w:eastAsia="宋体" w:cs="宋体"/>
                <w:b/>
                <w:bCs/>
                <w:i/>
                <w:iCs/>
                <w:sz w:val="24"/>
                <w:szCs w:val="24"/>
                <w:highlight w:val="none"/>
                <w:u w:val="single"/>
              </w:rPr>
              <w:t xml:space="preserve">扫描上传)</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5年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相关工作经验。（工作时间：每周5天，每天7：00-12：00、14：00-17：00）</w:t>
            </w:r>
            <w:r/>
          </w:p>
        </w:tc>
        <w:tc>
          <w:tcPr>
            <w:tcBorders>
              <w:top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bl>
    <w:p>
      <w:pPr>
        <w:ind w:firstLine="480"/>
        <w:spacing w:line="360" w:lineRule="auto"/>
        <w:rPr>
          <w:rFonts w:hint="eastAsia" w:ascii="宋体" w:hAnsi="宋体" w:eastAsia="宋体" w:cs="宋体"/>
          <w:bCs/>
          <w:iCs/>
          <w:sz w:val="24"/>
          <w:szCs w:val="24"/>
          <w:shd w:val="clear" w:color="auto" w:fill="ffffff"/>
        </w:rPr>
      </w:pPr>
      <w:r>
        <w:rPr>
          <w:rFonts w:hint="eastAsia" w:ascii="宋体" w:hAnsi="宋体" w:eastAsia="宋体" w:cs="宋体"/>
          <w:bCs/>
          <w:iCs/>
          <w:sz w:val="24"/>
          <w:szCs w:val="24"/>
          <w:shd w:val="clear" w:color="auto" w:fill="ffffff"/>
        </w:rPr>
      </w:r>
      <w:r/>
    </w:p>
    <w:p>
      <w:pPr>
        <w:ind w:firstLine="478"/>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4.4广陵分中心</w:t>
      </w:r>
      <w:r/>
    </w:p>
    <w:p>
      <w:pPr>
        <w:spacing w:line="29" w:lineRule="exact"/>
        <w:rPr>
          <w:rFonts w:hint="eastAsia" w:ascii="宋体" w:hAnsi="宋体" w:eastAsia="宋体" w:cs="宋体"/>
          <w:sz w:val="24"/>
          <w:szCs w:val="24"/>
        </w:rPr>
      </w:pPr>
      <w:r>
        <w:rPr>
          <w:rFonts w:hint="eastAsia" w:ascii="宋体" w:hAnsi="宋体" w:eastAsia="宋体" w:cs="宋体"/>
          <w:sz w:val="24"/>
          <w:szCs w:val="24"/>
        </w:rPr>
      </w:r>
      <w:r/>
    </w:p>
    <w:tbl>
      <w:tblPr>
        <w:tblStyle w:val="1033"/>
        <w:tblW w:w="932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6"/>
        <w:gridCol w:w="1145"/>
        <w:gridCol w:w="697"/>
        <w:gridCol w:w="5387"/>
        <w:gridCol w:w="1560"/>
      </w:tblGrid>
      <w:tr>
        <w:trPr>
          <w:jc w:val="center"/>
          <w:trHeight w:val="691"/>
        </w:trPr>
        <w:tc>
          <w:tcPr>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部门职能</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4"/>
                <w:sz w:val="24"/>
                <w:szCs w:val="24"/>
              </w:rPr>
              <w:t xml:space="preserve">岗位</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2"/>
                <w:sz w:val="24"/>
                <w:szCs w:val="24"/>
              </w:rPr>
              <w:t xml:space="preserve">岗位所需总人数</w:t>
            </w:r>
            <w:r/>
          </w:p>
        </w:tc>
        <w:tc>
          <w:tcPr>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b/>
                <w:bCs/>
                <w:spacing w:val="-3"/>
                <w:sz w:val="24"/>
                <w:szCs w:val="24"/>
              </w:rPr>
              <w:t xml:space="preserve">备注（岗位所需服务时长或时段、需具备的上岗资格证、</w:t>
            </w:r>
            <w:r>
              <w:rPr>
                <w:rFonts w:hint="eastAsia" w:ascii="宋体" w:hAnsi="宋体" w:eastAsia="宋体" w:cs="宋体"/>
                <w:b/>
                <w:bCs/>
                <w:spacing w:val="1"/>
                <w:sz w:val="24"/>
                <w:szCs w:val="24"/>
              </w:rPr>
              <w:t xml:space="preserve">人员学历、工作经验等要求）</w:t>
            </w:r>
            <w:r/>
          </w:p>
        </w:tc>
        <w:tc>
          <w:tcPr>
            <w:tcW w:w="1560"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工作内容</w:t>
            </w:r>
            <w:r/>
          </w:p>
        </w:tc>
      </w:tr>
      <w:tr>
        <w:trPr>
          <w:jc w:val="center"/>
          <w:trHeight w:val="460"/>
        </w:trPr>
        <w:tc>
          <w:tcPr>
            <w:tcBorders>
              <w:top w:val="none" w:color="000000"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食堂</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帮厨</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女，58周岁以下，身体健康，</w:t>
            </w:r>
            <w:r>
              <w:rPr>
                <w:rFonts w:hint="eastAsia" w:ascii="宋体" w:hAnsi="宋体" w:cs="宋体"/>
                <w:sz w:val="24"/>
                <w:szCs w:val="24"/>
                <w:highlight w:val="none"/>
                <w:lang w:val="en-US" w:eastAsia="zh-CN"/>
              </w:rPr>
              <w:t xml:space="preserve">持</w:t>
            </w:r>
            <w:r>
              <w:rPr>
                <w:rFonts w:hint="eastAsia" w:ascii="宋体" w:hAnsi="宋体" w:eastAsia="宋体" w:cs="宋体"/>
                <w:sz w:val="24"/>
                <w:szCs w:val="24"/>
                <w:highlight w:val="none"/>
              </w:rPr>
              <w:t xml:space="preserve">健康证</w:t>
            </w:r>
            <w:r>
              <w:rPr>
                <w:rFonts w:hint="eastAsia" w:ascii="宋体" w:hAnsi="宋体" w:cs="宋体"/>
                <w:sz w:val="24"/>
                <w:szCs w:val="24"/>
                <w:highlight w:val="none"/>
                <w:lang w:val="en-US" w:eastAsia="zh-CN"/>
              </w:rPr>
              <w:t xml:space="preserve">上岗</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（工作时间：</w:t>
            </w:r>
            <w:r>
              <w:rPr>
                <w:rFonts w:hint="eastAsia" w:ascii="宋体" w:hAnsi="宋体" w:eastAsia="宋体" w:cs="宋体"/>
                <w:sz w:val="24"/>
                <w:szCs w:val="24"/>
                <w:highlight w:val="none"/>
              </w:rPr>
              <w:t xml:space="preserve">每周5天，每天7：00-14：00</w:t>
            </w:r>
            <w:r>
              <w:rPr>
                <w:rFonts w:hint="eastAsia" w:ascii="宋体" w:hAnsi="宋体" w:eastAsia="宋体" w:cs="宋体"/>
                <w:bCs/>
                <w:sz w:val="24"/>
                <w:szCs w:val="24"/>
                <w:highlight w:val="none"/>
              </w:rPr>
              <w:t xml:space="preserve">）</w:t>
            </w:r>
            <w:r/>
          </w:p>
        </w:tc>
        <w:tc>
          <w:tcPr>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r>
        <w:trPr>
          <w:jc w:val="center"/>
          <w:trHeight w:val="458"/>
        </w:trPr>
        <w:tc>
          <w:tcPr>
            <w:tcBorders>
              <w:top w:val="single" w:color="auto" w:sz="4" w:space="0"/>
              <w:left w:val="single" w:color="auto" w:sz="4" w:space="0"/>
              <w:bottom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w:t>
            </w:r>
            <w:r>
              <w:rPr>
                <w:rFonts w:hint="eastAsia" w:ascii="宋体" w:hAnsi="宋体" w:eastAsia="宋体" w:cs="宋体"/>
                <w:sz w:val="24"/>
                <w:szCs w:val="24"/>
              </w:rPr>
              <w:t xml:space="preserve">（兼会议服务)</w:t>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女，58周岁以下，具有初中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以上学历，身体健康，2年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相关工作经验。（工作时间：每周5天，每天7：00-12：00、14：00-17：00）</w:t>
            </w:r>
            <w:r/>
          </w:p>
        </w:tc>
        <w:tc>
          <w:tcPr>
            <w:tcBorders>
              <w:top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负责全部区域日常卫生及保洁工作；负责日常会议接待保障服务。</w:t>
            </w:r>
            <w:r/>
          </w:p>
        </w:tc>
      </w:tr>
      <w:tr>
        <w:trPr>
          <w:jc w:val="center"/>
          <w:trHeight w:val="2633"/>
        </w:trPr>
        <w:tc>
          <w:tcPr>
            <w:tcBorders>
              <w:top w:val="single" w:color="auto" w:sz="4" w:space="0"/>
              <w:left w:val="single" w:color="auto" w:sz="4" w:space="0"/>
            </w:tcBorders>
            <w:tcW w:w="536"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保安服务</w:t>
            </w:r>
            <w:r/>
          </w:p>
        </w:tc>
        <w:tc>
          <w:tcPr>
            <w:shd w:val="clear" w:color="auto" w:fill="auto"/>
            <w:tcBorders>
              <w:top w:val="single" w:color="auto" w:sz="4" w:space="0"/>
            </w:tcBorders>
            <w:tcW w:w="1145" w:type="dxa"/>
            <w:vAlign w:val="center"/>
            <w:textDirection w:val="lrTb"/>
            <w:noWrap w:val="false"/>
          </w:tcPr>
          <w:p>
            <w:pPr>
              <w:jc w:val="center"/>
              <w:rPr>
                <w:rFonts w:hint="eastAsia" w:ascii="宋体" w:hAnsi="宋体" w:eastAsia="宋体" w:cs="宋体"/>
                <w:spacing w:val="-2"/>
                <w:sz w:val="24"/>
                <w:szCs w:val="24"/>
              </w:rPr>
            </w:pPr>
            <w:r/>
            <w:bookmarkStart w:id="13" w:name="OLE_LINK10"/>
            <w:r>
              <w:rPr>
                <w:rFonts w:hint="eastAsia" w:ascii="宋体" w:hAnsi="宋体" w:eastAsia="宋体" w:cs="宋体"/>
                <w:spacing w:val="-8"/>
                <w:sz w:val="24"/>
                <w:szCs w:val="24"/>
              </w:rPr>
              <w:t xml:space="preserve">保安（兼绿化服务）</w:t>
            </w:r>
            <w:bookmarkEnd w:id="13"/>
            <w:r/>
            <w:r/>
          </w:p>
        </w:tc>
        <w:tc>
          <w:tcPr>
            <w:tcBorders>
              <w:top w:val="single" w:color="auto" w:sz="4" w:space="0"/>
            </w:tcBorders>
            <w:tcW w:w="697"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color w:val="000000" w:themeColor="text1"/>
                <w:sz w:val="24"/>
                <w:szCs w:val="24"/>
                <w:lang w:val="en-US" w:eastAsia="zh-CN"/>
                <w14:textFill>
                  <w14:solidFill>
                    <w14:schemeClr w14:val="tx1"/>
                  </w14:solidFill>
                </w14:textFill>
              </w:rPr>
              <w:t xml:space="preserve">3</w:t>
            </w:r>
            <w:r/>
          </w:p>
        </w:tc>
        <w:tc>
          <w:tcPr>
            <w:tcBorders>
              <w:top w:val="single" w:color="auto" w:sz="4" w:space="0"/>
              <w:right w:val="single" w:color="auto" w:sz="4" w:space="0"/>
            </w:tcBorders>
            <w:tcW w:w="538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男，65周岁以下，身体健康，具有初中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相关工作经验，持保安员证上岗。</w:t>
            </w:r>
            <w:r/>
          </w:p>
        </w:tc>
        <w:tc>
          <w:tcPr>
            <w:tcBorders>
              <w:top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负责访客登记及服务区域内车辆停放疏导。兼本中心公共绿化维护保养、修剪等。</w:t>
            </w:r>
            <w:r/>
          </w:p>
        </w:tc>
      </w:tr>
      <w:tr>
        <w:trPr>
          <w:jc w:val="center"/>
          <w:trHeight w:val="463"/>
        </w:trPr>
        <w:tc>
          <w:tcPr>
            <w:tcBorders>
              <w:top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公用设施设备维护服务</w:t>
            </w:r>
            <w:r/>
          </w:p>
        </w:tc>
        <w:tc>
          <w:tcPr>
            <w:tcBorders>
              <w:top w:val="single" w:color="auto" w:sz="4" w:space="0"/>
            </w:tcBorders>
            <w:tcW w:w="1145" w:type="dxa"/>
            <w:vAlign w:val="center"/>
            <w:textDirection w:val="lrTb"/>
            <w:noWrap w:val="false"/>
          </w:tcPr>
          <w:p>
            <w:pPr>
              <w:jc w:val="center"/>
              <w:rPr>
                <w:rFonts w:hint="eastAsia" w:ascii="宋体" w:hAnsi="宋体" w:eastAsia="宋体" w:cs="宋体"/>
                <w:spacing w:val="-8"/>
                <w:sz w:val="24"/>
                <w:szCs w:val="24"/>
              </w:rPr>
            </w:pPr>
            <w:r>
              <w:rPr>
                <w:rFonts w:hint="eastAsia" w:ascii="宋体" w:hAnsi="宋体" w:eastAsia="宋体" w:cs="宋体"/>
                <w:spacing w:val="-2"/>
                <w:sz w:val="24"/>
                <w:szCs w:val="24"/>
              </w:rPr>
              <w:t xml:space="preserve">水电维修工</w:t>
            </w:r>
            <w:r/>
          </w:p>
        </w:tc>
        <w:tc>
          <w:tcPr>
            <w:tcBorders>
              <w:top w:val="single" w:color="auto" w:sz="4" w:space="0"/>
            </w:tcBorders>
            <w:tcW w:w="69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1</w:t>
            </w:r>
            <w:r/>
          </w:p>
        </w:tc>
        <w:tc>
          <w:tcPr>
            <w:tcBorders>
              <w:top w:val="single" w:color="auto" w:sz="4" w:space="0"/>
            </w:tcBorders>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男，</w:t>
            </w:r>
            <w:r>
              <w:rPr>
                <w:rFonts w:hint="eastAsia" w:ascii="宋体" w:hAnsi="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5周岁以下，</w:t>
            </w:r>
            <w:r>
              <w:rPr>
                <w:rFonts w:hint="eastAsia" w:ascii="宋体" w:hAnsi="宋体" w:eastAsia="宋体" w:cs="宋体"/>
                <w:b/>
                <w:bCs/>
                <w:i/>
                <w:iCs/>
                <w:sz w:val="24"/>
                <w:szCs w:val="24"/>
                <w:highlight w:val="none"/>
                <w:u w:val="single"/>
              </w:rPr>
              <w:t xml:space="preserve">持有</w:t>
            </w:r>
            <w:r>
              <w:rPr>
                <w:rFonts w:hint="eastAsia" w:ascii="宋体" w:hAnsi="宋体" w:eastAsia="宋体" w:cs="宋体"/>
                <w:b/>
                <w:bCs/>
                <w:i/>
                <w:sz w:val="24"/>
                <w:szCs w:val="24"/>
                <w:highlight w:val="none"/>
                <w:u w:val="single"/>
              </w:rPr>
              <w:t xml:space="preserve">行政主管部门颁发的</w:t>
            </w:r>
            <w:r>
              <w:rPr>
                <w:rFonts w:hint="eastAsia" w:ascii="宋体" w:hAnsi="宋体" w:eastAsia="宋体" w:cs="宋体"/>
                <w:b/>
                <w:bCs/>
                <w:i/>
                <w:iCs/>
                <w:sz w:val="24"/>
                <w:szCs w:val="24"/>
                <w:highlight w:val="none"/>
                <w:u w:val="single"/>
              </w:rPr>
              <w:t xml:space="preserve">低压电工证（须提供低压电工证</w:t>
            </w:r>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lang w:val="en-US" w:eastAsia="zh-CN"/>
              </w:rPr>
              <w:t xml:space="preserve">原件</w:t>
            </w:r>
            <w:r>
              <w:rPr>
                <w:rFonts w:hint="eastAsia" w:ascii="宋体" w:hAnsi="宋体" w:eastAsia="宋体" w:cs="宋体"/>
                <w:b/>
                <w:bCs/>
                <w:i/>
                <w:iCs/>
                <w:sz w:val="24"/>
                <w:szCs w:val="24"/>
                <w:highlight w:val="none"/>
                <w:u w:val="single"/>
              </w:rPr>
              <w:t xml:space="preserve">扫描上传)</w:t>
            </w:r>
            <w:r>
              <w:rPr>
                <w:rFonts w:hint="eastAsia" w:ascii="宋体" w:hAnsi="宋体" w:eastAsia="宋体" w:cs="宋体"/>
                <w:b/>
                <w:bCs/>
                <w:sz w:val="24"/>
                <w:szCs w:val="24"/>
                <w:highlight w:val="none"/>
              </w:rPr>
              <w:t xml:space="preserve">，</w:t>
            </w:r>
            <w:r>
              <w:rPr>
                <w:rFonts w:hint="eastAsia" w:ascii="宋体" w:hAnsi="宋体" w:eastAsia="宋体" w:cs="宋体"/>
                <w:sz w:val="24"/>
                <w:szCs w:val="24"/>
              </w:rPr>
              <w:t xml:space="preserve">5年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相关工作经验。（工作时间：每周5天，每天7：00-12：00、14：00-17：00）</w:t>
            </w:r>
            <w:r/>
          </w:p>
        </w:tc>
        <w:tc>
          <w:tcPr>
            <w:tcBorders>
              <w:top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bl>
    <w:p>
      <w:pPr>
        <w:ind w:firstLine="480"/>
        <w:spacing w:line="360" w:lineRule="auto"/>
        <w:rPr>
          <w:rFonts w:hint="eastAsia" w:ascii="宋体" w:hAnsi="宋体" w:eastAsia="宋体" w:cs="宋体"/>
          <w:bCs/>
          <w:iCs/>
          <w:sz w:val="24"/>
          <w:szCs w:val="24"/>
          <w:shd w:val="clear" w:color="auto" w:fill="ffffff"/>
        </w:rPr>
      </w:pPr>
      <w:r>
        <w:rPr>
          <w:rFonts w:hint="eastAsia" w:ascii="宋体" w:hAnsi="宋体" w:eastAsia="宋体" w:cs="宋体"/>
          <w:bCs/>
          <w:iCs/>
          <w:sz w:val="24"/>
          <w:szCs w:val="24"/>
          <w:shd w:val="clear" w:color="auto" w:fill="ffffff"/>
        </w:rPr>
      </w:r>
      <w:r/>
    </w:p>
    <w:p>
      <w:pPr>
        <w:ind w:firstLine="478"/>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4.5宝应分中心</w:t>
      </w:r>
      <w:r/>
    </w:p>
    <w:p>
      <w:pPr>
        <w:spacing w:line="29" w:lineRule="exact"/>
        <w:rPr>
          <w:rFonts w:hint="eastAsia" w:ascii="宋体" w:hAnsi="宋体" w:eastAsia="宋体" w:cs="宋体"/>
          <w:sz w:val="24"/>
          <w:szCs w:val="24"/>
        </w:rPr>
      </w:pPr>
      <w:r>
        <w:rPr>
          <w:rFonts w:hint="eastAsia" w:ascii="宋体" w:hAnsi="宋体" w:eastAsia="宋体" w:cs="宋体"/>
          <w:sz w:val="24"/>
          <w:szCs w:val="24"/>
        </w:rPr>
      </w:r>
      <w:r/>
    </w:p>
    <w:tbl>
      <w:tblPr>
        <w:tblStyle w:val="1033"/>
        <w:tblW w:w="932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6"/>
        <w:gridCol w:w="1145"/>
        <w:gridCol w:w="697"/>
        <w:gridCol w:w="5387"/>
        <w:gridCol w:w="1560"/>
      </w:tblGrid>
      <w:tr>
        <w:trPr>
          <w:jc w:val="center"/>
          <w:trHeight w:val="691"/>
        </w:trPr>
        <w:tc>
          <w:tcPr>
            <w:tcBorders>
              <w:bottom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部门职能</w:t>
            </w:r>
            <w:r/>
          </w:p>
        </w:tc>
        <w:tc>
          <w:tcPr>
            <w:tcBorders>
              <w:bottom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4"/>
                <w:sz w:val="24"/>
                <w:szCs w:val="24"/>
              </w:rPr>
              <w:t xml:space="preserve">岗位</w:t>
            </w:r>
            <w:r/>
          </w:p>
        </w:tc>
        <w:tc>
          <w:tcPr>
            <w:tcBorders>
              <w:bottom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2"/>
                <w:sz w:val="24"/>
                <w:szCs w:val="24"/>
              </w:rPr>
              <w:t xml:space="preserve">岗位所需总人数</w:t>
            </w:r>
            <w:r/>
          </w:p>
        </w:tc>
        <w:tc>
          <w:tcPr>
            <w:tcBorders>
              <w:bottom w:val="single" w:color="auto" w:sz="4" w:space="0"/>
            </w:tcBorders>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b/>
                <w:bCs/>
                <w:spacing w:val="-3"/>
                <w:sz w:val="24"/>
                <w:szCs w:val="24"/>
              </w:rPr>
              <w:t xml:space="preserve">备注（岗位所需服务时长或时段、需具备的上岗资格证、</w:t>
            </w:r>
            <w:r>
              <w:rPr>
                <w:rFonts w:hint="eastAsia" w:ascii="宋体" w:hAnsi="宋体" w:eastAsia="宋体" w:cs="宋体"/>
                <w:b/>
                <w:bCs/>
                <w:spacing w:val="1"/>
                <w:sz w:val="24"/>
                <w:szCs w:val="24"/>
              </w:rPr>
              <w:t xml:space="preserve">人员学历、工作经验等要求）</w:t>
            </w:r>
            <w:r/>
          </w:p>
        </w:tc>
        <w:tc>
          <w:tcPr>
            <w:tcBorders>
              <w:bottom w:val="single" w:color="auto" w:sz="4" w:space="0"/>
            </w:tcBorders>
            <w:tcW w:w="1560"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工作内容</w:t>
            </w:r>
            <w:r/>
          </w:p>
        </w:tc>
      </w:tr>
      <w:tr>
        <w:trPr>
          <w:jc w:val="center"/>
          <w:trHeight w:val="458"/>
        </w:trPr>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保洁服务</w:t>
            </w:r>
            <w:r/>
          </w:p>
        </w:tc>
        <w:tc>
          <w:tcPr>
            <w:shd w:val="clear" w:color="auto" w:fill="auto"/>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w:t>
            </w:r>
            <w:r>
              <w:rPr>
                <w:rFonts w:hint="eastAsia" w:ascii="宋体" w:hAnsi="宋体" w:eastAsia="宋体" w:cs="宋体"/>
                <w:sz w:val="24"/>
                <w:szCs w:val="24"/>
              </w:rPr>
              <w:t xml:space="preserve">（兼会议服务)</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u w:val="single"/>
              </w:rPr>
            </w:pPr>
            <w:r>
              <w:rPr>
                <w:rFonts w:hint="eastAsia" w:ascii="宋体" w:hAnsi="宋体" w:eastAsia="宋体" w:cs="宋体"/>
                <w:sz w:val="24"/>
                <w:szCs w:val="24"/>
                <w:highlight w:val="none"/>
              </w:rPr>
              <w:t xml:space="preserve">女，58周岁以下</w:t>
            </w:r>
            <w:r>
              <w:rPr>
                <w:rFonts w:hint="eastAsia" w:ascii="宋体" w:hAnsi="宋体" w:eastAsia="宋体" w:cs="宋体"/>
                <w:sz w:val="24"/>
                <w:szCs w:val="24"/>
              </w:rPr>
              <w:t xml:space="preserve">，具有初中</w:t>
            </w:r>
            <w:r>
              <w:rPr>
                <w:rFonts w:hint="eastAsia" w:ascii="宋体" w:hAnsi="宋体" w:cs="宋体"/>
                <w:sz w:val="24"/>
                <w:szCs w:val="24"/>
                <w:lang w:val="en-US" w:eastAsia="zh-CN"/>
              </w:rPr>
              <w:t xml:space="preserve">及</w:t>
            </w:r>
            <w:r>
              <w:rPr>
                <w:rFonts w:hint="eastAsia" w:ascii="宋体" w:hAnsi="宋体" w:eastAsia="宋体" w:cs="宋体"/>
                <w:sz w:val="24"/>
                <w:szCs w:val="24"/>
              </w:rPr>
              <w:t xml:space="preserve">以上学历，身体健康，2年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相关工作经验。（工作时间：每周5天，每天7：00-12：00、14：00-17：00）</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负责全部区域日常卫生及保洁工作；负责日常会议接待保障服务。</w:t>
            </w:r>
            <w:r/>
          </w:p>
        </w:tc>
      </w:tr>
      <w:tr>
        <w:trPr>
          <w:jc w:val="center"/>
          <w:trHeight w:val="460"/>
        </w:trPr>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保安服务</w:t>
            </w:r>
            <w:r/>
          </w:p>
        </w:tc>
        <w:tc>
          <w:tcPr>
            <w:shd w:val="clear" w:color="auto" w:fill="auto"/>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rPr>
                <w:rFonts w:hint="eastAsia" w:ascii="宋体" w:hAnsi="宋体" w:eastAsia="宋体" w:cs="宋体"/>
                <w:spacing w:val="-8"/>
                <w:sz w:val="24"/>
                <w:szCs w:val="24"/>
              </w:rPr>
            </w:pPr>
            <w:r>
              <w:rPr>
                <w:rFonts w:hint="eastAsia" w:ascii="宋体" w:hAnsi="宋体" w:eastAsia="宋体" w:cs="宋体"/>
                <w:spacing w:val="-8"/>
                <w:sz w:val="24"/>
                <w:szCs w:val="24"/>
              </w:rPr>
              <w:t xml:space="preserve">保安（1名兼绿化服务）</w:t>
            </w:r>
            <w:r/>
          </w:p>
        </w:tc>
        <w:tc>
          <w:tcPr>
            <w:shd w:val="clear" w:color="auto" w:fill="ffff00"/>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男，65周岁以下，身体健康，具有初中</w:t>
            </w:r>
            <w:r>
              <w:rPr>
                <w:rFonts w:hint="eastAsia" w:ascii="宋体" w:hAnsi="宋体" w:cs="宋体"/>
                <w:sz w:val="24"/>
                <w:szCs w:val="24"/>
                <w:lang w:val="en-US" w:eastAsia="zh-CN"/>
              </w:rPr>
              <w:t xml:space="preserve">及</w:t>
            </w:r>
            <w:r>
              <w:rPr>
                <w:rFonts w:hint="eastAsia" w:ascii="宋体" w:hAnsi="宋体" w:eastAsia="宋体" w:cs="宋体"/>
                <w:sz w:val="24"/>
                <w:szCs w:val="24"/>
              </w:rPr>
              <w:t xml:space="preserve">以上学历，2年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相关工作经验，持保安员证上岗。</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负责访客登记及服务区域内车辆停放疏导。1名兼本中心公共绿化维护保养、修剪等。</w:t>
            </w:r>
            <w:r/>
          </w:p>
        </w:tc>
      </w:tr>
      <w:tr>
        <w:trPr>
          <w:jc w:val="center"/>
          <w:trHeight w:val="463"/>
        </w:trPr>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z w:val="24"/>
                <w:szCs w:val="24"/>
              </w:rPr>
              <w:t xml:space="preserve">公用设施设备维护服务</w:t>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水电维修工</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男</w:t>
            </w:r>
            <w:r>
              <w:rPr>
                <w:rFonts w:hint="eastAsia" w:ascii="宋体" w:hAnsi="宋体" w:eastAsia="宋体" w:cs="宋体"/>
                <w:sz w:val="24"/>
                <w:szCs w:val="24"/>
                <w:highlight w:val="none"/>
              </w:rPr>
              <w:t xml:space="preserve">，</w:t>
            </w:r>
            <w:r>
              <w:rPr>
                <w:rFonts w:hint="eastAsia" w:ascii="宋体" w:hAnsi="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5周岁以下，</w:t>
            </w:r>
            <w:r>
              <w:rPr>
                <w:rFonts w:hint="eastAsia" w:ascii="宋体" w:hAnsi="宋体" w:eastAsia="宋体" w:cs="宋体"/>
                <w:b/>
                <w:bCs/>
                <w:i/>
                <w:iCs/>
                <w:sz w:val="24"/>
                <w:szCs w:val="24"/>
                <w:highlight w:val="none"/>
                <w:u w:val="single"/>
              </w:rPr>
              <w:t xml:space="preserve">持有</w:t>
            </w:r>
            <w:r>
              <w:rPr>
                <w:rFonts w:hint="eastAsia" w:ascii="宋体" w:hAnsi="宋体" w:eastAsia="宋体" w:cs="宋体"/>
                <w:b/>
                <w:bCs/>
                <w:i/>
                <w:sz w:val="24"/>
                <w:szCs w:val="24"/>
                <w:highlight w:val="none"/>
                <w:u w:val="single"/>
              </w:rPr>
              <w:t xml:space="preserve">行政主管部门颁发的</w:t>
            </w:r>
            <w:r>
              <w:rPr>
                <w:rFonts w:hint="eastAsia" w:ascii="宋体" w:hAnsi="宋体" w:eastAsia="宋体" w:cs="宋体"/>
                <w:b/>
                <w:bCs/>
                <w:i/>
                <w:iCs/>
                <w:sz w:val="24"/>
                <w:szCs w:val="24"/>
                <w:highlight w:val="none"/>
                <w:u w:val="single"/>
              </w:rPr>
              <w:t xml:space="preserve">低压电工证（须提供低压电工证</w:t>
            </w:r>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lang w:val="en-US" w:eastAsia="zh-CN"/>
              </w:rPr>
              <w:t xml:space="preserve">原件</w:t>
            </w:r>
            <w:r>
              <w:rPr>
                <w:rFonts w:hint="eastAsia" w:ascii="宋体" w:hAnsi="宋体" w:eastAsia="宋体" w:cs="宋体"/>
                <w:b/>
                <w:bCs/>
                <w:i/>
                <w:iCs/>
                <w:sz w:val="24"/>
                <w:szCs w:val="24"/>
                <w:highlight w:val="none"/>
                <w:u w:val="single"/>
              </w:rPr>
              <w:t xml:space="preserve">扫描上传)</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5年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相关工作经验。（工作时间：每周5天，每天7：00-12：00、14：00-17：00）</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bl>
    <w:p>
      <w:pPr>
        <w:ind w:firstLine="480"/>
        <w:spacing w:line="360" w:lineRule="auto"/>
        <w:rPr>
          <w:rFonts w:hint="eastAsia" w:ascii="宋体" w:hAnsi="宋体" w:eastAsia="宋体" w:cs="宋体"/>
          <w:bCs/>
          <w:iCs/>
          <w:sz w:val="24"/>
          <w:szCs w:val="24"/>
          <w:shd w:val="clear" w:color="auto" w:fill="ffffff"/>
        </w:rPr>
      </w:pPr>
      <w:r>
        <w:rPr>
          <w:rFonts w:hint="eastAsia" w:ascii="宋体" w:hAnsi="宋体" w:eastAsia="宋体" w:cs="宋体"/>
          <w:bCs/>
          <w:iCs/>
          <w:sz w:val="24"/>
          <w:szCs w:val="24"/>
          <w:shd w:val="clear" w:color="auto" w:fill="ffffff"/>
        </w:rPr>
      </w:r>
      <w:r/>
    </w:p>
    <w:p>
      <w:pPr>
        <w:ind w:firstLine="478"/>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4.6高邮分中心</w:t>
      </w:r>
      <w:r/>
    </w:p>
    <w:p>
      <w:pPr>
        <w:spacing w:line="29" w:lineRule="exact"/>
        <w:rPr>
          <w:rFonts w:hint="eastAsia" w:ascii="宋体" w:hAnsi="宋体" w:eastAsia="宋体" w:cs="宋体"/>
          <w:sz w:val="24"/>
          <w:szCs w:val="24"/>
        </w:rPr>
      </w:pPr>
      <w:r>
        <w:rPr>
          <w:rFonts w:hint="eastAsia" w:ascii="宋体" w:hAnsi="宋体" w:eastAsia="宋体" w:cs="宋体"/>
          <w:sz w:val="24"/>
          <w:szCs w:val="24"/>
        </w:rPr>
      </w:r>
      <w:r/>
    </w:p>
    <w:tbl>
      <w:tblPr>
        <w:tblStyle w:val="1033"/>
        <w:tblW w:w="932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6"/>
        <w:gridCol w:w="1145"/>
        <w:gridCol w:w="697"/>
        <w:gridCol w:w="5387"/>
        <w:gridCol w:w="1560"/>
      </w:tblGrid>
      <w:tr>
        <w:trPr>
          <w:jc w:val="center"/>
          <w:trHeight w:val="691"/>
        </w:trPr>
        <w:tc>
          <w:tcPr>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部门职能</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4"/>
                <w:sz w:val="24"/>
                <w:szCs w:val="24"/>
              </w:rPr>
              <w:t xml:space="preserve">岗位</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2"/>
                <w:sz w:val="24"/>
                <w:szCs w:val="24"/>
              </w:rPr>
              <w:t xml:space="preserve">岗位所需总人数</w:t>
            </w:r>
            <w:r/>
          </w:p>
        </w:tc>
        <w:tc>
          <w:tcPr>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b/>
                <w:bCs/>
                <w:spacing w:val="-3"/>
                <w:sz w:val="24"/>
                <w:szCs w:val="24"/>
              </w:rPr>
              <w:t xml:space="preserve">备注（岗位所需服务时长或时段、需具备的上岗资格证、</w:t>
            </w:r>
            <w:r>
              <w:rPr>
                <w:rFonts w:hint="eastAsia" w:ascii="宋体" w:hAnsi="宋体" w:eastAsia="宋体" w:cs="宋体"/>
                <w:b/>
                <w:bCs/>
                <w:spacing w:val="1"/>
                <w:sz w:val="24"/>
                <w:szCs w:val="24"/>
              </w:rPr>
              <w:t xml:space="preserve">人员学历、工作经验等要求）</w:t>
            </w:r>
            <w:r/>
          </w:p>
        </w:tc>
        <w:tc>
          <w:tcPr>
            <w:tcW w:w="1560"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工作内容</w:t>
            </w:r>
            <w:r/>
          </w:p>
        </w:tc>
      </w:tr>
      <w:tr>
        <w:trPr>
          <w:jc w:val="center"/>
          <w:trHeight w:val="458"/>
        </w:trPr>
        <w:tc>
          <w:tcPr>
            <w:tcBorders>
              <w:top w:val="single" w:color="auto" w:sz="4" w:space="0"/>
              <w:left w:val="single" w:color="auto" w:sz="4" w:space="0"/>
              <w:bottom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w:t>
            </w:r>
            <w:r>
              <w:rPr>
                <w:rFonts w:hint="eastAsia" w:ascii="宋体" w:hAnsi="宋体" w:eastAsia="宋体" w:cs="宋体"/>
                <w:sz w:val="24"/>
                <w:szCs w:val="24"/>
              </w:rPr>
              <w:t xml:space="preserve">（兼会议服务)</w:t>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女，58周岁以下，具有初中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以上学历，身体健康，2年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相关工作经验。（工作时间：每周5天，每天7：00-12：00、14：00-17：00）</w:t>
            </w:r>
            <w:r/>
          </w:p>
        </w:tc>
        <w:tc>
          <w:tcPr>
            <w:tcBorders>
              <w:top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负责全部区域日常卫生及保洁工作；负责日常会议接待保障服务。</w:t>
            </w:r>
            <w:r/>
          </w:p>
        </w:tc>
      </w:tr>
      <w:tr>
        <w:trPr>
          <w:jc w:val="center"/>
          <w:trHeight w:val="460"/>
        </w:trPr>
        <w:tc>
          <w:tcPr>
            <w:tcBorders>
              <w:top w:val="single" w:color="auto" w:sz="4" w:space="0"/>
              <w:left w:val="single" w:color="auto" w:sz="4" w:space="0"/>
            </w:tcBorders>
            <w:tcW w:w="536"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保安服务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pacing w:val="-8"/>
                <w:sz w:val="24"/>
                <w:szCs w:val="24"/>
              </w:rPr>
            </w:pPr>
            <w:r>
              <w:rPr>
                <w:rFonts w:hint="eastAsia" w:ascii="宋体" w:hAnsi="宋体" w:eastAsia="宋体" w:cs="宋体"/>
                <w:spacing w:val="-8"/>
                <w:sz w:val="24"/>
                <w:szCs w:val="24"/>
              </w:rPr>
              <w:t xml:space="preserve">保安（1名兼绿化服务）</w:t>
            </w:r>
            <w:r/>
          </w:p>
        </w:tc>
        <w:tc>
          <w:tcPr>
            <w:shd w:val="clear" w:color="auto" w:fill="ffff00"/>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男，65周岁以下，身体健康，具有初中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相关工作经验，持保安员证上岗。</w:t>
            </w:r>
            <w:r/>
          </w:p>
        </w:tc>
        <w:tc>
          <w:tcPr>
            <w:tcBorders>
              <w:top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负责访客登记及服务区域内车辆停放疏导。1名兼本中心公共绿化维护保养、修剪等。</w:t>
            </w:r>
            <w:r/>
          </w:p>
        </w:tc>
      </w:tr>
      <w:tr>
        <w:trPr>
          <w:jc w:val="center"/>
          <w:trHeight w:val="463"/>
        </w:trPr>
        <w:tc>
          <w:tcPr>
            <w:tcBorders>
              <w:top w:val="single" w:color="auto" w:sz="4" w:space="0"/>
            </w:tcBorders>
            <w:tcW w:w="536"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z w:val="24"/>
                <w:szCs w:val="24"/>
              </w:rPr>
              <w:t xml:space="preserve">公用设施设备维护服务</w:t>
            </w:r>
            <w:r/>
          </w:p>
        </w:tc>
        <w:tc>
          <w:tcPr>
            <w:tcBorders>
              <w:top w:val="single" w:color="auto" w:sz="4" w:space="0"/>
            </w:tcBorders>
            <w:tcW w:w="1145"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水电维修工</w:t>
            </w:r>
            <w:r/>
          </w:p>
        </w:tc>
        <w:tc>
          <w:tcPr>
            <w:tcBorders>
              <w:top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tcBorders>
            <w:tcW w:w="538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男，</w:t>
            </w:r>
            <w:r>
              <w:rPr>
                <w:rFonts w:hint="eastAsia" w:ascii="宋体" w:hAnsi="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5周岁以下，</w:t>
            </w:r>
            <w:r>
              <w:rPr>
                <w:rFonts w:hint="eastAsia" w:ascii="宋体" w:hAnsi="宋体" w:eastAsia="宋体" w:cs="宋体"/>
                <w:b/>
                <w:bCs/>
                <w:i/>
                <w:iCs/>
                <w:sz w:val="24"/>
                <w:szCs w:val="24"/>
                <w:highlight w:val="none"/>
                <w:u w:val="single"/>
              </w:rPr>
              <w:t xml:space="preserve">持有</w:t>
            </w:r>
            <w:r>
              <w:rPr>
                <w:rFonts w:hint="eastAsia" w:ascii="宋体" w:hAnsi="宋体" w:eastAsia="宋体" w:cs="宋体"/>
                <w:b/>
                <w:bCs/>
                <w:i/>
                <w:sz w:val="24"/>
                <w:szCs w:val="24"/>
                <w:highlight w:val="none"/>
                <w:u w:val="single"/>
              </w:rPr>
              <w:t xml:space="preserve">行政主管部门颁发的</w:t>
            </w:r>
            <w:r>
              <w:rPr>
                <w:rFonts w:hint="eastAsia" w:ascii="宋体" w:hAnsi="宋体" w:eastAsia="宋体" w:cs="宋体"/>
                <w:b/>
                <w:bCs/>
                <w:i/>
                <w:iCs/>
                <w:sz w:val="24"/>
                <w:szCs w:val="24"/>
                <w:highlight w:val="none"/>
                <w:u w:val="single"/>
              </w:rPr>
              <w:t xml:space="preserve">低压电工证（须提供低压电工证</w:t>
            </w:r>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lang w:val="en-US" w:eastAsia="zh-CN"/>
              </w:rPr>
              <w:t xml:space="preserve">原件</w:t>
            </w:r>
            <w:r>
              <w:rPr>
                <w:rFonts w:hint="eastAsia" w:ascii="宋体" w:hAnsi="宋体" w:eastAsia="宋体" w:cs="宋体"/>
                <w:b/>
                <w:bCs/>
                <w:i/>
                <w:iCs/>
                <w:sz w:val="24"/>
                <w:szCs w:val="24"/>
                <w:highlight w:val="none"/>
                <w:u w:val="single"/>
              </w:rPr>
              <w:t xml:space="preserve">扫描上传)</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5年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相关工作经验。（工作时间：每周5天，每天7：00-12：00、14：00-17：00）</w:t>
            </w:r>
            <w:r/>
          </w:p>
        </w:tc>
        <w:tc>
          <w:tcPr>
            <w:tcBorders>
              <w:top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bl>
    <w:p>
      <w:pPr>
        <w:ind w:firstLine="478"/>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4.7仪征分中心</w:t>
      </w:r>
      <w:r/>
    </w:p>
    <w:p>
      <w:pPr>
        <w:spacing w:line="29" w:lineRule="exact"/>
        <w:rPr>
          <w:rFonts w:hint="eastAsia" w:ascii="宋体" w:hAnsi="宋体" w:eastAsia="宋体" w:cs="宋体"/>
          <w:sz w:val="24"/>
          <w:szCs w:val="24"/>
        </w:rPr>
      </w:pPr>
      <w:r>
        <w:rPr>
          <w:rFonts w:hint="eastAsia" w:ascii="宋体" w:hAnsi="宋体" w:eastAsia="宋体" w:cs="宋体"/>
          <w:sz w:val="24"/>
          <w:szCs w:val="24"/>
        </w:rPr>
      </w:r>
      <w:r/>
    </w:p>
    <w:tbl>
      <w:tblPr>
        <w:tblStyle w:val="1033"/>
        <w:tblW w:w="932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6"/>
        <w:gridCol w:w="1145"/>
        <w:gridCol w:w="697"/>
        <w:gridCol w:w="5387"/>
        <w:gridCol w:w="1560"/>
      </w:tblGrid>
      <w:tr>
        <w:trPr>
          <w:jc w:val="center"/>
          <w:trHeight w:val="691"/>
        </w:trPr>
        <w:tc>
          <w:tcPr>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部门职能</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4"/>
                <w:sz w:val="24"/>
                <w:szCs w:val="24"/>
              </w:rPr>
              <w:t xml:space="preserve">岗位</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2"/>
                <w:sz w:val="24"/>
                <w:szCs w:val="24"/>
              </w:rPr>
              <w:t xml:space="preserve">岗位所需总人数</w:t>
            </w:r>
            <w:r/>
          </w:p>
        </w:tc>
        <w:tc>
          <w:tcPr>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b/>
                <w:bCs/>
                <w:spacing w:val="-3"/>
                <w:sz w:val="24"/>
                <w:szCs w:val="24"/>
              </w:rPr>
              <w:t xml:space="preserve">备注（岗位所需服务时长或时段、需具备的上岗资格证、</w:t>
            </w:r>
            <w:r>
              <w:rPr>
                <w:rFonts w:hint="eastAsia" w:ascii="宋体" w:hAnsi="宋体" w:eastAsia="宋体" w:cs="宋体"/>
                <w:b/>
                <w:bCs/>
                <w:spacing w:val="1"/>
                <w:sz w:val="24"/>
                <w:szCs w:val="24"/>
              </w:rPr>
              <w:t xml:space="preserve">人员学历、工作经验等要求）</w:t>
            </w:r>
            <w:r/>
          </w:p>
        </w:tc>
        <w:tc>
          <w:tcPr>
            <w:tcW w:w="1560"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工作内容</w:t>
            </w:r>
            <w:r/>
          </w:p>
        </w:tc>
      </w:tr>
      <w:tr>
        <w:trPr>
          <w:jc w:val="center"/>
          <w:trHeight w:val="458"/>
        </w:trPr>
        <w:tc>
          <w:tcPr>
            <w:tcBorders>
              <w:bottom w:val="none" w:color="000000" w:sz="4" w:space="0"/>
            </w:tcBorders>
            <w:tcW w:w="536"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食堂</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厨师</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男，65周岁以下，身体健康，具有初中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w:t>
            </w:r>
            <w:r>
              <w:rPr>
                <w:rFonts w:hint="eastAsia" w:ascii="宋体" w:hAnsi="宋体" w:cs="宋体"/>
                <w:i w:val="0"/>
                <w:iCs w:val="0"/>
                <w:sz w:val="24"/>
                <w:szCs w:val="24"/>
                <w:highlight w:val="none"/>
                <w:u w:val="none"/>
                <w:lang w:val="en-US" w:eastAsia="zh-CN"/>
              </w:rPr>
              <w:t xml:space="preserve">持</w:t>
            </w:r>
            <w:r>
              <w:rPr>
                <w:rFonts w:hint="eastAsia" w:ascii="宋体" w:hAnsi="宋体" w:eastAsia="宋体" w:cs="宋体"/>
                <w:i w:val="0"/>
                <w:iCs w:val="0"/>
                <w:sz w:val="24"/>
                <w:szCs w:val="24"/>
                <w:highlight w:val="none"/>
                <w:u w:val="none"/>
              </w:rPr>
              <w:t xml:space="preserve">健康证</w:t>
            </w:r>
            <w:r>
              <w:rPr>
                <w:rFonts w:hint="eastAsia" w:ascii="宋体" w:hAnsi="宋体" w:cs="宋体"/>
                <w:i w:val="0"/>
                <w:iCs w:val="0"/>
                <w:sz w:val="24"/>
                <w:szCs w:val="24"/>
                <w:highlight w:val="none"/>
                <w:u w:val="none"/>
                <w:lang w:val="en-US" w:eastAsia="zh-CN"/>
              </w:rPr>
              <w:t xml:space="preserve">上岗</w:t>
            </w:r>
            <w:r>
              <w:rPr>
                <w:rFonts w:hint="eastAsia" w:ascii="宋体" w:hAnsi="宋体" w:eastAsia="宋体" w:cs="宋体"/>
                <w:sz w:val="24"/>
                <w:szCs w:val="24"/>
                <w:highlight w:val="none"/>
              </w:rPr>
              <w:t xml:space="preserve">。（工作时间：每周5天，每天7：00-14：00）</w:t>
            </w:r>
            <w:r/>
          </w:p>
        </w:tc>
        <w:tc>
          <w:tcPr>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r>
        <w:trPr>
          <w:jc w:val="center"/>
          <w:trHeight w:val="460"/>
        </w:trPr>
        <w:tc>
          <w:tcPr>
            <w:tcBorders>
              <w:top w:val="none" w:color="000000" w:sz="4" w:space="0"/>
            </w:tcBorders>
            <w:tcW w:w="53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帮厨</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bCs/>
                <w:sz w:val="24"/>
                <w:szCs w:val="24"/>
                <w:highlight w:val="none"/>
              </w:rPr>
              <w:t xml:space="preserve">女，</w:t>
            </w:r>
            <w:r>
              <w:rPr>
                <w:rFonts w:hint="eastAsia" w:ascii="宋体" w:hAnsi="宋体" w:eastAsia="宋体" w:cs="宋体"/>
                <w:sz w:val="24"/>
                <w:szCs w:val="24"/>
                <w:highlight w:val="none"/>
              </w:rPr>
              <w:t xml:space="preserve">58周岁以下</w:t>
            </w:r>
            <w:r>
              <w:rPr>
                <w:rFonts w:hint="eastAsia" w:ascii="宋体" w:hAnsi="宋体" w:eastAsia="宋体" w:cs="宋体"/>
                <w:bCs/>
                <w:sz w:val="24"/>
                <w:szCs w:val="24"/>
                <w:highlight w:val="none"/>
              </w:rPr>
              <w:t xml:space="preserve">，责任心强，身体健康，体检合格；具有高中</w:t>
            </w:r>
            <w:r>
              <w:rPr>
                <w:rFonts w:hint="eastAsia" w:ascii="宋体" w:hAnsi="宋体" w:cs="宋体"/>
                <w:bCs/>
                <w:sz w:val="24"/>
                <w:szCs w:val="24"/>
                <w:highlight w:val="none"/>
                <w:lang w:val="en-US" w:eastAsia="zh-CN"/>
              </w:rPr>
              <w:t xml:space="preserve">及</w:t>
            </w:r>
            <w:r>
              <w:rPr>
                <w:rFonts w:hint="eastAsia" w:ascii="宋体" w:hAnsi="宋体" w:eastAsia="宋体" w:cs="宋体"/>
                <w:bCs/>
                <w:sz w:val="24"/>
                <w:szCs w:val="24"/>
                <w:highlight w:val="none"/>
              </w:rPr>
              <w:t xml:space="preserve">以上学历，能吃苦耐劳</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持健康证上岗。</w:t>
            </w:r>
            <w:r>
              <w:rPr>
                <w:rFonts w:hint="eastAsia" w:ascii="宋体" w:hAnsi="宋体" w:eastAsia="宋体" w:cs="宋体"/>
                <w:bCs/>
                <w:sz w:val="24"/>
                <w:szCs w:val="24"/>
                <w:highlight w:val="none"/>
              </w:rPr>
              <w:t xml:space="preserve">（工作时间：</w:t>
            </w:r>
            <w:r>
              <w:rPr>
                <w:rFonts w:hint="eastAsia" w:ascii="宋体" w:hAnsi="宋体" w:eastAsia="宋体" w:cs="宋体"/>
                <w:sz w:val="24"/>
                <w:szCs w:val="24"/>
                <w:highlight w:val="none"/>
              </w:rPr>
              <w:t xml:space="preserve">每周5天，每天7：00-14：00</w:t>
            </w:r>
            <w:r>
              <w:rPr>
                <w:rFonts w:hint="eastAsia" w:ascii="宋体" w:hAnsi="宋体" w:eastAsia="宋体" w:cs="宋体"/>
                <w:bCs/>
                <w:sz w:val="24"/>
                <w:szCs w:val="24"/>
                <w:highlight w:val="none"/>
              </w:rPr>
              <w:t xml:space="preserve">）</w:t>
            </w:r>
            <w:r/>
          </w:p>
        </w:tc>
        <w:tc>
          <w:tcPr>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r>
        <w:trPr>
          <w:jc w:val="center"/>
          <w:trHeight w:val="458"/>
        </w:trPr>
        <w:tc>
          <w:tcPr>
            <w:tcBorders>
              <w:top w:val="single" w:color="auto" w:sz="4" w:space="0"/>
              <w:left w:val="single" w:color="auto" w:sz="4" w:space="0"/>
              <w:bottom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w:t>
            </w:r>
            <w:r>
              <w:rPr>
                <w:rFonts w:hint="eastAsia" w:ascii="宋体" w:hAnsi="宋体" w:eastAsia="宋体" w:cs="宋体"/>
                <w:sz w:val="24"/>
                <w:szCs w:val="24"/>
              </w:rPr>
              <w:t xml:space="preserve">（兼会议服务)</w:t>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女，58周岁以下，具有初中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以上学历，身体健康，2年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相关工作经验。（工作时间：每周5天，每天7：00-12：00、14：00-17：00）</w:t>
            </w:r>
            <w:r/>
          </w:p>
        </w:tc>
        <w:tc>
          <w:tcPr>
            <w:tcBorders>
              <w:top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负责全部区域日常卫生及保洁工作；负责日常会议接待保障服务。</w:t>
            </w:r>
            <w:r/>
          </w:p>
        </w:tc>
      </w:tr>
      <w:tr>
        <w:trPr>
          <w:jc w:val="center"/>
          <w:trHeight w:val="460"/>
        </w:trPr>
        <w:tc>
          <w:tcPr>
            <w:tcBorders>
              <w:top w:val="single" w:color="auto" w:sz="4" w:space="0"/>
              <w:left w:val="single" w:color="auto" w:sz="4" w:space="0"/>
            </w:tcBorders>
            <w:tcW w:w="536"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保安服务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pacing w:val="-8"/>
                <w:sz w:val="24"/>
                <w:szCs w:val="24"/>
              </w:rPr>
            </w:pPr>
            <w:r>
              <w:rPr>
                <w:rFonts w:hint="eastAsia" w:ascii="宋体" w:hAnsi="宋体" w:eastAsia="宋体" w:cs="宋体"/>
                <w:spacing w:val="-8"/>
                <w:sz w:val="24"/>
                <w:szCs w:val="24"/>
              </w:rPr>
              <w:t xml:space="preserve">保安（1名兼绿化服务）</w:t>
            </w:r>
            <w:r/>
          </w:p>
        </w:tc>
        <w:tc>
          <w:tcPr>
            <w:shd w:val="clear" w:color="auto" w:fill="ffff00"/>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pacing w:val="-8"/>
                <w:sz w:val="24"/>
                <w:szCs w:val="24"/>
                <w:lang w:val="en-US" w:eastAsia="zh-CN"/>
              </w:rPr>
              <w:t xml:space="preserve">3</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男，65周岁以下，身体健康，具有初中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相关工作经验，持保安员证上岗。</w:t>
            </w:r>
            <w:r/>
          </w:p>
        </w:tc>
        <w:tc>
          <w:tcPr>
            <w:tcBorders>
              <w:top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负责访客登记及服务区域内车辆停放疏导。1名兼本中心公共绿化维护保养、修剪等。</w:t>
            </w:r>
            <w:r/>
          </w:p>
        </w:tc>
      </w:tr>
      <w:tr>
        <w:trPr>
          <w:jc w:val="center"/>
          <w:trHeight w:val="463"/>
        </w:trPr>
        <w:tc>
          <w:tcPr>
            <w:tcBorders>
              <w:top w:val="single" w:color="auto" w:sz="4" w:space="0"/>
            </w:tcBorders>
            <w:tcW w:w="536"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z w:val="24"/>
                <w:szCs w:val="24"/>
              </w:rPr>
              <w:t xml:space="preserve">公用设施设备维护服务</w:t>
            </w:r>
            <w:r/>
          </w:p>
        </w:tc>
        <w:tc>
          <w:tcPr>
            <w:tcBorders>
              <w:top w:val="single" w:color="auto" w:sz="4" w:space="0"/>
            </w:tcBorders>
            <w:tcW w:w="1145"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水电维修工</w:t>
            </w:r>
            <w:r/>
          </w:p>
        </w:tc>
        <w:tc>
          <w:tcPr>
            <w:tcBorders>
              <w:top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tcBorders>
            <w:tcW w:w="538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男，</w:t>
            </w:r>
            <w:r>
              <w:rPr>
                <w:rFonts w:hint="eastAsia" w:ascii="宋体" w:hAnsi="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5周岁以下，</w:t>
            </w:r>
            <w:r>
              <w:rPr>
                <w:rFonts w:hint="eastAsia" w:ascii="宋体" w:hAnsi="宋体" w:eastAsia="宋体" w:cs="宋体"/>
                <w:b/>
                <w:bCs/>
                <w:i/>
                <w:iCs/>
                <w:sz w:val="24"/>
                <w:szCs w:val="24"/>
                <w:highlight w:val="none"/>
                <w:u w:val="single"/>
              </w:rPr>
              <w:t xml:space="preserve">持有</w:t>
            </w:r>
            <w:r>
              <w:rPr>
                <w:rFonts w:hint="eastAsia" w:ascii="宋体" w:hAnsi="宋体" w:eastAsia="宋体" w:cs="宋体"/>
                <w:b/>
                <w:bCs/>
                <w:i/>
                <w:sz w:val="24"/>
                <w:szCs w:val="24"/>
                <w:highlight w:val="none"/>
                <w:u w:val="single"/>
              </w:rPr>
              <w:t xml:space="preserve">行政主管部门颁发的</w:t>
            </w:r>
            <w:r>
              <w:rPr>
                <w:rFonts w:hint="eastAsia" w:ascii="宋体" w:hAnsi="宋体" w:eastAsia="宋体" w:cs="宋体"/>
                <w:b/>
                <w:bCs/>
                <w:i/>
                <w:iCs/>
                <w:sz w:val="24"/>
                <w:szCs w:val="24"/>
                <w:highlight w:val="none"/>
                <w:u w:val="single"/>
              </w:rPr>
              <w:t xml:space="preserve">低压电工证（须提供低压电工证</w:t>
            </w:r>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lang w:val="en-US" w:eastAsia="zh-CN"/>
              </w:rPr>
              <w:t xml:space="preserve">原件</w:t>
            </w:r>
            <w:r>
              <w:rPr>
                <w:rFonts w:hint="eastAsia" w:ascii="宋体" w:hAnsi="宋体" w:eastAsia="宋体" w:cs="宋体"/>
                <w:b/>
                <w:bCs/>
                <w:i/>
                <w:iCs/>
                <w:sz w:val="24"/>
                <w:szCs w:val="24"/>
                <w:highlight w:val="none"/>
                <w:u w:val="single"/>
              </w:rPr>
              <w:t xml:space="preserve">扫描上传)</w:t>
            </w:r>
            <w:r>
              <w:rPr>
                <w:rFonts w:hint="eastAsia" w:ascii="宋体" w:hAnsi="宋体" w:eastAsia="宋体" w:cs="宋体"/>
                <w:sz w:val="24"/>
                <w:szCs w:val="24"/>
                <w:highlight w:val="none"/>
              </w:rPr>
              <w:t xml:space="preserve">，5年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相关工作经验。（工作时间：每周5天，每天7：00-12：00、14：00-17：00）</w:t>
            </w:r>
            <w:r/>
          </w:p>
        </w:tc>
        <w:tc>
          <w:tcPr>
            <w:tcBorders>
              <w:top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ind w:firstLine="478"/>
        <w:spacing w:line="360" w:lineRule="auto"/>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二、其他</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1.投标人根据采购人的委托管理事项制定出本物业“管理分项标准”（各项管理服务工作标准和考核标准），经与采购人协商同意后作为本合同的必备附件。</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2.采购人不负责中标人所有工作人员的衣食住行等非合同约定事项。</w:t>
      </w:r>
      <w:r/>
    </w:p>
    <w:p>
      <w:pPr>
        <w:ind w:firstLine="422"/>
        <w:spacing w:line="360" w:lineRule="auto"/>
        <w:rPr>
          <w:rFonts w:hint="eastAsia" w:ascii="宋体" w:hAnsi="宋体" w:eastAsia="宋体" w:cs="宋体"/>
          <w:b/>
          <w:bCs/>
          <w:i/>
          <w:iCs/>
          <w:color w:val="000000"/>
          <w:sz w:val="24"/>
          <w:szCs w:val="24"/>
          <w:u w:val="single"/>
        </w:rPr>
      </w:pPr>
      <w:r>
        <w:rPr>
          <w:rFonts w:hint="eastAsia" w:ascii="宋体" w:hAnsi="宋体" w:eastAsia="宋体" w:cs="宋体"/>
          <w:b/>
          <w:bCs/>
          <w:color w:val="000000"/>
          <w:sz w:val="24"/>
          <w:szCs w:val="24"/>
        </w:rPr>
        <w:t xml:space="preserve">3.</w:t>
      </w:r>
      <w:r>
        <w:rPr>
          <w:rFonts w:hint="eastAsia" w:ascii="宋体" w:hAnsi="宋体" w:eastAsia="宋体" w:cs="宋体"/>
          <w:b/>
          <w:bCs/>
          <w:i/>
          <w:iCs/>
          <w:color w:val="000000"/>
          <w:sz w:val="24"/>
          <w:szCs w:val="24"/>
          <w:u w:val="single"/>
        </w:rPr>
        <w:t xml:space="preserve">人员工资低于扬州市</w:t>
      </w:r>
      <w:r>
        <w:rPr>
          <w:rFonts w:hint="eastAsia" w:ascii="宋体" w:hAnsi="宋体" w:cs="宋体"/>
          <w:b/>
          <w:bCs/>
          <w:i/>
          <w:iCs/>
          <w:color w:val="000000"/>
          <w:sz w:val="24"/>
          <w:szCs w:val="24"/>
          <w:u w:val="single"/>
          <w:lang w:val="en-US" w:eastAsia="zh-CN"/>
        </w:rPr>
        <w:t xml:space="preserve">及各县区当地</w:t>
      </w:r>
      <w:r>
        <w:rPr>
          <w:rFonts w:hint="eastAsia" w:ascii="宋体" w:hAnsi="宋体" w:eastAsia="宋体" w:cs="宋体"/>
          <w:b/>
          <w:bCs/>
          <w:i/>
          <w:iCs/>
          <w:color w:val="000000"/>
          <w:sz w:val="24"/>
          <w:szCs w:val="24"/>
          <w:u w:val="single"/>
        </w:rPr>
        <w:t xml:space="preserve">最低工资标准及未依法测算缴纳社会保险、医疗保险、住房公积金的作无效报价处理。</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保洁、会务、帮厨及保安人员服装由投标人提供；保安耗材（警棍、手电等）、各类保洁工具和材料、卫生间洗手液、卷纸、擦手纸等由采购人提供，投标人负责的各类水电维修等项目，材料费用由采购人承担。</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5.投标人应配合采购人开展各类创建活动，配合属地社区开展的有关活动。</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6.本项目工作人员的服装需得到采购人认可。</w:t>
      </w:r>
      <w:r/>
    </w:p>
    <w:p>
      <w:pPr>
        <w:ind w:firstLine="42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7.服务办公用房及水电费：</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7.1采购人无偿提供一定面积的办公用房及库房，产权归采购人所有。</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 采购人无偿提供物业需要的水电使用，中标人需注意节能使用。如采购人发现中标人有浪费行为，将进行警告，三次警告无果，将按浪费行为的三倍价格向中标人收取。</w:t>
      </w:r>
      <w:r/>
    </w:p>
    <w:p>
      <w:pPr>
        <w:ind w:firstLine="420"/>
        <w:spacing w:line="360" w:lineRule="auto"/>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8.服务费用：</w:t>
      </w:r>
      <w:r/>
    </w:p>
    <w:p>
      <w:pPr>
        <w:ind w:firstLine="422"/>
        <w:spacing w:line="360" w:lineRule="auto"/>
        <w:rPr>
          <w:rFonts w:hint="eastAsia" w:ascii="宋体" w:hAnsi="宋体" w:eastAsia="宋体" w:cs="宋体"/>
          <w:i/>
          <w:iCs/>
          <w:color w:val="000000"/>
          <w:sz w:val="24"/>
          <w:szCs w:val="24"/>
          <w:u w:val="single"/>
        </w:rPr>
      </w:pPr>
      <w:r>
        <w:rPr>
          <w:rFonts w:hint="eastAsia" w:ascii="宋体" w:hAnsi="宋体" w:eastAsia="宋体" w:cs="宋体"/>
          <w:b/>
          <w:bCs/>
          <w:i/>
          <w:iCs/>
          <w:color w:val="000000"/>
          <w:sz w:val="24"/>
          <w:szCs w:val="24"/>
          <w:u w:val="single"/>
        </w:rPr>
        <w:t xml:space="preserve">投标报价应包括所有的费用（含为完成招标文件规定的服务工作所涉及到的一切相关费用）：人员工资、社会保险（养老、工伤、失业）、医疗保险（医疗、大病救助）、住房公积金、法定节假日加班费、高温补贴、节假日福利费、服装费、意外伤害保险（未缴纳社保的人员需缴纳不低于保额80万元的意外伤害保险）、绿化养护及绿植租摆、管理费、税费及投标人自行考虑的其他费用。</w:t>
      </w:r>
      <w:r/>
    </w:p>
    <w:p>
      <w:pPr>
        <w:ind w:firstLine="420"/>
        <w:spacing w:line="360" w:lineRule="auto"/>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食宿与交通</w:t>
      </w:r>
      <w:r>
        <w:rPr>
          <w:rFonts w:hint="eastAsia" w:ascii="宋体" w:hAnsi="宋体" w:eastAsia="宋体" w:cs="宋体"/>
          <w:i/>
          <w:iCs/>
          <w:color w:val="000000"/>
          <w:sz w:val="24"/>
          <w:szCs w:val="24"/>
        </w:rPr>
        <w:t xml:space="preserve">、</w:t>
      </w:r>
      <w:r>
        <w:rPr>
          <w:rFonts w:hint="eastAsia" w:ascii="宋体" w:hAnsi="宋体" w:eastAsia="宋体" w:cs="宋体"/>
          <w:iCs/>
          <w:color w:val="000000"/>
          <w:sz w:val="24"/>
          <w:szCs w:val="24"/>
        </w:rPr>
        <w:t xml:space="preserve">安全、利润、合同包含的所有风险、责任等各项全部费用，并承担一切风险责任及其他不可预见费等。</w:t>
      </w:r>
      <w:r/>
    </w:p>
    <w:p>
      <w:pPr>
        <w:ind w:firstLine="422"/>
        <w:spacing w:line="360" w:lineRule="auto"/>
        <w:rPr>
          <w:rFonts w:hint="eastAsia" w:ascii="宋体" w:hAnsi="宋体" w:eastAsia="宋体" w:cs="宋体"/>
          <w:b/>
          <w:bCs/>
          <w:i/>
          <w:iCs/>
          <w:color w:val="000000"/>
          <w:sz w:val="24"/>
          <w:szCs w:val="24"/>
          <w:u w:val="single"/>
        </w:rPr>
      </w:pPr>
      <w:r>
        <w:rPr>
          <w:rFonts w:hint="eastAsia" w:ascii="宋体" w:hAnsi="宋体" w:cs="宋体"/>
          <w:b/>
          <w:bCs/>
          <w:i/>
          <w:iCs/>
          <w:color w:val="000000"/>
          <w:sz w:val="24"/>
          <w:szCs w:val="24"/>
          <w:u w:val="single"/>
          <w:lang w:val="en-US" w:eastAsia="zh-CN"/>
        </w:rPr>
        <w:t xml:space="preserve">9</w:t>
      </w:r>
      <w:r>
        <w:rPr>
          <w:rFonts w:hint="eastAsia" w:ascii="宋体" w:hAnsi="宋体" w:eastAsia="宋体" w:cs="宋体"/>
          <w:b/>
          <w:bCs/>
          <w:i/>
          <w:iCs/>
          <w:color w:val="000000"/>
          <w:sz w:val="24"/>
          <w:szCs w:val="24"/>
          <w:u w:val="single"/>
        </w:rPr>
        <w:t xml:space="preserve">.投标人承诺：如中标，应将保安人员资料送公安局治安警察支队备案。（须提供承诺，扫描上传,格式自拟）</w:t>
      </w:r>
      <w:r/>
    </w:p>
    <w:p>
      <w:pPr>
        <w:ind w:firstLine="422"/>
        <w:spacing w:line="360" w:lineRule="auto"/>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1</w:t>
      </w:r>
      <w:r>
        <w:rPr>
          <w:rFonts w:hint="eastAsia" w:ascii="宋体" w:hAnsi="宋体" w:cs="宋体"/>
          <w:b/>
          <w:bCs/>
          <w:i/>
          <w:iCs/>
          <w:color w:val="000000"/>
          <w:sz w:val="24"/>
          <w:szCs w:val="24"/>
          <w:u w:val="single"/>
          <w:lang w:val="en-US" w:eastAsia="zh-CN"/>
        </w:rPr>
        <w:t xml:space="preserve">0</w:t>
      </w:r>
      <w:r>
        <w:rPr>
          <w:rFonts w:hint="eastAsia" w:ascii="宋体" w:hAnsi="宋体" w:eastAsia="宋体" w:cs="宋体"/>
          <w:b/>
          <w:bCs/>
          <w:i/>
          <w:iCs/>
          <w:color w:val="000000"/>
          <w:sz w:val="24"/>
          <w:szCs w:val="24"/>
          <w:u w:val="single"/>
        </w:rPr>
        <w:t xml:space="preserve">.中标人在签订合同时应按照本项目人员岗位配备要求提供派入服务人员花名册及人员相应的资质条件供采购人</w:t>
      </w:r>
      <w:r>
        <w:rPr>
          <w:rFonts w:hint="eastAsia" w:ascii="宋体" w:hAnsi="宋体" w:cs="宋体"/>
          <w:b/>
          <w:bCs/>
          <w:i/>
          <w:iCs/>
          <w:color w:val="000000"/>
          <w:sz w:val="24"/>
          <w:szCs w:val="24"/>
          <w:u w:val="single"/>
          <w:lang w:val="en-US" w:eastAsia="zh-CN"/>
        </w:rPr>
        <w:t xml:space="preserve">复核</w:t>
      </w:r>
      <w:r>
        <w:rPr>
          <w:rFonts w:hint="eastAsia" w:ascii="宋体" w:hAnsi="宋体" w:eastAsia="宋体" w:cs="宋体"/>
          <w:b/>
          <w:bCs/>
          <w:i/>
          <w:iCs/>
          <w:color w:val="000000"/>
          <w:sz w:val="24"/>
          <w:szCs w:val="24"/>
          <w:u w:val="single"/>
        </w:rPr>
        <w:t xml:space="preserve">。（须提供承诺，扫描上传,格式自拟）</w:t>
      </w:r>
      <w:r/>
    </w:p>
    <w:p>
      <w:pPr>
        <w:ind w:firstLine="422"/>
        <w:spacing w:before="60" w:after="60" w:line="360" w:lineRule="auto"/>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w:t>
      </w:r>
      <w:r>
        <w:rPr>
          <w:rFonts w:hint="eastAsia" w:ascii="宋体" w:hAnsi="宋体" w:cs="宋体"/>
          <w:b/>
          <w:bCs/>
          <w:i/>
          <w:iCs/>
          <w:sz w:val="24"/>
          <w:szCs w:val="24"/>
          <w:u w:val="single"/>
          <w:lang w:val="en-US" w:eastAsia="zh-CN"/>
        </w:rPr>
        <w:t xml:space="preserve">1</w:t>
      </w:r>
      <w:r>
        <w:rPr>
          <w:rFonts w:hint="eastAsia" w:ascii="宋体" w:hAnsi="宋体" w:eastAsia="宋体" w:cs="宋体"/>
          <w:b/>
          <w:bCs/>
          <w:i/>
          <w:iCs/>
          <w:sz w:val="24"/>
          <w:szCs w:val="24"/>
          <w:u w:val="single"/>
        </w:rPr>
        <w:t xml:space="preserve">、所有人员要求身体健康，无传染疾病，不接受病退或领取病残津贴人员。厨师和帮厨须持健康证上岗（</w:t>
      </w:r>
      <w:r>
        <w:rPr>
          <w:rFonts w:hint="eastAsia" w:ascii="宋体" w:hAnsi="宋体" w:cs="宋体"/>
          <w:b/>
          <w:bCs/>
          <w:i/>
          <w:iCs/>
          <w:sz w:val="24"/>
          <w:szCs w:val="24"/>
          <w:u w:val="single"/>
          <w:lang w:val="en-US" w:eastAsia="zh-CN"/>
        </w:rPr>
        <w:t xml:space="preserve">须提供</w:t>
      </w:r>
      <w:r>
        <w:rPr>
          <w:rFonts w:hint="eastAsia" w:ascii="宋体" w:hAnsi="宋体" w:eastAsia="宋体" w:cs="宋体"/>
          <w:b/>
          <w:bCs/>
          <w:i/>
          <w:iCs/>
          <w:sz w:val="24"/>
          <w:szCs w:val="24"/>
          <w:u w:val="single"/>
        </w:rPr>
        <w:t xml:space="preserve">承诺</w:t>
      </w:r>
      <w:r>
        <w:rPr>
          <w:rFonts w:hint="eastAsia" w:ascii="宋体" w:hAnsi="宋体" w:cs="宋体"/>
          <w:b/>
          <w:bCs/>
          <w:i/>
          <w:iCs/>
          <w:sz w:val="24"/>
          <w:szCs w:val="24"/>
          <w:u w:val="single"/>
          <w:lang w:eastAsia="zh-CN"/>
        </w:rPr>
        <w:t xml:space="preserve">，</w:t>
      </w:r>
      <w:r>
        <w:rPr>
          <w:rFonts w:hint="eastAsia" w:ascii="宋体" w:hAnsi="宋体" w:eastAsia="宋体" w:cs="宋体"/>
          <w:b/>
          <w:bCs/>
          <w:i/>
          <w:iCs/>
          <w:sz w:val="24"/>
          <w:szCs w:val="24"/>
          <w:u w:val="single"/>
        </w:rPr>
        <w:t xml:space="preserve">原件扫描上传）；</w:t>
      </w:r>
      <w:r/>
    </w:p>
    <w:p>
      <w:pPr>
        <w:ind w:firstLine="422"/>
        <w:spacing w:before="60" w:after="60" w:line="360" w:lineRule="auto"/>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1</w:t>
      </w:r>
      <w:r>
        <w:rPr>
          <w:rFonts w:hint="eastAsia" w:ascii="宋体" w:hAnsi="宋体" w:cs="宋体"/>
          <w:b/>
          <w:bCs/>
          <w:i/>
          <w:iCs/>
          <w:color w:val="000000"/>
          <w:sz w:val="24"/>
          <w:szCs w:val="24"/>
          <w:u w:val="single"/>
          <w:lang w:val="en-US" w:eastAsia="zh-CN"/>
        </w:rPr>
        <w:t xml:space="preserve">2</w:t>
      </w:r>
      <w:r>
        <w:rPr>
          <w:rFonts w:hint="eastAsia" w:ascii="宋体" w:hAnsi="宋体" w:eastAsia="宋体" w:cs="宋体"/>
          <w:b/>
          <w:bCs/>
          <w:i/>
          <w:iCs/>
          <w:color w:val="000000"/>
          <w:sz w:val="24"/>
          <w:szCs w:val="24"/>
          <w:u w:val="single"/>
        </w:rPr>
        <w:t xml:space="preserve">、本项目不接受退伍军人税收补助优惠政策。</w:t>
      </w:r>
      <w:r/>
    </w:p>
    <w:p>
      <w:pPr>
        <w:ind w:firstLine="482"/>
        <w:spacing w:before="60" w:after="60" w:line="360" w:lineRule="auto"/>
        <w:rPr>
          <w:rFonts w:hint="eastAsia" w:ascii="宋体" w:hAnsi="宋体" w:eastAsia="宋体" w:cs="宋体"/>
          <w:b/>
          <w:bCs/>
          <w:i/>
          <w:iCs/>
          <w:color w:val="000000"/>
          <w:sz w:val="24"/>
          <w:szCs w:val="24"/>
          <w:u w:val="single"/>
        </w:rPr>
      </w:pPr>
      <w:r>
        <w:rPr>
          <w:rFonts w:hint="eastAsia" w:ascii="宋体" w:hAnsi="宋体" w:eastAsia="宋体" w:cs="宋体"/>
          <w:b/>
          <w:bCs/>
          <w:i/>
          <w:iCs/>
          <w:sz w:val="24"/>
          <w:szCs w:val="24"/>
          <w:u w:val="single"/>
        </w:rPr>
        <w:t xml:space="preserve">1</w:t>
      </w:r>
      <w:r>
        <w:rPr>
          <w:rFonts w:hint="eastAsia" w:ascii="宋体" w:hAnsi="宋体" w:cs="宋体"/>
          <w:b/>
          <w:bCs/>
          <w:i/>
          <w:iCs/>
          <w:sz w:val="24"/>
          <w:szCs w:val="24"/>
          <w:u w:val="single"/>
          <w:lang w:val="en-US" w:eastAsia="zh-CN"/>
        </w:rPr>
        <w:t xml:space="preserve">3</w:t>
      </w:r>
      <w:r>
        <w:rPr>
          <w:rFonts w:hint="eastAsia" w:ascii="宋体" w:hAnsi="宋体" w:eastAsia="宋体" w:cs="宋体"/>
          <w:b/>
          <w:bCs/>
          <w:i/>
          <w:iCs/>
          <w:sz w:val="24"/>
          <w:szCs w:val="24"/>
          <w:u w:val="single"/>
        </w:rPr>
        <w:t xml:space="preserve">、投标人在投标时应按照</w:t>
      </w:r>
      <w:r>
        <w:rPr>
          <w:rFonts w:hint="eastAsia" w:ascii="宋体" w:hAnsi="宋体" w:cs="宋体"/>
          <w:b/>
          <w:bCs/>
          <w:i/>
          <w:iCs/>
          <w:sz w:val="24"/>
          <w:szCs w:val="24"/>
          <w:u w:val="single"/>
          <w:lang w:val="en-US" w:eastAsia="zh-CN"/>
        </w:rPr>
        <w:t xml:space="preserve">至少10</w:t>
      </w:r>
      <w:r>
        <w:rPr>
          <w:rFonts w:hint="eastAsia" w:ascii="宋体" w:hAnsi="宋体" w:eastAsia="宋体" w:cs="宋体"/>
          <w:b/>
          <w:bCs/>
          <w:i/>
          <w:iCs/>
          <w:sz w:val="24"/>
          <w:szCs w:val="24"/>
          <w:u w:val="single"/>
        </w:rPr>
        <w:t xml:space="preserve">个人（中心本级</w:t>
      </w:r>
      <w:r>
        <w:rPr>
          <w:rFonts w:hint="eastAsia" w:ascii="宋体" w:hAnsi="宋体" w:cs="宋体"/>
          <w:b/>
          <w:bCs/>
          <w:i/>
          <w:iCs/>
          <w:sz w:val="24"/>
          <w:szCs w:val="24"/>
          <w:u w:val="single"/>
          <w:lang w:val="en-US" w:eastAsia="zh-CN"/>
        </w:rPr>
        <w:t xml:space="preserve">至少</w:t>
      </w:r>
      <w:r>
        <w:rPr>
          <w:rFonts w:hint="eastAsia" w:ascii="宋体" w:hAnsi="宋体" w:eastAsia="宋体" w:cs="宋体"/>
          <w:b/>
          <w:bCs/>
          <w:i/>
          <w:iCs/>
          <w:sz w:val="24"/>
          <w:szCs w:val="24"/>
          <w:u w:val="single"/>
        </w:rPr>
        <w:t xml:space="preserve">4人</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lang w:val="en-US" w:eastAsia="zh-CN"/>
        </w:rPr>
        <w:t xml:space="preserve">邗江至少1人、江都至少1人、广陵至少1人、宝应至少1人、高邮至少1人、仪征至少1人</w:t>
      </w:r>
      <w:r>
        <w:rPr>
          <w:rFonts w:hint="eastAsia" w:ascii="宋体" w:hAnsi="宋体" w:eastAsia="宋体" w:cs="宋体"/>
          <w:b/>
          <w:bCs/>
          <w:i/>
          <w:iCs/>
          <w:sz w:val="24"/>
          <w:szCs w:val="24"/>
          <w:u w:val="single"/>
        </w:rPr>
        <w:t xml:space="preserve">）缴纳社保、医保、住房公积金。</w:t>
      </w:r>
      <w:r/>
    </w:p>
    <w:p>
      <w:pPr>
        <w:ind w:firstLine="420"/>
        <w:spacing w:line="360" w:lineRule="auto"/>
        <w:rPr>
          <w:rFonts w:hint="eastAsia" w:ascii="宋体" w:hAnsi="宋体" w:eastAsia="宋体" w:cs="宋体"/>
          <w:i/>
          <w:iCs/>
          <w:color w:val="000000"/>
          <w:sz w:val="24"/>
          <w:szCs w:val="24"/>
          <w:u w:val="single"/>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w:t>
      </w:r>
      <w:r>
        <w:rPr>
          <w:rFonts w:hint="eastAsia" w:ascii="宋体" w:hAnsi="宋体" w:eastAsia="宋体" w:cs="宋体"/>
          <w:sz w:val="24"/>
          <w:szCs w:val="24"/>
          <w:highlight w:val="none"/>
        </w:rPr>
        <w:t xml:space="preserve">上班时间应符合国家劳动法有关规定，排班中标人自行安排，</w:t>
      </w:r>
      <w:r>
        <w:rPr>
          <w:rFonts w:hint="eastAsia" w:ascii="宋体" w:hAnsi="宋体" w:eastAsia="宋体" w:cs="宋体"/>
          <w:color w:val="000000"/>
          <w:sz w:val="24"/>
          <w:szCs w:val="24"/>
        </w:rPr>
        <w:t xml:space="preserve">特殊加班费为重大活动及突发事件非物业合同内规定的费用，特殊情况下需要导致中标人员工产生加班，经双方确认核实后，按照《中华人民共和国劳动法》规定计算。</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.投标人应根据本企业的成本自行决定报价，但不得以低于其企业成本的报价投标。</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.投标人的投标报价，应是本项目招标范围和招标文件及合同条款上所列的各项内容中所述的全部，不得以任何理由予以重复，并以投标人在投标时提出的总价为依据；</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.投标人不得期望通过索赔等方式获取补偿，否则，除可能遭到拒绝外，还可能将被作为不良行为记录在案。各投标人在投标报价时，应充分考虑投标报价的风险。</w:t>
      </w:r>
      <w:r/>
    </w:p>
    <w:p>
      <w:pPr>
        <w:ind w:firstLine="480"/>
        <w:spacing w:line="360" w:lineRule="auto"/>
        <w:rPr>
          <w:rFonts w:hint="eastAsia" w:ascii="宋体" w:hAnsi="宋体" w:eastAsia="宋体" w:cs="宋体"/>
          <w:b/>
          <w:bCs/>
          <w:iCs/>
          <w:color w:val="000000"/>
          <w:sz w:val="24"/>
          <w:szCs w:val="24"/>
        </w:rPr>
      </w:pPr>
      <w:r>
        <w:rPr>
          <w:rFonts w:hint="eastAsia" w:ascii="宋体" w:hAnsi="宋体" w:eastAsia="宋体" w:cs="宋体"/>
          <w:b/>
          <w:bCs/>
          <w:iCs/>
          <w:color w:val="000000"/>
          <w:sz w:val="24"/>
          <w:szCs w:val="24"/>
        </w:rPr>
        <w:t xml:space="preserve">1</w:t>
      </w:r>
      <w:r>
        <w:rPr>
          <w:rFonts w:hint="eastAsia" w:ascii="宋体" w:hAnsi="宋体" w:cs="宋体"/>
          <w:b/>
          <w:bCs/>
          <w:iCs/>
          <w:color w:val="000000"/>
          <w:sz w:val="24"/>
          <w:szCs w:val="24"/>
          <w:lang w:val="en-US" w:eastAsia="zh-CN"/>
        </w:rPr>
        <w:t xml:space="preserve">8</w:t>
      </w:r>
      <w:r>
        <w:rPr>
          <w:rFonts w:hint="eastAsia" w:ascii="宋体" w:hAnsi="宋体" w:eastAsia="宋体" w:cs="宋体"/>
          <w:b/>
          <w:bCs/>
          <w:iCs/>
          <w:color w:val="000000"/>
          <w:sz w:val="24"/>
          <w:szCs w:val="24"/>
        </w:rPr>
        <w:t xml:space="preserve">.考核细则</w:t>
      </w:r>
      <w:r/>
    </w:p>
    <w:tbl>
      <w:tblPr>
        <w:tblStyle w:val="751"/>
        <w:tblW w:w="93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0"/>
        <w:gridCol w:w="2660"/>
        <w:gridCol w:w="3337"/>
        <w:gridCol w:w="1063"/>
        <w:gridCol w:w="720"/>
        <w:gridCol w:w="636"/>
      </w:tblGrid>
      <w:tr>
        <w:trPr>
          <w:jc w:val="center"/>
          <w:trHeight w:val="348"/>
        </w:trPr>
        <w:tc>
          <w:tcPr>
            <w:gridSpan w:val="6"/>
            <w:tcW w:w="939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物业公司安保、环境卫生考核细则</w:t>
            </w:r>
            <w:r/>
          </w:p>
        </w:tc>
      </w:tr>
      <w:tr>
        <w:trPr>
          <w:jc w:val="center"/>
          <w:trHeight w:val="312"/>
        </w:trPr>
        <w:tc>
          <w:tcPr>
            <w:gridSpan w:val="6"/>
            <w:tcW w:w="939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                    区域                          检查人                                                   时间     </w:t>
            </w:r>
            <w:r/>
          </w:p>
        </w:tc>
      </w:tr>
      <w:tr>
        <w:trPr>
          <w:jc w:val="center"/>
          <w:trHeight w:val="864"/>
        </w:trPr>
        <w:tc>
          <w:tcPr>
            <w:tcW w:w="98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考核细则及要求</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扣分标准</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扣分／每处（人）(次)</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实际扣分</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扣分情况说明</w:t>
            </w:r>
            <w:r/>
          </w:p>
        </w:tc>
      </w:tr>
      <w:tr>
        <w:trPr>
          <w:jc w:val="center"/>
          <w:trHeight w:val="1740"/>
        </w:trPr>
        <w:tc>
          <w:tcPr>
            <w:tcW w:w="98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保洁人员（20）</w:t>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1、保洁人员必须在7:30前上岗，可根据机关工作时间，提前半小时下班</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（1）迟到早退</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2、保洁人员规范作业，文明作业</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（2）保洁人员未统一穿工作服，未佩戴工号牌上岗</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（3）保洁人员在本中心可见范围内抽烟、打电话，干私活；</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（4）保洁员串岗、扎堆聊天</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（5）保洁员在上岗期间睡觉</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（6）保洁人员焚烧垃圾</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（7）保洁人员将垃圾扫入路两边</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（8）劳动工具未摆放隐蔽处</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（9）保洁人员未在指定拖把池内清洗地面保洁用品</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（10）违规使用大功率用电电器</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3、落实分段保洁责任制</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（11）未按核定人数、时间、分段保洁</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（12）保洁员无故脱离工作岗位</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4、招聘适合、适龄保洁人员</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（13）未招聘标书中规定的人员</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（14）未按核定人数招聘人员</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各功能室保洁（5）</w:t>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1、玻璃、扶手、会议桌椅无灰尘                                                       </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（1）扶手、玻璃、栏杆有灰尘</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2、灯具等清洁 无积灰</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（2）灯具不干净，有积灰</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3、地面无烟头、纸屑、污渍、积水</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（3）地面有烟头、纸屑、垃圾、污渍、积水</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4、天花板、墙面、廊无灰尘、蜘蛛网，墙壁干净</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（4）天花板、墙面、廊有灰尘、蜘蛛网，墙壁不干净</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5、电梯表面无灰尘，消毒</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（5）电梯表面有灰尘，不干净</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（6）电梯不按疫情防控要求进行消毒</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卫生间保洁（15）</w:t>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1、对公用卫生间进行消毒杀菌，室内无异味、臭味</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（1）卫生间内有异味，臭味</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2、大小便器洁净</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（2）大小便器不洁净</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3、地面无烟头、纸屑、污渍、积水</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（3）地面有烟头、纸屑、污渍、积水、脚印</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4、垃圾篓无满溢</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（4）垃圾篓满溢</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5、用抹布擦洗洗手盆并冲洗干净</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（5）洗手盆、台面不洁净，有积水</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7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6、用毛巾抹墙面、台面、开关、门牌；用毛巾擦干净玻璃镜面</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（6）墙面，台面，开关，门牌、玻璃镜面不干净</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30"/>
        </w:trPr>
        <w:tc>
          <w:tcPr>
            <w:tcW w:w="98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院内走廊及公共道路保洁（20</w:t>
            </w:r>
            <w:r/>
          </w:p>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1、办公楼区域及道路见脏就扫，无漏扫漏收，目视处无袋装或暴露性垃圾、烟头、纸屑、痰</w:t>
            </w:r>
            <w:r>
              <w:rPr>
                <w:rFonts w:ascii="PingFang SC" w:hAnsi="PingFang SC" w:eastAsia="PingFang SC" w:cs="PingFang SC"/>
                <w:i w:val="0"/>
                <w:caps w:val="0"/>
                <w:color w:val="202329"/>
                <w:spacing w:val="0"/>
                <w:sz w:val="24"/>
                <w:szCs w:val="24"/>
                <w:shd w:val="clear" w:color="auto" w:fill="ffffff"/>
              </w:rPr>
              <w:t xml:space="preserve">渍</w:t>
            </w:r>
            <w:r>
              <w:rPr>
                <w:rFonts w:hint="eastAsia" w:ascii="宋体" w:hAnsi="宋体" w:eastAsia="宋体" w:cs="宋体"/>
                <w:color w:val="000000"/>
                <w:sz w:val="24"/>
                <w:szCs w:val="24"/>
              </w:rPr>
              <w:t xml:space="preserve">，无瓜皮果壳</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（1）烟头、痰迹、瓜皮果壳、垃圾抛弃物未在10分钟内清理完毕</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11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2、草坪、花圃、中心花园无明显落叶及瓦砾</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（2）草坪、花圃有落叶，瓦砾，达到1M</w:t>
            </w:r>
            <w:r>
              <w:rPr>
                <w:rFonts w:hint="eastAsia" w:ascii="宋体" w:hAnsi="宋体" w:eastAsia="宋体" w:cs="宋体"/>
                <w:color w:val="000000"/>
                <w:sz w:val="24"/>
                <w:szCs w:val="24"/>
                <w:vertAlign w:val="superscript"/>
              </w:rPr>
              <w:t xml:space="preserve">2</w:t>
            </w:r>
            <w:r>
              <w:rPr>
                <w:rFonts w:hint="eastAsia" w:ascii="宋体" w:hAnsi="宋体" w:eastAsia="宋体" w:cs="宋体"/>
                <w:color w:val="000000"/>
                <w:sz w:val="24"/>
                <w:szCs w:val="24"/>
              </w:rPr>
              <w:t xml:space="preserve">内有落叶50片以上（含50片）、直径2Cm以上的石子2个以上（含2个）</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0.01分—0.1分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67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3、道路干净；树根干净、果壳箱及周围、底部干净</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（3）道路有积灰</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67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（4）有积水积雪未及时清理（特殊天气除外）</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7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（5）树根下，果壳箱及周围底部有落叶、杂草、垃圾</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3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4、垃圾收集点的垃圾做到日产日清、无积存，绿化垃圾和生活垃圾分开摆放，拖运过程无撒漏现象</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（6）垃圾收集点未做到日产日清、有积存，绿化垃圾和生活垃圾未分开摆放，托运过程中有撒漏现象</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555"/>
        </w:trPr>
        <w:tc>
          <w:tcPr>
            <w:tcW w:w="98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分类垃圾箱、灯具保洁（10）</w:t>
            </w:r>
            <w:r/>
          </w:p>
        </w:tc>
        <w:tc>
          <w:tcPr>
            <w:tcW w:w="266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1、分类垃圾箱做到日积日清并定期消毒，夏季每工作日消毒；春秋每三日消毒一次，冬季每十日消毒一次</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（1）分类垃圾箱周围及底部有散落杂物</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（2）分类垃圾箱未定期消毒，有蝇蛆</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（3）分类垃圾箱满溢</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2、灯座、分类垃圾箱指示牌须每天清洁、检查，做到无尘垢</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（4）景观灯、分类垃圾箱每天未清洁一遍，有灰尘</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60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3、发现损坏及时报修</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（5）发现景观灯，分类垃圾箱有损坏未及时报修</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安全保卫（15）</w:t>
            </w:r>
            <w:r/>
          </w:p>
        </w:tc>
        <w:tc>
          <w:tcPr>
            <w:tcW w:w="266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1、安保人员规范作业，文明作业</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1、着装上岗，风纪严整，专于值守，无脱岗</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2、严格出入管理，按制度查验登记，文明服务，礼貌待人</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3、物业管理区域内交通秩序管理、车辆行驶、停放及场所管理</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4、物业管理区域内各类报刊、信函、邮件的收、发，并收发到各部门</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5、按制度要求开展场区和周边巡视工作，发现问题及时报告和处理</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6、有火警、治安等突发应急工作预案，定期开展演练，员工能按预案熟练处置突发情况</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0.3分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7、安保人员办公区域及设备及时清扫，保持整洁，严格按照操作规程进行设备操作</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0.3分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其他（15）</w:t>
            </w:r>
            <w:r/>
          </w:p>
        </w:tc>
        <w:tc>
          <w:tcPr>
            <w:tcW w:w="266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1、会务接待</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各类设备设施整洁，卫生状况良好，设施完好，茶杯整齐干净</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人员着装统一、举止文明，服务及时周到</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做好保密工作，不外泄任何会议信息</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2、反应良好</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进入活动中心参加活动人员就物业服务向职能部门投诉举报，向本中心或上级机关批评等问题</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1-3分，严重者开除</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3、每天到岗人数不低于标书中指定的人数</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到岗人数低于标书中额定的人数，每少一次，扣3分</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78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4、物业管理项目有明确的作业标准书（含质量目标、标准、流程等）</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物业管理项目没有明确的作业标准书（含质量目标、标准、流程等）                                                                                                     </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5、及时上报月度工作计划</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未及时上报月度工作计划</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6、恶劣天气的应急措施</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未按恶劣天气的应急措施操作</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7、维修维护</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及时修理门窗、锁具、窗帘、洁具、电器、家具等设备，保证正常使用</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及时维护维修强、弱电系统，消防系统、电梯等设施设备。</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定期进行绿化养护。</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8、重大活动和检查评比的 保障措施</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重大活动和检查评比，出现错误</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9、物业管理区域内设施设备协调与管理</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物业管理区域内设施、设备管理出现错误</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12"/>
        </w:trPr>
        <w:tc>
          <w:tcPr>
            <w:gridSpan w:val="4"/>
            <w:tcW w:w="804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    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bl>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78"/>
        <w:spacing w:line="360" w:lineRule="auto"/>
        <w:rPr>
          <w:rFonts w:hint="eastAsia" w:ascii="宋体" w:hAnsi="宋体" w:eastAsia="宋体" w:cs="宋体"/>
          <w:sz w:val="24"/>
          <w:szCs w:val="24"/>
          <w:highlight w:val="none"/>
        </w:rPr>
        <w:outlineLvl w:val="2"/>
      </w:pPr>
      <w:r>
        <w:rPr>
          <w:rFonts w:hint="eastAsia" w:ascii="宋体" w:hAnsi="宋体" w:cs="宋体"/>
          <w:b/>
          <w:bCs/>
          <w:spacing w:val="-1"/>
          <w:sz w:val="24"/>
          <w:szCs w:val="24"/>
          <w:highlight w:val="none"/>
          <w:lang w:val="en-US" w:eastAsia="zh-CN"/>
        </w:rPr>
        <w:t xml:space="preserve">19.</w:t>
      </w:r>
      <w:r>
        <w:rPr>
          <w:rFonts w:hint="eastAsia" w:ascii="宋体" w:hAnsi="宋体" w:eastAsia="宋体" w:cs="宋体"/>
          <w:b/>
          <w:bCs/>
          <w:spacing w:val="-1"/>
          <w:sz w:val="24"/>
          <w:szCs w:val="24"/>
          <w:highlight w:val="none"/>
        </w:rPr>
        <w:t xml:space="preserve">验收标准与要求</w:t>
      </w:r>
      <w:r/>
    </w:p>
    <w:p>
      <w:pPr>
        <w:ind w:firstLine="482"/>
        <w:jc w:val="center"/>
        <w:spacing w:line="360" w:lineRule="auto"/>
        <w:rPr>
          <w:rFonts w:hint="eastAsia" w:ascii="宋体" w:hAnsi="宋体" w:eastAsia="宋体" w:cs="宋体"/>
          <w:b/>
          <w:bCs/>
          <w:color w:val="000000"/>
          <w:sz w:val="24"/>
          <w:szCs w:val="24"/>
          <w:highlight w:val="none"/>
          <w:shd w:val="clear" w:color="auto" w:fill="ffffff"/>
        </w:rPr>
      </w:pPr>
      <w:r>
        <w:rPr>
          <w:rFonts w:hint="eastAsia" w:ascii="宋体" w:hAnsi="宋体" w:eastAsia="宋体" w:cs="宋体"/>
          <w:b/>
          <w:bCs/>
          <w:color w:val="000000"/>
          <w:sz w:val="24"/>
          <w:szCs w:val="24"/>
          <w:highlight w:val="none"/>
          <w:shd w:val="clear" w:color="auto" w:fill="ffffff"/>
        </w:rPr>
        <w:t xml:space="preserve">考核办法</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为促进扬州市公路事业发展中心所聘物业公司管理服务规范化、制度化，进一步提高物业管理服务质量，根据国家有关物业管理技术规范条例，结合本次采购要求，特制定本办法。</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（1）考核对象</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扬州市公路事业发展中心机关管辖范围内物业管理公司。</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（2）考核要求</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扬州市公路事业发展中心负责对所辖范围内从事物业管理的公司日常管理，并对其服务保障进行验收考核。考核人员应遵循公开、公平、公正的原则，认真严格地考核评分，确保考核工作扎实有效。</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每季度考核结果由扬州市公路事业发展中心以书面形式通知物业管理公司。</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（3）考核项目</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①物业管理公司在扬州市公路事业发展中心所辖范围内工作的人员一律凭身份证原件、面试通过后持证上岗，持证率100%，并将人员资料报扬州市公路事业发展中心备案。工作人员如辞职，需提前1个月提出辞呈，所换人员需得到扬州市公路事业发展中心认可后方可上岗。</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②到岗人数、到岗时间、物业管理科学操作流程，按招投标文件要求项目。</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（4）考核办法</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采用定期考核与巡查考核相结合方式，每季度考核。</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（5）考核评分</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①实行百分制考核。每月考核分数由定期考核得分与巡查考核得分综合组成，定期考核得分占综合得分70%，巡查考核得分占总综合得分30%。</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②因管理不当出现以下情况的，每次扣3分：受到领导点名批评，情节严重的；严重消极怠工，效果特别差的；因管理不善，职工打架斗殴闹事造成不良影响的；工作失误经媒体曝光查实的；上班期间喝酒、抽烟、无事串岗闲聊发生2次及以上的；其他造成严重不良影响情况。</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③考核分以90分为基础分，每低于基础分1分，扣减当季度物业服务费（物业年服务合同价除以4即为季度物业服务费）1个百分点，以此类推。</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④季度考核中有两次分值低于88分或有一次分值低于85分的，采购人有权中止合同。</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⑤</w:t>
      </w:r>
      <w:r>
        <w:rPr>
          <w:rFonts w:hint="eastAsia" w:ascii="宋体" w:hAnsi="宋体" w:eastAsia="宋体" w:cs="宋体"/>
          <w:color w:val="000000"/>
          <w:sz w:val="24"/>
          <w:szCs w:val="24"/>
          <w:highlight w:val="none"/>
          <w:shd w:val="clear" w:color="auto" w:fill="ffffff"/>
        </w:rPr>
        <w:t xml:space="preserve">如因物业管理公司履行合同约定的某一项物业管理管理服务内容不到位，采购人有权按100元/项标准处以罚款，从当季度物业管理费中直接扣除；如因投标人不能履行合同约定的某一项物业管理管理服务内容，采购人有权按500元/项标准处以罚款，从当季度物业管理费中直接扣除(以上两项罚款，物业公司不得转扣员工工资)；如某一岗位缺岗超过7天的，采购人有权扣除一定比例的物业管理费；如签订合同后，本项目所配人员与招标文件不相符，采购人有权扣除一定比例的物业管理费，并限期换人；如因投标人管理服务满意率低于80%的，采购人有权终止合同。</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⑥考核中发现的问题，物业管理公司必须及时整改。整改到位后方可核发物业费用。</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（6）本考核办法解释权归扬州市公路事业发展中心。</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12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922"/>
      </w:pPr>
      <w:r>
        <w:rPr>
          <w:rFonts w:ascii="黑体" w:hAnsi="黑体" w:eastAsia="黑体" w:cs="黑体"/>
          <w:color w:val="000000"/>
          <w:sz w:val="44"/>
        </w:rPr>
        <w:t xml:space="preserve"> 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000000" w:themeColor="text1"/>
          <w:szCs w:val="24"/>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14:textFill>
            <w14:solidFill>
              <w14:schemeClr w14:val="tx1"/>
            </w14:solidFill>
          </w14:textFill>
        </w:rPr>
        <w:t xml:space="preserve">本项目采用最低评标价法，投标文件满足招标文件全部实质性要求，且投标报价最低的投标人为中标候选人。</w:t>
      </w:r>
      <w:r/>
    </w:p>
    <w:p>
      <w:pPr>
        <w:ind w:left="0" w:right="0" w:firstLine="439"/>
        <w:jc w:val="both"/>
        <w:spacing w:before="240" w:after="240"/>
        <w:rPr>
          <w:rFonts w:ascii="宋体" w:hAnsi="宋体" w:eastAsia="宋体" w:cs="宋体"/>
          <w:color w:val="000000" w:themeColor="text1"/>
          <w:sz w:val="24"/>
          <w:szCs w:val="24"/>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14:textFill>
            <w14:solidFill>
              <w14:schemeClr w14:val="tx1"/>
            </w14:solidFill>
          </w14:textFill>
        </w:rPr>
        <w:t xml:space="preserve">采用最低评标价法评标时，除了算术修正和落实政府采购政策需进行的价格扣除外，不能对投标人的投标价格进行任何调整。</w:t>
      </w:r>
      <w:r/>
    </w:p>
    <w:tbl>
      <w:tblPr>
        <w:tblStyle w:val="773"/>
        <w:tblW w:w="908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58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1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9" w:type="dxa"/>
            <w:vAlign w:val="top"/>
            <w:textDirection w:val="lrTb"/>
            <w:noWrap w:val="false"/>
          </w:tcPr>
          <w:p>
            <w:pPr>
              <w:ind w:left="0" w:right="0" w:firstLine="0"/>
              <w:jc w:val="center"/>
              <w:spacing w:before="0" w:after="0" w:line="240" w:lineRule="auto"/>
              <w:rPr>
                <w:color w:val="0070c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14:textFill>
                  <w14:solidFill>
                    <w14:schemeClr w14:val="tx1"/>
                  </w14:solidFill>
                </w14:textFill>
              </w:rPr>
              <w:t xml:space="preserve">满足招标文件全部实质性要求，且投标报价最低的投标人为中标候选人</w:t>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本项目专门面向中小企业：是/否</w:t>
      </w:r>
      <w:r/>
    </w:p>
    <w:tbl>
      <w:tblPr>
        <w:tblStyle w:val="773"/>
        <w:tblW w:w="903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15"/>
        <w:gridCol w:w="67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2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价格扣除，用扣除后的价格参与评审。</w:t>
      </w:r>
      <w:r/>
    </w:p>
    <w:p>
      <w:pPr>
        <w:ind w:left="0" w:right="0" w:firstLine="0"/>
        <w:jc w:val="center"/>
        <w:spacing w:before="240" w:after="24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922"/>
        <w:rPr>
          <w:rFonts w:ascii="黑体" w:hAnsi="黑体" w:eastAsia="黑体" w:cs="黑体"/>
          <w:color w:val="000000"/>
          <w:sz w:val="44"/>
          <w:szCs w:val="44"/>
          <w:highlight w:val="none"/>
        </w:rPr>
      </w:pPr>
      <w:r>
        <w:rPr>
          <w:rStyle w:val="957"/>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2024或2025</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773"/>
        <w:tblW w:w="894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5"/>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5"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投标分项报价表1（中心本级）</w:t>
      </w:r>
      <w:r/>
    </w:p>
    <w:tbl>
      <w:tblPr>
        <w:tblStyle w:val="751"/>
        <w:tblW w:w="8718" w:type="dxa"/>
        <w:jc w:val="center"/>
        <w:tblInd w:w="-3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245"/>
        <w:gridCol w:w="1826"/>
        <w:gridCol w:w="762"/>
        <w:gridCol w:w="1206"/>
        <w:gridCol w:w="877"/>
        <w:gridCol w:w="1987"/>
      </w:tblGrid>
      <w:tr>
        <w:trPr>
          <w:jc w:val="center"/>
          <w:trHeight w:val="735"/>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单价（月）</w:t>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总价（年）</w:t>
            </w:r>
            <w:r/>
          </w:p>
        </w:tc>
        <w:tc>
          <w:tcPr>
            <w:tcW w:w="198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测算依据</w:t>
            </w:r>
            <w:r/>
          </w:p>
        </w:tc>
      </w:tr>
      <w:tr>
        <w:trPr>
          <w:jc w:val="center"/>
          <w:trHeight w:val="450"/>
        </w:trPr>
        <w:tc>
          <w:tcPr>
            <w:tcW w:w="815" w:type="dxa"/>
            <w:vAlign w:val="center"/>
            <w:vMerge w:val="restart"/>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45" w:type="dxa"/>
            <w:vAlign w:val="center"/>
            <w:vMerge w:val="restart"/>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人员工资</w:t>
            </w:r>
            <w:r>
              <w:rPr>
                <w:rFonts w:hint="eastAsia" w:ascii="宋体" w:hAnsi="宋体" w:eastAsia="宋体" w:cs="宋体"/>
                <w:sz w:val="24"/>
                <w:szCs w:val="24"/>
              </w:rPr>
              <w:t xml:space="preserve">（15人）</w:t>
            </w:r>
            <w:r/>
          </w:p>
        </w:tc>
        <w:tc>
          <w:tcPr>
            <w:tcW w:w="1826" w:type="dxa"/>
            <w:vAlign w:val="center"/>
            <w:textDirection w:val="lrTb"/>
            <w:noWrap w:val="false"/>
          </w:tcPr>
          <w:p>
            <w:pPr>
              <w:spacing w:line="240" w:lineRule="exact"/>
              <w:rPr>
                <w:rFonts w:hint="default" w:ascii="宋体" w:hAnsi="宋体" w:eastAsia="宋体" w:cs="宋体"/>
                <w:color w:val="000000"/>
                <w:sz w:val="24"/>
                <w:szCs w:val="24"/>
                <w:lang w:val="en-US" w:eastAsia="zh-CN"/>
              </w:rPr>
            </w:pPr>
            <w:r>
              <w:rPr>
                <w:rFonts w:hint="eastAsia" w:ascii="宋体" w:hAnsi="宋体" w:cs="宋体"/>
                <w:sz w:val="24"/>
                <w:szCs w:val="24"/>
                <w:lang w:val="en-US" w:eastAsia="zh-CN"/>
              </w:rPr>
              <w:t xml:space="preserve">项目经理</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1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26" w:type="dxa"/>
            <w:vAlign w:val="center"/>
            <w:textDirection w:val="lrTb"/>
            <w:noWrap w:val="false"/>
          </w:tcPr>
          <w:p>
            <w:pPr>
              <w:spacing w:line="24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厨师</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1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26" w:type="dxa"/>
            <w:vAlign w:val="center"/>
            <w:textDirection w:val="lrTb"/>
            <w:noWrap w:val="false"/>
          </w:tcPr>
          <w:p>
            <w:pPr>
              <w:spacing w:line="240" w:lineRule="exact"/>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帮厨</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2</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1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26"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保洁</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5</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1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26" w:type="dxa"/>
            <w:vAlign w:val="center"/>
            <w:textDirection w:val="lrTb"/>
            <w:noWrap w:val="false"/>
          </w:tcPr>
          <w:p>
            <w:pPr>
              <w:spacing w:line="240" w:lineRule="exact"/>
              <w:rPr>
                <w:rFonts w:hint="default" w:ascii="宋体" w:hAnsi="宋体" w:eastAsia="宋体" w:cs="宋体"/>
                <w:color w:val="000000"/>
                <w:sz w:val="24"/>
                <w:szCs w:val="24"/>
                <w:lang w:val="en-US" w:eastAsia="zh-CN"/>
              </w:rPr>
            </w:pPr>
            <w:r>
              <w:rPr>
                <w:rFonts w:hint="eastAsia" w:ascii="宋体" w:hAnsi="宋体" w:cs="宋体"/>
                <w:sz w:val="24"/>
                <w:szCs w:val="24"/>
                <w:lang w:val="en-US" w:eastAsia="zh-CN"/>
              </w:rPr>
              <w:t xml:space="preserve">保安主管</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35"/>
        </w:trPr>
        <w:tc>
          <w:tcPr>
            <w:tcW w:w="81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26" w:type="dxa"/>
            <w:vAlign w:val="center"/>
            <w:textDirection w:val="lrTb"/>
            <w:noWrap w:val="false"/>
          </w:tcPr>
          <w:p>
            <w:pPr>
              <w:spacing w:line="240" w:lineRule="exact"/>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保安（1名兼绿化服务）</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3</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1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26" w:type="dxa"/>
            <w:vAlign w:val="center"/>
            <w:textDirection w:val="lrTb"/>
            <w:noWrap w:val="false"/>
          </w:tcPr>
          <w:p>
            <w:pPr>
              <w:spacing w:line="240" w:lineRule="exact"/>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会务</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1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26"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水电维修工</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00"/>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2"/>
            <w:tcW w:w="3071"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社会保险</w:t>
            </w:r>
            <w:r/>
          </w:p>
        </w:tc>
        <w:tc>
          <w:tcPr>
            <w:shd w:val="clear" w:color="auto" w:fill="auto"/>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cs="宋体"/>
                <w:sz w:val="24"/>
                <w:szCs w:val="24"/>
                <w:lang w:val="en-US" w:eastAsia="zh-CN"/>
              </w:rPr>
              <w:t xml:space="preserve">至少</w:t>
            </w:r>
            <w:r>
              <w:rPr>
                <w:rFonts w:hint="eastAsia" w:ascii="宋体" w:hAnsi="宋体" w:eastAsia="宋体" w:cs="宋体"/>
                <w:sz w:val="24"/>
                <w:szCs w:val="24"/>
              </w:rPr>
              <w:t xml:space="preserve">4</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textDirection w:val="lrTb"/>
            <w:noWrap w:val="false"/>
          </w:tcPr>
          <w:p>
            <w:pPr>
              <w:jc w:val="both"/>
              <w:spacing w:line="24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240" w:lineRule="exact"/>
              <w:rPr>
                <w:rFonts w:hint="eastAsia" w:ascii="宋体" w:hAnsi="宋体" w:eastAsia="宋体" w:cs="宋体"/>
                <w:i/>
                <w:iCs/>
                <w:color w:val="000000"/>
                <w:sz w:val="24"/>
                <w:szCs w:val="24"/>
              </w:rPr>
            </w:pPr>
            <w:r>
              <w:rPr>
                <w:rFonts w:hint="eastAsia" w:ascii="宋体" w:hAnsi="宋体" w:eastAsia="宋体" w:cs="宋体"/>
                <w:sz w:val="24"/>
                <w:szCs w:val="24"/>
              </w:rPr>
              <w:t xml:space="preserve">按扬州市最新政策执行</w:t>
            </w:r>
            <w:r/>
          </w:p>
        </w:tc>
      </w:tr>
      <w:tr>
        <w:trPr>
          <w:jc w:val="center"/>
          <w:trHeight w:val="785"/>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gridSpan w:val="2"/>
            <w:tcW w:w="3071"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医疗保险</w:t>
            </w:r>
            <w:r/>
          </w:p>
        </w:tc>
        <w:tc>
          <w:tcPr>
            <w:shd w:val="clear" w:color="auto" w:fill="auto"/>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cs="宋体"/>
                <w:sz w:val="24"/>
                <w:szCs w:val="24"/>
                <w:lang w:val="en-US" w:eastAsia="zh-CN"/>
              </w:rPr>
              <w:t xml:space="preserve">至少</w:t>
            </w:r>
            <w:r>
              <w:rPr>
                <w:rFonts w:hint="eastAsia" w:ascii="宋体" w:hAnsi="宋体" w:eastAsia="宋体" w:cs="宋体"/>
                <w:sz w:val="24"/>
                <w:szCs w:val="24"/>
              </w:rPr>
              <w:t xml:space="preserve">4</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按扬州市最新政策执行</w:t>
            </w:r>
            <w:r/>
          </w:p>
        </w:tc>
      </w:tr>
      <w:tr>
        <w:trPr>
          <w:jc w:val="center"/>
          <w:trHeight w:val="2675"/>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住房公积金（5%-12%）</w:t>
            </w:r>
            <w:r/>
          </w:p>
        </w:tc>
        <w:tc>
          <w:tcPr>
            <w:shd w:val="clear" w:color="auto" w:fill="auto"/>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cs="宋体"/>
                <w:sz w:val="24"/>
                <w:szCs w:val="24"/>
                <w:lang w:val="en-US" w:eastAsia="zh-CN"/>
              </w:rPr>
              <w:t xml:space="preserve">至少</w:t>
            </w:r>
            <w:r>
              <w:rPr>
                <w:rFonts w:hint="eastAsia" w:ascii="宋体" w:hAnsi="宋体" w:eastAsia="宋体" w:cs="宋体"/>
                <w:sz w:val="24"/>
                <w:szCs w:val="24"/>
              </w:rPr>
              <w:t xml:space="preserve">4</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按人社局要求，当项目人员工资报价-项目人员按下限自行缴存的住房公积金≤</w:t>
            </w:r>
            <w:r>
              <w:rPr>
                <w:rFonts w:hint="eastAsia" w:ascii="宋体" w:hAnsi="宋体" w:eastAsia="宋体" w:cs="宋体"/>
                <w:color w:val="auto"/>
                <w:sz w:val="24"/>
                <w:szCs w:val="24"/>
                <w:highlight w:val="none"/>
                <w:lang w:val="en-US" w:eastAsia="zh-CN"/>
              </w:rPr>
              <w:t xml:space="preserve">扬州市</w:t>
            </w: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rPr>
              <w:t xml:space="preserve">最低工资标准，测算的住房公积金应为企业缴纳和个人缴纳之和。</w:t>
            </w:r>
            <w:r/>
          </w:p>
        </w:tc>
      </w:tr>
      <w:tr>
        <w:trPr>
          <w:jc w:val="center"/>
          <w:trHeight w:val="1100"/>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gridSpan w:val="2"/>
            <w:tcW w:w="3071"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法定节假日加班费</w:t>
            </w:r>
            <w:r/>
          </w:p>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（按13天计算）</w:t>
            </w:r>
            <w:r/>
          </w:p>
        </w:tc>
        <w:tc>
          <w:tcPr>
            <w:shd w:val="clear" w:color="auto" w:fill="auto"/>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基本工资/21.75*13天*3倍（仅考虑保安2人）</w:t>
            </w:r>
            <w:r/>
          </w:p>
        </w:tc>
      </w:tr>
      <w:tr>
        <w:trPr>
          <w:jc w:val="center"/>
          <w:trHeight w:val="1135"/>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rPr>
            </w:pPr>
            <w:r/>
            <w:bookmarkStart w:id="14" w:name="OLE_LINK7"/>
            <w:r>
              <w:rPr>
                <w:rFonts w:hint="eastAsia" w:ascii="宋体" w:hAnsi="宋体" w:eastAsia="宋体" w:cs="宋体"/>
                <w:sz w:val="24"/>
                <w:szCs w:val="24"/>
              </w:rPr>
              <w:t xml:space="preserve">高温补贴</w:t>
            </w:r>
            <w:bookmarkEnd w:id="14"/>
            <w:r/>
            <w:r/>
          </w:p>
        </w:tc>
        <w:tc>
          <w:tcPr>
            <w:shd w:val="clear" w:color="auto" w:fill="auto"/>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15</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高温补贴不低于国家相关规定标准300元/月，计4月/年/人。</w:t>
            </w:r>
            <w:r/>
          </w:p>
        </w:tc>
      </w:tr>
      <w:tr>
        <w:trPr>
          <w:jc w:val="center"/>
          <w:trHeight w:val="455"/>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节假日福利费</w:t>
            </w:r>
            <w:r/>
          </w:p>
        </w:tc>
        <w:tc>
          <w:tcPr>
            <w:shd w:val="clear" w:color="auto" w:fill="auto"/>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15</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15"/>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ff"/>
                <w:sz w:val="24"/>
                <w:szCs w:val="24"/>
              </w:rPr>
            </w:pPr>
            <w:r>
              <w:rPr>
                <w:rFonts w:hint="eastAsia" w:ascii="宋体" w:hAnsi="宋体" w:eastAsia="宋体" w:cs="宋体"/>
                <w:color w:val="000000"/>
                <w:sz w:val="24"/>
                <w:szCs w:val="24"/>
              </w:rPr>
              <w:t xml:space="preserve">服装费</w:t>
            </w:r>
            <w:r/>
          </w:p>
        </w:tc>
        <w:tc>
          <w:tcPr>
            <w:shd w:val="clear" w:color="auto" w:fill="auto"/>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15</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130"/>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ff"/>
                <w:sz w:val="24"/>
                <w:szCs w:val="24"/>
              </w:rPr>
            </w:pPr>
            <w:r>
              <w:rPr>
                <w:rFonts w:hint="eastAsia" w:ascii="宋体" w:hAnsi="宋体" w:eastAsia="宋体" w:cs="宋体"/>
                <w:color w:val="000000"/>
                <w:sz w:val="24"/>
                <w:szCs w:val="24"/>
              </w:rPr>
              <w:t xml:space="preserve">意外伤害保险</w:t>
            </w:r>
            <w:r/>
          </w:p>
        </w:tc>
        <w:tc>
          <w:tcPr>
            <w:shd w:val="clear" w:color="auto" w:fill="auto"/>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未缴纳社保的人员需缴纳不低于保额80万元的意外伤害保险</w:t>
            </w:r>
            <w:r/>
          </w:p>
        </w:tc>
      </w:tr>
      <w:tr>
        <w:trPr>
          <w:jc w:val="center"/>
          <w:trHeight w:val="855"/>
        </w:trPr>
        <w:tc>
          <w:tcPr>
            <w:tcW w:w="815"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color w:val="000000"/>
                <w:sz w:val="24"/>
                <w:szCs w:val="24"/>
              </w:rPr>
              <w:t xml:space="preserve">10</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绿化养护及绿植租摆</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按本项目所需进行测算。</w:t>
            </w:r>
            <w:r/>
          </w:p>
        </w:tc>
      </w:tr>
      <w:tr>
        <w:trPr>
          <w:jc w:val="center"/>
          <w:trHeight w:val="650"/>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按本项目所需进行测算</w:t>
            </w:r>
            <w:r/>
          </w:p>
        </w:tc>
      </w:tr>
      <w:tr>
        <w:trPr>
          <w:jc w:val="center"/>
          <w:trHeight w:val="855"/>
        </w:trPr>
        <w:tc>
          <w:tcPr>
            <w:tcW w:w="815"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color w:val="000000"/>
                <w:sz w:val="24"/>
                <w:szCs w:val="24"/>
              </w:rPr>
              <w:t xml:space="preserve">12</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税费</w:t>
            </w:r>
            <w:r/>
          </w:p>
        </w:tc>
        <w:tc>
          <w:tcPr>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按国家相关政策</w:t>
            </w:r>
            <w:r/>
          </w:p>
        </w:tc>
      </w:tr>
      <w:tr>
        <w:trPr>
          <w:jc w:val="center"/>
          <w:trHeight w:val="755"/>
        </w:trPr>
        <w:tc>
          <w:tcPr>
            <w:tcW w:w="815"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color w:val="000000"/>
                <w:sz w:val="24"/>
                <w:szCs w:val="24"/>
              </w:rPr>
              <w:t xml:space="preserve">13</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其他费用（投标人可自行添加）</w:t>
            </w:r>
            <w:r/>
          </w:p>
        </w:tc>
        <w:tc>
          <w:tcPr>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40"/>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1、分项报价表中(除其他费用可自行添加外)列明的项目不可修改。</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2、分项报价表中已注明的“数量”这一列的具体数字只可适当增加但不可减少。</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3、分项报价表严禁总价让利。</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4、分项报价表中所列明的项目不接受赠送。</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5、绿化养护及绿植租摆费用报价合理合规，提供报价依据，不接受赠送。</w:t>
      </w:r>
      <w:r/>
    </w:p>
    <w:p>
      <w:pPr>
        <w:rPr>
          <w:rFonts w:hint="eastAsia" w:ascii="宋体" w:hAnsi="宋体" w:eastAsia="宋体" w:cs="宋体"/>
          <w:i/>
          <w:color w:val="auto"/>
          <w:sz w:val="24"/>
          <w:szCs w:val="24"/>
          <w:highlight w:val="none"/>
          <w:u w:val="single"/>
        </w:rPr>
      </w:pPr>
      <w:r>
        <w:rPr>
          <w:rFonts w:hint="eastAsia" w:ascii="宋体" w:hAnsi="宋体" w:eastAsia="宋体" w:cs="宋体"/>
          <w:bCs/>
          <w:i/>
          <w:iCs w:val="0"/>
          <w:sz w:val="24"/>
          <w:szCs w:val="24"/>
          <w:u w:val="single"/>
        </w:rPr>
        <w:t xml:space="preserve">6、</w:t>
      </w:r>
      <w:r>
        <w:rPr>
          <w:rFonts w:hint="eastAsia" w:ascii="宋体" w:hAnsi="宋体" w:eastAsia="宋体" w:cs="宋体"/>
          <w:i/>
          <w:color w:val="auto"/>
          <w:sz w:val="24"/>
          <w:szCs w:val="24"/>
          <w:highlight w:val="none"/>
          <w:u w:val="single"/>
        </w:rPr>
        <w:t xml:space="preserve">采购人要求依法缴纳社保、医保、住房公积金的人数</w:t>
      </w:r>
      <w:r>
        <w:rPr>
          <w:rFonts w:hint="eastAsia" w:ascii="宋体" w:hAnsi="宋体" w:cs="宋体"/>
          <w:i/>
          <w:color w:val="auto"/>
          <w:sz w:val="24"/>
          <w:szCs w:val="24"/>
          <w:highlight w:val="none"/>
          <w:u w:val="single"/>
          <w:lang w:val="en-US" w:eastAsia="zh-CN"/>
        </w:rPr>
        <w:t xml:space="preserve">至少</w:t>
      </w:r>
      <w:r>
        <w:rPr>
          <w:rFonts w:hint="eastAsia" w:ascii="宋体" w:hAnsi="宋体" w:eastAsia="宋体" w:cs="宋体"/>
          <w:i/>
          <w:color w:val="auto"/>
          <w:sz w:val="24"/>
          <w:szCs w:val="24"/>
          <w:highlight w:val="none"/>
          <w:u w:val="single"/>
        </w:rPr>
        <w:t xml:space="preserve">为</w:t>
      </w:r>
      <w:r>
        <w:rPr>
          <w:rFonts w:hint="eastAsia" w:ascii="宋体" w:hAnsi="宋体" w:cs="宋体"/>
          <w:i/>
          <w:color w:val="auto"/>
          <w:sz w:val="24"/>
          <w:szCs w:val="24"/>
          <w:highlight w:val="none"/>
          <w:u w:val="single"/>
          <w:lang w:val="en-US" w:eastAsia="zh-CN"/>
        </w:rPr>
        <w:t xml:space="preserve">4</w:t>
      </w:r>
      <w:r>
        <w:rPr>
          <w:rFonts w:hint="eastAsia" w:ascii="宋体" w:hAnsi="宋体" w:eastAsia="宋体" w:cs="宋体"/>
          <w:i/>
          <w:color w:val="auto"/>
          <w:sz w:val="24"/>
          <w:szCs w:val="24"/>
          <w:highlight w:val="none"/>
          <w:u w:val="single"/>
        </w:rPr>
        <w:t xml:space="preserve">人。</w:t>
      </w:r>
      <w:r/>
    </w:p>
    <w:p>
      <w:pPr>
        <w:ind w:left="0" w:right="0" w:firstLine="0"/>
        <w:jc w:val="center"/>
        <w:spacing w:before="0" w:after="0"/>
        <w:rPr>
          <w:rFonts w:hint="eastAsia" w:ascii="宋体" w:hAnsi="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r>
      <w:r/>
    </w:p>
    <w:p>
      <w:pPr>
        <w:ind w:left="0" w:right="0" w:firstLine="0"/>
        <w:jc w:val="center"/>
        <w:spacing w:before="0" w:after="0"/>
        <w:rPr>
          <w:rFonts w:hint="eastAsia" w:ascii="宋体" w:hAnsi="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r>
      <w:r/>
    </w:p>
    <w:p>
      <w:pPr>
        <w:ind w:left="0" w:right="0" w:firstLine="0"/>
        <w:jc w:val="center"/>
        <w:spacing w:before="0" w:after="0"/>
        <w:rPr>
          <w:rFonts w:hint="eastAsia" w:ascii="宋体" w:hAnsi="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r>
      <w:r/>
    </w:p>
    <w:p>
      <w:pPr>
        <w:ind w:left="0" w:right="0" w:firstLine="0"/>
        <w:jc w:val="center"/>
        <w:spacing w:before="0" w:after="0"/>
        <w:rPr>
          <w:rFonts w:hint="default" w:ascii="宋体" w:hAnsi="宋体" w:eastAsia="宋体" w:cs="宋体"/>
          <w:b/>
          <w:color w:val="000000"/>
          <w:sz w:val="24"/>
          <w:lang w:val="en-US"/>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绿植租摆报价明细表（中心本级）</w:t>
      </w:r>
      <w:r/>
    </w:p>
    <w:tbl>
      <w:tblPr>
        <w:tblStyle w:val="773"/>
        <w:tblW w:w="91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1833"/>
        <w:gridCol w:w="1833"/>
        <w:gridCol w:w="1834"/>
        <w:gridCol w:w="1834"/>
      </w:tblGrid>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序号</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品种</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数量</w:t>
            </w:r>
            <w:r/>
          </w:p>
        </w:tc>
        <w:tc>
          <w:tcPr>
            <w:tcW w:w="1834"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单价</w:t>
            </w:r>
            <w:r/>
          </w:p>
        </w:tc>
        <w:tc>
          <w:tcPr>
            <w:tcW w:w="1834" w:type="dxa"/>
            <w:vAlign w:val="center"/>
            <w:textDirection w:val="lrTb"/>
            <w:noWrap w:val="false"/>
          </w:tcPr>
          <w:p>
            <w:pPr>
              <w:ind w:right="0"/>
              <w:jc w:val="center"/>
              <w:spacing w:before="0" w:after="0" w:line="240" w:lineRule="auto"/>
              <w:rPr>
                <w:rFonts w:hint="default" w:ascii="宋体" w:hAnsi="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总价</w:t>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1</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2</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3</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default"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bl>
    <w:p>
      <w:pPr>
        <w:ind w:firstLine="723"/>
        <w:rPr>
          <w:rFonts w:hint="eastAsia" w:ascii="宋体" w:hAnsi="宋体" w:eastAsia="宋体" w:cs="宋体"/>
          <w:b/>
          <w:bCs/>
          <w:sz w:val="24"/>
          <w:szCs w:val="24"/>
        </w:rPr>
      </w:pPr>
      <w:r>
        <w:rPr>
          <w:rFonts w:hint="eastAsia" w:ascii="宋体" w:hAnsi="宋体" w:eastAsia="宋体" w:cs="宋体"/>
          <w:b/>
          <w:bCs/>
          <w:sz w:val="24"/>
          <w:szCs w:val="24"/>
        </w:rPr>
      </w:r>
      <w:r/>
    </w:p>
    <w:p>
      <w:pPr>
        <w:ind w:firstLine="723"/>
        <w:rPr>
          <w:rFonts w:hint="eastAsia" w:ascii="宋体" w:hAnsi="宋体" w:eastAsia="宋体" w:cs="宋体"/>
          <w:b/>
          <w:bCs/>
          <w:sz w:val="24"/>
          <w:szCs w:val="24"/>
        </w:rPr>
      </w:pPr>
      <w:r>
        <w:rPr>
          <w:rFonts w:hint="eastAsia" w:ascii="宋体" w:hAnsi="宋体" w:eastAsia="宋体" w:cs="宋体"/>
          <w:b/>
          <w:bCs/>
          <w:sz w:val="24"/>
          <w:szCs w:val="24"/>
        </w:rPr>
      </w:r>
      <w:r/>
    </w:p>
    <w:p>
      <w:pPr>
        <w:ind w:firstLine="723"/>
        <w:rPr>
          <w:rFonts w:hint="eastAsia" w:ascii="宋体" w:hAnsi="宋体" w:eastAsia="宋体" w:cs="宋体"/>
          <w:b/>
          <w:bCs/>
          <w:sz w:val="24"/>
          <w:szCs w:val="24"/>
        </w:rPr>
      </w:pPr>
      <w:r>
        <w:rPr>
          <w:rFonts w:hint="eastAsia" w:ascii="宋体" w:hAnsi="宋体" w:eastAsia="宋体" w:cs="宋体"/>
          <w:b/>
          <w:bCs/>
          <w:sz w:val="24"/>
          <w:szCs w:val="24"/>
        </w:rPr>
      </w:r>
      <w:r/>
    </w:p>
    <w:p>
      <w:pPr>
        <w:ind w:firstLine="723"/>
        <w:rPr>
          <w:rFonts w:hint="eastAsia" w:ascii="宋体" w:hAnsi="宋体" w:eastAsia="宋体" w:cs="宋体"/>
          <w:b/>
          <w:bCs/>
          <w:sz w:val="24"/>
          <w:szCs w:val="24"/>
        </w:rPr>
      </w:pPr>
      <w:r>
        <w:rPr>
          <w:rFonts w:hint="eastAsia" w:ascii="宋体" w:hAnsi="宋体" w:eastAsia="宋体" w:cs="宋体"/>
          <w:b/>
          <w:bCs/>
          <w:sz w:val="24"/>
          <w:szCs w:val="24"/>
        </w:rPr>
      </w:r>
      <w:r/>
    </w:p>
    <w:p>
      <w:pPr>
        <w:ind w:firstLine="723"/>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投标分项报价表2（邗江分中心）</w:t>
      </w:r>
      <w:r/>
    </w:p>
    <w:tbl>
      <w:tblPr>
        <w:tblStyle w:val="751"/>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200"/>
        <w:gridCol w:w="1440"/>
        <w:gridCol w:w="762"/>
        <w:gridCol w:w="1206"/>
        <w:gridCol w:w="937"/>
        <w:gridCol w:w="2089"/>
      </w:tblGrid>
      <w:tr>
        <w:trPr>
          <w:jc w:val="center"/>
          <w:trHeight w:val="73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单价（月）</w:t>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总价（年）</w:t>
            </w:r>
            <w:r/>
          </w:p>
        </w:tc>
        <w:tc>
          <w:tcPr>
            <w:tcW w:w="208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测算依据</w:t>
            </w:r>
            <w:r/>
          </w:p>
        </w:tc>
      </w:tr>
      <w:tr>
        <w:trPr>
          <w:jc w:val="center"/>
          <w:trHeight w:val="450"/>
        </w:trPr>
        <w:tc>
          <w:tcPr>
            <w:tcW w:w="866"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00"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人员工资</w:t>
            </w:r>
            <w:r>
              <w:rPr>
                <w:rFonts w:hint="eastAsia" w:ascii="宋体" w:hAnsi="宋体" w:eastAsia="宋体" w:cs="宋体"/>
                <w:sz w:val="24"/>
                <w:szCs w:val="24"/>
              </w:rPr>
              <w:t xml:space="preserve">（11人）</w:t>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厨师</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保洁(1名兼会务、1名兼帮厨)</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5</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保安（1名兼绿化服务）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4</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77"/>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水电维修工</w:t>
            </w:r>
            <w:r/>
          </w:p>
        </w:tc>
        <w:tc>
          <w:tcPr>
            <w:tcW w:w="76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社会保险</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textDirection w:val="lrTb"/>
            <w:noWrap w:val="false"/>
          </w:tcPr>
          <w:p>
            <w:pPr>
              <w:jc w:val="center"/>
              <w:spacing w:line="360" w:lineRule="auto"/>
              <w:rPr>
                <w:rFonts w:hint="eastAsia" w:ascii="宋体" w:hAnsi="宋体" w:eastAsia="宋体" w:cs="宋体"/>
                <w:i/>
                <w:iCs/>
                <w:color w:val="000000"/>
                <w:sz w:val="24"/>
                <w:szCs w:val="24"/>
              </w:rPr>
            </w:pPr>
            <w:r>
              <w:rPr>
                <w:rFonts w:hint="eastAsia" w:ascii="宋体" w:hAnsi="宋体" w:eastAsia="宋体" w:cs="宋体"/>
                <w:sz w:val="24"/>
                <w:szCs w:val="24"/>
              </w:rPr>
              <w:t xml:space="preserve">按扬州市最新政策执行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医疗保险</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按扬州市最新政策执行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住房公积金（5%-12%）</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按人社局要求，当项目人员工资报价-项目人员按下限自行缴存的住房公积金≤</w:t>
            </w:r>
            <w:r>
              <w:rPr>
                <w:rFonts w:hint="eastAsia" w:ascii="宋体" w:hAnsi="宋体" w:eastAsia="宋体" w:cs="宋体"/>
                <w:color w:val="auto"/>
                <w:sz w:val="24"/>
                <w:szCs w:val="24"/>
                <w:highlight w:val="none"/>
                <w:lang w:val="en-US" w:eastAsia="zh-CN"/>
              </w:rPr>
              <w:t xml:space="preserve">扬州市</w:t>
            </w: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rPr>
              <w:t xml:space="preserve">最低工资标准，测算的住房公积金应为企业缴纳和个人缴纳之和。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法定节假日加班费</w:t>
            </w:r>
            <w:r/>
          </w:p>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（按13天计算）</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基本工资/21.75*13天*3倍（仅考虑保安2人）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高温补贴不低于国家相关规定标准300元/月，计4月/年/人。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节假日福利费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服装费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23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意外伤害保险</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未缴纳社保的人员需缴纳不低于保额80万元的意外伤害保险</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绿化养护及绿植租摆</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税费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按国家相关政策</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其他费用（投标人可自行添加）</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70"/>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1、分项报价表中(除其他费用可自行添加外)列明的项目不可修改。</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2、分项报价表中已注明的“数量”这一列的具体数字只可适当增加但不可减少。</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3、分项报价表严禁总价让利。</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4、分项报价表中所列明的项目不接受赠送。</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5、绿化养护及绿植租摆费用报价合理合规，提供报价依据，不接受赠送。</w:t>
      </w:r>
      <w:r/>
    </w:p>
    <w:p>
      <w:pPr>
        <w:rPr>
          <w:rFonts w:hint="eastAsia" w:ascii="宋体" w:hAnsi="宋体" w:eastAsia="宋体" w:cs="宋体"/>
          <w:i/>
          <w:color w:val="auto"/>
          <w:sz w:val="24"/>
          <w:szCs w:val="24"/>
          <w:highlight w:val="none"/>
          <w:u w:val="single"/>
        </w:rPr>
      </w:pPr>
      <w:r>
        <w:rPr>
          <w:rFonts w:hint="eastAsia" w:ascii="宋体" w:hAnsi="宋体" w:eastAsia="宋体" w:cs="宋体"/>
          <w:bCs/>
          <w:i/>
          <w:iCs w:val="0"/>
          <w:sz w:val="24"/>
          <w:szCs w:val="24"/>
          <w:u w:val="single"/>
        </w:rPr>
        <w:t xml:space="preserve">6、</w:t>
      </w:r>
      <w:r>
        <w:rPr>
          <w:rFonts w:hint="eastAsia" w:ascii="宋体" w:hAnsi="宋体" w:eastAsia="宋体" w:cs="宋体"/>
          <w:i/>
          <w:color w:val="auto"/>
          <w:sz w:val="24"/>
          <w:szCs w:val="24"/>
          <w:highlight w:val="none"/>
          <w:u w:val="single"/>
        </w:rPr>
        <w:t xml:space="preserve">采购人要求依法缴纳社保、医保、住房公积金的人数</w:t>
      </w:r>
      <w:r>
        <w:rPr>
          <w:rFonts w:hint="eastAsia" w:ascii="宋体" w:hAnsi="宋体" w:cs="宋体"/>
          <w:i/>
          <w:iCs w:val="0"/>
          <w:color w:val="auto"/>
          <w:sz w:val="24"/>
          <w:szCs w:val="24"/>
          <w:highlight w:val="none"/>
          <w:u w:val="single"/>
          <w:lang w:val="en-US" w:eastAsia="zh-CN"/>
        </w:rPr>
        <w:t xml:space="preserve">至少</w:t>
      </w:r>
      <w:r>
        <w:rPr>
          <w:rFonts w:hint="eastAsia" w:ascii="宋体" w:hAnsi="宋体" w:eastAsia="宋体" w:cs="宋体"/>
          <w:i/>
          <w:color w:val="auto"/>
          <w:sz w:val="24"/>
          <w:szCs w:val="24"/>
          <w:highlight w:val="none"/>
          <w:u w:val="single"/>
        </w:rPr>
        <w:t xml:space="preserve">为</w:t>
      </w:r>
      <w:r>
        <w:rPr>
          <w:rFonts w:hint="eastAsia" w:ascii="宋体" w:hAnsi="宋体" w:cs="宋体"/>
          <w:i/>
          <w:color w:val="auto"/>
          <w:sz w:val="24"/>
          <w:szCs w:val="24"/>
          <w:highlight w:val="none"/>
          <w:u w:val="single"/>
          <w:lang w:val="en-US" w:eastAsia="zh-CN"/>
        </w:rPr>
        <w:t xml:space="preserve">1</w:t>
      </w:r>
      <w:r>
        <w:rPr>
          <w:rFonts w:hint="eastAsia" w:ascii="宋体" w:hAnsi="宋体" w:eastAsia="宋体" w:cs="宋体"/>
          <w:i/>
          <w:color w:val="auto"/>
          <w:sz w:val="24"/>
          <w:szCs w:val="24"/>
          <w:highlight w:val="none"/>
          <w:u w:val="single"/>
        </w:rPr>
        <w:t xml:space="preserve">人。</w:t>
      </w:r>
      <w:r/>
    </w:p>
    <w:p>
      <w:pPr>
        <w:ind w:left="0" w:right="0" w:firstLine="0"/>
        <w:jc w:val="center"/>
        <w:spacing w:before="0" w:after="0"/>
        <w:rPr>
          <w:rFonts w:hint="eastAsia" w:ascii="宋体" w:hAnsi="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r>
      <w:r/>
    </w:p>
    <w:p>
      <w:pPr>
        <w:ind w:left="0" w:right="0" w:firstLine="0"/>
        <w:jc w:val="center"/>
        <w:spacing w:before="0" w:after="0"/>
        <w:rPr>
          <w:rFonts w:hint="eastAsia" w:ascii="宋体" w:hAnsi="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r>
      <w:r/>
    </w:p>
    <w:p>
      <w:pPr>
        <w:ind w:left="0" w:right="0" w:firstLine="0"/>
        <w:jc w:val="center"/>
        <w:spacing w:before="0" w:after="0"/>
        <w:rPr>
          <w:rFonts w:hint="default" w:ascii="宋体" w:hAnsi="宋体" w:eastAsia="宋体" w:cs="宋体"/>
          <w:b/>
          <w:color w:val="000000"/>
          <w:sz w:val="24"/>
          <w:lang w:val="en-US"/>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绿植租摆报价明细表（邗江分中心）</w:t>
      </w:r>
      <w:r/>
    </w:p>
    <w:tbl>
      <w:tblPr>
        <w:tblStyle w:val="773"/>
        <w:tblW w:w="91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1833"/>
        <w:gridCol w:w="1833"/>
        <w:gridCol w:w="1834"/>
        <w:gridCol w:w="1834"/>
      </w:tblGrid>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序号</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品种</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数量</w:t>
            </w:r>
            <w:r/>
          </w:p>
        </w:tc>
        <w:tc>
          <w:tcPr>
            <w:tcW w:w="1834"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单价</w:t>
            </w:r>
            <w:r/>
          </w:p>
        </w:tc>
        <w:tc>
          <w:tcPr>
            <w:tcW w:w="1834" w:type="dxa"/>
            <w:vAlign w:val="center"/>
            <w:textDirection w:val="lrTb"/>
            <w:noWrap w:val="false"/>
          </w:tcPr>
          <w:p>
            <w:pPr>
              <w:ind w:right="0"/>
              <w:jc w:val="center"/>
              <w:spacing w:before="0" w:after="0" w:line="240" w:lineRule="auto"/>
              <w:rPr>
                <w:rFonts w:hint="default" w:ascii="宋体" w:hAnsi="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总价</w:t>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1</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2</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3</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default"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bl>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投标分项报价表3（江都分中心）</w:t>
      </w:r>
      <w:r/>
    </w:p>
    <w:tbl>
      <w:tblPr>
        <w:tblStyle w:val="751"/>
        <w:tblW w:w="84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200"/>
        <w:gridCol w:w="1440"/>
        <w:gridCol w:w="762"/>
        <w:gridCol w:w="1206"/>
        <w:gridCol w:w="968"/>
        <w:gridCol w:w="2043"/>
      </w:tblGrid>
      <w:tr>
        <w:trPr>
          <w:jc w:val="center"/>
          <w:trHeight w:val="73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单价（月）</w:t>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总价（年）</w:t>
            </w:r>
            <w:r/>
          </w:p>
        </w:tc>
        <w:tc>
          <w:tcPr>
            <w:tcW w:w="204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测算依据</w:t>
            </w:r>
            <w:r/>
          </w:p>
        </w:tc>
      </w:tr>
      <w:tr>
        <w:trPr>
          <w:jc w:val="center"/>
          <w:trHeight w:val="450"/>
        </w:trPr>
        <w:tc>
          <w:tcPr>
            <w:tcW w:w="866"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00" w:type="dxa"/>
            <w:vAlign w:val="center"/>
            <w:vMerge w:val="restart"/>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人员工资</w:t>
            </w:r>
            <w:r>
              <w:rPr>
                <w:rFonts w:hint="eastAsia" w:ascii="宋体" w:hAnsi="宋体" w:eastAsia="宋体" w:cs="宋体"/>
                <w:sz w:val="24"/>
                <w:szCs w:val="24"/>
              </w:rPr>
              <w:t xml:space="preserve">（10人）</w:t>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帮厨</w:t>
            </w:r>
            <w:r/>
          </w:p>
        </w:tc>
        <w:tc>
          <w:tcPr>
            <w:tcW w:w="76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保洁（兼会议服务）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4</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保安（1名兼绿化服务）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4</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43"/>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sz w:val="24"/>
                <w:szCs w:val="24"/>
              </w:rPr>
              <w:t xml:space="preserve">水电维修工</w:t>
            </w:r>
            <w:r/>
          </w:p>
        </w:tc>
        <w:tc>
          <w:tcPr>
            <w:tcW w:w="76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社会保险</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textDirection w:val="lrTb"/>
            <w:noWrap w:val="false"/>
          </w:tcPr>
          <w:p>
            <w:pPr>
              <w:jc w:val="center"/>
              <w:spacing w:line="360" w:lineRule="auto"/>
              <w:rPr>
                <w:rFonts w:hint="eastAsia" w:ascii="宋体" w:hAnsi="宋体" w:eastAsia="宋体" w:cs="宋体"/>
                <w:i/>
                <w:iCs/>
                <w:color w:val="000000"/>
                <w:sz w:val="24"/>
                <w:szCs w:val="24"/>
              </w:rPr>
            </w:pPr>
            <w:r>
              <w:rPr>
                <w:rFonts w:hint="eastAsia" w:ascii="宋体" w:hAnsi="宋体" w:eastAsia="宋体" w:cs="宋体"/>
                <w:sz w:val="24"/>
                <w:szCs w:val="24"/>
              </w:rPr>
              <w:t xml:space="preserve">按扬州市最新政策执行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医疗保险</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按扬州市最新政策执行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住房公积金（5%-12%）</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按人社局要求，当项目人员工资报价-项目人员按下限自行缴存的住房公积金≤</w:t>
            </w:r>
            <w:r>
              <w:rPr>
                <w:rFonts w:hint="eastAsia" w:ascii="宋体" w:hAnsi="宋体" w:eastAsia="宋体" w:cs="宋体"/>
                <w:color w:val="auto"/>
                <w:sz w:val="24"/>
                <w:szCs w:val="24"/>
                <w:highlight w:val="none"/>
              </w:rPr>
              <w:t xml:space="preserve">扬州市</w:t>
            </w:r>
            <w:r>
              <w:rPr>
                <w:rFonts w:hint="eastAsia" w:ascii="宋体" w:hAnsi="宋体" w:eastAsia="宋体" w:cs="宋体"/>
                <w:color w:val="auto"/>
                <w:sz w:val="24"/>
                <w:szCs w:val="24"/>
                <w:highlight w:val="none"/>
              </w:rPr>
              <w:t xml:space="preserve">最低工资标准，测算的住房公积金应为企业缴纳和个人缴纳之和。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法定节假日加班费</w:t>
            </w:r>
            <w:r/>
          </w:p>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（按13天计算）</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基本工资/21.75*13天*3倍（仅考虑保安2人）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高温补贴不低于国家相关规定标准300元/月，计4月/年/人。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节假日福利费</w:t>
            </w:r>
            <w:r/>
          </w:p>
        </w:tc>
        <w:tc>
          <w:tcPr>
            <w:tcW w:w="76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服装费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29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意外伤害保险</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未缴纳社保的人员需缴纳不低于保额80万元的意外伤害保险</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绿化养护及绿植租摆</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税费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按国家相关政策</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其他费用（投标人可自行添加）</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070"/>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1、分项报价表中(除其他费用可自行添加外)列明的项目不可修改。</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2、分项报价表中已注明的“数量”这一列的具体数字只可适当增加但不可减少。</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3、分项报价表严禁总价让利。</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4、分项报价表中所列明的项目不接受赠送。</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5、绿化养护及绿植租摆费用报价合理合规，提供报价依据，不接受赠送。</w:t>
      </w:r>
      <w:r/>
    </w:p>
    <w:p>
      <w:pPr>
        <w:rPr>
          <w:rFonts w:hint="eastAsia" w:ascii="宋体" w:hAnsi="宋体" w:eastAsia="宋体" w:cs="宋体"/>
          <w:i/>
          <w:color w:val="auto"/>
          <w:sz w:val="24"/>
          <w:szCs w:val="24"/>
          <w:highlight w:val="none"/>
          <w:u w:val="single"/>
        </w:rPr>
      </w:pPr>
      <w:r>
        <w:rPr>
          <w:rFonts w:hint="eastAsia" w:ascii="宋体" w:hAnsi="宋体" w:eastAsia="宋体" w:cs="宋体"/>
          <w:bCs/>
          <w:i/>
          <w:iCs w:val="0"/>
          <w:sz w:val="24"/>
          <w:szCs w:val="24"/>
          <w:u w:val="single"/>
        </w:rPr>
        <w:t xml:space="preserve">6、</w:t>
      </w:r>
      <w:r>
        <w:rPr>
          <w:rFonts w:hint="eastAsia" w:ascii="宋体" w:hAnsi="宋体" w:eastAsia="宋体" w:cs="宋体"/>
          <w:i/>
          <w:color w:val="auto"/>
          <w:sz w:val="24"/>
          <w:szCs w:val="24"/>
          <w:highlight w:val="none"/>
          <w:u w:val="single"/>
        </w:rPr>
        <w:t xml:space="preserve">采购人要求依法缴纳社保、医保、住房公积金的人数</w:t>
      </w:r>
      <w:r>
        <w:rPr>
          <w:rFonts w:hint="eastAsia" w:ascii="宋体" w:hAnsi="宋体" w:cs="宋体"/>
          <w:i/>
          <w:iCs w:val="0"/>
          <w:color w:val="auto"/>
          <w:sz w:val="24"/>
          <w:szCs w:val="24"/>
          <w:highlight w:val="none"/>
          <w:u w:val="single"/>
          <w:lang w:val="en-US" w:eastAsia="zh-CN"/>
        </w:rPr>
        <w:t xml:space="preserve">至少</w:t>
      </w:r>
      <w:r>
        <w:rPr>
          <w:rFonts w:hint="eastAsia" w:ascii="宋体" w:hAnsi="宋体" w:eastAsia="宋体" w:cs="宋体"/>
          <w:i/>
          <w:color w:val="auto"/>
          <w:sz w:val="24"/>
          <w:szCs w:val="24"/>
          <w:highlight w:val="none"/>
          <w:u w:val="single"/>
        </w:rPr>
        <w:t xml:space="preserve">为</w:t>
      </w:r>
      <w:r>
        <w:rPr>
          <w:rFonts w:hint="eastAsia" w:ascii="宋体" w:hAnsi="宋体" w:cs="宋体"/>
          <w:i/>
          <w:color w:val="auto"/>
          <w:sz w:val="24"/>
          <w:szCs w:val="24"/>
          <w:highlight w:val="none"/>
          <w:u w:val="single"/>
          <w:lang w:val="en-US" w:eastAsia="zh-CN"/>
        </w:rPr>
        <w:t xml:space="preserve">1</w:t>
      </w:r>
      <w:r>
        <w:rPr>
          <w:rFonts w:hint="eastAsia" w:ascii="宋体" w:hAnsi="宋体" w:eastAsia="宋体" w:cs="宋体"/>
          <w:i/>
          <w:color w:val="auto"/>
          <w:sz w:val="24"/>
          <w:szCs w:val="24"/>
          <w:highlight w:val="none"/>
          <w:u w:val="single"/>
        </w:rPr>
        <w:t xml:space="preserve">人。</w:t>
      </w:r>
      <w:r/>
    </w:p>
    <w:p>
      <w:pPr>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firstLine="0"/>
        <w:jc w:val="center"/>
        <w:spacing w:before="0" w:after="0"/>
        <w:rPr>
          <w:rFonts w:hint="default" w:ascii="宋体" w:hAnsi="宋体" w:eastAsia="宋体" w:cs="宋体"/>
          <w:b/>
          <w:color w:val="000000"/>
          <w:sz w:val="24"/>
          <w:lang w:val="en-US"/>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绿植租摆报价明细表（江都分中心）</w:t>
      </w:r>
      <w:r/>
    </w:p>
    <w:tbl>
      <w:tblPr>
        <w:tblStyle w:val="773"/>
        <w:tblW w:w="91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1833"/>
        <w:gridCol w:w="1833"/>
        <w:gridCol w:w="1834"/>
        <w:gridCol w:w="1834"/>
      </w:tblGrid>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序号</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品种</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数量</w:t>
            </w:r>
            <w:r/>
          </w:p>
        </w:tc>
        <w:tc>
          <w:tcPr>
            <w:tcW w:w="1834"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单价</w:t>
            </w:r>
            <w:r/>
          </w:p>
        </w:tc>
        <w:tc>
          <w:tcPr>
            <w:tcW w:w="1834" w:type="dxa"/>
            <w:vAlign w:val="center"/>
            <w:textDirection w:val="lrTb"/>
            <w:noWrap w:val="false"/>
          </w:tcPr>
          <w:p>
            <w:pPr>
              <w:ind w:right="0"/>
              <w:jc w:val="center"/>
              <w:spacing w:before="0" w:after="0" w:line="240" w:lineRule="auto"/>
              <w:rPr>
                <w:rFonts w:hint="default" w:ascii="宋体" w:hAnsi="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总价</w:t>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1</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2</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3</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default"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bl>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投标分项报价表4（广陵分中心）</w:t>
      </w:r>
      <w:r/>
    </w:p>
    <w:tbl>
      <w:tblPr>
        <w:tblStyle w:val="751"/>
        <w:tblW w:w="844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200"/>
        <w:gridCol w:w="1440"/>
        <w:gridCol w:w="762"/>
        <w:gridCol w:w="1206"/>
        <w:gridCol w:w="1037"/>
        <w:gridCol w:w="1938"/>
      </w:tblGrid>
      <w:tr>
        <w:trPr>
          <w:jc w:val="center"/>
          <w:trHeight w:val="73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单价（月）</w:t>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总价（年）</w:t>
            </w:r>
            <w:r/>
          </w:p>
        </w:tc>
        <w:tc>
          <w:tcPr>
            <w:tcW w:w="193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测算依据</w:t>
            </w:r>
            <w:r/>
          </w:p>
        </w:tc>
      </w:tr>
      <w:tr>
        <w:trPr>
          <w:jc w:val="center"/>
          <w:trHeight w:val="450"/>
        </w:trPr>
        <w:tc>
          <w:tcPr>
            <w:tcW w:w="866"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00"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人员工资</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人）</w:t>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帮厨</w:t>
            </w:r>
            <w:r/>
          </w:p>
        </w:tc>
        <w:tc>
          <w:tcPr>
            <w:tcW w:w="76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保洁(兼会议服务)</w:t>
            </w:r>
            <w:r/>
          </w:p>
        </w:tc>
        <w:tc>
          <w:tcPr>
            <w:tcW w:w="762"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保安（兼绿化服务）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3</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92"/>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水电维修工</w:t>
            </w:r>
            <w:r/>
          </w:p>
        </w:tc>
        <w:tc>
          <w:tcPr>
            <w:tcW w:w="76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社会保险</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textDirection w:val="lrTb"/>
            <w:noWrap w:val="false"/>
          </w:tcPr>
          <w:p>
            <w:pPr>
              <w:jc w:val="center"/>
              <w:spacing w:line="360" w:lineRule="auto"/>
              <w:rPr>
                <w:rFonts w:hint="eastAsia" w:ascii="宋体" w:hAnsi="宋体" w:eastAsia="宋体" w:cs="宋体"/>
                <w:i/>
                <w:iCs/>
                <w:color w:val="000000"/>
                <w:sz w:val="24"/>
                <w:szCs w:val="24"/>
              </w:rPr>
            </w:pPr>
            <w:r>
              <w:rPr>
                <w:rFonts w:hint="eastAsia" w:ascii="宋体" w:hAnsi="宋体" w:eastAsia="宋体" w:cs="宋体"/>
                <w:sz w:val="24"/>
                <w:szCs w:val="24"/>
              </w:rPr>
              <w:t xml:space="preserve">按扬州市最新政策执行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医疗保险</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按扬州市最新政策执行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住房公积金（5%-12%）</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按人社局要求，当项目人员工资报价-项目人员按下限自行缴存的住房公积金≤</w:t>
            </w:r>
            <w:r>
              <w:rPr>
                <w:rFonts w:hint="eastAsia" w:ascii="宋体" w:hAnsi="宋体" w:eastAsia="宋体" w:cs="宋体"/>
                <w:color w:val="auto"/>
                <w:sz w:val="24"/>
                <w:szCs w:val="24"/>
                <w:highlight w:val="none"/>
                <w:lang w:val="en-US" w:eastAsia="zh-CN"/>
              </w:rPr>
              <w:t xml:space="preserve">扬州市</w:t>
            </w: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rPr>
              <w:t xml:space="preserve">最低工资标准，测算的住房公积金应为企业缴纳和个人缴纳之和。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法定节假日加班费</w:t>
            </w:r>
            <w:r/>
          </w:p>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（按13天计算）</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基本工资/21.75*13天*3倍（仅考虑保安2人）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7</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高温补贴不低于国家相关规定标准300元/月，计4月/年/人。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节假日福利费</w:t>
            </w:r>
            <w:r/>
          </w:p>
        </w:tc>
        <w:tc>
          <w:tcPr>
            <w:tcW w:w="762"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服装费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7</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意外伤害保险</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未缴纳社保的人员需缴纳不低于保额80万元的意外伤害保险</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绿化养护及绿植租摆</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税费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按国家相关政策</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其他费用（投标人可自行添加）</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070"/>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1、分项报价表中(除其他费用可自行添加外)列明的项目不可修改。</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2、分项报价表中已注明的“数量”这一列的具体数字只可适当增加但不可减少。</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3、分项报价表严禁总价让利。</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4、分项报价表中所列明的项目不接受赠送。</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5、绿化养护及绿植租摆费用报价合理合规，提供报价依据，不接受赠送。</w:t>
      </w:r>
      <w:r/>
    </w:p>
    <w:p>
      <w:pPr>
        <w:rPr>
          <w:rFonts w:hint="eastAsia" w:ascii="宋体" w:hAnsi="宋体" w:eastAsia="宋体" w:cs="宋体"/>
          <w:i/>
          <w:color w:val="auto"/>
          <w:sz w:val="24"/>
          <w:szCs w:val="24"/>
          <w:highlight w:val="none"/>
          <w:u w:val="single"/>
        </w:rPr>
      </w:pPr>
      <w:r>
        <w:rPr>
          <w:rFonts w:hint="eastAsia" w:ascii="宋体" w:hAnsi="宋体" w:eastAsia="宋体" w:cs="宋体"/>
          <w:bCs/>
          <w:i/>
          <w:iCs w:val="0"/>
          <w:sz w:val="24"/>
          <w:szCs w:val="24"/>
          <w:u w:val="single"/>
        </w:rPr>
        <w:t xml:space="preserve">6、</w:t>
      </w:r>
      <w:r>
        <w:rPr>
          <w:rFonts w:hint="eastAsia" w:ascii="宋体" w:hAnsi="宋体" w:eastAsia="宋体" w:cs="宋体"/>
          <w:i/>
          <w:color w:val="auto"/>
          <w:sz w:val="24"/>
          <w:szCs w:val="24"/>
          <w:highlight w:val="none"/>
          <w:u w:val="single"/>
        </w:rPr>
        <w:t xml:space="preserve">采购人要求依法缴纳社保、医保、住房公积金的人数</w:t>
      </w:r>
      <w:r>
        <w:rPr>
          <w:rFonts w:hint="eastAsia" w:ascii="宋体" w:hAnsi="宋体" w:cs="宋体"/>
          <w:i/>
          <w:iCs w:val="0"/>
          <w:color w:val="auto"/>
          <w:sz w:val="24"/>
          <w:szCs w:val="24"/>
          <w:highlight w:val="none"/>
          <w:u w:val="single"/>
          <w:lang w:val="en-US" w:eastAsia="zh-CN"/>
        </w:rPr>
        <w:t xml:space="preserve">至少</w:t>
      </w:r>
      <w:r>
        <w:rPr>
          <w:rFonts w:hint="eastAsia" w:ascii="宋体" w:hAnsi="宋体" w:eastAsia="宋体" w:cs="宋体"/>
          <w:i/>
          <w:color w:val="auto"/>
          <w:sz w:val="24"/>
          <w:szCs w:val="24"/>
          <w:highlight w:val="none"/>
          <w:u w:val="single"/>
        </w:rPr>
        <w:t xml:space="preserve">为</w:t>
      </w:r>
      <w:r>
        <w:rPr>
          <w:rFonts w:hint="eastAsia" w:ascii="宋体" w:hAnsi="宋体" w:cs="宋体"/>
          <w:i/>
          <w:color w:val="auto"/>
          <w:sz w:val="24"/>
          <w:szCs w:val="24"/>
          <w:highlight w:val="none"/>
          <w:u w:val="single"/>
          <w:lang w:val="en-US" w:eastAsia="zh-CN"/>
        </w:rPr>
        <w:t xml:space="preserve">1</w:t>
      </w:r>
      <w:r>
        <w:rPr>
          <w:rFonts w:hint="eastAsia" w:ascii="宋体" w:hAnsi="宋体" w:eastAsia="宋体" w:cs="宋体"/>
          <w:i/>
          <w:color w:val="auto"/>
          <w:sz w:val="24"/>
          <w:szCs w:val="24"/>
          <w:highlight w:val="none"/>
          <w:u w:val="single"/>
        </w:rPr>
        <w:t xml:space="preserve">人。</w:t>
      </w:r>
      <w:r/>
    </w:p>
    <w:p>
      <w:pPr>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firstLine="0"/>
        <w:jc w:val="center"/>
        <w:spacing w:before="0" w:after="0"/>
        <w:rPr>
          <w:rFonts w:hint="default" w:ascii="宋体" w:hAnsi="宋体" w:eastAsia="宋体" w:cs="宋体"/>
          <w:b/>
          <w:color w:val="000000"/>
          <w:sz w:val="24"/>
          <w:lang w:val="en-US"/>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绿植租摆报价明细表（广陵分中心）</w:t>
      </w:r>
      <w:r/>
    </w:p>
    <w:tbl>
      <w:tblPr>
        <w:tblStyle w:val="773"/>
        <w:tblW w:w="91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1833"/>
        <w:gridCol w:w="1833"/>
        <w:gridCol w:w="1834"/>
        <w:gridCol w:w="1834"/>
      </w:tblGrid>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序号</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品种</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数量</w:t>
            </w:r>
            <w:r/>
          </w:p>
        </w:tc>
        <w:tc>
          <w:tcPr>
            <w:tcW w:w="1834"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单价</w:t>
            </w:r>
            <w:r/>
          </w:p>
        </w:tc>
        <w:tc>
          <w:tcPr>
            <w:tcW w:w="1834" w:type="dxa"/>
            <w:vAlign w:val="center"/>
            <w:textDirection w:val="lrTb"/>
            <w:noWrap w:val="false"/>
          </w:tcPr>
          <w:p>
            <w:pPr>
              <w:ind w:right="0"/>
              <w:jc w:val="center"/>
              <w:spacing w:before="0" w:after="0" w:line="240" w:lineRule="auto"/>
              <w:rPr>
                <w:rFonts w:hint="default" w:ascii="宋体" w:hAnsi="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总价</w:t>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1</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2</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3</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default"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bl>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投标分项报价表5（宝应分中心）</w:t>
      </w:r>
      <w:r/>
    </w:p>
    <w:tbl>
      <w:tblPr>
        <w:tblStyle w:val="751"/>
        <w:tblW w:w="83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200"/>
        <w:gridCol w:w="1440"/>
        <w:gridCol w:w="762"/>
        <w:gridCol w:w="1206"/>
        <w:gridCol w:w="892"/>
        <w:gridCol w:w="1952"/>
        <w:gridCol w:w="20"/>
      </w:tblGrid>
      <w:tr>
        <w:trPr>
          <w:gridAfter w:val="1"/>
          <w:jc w:val="center"/>
          <w:trHeight w:val="73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单价（月）</w:t>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总价（年）</w:t>
            </w:r>
            <w:r/>
          </w:p>
        </w:tc>
        <w:tc>
          <w:tcPr>
            <w:tcW w:w="195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测算依据</w:t>
            </w:r>
            <w:r/>
          </w:p>
        </w:tc>
      </w:tr>
      <w:tr>
        <w:trPr>
          <w:gridAfter w:val="1"/>
          <w:jc w:val="center"/>
          <w:trHeight w:val="450"/>
        </w:trPr>
        <w:tc>
          <w:tcPr>
            <w:tcW w:w="866"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00"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人员工资</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人）</w:t>
            </w:r>
            <w:r/>
          </w:p>
        </w:tc>
        <w:tc>
          <w:tcPr>
            <w:tcW w:w="144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保洁(兼会议服务)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gridAfter w:val="1"/>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保安</w:t>
            </w:r>
            <w:r>
              <w:rPr>
                <w:rFonts w:hint="eastAsia" w:ascii="宋体" w:hAnsi="宋体" w:eastAsia="宋体" w:cs="宋体"/>
                <w:spacing w:val="-8"/>
                <w:sz w:val="24"/>
                <w:szCs w:val="24"/>
              </w:rPr>
              <w:t xml:space="preserve">（1名兼绿化服务）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3</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gridAfter w:val="1"/>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水电维修工</w:t>
            </w:r>
            <w:r/>
          </w:p>
        </w:tc>
        <w:tc>
          <w:tcPr>
            <w:tcW w:w="76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gridAfter w:val="1"/>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社会保险</w:t>
            </w:r>
            <w:r/>
          </w:p>
        </w:tc>
        <w:tc>
          <w:tcPr>
            <w:tcW w:w="762"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textDirection w:val="lrTb"/>
            <w:noWrap w:val="false"/>
          </w:tcPr>
          <w:p>
            <w:pPr>
              <w:jc w:val="center"/>
              <w:spacing w:line="360" w:lineRule="auto"/>
              <w:rPr>
                <w:rFonts w:hint="eastAsia" w:ascii="宋体" w:hAnsi="宋体" w:eastAsia="宋体" w:cs="宋体"/>
                <w:i/>
                <w:iCs/>
                <w:color w:val="000000"/>
                <w:sz w:val="24"/>
                <w:szCs w:val="24"/>
              </w:rPr>
            </w:pPr>
            <w:r>
              <w:rPr>
                <w:rFonts w:hint="eastAsia" w:ascii="宋体" w:hAnsi="宋体" w:eastAsia="宋体" w:cs="宋体"/>
                <w:sz w:val="24"/>
                <w:szCs w:val="24"/>
              </w:rPr>
              <w:t xml:space="preserve">按宝应最新政策执行</w:t>
            </w:r>
            <w:r/>
          </w:p>
        </w:tc>
      </w:tr>
      <w:tr>
        <w:trPr>
          <w:gridAfter w:val="1"/>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医疗保险</w:t>
            </w:r>
            <w:r/>
          </w:p>
        </w:tc>
        <w:tc>
          <w:tcPr>
            <w:tcW w:w="762"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按宝应最新政策执行</w:t>
            </w:r>
            <w:r/>
          </w:p>
        </w:tc>
      </w:tr>
      <w:tr>
        <w:trPr>
          <w:gridAfter w:val="1"/>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住房公积金（5%-12%）</w:t>
            </w:r>
            <w:r/>
          </w:p>
        </w:tc>
        <w:tc>
          <w:tcPr>
            <w:tcW w:w="762"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按人社局要求，当项目人员工资报价-项目人员按下限自行缴存的住房公积金≤</w:t>
            </w:r>
            <w:r>
              <w:rPr>
                <w:rFonts w:hint="eastAsia" w:ascii="宋体" w:hAnsi="宋体" w:eastAsia="宋体" w:cs="宋体"/>
                <w:color w:val="auto"/>
                <w:sz w:val="24"/>
                <w:szCs w:val="24"/>
                <w:highlight w:val="none"/>
                <w:lang w:val="en-US" w:eastAsia="zh-CN"/>
              </w:rPr>
              <w:t xml:space="preserve">宝应县</w:t>
            </w:r>
            <w:r>
              <w:rPr>
                <w:rFonts w:hint="eastAsia" w:ascii="宋体" w:hAnsi="宋体" w:eastAsia="宋体" w:cs="宋体"/>
                <w:color w:val="auto"/>
                <w:sz w:val="24"/>
                <w:szCs w:val="24"/>
                <w:highlight w:val="none"/>
              </w:rPr>
              <w:t xml:space="preserve">最低工资标准，测算的住房公积金应为企业缴纳和个人缴纳之和。</w:t>
            </w:r>
            <w:r/>
          </w:p>
        </w:tc>
      </w:tr>
      <w:tr>
        <w:trPr>
          <w:gridAfter w:val="1"/>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法定节假日加班费</w:t>
            </w:r>
            <w:r/>
          </w:p>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（按13天计算）</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基本工资/21.75*13天*3倍（仅考虑保安2人）</w:t>
            </w:r>
            <w:r/>
          </w:p>
        </w:tc>
      </w:tr>
      <w:tr>
        <w:trPr>
          <w:gridAfter w:val="1"/>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高温补贴不低于国家相关规定标准300元/月，计4月/年/人。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节假日福利费</w:t>
            </w:r>
            <w:r/>
          </w:p>
        </w:tc>
        <w:tc>
          <w:tcPr>
            <w:tcW w:w="762"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72"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gridAfter w:val="1"/>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服装费</w:t>
            </w:r>
            <w:r/>
          </w:p>
        </w:tc>
        <w:tc>
          <w:tcPr>
            <w:tcW w:w="762"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gridAfter w:val="1"/>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意外伤害保险</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未缴纳社保的人员需缴纳不低于保额80万元的意外伤害保险</w:t>
            </w:r>
            <w:r/>
          </w:p>
        </w:tc>
      </w:tr>
      <w:tr>
        <w:trPr>
          <w:gridAfter w:val="1"/>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绿化养护及绿植租摆</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按本项目所需进行测算。</w:t>
            </w:r>
            <w:r/>
          </w:p>
        </w:tc>
      </w:tr>
      <w:tr>
        <w:trPr>
          <w:gridAfter w:val="1"/>
          <w:jc w:val="center"/>
          <w:trHeight w:val="7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按本项目所需进行测算</w:t>
            </w:r>
            <w:r/>
          </w:p>
        </w:tc>
      </w:tr>
      <w:tr>
        <w:trPr>
          <w:gridAfter w:val="1"/>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税费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按国家相关政策</w:t>
            </w:r>
            <w:r/>
          </w:p>
        </w:tc>
      </w:tr>
      <w:tr>
        <w:trPr>
          <w:gridAfter w:val="1"/>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其他费用（投标人可自行添加）</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gridAfter w:val="1"/>
          <w:jc w:val="center"/>
          <w:trHeight w:val="1070"/>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1、分项报价表中(除其他费用可自行添加外)列明的项目不可修改。</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2、分项报价表中已注明的“数量”这一列的具体数字只可适当增加但不可减少。</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3、分项报价表严禁总价让利。</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4、分项报价表中所列明的项目不接受赠送。</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5、绿化养护及绿植租摆费用报价合理合规，提供报价依据，不接受赠送。</w:t>
      </w:r>
      <w:r/>
    </w:p>
    <w:p>
      <w:pPr>
        <w:rPr>
          <w:rFonts w:hint="eastAsia" w:ascii="宋体" w:hAnsi="宋体" w:eastAsia="宋体" w:cs="宋体"/>
          <w:i/>
          <w:color w:val="auto"/>
          <w:sz w:val="24"/>
          <w:szCs w:val="24"/>
          <w:highlight w:val="none"/>
          <w:u w:val="single"/>
        </w:rPr>
      </w:pPr>
      <w:r>
        <w:rPr>
          <w:rFonts w:hint="eastAsia" w:ascii="宋体" w:hAnsi="宋体" w:eastAsia="宋体" w:cs="宋体"/>
          <w:bCs/>
          <w:i/>
          <w:iCs w:val="0"/>
          <w:sz w:val="24"/>
          <w:szCs w:val="24"/>
          <w:u w:val="single"/>
        </w:rPr>
        <w:t xml:space="preserve">6、</w:t>
      </w:r>
      <w:r>
        <w:rPr>
          <w:rFonts w:hint="eastAsia" w:ascii="宋体" w:hAnsi="宋体" w:eastAsia="宋体" w:cs="宋体"/>
          <w:i/>
          <w:color w:val="auto"/>
          <w:sz w:val="24"/>
          <w:szCs w:val="24"/>
          <w:highlight w:val="none"/>
          <w:u w:val="single"/>
        </w:rPr>
        <w:t xml:space="preserve">采购人要求依法缴纳社保、医保、住房公积金的人数</w:t>
      </w:r>
      <w:r>
        <w:rPr>
          <w:rFonts w:hint="eastAsia" w:ascii="宋体" w:hAnsi="宋体" w:cs="宋体"/>
          <w:i/>
          <w:iCs w:val="0"/>
          <w:color w:val="auto"/>
          <w:sz w:val="24"/>
          <w:szCs w:val="24"/>
          <w:highlight w:val="none"/>
          <w:u w:val="single"/>
          <w:lang w:val="en-US" w:eastAsia="zh-CN"/>
        </w:rPr>
        <w:t xml:space="preserve">至少</w:t>
      </w:r>
      <w:r>
        <w:rPr>
          <w:rFonts w:hint="eastAsia" w:ascii="宋体" w:hAnsi="宋体" w:eastAsia="宋体" w:cs="宋体"/>
          <w:i/>
          <w:color w:val="auto"/>
          <w:sz w:val="24"/>
          <w:szCs w:val="24"/>
          <w:highlight w:val="none"/>
          <w:u w:val="single"/>
        </w:rPr>
        <w:t xml:space="preserve">为</w:t>
      </w:r>
      <w:r>
        <w:rPr>
          <w:rFonts w:hint="eastAsia" w:ascii="宋体" w:hAnsi="宋体" w:cs="宋体"/>
          <w:i/>
          <w:color w:val="auto"/>
          <w:sz w:val="24"/>
          <w:szCs w:val="24"/>
          <w:highlight w:val="none"/>
          <w:u w:val="single"/>
          <w:lang w:val="en-US" w:eastAsia="zh-CN"/>
        </w:rPr>
        <w:t xml:space="preserve">1</w:t>
      </w:r>
      <w:r>
        <w:rPr>
          <w:rFonts w:hint="eastAsia" w:ascii="宋体" w:hAnsi="宋体" w:eastAsia="宋体" w:cs="宋体"/>
          <w:i/>
          <w:color w:val="auto"/>
          <w:sz w:val="24"/>
          <w:szCs w:val="24"/>
          <w:highlight w:val="none"/>
          <w:u w:val="single"/>
        </w:rPr>
        <w:t xml:space="preserve">人。</w:t>
      </w:r>
      <w:r/>
    </w:p>
    <w:p>
      <w:pPr>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firstLine="0"/>
        <w:jc w:val="center"/>
        <w:spacing w:before="0" w:after="0"/>
        <w:rPr>
          <w:rFonts w:hint="default" w:ascii="宋体" w:hAnsi="宋体" w:eastAsia="宋体" w:cs="宋体"/>
          <w:b/>
          <w:color w:val="000000"/>
          <w:sz w:val="24"/>
          <w:lang w:val="en-US"/>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绿植租摆报价明细表（宝应分中心）</w:t>
      </w:r>
      <w:r/>
    </w:p>
    <w:tbl>
      <w:tblPr>
        <w:tblStyle w:val="773"/>
        <w:tblW w:w="91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1833"/>
        <w:gridCol w:w="1833"/>
        <w:gridCol w:w="1834"/>
        <w:gridCol w:w="1834"/>
      </w:tblGrid>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序号</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品种</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数量</w:t>
            </w:r>
            <w:r/>
          </w:p>
        </w:tc>
        <w:tc>
          <w:tcPr>
            <w:tcW w:w="1834"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单价</w:t>
            </w:r>
            <w:r/>
          </w:p>
        </w:tc>
        <w:tc>
          <w:tcPr>
            <w:tcW w:w="1834" w:type="dxa"/>
            <w:vAlign w:val="center"/>
            <w:textDirection w:val="lrTb"/>
            <w:noWrap w:val="false"/>
          </w:tcPr>
          <w:p>
            <w:pPr>
              <w:ind w:right="0"/>
              <w:jc w:val="center"/>
              <w:spacing w:before="0" w:after="0" w:line="240" w:lineRule="auto"/>
              <w:rPr>
                <w:rFonts w:hint="default" w:ascii="宋体" w:hAnsi="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总价</w:t>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1</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2</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3</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default"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bl>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投标分项报价表6（高邮分中心）</w:t>
      </w:r>
      <w:r/>
    </w:p>
    <w:tbl>
      <w:tblPr>
        <w:tblStyle w:val="751"/>
        <w:tblW w:w="838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200"/>
        <w:gridCol w:w="1440"/>
        <w:gridCol w:w="762"/>
        <w:gridCol w:w="1206"/>
        <w:gridCol w:w="757"/>
        <w:gridCol w:w="2155"/>
      </w:tblGrid>
      <w:tr>
        <w:trPr>
          <w:jc w:val="center"/>
          <w:trHeight w:val="73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单价（月）</w:t>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总价（年）</w:t>
            </w:r>
            <w:r/>
          </w:p>
        </w:tc>
        <w:tc>
          <w:tcPr>
            <w:tcW w:w="215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测算依据</w:t>
            </w:r>
            <w:r/>
          </w:p>
        </w:tc>
      </w:tr>
      <w:tr>
        <w:trPr>
          <w:jc w:val="center"/>
          <w:trHeight w:val="450"/>
        </w:trPr>
        <w:tc>
          <w:tcPr>
            <w:tcW w:w="866"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00"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人员工资</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人）</w:t>
            </w:r>
            <w:r/>
          </w:p>
        </w:tc>
        <w:tc>
          <w:tcPr>
            <w:tcW w:w="144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保洁(兼会议服务)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保安</w:t>
            </w:r>
            <w:r>
              <w:rPr>
                <w:rFonts w:hint="eastAsia" w:ascii="宋体" w:hAnsi="宋体" w:eastAsia="宋体" w:cs="宋体"/>
                <w:spacing w:val="-8"/>
                <w:sz w:val="24"/>
                <w:szCs w:val="24"/>
              </w:rPr>
              <w:t xml:space="preserve">（1名兼绿化服务）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3</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水电维修工</w:t>
            </w:r>
            <w:r/>
          </w:p>
        </w:tc>
        <w:tc>
          <w:tcPr>
            <w:tcW w:w="76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社会保险</w:t>
            </w:r>
            <w:r/>
          </w:p>
        </w:tc>
        <w:tc>
          <w:tcPr>
            <w:tcW w:w="762"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textDirection w:val="lrTb"/>
            <w:noWrap w:val="false"/>
          </w:tcPr>
          <w:p>
            <w:pPr>
              <w:jc w:val="center"/>
              <w:spacing w:line="360" w:lineRule="auto"/>
              <w:rPr>
                <w:rFonts w:hint="eastAsia" w:ascii="宋体" w:hAnsi="宋体" w:eastAsia="宋体" w:cs="宋体"/>
                <w:i/>
                <w:iCs/>
                <w:color w:val="000000"/>
                <w:sz w:val="24"/>
                <w:szCs w:val="24"/>
              </w:rPr>
            </w:pPr>
            <w:r>
              <w:rPr>
                <w:rFonts w:hint="eastAsia" w:ascii="宋体" w:hAnsi="宋体" w:eastAsia="宋体" w:cs="宋体"/>
                <w:sz w:val="24"/>
                <w:szCs w:val="24"/>
              </w:rPr>
              <w:t xml:space="preserve">按高邮最新政策执行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医疗保险</w:t>
            </w:r>
            <w:r/>
          </w:p>
        </w:tc>
        <w:tc>
          <w:tcPr>
            <w:tcW w:w="762"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按高邮最新政策执行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住房公积金（5%-12%）</w:t>
            </w:r>
            <w:r/>
          </w:p>
        </w:tc>
        <w:tc>
          <w:tcPr>
            <w:tcW w:w="762"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按人社局要求，当项目人员工资报价-项目人员按下限自行缴存的住房公积金≤</w:t>
            </w:r>
            <w:r>
              <w:rPr>
                <w:rFonts w:hint="eastAsia" w:ascii="宋体" w:hAnsi="宋体" w:eastAsia="宋体" w:cs="宋体"/>
                <w:color w:val="auto"/>
                <w:sz w:val="24"/>
                <w:szCs w:val="24"/>
                <w:highlight w:val="none"/>
                <w:lang w:val="en-US" w:eastAsia="zh-CN"/>
              </w:rPr>
              <w:t xml:space="preserve">高邮市</w:t>
            </w: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rPr>
              <w:t xml:space="preserve">最低工资标准，测算的住房公积金应为企业缴纳和个人缴纳之和。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法定节假日加班费</w:t>
            </w:r>
            <w:r/>
          </w:p>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（按13天计算）</w:t>
            </w:r>
            <w:r/>
          </w:p>
        </w:tc>
        <w:tc>
          <w:tcPr>
            <w:tcW w:w="76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基本工资/21.75*13天*3倍（仅考虑保安2人）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高温补贴不低于国家相关规定标准300元/月，计4月/年/人。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节假日福利费</w:t>
            </w:r>
            <w:r/>
          </w:p>
        </w:tc>
        <w:tc>
          <w:tcPr>
            <w:tcW w:w="762"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服装费</w:t>
            </w:r>
            <w:r/>
          </w:p>
        </w:tc>
        <w:tc>
          <w:tcPr>
            <w:tcW w:w="762"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意外伤害保险</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未缴纳社保的人员需缴纳不低于保额80万元的意外伤害保险</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绿化养护及绿植租摆</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税费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按国家相关政策</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其他费用（投标人可自行添加）</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63"/>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1、分项报价表中(除其他费用可自行添加外)列明的项目不可修改。</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2、分项报价表中已注明的“数量”这一列的具体数字只可适当增加但不可减少。</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3、分项报价表严禁总价让利。</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4、分项报价表中所列明的项目不接受赠送。</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5、绿化养护及绿植租摆费用报价合理合规，提供报价依据，不接受赠送。</w:t>
      </w:r>
      <w:r/>
    </w:p>
    <w:p>
      <w:pPr>
        <w:rPr>
          <w:rFonts w:hint="eastAsia" w:ascii="宋体" w:hAnsi="宋体" w:eastAsia="宋体" w:cs="宋体"/>
          <w:i/>
          <w:color w:val="auto"/>
          <w:sz w:val="24"/>
          <w:szCs w:val="24"/>
          <w:highlight w:val="none"/>
          <w:u w:val="single"/>
        </w:rPr>
      </w:pPr>
      <w:r>
        <w:rPr>
          <w:rFonts w:hint="eastAsia" w:ascii="宋体" w:hAnsi="宋体" w:eastAsia="宋体" w:cs="宋体"/>
          <w:bCs/>
          <w:i/>
          <w:iCs w:val="0"/>
          <w:sz w:val="24"/>
          <w:szCs w:val="24"/>
          <w:u w:val="single"/>
        </w:rPr>
        <w:t xml:space="preserve">6、</w:t>
      </w:r>
      <w:r>
        <w:rPr>
          <w:rFonts w:hint="eastAsia" w:ascii="宋体" w:hAnsi="宋体" w:eastAsia="宋体" w:cs="宋体"/>
          <w:i/>
          <w:color w:val="auto"/>
          <w:sz w:val="24"/>
          <w:szCs w:val="24"/>
          <w:highlight w:val="none"/>
          <w:u w:val="single"/>
        </w:rPr>
        <w:t xml:space="preserve">采购人要求依法缴纳社保、医保、住房公积金的人数</w:t>
      </w:r>
      <w:r>
        <w:rPr>
          <w:rFonts w:hint="eastAsia" w:ascii="宋体" w:hAnsi="宋体" w:cs="宋体"/>
          <w:i/>
          <w:iCs w:val="0"/>
          <w:color w:val="auto"/>
          <w:sz w:val="24"/>
          <w:szCs w:val="24"/>
          <w:highlight w:val="none"/>
          <w:u w:val="single"/>
          <w:lang w:val="en-US" w:eastAsia="zh-CN"/>
        </w:rPr>
        <w:t xml:space="preserve">至少</w:t>
      </w:r>
      <w:r>
        <w:rPr>
          <w:rFonts w:hint="eastAsia" w:ascii="宋体" w:hAnsi="宋体" w:eastAsia="宋体" w:cs="宋体"/>
          <w:i/>
          <w:color w:val="auto"/>
          <w:sz w:val="24"/>
          <w:szCs w:val="24"/>
          <w:highlight w:val="none"/>
          <w:u w:val="single"/>
        </w:rPr>
        <w:t xml:space="preserve">为</w:t>
      </w:r>
      <w:r>
        <w:rPr>
          <w:rFonts w:hint="eastAsia" w:ascii="宋体" w:hAnsi="宋体" w:cs="宋体"/>
          <w:i/>
          <w:color w:val="auto"/>
          <w:sz w:val="24"/>
          <w:szCs w:val="24"/>
          <w:highlight w:val="none"/>
          <w:u w:val="single"/>
          <w:lang w:val="en-US" w:eastAsia="zh-CN"/>
        </w:rPr>
        <w:t xml:space="preserve">1</w:t>
      </w:r>
      <w:r>
        <w:rPr>
          <w:rFonts w:hint="eastAsia" w:ascii="宋体" w:hAnsi="宋体" w:eastAsia="宋体" w:cs="宋体"/>
          <w:i/>
          <w:color w:val="auto"/>
          <w:sz w:val="24"/>
          <w:szCs w:val="24"/>
          <w:highlight w:val="none"/>
          <w:u w:val="single"/>
        </w:rPr>
        <w:t xml:space="preserve">人。</w:t>
      </w:r>
      <w:r/>
    </w:p>
    <w:p>
      <w:pPr>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firstLine="0"/>
        <w:jc w:val="center"/>
        <w:spacing w:before="0" w:after="0"/>
        <w:rPr>
          <w:rFonts w:hint="default" w:ascii="宋体" w:hAnsi="宋体" w:eastAsia="宋体" w:cs="宋体"/>
          <w:b/>
          <w:color w:val="000000"/>
          <w:sz w:val="24"/>
          <w:lang w:val="en-US"/>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绿植租摆报价明细表（高邮分中心）</w:t>
      </w:r>
      <w:r/>
    </w:p>
    <w:tbl>
      <w:tblPr>
        <w:tblStyle w:val="773"/>
        <w:tblW w:w="91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1833"/>
        <w:gridCol w:w="1833"/>
        <w:gridCol w:w="1834"/>
        <w:gridCol w:w="1834"/>
      </w:tblGrid>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序号</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品种</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数量</w:t>
            </w:r>
            <w:r/>
          </w:p>
        </w:tc>
        <w:tc>
          <w:tcPr>
            <w:tcW w:w="1834"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单价</w:t>
            </w:r>
            <w:r/>
          </w:p>
        </w:tc>
        <w:tc>
          <w:tcPr>
            <w:tcW w:w="1834" w:type="dxa"/>
            <w:vAlign w:val="center"/>
            <w:textDirection w:val="lrTb"/>
            <w:noWrap w:val="false"/>
          </w:tcPr>
          <w:p>
            <w:pPr>
              <w:ind w:right="0"/>
              <w:jc w:val="center"/>
              <w:spacing w:before="0" w:after="0" w:line="240" w:lineRule="auto"/>
              <w:rPr>
                <w:rFonts w:hint="default" w:ascii="宋体" w:hAnsi="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总价</w:t>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1</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2</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3</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default"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bl>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投标分项报价表7（仪征分中心）</w:t>
      </w:r>
      <w:r/>
    </w:p>
    <w:tbl>
      <w:tblPr>
        <w:tblStyle w:val="751"/>
        <w:tblW w:w="851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200"/>
        <w:gridCol w:w="1440"/>
        <w:gridCol w:w="762"/>
        <w:gridCol w:w="1206"/>
        <w:gridCol w:w="997"/>
        <w:gridCol w:w="2014"/>
        <w:gridCol w:w="28"/>
      </w:tblGrid>
      <w:tr>
        <w:trPr>
          <w:jc w:val="center"/>
          <w:trHeight w:val="73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单价（月）</w:t>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总价（年）</w:t>
            </w:r>
            <w:r/>
          </w:p>
        </w:tc>
        <w:tc>
          <w:tcPr>
            <w:gridSpan w:val="2"/>
            <w:tcW w:w="204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测算依据</w:t>
            </w:r>
            <w:r/>
          </w:p>
        </w:tc>
      </w:tr>
      <w:tr>
        <w:trPr>
          <w:jc w:val="center"/>
          <w:trHeight w:val="450"/>
        </w:trPr>
        <w:tc>
          <w:tcPr>
            <w:tcW w:w="866"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00"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人员工资</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人）</w:t>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厨师</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帮厨</w:t>
            </w:r>
            <w:r/>
          </w:p>
        </w:tc>
        <w:tc>
          <w:tcPr>
            <w:tcW w:w="76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保洁（兼会议服务）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保安（1名兼绿化服务）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3</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37"/>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水电维修工</w:t>
            </w:r>
            <w:r/>
          </w:p>
        </w:tc>
        <w:tc>
          <w:tcPr>
            <w:tcW w:w="76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社会保险</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textDirection w:val="lrTb"/>
            <w:noWrap w:val="false"/>
          </w:tcPr>
          <w:p>
            <w:pPr>
              <w:jc w:val="center"/>
              <w:spacing w:line="360" w:lineRule="auto"/>
              <w:rPr>
                <w:rFonts w:hint="eastAsia" w:ascii="宋体" w:hAnsi="宋体" w:eastAsia="宋体" w:cs="宋体"/>
                <w:i/>
                <w:iCs/>
                <w:color w:val="000000"/>
                <w:sz w:val="24"/>
                <w:szCs w:val="24"/>
              </w:rPr>
            </w:pPr>
            <w:r>
              <w:rPr>
                <w:rFonts w:hint="eastAsia" w:ascii="宋体" w:hAnsi="宋体" w:eastAsia="宋体" w:cs="宋体"/>
                <w:sz w:val="24"/>
                <w:szCs w:val="24"/>
              </w:rPr>
              <w:t xml:space="preserve">按仪征最新政策执行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医疗保险</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按仪征最新政策执行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住房公积金（5%-12%）</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按人社局要求，当项目人员工资报价-项目人员按下限自行缴存的住房公积金≤</w:t>
            </w:r>
            <w:r>
              <w:rPr>
                <w:rFonts w:hint="eastAsia" w:ascii="宋体" w:hAnsi="宋体" w:eastAsia="宋体" w:cs="宋体"/>
                <w:color w:val="auto"/>
                <w:sz w:val="24"/>
                <w:szCs w:val="24"/>
                <w:highlight w:val="none"/>
                <w:lang w:val="en-US" w:eastAsia="zh-CN"/>
              </w:rPr>
              <w:t xml:space="preserve">仪征市</w:t>
            </w: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rPr>
              <w:t xml:space="preserve">最低工资标准，测算的住房公积金应为企业缴纳和个人缴纳之和。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法定节假日加班费</w:t>
            </w:r>
            <w:r/>
          </w:p>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（按13天计算）</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基本工资/21.75*13天*3倍（仅考虑保安2人）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8</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高温补贴不低于国家相关规定标准300元/月，计4月/年/人。</w:t>
            </w:r>
            <w:r/>
          </w:p>
        </w:tc>
      </w:tr>
      <w:tr>
        <w:trPr>
          <w:gridAfter w:val="1"/>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节假日福利费</w:t>
            </w:r>
            <w:r/>
          </w:p>
        </w:tc>
        <w:tc>
          <w:tcPr>
            <w:tcW w:w="762"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8</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14"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服装费</w:t>
            </w:r>
            <w:r/>
          </w:p>
        </w:tc>
        <w:tc>
          <w:tcPr>
            <w:tcW w:w="762"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8</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意外伤害保险</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未缴纳社保的人员需缴纳不低于保额80万元的意外伤害保险</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绿化养护及绿植租摆</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税费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按国家相关政策</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其他费用（投标人可自行添加）</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070"/>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1、分项报价表中(除其他费用可自行添加外)列明的项目不可修改。</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2、分项报价表中已注明的“数量”这一列的具体数字只可适当增加但不可减少。</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3、分项报价表严禁总价让利。</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4、分项报价表中所列明的项目不接受赠送。</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5、绿化养护及绿植租摆费用报价合理合规，提供报价依据，不接受赠送。</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i/>
          <w:iCs w:val="0"/>
          <w:sz w:val="24"/>
          <w:szCs w:val="24"/>
          <w:u w:val="single"/>
        </w:rPr>
        <w:t xml:space="preserve">6、</w:t>
      </w:r>
      <w:r>
        <w:rPr>
          <w:rFonts w:hint="eastAsia" w:ascii="宋体" w:hAnsi="宋体" w:eastAsia="宋体" w:cs="宋体"/>
          <w:i/>
          <w:color w:val="auto"/>
          <w:sz w:val="24"/>
          <w:szCs w:val="24"/>
          <w:highlight w:val="none"/>
          <w:u w:val="single"/>
        </w:rPr>
        <w:t xml:space="preserve">采购人要求依法缴纳社保、医保、住房公积金的人数</w:t>
      </w:r>
      <w:r>
        <w:rPr>
          <w:rFonts w:hint="eastAsia" w:ascii="宋体" w:hAnsi="宋体" w:eastAsia="宋体" w:cs="宋体"/>
          <w:i/>
          <w:color w:val="auto"/>
          <w:sz w:val="24"/>
          <w:szCs w:val="24"/>
          <w:highlight w:val="none"/>
          <w:u w:val="single"/>
        </w:rPr>
        <w:t xml:space="preserve">至少</w:t>
      </w:r>
      <w:r>
        <w:rPr>
          <w:rFonts w:hint="eastAsia" w:ascii="宋体" w:hAnsi="宋体" w:eastAsia="宋体" w:cs="宋体"/>
          <w:i/>
          <w:color w:val="auto"/>
          <w:sz w:val="24"/>
          <w:szCs w:val="24"/>
          <w:highlight w:val="none"/>
          <w:u w:val="single"/>
        </w:rPr>
        <w:t xml:space="preserve">为</w:t>
      </w:r>
      <w:r>
        <w:rPr>
          <w:rFonts w:hint="eastAsia" w:ascii="宋体" w:hAnsi="宋体" w:cs="宋体"/>
          <w:i/>
          <w:color w:val="auto"/>
          <w:sz w:val="24"/>
          <w:szCs w:val="24"/>
          <w:highlight w:val="none"/>
          <w:u w:val="single"/>
          <w:lang w:val="en-US" w:eastAsia="zh-CN"/>
        </w:rPr>
        <w:t xml:space="preserve">1</w:t>
      </w:r>
      <w:r>
        <w:rPr>
          <w:rFonts w:hint="eastAsia" w:ascii="宋体" w:hAnsi="宋体" w:eastAsia="宋体" w:cs="宋体"/>
          <w:i/>
          <w:color w:val="auto"/>
          <w:sz w:val="24"/>
          <w:szCs w:val="24"/>
          <w:highlight w:val="none"/>
          <w:u w:val="single"/>
        </w:rPr>
        <w:t xml:space="preserve">人。</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hint="default" w:ascii="宋体" w:hAnsi="宋体" w:eastAsia="宋体" w:cs="宋体"/>
          <w:b/>
          <w:color w:val="000000"/>
          <w:sz w:val="24"/>
          <w:lang w:val="en-US"/>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绿植租摆报价明细表（仪征分中心）</w:t>
      </w:r>
      <w:r/>
    </w:p>
    <w:tbl>
      <w:tblPr>
        <w:tblStyle w:val="773"/>
        <w:tblW w:w="91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1833"/>
        <w:gridCol w:w="1833"/>
        <w:gridCol w:w="1834"/>
        <w:gridCol w:w="1834"/>
      </w:tblGrid>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序号</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品种</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数量</w:t>
            </w:r>
            <w:r/>
          </w:p>
        </w:tc>
        <w:tc>
          <w:tcPr>
            <w:tcW w:w="1834"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单价</w:t>
            </w:r>
            <w:r/>
          </w:p>
        </w:tc>
        <w:tc>
          <w:tcPr>
            <w:tcW w:w="1834" w:type="dxa"/>
            <w:vAlign w:val="center"/>
            <w:textDirection w:val="lrTb"/>
            <w:noWrap w:val="false"/>
          </w:tcPr>
          <w:p>
            <w:pPr>
              <w:ind w:right="0"/>
              <w:jc w:val="center"/>
              <w:spacing w:before="0" w:after="0" w:line="240" w:lineRule="auto"/>
              <w:rPr>
                <w:rFonts w:hint="default" w:ascii="宋体" w:hAnsi="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总价</w:t>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1</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2</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3</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default"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bl>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bookmarkStart w:id="15" w:name="_GoBack"/>
      <w:r/>
      <w:bookmarkEnd w:id="15"/>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773"/>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773"/>
        <w:tblW w:w="7458"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rPr>
          <w:rFonts w:ascii="仿宋" w:hAnsi="仿宋" w:eastAsia="仿宋" w:cs="仿宋"/>
          <w:b/>
          <w:color w:val="000000"/>
          <w:sz w:val="24"/>
        </w:r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73"/>
        <w:tblW w:w="672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b/>
          <w:color w:val="000000"/>
          <w:sz w:val="24"/>
        </w:rPr>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b/>
          <w:bCs/>
          <w:color w:val="000000" w:themeColor="text1"/>
          <w:sz w:val="24"/>
          <w:u w:val="single"/>
          <w14:textFill>
            <w14:solidFill>
              <w14:schemeClr w14:val="tx1"/>
            </w14:solidFill>
          </w14:textFill>
        </w:rPr>
        <w:t xml:space="preserve">（</w:t>
      </w:r>
      <w:r>
        <w:rPr>
          <w:rFonts w:hint="eastAsia" w:ascii="宋体" w:hAnsi="宋体" w:cs="宋体"/>
          <w:b/>
          <w:bCs/>
          <w:color w:val="000000" w:themeColor="text1"/>
          <w:sz w:val="24"/>
          <w:u w:val="single"/>
          <w:lang w:val="en-US" w:eastAsia="zh-CN"/>
          <w14:textFill>
            <w14:solidFill>
              <w14:schemeClr w14:val="tx1"/>
            </w14:solidFill>
          </w14:textFill>
        </w:rPr>
        <w:t xml:space="preserve">物业管理</w:t>
      </w:r>
      <w:r>
        <w:rPr>
          <w:rFonts w:ascii="宋体" w:hAnsi="宋体" w:eastAsia="宋体" w:cs="宋体"/>
          <w:b/>
          <w:bCs/>
          <w:color w:val="000000" w:themeColor="text1"/>
          <w:sz w:val="24"/>
          <w:u w:val="single"/>
          <w14:textFill>
            <w14:solidFill>
              <w14:schemeClr w14:val="tx1"/>
            </w14:solidFill>
          </w14:textFill>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b/>
          <w:bCs/>
          <w:color w:val="000000" w:themeColor="text1"/>
          <w:sz w:val="24"/>
          <w:u w:val="single"/>
          <w14:textFill>
            <w14:solidFill>
              <w14:schemeClr w14:val="tx1"/>
            </w14:solidFill>
          </w14:textFill>
        </w:rPr>
        <w:t xml:space="preserve">（</w:t>
      </w:r>
      <w:r>
        <w:rPr>
          <w:rFonts w:hint="eastAsia" w:ascii="宋体" w:hAnsi="宋体" w:cs="宋体"/>
          <w:b/>
          <w:bCs/>
          <w:color w:val="000000" w:themeColor="text1"/>
          <w:sz w:val="24"/>
          <w:u w:val="single"/>
          <w:lang w:val="en-US" w:eastAsia="zh-CN"/>
          <w14:textFill>
            <w14:solidFill>
              <w14:schemeClr w14:val="tx1"/>
            </w14:solidFill>
          </w14:textFill>
        </w:rPr>
        <w:t xml:space="preserve">物业管理</w:t>
      </w:r>
      <w:r>
        <w:rPr>
          <w:rFonts w:ascii="宋体" w:hAnsi="宋体" w:eastAsia="宋体" w:cs="宋体"/>
          <w:b/>
          <w:bCs/>
          <w:color w:val="000000" w:themeColor="text1"/>
          <w:sz w:val="24"/>
          <w:u w:val="single"/>
          <w14:textFill>
            <w14:solidFill>
              <w14:schemeClr w14:val="tx1"/>
            </w14:solidFill>
          </w14:textFill>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73"/>
        <w:tblW w:w="88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773"/>
        <w:tblW w:w="922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3655"/>
        <w:gridCol w:w="2460"/>
        <w:gridCol w:w="26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5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5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5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5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rPr>
          <w:rFonts w:ascii="宋体" w:hAnsi="宋体" w:eastAsia="宋体" w:cs="宋体"/>
          <w:b/>
          <w:color w:val="000000"/>
          <w:sz w:val="32"/>
          <w:highlight w:val="none"/>
        </w:rPr>
      </w:r>
      <w:r/>
    </w:p>
    <w:p>
      <w:pPr>
        <w:ind w:left="0" w:right="0" w:firstLine="0"/>
        <w:jc w:val="center"/>
        <w:spacing w:before="0" w:after="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rPr>
          <w:rFonts w:ascii="宋体" w:hAnsi="宋体" w:eastAsia="宋体" w:cs="宋体"/>
          <w:b/>
          <w:color w:val="000000"/>
          <w:sz w:val="32"/>
          <w:highlight w:val="none"/>
        </w:rPr>
      </w:r>
      <w:r/>
    </w:p>
    <w:p>
      <w:pPr>
        <w:ind w:left="0" w:right="0" w:firstLine="0"/>
        <w:jc w:val="center"/>
        <w:spacing w:before="0" w:after="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rPr>
          <w:rFonts w:ascii="宋体" w:hAnsi="宋体" w:eastAsia="宋体" w:cs="宋体"/>
          <w:b/>
          <w:color w:val="000000"/>
          <w:sz w:val="32"/>
          <w:highlight w:val="none"/>
        </w:rPr>
      </w:r>
      <w:r/>
    </w:p>
    <w:p>
      <w:pPr>
        <w:ind w:left="0" w:right="0" w:firstLine="0"/>
        <w:jc w:val="center"/>
        <w:spacing w:before="0" w:after="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PingFang SC">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p>
  <w:p>
    <w:pPr>
      <w:pStyle w:val="9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02002" cy="153339"/>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30200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3.8pt;height:12.1pt;mso-wrap-distance-left:9.0pt;mso-wrap-distance-top:0.0pt;mso-wrap-distance-right:9.0pt;mso-wrap-distance-bottom:0.0pt;v-text-anchor:top;visibility:visible;" filled="f" stroked="f" strokeweight="0.50pt">
              <v:textbox inset="0,0,0,0">
                <w:txbxContent>
                  <w:p>
                    <w:pPr>
                      <w:pStyle w:val="75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1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8"/>
      <w:isLgl w:val="false"/>
      <w:suff w:val="nothing"/>
      <w:lvlText w:val=""/>
      <w:lvlJc w:val="left"/>
      <w:pPr>
        <w:ind w:left="0" w:firstLine="0"/>
      </w:pPr>
      <w:rPr>
        <w:rFonts w:hint="eastAsia"/>
      </w:rPr>
    </w:lvl>
    <w:lvl w:ilvl="6">
      <w:start w:val="1"/>
      <w:numFmt w:val="decimal"/>
      <w:pStyle w:val="929"/>
      <w:isLgl w:val="false"/>
      <w:suff w:val="nothing"/>
      <w:lvlText w:val=""/>
      <w:lvlJc w:val="left"/>
      <w:pPr>
        <w:ind w:left="0" w:firstLine="0"/>
      </w:pPr>
      <w:rPr>
        <w:rFonts w:hint="eastAsia"/>
      </w:rPr>
    </w:lvl>
    <w:lvl w:ilvl="7">
      <w:start w:val="1"/>
      <w:numFmt w:val="decimal"/>
      <w:pStyle w:val="930"/>
      <w:isLgl w:val="false"/>
      <w:suff w:val="nothing"/>
      <w:lvlText w:val=""/>
      <w:lvlJc w:val="left"/>
      <w:pPr>
        <w:ind w:left="0" w:firstLine="0"/>
      </w:pPr>
      <w:rPr>
        <w:rFonts w:hint="eastAsia"/>
      </w:rPr>
    </w:lvl>
    <w:lvl w:ilvl="8">
      <w:start w:val="1"/>
      <w:numFmt w:val="decimal"/>
      <w:pStyle w:val="931"/>
      <w:isLgl w:val="false"/>
      <w:suff w:val="nothing"/>
      <w:lvlText w:val=""/>
      <w:lvlJc w:val="left"/>
      <w:pPr>
        <w:ind w:left="0" w:firstLine="0"/>
      </w:pPr>
      <w:rPr>
        <w:rFonts w:hint="eastAsia"/>
      </w:rPr>
    </w:lvl>
  </w:abstractNum>
  <w:abstractNum w:abstractNumId="3">
    <w:multiLevelType w:val="hybridMultilevel"/>
    <w:lvl w:ilvl="0">
      <w:start w:val="1"/>
      <w:numFmt w:val="decimal"/>
      <w:pStyle w:val="102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link w:val="97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1">
    <w:name w:val="Heading 1"/>
    <w:basedOn w:val="740"/>
    <w:next w:val="740"/>
    <w:link w:val="774"/>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775"/>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52"/>
    <w:link w:val="776"/>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777"/>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778"/>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779"/>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781"/>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782"/>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Layout w:type="fixed"/>
      <w:tblCellMar>
        <w:left w:w="108" w:type="dxa"/>
        <w:top w:w="0" w:type="dxa"/>
        <w:right w:w="108" w:type="dxa"/>
        <w:bottom w:w="0" w:type="dxa"/>
      </w:tblCellMar>
    </w:tblPr>
  </w:style>
  <w:style w:type="paragraph" w:styleId="752">
    <w:name w:val="Normal Indent"/>
    <w:basedOn w:val="740"/>
    <w:uiPriority w:val="0"/>
    <w:qFormat/>
    <w:pPr>
      <w:ind w:firstLine="420"/>
    </w:pPr>
  </w:style>
  <w:style w:type="paragraph" w:styleId="753">
    <w:name w:val="toc 7"/>
    <w:basedOn w:val="740"/>
    <w:next w:val="740"/>
    <w:uiPriority w:val="39"/>
    <w:unhideWhenUsed/>
    <w:qFormat/>
    <w:pPr>
      <w:ind w:left="1701" w:right="0" w:firstLine="0"/>
      <w:spacing w:after="57"/>
    </w:pPr>
  </w:style>
  <w:style w:type="paragraph" w:styleId="754">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5">
    <w:name w:val="toc 5"/>
    <w:basedOn w:val="740"/>
    <w:next w:val="740"/>
    <w:uiPriority w:val="39"/>
    <w:unhideWhenUsed/>
    <w:qFormat/>
    <w:pPr>
      <w:ind w:left="1134" w:right="0" w:firstLine="0"/>
      <w:spacing w:after="57"/>
    </w:pPr>
  </w:style>
  <w:style w:type="paragraph" w:styleId="756">
    <w:name w:val="toc 3"/>
    <w:basedOn w:val="740"/>
    <w:next w:val="740"/>
    <w:uiPriority w:val="39"/>
    <w:unhideWhenUsed/>
    <w:qFormat/>
    <w:pPr>
      <w:ind w:left="567" w:right="0" w:firstLine="0"/>
      <w:spacing w:after="57"/>
    </w:pPr>
  </w:style>
  <w:style w:type="paragraph" w:styleId="757">
    <w:name w:val="toc 8"/>
    <w:basedOn w:val="740"/>
    <w:next w:val="740"/>
    <w:uiPriority w:val="39"/>
    <w:unhideWhenUsed/>
    <w:qFormat/>
    <w:pPr>
      <w:ind w:left="1984" w:right="0" w:firstLine="0"/>
      <w:spacing w:after="57"/>
    </w:pPr>
  </w:style>
  <w:style w:type="paragraph" w:styleId="758">
    <w:name w:val="endnote text"/>
    <w:basedOn w:val="740"/>
    <w:link w:val="920"/>
    <w:uiPriority w:val="99"/>
    <w:semiHidden/>
    <w:unhideWhenUsed/>
    <w:qFormat/>
    <w:pPr>
      <w:spacing w:after="0" w:line="240" w:lineRule="auto"/>
    </w:pPr>
    <w:rPr>
      <w:sz w:val="20"/>
    </w:rPr>
  </w:style>
  <w:style w:type="paragraph" w:styleId="759">
    <w:name w:val="Footer"/>
    <w:basedOn w:val="740"/>
    <w:link w:val="793"/>
    <w:uiPriority w:val="99"/>
    <w:unhideWhenUsed/>
    <w:qFormat/>
    <w:pPr>
      <w:spacing w:after="0" w:line="240" w:lineRule="auto"/>
      <w:tabs>
        <w:tab w:val="center" w:pos="7143" w:leader="none"/>
        <w:tab w:val="right" w:pos="14287" w:leader="none"/>
      </w:tabs>
    </w:pPr>
  </w:style>
  <w:style w:type="paragraph" w:styleId="760">
    <w:name w:val="Header"/>
    <w:basedOn w:val="740"/>
    <w:link w:val="791"/>
    <w:uiPriority w:val="99"/>
    <w:unhideWhenUsed/>
    <w:qFormat/>
    <w:pPr>
      <w:spacing w:after="0" w:line="240" w:lineRule="auto"/>
      <w:tabs>
        <w:tab w:val="center" w:pos="7143" w:leader="none"/>
        <w:tab w:val="right" w:pos="14287" w:leader="none"/>
      </w:tabs>
    </w:pPr>
  </w:style>
  <w:style w:type="paragraph" w:styleId="761">
    <w:name w:val="toc 1"/>
    <w:basedOn w:val="740"/>
    <w:next w:val="740"/>
    <w:uiPriority w:val="39"/>
    <w:unhideWhenUsed/>
    <w:qFormat/>
    <w:pPr>
      <w:ind w:left="0" w:right="0" w:firstLine="0"/>
      <w:spacing w:after="57"/>
    </w:pPr>
  </w:style>
  <w:style w:type="paragraph" w:styleId="762">
    <w:name w:val="toc 4"/>
    <w:basedOn w:val="740"/>
    <w:next w:val="740"/>
    <w:uiPriority w:val="39"/>
    <w:unhideWhenUsed/>
    <w:qFormat/>
    <w:pPr>
      <w:ind w:left="850" w:right="0" w:firstLine="0"/>
      <w:spacing w:after="57"/>
    </w:pPr>
  </w:style>
  <w:style w:type="paragraph" w:styleId="763">
    <w:name w:val="Subtitle"/>
    <w:basedOn w:val="740"/>
    <w:next w:val="740"/>
    <w:link w:val="786"/>
    <w:uiPriority w:val="11"/>
    <w:qFormat/>
    <w:pPr>
      <w:spacing w:before="200" w:after="200"/>
    </w:pPr>
    <w:rPr>
      <w:sz w:val="24"/>
      <w:szCs w:val="24"/>
    </w:rPr>
  </w:style>
  <w:style w:type="paragraph" w:styleId="764">
    <w:name w:val="footnote text"/>
    <w:basedOn w:val="740"/>
    <w:link w:val="919"/>
    <w:uiPriority w:val="99"/>
    <w:semiHidden/>
    <w:unhideWhenUsed/>
    <w:qFormat/>
    <w:pPr>
      <w:spacing w:after="40" w:line="240" w:lineRule="auto"/>
    </w:pPr>
    <w:rPr>
      <w:sz w:val="18"/>
    </w:rPr>
  </w:style>
  <w:style w:type="paragraph" w:styleId="765">
    <w:name w:val="toc 6"/>
    <w:basedOn w:val="740"/>
    <w:next w:val="740"/>
    <w:uiPriority w:val="39"/>
    <w:unhideWhenUsed/>
    <w:qFormat/>
    <w:pPr>
      <w:ind w:left="1417" w:right="0" w:firstLine="0"/>
      <w:spacing w:after="57"/>
    </w:pPr>
  </w:style>
  <w:style w:type="paragraph" w:styleId="766">
    <w:name w:val="table of figures"/>
    <w:basedOn w:val="740"/>
    <w:next w:val="740"/>
    <w:uiPriority w:val="99"/>
    <w:unhideWhenUsed/>
    <w:qFormat/>
    <w:pPr>
      <w:spacing w:after="0" w:afterAutospacing="0"/>
    </w:pPr>
  </w:style>
  <w:style w:type="paragraph" w:styleId="767">
    <w:name w:val="toc 2"/>
    <w:basedOn w:val="740"/>
    <w:next w:val="740"/>
    <w:uiPriority w:val="39"/>
    <w:unhideWhenUsed/>
    <w:qFormat/>
    <w:pPr>
      <w:ind w:left="283" w:right="0" w:firstLine="0"/>
      <w:spacing w:after="57"/>
    </w:pPr>
  </w:style>
  <w:style w:type="paragraph" w:styleId="768">
    <w:name w:val="toc 9"/>
    <w:basedOn w:val="740"/>
    <w:next w:val="740"/>
    <w:uiPriority w:val="39"/>
    <w:unhideWhenUsed/>
    <w:qFormat/>
    <w:pPr>
      <w:ind w:left="2268" w:right="0" w:firstLine="0"/>
      <w:spacing w:after="57"/>
    </w:pPr>
  </w:style>
  <w:style w:type="paragraph" w:styleId="769">
    <w:name w:val="Title"/>
    <w:basedOn w:val="740"/>
    <w:next w:val="740"/>
    <w:link w:val="785"/>
    <w:uiPriority w:val="10"/>
    <w:qFormat/>
    <w:pPr>
      <w:contextualSpacing/>
      <w:spacing w:before="300" w:after="200"/>
    </w:pPr>
    <w:rPr>
      <w:sz w:val="48"/>
      <w:szCs w:val="48"/>
    </w:rPr>
  </w:style>
  <w:style w:type="character" w:styleId="770">
    <w:name w:val="endnote reference"/>
    <w:uiPriority w:val="99"/>
    <w:semiHidden/>
    <w:unhideWhenUsed/>
    <w:qFormat/>
    <w:rPr>
      <w:vertAlign w:val="superscript"/>
    </w:rPr>
  </w:style>
  <w:style w:type="character" w:styleId="771">
    <w:name w:val="Hyperlink"/>
    <w:uiPriority w:val="99"/>
    <w:unhideWhenUsed/>
    <w:qFormat/>
    <w:rPr>
      <w:color w:val="0000ff" w:themeColor="hyperlink"/>
      <w:u w:val="single"/>
      <w14:textFill>
        <w14:solidFill>
          <w14:schemeClr w14:val="hlink"/>
        </w14:solidFill>
      </w14:textFill>
    </w:rPr>
  </w:style>
  <w:style w:type="character" w:styleId="772">
    <w:name w:val="footnote reference"/>
    <w:uiPriority w:val="99"/>
    <w:unhideWhenUsed/>
    <w:qFormat/>
    <w:rPr>
      <w:vertAlign w:val="superscript"/>
    </w:rPr>
  </w:style>
  <w:style w:type="table" w:styleId="77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74" w:customStyle="1">
    <w:name w:val="Heading 1 Char"/>
    <w:link w:val="741"/>
    <w:uiPriority w:val="9"/>
    <w:qFormat/>
    <w:rPr>
      <w:rFonts w:ascii="Arial" w:hAnsi="Arial" w:eastAsia="Arial" w:cs="Arial"/>
      <w:sz w:val="40"/>
      <w:szCs w:val="40"/>
    </w:rPr>
  </w:style>
  <w:style w:type="character" w:styleId="775" w:customStyle="1">
    <w:name w:val="Heading 2 Char"/>
    <w:link w:val="742"/>
    <w:uiPriority w:val="9"/>
    <w:qFormat/>
    <w:rPr>
      <w:rFonts w:ascii="Arial" w:hAnsi="Arial" w:eastAsia="Arial" w:cs="Arial"/>
      <w:sz w:val="34"/>
    </w:rPr>
  </w:style>
  <w:style w:type="character" w:styleId="776" w:customStyle="1">
    <w:name w:val="Heading 3 Char"/>
    <w:link w:val="743"/>
    <w:uiPriority w:val="9"/>
    <w:qFormat/>
    <w:rPr>
      <w:rFonts w:ascii="Arial" w:hAnsi="Arial" w:eastAsia="Arial" w:cs="Arial"/>
      <w:sz w:val="30"/>
      <w:szCs w:val="30"/>
    </w:rPr>
  </w:style>
  <w:style w:type="character" w:styleId="777" w:customStyle="1">
    <w:name w:val="Heading 4 Char"/>
    <w:link w:val="744"/>
    <w:uiPriority w:val="9"/>
    <w:qFormat/>
    <w:rPr>
      <w:rFonts w:ascii="Arial" w:hAnsi="Arial" w:eastAsia="Arial" w:cs="Arial"/>
      <w:b/>
      <w:bCs/>
      <w:sz w:val="26"/>
      <w:szCs w:val="26"/>
    </w:rPr>
  </w:style>
  <w:style w:type="character" w:styleId="778" w:customStyle="1">
    <w:name w:val="Heading 5 Char"/>
    <w:link w:val="745"/>
    <w:uiPriority w:val="9"/>
    <w:qFormat/>
    <w:rPr>
      <w:rFonts w:ascii="Arial" w:hAnsi="Arial" w:eastAsia="Arial" w:cs="Arial"/>
      <w:b/>
      <w:bCs/>
      <w:sz w:val="24"/>
      <w:szCs w:val="24"/>
    </w:rPr>
  </w:style>
  <w:style w:type="character" w:styleId="779" w:customStyle="1">
    <w:name w:val="Heading 6 Char"/>
    <w:link w:val="746"/>
    <w:uiPriority w:val="9"/>
    <w:qFormat/>
    <w:rPr>
      <w:rFonts w:ascii="Arial" w:hAnsi="Arial" w:eastAsia="Arial" w:cs="Arial"/>
      <w:b/>
      <w:bCs/>
      <w:sz w:val="22"/>
      <w:szCs w:val="22"/>
    </w:rPr>
  </w:style>
  <w:style w:type="character" w:styleId="780" w:customStyle="1">
    <w:name w:val="Heading 7 Char"/>
    <w:link w:val="747"/>
    <w:uiPriority w:val="9"/>
    <w:qFormat/>
    <w:rPr>
      <w:rFonts w:ascii="Arial" w:hAnsi="Arial" w:eastAsia="Arial" w:cs="Arial"/>
      <w:b/>
      <w:bCs/>
      <w:i/>
      <w:iCs/>
      <w:sz w:val="22"/>
      <w:szCs w:val="22"/>
    </w:rPr>
  </w:style>
  <w:style w:type="character" w:styleId="781" w:customStyle="1">
    <w:name w:val="Heading 8 Char"/>
    <w:link w:val="748"/>
    <w:uiPriority w:val="9"/>
    <w:qFormat/>
    <w:rPr>
      <w:rFonts w:ascii="Arial" w:hAnsi="Arial" w:eastAsia="Arial" w:cs="Arial"/>
      <w:i/>
      <w:iCs/>
      <w:sz w:val="22"/>
      <w:szCs w:val="22"/>
    </w:rPr>
  </w:style>
  <w:style w:type="character" w:styleId="782" w:customStyle="1">
    <w:name w:val="Heading 9 Char"/>
    <w:link w:val="749"/>
    <w:uiPriority w:val="9"/>
    <w:qFormat/>
    <w:rPr>
      <w:rFonts w:ascii="Arial" w:hAnsi="Arial" w:eastAsia="Arial" w:cs="Arial"/>
      <w:i/>
      <w:iCs/>
      <w:sz w:val="21"/>
      <w:szCs w:val="21"/>
    </w:rPr>
  </w:style>
  <w:style w:type="paragraph" w:styleId="783">
    <w:name w:val="List Paragraph"/>
    <w:basedOn w:val="740"/>
    <w:uiPriority w:val="34"/>
    <w:qFormat/>
    <w:pPr>
      <w:contextualSpacing/>
      <w:ind w:left="720"/>
    </w:pPr>
  </w:style>
  <w:style w:type="paragraph" w:styleId="784">
    <w:name w:val="No Spacing"/>
    <w:uiPriority w:val="1"/>
    <w:qFormat/>
    <w:pPr>
      <w:spacing w:before="0" w:after="0" w:line="240" w:lineRule="auto"/>
    </w:pPr>
    <w:rPr>
      <w:rFonts w:hint="default" w:ascii="Times New Roman" w:hAnsi="Times New Roman" w:eastAsia="宋体" w:cs="Times New Roman"/>
    </w:rPr>
  </w:style>
  <w:style w:type="character" w:styleId="785" w:customStyle="1">
    <w:name w:val="Title Char"/>
    <w:link w:val="769"/>
    <w:uiPriority w:val="10"/>
    <w:qFormat/>
    <w:rPr>
      <w:sz w:val="48"/>
      <w:szCs w:val="48"/>
    </w:rPr>
  </w:style>
  <w:style w:type="character" w:styleId="786" w:customStyle="1">
    <w:name w:val="Subtitle Char"/>
    <w:link w:val="763"/>
    <w:uiPriority w:val="11"/>
    <w:rPr>
      <w:sz w:val="24"/>
      <w:szCs w:val="24"/>
    </w:rPr>
  </w:style>
  <w:style w:type="paragraph" w:styleId="787">
    <w:name w:val="Quote"/>
    <w:basedOn w:val="740"/>
    <w:next w:val="740"/>
    <w:link w:val="788"/>
    <w:uiPriority w:val="29"/>
    <w:qFormat/>
    <w:pPr>
      <w:ind w:left="720" w:right="720"/>
    </w:pPr>
    <w:rPr>
      <w:i/>
    </w:rPr>
  </w:style>
  <w:style w:type="character" w:styleId="788" w:customStyle="1">
    <w:name w:val="Quote Char"/>
    <w:link w:val="787"/>
    <w:uiPriority w:val="29"/>
    <w:rPr>
      <w:i/>
    </w:rPr>
  </w:style>
  <w:style w:type="paragraph" w:styleId="789">
    <w:name w:val="Intense Quote"/>
    <w:basedOn w:val="740"/>
    <w:next w:val="740"/>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Intense Quote Char"/>
    <w:link w:val="789"/>
    <w:uiPriority w:val="30"/>
    <w:rPr>
      <w:i/>
    </w:rPr>
  </w:style>
  <w:style w:type="character" w:styleId="791" w:customStyle="1">
    <w:name w:val="Header Char"/>
    <w:link w:val="760"/>
    <w:uiPriority w:val="99"/>
  </w:style>
  <w:style w:type="character" w:styleId="792" w:customStyle="1">
    <w:name w:val="Footer Char"/>
    <w:link w:val="759"/>
    <w:uiPriority w:val="99"/>
  </w:style>
  <w:style w:type="character" w:styleId="793" w:customStyle="1">
    <w:name w:val="Caption Char"/>
    <w:link w:val="759"/>
    <w:uiPriority w:val="99"/>
  </w:style>
  <w:style w:type="table" w:styleId="79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9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uiPriority w:val="99"/>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uiPriority w:val="99"/>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uiPriority w:val="99"/>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7"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8"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9"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0"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List Table 1 Light"/>
    <w:uiPriority w:val="99"/>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uiPriority w:val="99"/>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uiPriority w:val="99"/>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uiPriority w:val="99"/>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uiPriority w:val="99"/>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uiPriority w:val="99"/>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uiPriority w:val="99"/>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9"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6"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8"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9"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0"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1"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uiPriority w:val="99"/>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uiPriority w:val="99"/>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uiPriority w:val="99"/>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uiPriority w:val="99"/>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Lined - Accent 2"/>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Lined - Accent 3"/>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Lined - Accent 4"/>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5"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6"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Footnote Text Char"/>
    <w:link w:val="764"/>
    <w:uiPriority w:val="99"/>
    <w:rPr>
      <w:sz w:val="18"/>
    </w:rPr>
  </w:style>
  <w:style w:type="character" w:styleId="920" w:customStyle="1">
    <w:name w:val="Endnote Text Char"/>
    <w:link w:val="758"/>
    <w:uiPriority w:val="99"/>
    <w:rPr>
      <w:sz w:val="20"/>
    </w:rPr>
  </w:style>
  <w:style w:type="paragraph" w:styleId="921" w:customStyle="1">
    <w:name w:val="TOC Heading"/>
    <w:uiPriority w:val="39"/>
    <w:unhideWhenUsed/>
    <w:rPr>
      <w:rFonts w:hint="default" w:ascii="Times New Roman" w:hAnsi="Times New Roman" w:eastAsia="宋体" w:cs="Times New Roman"/>
    </w:rPr>
  </w:style>
  <w:style w:type="paragraph" w:styleId="922" w:customStyle="1">
    <w:name w:val="标题 11"/>
    <w:basedOn w:val="740"/>
    <w:next w:val="740"/>
    <w:link w:val="957"/>
    <w:uiPriority w:val="0"/>
    <w:qFormat/>
    <w:pPr>
      <w:jc w:val="center"/>
      <w:keepNext/>
      <w:outlineLvl w:val="0"/>
    </w:pPr>
    <w:rPr>
      <w:rFonts w:ascii="楷体_GB2312" w:hAnsi="楷体_GB2312" w:eastAsia="黑体"/>
      <w:sz w:val="44"/>
      <w:szCs w:val="28"/>
    </w:rPr>
  </w:style>
  <w:style w:type="paragraph" w:styleId="923" w:customStyle="1">
    <w:name w:val="标题 21"/>
    <w:basedOn w:val="740"/>
    <w:next w:val="924"/>
    <w:link w:val="93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4" w:customStyle="1">
    <w:name w:val="正文缩进1"/>
    <w:basedOn w:val="740"/>
    <w:link w:val="963"/>
    <w:uiPriority w:val="0"/>
    <w:pPr>
      <w:ind w:firstLine="420"/>
    </w:pPr>
  </w:style>
  <w:style w:type="paragraph" w:styleId="925" w:customStyle="1">
    <w:name w:val="标题 31"/>
    <w:basedOn w:val="740"/>
    <w:next w:val="924"/>
    <w:link w:val="934"/>
    <w:uiPriority w:val="0"/>
    <w:qFormat/>
    <w:pPr>
      <w:keepLines/>
      <w:keepNext/>
      <w:spacing w:before="260" w:after="260" w:line="416" w:lineRule="auto"/>
      <w:outlineLvl w:val="2"/>
    </w:pPr>
    <w:rPr>
      <w:b/>
      <w:bCs/>
      <w:sz w:val="32"/>
      <w:szCs w:val="32"/>
    </w:rPr>
  </w:style>
  <w:style w:type="paragraph" w:styleId="926" w:customStyle="1">
    <w:name w:val="标题 41"/>
    <w:basedOn w:val="740"/>
    <w:next w:val="924"/>
    <w:link w:val="977"/>
    <w:uiPriority w:val="0"/>
    <w:qFormat/>
    <w:pPr>
      <w:keepLines/>
      <w:keepNext/>
      <w:spacing w:before="280" w:after="290" w:line="376" w:lineRule="auto"/>
      <w:outlineLvl w:val="3"/>
    </w:pPr>
    <w:rPr>
      <w:rFonts w:ascii="Arial" w:hAnsi="Arial" w:eastAsia="黑体" w:cs="Arial"/>
      <w:b/>
      <w:bCs/>
      <w:sz w:val="28"/>
      <w:szCs w:val="28"/>
    </w:rPr>
  </w:style>
  <w:style w:type="paragraph" w:styleId="927" w:customStyle="1">
    <w:name w:val="标题 51"/>
    <w:basedOn w:val="740"/>
    <w:next w:val="924"/>
    <w:link w:val="969"/>
    <w:uiPriority w:val="0"/>
    <w:qFormat/>
    <w:pPr>
      <w:keepNext/>
      <w:outlineLvl w:val="4"/>
    </w:pPr>
    <w:rPr>
      <w:rFonts w:ascii="宋体"/>
      <w:color w:val="000000"/>
      <w:sz w:val="28"/>
      <w:szCs w:val="28"/>
    </w:rPr>
  </w:style>
  <w:style w:type="paragraph" w:styleId="928" w:customStyle="1">
    <w:name w:val="标题 61"/>
    <w:basedOn w:val="740"/>
    <w:next w:val="740"/>
    <w:link w:val="94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9" w:customStyle="1">
    <w:name w:val="标题 71"/>
    <w:basedOn w:val="740"/>
    <w:next w:val="740"/>
    <w:link w:val="965"/>
    <w:uiPriority w:val="0"/>
    <w:qFormat/>
    <w:pPr>
      <w:numPr>
        <w:ilvl w:val="6"/>
        <w:numId w:val="1"/>
      </w:numPr>
      <w:keepLines/>
      <w:keepNext/>
      <w:spacing w:before="240" w:after="64" w:line="320" w:lineRule="auto"/>
      <w:outlineLvl w:val="6"/>
    </w:pPr>
    <w:rPr>
      <w:b/>
      <w:bCs/>
      <w:sz w:val="24"/>
      <w:szCs w:val="24"/>
    </w:rPr>
  </w:style>
  <w:style w:type="paragraph" w:styleId="930" w:customStyle="1">
    <w:name w:val="标题 81"/>
    <w:basedOn w:val="740"/>
    <w:next w:val="740"/>
    <w:link w:val="98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1" w:customStyle="1">
    <w:name w:val="标题 91"/>
    <w:basedOn w:val="740"/>
    <w:next w:val="740"/>
    <w:link w:val="967"/>
    <w:uiPriority w:val="0"/>
    <w:qFormat/>
    <w:pPr>
      <w:numPr>
        <w:ilvl w:val="8"/>
        <w:numId w:val="1"/>
      </w:numPr>
      <w:keepLines/>
      <w:keepNext/>
      <w:spacing w:before="240" w:after="64" w:line="320" w:lineRule="auto"/>
      <w:outlineLvl w:val="8"/>
    </w:pPr>
    <w:rPr>
      <w:rFonts w:ascii="Arial" w:hAnsi="Arial" w:eastAsia="黑体"/>
    </w:rPr>
  </w:style>
  <w:style w:type="character" w:styleId="932" w:customStyle="1">
    <w:name w:val="默认段落字体1"/>
    <w:link w:val="740"/>
    <w:uiPriority w:val="1"/>
    <w:unhideWhenUsed/>
  </w:style>
  <w:style w:type="table" w:styleId="933" w:customStyle="1">
    <w:name w:val="普通表格1"/>
    <w:uiPriority w:val="99"/>
    <w:unhideWhenUsed/>
    <w:tblPr/>
  </w:style>
  <w:style w:type="character" w:styleId="934" w:customStyle="1">
    <w:name w:val="标题 3 Char"/>
    <w:link w:val="925"/>
    <w:uiPriority w:val="0"/>
    <w:rPr>
      <w:rFonts w:ascii="Times New Roman" w:hAnsi="Times New Roman" w:eastAsia="宋体" w:cs="Times New Roman"/>
      <w:b/>
      <w:bCs/>
      <w:sz w:val="32"/>
      <w:szCs w:val="32"/>
    </w:rPr>
  </w:style>
  <w:style w:type="character" w:styleId="935" w:customStyle="1">
    <w:name w:val="标题 2 Char"/>
    <w:link w:val="923"/>
    <w:uiPriority w:val="0"/>
    <w:rPr>
      <w:rFonts w:ascii="Arial" w:hAnsi="Arial" w:eastAsia="幼圆" w:cs="Arial"/>
      <w:b/>
      <w:bCs/>
      <w:sz w:val="44"/>
      <w:szCs w:val="44"/>
    </w:rPr>
  </w:style>
  <w:style w:type="character" w:styleId="936" w:customStyle="1">
    <w:name w:val="批注引用1"/>
    <w:link w:val="740"/>
    <w:uiPriority w:val="0"/>
    <w:semiHidden/>
    <w:rPr>
      <w:sz w:val="21"/>
      <w:szCs w:val="21"/>
    </w:rPr>
  </w:style>
  <w:style w:type="character" w:styleId="937" w:customStyle="1">
    <w:name w:val="纯文本 Char"/>
    <w:link w:val="938"/>
    <w:uiPriority w:val="0"/>
    <w:rPr>
      <w:rFonts w:ascii="宋体" w:hAnsi="Courier New" w:eastAsia="宋体" w:cs="Courier New"/>
      <w:szCs w:val="21"/>
    </w:rPr>
  </w:style>
  <w:style w:type="paragraph" w:styleId="938" w:customStyle="1">
    <w:name w:val="纯文本1"/>
    <w:basedOn w:val="740"/>
    <w:link w:val="937"/>
    <w:uiPriority w:val="0"/>
    <w:rPr>
      <w:rFonts w:ascii="宋体" w:hAnsi="Courier New" w:cs="Courier New"/>
    </w:rPr>
  </w:style>
  <w:style w:type="character" w:styleId="939" w:customStyle="1">
    <w:name w:val="文档结构图 Char"/>
    <w:link w:val="940"/>
    <w:uiPriority w:val="0"/>
    <w:semiHidden/>
    <w:rPr>
      <w:rFonts w:ascii="Times New Roman" w:hAnsi="Times New Roman" w:eastAsia="宋体" w:cs="Times New Roman"/>
      <w:szCs w:val="21"/>
      <w:shd w:val="clear" w:color="auto" w:fill="000080"/>
    </w:rPr>
  </w:style>
  <w:style w:type="paragraph" w:styleId="940" w:customStyle="1">
    <w:name w:val="文档结构图1"/>
    <w:basedOn w:val="740"/>
    <w:link w:val="939"/>
    <w:uiPriority w:val="0"/>
    <w:semiHidden/>
    <w:pPr>
      <w:shd w:val="clear" w:color="auto" w:fill="000080"/>
    </w:pPr>
  </w:style>
  <w:style w:type="character" w:styleId="941" w:customStyle="1">
    <w:name w:val="要点1"/>
    <w:link w:val="740"/>
    <w:uiPriority w:val="0"/>
    <w:qFormat/>
    <w:rPr>
      <w:b/>
      <w:bCs/>
    </w:rPr>
  </w:style>
  <w:style w:type="character" w:styleId="942" w:customStyle="1">
    <w:name w:val="页脚 Char"/>
    <w:link w:val="943"/>
    <w:uiPriority w:val="0"/>
    <w:rPr>
      <w:rFonts w:ascii="Times New Roman" w:hAnsi="Times New Roman" w:eastAsia="宋体" w:cs="Times New Roman"/>
      <w:sz w:val="18"/>
      <w:szCs w:val="18"/>
    </w:rPr>
  </w:style>
  <w:style w:type="paragraph" w:styleId="943" w:customStyle="1">
    <w:name w:val="页脚1"/>
    <w:basedOn w:val="740"/>
    <w:link w:val="942"/>
    <w:uiPriority w:val="0"/>
    <w:pPr>
      <w:jc w:val="left"/>
      <w:tabs>
        <w:tab w:val="center" w:pos="4153" w:leader="none"/>
        <w:tab w:val="right" w:pos="8306" w:leader="none"/>
      </w:tabs>
    </w:pPr>
    <w:rPr>
      <w:sz w:val="18"/>
      <w:szCs w:val="18"/>
    </w:rPr>
  </w:style>
  <w:style w:type="character" w:styleId="944" w:customStyle="1">
    <w:name w:val="列出段落 Char"/>
    <w:link w:val="945"/>
    <w:uiPriority w:val="0"/>
    <w:rPr>
      <w:rFonts w:ascii="Calibri" w:hAnsi="Calibri"/>
      <w:sz w:val="24"/>
      <w:szCs w:val="24"/>
      <w:lang w:eastAsia="en-US" w:bidi="en-US"/>
    </w:rPr>
  </w:style>
  <w:style w:type="paragraph" w:styleId="945" w:customStyle="1">
    <w:name w:val="列出段落1"/>
    <w:basedOn w:val="740"/>
    <w:link w:val="944"/>
    <w:uiPriority w:val="0"/>
    <w:qFormat/>
    <w:pPr>
      <w:contextualSpacing/>
      <w:ind w:left="720"/>
      <w:jc w:val="left"/>
      <w:widowControl/>
    </w:pPr>
    <w:rPr>
      <w:rFonts w:ascii="Calibri" w:hAnsi="Calibri" w:eastAsia="宋体" w:cs="Times New Roman"/>
      <w:sz w:val="24"/>
      <w:szCs w:val="24"/>
      <w:lang w:eastAsia="en-US" w:bidi="en-US"/>
    </w:rPr>
  </w:style>
  <w:style w:type="character" w:styleId="946" w:customStyle="1">
    <w:name w:val="标题 6 Char"/>
    <w:link w:val="928"/>
    <w:uiPriority w:val="0"/>
    <w:rPr>
      <w:rFonts w:ascii="Arial" w:hAnsi="Arial" w:eastAsia="黑体" w:cs="Times New Roman"/>
      <w:b/>
      <w:bCs/>
      <w:sz w:val="24"/>
      <w:szCs w:val="24"/>
    </w:rPr>
  </w:style>
  <w:style w:type="character" w:styleId="947" w:customStyle="1">
    <w:name w:val="批注主题 Char"/>
    <w:link w:val="948"/>
    <w:uiPriority w:val="0"/>
    <w:semiHidden/>
    <w:rPr>
      <w:rFonts w:ascii="Times New Roman" w:hAnsi="Times New Roman" w:eastAsia="宋体" w:cs="Times New Roman"/>
      <w:b/>
      <w:bCs/>
      <w:szCs w:val="21"/>
    </w:rPr>
  </w:style>
  <w:style w:type="paragraph" w:styleId="948" w:customStyle="1">
    <w:name w:val="批注主题1"/>
    <w:basedOn w:val="949"/>
    <w:next w:val="949"/>
    <w:link w:val="947"/>
    <w:uiPriority w:val="0"/>
    <w:semiHidden/>
    <w:rPr>
      <w:b/>
      <w:bCs/>
    </w:rPr>
  </w:style>
  <w:style w:type="paragraph" w:styleId="949" w:customStyle="1">
    <w:name w:val="批注文字1"/>
    <w:basedOn w:val="740"/>
    <w:link w:val="968"/>
    <w:uiPriority w:val="0"/>
    <w:semiHidden/>
    <w:pPr>
      <w:jc w:val="left"/>
    </w:pPr>
  </w:style>
  <w:style w:type="character" w:styleId="950" w:customStyle="1">
    <w:name w:val="正文文本 2 Char"/>
    <w:link w:val="951"/>
    <w:uiPriority w:val="0"/>
    <w:rPr>
      <w:rFonts w:ascii="楷体_GB2312" w:hAnsi="Times New Roman" w:eastAsia="楷体_GB2312" w:cs="Times New Roman"/>
      <w:sz w:val="28"/>
      <w:szCs w:val="28"/>
    </w:rPr>
  </w:style>
  <w:style w:type="paragraph" w:styleId="951" w:customStyle="1">
    <w:name w:val="正文文本 21"/>
    <w:basedOn w:val="740"/>
    <w:link w:val="950"/>
    <w:uiPriority w:val="0"/>
    <w:pPr>
      <w:jc w:val="center"/>
      <w:widowControl/>
    </w:pPr>
    <w:rPr>
      <w:rFonts w:ascii="楷体_GB2312" w:eastAsia="楷体_GB2312"/>
      <w:sz w:val="28"/>
      <w:szCs w:val="28"/>
    </w:rPr>
  </w:style>
  <w:style w:type="character" w:styleId="952" w:customStyle="1">
    <w:name w:val="正文首行缩进 Char"/>
    <w:link w:val="953"/>
    <w:uiPriority w:val="0"/>
    <w:rPr>
      <w:rFonts w:ascii="仿宋_GB2312" w:hAnsi="Times New Roman" w:eastAsia="仿宋_GB2312" w:cs="Times New Roman"/>
      <w:sz w:val="30"/>
      <w:szCs w:val="30"/>
    </w:rPr>
  </w:style>
  <w:style w:type="paragraph" w:styleId="953" w:customStyle="1">
    <w:name w:val="正文首行缩进1"/>
    <w:basedOn w:val="740"/>
    <w:link w:val="952"/>
    <w:uiPriority w:val="0"/>
    <w:pPr>
      <w:ind w:firstLine="200"/>
      <w:spacing w:line="360" w:lineRule="auto"/>
    </w:pPr>
    <w:rPr>
      <w:rFonts w:ascii="仿宋_GB2312" w:eastAsia="仿宋_GB2312"/>
      <w:sz w:val="30"/>
      <w:szCs w:val="30"/>
    </w:rPr>
  </w:style>
  <w:style w:type="character" w:styleId="954" w:customStyle="1">
    <w:name w:val="正文首行缩进 2 Char"/>
    <w:link w:val="955"/>
    <w:uiPriority w:val="0"/>
    <w:rPr>
      <w:rFonts w:ascii="宋体" w:hAnsi="宋体" w:eastAsia="宋体" w:cs="Times New Roman"/>
      <w:sz w:val="32"/>
      <w:szCs w:val="20"/>
    </w:rPr>
  </w:style>
  <w:style w:type="paragraph" w:styleId="955" w:customStyle="1">
    <w:name w:val="正文首行缩进 21"/>
    <w:basedOn w:val="956"/>
    <w:link w:val="954"/>
    <w:uiPriority w:val="0"/>
    <w:pPr>
      <w:ind w:firstLine="420"/>
      <w:spacing w:line="360" w:lineRule="auto"/>
    </w:pPr>
    <w:rPr>
      <w:rFonts w:ascii="宋体" w:hAnsi="宋体" w:eastAsia="宋体"/>
      <w:sz w:val="21"/>
      <w:szCs w:val="20"/>
    </w:rPr>
  </w:style>
  <w:style w:type="paragraph" w:styleId="956" w:customStyle="1">
    <w:name w:val="正文文本缩进1"/>
    <w:basedOn w:val="740"/>
    <w:link w:val="966"/>
    <w:uiPriority w:val="0"/>
    <w:pPr>
      <w:ind w:firstLine="645"/>
    </w:pPr>
    <w:rPr>
      <w:rFonts w:ascii="楷体_GB2312" w:eastAsia="楷体_GB2312"/>
      <w:sz w:val="32"/>
      <w:szCs w:val="32"/>
    </w:rPr>
  </w:style>
  <w:style w:type="character" w:styleId="957" w:customStyle="1">
    <w:name w:val="标题 1 Char"/>
    <w:link w:val="922"/>
    <w:uiPriority w:val="0"/>
    <w:rPr>
      <w:rFonts w:ascii="楷体_GB2312" w:hAnsi="楷体_GB2312" w:eastAsia="黑体" w:cs="Times New Roman"/>
      <w:sz w:val="44"/>
      <w:szCs w:val="28"/>
    </w:rPr>
  </w:style>
  <w:style w:type="character" w:styleId="958" w:customStyle="1">
    <w:name w:val="已访问的超链接1"/>
    <w:link w:val="740"/>
    <w:uiPriority w:val="0"/>
    <w:rPr>
      <w:color w:val="800080"/>
      <w:u w:val="single"/>
    </w:rPr>
  </w:style>
  <w:style w:type="character" w:styleId="959" w:customStyle="1">
    <w:name w:val="正文文本 3 Char"/>
    <w:link w:val="960"/>
    <w:uiPriority w:val="0"/>
    <w:rPr>
      <w:rFonts w:ascii="仿宋_GB2312" w:hAnsi="Arial" w:eastAsia="仿宋_GB2312" w:cs="Times New Roman"/>
      <w:sz w:val="32"/>
      <w:szCs w:val="32"/>
    </w:rPr>
  </w:style>
  <w:style w:type="paragraph" w:styleId="960" w:customStyle="1">
    <w:name w:val="正文文本 31"/>
    <w:basedOn w:val="740"/>
    <w:link w:val="959"/>
    <w:uiPriority w:val="0"/>
    <w:rPr>
      <w:rFonts w:ascii="仿宋_GB2312" w:hAnsi="Arial" w:eastAsia="仿宋_GB2312"/>
      <w:sz w:val="32"/>
      <w:szCs w:val="32"/>
    </w:rPr>
  </w:style>
  <w:style w:type="character" w:styleId="961" w:customStyle="1">
    <w:name w:val="二级目录 Char"/>
    <w:link w:val="962"/>
    <w:uiPriority w:val="0"/>
    <w:rPr>
      <w:b/>
      <w:sz w:val="30"/>
      <w:szCs w:val="28"/>
    </w:rPr>
  </w:style>
  <w:style w:type="paragraph" w:styleId="962" w:customStyle="1">
    <w:name w:val="二级目录"/>
    <w:next w:val="740"/>
    <w:link w:val="961"/>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3" w:customStyle="1">
    <w:name w:val="正文缩进 Char"/>
    <w:link w:val="924"/>
    <w:uiPriority w:val="0"/>
    <w:qFormat/>
    <w:rPr>
      <w:rFonts w:ascii="Times New Roman" w:hAnsi="Times New Roman" w:eastAsia="宋体" w:cs="Times New Roman"/>
      <w:szCs w:val="21"/>
    </w:rPr>
  </w:style>
  <w:style w:type="character" w:styleId="964" w:customStyle="1">
    <w:name w:val="页码1"/>
    <w:link w:val="740"/>
    <w:uiPriority w:val="0"/>
  </w:style>
  <w:style w:type="character" w:styleId="965" w:customStyle="1">
    <w:name w:val="标题 7 Char"/>
    <w:link w:val="929"/>
    <w:uiPriority w:val="0"/>
    <w:rPr>
      <w:rFonts w:ascii="Times New Roman" w:hAnsi="Times New Roman" w:eastAsia="宋体" w:cs="Times New Roman"/>
      <w:b/>
      <w:bCs/>
      <w:sz w:val="24"/>
      <w:szCs w:val="24"/>
    </w:rPr>
  </w:style>
  <w:style w:type="character" w:styleId="966" w:customStyle="1">
    <w:name w:val="正文文本缩进 Char"/>
    <w:link w:val="956"/>
    <w:uiPriority w:val="0"/>
    <w:rPr>
      <w:rFonts w:ascii="楷体_GB2312" w:hAnsi="Times New Roman" w:eastAsia="楷体_GB2312" w:cs="Times New Roman"/>
      <w:sz w:val="32"/>
      <w:szCs w:val="32"/>
    </w:rPr>
  </w:style>
  <w:style w:type="character" w:styleId="967" w:customStyle="1">
    <w:name w:val="标题 9 Char"/>
    <w:link w:val="931"/>
    <w:uiPriority w:val="0"/>
    <w:rPr>
      <w:rFonts w:ascii="Arial" w:hAnsi="Arial" w:eastAsia="黑体" w:cs="Times New Roman"/>
      <w:szCs w:val="21"/>
    </w:rPr>
  </w:style>
  <w:style w:type="character" w:styleId="968" w:customStyle="1">
    <w:name w:val="批注文字 Char"/>
    <w:link w:val="949"/>
    <w:uiPriority w:val="0"/>
    <w:semiHidden/>
    <w:rPr>
      <w:rFonts w:ascii="Times New Roman" w:hAnsi="Times New Roman" w:eastAsia="宋体" w:cs="Times New Roman"/>
      <w:szCs w:val="21"/>
    </w:rPr>
  </w:style>
  <w:style w:type="character" w:styleId="969" w:customStyle="1">
    <w:name w:val="标题 5 Char"/>
    <w:link w:val="927"/>
    <w:uiPriority w:val="0"/>
    <w:rPr>
      <w:rFonts w:ascii="宋体" w:hAnsi="Times New Roman" w:eastAsia="宋体" w:cs="Times New Roman"/>
      <w:color w:val="000000"/>
      <w:sz w:val="28"/>
      <w:szCs w:val="28"/>
    </w:rPr>
  </w:style>
  <w:style w:type="character" w:styleId="970" w:customStyle="1">
    <w:name w:val="正文文本缩进 2 Char"/>
    <w:link w:val="971"/>
    <w:uiPriority w:val="0"/>
    <w:rPr>
      <w:rFonts w:ascii="Arial" w:hAnsi="Arial" w:eastAsia="仿宋_GB2312" w:cs="Arial"/>
      <w:sz w:val="32"/>
      <w:szCs w:val="32"/>
    </w:rPr>
  </w:style>
  <w:style w:type="paragraph" w:styleId="971" w:customStyle="1">
    <w:name w:val="正文文本缩进 21"/>
    <w:basedOn w:val="740"/>
    <w:link w:val="970"/>
    <w:uiPriority w:val="0"/>
    <w:pPr>
      <w:ind w:left="630" w:firstLine="645"/>
    </w:pPr>
    <w:rPr>
      <w:rFonts w:ascii="Arial" w:hAnsi="Arial" w:eastAsia="仿宋_GB2312" w:cs="Arial"/>
      <w:sz w:val="32"/>
      <w:szCs w:val="32"/>
    </w:rPr>
  </w:style>
  <w:style w:type="character" w:styleId="972" w:customStyle="1">
    <w:name w:val="日期 Char"/>
    <w:link w:val="973"/>
    <w:uiPriority w:val="0"/>
    <w:rPr>
      <w:rFonts w:ascii="Times New Roman" w:hAnsi="Times New Roman" w:eastAsia="宋体" w:cs="Times New Roman"/>
      <w:sz w:val="24"/>
      <w:szCs w:val="24"/>
    </w:rPr>
  </w:style>
  <w:style w:type="paragraph" w:styleId="973" w:customStyle="1">
    <w:name w:val="日期1"/>
    <w:basedOn w:val="740"/>
    <w:next w:val="740"/>
    <w:link w:val="972"/>
    <w:uiPriority w:val="0"/>
    <w:rPr>
      <w:sz w:val="24"/>
      <w:szCs w:val="24"/>
    </w:rPr>
  </w:style>
  <w:style w:type="character" w:styleId="974" w:customStyle="1">
    <w:name w:val="超链接1"/>
    <w:link w:val="740"/>
    <w:uiPriority w:val="0"/>
    <w:rPr>
      <w:color w:val="0000ff"/>
      <w:u w:val="single"/>
    </w:rPr>
  </w:style>
  <w:style w:type="character" w:styleId="975" w:customStyle="1">
    <w:name w:val="批注框文本 Char"/>
    <w:link w:val="976"/>
    <w:uiPriority w:val="0"/>
    <w:semiHidden/>
    <w:rPr>
      <w:rFonts w:ascii="Times New Roman" w:hAnsi="Times New Roman" w:eastAsia="宋体" w:cs="Times New Roman"/>
      <w:sz w:val="18"/>
      <w:szCs w:val="18"/>
    </w:rPr>
  </w:style>
  <w:style w:type="paragraph" w:styleId="976" w:customStyle="1">
    <w:name w:val="批注框文本1"/>
    <w:basedOn w:val="740"/>
    <w:link w:val="975"/>
    <w:uiPriority w:val="0"/>
    <w:semiHidden/>
    <w:rPr>
      <w:sz w:val="18"/>
      <w:szCs w:val="18"/>
    </w:rPr>
  </w:style>
  <w:style w:type="character" w:styleId="977" w:customStyle="1">
    <w:name w:val="标题 4 Char"/>
    <w:link w:val="926"/>
    <w:uiPriority w:val="0"/>
    <w:rPr>
      <w:rFonts w:ascii="Arial" w:hAnsi="Arial" w:eastAsia="黑体" w:cs="Arial"/>
      <w:b/>
      <w:bCs/>
      <w:sz w:val="28"/>
      <w:szCs w:val="28"/>
    </w:rPr>
  </w:style>
  <w:style w:type="character" w:styleId="978" w:customStyle="1">
    <w:name w:val="font5 Char"/>
    <w:link w:val="740"/>
    <w:uiPriority w:val="0"/>
    <w:rPr>
      <w:rFonts w:ascii="宋体" w:hAnsi="宋体" w:eastAsia="宋体"/>
      <w:sz w:val="28"/>
      <w:szCs w:val="28"/>
      <w:lang w:val="en-US" w:eastAsia="zh-CN" w:bidi="ar-SA"/>
    </w:rPr>
  </w:style>
  <w:style w:type="character" w:styleId="979" w:customStyle="1">
    <w:name w:val="页眉 Char"/>
    <w:link w:val="980"/>
    <w:uiPriority w:val="0"/>
    <w:rPr>
      <w:rFonts w:ascii="Times New Roman" w:hAnsi="Times New Roman" w:eastAsia="宋体" w:cs="Times New Roman"/>
      <w:sz w:val="18"/>
      <w:szCs w:val="18"/>
    </w:rPr>
  </w:style>
  <w:style w:type="paragraph" w:styleId="980" w:customStyle="1">
    <w:name w:val="页眉1"/>
    <w:basedOn w:val="740"/>
    <w:link w:val="979"/>
    <w:uiPriority w:val="0"/>
    <w:pPr>
      <w:jc w:val="center"/>
      <w:tabs>
        <w:tab w:val="center" w:pos="4153" w:leader="none"/>
        <w:tab w:val="right" w:pos="8306" w:leader="none"/>
      </w:tabs>
      <w:pBdr>
        <w:bottom w:val="single" w:color="000000" w:sz="6" w:space="1"/>
      </w:pBdr>
    </w:pPr>
    <w:rPr>
      <w:sz w:val="18"/>
      <w:szCs w:val="18"/>
    </w:rPr>
  </w:style>
  <w:style w:type="character" w:styleId="981" w:customStyle="1">
    <w:name w:val="正文文本 Char"/>
    <w:link w:val="982"/>
    <w:uiPriority w:val="0"/>
    <w:rPr>
      <w:rFonts w:ascii="楷体_GB2312" w:hAnsi="Arial" w:eastAsia="楷体_GB2312" w:cs="Times New Roman"/>
      <w:sz w:val="28"/>
      <w:szCs w:val="28"/>
    </w:rPr>
  </w:style>
  <w:style w:type="paragraph" w:styleId="982" w:customStyle="1">
    <w:name w:val="正文文本1"/>
    <w:basedOn w:val="740"/>
    <w:link w:val="981"/>
    <w:uiPriority w:val="0"/>
    <w:rPr>
      <w:rFonts w:ascii="楷体_GB2312" w:hAnsi="Arial" w:eastAsia="楷体_GB2312"/>
      <w:sz w:val="28"/>
      <w:szCs w:val="28"/>
    </w:rPr>
  </w:style>
  <w:style w:type="character" w:styleId="983" w:customStyle="1">
    <w:name w:val="正文文本缩进 3 Char"/>
    <w:link w:val="984"/>
    <w:uiPriority w:val="0"/>
    <w:rPr>
      <w:rFonts w:ascii="Arial" w:hAnsi="Arial" w:eastAsia="仿宋_GB2312" w:cs="Arial"/>
      <w:color w:val="ffff00"/>
      <w:sz w:val="32"/>
      <w:szCs w:val="32"/>
    </w:rPr>
  </w:style>
  <w:style w:type="paragraph" w:styleId="984" w:customStyle="1">
    <w:name w:val="正文文本缩进 31"/>
    <w:basedOn w:val="740"/>
    <w:link w:val="983"/>
    <w:uiPriority w:val="0"/>
    <w:pPr>
      <w:ind w:left="645" w:firstLine="645"/>
    </w:pPr>
    <w:rPr>
      <w:rFonts w:ascii="Arial" w:hAnsi="Arial" w:eastAsia="仿宋_GB2312" w:cs="Arial"/>
      <w:color w:val="ffff00"/>
      <w:sz w:val="32"/>
      <w:szCs w:val="32"/>
    </w:rPr>
  </w:style>
  <w:style w:type="character" w:styleId="985" w:customStyle="1">
    <w:name w:val="标题 8 Char"/>
    <w:link w:val="930"/>
    <w:uiPriority w:val="0"/>
    <w:rPr>
      <w:rFonts w:ascii="Arial" w:hAnsi="Arial" w:eastAsia="黑体" w:cs="Times New Roman"/>
      <w:sz w:val="24"/>
      <w:szCs w:val="24"/>
    </w:rPr>
  </w:style>
  <w:style w:type="paragraph" w:styleId="986" w:customStyle="1">
    <w:name w:val="xl25"/>
    <w:basedOn w:val="740"/>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customStyle="1">
    <w:name w:val="xl27"/>
    <w:basedOn w:val="7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customStyle="1">
    <w:name w:val="标题1"/>
    <w:basedOn w:val="740"/>
    <w:next w:val="740"/>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89" w:customStyle="1">
    <w:name w:val="目录 31"/>
    <w:basedOn w:val="740"/>
    <w:next w:val="740"/>
    <w:uiPriority w:val="0"/>
    <w:semiHidden/>
    <w:pPr>
      <w:ind w:left="420"/>
      <w:jc w:val="left"/>
    </w:pPr>
    <w:rPr>
      <w:i/>
      <w:iCs/>
      <w:szCs w:val="24"/>
    </w:rPr>
  </w:style>
  <w:style w:type="paragraph" w:styleId="990" w:customStyle="1">
    <w:name w:val="font6"/>
    <w:basedOn w:val="740"/>
    <w:uiPriority w:val="0"/>
    <w:pPr>
      <w:jc w:val="left"/>
      <w:spacing w:before="100" w:beforeAutospacing="1" w:after="100" w:afterAutospacing="1"/>
      <w:widowControl/>
    </w:pPr>
    <w:rPr>
      <w:rFonts w:hint="eastAsia" w:ascii="宋体" w:hAnsi="宋体"/>
      <w:sz w:val="28"/>
      <w:szCs w:val="28"/>
      <w:u w:val="single"/>
    </w:rPr>
  </w:style>
  <w:style w:type="paragraph" w:styleId="991" w:customStyle="1">
    <w:name w:val="xl30"/>
    <w:basedOn w:val="740"/>
    <w:uiPriority w:val="0"/>
    <w:pPr>
      <w:jc w:val="center"/>
      <w:spacing w:before="100" w:beforeAutospacing="1" w:after="100" w:afterAutospacing="1"/>
      <w:widowControl/>
    </w:pPr>
    <w:rPr>
      <w:rFonts w:ascii="宋体" w:hAnsi="宋体"/>
      <w:b/>
      <w:bCs/>
      <w:sz w:val="36"/>
      <w:szCs w:val="36"/>
    </w:rPr>
  </w:style>
  <w:style w:type="paragraph" w:styleId="992" w:customStyle="1">
    <w:name w:val="font5"/>
    <w:basedOn w:val="740"/>
    <w:uiPriority w:val="0"/>
    <w:pPr>
      <w:jc w:val="left"/>
      <w:spacing w:before="100" w:beforeAutospacing="1" w:after="100" w:afterAutospacing="1"/>
      <w:widowControl/>
    </w:pPr>
    <w:rPr>
      <w:rFonts w:hint="eastAsia" w:ascii="宋体" w:hAnsi="宋体"/>
      <w:sz w:val="28"/>
      <w:szCs w:val="28"/>
    </w:rPr>
  </w:style>
  <w:style w:type="paragraph" w:styleId="993" w:customStyle="1">
    <w:name w:val="图标"/>
    <w:basedOn w:val="740"/>
    <w:next w:val="740"/>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4" w:customStyle="1">
    <w:name w:val="列表 31"/>
    <w:basedOn w:val="740"/>
    <w:uiPriority w:val="0"/>
    <w:pPr>
      <w:ind w:left="100" w:hanging="200"/>
    </w:pPr>
  </w:style>
  <w:style w:type="paragraph" w:styleId="995" w:customStyle="1">
    <w:name w:val="列表1"/>
    <w:basedOn w:val="740"/>
    <w:uiPriority w:val="0"/>
    <w:pPr>
      <w:ind w:left="200" w:hanging="200"/>
    </w:pPr>
  </w:style>
  <w:style w:type="paragraph" w:styleId="996" w:customStyle="1">
    <w:name w:val=" Char Char Char Char"/>
    <w:basedOn w:val="940"/>
    <w:uiPriority w:val="0"/>
    <w:pPr>
      <w:spacing w:line="360" w:lineRule="auto"/>
    </w:pPr>
    <w:rPr>
      <w:rFonts w:ascii="Tahoma" w:hAnsi="Tahoma"/>
      <w:sz w:val="24"/>
      <w:szCs w:val="24"/>
    </w:rPr>
  </w:style>
  <w:style w:type="paragraph" w:styleId="997" w:customStyle="1">
    <w:name w:val="目录 81"/>
    <w:basedOn w:val="740"/>
    <w:next w:val="740"/>
    <w:uiPriority w:val="0"/>
    <w:semiHidden/>
    <w:pPr>
      <w:ind w:left="1470"/>
      <w:jc w:val="left"/>
    </w:pPr>
  </w:style>
  <w:style w:type="paragraph" w:styleId="998" w:customStyle="1">
    <w:name w:val="修订"/>
    <w:uiPriority w:val="99"/>
    <w:semiHidden/>
    <w:rPr>
      <w:rFonts w:hint="default" w:ascii="Times New Roman" w:hAnsi="Times New Roman" w:eastAsia="宋体" w:cs="Times New Roman"/>
      <w:sz w:val="21"/>
      <w:szCs w:val="21"/>
      <w:lang w:val="en-US" w:eastAsia="zh-CN" w:bidi="ar-SA"/>
    </w:rPr>
  </w:style>
  <w:style w:type="paragraph" w:styleId="999" w:customStyle="1">
    <w:name w:val="列表 21"/>
    <w:basedOn w:val="740"/>
    <w:uiPriority w:val="0"/>
    <w:pPr>
      <w:ind w:left="100" w:hanging="200"/>
    </w:pPr>
  </w:style>
  <w:style w:type="paragraph" w:styleId="1000" w:customStyle="1">
    <w:name w:val="xl24"/>
    <w:basedOn w:val="740"/>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customStyle="1">
    <w:name w:val="目录 51"/>
    <w:basedOn w:val="740"/>
    <w:next w:val="740"/>
    <w:uiPriority w:val="0"/>
    <w:semiHidden/>
    <w:pPr>
      <w:ind w:left="840"/>
      <w:jc w:val="left"/>
    </w:pPr>
  </w:style>
  <w:style w:type="paragraph" w:styleId="1002" w:customStyle="1">
    <w:name w:val="普通(网站)1"/>
    <w:basedOn w:val="740"/>
    <w:uiPriority w:val="99"/>
    <w:pPr>
      <w:jc w:val="left"/>
      <w:spacing w:before="100" w:beforeAutospacing="1" w:after="100" w:afterAutospacing="1"/>
      <w:widowControl/>
    </w:pPr>
    <w:rPr>
      <w:rFonts w:ascii="宋体" w:hAnsi="宋体" w:cs="宋体"/>
      <w:sz w:val="24"/>
      <w:szCs w:val="24"/>
    </w:rPr>
  </w:style>
  <w:style w:type="paragraph" w:styleId="1003" w:customStyle="1">
    <w:name w:val=" Char Char Char Char Char Char Char Char"/>
    <w:basedOn w:val="740"/>
    <w:uiPriority w:val="0"/>
    <w:pPr>
      <w:jc w:val="left"/>
      <w:spacing w:after="160" w:line="240" w:lineRule="exact"/>
      <w:widowControl/>
    </w:pPr>
    <w:rPr>
      <w:rFonts w:ascii="Verdana" w:hAnsi="Verdana"/>
      <w:sz w:val="20"/>
      <w:szCs w:val="20"/>
      <w:lang w:eastAsia="en-US"/>
    </w:rPr>
  </w:style>
  <w:style w:type="paragraph" w:styleId="1004" w:customStyle="1">
    <w:name w:val="font7"/>
    <w:basedOn w:val="740"/>
    <w:uiPriority w:val="0"/>
    <w:pPr>
      <w:jc w:val="left"/>
      <w:spacing w:before="100" w:beforeAutospacing="1" w:after="100" w:afterAutospacing="1"/>
      <w:widowControl/>
    </w:pPr>
    <w:rPr>
      <w:rFonts w:hint="eastAsia" w:ascii="宋体" w:hAnsi="宋体"/>
      <w:sz w:val="18"/>
      <w:szCs w:val="18"/>
    </w:rPr>
  </w:style>
  <w:style w:type="paragraph" w:styleId="1005" w:customStyle="1">
    <w:name w:val="索引 11"/>
    <w:basedOn w:val="740"/>
    <w:next w:val="740"/>
    <w:uiPriority w:val="0"/>
    <w:semiHidden/>
    <w:pPr>
      <w:spacing w:line="240" w:lineRule="atLeast"/>
    </w:pPr>
    <w:rPr>
      <w:b/>
      <w:bCs/>
    </w:rPr>
  </w:style>
  <w:style w:type="paragraph" w:styleId="1006" w:customStyle="1">
    <w:name w:val="目录 61"/>
    <w:basedOn w:val="740"/>
    <w:next w:val="740"/>
    <w:uiPriority w:val="0"/>
    <w:semiHidden/>
    <w:pPr>
      <w:ind w:left="1050"/>
      <w:jc w:val="left"/>
    </w:pPr>
  </w:style>
  <w:style w:type="paragraph" w:styleId="1007" w:customStyle="1">
    <w:name w:val="Char Char Char Char Char Char Char Char"/>
    <w:basedOn w:val="740"/>
    <w:uiPriority w:val="0"/>
    <w:pPr>
      <w:jc w:val="left"/>
      <w:spacing w:after="160" w:line="240" w:lineRule="exact"/>
      <w:widowControl/>
    </w:pPr>
    <w:rPr>
      <w:rFonts w:ascii="Verdana" w:hAnsi="Verdana"/>
      <w:sz w:val="20"/>
      <w:szCs w:val="20"/>
      <w:lang w:eastAsia="en-US"/>
    </w:rPr>
  </w:style>
  <w:style w:type="paragraph" w:styleId="1008" w:customStyle="1">
    <w:name w:val="table_lines"/>
    <w:basedOn w:val="740"/>
    <w:uiPriority w:val="0"/>
    <w:pPr>
      <w:jc w:val="left"/>
      <w:widowControl/>
    </w:pPr>
    <w:rPr>
      <w:sz w:val="20"/>
      <w:szCs w:val="20"/>
      <w:lang w:val="de-DE" w:eastAsia="de-DE"/>
    </w:rPr>
  </w:style>
  <w:style w:type="paragraph" w:styleId="1009" w:customStyle="1">
    <w:name w:val=" Char"/>
    <w:basedOn w:val="940"/>
    <w:uiPriority w:val="0"/>
    <w:rPr>
      <w:rFonts w:ascii="Tahoma" w:hAnsi="Tahoma"/>
      <w:sz w:val="24"/>
      <w:szCs w:val="24"/>
    </w:rPr>
  </w:style>
  <w:style w:type="paragraph" w:styleId="1010"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2" w:customStyle="1">
    <w:name w:val="图表目录1"/>
    <w:basedOn w:val="740"/>
    <w:next w:val="740"/>
    <w:uiPriority w:val="0"/>
    <w:semiHidden/>
    <w:qFormat/>
    <w:pPr>
      <w:ind w:left="840" w:hanging="420"/>
    </w:pPr>
  </w:style>
  <w:style w:type="paragraph" w:styleId="1013" w:customStyle="1">
    <w:name w:val="Body Text(ch)"/>
    <w:basedOn w:val="740"/>
    <w:next w:val="982"/>
    <w:uiPriority w:val="0"/>
    <w:qFormat/>
    <w:pPr>
      <w:spacing w:after="120"/>
    </w:pPr>
    <w:rPr>
      <w:rFonts w:ascii="宋体" w:hAnsi="Arial"/>
      <w:bCs/>
      <w:iCs/>
      <w:szCs w:val="24"/>
    </w:rPr>
  </w:style>
  <w:style w:type="paragraph" w:styleId="1014" w:customStyle="1">
    <w:name w:val="目录 91"/>
    <w:basedOn w:val="740"/>
    <w:next w:val="740"/>
    <w:uiPriority w:val="0"/>
    <w:semiHidden/>
    <w:pPr>
      <w:ind w:left="1680"/>
      <w:jc w:val="left"/>
    </w:pPr>
  </w:style>
  <w:style w:type="paragraph" w:styleId="1015" w:customStyle="1">
    <w:name w:val="目录 11"/>
    <w:basedOn w:val="740"/>
    <w:next w:val="740"/>
    <w:uiPriority w:val="0"/>
    <w:semiHidden/>
    <w:pPr>
      <w:jc w:val="left"/>
      <w:spacing w:before="120" w:after="120" w:line="400" w:lineRule="exact"/>
      <w:tabs>
        <w:tab w:val="right" w:pos="8720" w:leader="dot"/>
      </w:tabs>
    </w:pPr>
    <w:rPr>
      <w:rFonts w:ascii="宋体" w:hAnsi="宋体"/>
      <w:caps/>
      <w:sz w:val="24"/>
      <w:szCs w:val="24"/>
    </w:rPr>
  </w:style>
  <w:style w:type="paragraph" w:styleId="1016" w:customStyle="1">
    <w:name w:val="xl28"/>
    <w:basedOn w:val="740"/>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7" w:customStyle="1">
    <w:name w:val="目录 21"/>
    <w:basedOn w:val="740"/>
    <w:next w:val="740"/>
    <w:uiPriority w:val="0"/>
    <w:semiHidden/>
    <w:qFormat/>
    <w:pPr>
      <w:ind w:left="210"/>
      <w:jc w:val="left"/>
    </w:pPr>
    <w:rPr>
      <w:smallCaps/>
      <w:szCs w:val="24"/>
    </w:rPr>
  </w:style>
  <w:style w:type="paragraph" w:styleId="1018" w:customStyle="1">
    <w:name w:val="普通 (Web)"/>
    <w:basedOn w:val="740"/>
    <w:uiPriority w:val="0"/>
    <w:qFormat/>
    <w:pPr>
      <w:jc w:val="left"/>
      <w:spacing w:before="100" w:beforeAutospacing="1" w:after="100" w:afterAutospacing="1"/>
      <w:widowControl/>
    </w:pPr>
    <w:rPr>
      <w:rFonts w:ascii="宋体" w:hAnsi="宋体"/>
      <w:sz w:val="24"/>
      <w:szCs w:val="24"/>
    </w:rPr>
  </w:style>
  <w:style w:type="paragraph" w:styleId="1019" w:customStyle="1">
    <w:name w:val="列出段落"/>
    <w:basedOn w:val="740"/>
    <w:uiPriority w:val="0"/>
    <w:qFormat/>
    <w:pPr>
      <w:contextualSpacing/>
      <w:ind w:left="720"/>
      <w:jc w:val="left"/>
      <w:widowControl/>
    </w:pPr>
    <w:rPr>
      <w:rFonts w:ascii="Calibri" w:hAnsi="Calibri"/>
      <w:sz w:val="24"/>
      <w:szCs w:val="24"/>
      <w:lang w:eastAsia="en-US" w:bidi="en-US"/>
    </w:rPr>
  </w:style>
  <w:style w:type="paragraph" w:styleId="1020" w:customStyle="1">
    <w:name w:val="普通正文"/>
    <w:basedOn w:val="740"/>
    <w:uiPriority w:val="0"/>
    <w:pPr>
      <w:ind w:firstLine="480"/>
      <w:jc w:val="left"/>
      <w:spacing w:before="120" w:after="120" w:line="360" w:lineRule="auto"/>
    </w:pPr>
    <w:rPr>
      <w:rFonts w:ascii="Arial" w:hAnsi="Arial"/>
      <w:sz w:val="24"/>
      <w:szCs w:val="24"/>
    </w:rPr>
  </w:style>
  <w:style w:type="paragraph" w:styleId="1021" w:customStyle="1">
    <w:name w:val="目录 71"/>
    <w:basedOn w:val="740"/>
    <w:next w:val="740"/>
    <w:uiPriority w:val="0"/>
    <w:semiHidden/>
    <w:qFormat/>
    <w:pPr>
      <w:ind w:left="1260"/>
      <w:jc w:val="left"/>
    </w:pPr>
  </w:style>
  <w:style w:type="paragraph" w:styleId="1022" w:customStyle="1">
    <w:name w:val="目录 41"/>
    <w:basedOn w:val="740"/>
    <w:next w:val="740"/>
    <w:uiPriority w:val="0"/>
    <w:semiHidden/>
    <w:pPr>
      <w:ind w:left="630"/>
      <w:jc w:val="left"/>
    </w:pPr>
  </w:style>
  <w:style w:type="paragraph" w:styleId="1023" w:customStyle="1">
    <w:name w:val="xl26"/>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4" w:customStyle="1">
    <w:name w:val="xl29"/>
    <w:basedOn w:val="74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5" w:customStyle="1">
    <w:name w:val="Char"/>
    <w:basedOn w:val="740"/>
    <w:uiPriority w:val="0"/>
    <w:qFormat/>
    <w:pPr>
      <w:ind w:firstLine="200"/>
      <w:tabs>
        <w:tab w:val="left" w:pos="360" w:leader="none"/>
      </w:tabs>
    </w:pPr>
    <w:rPr>
      <w:sz w:val="28"/>
      <w:szCs w:val="30"/>
    </w:rPr>
  </w:style>
  <w:style w:type="paragraph" w:styleId="1026" w:customStyle="1">
    <w:name w:val="4"/>
    <w:basedOn w:val="740"/>
    <w:next w:val="984"/>
    <w:uiPriority w:val="0"/>
    <w:qFormat/>
    <w:pPr>
      <w:ind w:firstLine="420"/>
      <w:spacing w:line="360" w:lineRule="auto"/>
    </w:pPr>
    <w:rPr>
      <w:color w:val="ff0000"/>
      <w:sz w:val="24"/>
      <w:szCs w:val="24"/>
    </w:rPr>
  </w:style>
  <w:style w:type="paragraph" w:styleId="1027" w:customStyle="1">
    <w:name w:val=" Char Char Char Char Char Char Char Char Char Char"/>
    <w:basedOn w:val="740"/>
    <w:uiPriority w:val="0"/>
    <w:pPr>
      <w:spacing w:line="360" w:lineRule="auto"/>
    </w:pPr>
    <w:rPr>
      <w:sz w:val="24"/>
      <w:szCs w:val="20"/>
    </w:rPr>
  </w:style>
  <w:style w:type="paragraph" w:styleId="1028" w:customStyle="1">
    <w:name w:val="样式1"/>
    <w:basedOn w:val="740"/>
    <w:uiPriority w:val="0"/>
    <w:qFormat/>
    <w:pPr>
      <w:numPr>
        <w:ilvl w:val="0"/>
        <w:numId w:val="3"/>
      </w:numPr>
    </w:pPr>
    <w:rPr>
      <w:rFonts w:ascii="宋体" w:hAnsi="宋体"/>
    </w:rPr>
  </w:style>
  <w:style w:type="paragraph" w:styleId="1029" w:customStyle="1">
    <w:name w:val="标题3"/>
    <w:basedOn w:val="740"/>
    <w:next w:val="740"/>
    <w:uiPriority w:val="0"/>
    <w:pPr>
      <w:ind w:firstLine="624"/>
      <w:spacing w:line="590" w:lineRule="atLeast"/>
    </w:pPr>
    <w:rPr>
      <w:rFonts w:ascii="方正黑体_GBK" w:eastAsia="方正黑体_GBK"/>
      <w:sz w:val="32"/>
      <w:szCs w:val="32"/>
    </w:rPr>
  </w:style>
  <w:style w:type="paragraph" w:styleId="1030" w:customStyle="1">
    <w:name w:val="Char Char Char Char"/>
    <w:basedOn w:val="940"/>
    <w:uiPriority w:val="0"/>
    <w:pPr>
      <w:spacing w:line="360" w:lineRule="auto"/>
    </w:pPr>
    <w:rPr>
      <w:rFonts w:ascii="Tahoma" w:hAnsi="Tahoma"/>
      <w:sz w:val="24"/>
      <w:szCs w:val="24"/>
    </w:rPr>
  </w:style>
  <w:style w:type="paragraph" w:styleId="1031" w:customStyle="1">
    <w:name w:val="table_1stline"/>
    <w:basedOn w:val="740"/>
    <w:uiPriority w:val="0"/>
    <w:qFormat/>
    <w:pPr>
      <w:jc w:val="left"/>
      <w:spacing w:before="120"/>
      <w:widowControl/>
    </w:pPr>
    <w:rPr>
      <w:bCs/>
      <w:sz w:val="20"/>
      <w:szCs w:val="20"/>
      <w:lang w:val="de-DE" w:eastAsia="de-DE"/>
    </w:rPr>
  </w:style>
  <w:style w:type="table" w:styleId="1032" w:customStyle="1">
    <w:name w:val="网格型1"/>
    <w:basedOn w:val="933"/>
    <w:uiPriority w:val="0"/>
    <w:qFormat/>
    <w:pPr>
      <w:jc w:val="both"/>
      <w:widowControl w:val="off"/>
    </w:pPr>
    <w:rPr>
      <w:rFonts w:ascii="Times New Roman" w:hAnsi="Times New Roman" w:eastAsia="宋体" w:cs="Times New Roman"/>
      <w:sz w:val="20"/>
      <w:szCs w:val="20"/>
    </w:rPr>
    <w:tblPr/>
  </w:style>
  <w:style w:type="table" w:styleId="1033" w:customStyle="1">
    <w:name w:val="Table Normal"/>
    <w:uiPriority w:val="0"/>
    <w:semiHidden/>
    <w:unhideWhenUsed/>
    <w:qFormat/>
    <w:tblPr>
      <w:tblLayout w:type="fixed"/>
      <w:tblCellMar>
        <w:left w:w="0" w:type="dxa"/>
        <w:top w:w="0" w:type="dxa"/>
        <w:right w:w="0" w:type="dxa"/>
        <w:bottom w:w="0" w:type="dxa"/>
      </w:tblCellMar>
    </w:tbl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华玲</cp:lastModifiedBy>
  <cp:revision>50</cp:revision>
  <dcterms:created xsi:type="dcterms:W3CDTF">2023-03-16T02:16:00Z</dcterms:created>
  <dcterms:modified xsi:type="dcterms:W3CDTF">2026-03-18T01:52:11Z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