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宋体" w:hAnsi="宋体" w:eastAsia="宋体"/>
          <w:sz w:val="30"/>
          <w:szCs w:val="30"/>
          <w:lang w:eastAsia="zh-CN"/>
        </w:rPr>
      </w:pPr>
      <w:r>
        <w:rPr>
          <w:rFonts w:hint="eastAsia" w:ascii="宋体" w:hAnsi="宋体"/>
          <w:sz w:val="30"/>
          <w:szCs w:val="30"/>
        </w:rPr>
        <w:t xml:space="preserve">JSZC-321012-JSHG-C2026-00</w:t>
      </w:r>
      <w:r>
        <w:rPr>
          <w:rFonts w:hint="eastAsia" w:ascii="宋体" w:hAnsi="宋体"/>
          <w:sz w:val="30"/>
          <w:szCs w:val="30"/>
          <w:lang w:eastAsia="zh-CN"/>
        </w:rPr>
        <w:t xml:space="preserve">06</w:t>
      </w:r>
      <w:r/>
    </w:p>
    <w:p>
      <w:pPr>
        <w:jc w:val="center"/>
        <w:rPr>
          <w:rFonts w:ascii="STZhongsong" w:hAnsi="STZhongsong" w:eastAsia="STZhongsong"/>
          <w:sz w:val="40"/>
          <w:szCs w:val="44"/>
        </w:rPr>
      </w:pPr>
      <w:r>
        <w:rPr>
          <w:rFonts w:ascii="STZhongsong" w:hAnsi="STZhongsong" w:eastAsia="STZhongsong"/>
          <w:sz w:val="40"/>
          <w:szCs w:val="44"/>
        </w:rPr>
      </w:r>
      <w:r/>
    </w:p>
    <w:p>
      <w:pPr>
        <w:ind w:right="84"/>
        <w:jc w:val="center"/>
        <w:rPr>
          <w:rFonts w:hint="eastAsia" w:ascii="宋体" w:hAnsi="宋体"/>
          <w:sz w:val="44"/>
          <w:szCs w:val="44"/>
        </w:rPr>
      </w:pPr>
      <w:r>
        <w:rPr>
          <w:rFonts w:hint="eastAsia" w:ascii="宋体" w:hAnsi="宋体"/>
          <w:sz w:val="44"/>
          <w:szCs w:val="44"/>
        </w:rPr>
        <w:t xml:space="preserve">  </w:t>
      </w:r>
      <w:r>
        <w:rPr>
          <w:rFonts w:hint="eastAsia" w:ascii="宋体" w:hAnsi="宋体"/>
          <w:sz w:val="44"/>
          <w:szCs w:val="44"/>
          <w:lang w:eastAsia="zh-CN"/>
        </w:rPr>
        <w:t xml:space="preserve">扬州市公安局江都分局宜陵派出所业务用房改造工程</w:t>
      </w:r>
      <w:r>
        <w:rPr>
          <w:rFonts w:hint="eastAsia" w:ascii="宋体" w:hAnsi="宋体"/>
          <w:sz w:val="44"/>
          <w:szCs w:val="44"/>
        </w:rPr>
        <w:t xml:space="preserve">竞争性磋商文件</w:t>
      </w:r>
      <w:r/>
    </w:p>
    <w:p>
      <w:pPr>
        <w:pStyle w:val="831"/>
        <w:ind w:firstLine="880"/>
        <w:rPr>
          <w:rFonts w:hint="eastAsia" w:ascii="宋体" w:hAnsi="宋体"/>
          <w:sz w:val="44"/>
          <w:szCs w:val="44"/>
        </w:rPr>
      </w:pPr>
      <w:r>
        <w:rPr>
          <w:rFonts w:hint="eastAsia" w:ascii="宋体" w:hAnsi="宋体"/>
          <w:sz w:val="44"/>
          <w:szCs w:val="44"/>
        </w:rPr>
      </w:r>
      <w:r/>
    </w:p>
    <w:p>
      <w:pPr>
        <w:pStyle w:val="831"/>
        <w:ind w:firstLine="880"/>
        <w:rPr>
          <w:rFonts w:hint="eastAsia" w:ascii="宋体" w:hAnsi="宋体"/>
          <w:sz w:val="44"/>
          <w:szCs w:val="44"/>
        </w:rPr>
      </w:pPr>
      <w:r>
        <w:rPr>
          <w:rFonts w:hint="eastAsia" w:ascii="宋体" w:hAnsi="宋体"/>
          <w:sz w:val="44"/>
          <w:szCs w:val="44"/>
        </w:rPr>
      </w:r>
      <w:r/>
    </w:p>
    <w:p>
      <w:pPr>
        <w:pStyle w:val="831"/>
        <w:ind w:firstLine="880"/>
        <w:rPr>
          <w:rFonts w:hint="eastAsia" w:ascii="宋体" w:hAnsi="宋体"/>
          <w:sz w:val="44"/>
          <w:szCs w:val="44"/>
        </w:rPr>
      </w:pPr>
      <w:r>
        <w:rPr>
          <w:rFonts w:hint="eastAsia" w:ascii="宋体" w:hAnsi="宋体"/>
          <w:sz w:val="44"/>
          <w:szCs w:val="44"/>
        </w:rPr>
      </w:r>
      <w:r/>
    </w:p>
    <w:p>
      <w:pPr>
        <w:pStyle w:val="998"/>
      </w:pPr>
      <w:r/>
      <w:r/>
    </w:p>
    <w:p>
      <w:pPr>
        <w:rPr>
          <w:rFonts w:hint="eastAsia" w:ascii="宋体" w:hAnsi="宋体"/>
          <w:sz w:val="32"/>
          <w:szCs w:val="36"/>
        </w:rPr>
      </w:pPr>
      <w:r>
        <mc:AlternateContent>
          <mc:Choice Requires="wpg">
            <w:drawing>
              <wp:inline xmlns:wp="http://schemas.openxmlformats.org/drawingml/2006/wordprocessingDrawing" distT="0" distB="0" distL="0" distR="0">
                <wp:extent cx="5240655" cy="393065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5"/>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5" o:title=""/>
              </v:shape>
            </w:pict>
          </mc:Fallback>
        </mc:AlternateContent>
      </w:r>
      <w:r/>
    </w:p>
    <w:p>
      <w:pPr>
        <w:ind w:right="934"/>
        <w:rPr>
          <w:rFonts w:hint="eastAsia" w:ascii="宋体" w:hAnsi="宋体"/>
          <w:sz w:val="32"/>
          <w:szCs w:val="36"/>
        </w:rPr>
      </w:pPr>
      <w:r>
        <w:rPr>
          <w:rFonts w:hint="eastAsia" w:ascii="宋体" w:hAnsi="宋体"/>
          <w:sz w:val="32"/>
          <w:szCs w:val="36"/>
        </w:rPr>
      </w:r>
      <w:r/>
    </w:p>
    <w:p>
      <w:pPr>
        <w:ind w:right="934"/>
        <w:rPr>
          <w:rFonts w:hint="eastAsia" w:ascii="宋体" w:hAnsi="宋体"/>
          <w:sz w:val="32"/>
          <w:szCs w:val="36"/>
        </w:rPr>
      </w:pPr>
      <w:r>
        <w:rPr>
          <w:rFonts w:hint="eastAsia" w:ascii="宋体" w:hAnsi="宋体"/>
          <w:sz w:val="32"/>
          <w:szCs w:val="36"/>
        </w:rPr>
      </w:r>
      <w:r/>
    </w:p>
    <w:p>
      <w:pPr>
        <w:pStyle w:val="746"/>
      </w:pPr>
      <w:r/>
      <w:r/>
    </w:p>
    <w:p>
      <w:pPr>
        <w:pStyle w:val="756"/>
      </w:pPr>
      <w:r/>
      <w:r/>
    </w:p>
    <w:p>
      <w:pPr>
        <w:jc w:val="center"/>
        <w:rPr>
          <w:rFonts w:hint="eastAsia" w:ascii="宋体" w:hAnsi="宋体"/>
          <w:sz w:val="36"/>
          <w:szCs w:val="36"/>
        </w:rPr>
      </w:pPr>
      <w:r>
        <w:rPr>
          <w:rFonts w:hint="eastAsia" w:ascii="宋体" w:hAnsi="宋体"/>
          <w:sz w:val="36"/>
          <w:szCs w:val="36"/>
        </w:rPr>
        <w:t xml:space="preserve">江苏恒罡建设咨询有限公司</w:t>
      </w:r>
      <w:r/>
    </w:p>
    <w:p>
      <w:pPr>
        <w:jc w:val="center"/>
        <w:rPr>
          <w:rFonts w:hint="eastAsia" w:ascii="宋体" w:hAnsi="宋体"/>
          <w:sz w:val="36"/>
          <w:szCs w:val="36"/>
        </w:rPr>
      </w:pPr>
      <w:r>
        <w:rPr>
          <w:rFonts w:hint="eastAsia" w:ascii="宋体" w:hAnsi="宋体"/>
          <w:sz w:val="36"/>
          <w:szCs w:val="36"/>
        </w:rPr>
        <w:t xml:space="preserve">2026年</w:t>
      </w:r>
      <w:r>
        <w:rPr>
          <w:rFonts w:hint="eastAsia" w:ascii="宋体" w:hAnsi="宋体"/>
          <w:sz w:val="36"/>
          <w:szCs w:val="36"/>
          <w:lang w:val="en-US" w:eastAsia="zh-CN"/>
        </w:rPr>
        <w:t xml:space="preserve">4</w:t>
      </w:r>
      <w:r>
        <w:rPr>
          <w:rFonts w:ascii="宋体" w:hAnsi="宋体"/>
          <w:sz w:val="36"/>
          <w:szCs w:val="36"/>
        </w:rPr>
        <w:t xml:space="preserve">月</w:t>
      </w:r>
      <w:r/>
    </w:p>
    <w:p>
      <w:pPr>
        <w:jc w:val="left"/>
        <w:rPr>
          <w:rFonts w:hint="eastAsia" w:ascii="宋体" w:hAnsi="宋体"/>
          <w:sz w:val="28"/>
          <w:szCs w:val="28"/>
        </w:rPr>
      </w:pPr>
      <w:r>
        <w:rPr>
          <w:rFonts w:hint="eastAsia" w:ascii="宋体" w:hAnsi="宋体"/>
          <w:sz w:val="28"/>
          <w:szCs w:val="28"/>
        </w:rPr>
      </w:r>
      <w:r/>
    </w:p>
    <w:p>
      <w:pPr>
        <w:jc w:val="center"/>
        <w:rPr>
          <w:rFonts w:hint="eastAsia" w:ascii="宋体" w:hAnsi="宋体"/>
          <w:b/>
          <w:sz w:val="36"/>
          <w:szCs w:val="36"/>
        </w:rPr>
      </w:pPr>
      <w:r>
        <w:rPr>
          <w:rFonts w:hint="eastAsia" w:ascii="宋体" w:hAnsi="宋体"/>
          <w:b/>
          <w:sz w:val="36"/>
          <w:szCs w:val="36"/>
        </w:rPr>
        <w:t xml:space="preserve">目</w:t>
      </w:r>
      <w:r>
        <w:rPr>
          <w:rFonts w:ascii="宋体" w:hAnsi="宋体"/>
          <w:b/>
          <w:sz w:val="36"/>
          <w:szCs w:val="36"/>
        </w:rPr>
        <w:t xml:space="preserve"> 录</w:t>
      </w:r>
      <w:r/>
    </w:p>
    <w:p>
      <w:pPr>
        <w:pStyle w:val="782"/>
        <w:spacing w:line="360" w:lineRule="auto"/>
        <w:tabs>
          <w:tab w:val="right" w:pos="8296" w:leader="dot"/>
        </w:tabs>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竞争性磋商公告</w:t>
      </w:r>
      <w:r>
        <w:rPr>
          <w:rFonts w:ascii="宋体" w:hAnsi="宋体"/>
          <w:sz w:val="28"/>
          <w:szCs w:val="28"/>
        </w:rPr>
        <w:tab/>
      </w:r>
      <w:r>
        <w:rPr>
          <w:rFonts w:hint="eastAsia" w:ascii="宋体" w:hAnsi="宋体"/>
          <w:sz w:val="28"/>
          <w:szCs w:val="28"/>
        </w:rPr>
        <w:t xml:space="preserve">3</w:t>
      </w:r>
      <w:r/>
    </w:p>
    <w:p>
      <w:pPr>
        <w:pStyle w:val="782"/>
        <w:spacing w:line="360" w:lineRule="auto"/>
        <w:tabs>
          <w:tab w:val="right" w:pos="8296" w:leader="dot"/>
        </w:tabs>
        <w:rPr>
          <w:rFonts w:hint="eastAsia" w:ascii="宋体" w:hAnsi="宋体"/>
          <w:sz w:val="28"/>
          <w:szCs w:val="28"/>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rFonts w:ascii="宋体" w:hAnsi="宋体"/>
          <w:sz w:val="28"/>
          <w:szCs w:val="28"/>
        </w:rPr>
        <w:tab/>
      </w:r>
      <w:r>
        <w:rPr>
          <w:rFonts w:hint="eastAsia" w:ascii="宋体" w:hAnsi="宋体"/>
          <w:sz w:val="28"/>
          <w:szCs w:val="28"/>
        </w:rPr>
        <w:t xml:space="preserve">7</w:t>
      </w:r>
      <w:r/>
    </w:p>
    <w:p>
      <w:pPr>
        <w:pStyle w:val="782"/>
        <w:spacing w:line="360" w:lineRule="auto"/>
        <w:tabs>
          <w:tab w:val="right" w:pos="8296" w:leader="dot"/>
        </w:tabs>
        <w:rPr>
          <w:rFonts w:hint="eastAsia" w:ascii="宋体" w:hAnsi="宋体"/>
          <w:sz w:val="28"/>
          <w:szCs w:val="28"/>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合同主要条款</w:t>
      </w:r>
      <w:r>
        <w:rPr>
          <w:rFonts w:ascii="宋体" w:hAnsi="宋体"/>
          <w:sz w:val="28"/>
          <w:szCs w:val="28"/>
        </w:rPr>
        <w:tab/>
      </w:r>
      <w:r>
        <w:rPr>
          <w:rFonts w:ascii="宋体" w:hAnsi="宋体"/>
          <w:sz w:val="28"/>
          <w:szCs w:val="28"/>
        </w:rPr>
        <w:t xml:space="preserve">1</w:t>
      </w:r>
      <w:r>
        <w:rPr>
          <w:rFonts w:hint="eastAsia" w:ascii="宋体" w:hAnsi="宋体"/>
          <w:sz w:val="28"/>
          <w:szCs w:val="28"/>
        </w:rPr>
        <w:t xml:space="preserve">7</w:t>
      </w:r>
      <w:r/>
    </w:p>
    <w:p>
      <w:pPr>
        <w:pStyle w:val="782"/>
        <w:spacing w:line="360" w:lineRule="auto"/>
        <w:tabs>
          <w:tab w:val="right" w:pos="8296" w:leader="dot"/>
        </w:tabs>
        <w:rPr>
          <w:rFonts w:hint="eastAsia" w:ascii="宋体" w:hAnsi="宋体"/>
          <w:sz w:val="28"/>
          <w:szCs w:val="28"/>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项目内容及需求</w:t>
      </w:r>
      <w:r>
        <w:rPr>
          <w:rFonts w:ascii="宋体" w:hAnsi="宋体"/>
          <w:sz w:val="28"/>
          <w:szCs w:val="28"/>
        </w:rPr>
        <w:tab/>
      </w:r>
      <w:r>
        <w:rPr>
          <w:rFonts w:hint="eastAsia" w:ascii="宋体" w:hAnsi="宋体"/>
          <w:sz w:val="28"/>
          <w:szCs w:val="28"/>
        </w:rPr>
        <w:t xml:space="preserve">48</w:t>
      </w:r>
      <w:r/>
    </w:p>
    <w:p>
      <w:pPr>
        <w:pStyle w:val="782"/>
        <w:spacing w:line="360" w:lineRule="auto"/>
        <w:tabs>
          <w:tab w:val="right" w:pos="8296" w:leader="dot"/>
        </w:tabs>
        <w:rPr>
          <w:rFonts w:hint="eastAsia" w:ascii="宋体" w:hAnsi="宋体" w:eastAsia="宋体"/>
          <w:sz w:val="28"/>
          <w:szCs w:val="28"/>
          <w:lang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评审标准</w:t>
      </w:r>
      <w:r>
        <w:rPr>
          <w:rFonts w:ascii="宋体" w:hAnsi="宋体"/>
          <w:sz w:val="28"/>
          <w:szCs w:val="28"/>
        </w:rPr>
        <w:tab/>
      </w:r>
      <w:r>
        <w:rPr>
          <w:rFonts w:hint="eastAsia" w:ascii="宋体" w:hAnsi="宋体"/>
          <w:sz w:val="28"/>
          <w:szCs w:val="28"/>
        </w:rPr>
        <w:t xml:space="preserve">5</w:t>
      </w:r>
      <w:r>
        <w:rPr>
          <w:rFonts w:hint="eastAsia" w:ascii="宋体" w:hAnsi="宋体"/>
          <w:sz w:val="28"/>
          <w:szCs w:val="28"/>
          <w:lang w:val="en-US" w:eastAsia="zh-CN"/>
        </w:rPr>
        <w:t xml:space="preserve">0</w:t>
      </w:r>
      <w:r/>
    </w:p>
    <w:p>
      <w:pPr>
        <w:pStyle w:val="782"/>
        <w:spacing w:line="360" w:lineRule="auto"/>
        <w:tabs>
          <w:tab w:val="right" w:pos="8296" w:leader="dot"/>
        </w:tabs>
        <w:rPr>
          <w:rFonts w:hint="eastAsia" w:ascii="宋体" w:hAnsi="宋体"/>
          <w:sz w:val="28"/>
          <w:szCs w:val="28"/>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投标文件（格式）</w:t>
      </w:r>
      <w:r>
        <w:rPr>
          <w:rFonts w:ascii="宋体" w:hAnsi="宋体"/>
          <w:sz w:val="28"/>
          <w:szCs w:val="28"/>
        </w:rPr>
        <w:tab/>
      </w:r>
      <w:r>
        <w:rPr>
          <w:rFonts w:hint="eastAsia" w:ascii="宋体" w:hAnsi="宋体"/>
          <w:sz w:val="28"/>
          <w:szCs w:val="28"/>
        </w:rPr>
        <w:t xml:space="preserve">53</w:t>
      </w:r>
      <w:r/>
    </w:p>
    <w:p>
      <w:pPr>
        <w:jc w:val="left"/>
        <w:spacing w:line="360" w:lineRule="auto"/>
        <w:rPr>
          <w:rFonts w:hint="eastAsia" w:ascii="宋体" w:hAnsi="宋体"/>
          <w:sz w:val="28"/>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sz w:val="28"/>
          <w:szCs w:val="28"/>
        </w:rPr>
        <w:fldChar w:fldCharType="end"/>
      </w:r>
      <w:r/>
    </w:p>
    <w:p>
      <w:pPr>
        <w:numPr>
          <w:ilvl w:val="0"/>
          <w:numId w:val="11"/>
        </w:numPr>
        <w:jc w:val="center"/>
        <w:spacing w:line="360" w:lineRule="auto"/>
        <w:rPr>
          <w:rFonts w:hint="eastAsia" w:ascii="宋体" w:hAnsi="宋体" w:cs="宋体"/>
          <w:b/>
          <w:bCs/>
          <w:sz w:val="40"/>
          <w:szCs w:val="44"/>
        </w:rPr>
      </w:pPr>
      <w:r/>
      <w:bookmarkStart w:id="0" w:name="OLE_LINK1"/>
      <w:r/>
      <w:bookmarkStart w:id="1" w:name="_Toc28359011"/>
      <w:r/>
      <w:bookmarkStart w:id="2" w:name="_Toc35393797"/>
      <w:r/>
      <w:bookmarkStart w:id="3" w:name="_Toc436989820"/>
      <w:r>
        <w:rPr>
          <w:rFonts w:hint="eastAsia" w:ascii="宋体" w:hAnsi="宋体" w:cs="宋体"/>
          <w:b/>
          <w:bCs/>
          <w:sz w:val="36"/>
          <w:szCs w:val="36"/>
          <w:lang w:eastAsia="zh-CN"/>
        </w:rPr>
        <w:t xml:space="preserve">扬州市公安局江都分局宜陵派出所业务用房改造工程</w:t>
      </w:r>
      <w:r>
        <w:rPr>
          <w:rFonts w:hint="eastAsia" w:ascii="宋体" w:hAnsi="宋体" w:cs="宋体"/>
          <w:b/>
          <w:bCs/>
          <w:sz w:val="36"/>
          <w:szCs w:val="36"/>
        </w:rPr>
        <w:t xml:space="preserve">竞争性磋商公告</w:t>
      </w:r>
      <w:r/>
    </w:p>
    <w:p>
      <w:pPr>
        <w:ind w:firstLine="420"/>
        <w:spacing w:line="360" w:lineRule="auto"/>
      </w:pPr>
      <w:r>
        <w:rPr>
          <w:rFonts w:hint="eastAsia"/>
        </w:rPr>
        <w:t xml:space="preserve">受</w:t>
      </w:r>
      <w:r>
        <w:rPr>
          <w:rFonts w:hint="eastAsia"/>
          <w:lang w:eastAsia="zh-CN"/>
        </w:rPr>
        <w:t xml:space="preserve">扬州市公安局江都分局</w:t>
      </w:r>
      <w:r>
        <w:rPr>
          <w:rFonts w:hint="eastAsia"/>
        </w:rPr>
        <w:t xml:space="preserve">的委托，江苏恒罡建设咨询有限公司就</w:t>
      </w:r>
      <w:r>
        <w:rPr>
          <w:rFonts w:hint="eastAsia"/>
          <w:lang w:eastAsia="zh-CN"/>
        </w:rPr>
        <w:t xml:space="preserve">扬州市公安局江都分局宜陵派出所业务用房改造工程</w:t>
      </w:r>
      <w:r>
        <w:rPr>
          <w:rFonts w:hint="eastAsia"/>
        </w:rPr>
        <w:t xml:space="preserve">实施政府采购，本次采购采用竞争性磋商方式，欢迎符合条件的供应商参加磋商。</w:t>
      </w:r>
      <w:r/>
    </w:p>
    <w:p>
      <w:pPr>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项目概况：</w:t>
      </w:r>
      <w:r/>
    </w:p>
    <w:p>
      <w:pPr>
        <w:ind w:firstLine="420"/>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扬州市公安局江都分局宜陵派出所业务用房改造工程</w:t>
      </w:r>
      <w:r>
        <w:rPr>
          <w:rFonts w:hint="eastAsia" w:ascii="宋体" w:hAnsi="宋体" w:cs="宋体"/>
        </w:rPr>
        <w:t xml:space="preserve">招标项目的潜在供应商应在</w:t>
      </w:r>
      <w:r>
        <w:rPr>
          <w:rFonts w:hint="eastAsia" w:ascii="宋体" w:hAnsi="宋体" w:cs="宋体"/>
          <w:u w:val="single"/>
        </w:rPr>
        <w:t xml:space="preserve">“扬州市政府采购网”和“江苏政府采购网”</w:t>
      </w:r>
      <w:r>
        <w:rPr>
          <w:rFonts w:hint="eastAsia" w:ascii="宋体" w:hAnsi="宋体" w:cs="宋体"/>
        </w:rPr>
        <w:t xml:space="preserve">自行下载采购文件，并于</w:t>
      </w:r>
      <w:r>
        <w:rPr>
          <w:rFonts w:hint="eastAsia" w:ascii="宋体" w:hAnsi="宋体" w:cs="宋体"/>
          <w:u w:val="single"/>
        </w:rPr>
        <w:t xml:space="preserve">2026年</w:t>
      </w:r>
      <w:r>
        <w:rPr>
          <w:rFonts w:hint="eastAsia" w:ascii="宋体" w:hAnsi="宋体" w:cs="宋体"/>
          <w:u w:val="single"/>
          <w:lang w:val="en-US" w:eastAsia="zh-CN"/>
        </w:rPr>
        <w:t xml:space="preserve">4</w:t>
      </w:r>
      <w:r>
        <w:rPr>
          <w:rFonts w:hint="eastAsia" w:ascii="宋体" w:hAnsi="宋体" w:cs="宋体"/>
          <w:u w:val="single"/>
        </w:rPr>
        <w:t xml:space="preserve">月</w:t>
      </w:r>
      <w:r>
        <w:rPr>
          <w:rFonts w:hint="eastAsia" w:ascii="宋体" w:hAnsi="宋体" w:cs="宋体"/>
          <w:u w:val="single"/>
          <w:lang w:val="en-US" w:eastAsia="zh-CN"/>
        </w:rPr>
        <w:t xml:space="preserve">15</w:t>
      </w:r>
      <w:r>
        <w:rPr>
          <w:rFonts w:hint="eastAsia" w:ascii="宋体" w:hAnsi="宋体" w:cs="宋体"/>
          <w:u w:val="single"/>
        </w:rPr>
        <w:t xml:space="preserve">日9点30分</w:t>
      </w:r>
      <w:r>
        <w:rPr>
          <w:rFonts w:hint="eastAsia" w:ascii="宋体" w:hAnsi="宋体" w:cs="宋体"/>
        </w:rPr>
        <w:t xml:space="preserve">（北京时间）前提交响应文件。</w:t>
      </w:r>
      <w:bookmarkEnd w:id="0"/>
      <w:r/>
      <w:bookmarkEnd w:id="1"/>
      <w:r/>
      <w:bookmarkEnd w:id="2"/>
      <w:r/>
      <w:r/>
    </w:p>
    <w:p>
      <w:r/>
      <w:r/>
    </w:p>
    <w:p>
      <w:pPr>
        <w:pStyle w:val="794"/>
        <w:numPr>
          <w:ilvl w:val="0"/>
          <w:numId w:val="12"/>
        </w:numPr>
        <w:jc w:val="both"/>
        <w:spacing w:before="0" w:beforeAutospacing="0" w:after="0"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项目基本情况</w:t>
      </w:r>
      <w:r/>
    </w:p>
    <w:p>
      <w:pPr>
        <w:pStyle w:val="794"/>
        <w:ind w:firstLine="210"/>
        <w:jc w:val="both"/>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shd w:val="clear" w:color="auto" w:fill="ffffff"/>
        </w:rPr>
        <w:t xml:space="preserve">1.项目编号：JSZC-321012-JSHG-C2026-00</w:t>
      </w:r>
      <w:r>
        <w:rPr>
          <w:rFonts w:hint="eastAsia"/>
          <w:sz w:val="21"/>
          <w:szCs w:val="21"/>
          <w:shd w:val="clear" w:color="auto" w:fill="ffffff"/>
          <w:lang w:eastAsia="zh-CN"/>
        </w:rPr>
        <w:t xml:space="preserve">06</w:t>
      </w:r>
      <w:r/>
    </w:p>
    <w:p>
      <w:pPr>
        <w:pStyle w:val="794"/>
        <w:ind w:firstLine="210"/>
        <w:jc w:val="both"/>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shd w:val="clear" w:color="auto" w:fill="ffffff"/>
        </w:rPr>
        <w:t xml:space="preserve">2.项目名称：</w:t>
      </w:r>
      <w:r>
        <w:rPr>
          <w:rFonts w:hint="eastAsia"/>
          <w:sz w:val="21"/>
          <w:szCs w:val="21"/>
          <w:shd w:val="clear" w:color="auto" w:fill="ffffff"/>
          <w:lang w:eastAsia="zh-CN"/>
        </w:rPr>
        <w:t xml:space="preserve">扬州市公安局江都分局宜陵派出所业务用房改造工程</w:t>
      </w:r>
      <w:r/>
    </w:p>
    <w:p>
      <w:pPr>
        <w:pStyle w:val="794"/>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3.采购方式：竞争性磋商</w:t>
      </w:r>
      <w:r/>
    </w:p>
    <w:p>
      <w:pPr>
        <w:pStyle w:val="794"/>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4.预算金额：</w:t>
      </w:r>
      <w:r>
        <w:rPr>
          <w:rFonts w:hint="eastAsia"/>
          <w:sz w:val="21"/>
          <w:szCs w:val="21"/>
          <w:shd w:val="clear" w:color="auto" w:fill="ffffff"/>
          <w:lang w:val="en-US" w:eastAsia="zh-CN"/>
        </w:rPr>
        <w:t xml:space="preserve">225</w:t>
      </w:r>
      <w:r>
        <w:rPr>
          <w:rFonts w:hint="eastAsia"/>
          <w:sz w:val="21"/>
          <w:szCs w:val="21"/>
          <w:shd w:val="clear" w:color="auto" w:fill="ffffff"/>
        </w:rPr>
        <w:t xml:space="preserve">万元</w:t>
      </w:r>
      <w:r/>
    </w:p>
    <w:p>
      <w:pPr>
        <w:pStyle w:val="794"/>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5.本项目最高限价：</w:t>
      </w:r>
      <w:r>
        <w:rPr>
          <w:rFonts w:hint="eastAsia"/>
          <w:sz w:val="21"/>
          <w:szCs w:val="21"/>
          <w:shd w:val="clear" w:color="auto" w:fill="ffffff"/>
          <w:lang w:val="en-US" w:eastAsia="zh-CN"/>
        </w:rPr>
        <w:t xml:space="preserve">225</w:t>
      </w:r>
      <w:r>
        <w:rPr>
          <w:rFonts w:hint="eastAsia"/>
          <w:sz w:val="21"/>
          <w:szCs w:val="21"/>
          <w:shd w:val="clear" w:color="auto" w:fill="ffffff"/>
        </w:rPr>
        <w:t xml:space="preserve">万元</w:t>
      </w:r>
      <w:r/>
    </w:p>
    <w:p>
      <w:pPr>
        <w:pStyle w:val="794"/>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6.采购需求：见采购文件第四章</w:t>
      </w:r>
      <w:r/>
    </w:p>
    <w:p>
      <w:pPr>
        <w:pStyle w:val="794"/>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7.工期：90日历天</w:t>
      </w:r>
      <w:r/>
    </w:p>
    <w:p>
      <w:pPr>
        <w:pStyle w:val="794"/>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8.本项目</w:t>
      </w:r>
      <w:r>
        <w:rPr>
          <w:rFonts w:hint="eastAsia"/>
          <w:sz w:val="21"/>
          <w:szCs w:val="21"/>
          <w:u w:val="single"/>
          <w:shd w:val="clear" w:color="auto" w:fill="ffffff"/>
        </w:rPr>
        <w:t xml:space="preserve">不接受</w:t>
      </w:r>
      <w:r>
        <w:rPr>
          <w:rFonts w:hint="eastAsia"/>
          <w:sz w:val="21"/>
          <w:szCs w:val="21"/>
          <w:shd w:val="clear" w:color="auto" w:fill="ffffff"/>
        </w:rPr>
        <w:t xml:space="preserve">联合体投标。</w:t>
      </w:r>
      <w:r/>
    </w:p>
    <w:p>
      <w:pPr>
        <w:pStyle w:val="794"/>
        <w:jc w:val="both"/>
        <w:spacing w:before="0" w:beforeAutospacing="0" w:after="0" w:afterAutospacing="0" w:line="360" w:lineRule="auto"/>
        <w:shd w:val="clear" w:color="auto" w:fill="ffffff"/>
        <w:rPr>
          <w:rFonts w:ascii="Calibri" w:hAnsi="Calibri" w:cs="Calibri"/>
          <w:sz w:val="21"/>
          <w:szCs w:val="21"/>
        </w:rPr>
      </w:pPr>
      <w:r>
        <w:rPr>
          <w:rFonts w:hint="eastAsia"/>
          <w:b/>
          <w:bCs/>
          <w:sz w:val="21"/>
          <w:szCs w:val="21"/>
          <w:shd w:val="clear" w:color="auto" w:fill="ffffff"/>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1.1法人或者其他组织的营业执照等证明文件，自然人的身份证明</w:t>
      </w:r>
      <w:r>
        <w:rPr>
          <w:rFonts w:hint="eastAsia" w:ascii="宋体" w:hAnsi="宋体" w:cs="宋体"/>
          <w:b/>
          <w:bCs/>
          <w:i/>
          <w:iCs/>
          <w:szCs w:val="21"/>
          <w:u w:val="single"/>
          <w:shd w:val="clear" w:color="auto" w:fill="ffffff"/>
          <w:lang w:bidi="ar"/>
        </w:rPr>
        <w:t xml:space="preserve">（身份证为正、反面）</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1.2 依法缴纳职工社会保障资金的证明材料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b/>
          <w:bCs/>
          <w:i/>
          <w:iCs/>
          <w:szCs w:val="21"/>
          <w:u w:val="single"/>
        </w:rPr>
      </w:pPr>
      <w:r>
        <w:rPr>
          <w:rFonts w:hint="eastAsia" w:ascii="宋体" w:hAnsi="宋体" w:cs="宋体"/>
          <w:i/>
          <w:iCs/>
          <w:szCs w:val="21"/>
          <w:u w:val="single"/>
          <w:shd w:val="clear" w:color="auto" w:fill="ffffff"/>
          <w:lang w:bidi="ar"/>
        </w:rPr>
        <w:t xml:space="preserve">1.3 </w:t>
      </w:r>
      <w:r>
        <w:rPr>
          <w:rFonts w:hint="eastAsia" w:ascii="宋体" w:hAnsi="宋体" w:cs="宋体"/>
          <w:i/>
          <w:iCs/>
          <w:szCs w:val="21"/>
          <w:u w:val="single"/>
        </w:rPr>
        <w:t xml:space="preserve">供应商依法纳税的缴款凭证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1.4 </w:t>
      </w:r>
      <w:r>
        <w:rPr>
          <w:rFonts w:hint="eastAsia" w:ascii="宋体" w:hAnsi="宋体" w:cs="宋体"/>
          <w:i/>
          <w:iCs/>
          <w:szCs w:val="21"/>
          <w:u w:val="single"/>
        </w:rPr>
        <w:t xml:space="preserve">上一年度的财务报告情况（成立不满一年无需提供）</w:t>
      </w:r>
      <w:r>
        <w:rPr>
          <w:rFonts w:hint="eastAsia" w:ascii="宋体" w:hAnsi="宋体" w:cs="宋体"/>
          <w:b/>
          <w:bCs/>
          <w:i/>
          <w:iCs/>
          <w:szCs w:val="21"/>
          <w:u w:val="single"/>
          <w:shd w:val="clear" w:color="auto" w:fill="ffffff"/>
          <w:lang w:bidi="ar"/>
        </w:rPr>
        <w:t xml:space="preserve">（可提供“基本资格条件承诺函”） </w:t>
      </w:r>
      <w:r/>
    </w:p>
    <w:p>
      <w:pPr>
        <w:ind w:firstLine="420"/>
        <w:spacing w:line="360" w:lineRule="auto"/>
        <w:rPr>
          <w:rFonts w:hint="eastAsia"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1.5</w:t>
      </w:r>
      <w:r>
        <w:rPr>
          <w:rFonts w:hint="eastAsia" w:ascii="宋体" w:hAnsi="宋体" w:cs="宋体"/>
          <w:i/>
          <w:iCs/>
          <w:szCs w:val="21"/>
          <w:u w:val="single"/>
        </w:rPr>
        <w:t xml:space="preserve">具备履行合同所必需的设备和专业技术能力的证明材料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1.6</w:t>
      </w:r>
      <w:r>
        <w:rPr>
          <w:rFonts w:hint="eastAsia" w:ascii="宋体" w:hAnsi="宋体" w:cs="宋体"/>
          <w:i/>
          <w:iCs/>
          <w:szCs w:val="21"/>
          <w:u w:val="single"/>
        </w:rPr>
        <w:t xml:space="preserve">参加本次政府采购活动前3年内在经营活动中没有重大违法记录的书面声明</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1.7未被“信用中国网站（http://www.creditchina.gov.cn）、“中国政府采购网”(http://www.ccgp.gov.cn)列入失信被执行人、重大税收违法案件当事人名单、政府采购严重违法失信行为记录名单</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1.8供应商信用承诺函</w:t>
      </w:r>
      <w:r/>
    </w:p>
    <w:p>
      <w:pPr>
        <w:ind w:firstLine="420"/>
        <w:spacing w:line="360" w:lineRule="auto"/>
        <w:rPr>
          <w:rFonts w:hint="eastAsia" w:ascii="宋体" w:hAnsi="宋体" w:cs="宋体"/>
          <w:b/>
          <w:bCs/>
          <w:szCs w:val="21"/>
        </w:rPr>
      </w:pPr>
      <w:r>
        <w:rPr>
          <w:rFonts w:hint="eastAsia" w:ascii="宋体" w:hAnsi="宋体" w:cs="宋体"/>
          <w:szCs w:val="21"/>
        </w:rPr>
        <w:t xml:space="preserve">2.落实政府采购政策需满足的资格要求：</w:t>
      </w:r>
      <w:r>
        <w:rPr>
          <w:rFonts w:hint="eastAsia" w:ascii="宋体" w:hAnsi="宋体" w:cs="宋体"/>
          <w:b/>
          <w:bCs/>
          <w:i/>
          <w:iCs/>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p>
    <w:p>
      <w:pPr>
        <w:pStyle w:val="794"/>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（1）投标人具有建筑工程施工总承包三级（含）以上资质。</w:t>
      </w:r>
      <w:r>
        <w:rPr>
          <w:rFonts w:hint="eastAsia"/>
          <w:b/>
          <w:bCs/>
          <w:i/>
          <w:iCs/>
          <w:sz w:val="21"/>
          <w:szCs w:val="21"/>
          <w:u w:val="single"/>
        </w:rPr>
        <w:t xml:space="preserve">(证书原件扫描上传)</w:t>
      </w:r>
      <w:r/>
    </w:p>
    <w:p>
      <w:pPr>
        <w:pStyle w:val="794"/>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（2）拟派项目负责人具有建筑工程专业二级（含）以上注册建造师资格并具备有效的安全生产考核合格证书（B证），且项目负责人无在建工程。</w:t>
      </w:r>
      <w:r>
        <w:rPr>
          <w:rFonts w:hint="eastAsia"/>
          <w:b/>
          <w:bCs/>
          <w:i/>
          <w:iCs/>
          <w:sz w:val="21"/>
          <w:szCs w:val="21"/>
          <w:u w:val="single"/>
        </w:rPr>
        <w:t xml:space="preserve">（证书、无在建承诺书原件扫描上传）</w:t>
      </w:r>
      <w:r/>
    </w:p>
    <w:p>
      <w:pPr>
        <w:pStyle w:val="794"/>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（3）投标人具备安全生产条件，并取得有效期内的安全生产许可证。</w:t>
      </w:r>
      <w:r>
        <w:rPr>
          <w:rFonts w:hint="eastAsia"/>
          <w:b/>
          <w:bCs/>
          <w:i/>
          <w:iCs/>
          <w:sz w:val="21"/>
          <w:szCs w:val="21"/>
          <w:u w:val="single"/>
        </w:rPr>
        <w:t xml:space="preserve">(证书原件扫描上传)</w:t>
      </w:r>
      <w:r/>
    </w:p>
    <w:p>
      <w:pPr>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rPr>
        <w:t xml:space="preserve">拒绝下述供应商参加本次采购活动：</w:t>
      </w:r>
      <w:r/>
    </w:p>
    <w:p>
      <w:pPr>
        <w:ind w:firstLine="420"/>
        <w:spacing w:line="360"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i/>
          <w:iCs/>
          <w:szCs w:val="21"/>
          <w:u w:val="single"/>
        </w:rPr>
      </w:pPr>
      <w:r>
        <w:rPr>
          <w:rFonts w:hint="eastAsia" w:ascii="宋体" w:hAnsi="宋体" w:cs="宋体"/>
        </w:rPr>
        <w:t xml:space="preserve">（3）供应商被“信用中国”网站（http://www.creditchina.gov.cn）、“中国政府采购网”(http://www.ccgp.gov.cn)列入失信被执行人、重大税收违法案件当事人名单、政府采购严重违法失信行为记录名单。</w:t>
      </w:r>
      <w:r/>
    </w:p>
    <w:p>
      <w:pPr>
        <w:pStyle w:val="794"/>
        <w:jc w:val="both"/>
        <w:spacing w:before="0" w:beforeAutospacing="0" w:after="0" w:afterAutospacing="0" w:line="360" w:lineRule="auto"/>
        <w:shd w:val="clear" w:color="auto" w:fill="ffffff"/>
        <w:rPr>
          <w:rFonts w:ascii="Calibri" w:hAnsi="Calibri" w:cs="Calibri"/>
          <w:sz w:val="21"/>
          <w:szCs w:val="21"/>
        </w:rPr>
      </w:pPr>
      <w:r>
        <w:rPr>
          <w:rFonts w:hint="eastAsia"/>
          <w:sz w:val="21"/>
          <w:szCs w:val="21"/>
          <w:shd w:val="clear" w:color="auto" w:fill="ffffff"/>
        </w:rPr>
        <w:t xml:space="preserve">三、获取采购文件</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1.时间：自磋商公告发布之日起5个工作日。5个工作日后仍可下载采购文件，但不作为供应商权益受到损害的证明材料和依据。</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2.获取方式：本项目采用网上注册登记方式。</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3.潜在供应商访问政府采购管理交易系统（苏采云）的网络地址和方法：</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（2）“CA数字证书”的获取：供应商需办理CA锁，“苏采云”系统目前仅支持“苏采云”系统下的政务CA，省内各地区办理的“苏采云”系统下的政务CA全省通用。</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（3）“CA数字证书”的办理材料以及供应商操作手册详见：</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http://zfcg.yangzhou.gov.cn/zfcg/xzzx/202309/4d7de1f7865f4a2894fc22bc452f94d8.shtml。</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（4）潜在供应商访问“苏采云”系统的网络地址和方法：“苏采云”系统的网址：http://jszfcg.jsczt.cn/。</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（5）采购文件（后缀名为“.kedt”）、供应商操作手册及政府采购客户端工具也可通过“苏采云”系统--已报名项目--报名详情页面内相应链接进行下载。</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（6）招标代理机构（采购代理机构）将数据电文形式的采购文件加载至“苏采云”系统，供潜在供应商下载或者查阅。     </w:t>
      </w:r>
      <w:r/>
    </w:p>
    <w:p>
      <w:pPr>
        <w:pStyle w:val="794"/>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（7）苏采云系统使用谷歌浏览器参与不见面开标。</w:t>
      </w:r>
      <w:r/>
    </w:p>
    <w:p>
      <w:pPr>
        <w:pStyle w:val="1147"/>
        <w:ind w:left="0"/>
        <w:spacing w:before="0" w:line="360" w:lineRule="auto"/>
        <w:rPr>
          <w:rFonts w:hint="eastAsia"/>
          <w:b w:val="0"/>
          <w:bCs w:val="0"/>
          <w:lang w:eastAsia="zh-CN"/>
        </w:rPr>
      </w:pPr>
      <w:r>
        <w:rPr>
          <w:b w:val="0"/>
          <w:bCs w:val="0"/>
          <w:lang w:eastAsia="zh-CN"/>
        </w:rPr>
        <w:t xml:space="preserve">四、</w:t>
      </w:r>
      <w:r>
        <w:rPr>
          <w:rFonts w:hint="eastAsia" w:cs="宋体"/>
          <w:b w:val="0"/>
          <w:bCs w:val="0"/>
          <w:szCs w:val="21"/>
          <w:lang w:eastAsia="zh-CN"/>
        </w:rPr>
        <w:t xml:space="preserve">响应文件提交</w:t>
      </w:r>
      <w:r/>
    </w:p>
    <w:p>
      <w:pPr>
        <w:pStyle w:val="768"/>
        <w:ind w:firstLine="422"/>
        <w:jc w:val="both"/>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截止时间：2026年</w:t>
      </w:r>
      <w:r>
        <w:rPr>
          <w:rFonts w:hint="eastAsia" w:ascii="宋体" w:hAnsi="宋体" w:eastAsia="宋体" w:cs="宋体"/>
          <w:sz w:val="21"/>
          <w:szCs w:val="21"/>
          <w:shd w:val="clear" w:color="auto" w:fill="ffffff"/>
          <w:lang w:val="en-US" w:eastAsia="zh-CN"/>
        </w:rPr>
        <w:t xml:space="preserve">4</w:t>
      </w:r>
      <w:r>
        <w:rPr>
          <w:rFonts w:hint="eastAsia" w:ascii="宋体" w:hAnsi="宋体" w:eastAsia="宋体" w:cs="宋体"/>
          <w:sz w:val="21"/>
          <w:szCs w:val="21"/>
          <w:shd w:val="clear" w:color="auto" w:fill="ffffff"/>
        </w:rPr>
        <w:t xml:space="preserve">月</w:t>
      </w:r>
      <w:r>
        <w:rPr>
          <w:rFonts w:hint="eastAsia" w:ascii="宋体" w:hAnsi="宋体" w:eastAsia="宋体" w:cs="宋体"/>
          <w:sz w:val="21"/>
          <w:szCs w:val="21"/>
          <w:shd w:val="clear" w:color="auto" w:fill="ffffff"/>
          <w:lang w:val="en-US" w:eastAsia="zh-CN"/>
        </w:rPr>
        <w:t xml:space="preserve">15</w:t>
      </w:r>
      <w:r>
        <w:rPr>
          <w:rFonts w:hint="eastAsia" w:ascii="宋体" w:hAnsi="宋体" w:eastAsia="宋体" w:cs="宋体"/>
          <w:sz w:val="21"/>
          <w:szCs w:val="21"/>
          <w:shd w:val="clear" w:color="auto" w:fill="ffffff"/>
        </w:rPr>
        <w:t xml:space="preserve">日9点30分（北京时间）</w:t>
      </w:r>
      <w:r/>
    </w:p>
    <w:p>
      <w:pPr>
        <w:pStyle w:val="768"/>
        <w:ind w:firstLine="422"/>
        <w:jc w:val="both"/>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开标地点：“苏采云”系统（网址：http://jszfcg.jsczt.cn/）</w:t>
      </w:r>
      <w:r/>
    </w:p>
    <w:p>
      <w:pPr>
        <w:jc w:val="left"/>
        <w:spacing w:line="360" w:lineRule="auto"/>
        <w:rPr>
          <w:rFonts w:hint="eastAsia" w:ascii="宋体" w:hAnsi="宋体" w:cs="宋体"/>
          <w:szCs w:val="21"/>
        </w:rPr>
      </w:pPr>
      <w:r/>
      <w:bookmarkStart w:id="4" w:name="_Toc28359084"/>
      <w:r/>
      <w:bookmarkStart w:id="5" w:name="_Toc35393625"/>
      <w:r/>
      <w:bookmarkStart w:id="6" w:name="_Toc28359007"/>
      <w:r/>
      <w:bookmarkStart w:id="7" w:name="_Toc38985267"/>
      <w:r/>
      <w:bookmarkStart w:id="8" w:name="_Toc35393794"/>
      <w:r>
        <w:rPr>
          <w:rFonts w:hint="eastAsia" w:ascii="宋体" w:hAnsi="宋体" w:cs="宋体"/>
          <w:szCs w:val="21"/>
          <w:shd w:val="clear" w:color="auto" w:fill="ffffff"/>
        </w:rPr>
        <w:t xml:space="preserve">五、</w:t>
      </w:r>
      <w:r>
        <w:rPr>
          <w:rFonts w:hint="eastAsia" w:ascii="宋体" w:hAnsi="宋体" w:cs="宋体"/>
          <w:szCs w:val="21"/>
        </w:rPr>
        <w:t xml:space="preserve">开启</w:t>
      </w:r>
      <w:r/>
    </w:p>
    <w:p>
      <w:pPr>
        <w:ind w:firstLine="422"/>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时间：2026年</w:t>
      </w:r>
      <w:r>
        <w:rPr>
          <w:rFonts w:hint="eastAsia" w:ascii="宋体" w:hAnsi="宋体" w:cs="宋体"/>
          <w:szCs w:val="21"/>
          <w:shd w:val="clear" w:color="auto" w:fill="ffffff"/>
          <w:lang w:val="en-US" w:eastAsia="zh-CN"/>
        </w:rPr>
        <w:t xml:space="preserve">4</w:t>
      </w:r>
      <w:r>
        <w:rPr>
          <w:rFonts w:hint="eastAsia" w:ascii="宋体" w:hAnsi="宋体" w:cs="宋体"/>
          <w:szCs w:val="21"/>
          <w:shd w:val="clear" w:color="auto" w:fill="ffffff"/>
        </w:rPr>
        <w:t xml:space="preserve">月</w:t>
      </w:r>
      <w:r>
        <w:rPr>
          <w:rFonts w:hint="eastAsia" w:ascii="宋体" w:hAnsi="宋体" w:cs="宋体"/>
          <w:szCs w:val="21"/>
          <w:shd w:val="clear" w:color="auto" w:fill="ffffff"/>
          <w:lang w:val="en-US" w:eastAsia="zh-CN"/>
        </w:rPr>
        <w:t xml:space="preserve">15</w:t>
      </w:r>
      <w:r>
        <w:rPr>
          <w:rFonts w:hint="eastAsia" w:ascii="宋体" w:hAnsi="宋体" w:cs="宋体"/>
          <w:szCs w:val="21"/>
          <w:shd w:val="clear" w:color="auto" w:fill="ffffff"/>
        </w:rPr>
        <w:t xml:space="preserve">日9点30分（北京时间）</w:t>
      </w:r>
      <w:r/>
    </w:p>
    <w:p>
      <w:pPr>
        <w:ind w:firstLine="422"/>
        <w:spacing w:line="360" w:lineRule="auto"/>
        <w:tabs>
          <w:tab w:val="left" w:pos="266" w:leader="none"/>
        </w:tabs>
        <w:rPr>
          <w:rFonts w:hint="eastAsia" w:ascii="宋体" w:hAnsi="宋体" w:cs="宋体"/>
          <w:szCs w:val="21"/>
          <w:shd w:val="clear" w:color="auto" w:fill="ffffff"/>
        </w:rPr>
      </w:pPr>
      <w:r>
        <w:rPr>
          <w:rFonts w:hint="eastAsia" w:ascii="宋体" w:hAnsi="宋体" w:cs="宋体"/>
          <w:szCs w:val="21"/>
        </w:rPr>
        <w:t xml:space="preserve">开标地点：“苏采云”系统（网址： http://jszfcg.jsczt.cn/）</w:t>
      </w:r>
      <w:r/>
    </w:p>
    <w:p>
      <w:pPr>
        <w:spacing w:line="360" w:lineRule="auto"/>
        <w:tabs>
          <w:tab w:val="left" w:pos="266" w:leader="none"/>
        </w:tabs>
        <w:rPr>
          <w:rFonts w:hint="eastAsia" w:ascii="宋体" w:hAnsi="宋体" w:cs="宋体"/>
          <w:szCs w:val="21"/>
          <w:shd w:val="clear" w:color="auto" w:fill="ffffff"/>
        </w:rPr>
      </w:pPr>
      <w:r>
        <w:rPr>
          <w:rFonts w:hint="eastAsia" w:ascii="宋体" w:hAnsi="宋体" w:cs="宋体"/>
          <w:szCs w:val="21"/>
          <w:shd w:val="clear" w:color="auto" w:fill="ffffff"/>
        </w:rPr>
        <w:t xml:space="preserve">六、公告期限</w:t>
      </w:r>
      <w:bookmarkEnd w:id="4"/>
      <w:r/>
      <w:bookmarkEnd w:id="5"/>
      <w:r/>
      <w:bookmarkEnd w:id="6"/>
      <w:r/>
      <w:bookmarkEnd w:id="7"/>
      <w:r/>
      <w:bookmarkEnd w:id="8"/>
      <w:r/>
      <w:r/>
    </w:p>
    <w:p>
      <w:pPr>
        <w:pStyle w:val="768"/>
        <w:ind w:firstLine="422"/>
        <w:jc w:val="both"/>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自本公告发布之日起5个工作日。</w:t>
      </w:r>
      <w:r/>
    </w:p>
    <w:p>
      <w:pPr>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七、其他补充事宜</w:t>
      </w:r>
      <w:r/>
    </w:p>
    <w:p>
      <w:pPr>
        <w:ind w:firstLine="422"/>
        <w:jc w:val="left"/>
        <w:spacing w:line="360" w:lineRule="auto"/>
        <w:widowControl/>
        <w:rPr>
          <w:rFonts w:hint="eastAsia" w:ascii="宋体" w:hAnsi="宋体"/>
          <w:szCs w:val="21"/>
        </w:rPr>
      </w:pPr>
      <w:r>
        <w:rPr>
          <w:rFonts w:hint="eastAsia" w:ascii="宋体" w:hAnsi="宋体" w:cs="宋体"/>
          <w:b/>
          <w:bCs/>
          <w:szCs w:val="21"/>
          <w:lang w:bidi="ar"/>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 </w:t>
      </w:r>
      <w:r/>
    </w:p>
    <w:p>
      <w:pPr>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2.供应商如确定参加投标，可自行下载招标文件及有关资料，按照《操作手册》进行注册，领取 CA 和办理电子签章，并按《操作手册》要求制作、上传电子投标文件，技术支持联系方式：13813140731。 </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3.本次采购不收取磋商保证金。</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4.有关本次采购的事项若存在变动或修改，敬请及时关注“江苏政府采购网”、“扬州市政府采购网”发布的信息。</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 </w:t>
      </w:r>
      <w:r/>
    </w:p>
    <w:p>
      <w:pPr>
        <w:ind w:firstLine="422"/>
        <w:jc w:val="left"/>
        <w:spacing w:line="360" w:lineRule="auto"/>
        <w:widowControl/>
        <w:rPr>
          <w:rFonts w:hint="eastAsia" w:ascii="宋体" w:hAnsi="宋体"/>
          <w:szCs w:val="21"/>
        </w:rPr>
      </w:pPr>
      <w:r>
        <w:rPr>
          <w:rFonts w:hint="eastAsia" w:ascii="宋体" w:hAnsi="宋体" w:cs="宋体"/>
          <w:b/>
          <w:bCs/>
          <w:szCs w:val="21"/>
          <w:lang w:bidi="ar"/>
        </w:rPr>
        <w:t xml:space="preserve">6.潜在供应商对采购文件项目需求部分的询问、质疑请向采购人提出，由采购人负责答复。 </w:t>
      </w:r>
      <w:r/>
    </w:p>
    <w:p>
      <w:pPr>
        <w:ind w:firstLine="422"/>
        <w:jc w:val="left"/>
        <w:spacing w:line="360" w:lineRule="auto"/>
        <w:widowControl/>
        <w:rPr>
          <w:rFonts w:hint="eastAsia" w:ascii="宋体" w:hAnsi="宋体" w:cs="宋体"/>
          <w:b/>
          <w:bCs/>
          <w:i/>
          <w:iCs/>
          <w:szCs w:val="21"/>
          <w:u w:val="single"/>
          <w:lang w:bidi="ar"/>
        </w:rPr>
      </w:pPr>
      <w:r>
        <w:rPr>
          <w:rFonts w:ascii="宋体" w:hAnsi="宋体" w:cs="宋体"/>
          <w:b/>
          <w:bCs/>
          <w:i/>
          <w:iCs/>
          <w:szCs w:val="21"/>
          <w:lang w:bidi="ar"/>
        </w:rPr>
        <w:t xml:space="preserve">7.</w:t>
      </w:r>
      <w:r>
        <w:rPr>
          <w:rFonts w:hint="eastAsia" w:ascii="宋体" w:hAnsi="宋体" w:cs="宋体"/>
          <w:b/>
          <w:bCs/>
          <w:i/>
          <w:iCs/>
          <w:szCs w:val="21"/>
          <w:u w:val="single"/>
          <w:lang w:bidi="ar"/>
        </w:rPr>
        <w:t xml:space="preserve">本项目采购文件中所有斜体下划线部分为实质性条款，如不满足，则为无效响应。</w:t>
      </w:r>
      <w:r/>
    </w:p>
    <w:p>
      <w:pPr>
        <w:jc w:val="left"/>
        <w:spacing w:line="360" w:lineRule="auto"/>
        <w:widowControl/>
        <w:rPr>
          <w:rFonts w:hint="eastAsia" w:ascii="宋体" w:hAnsi="宋体" w:cs="宋体"/>
          <w:b/>
          <w:bCs/>
          <w:szCs w:val="21"/>
          <w:lang w:bidi="ar"/>
        </w:rPr>
      </w:pPr>
      <w:r>
        <w:rPr>
          <w:rFonts w:hint="eastAsia" w:ascii="宋体" w:hAnsi="宋体" w:cs="宋体"/>
          <w:bCs/>
        </w:rPr>
        <w:t xml:space="preserve">八、</w:t>
      </w:r>
      <w:r>
        <w:rPr>
          <w:rFonts w:hint="eastAsia" w:ascii="宋体" w:hAnsi="宋体" w:cs="宋体"/>
          <w:szCs w:val="21"/>
          <w:lang w:bidi="ar"/>
        </w:rPr>
        <w:t xml:space="preserve">凡对本次采购提出询问，请按以下方式联系。</w:t>
      </w:r>
      <w:r/>
    </w:p>
    <w:p>
      <w:pPr>
        <w:pStyle w:val="746"/>
        <w:ind w:firstLine="630"/>
        <w:jc w:val="left"/>
        <w:spacing w:line="360" w:lineRule="auto"/>
        <w:shd w:val="clear" w:color="auto" w:fill="ffffff"/>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1.采购人信息</w:t>
      </w:r>
      <w:r/>
    </w:p>
    <w:p>
      <w:pPr>
        <w:pStyle w:val="794"/>
        <w:ind w:firstLine="738"/>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shd w:val="clear" w:color="auto" w:fill="ffffff"/>
        </w:rPr>
        <w:t xml:space="preserve">名  称：</w:t>
      </w:r>
      <w:r>
        <w:rPr>
          <w:rFonts w:hint="eastAsia"/>
          <w:sz w:val="21"/>
          <w:szCs w:val="21"/>
          <w:shd w:val="clear" w:color="auto" w:fill="ffffff"/>
          <w:lang w:eastAsia="zh-CN"/>
        </w:rPr>
        <w:t xml:space="preserve">扬州市公安局江都分局</w:t>
      </w:r>
      <w:r/>
    </w:p>
    <w:p>
      <w:pPr>
        <w:pStyle w:val="794"/>
        <w:ind w:firstLine="738"/>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地  址：扬州市江都区江洲路66号</w:t>
      </w:r>
      <w:r/>
    </w:p>
    <w:p>
      <w:pPr>
        <w:pStyle w:val="794"/>
        <w:ind w:firstLine="630"/>
        <w:spacing w:before="0" w:beforeAutospacing="0" w:after="0" w:afterAutospacing="0" w:line="360" w:lineRule="auto"/>
        <w:shd w:val="clear" w:color="auto" w:fill="ffffff"/>
        <w:rPr>
          <w:rFonts w:hint="eastAsia" w:eastAsia="宋体"/>
          <w:lang w:val="en-US" w:eastAsia="zh-CN"/>
        </w:rPr>
      </w:pPr>
      <w:r>
        <w:rPr>
          <w:rFonts w:hint="eastAsia"/>
          <w:sz w:val="21"/>
          <w:szCs w:val="21"/>
        </w:rPr>
        <w:t xml:space="preserve"> 联系人：</w:t>
      </w:r>
      <w:r>
        <w:rPr>
          <w:rFonts w:hint="eastAsia"/>
          <w:sz w:val="21"/>
          <w:szCs w:val="21"/>
          <w:lang w:val="en-US" w:eastAsia="zh-CN"/>
        </w:rPr>
        <w:t xml:space="preserve">郭先生</w:t>
      </w:r>
      <w:r/>
    </w:p>
    <w:p>
      <w:pPr>
        <w:pStyle w:val="794"/>
        <w:ind w:firstLine="738"/>
        <w:spacing w:before="0" w:beforeAutospacing="0" w:after="0" w:afterAutospacing="0" w:line="360" w:lineRule="auto"/>
        <w:shd w:val="clear" w:color="auto" w:fill="ffffff"/>
        <w:rPr>
          <w:rFonts w:hint="default" w:eastAsia="宋体"/>
          <w:sz w:val="21"/>
          <w:szCs w:val="21"/>
          <w:lang w:val="en-US" w:eastAsia="zh-CN"/>
        </w:rPr>
      </w:pPr>
      <w:r>
        <w:rPr>
          <w:rFonts w:hint="eastAsia"/>
          <w:sz w:val="21"/>
          <w:szCs w:val="21"/>
        </w:rPr>
        <w:t xml:space="preserve">电　话：</w:t>
      </w:r>
      <w:r>
        <w:rPr>
          <w:rFonts w:hint="eastAsia"/>
          <w:sz w:val="21"/>
          <w:szCs w:val="21"/>
          <w:lang w:val="en-US" w:eastAsia="zh-CN"/>
        </w:rPr>
        <w:t xml:space="preserve">13505251298</w:t>
      </w:r>
      <w:r/>
    </w:p>
    <w:p>
      <w:pPr>
        <w:pStyle w:val="746"/>
        <w:ind w:firstLine="630"/>
        <w:jc w:val="left"/>
        <w:spacing w:line="360" w:lineRule="auto"/>
        <w:shd w:val="clear" w:color="auto" w:fill="ffffff"/>
        <w:rPr>
          <w:rFonts w:hint="eastAsia" w:ascii="宋体" w:hAnsi="宋体" w:eastAsia="宋体" w:cs="宋体"/>
          <w:b w:val="0"/>
          <w:bCs w:val="0"/>
          <w:sz w:val="21"/>
          <w:szCs w:val="21"/>
          <w:shd w:val="clear" w:color="auto" w:fill="ffffff"/>
        </w:rPr>
      </w:pPr>
      <w:r/>
      <w:bookmarkStart w:id="9" w:name="_Toc35393638"/>
      <w:r/>
      <w:bookmarkEnd w:id="9"/>
      <w:r/>
      <w:bookmarkStart w:id="10" w:name="_Toc28359020"/>
      <w:r/>
      <w:bookmarkEnd w:id="10"/>
      <w:r/>
      <w:bookmarkStart w:id="11" w:name="_Toc35393807"/>
      <w:r/>
      <w:bookmarkEnd w:id="11"/>
      <w:r/>
      <w:bookmarkStart w:id="12" w:name="_Toc28359097"/>
      <w:r/>
      <w:bookmarkEnd w:id="12"/>
      <w:r>
        <w:rPr>
          <w:rFonts w:hint="eastAsia" w:ascii="宋体" w:hAnsi="宋体" w:eastAsia="宋体" w:cs="宋体"/>
          <w:b w:val="0"/>
          <w:bCs w:val="0"/>
          <w:sz w:val="21"/>
          <w:szCs w:val="21"/>
          <w:shd w:val="clear" w:color="auto" w:fill="ffffff"/>
        </w:rPr>
        <w:t xml:space="preserve">2.采购代理机构信息</w:t>
      </w:r>
      <w:r/>
    </w:p>
    <w:p>
      <w:pPr>
        <w:pStyle w:val="794"/>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名 称：江苏恒罡建设咨询有限公司</w:t>
      </w:r>
      <w:r/>
    </w:p>
    <w:p>
      <w:pPr>
        <w:pStyle w:val="794"/>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地　址：扬州市江都区仙女镇文昌东路1341号</w:t>
      </w:r>
      <w:r/>
    </w:p>
    <w:p>
      <w:pPr>
        <w:pStyle w:val="794"/>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rPr>
        <w:t xml:space="preserve">联系人：马女士</w:t>
      </w:r>
      <w:r/>
    </w:p>
    <w:p>
      <w:pPr>
        <w:pStyle w:val="794"/>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rPr>
        <w:t xml:space="preserve">电　话：</w:t>
      </w:r>
      <w:r>
        <w:rPr>
          <w:rFonts w:hint="eastAsia"/>
          <w:sz w:val="21"/>
          <w:szCs w:val="21"/>
          <w:shd w:val="clear" w:color="auto" w:fill="ffffff"/>
        </w:rPr>
        <w:t xml:space="preserve">0514-86230369</w:t>
      </w:r>
      <w:r/>
    </w:p>
    <w:p>
      <w:pPr>
        <w:pStyle w:val="746"/>
        <w:ind w:firstLine="630"/>
        <w:jc w:val="left"/>
        <w:spacing w:line="360" w:lineRule="auto"/>
        <w:shd w:val="clear" w:color="auto" w:fill="ffffff"/>
        <w:rPr>
          <w:rFonts w:hint="eastAsia" w:ascii="宋体" w:hAnsi="宋体" w:eastAsia="宋体"/>
          <w:b w:val="0"/>
          <w:bCs w:val="0"/>
        </w:rPr>
      </w:pPr>
      <w:r/>
      <w:bookmarkStart w:id="13" w:name="_Toc28359021"/>
      <w:r/>
      <w:bookmarkEnd w:id="13"/>
      <w:r/>
      <w:bookmarkStart w:id="14" w:name="_Toc28359098"/>
      <w:r/>
      <w:bookmarkEnd w:id="14"/>
      <w:r/>
      <w:bookmarkStart w:id="15" w:name="_Toc35393808"/>
      <w:r/>
      <w:bookmarkEnd w:id="15"/>
      <w:r/>
      <w:bookmarkStart w:id="16" w:name="_Toc35393639"/>
      <w:r/>
      <w:bookmarkEnd w:id="16"/>
      <w:r>
        <w:rPr>
          <w:rFonts w:hint="eastAsia" w:ascii="宋体" w:hAnsi="宋体" w:eastAsia="宋体"/>
          <w:b w:val="0"/>
          <w:bCs w:val="0"/>
          <w:sz w:val="21"/>
          <w:szCs w:val="21"/>
        </w:rPr>
        <w:t xml:space="preserve">3.项目联系方式</w:t>
      </w:r>
      <w:r/>
    </w:p>
    <w:p>
      <w:pPr>
        <w:pStyle w:val="794"/>
        <w:ind w:firstLine="840"/>
        <w:spacing w:before="0" w:beforeAutospacing="0" w:after="0" w:afterAutospacing="0" w:line="360" w:lineRule="auto"/>
        <w:shd w:val="clear" w:color="auto" w:fill="ffffff"/>
        <w:rPr>
          <w:rFonts w:hint="eastAsia"/>
        </w:rPr>
      </w:pPr>
      <w:r>
        <w:rPr>
          <w:rFonts w:hint="eastAsia"/>
          <w:sz w:val="21"/>
          <w:szCs w:val="21"/>
        </w:rPr>
        <w:t xml:space="preserve">项目联系人：马女士</w:t>
      </w:r>
      <w:r/>
    </w:p>
    <w:p>
      <w:pPr>
        <w:pStyle w:val="794"/>
        <w:ind w:firstLine="840"/>
        <w:spacing w:before="0" w:beforeAutospacing="0" w:after="0" w:afterAutospacing="0" w:line="360" w:lineRule="auto"/>
        <w:shd w:val="clear" w:color="auto" w:fill="ffffff"/>
        <w:rPr>
          <w:rFonts w:hint="eastAsia"/>
          <w:sz w:val="21"/>
          <w:szCs w:val="21"/>
          <w:u w:val="single"/>
        </w:rPr>
      </w:pPr>
      <w:r>
        <w:rPr>
          <w:rFonts w:hint="eastAsia"/>
          <w:sz w:val="21"/>
          <w:szCs w:val="21"/>
        </w:rPr>
        <w:t xml:space="preserve">电　　 话：0514-86230369</w:t>
      </w:r>
      <w:bookmarkEnd w:id="3"/>
      <w:r/>
      <w:r/>
    </w:p>
    <w:p>
      <w:pPr>
        <w:pStyle w:val="745"/>
        <w:jc w:val="cente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pStyle w:val="747"/>
      </w:pPr>
      <w:r/>
      <w:r/>
    </w:p>
    <w:p>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745"/>
        <w:jc w:val="center"/>
        <w:rPr>
          <w:rFonts w:hint="eastAsia" w:ascii="宋体" w:hAnsi="宋体"/>
          <w:sz w:val="36"/>
          <w:szCs w:val="36"/>
        </w:rPr>
      </w:pPr>
      <w:r>
        <w:rPr>
          <w:rFonts w:hint="eastAsia" w:ascii="宋体" w:hAnsi="宋体"/>
          <w:sz w:val="36"/>
        </w:rPr>
        <w:t xml:space="preserve">第二章 磋商须知</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1、采购方式</w:t>
      </w:r>
      <w:r/>
    </w:p>
    <w:p>
      <w:pPr>
        <w:ind w:firstLine="420"/>
        <w:jc w:val="left"/>
        <w:spacing w:line="360" w:lineRule="auto"/>
        <w:rPr>
          <w:rFonts w:hint="eastAsia" w:ascii="宋体" w:hAnsi="宋体"/>
        </w:rPr>
      </w:pPr>
      <w:r>
        <w:rPr>
          <w:rFonts w:hint="eastAsia" w:ascii="宋体" w:hAnsi="宋体"/>
        </w:rPr>
        <w:t xml:space="preserve">1.1 本次采购采取竞争性磋商方式，本采购文件仅适用于JSZC-321012-JSHG-C2026-00</w:t>
      </w:r>
      <w:r>
        <w:rPr>
          <w:rFonts w:hint="eastAsia" w:ascii="宋体" w:hAnsi="宋体"/>
          <w:lang w:eastAsia="zh-CN"/>
        </w:rPr>
        <w:t xml:space="preserve">06</w:t>
      </w:r>
      <w:r>
        <w:rPr>
          <w:rFonts w:hint="eastAsia" w:ascii="宋体" w:hAnsi="宋体"/>
        </w:rPr>
        <w:t xml:space="preserve">项目。</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2、供应商</w:t>
      </w:r>
      <w:r/>
    </w:p>
    <w:p>
      <w:pPr>
        <w:pStyle w:val="748"/>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p>
    <w:p>
      <w:pPr>
        <w:ind w:firstLine="420"/>
        <w:jc w:val="left"/>
        <w:spacing w:line="360" w:lineRule="auto"/>
        <w:rPr>
          <w:rFonts w:hint="eastAsia" w:ascii="宋体" w:hAnsi="宋体"/>
          <w:szCs w:val="21"/>
        </w:rPr>
      </w:pPr>
      <w:r>
        <w:rPr>
          <w:rFonts w:hint="eastAsia" w:ascii="宋体" w:hAnsi="宋体"/>
          <w:szCs w:val="21"/>
        </w:rPr>
        <w:t xml:space="preserve">2.2合格的供应商</w:t>
      </w:r>
      <w:r/>
    </w:p>
    <w:p>
      <w:pPr>
        <w:ind w:firstLine="420"/>
        <w:jc w:val="left"/>
        <w:spacing w:line="360" w:lineRule="auto"/>
        <w:rPr>
          <w:rFonts w:hint="eastAsia" w:ascii="宋体" w:hAnsi="宋体"/>
        </w:rPr>
      </w:pPr>
      <w:r>
        <w:rPr>
          <w:rFonts w:hint="eastAsia" w:ascii="宋体" w:hAnsi="宋体"/>
        </w:rPr>
        <w:t xml:space="preserve">2.2.1 满足采购公告中供应商的资格条件要求的规定。</w:t>
      </w:r>
      <w:r/>
    </w:p>
    <w:p>
      <w:pPr>
        <w:ind w:firstLine="420"/>
        <w:jc w:val="left"/>
        <w:spacing w:line="360" w:lineRule="auto"/>
        <w:rPr>
          <w:rFonts w:hint="eastAsia" w:ascii="宋体" w:hAnsi="宋体"/>
        </w:rPr>
      </w:pPr>
      <w:r>
        <w:rPr>
          <w:rFonts w:hint="eastAsia" w:ascii="宋体" w:hAnsi="宋体"/>
        </w:rPr>
        <w:t xml:space="preserve">2.2.2 满足本文件实质性条款的规定。</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3、适用法律</w:t>
      </w:r>
      <w:r/>
    </w:p>
    <w:p>
      <w:pPr>
        <w:pStyle w:val="748"/>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hint="eastAsia" w:ascii="宋体" w:hAnsi="宋体"/>
          <w:b/>
          <w:bCs/>
        </w:rPr>
      </w:pPr>
      <w:r>
        <w:rPr>
          <w:rFonts w:hint="eastAsia" w:ascii="宋体" w:hAnsi="宋体"/>
          <w:b/>
          <w:bCs/>
        </w:rPr>
        <w:t xml:space="preserve">4、参加磋商费用</w:t>
      </w:r>
      <w:r/>
    </w:p>
    <w:p>
      <w:pPr>
        <w:ind w:firstLine="420"/>
        <w:spacing w:line="360" w:lineRule="auto"/>
        <w:rPr>
          <w:rFonts w:hint="eastAsia" w:ascii="宋体" w:hAnsi="宋体"/>
        </w:rPr>
      </w:pPr>
      <w:r>
        <w:rPr>
          <w:rFonts w:hint="eastAsia" w:ascii="宋体" w:hAnsi="宋体"/>
        </w:rPr>
        <w:t xml:space="preserve">4.1 供应商应自行承担所有与参加磋商有关的费用，无论磋商过程中的做法和结果如何，江苏恒罡建设咨询有限公司(以下简称代理机构)在任何情况下均无义务和责任承担这些费用。</w:t>
      </w:r>
      <w:r/>
    </w:p>
    <w:p>
      <w:pPr>
        <w:ind w:firstLine="420"/>
        <w:spacing w:line="360" w:lineRule="auto"/>
        <w:rPr>
          <w:rFonts w:hint="eastAsia" w:ascii="宋体" w:hAnsi="宋体"/>
        </w:rPr>
      </w:pPr>
      <w:r>
        <w:rPr>
          <w:rFonts w:hint="eastAsia" w:ascii="宋体" w:hAnsi="宋体"/>
        </w:rPr>
        <w:t xml:space="preserve">4.2</w:t>
      </w:r>
      <w:r>
        <w:rPr>
          <w:rFonts w:ascii="宋体" w:hAnsi="宋体" w:cs="宋体"/>
          <w:b/>
          <w:bCs/>
        </w:rPr>
        <w:t xml:space="preserve">本</w:t>
      </w:r>
      <w:r>
        <w:rPr>
          <w:rFonts w:hint="eastAsia" w:ascii="宋体" w:hAnsi="宋体" w:cs="宋体"/>
          <w:b/>
          <w:bCs/>
        </w:rPr>
        <w:t xml:space="preserve">采购</w:t>
      </w:r>
      <w:r>
        <w:rPr>
          <w:rFonts w:ascii="宋体" w:hAnsi="宋体" w:cs="宋体"/>
          <w:b/>
          <w:bCs/>
        </w:rPr>
        <w:t xml:space="preserve">文件约定由中标</w:t>
      </w:r>
      <w:r>
        <w:rPr>
          <w:rFonts w:hint="eastAsia" w:ascii="宋体" w:hAnsi="宋体" w:cs="宋体"/>
          <w:b/>
          <w:bCs/>
        </w:rPr>
        <w:t xml:space="preserve">（成交）</w:t>
      </w:r>
      <w:r>
        <w:rPr>
          <w:rFonts w:ascii="宋体" w:hAnsi="宋体" w:cs="宋体"/>
          <w:b/>
          <w:bCs/>
        </w:rPr>
        <w:t xml:space="preserve">单位支付招标代理服务费</w:t>
      </w:r>
      <w:r>
        <w:rPr>
          <w:rFonts w:hint="eastAsia" w:ascii="宋体" w:hAnsi="宋体" w:cs="宋体"/>
          <w:b/>
          <w:bCs/>
        </w:rPr>
        <w:t xml:space="preserve">及预算编制费</w:t>
      </w:r>
      <w:r>
        <w:rPr>
          <w:rFonts w:ascii="宋体" w:hAnsi="宋体" w:cs="宋体"/>
          <w:b/>
          <w:bCs/>
        </w:rPr>
        <w:t xml:space="preserve">，计取金额按照</w:t>
      </w:r>
      <w:r>
        <w:rPr>
          <w:rFonts w:hint="eastAsia" w:ascii="宋体" w:hAnsi="宋体" w:cs="宋体"/>
          <w:b/>
          <w:bCs/>
        </w:rPr>
        <w:t xml:space="preserve">苏招协【2022】2号</w:t>
      </w:r>
      <w:r>
        <w:rPr>
          <w:rFonts w:ascii="宋体" w:hAnsi="宋体" w:cs="宋体"/>
          <w:b/>
          <w:bCs/>
        </w:rPr>
        <w:t xml:space="preserve">文</w:t>
      </w:r>
      <w:r>
        <w:rPr>
          <w:rFonts w:hint="eastAsia" w:ascii="宋体" w:hAnsi="宋体" w:cs="宋体"/>
          <w:b/>
          <w:bCs/>
        </w:rPr>
        <w:t xml:space="preserve">、苏建价协（2022）7号文收费标准计算</w:t>
      </w:r>
      <w:r>
        <w:rPr>
          <w:rFonts w:ascii="宋体" w:hAnsi="宋体" w:cs="宋体"/>
          <w:b/>
          <w:bCs/>
        </w:rPr>
        <w:t xml:space="preserve">，此项费用含在投标报价中，不得单独立项，由中标</w:t>
      </w:r>
      <w:r>
        <w:rPr>
          <w:rFonts w:hint="eastAsia" w:ascii="宋体" w:hAnsi="宋体" w:cs="宋体"/>
          <w:b/>
          <w:bCs/>
        </w:rPr>
        <w:t xml:space="preserve">（成交）</w:t>
      </w:r>
      <w:r>
        <w:rPr>
          <w:rFonts w:ascii="宋体" w:hAnsi="宋体" w:cs="宋体"/>
          <w:b/>
          <w:bCs/>
        </w:rPr>
        <w:t xml:space="preserve">单位在领取中标</w:t>
      </w:r>
      <w:r>
        <w:rPr>
          <w:rFonts w:hint="eastAsia" w:ascii="宋体" w:hAnsi="宋体" w:cs="宋体"/>
          <w:b/>
          <w:bCs/>
        </w:rPr>
        <w:t xml:space="preserve">（成交）通知</w:t>
      </w:r>
      <w:r>
        <w:rPr>
          <w:rFonts w:ascii="宋体" w:hAnsi="宋体" w:cs="宋体"/>
          <w:b/>
          <w:bCs/>
        </w:rPr>
        <w:t xml:space="preserve">书前，向招标代理机构付清。</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5、采购文件的约束力</w:t>
      </w:r>
      <w:r/>
    </w:p>
    <w:p>
      <w:pPr>
        <w:ind w:firstLine="420"/>
        <w:jc w:val="left"/>
        <w:spacing w:line="360" w:lineRule="auto"/>
        <w:rPr>
          <w:rFonts w:hint="eastAsia" w:ascii="宋体" w:hAnsi="宋体"/>
        </w:rPr>
      </w:pPr>
      <w:r>
        <w:rPr>
          <w:rFonts w:hint="eastAsia" w:ascii="宋体" w:hAnsi="宋体"/>
        </w:rPr>
        <w:t xml:space="preserve">5.1 供应商一旦参加本项目采购活动，即被认为接受了本采购文件的规定和约束。</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hint="eastAsia" w:ascii="宋体" w:hAnsi="宋体"/>
        </w:rPr>
      </w:pPr>
      <w:r>
        <w:rPr>
          <w:rFonts w:hint="eastAsia" w:ascii="宋体" w:hAnsi="宋体"/>
        </w:rPr>
        <w:t xml:space="preserve">6.1 采购文件有以下部分组成：</w:t>
      </w:r>
      <w:r/>
    </w:p>
    <w:p>
      <w:pPr>
        <w:ind w:firstLine="315"/>
        <w:jc w:val="left"/>
        <w:spacing w:line="360" w:lineRule="auto"/>
        <w:rPr>
          <w:rFonts w:hint="eastAsia" w:ascii="宋体" w:hAnsi="宋体"/>
        </w:rPr>
      </w:pPr>
      <w:r>
        <w:rPr>
          <w:rFonts w:hint="eastAsia" w:ascii="宋体" w:hAnsi="宋体"/>
        </w:rPr>
        <w:t xml:space="preserve">（1）采购公告</w:t>
      </w:r>
      <w:r/>
    </w:p>
    <w:p>
      <w:pPr>
        <w:ind w:firstLine="315"/>
        <w:spacing w:line="360" w:lineRule="auto"/>
        <w:rPr>
          <w:rFonts w:hint="eastAsia"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hint="eastAsia" w:ascii="宋体" w:hAnsi="宋体"/>
        </w:rPr>
      </w:pPr>
      <w:r>
        <w:rPr>
          <w:rFonts w:hint="eastAsia" w:ascii="宋体" w:hAnsi="宋体"/>
        </w:rPr>
        <w:t xml:space="preserve">（3）合同条款及格式</w:t>
      </w:r>
      <w:r/>
    </w:p>
    <w:p>
      <w:pPr>
        <w:ind w:firstLine="315"/>
        <w:spacing w:line="360" w:lineRule="auto"/>
        <w:rPr>
          <w:rFonts w:hint="eastAsia" w:ascii="宋体" w:hAnsi="宋体"/>
        </w:rPr>
      </w:pPr>
      <w:r>
        <w:rPr>
          <w:rFonts w:hint="eastAsia" w:ascii="宋体" w:hAnsi="宋体"/>
        </w:rPr>
        <w:t xml:space="preserve">（4）项目需求</w:t>
      </w:r>
      <w:r/>
    </w:p>
    <w:p>
      <w:pPr>
        <w:ind w:firstLine="315"/>
        <w:spacing w:line="360" w:lineRule="auto"/>
        <w:rPr>
          <w:rFonts w:hint="eastAsia" w:ascii="宋体" w:hAnsi="宋体"/>
        </w:rPr>
      </w:pPr>
      <w:r>
        <w:rPr>
          <w:rFonts w:hint="eastAsia" w:ascii="宋体" w:hAnsi="宋体"/>
        </w:rPr>
        <w:t xml:space="preserve">（5）评审方法与评审标准</w:t>
      </w:r>
      <w:r/>
    </w:p>
    <w:p>
      <w:pPr>
        <w:ind w:firstLine="315"/>
        <w:spacing w:line="360" w:lineRule="auto"/>
        <w:rPr>
          <w:rFonts w:hint="eastAsia" w:ascii="宋体" w:hAnsi="宋体"/>
        </w:rPr>
      </w:pPr>
      <w:r>
        <w:rPr>
          <w:rFonts w:hint="eastAsia" w:ascii="宋体" w:hAnsi="宋体"/>
        </w:rPr>
        <w:t xml:space="preserve">（6）竞争性磋商响应文件格式</w:t>
      </w:r>
      <w:r/>
    </w:p>
    <w:p>
      <w:pPr>
        <w:ind w:firstLine="420"/>
        <w:spacing w:line="360" w:lineRule="auto"/>
        <w:rPr>
          <w:rFonts w:hint="eastAsia"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jc w:val="left"/>
        <w:spacing w:line="360" w:lineRule="auto"/>
        <w:rPr>
          <w:rFonts w:hint="eastAsia"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hint="eastAsia"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hint="eastAsia"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hint="eastAsia" w:ascii="宋体" w:hAnsi="宋体"/>
        </w:rPr>
      </w:pPr>
      <w:r>
        <w:rPr>
          <w:rFonts w:hint="eastAsia" w:ascii="宋体" w:hAnsi="宋体"/>
        </w:rPr>
        <w:t xml:space="preserve">8.2采购文件的修改将在“扬州市政府采购网”、“江苏政府采购网”公布，补充文件将作为采购文件的组成部分，并对供应商具有约束力。</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hint="eastAsia"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hint="eastAsia"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hint="eastAsia"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hint="eastAsia" w:ascii="宋体" w:hAnsi="宋体"/>
        </w:rPr>
      </w:pPr>
      <w:r>
        <w:rPr>
          <w:rFonts w:hint="eastAsia" w:ascii="宋体" w:hAnsi="宋体"/>
        </w:rPr>
        <w:t xml:space="preserve">10.1投标文件由以下部分组成：</w:t>
      </w:r>
      <w:r/>
    </w:p>
    <w:p>
      <w:pPr>
        <w:ind w:firstLine="420"/>
        <w:spacing w:line="360" w:lineRule="auto"/>
        <w:rPr>
          <w:rFonts w:hint="eastAsia" w:ascii="宋体" w:hAnsi="宋体" w:cs="宋体"/>
          <w:szCs w:val="21"/>
        </w:rPr>
      </w:pPr>
      <w:r>
        <w:rPr>
          <w:rFonts w:hint="eastAsia" w:ascii="宋体" w:hAnsi="宋体" w:cs="宋体"/>
          <w:szCs w:val="21"/>
        </w:rPr>
        <w:t xml:space="preserve">（1）资格审查响应对照表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（2）符合性审查响应对照表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（3）磋商报价表 </w:t>
      </w:r>
      <w:r/>
    </w:p>
    <w:p>
      <w:pPr>
        <w:ind w:firstLine="420"/>
        <w:spacing w:line="360" w:lineRule="auto"/>
        <w:rPr>
          <w:rFonts w:hint="eastAsia" w:ascii="宋体" w:hAnsi="宋体" w:cs="宋体"/>
          <w:szCs w:val="21"/>
        </w:rPr>
      </w:pPr>
      <w:r>
        <w:rPr>
          <w:rFonts w:hint="eastAsia" w:ascii="宋体" w:hAnsi="宋体" w:cs="宋体"/>
          <w:szCs w:val="21"/>
        </w:rPr>
        <w:t xml:space="preserve">（4）分项报价表</w:t>
      </w:r>
      <w:r/>
    </w:p>
    <w:p>
      <w:pPr>
        <w:ind w:firstLine="420"/>
        <w:spacing w:line="360" w:lineRule="auto"/>
        <w:rPr>
          <w:rFonts w:hint="eastAsia" w:ascii="宋体" w:hAnsi="宋体" w:cs="宋体"/>
          <w:szCs w:val="21"/>
        </w:rPr>
      </w:pPr>
      <w:r>
        <w:rPr>
          <w:rFonts w:hint="eastAsia" w:ascii="宋体" w:hAnsi="宋体" w:cs="宋体"/>
          <w:szCs w:val="21"/>
        </w:rPr>
        <w:t xml:space="preserve">（5）商务条款响应及偏离表</w:t>
      </w:r>
      <w:r/>
    </w:p>
    <w:p>
      <w:pPr>
        <w:ind w:firstLine="420"/>
        <w:spacing w:line="360" w:lineRule="auto"/>
        <w:rPr>
          <w:rFonts w:hint="eastAsia" w:ascii="宋体" w:hAnsi="宋体" w:cs="宋体"/>
          <w:szCs w:val="21"/>
        </w:rPr>
      </w:pPr>
      <w:r>
        <w:rPr>
          <w:rFonts w:hint="eastAsia" w:ascii="宋体" w:hAnsi="宋体" w:cs="宋体"/>
          <w:szCs w:val="21"/>
        </w:rPr>
        <w:t xml:space="preserve">（6）主要标的信息</w:t>
      </w:r>
      <w:r/>
    </w:p>
    <w:p>
      <w:pPr>
        <w:ind w:firstLine="420"/>
        <w:spacing w:line="360" w:lineRule="auto"/>
        <w:rPr>
          <w:rFonts w:hint="eastAsia" w:ascii="宋体" w:hAnsi="宋体" w:cs="宋体"/>
          <w:szCs w:val="21"/>
        </w:rPr>
      </w:pPr>
      <w:r>
        <w:rPr>
          <w:rFonts w:hint="eastAsia" w:ascii="宋体" w:hAnsi="宋体" w:cs="宋体"/>
          <w:szCs w:val="21"/>
        </w:rPr>
        <w:t xml:space="preserve">（7）其他（供应商认为有必要提供的声明和文件，如有自拟并自行添加）</w:t>
      </w:r>
      <w:r/>
    </w:p>
    <w:p>
      <w:pPr>
        <w:ind w:firstLine="420"/>
        <w:jc w:val="left"/>
        <w:spacing w:line="360" w:lineRule="auto"/>
        <w:rPr>
          <w:rFonts w:hint="eastAsia"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hint="eastAsia"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hint="eastAsia"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hint="eastAsia"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hint="eastAsia"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hint="eastAsia" w:ascii="宋体" w:hAnsi="宋体"/>
        </w:rPr>
      </w:pPr>
      <w:r>
        <w:rPr>
          <w:rFonts w:hint="eastAsia" w:ascii="宋体" w:hAnsi="宋体"/>
        </w:rPr>
        <w:t xml:space="preserve">    11.5证明供应商所提供服务与采购文件的要求相一致的文件可以是手册、图纸、文字资料和数据。</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hint="eastAsia"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hint="eastAsia" w:ascii="宋体" w:hAnsi="宋体"/>
        </w:rPr>
      </w:pPr>
      <w:r>
        <w:rPr>
          <w:rFonts w:hint="eastAsia" w:ascii="宋体" w:hAnsi="宋体"/>
        </w:rPr>
        <w:t xml:space="preserve">12.2 标的物</w:t>
      </w:r>
      <w:r/>
    </w:p>
    <w:p>
      <w:pPr>
        <w:ind w:firstLine="420"/>
        <w:jc w:val="left"/>
        <w:spacing w:line="360" w:lineRule="auto"/>
        <w:rPr>
          <w:rFonts w:hint="eastAsia" w:ascii="宋体" w:hAnsi="宋体"/>
        </w:rPr>
      </w:pPr>
      <w:r>
        <w:rPr>
          <w:rFonts w:hint="eastAsia" w:ascii="宋体" w:hAnsi="宋体"/>
        </w:rPr>
        <w:t xml:space="preserve">采购人招标范围内所有内容。</w:t>
      </w:r>
      <w:r/>
    </w:p>
    <w:p>
      <w:pPr>
        <w:ind w:firstLine="420"/>
        <w:jc w:val="left"/>
        <w:spacing w:line="360" w:lineRule="auto"/>
        <w:rPr>
          <w:rFonts w:hint="eastAsia" w:ascii="宋体" w:hAnsi="宋体"/>
        </w:rPr>
      </w:pPr>
      <w:r>
        <w:rPr>
          <w:rFonts w:hint="eastAsia" w:ascii="宋体" w:hAnsi="宋体"/>
        </w:rPr>
        <w:t xml:space="preserve">12.3其它费用处理</w:t>
      </w:r>
      <w:r/>
    </w:p>
    <w:p>
      <w:pPr>
        <w:ind w:firstLine="420"/>
        <w:jc w:val="left"/>
        <w:spacing w:line="360" w:lineRule="auto"/>
        <w:rPr>
          <w:rFonts w:hint="eastAsia"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15、磋商响应函</w:t>
      </w:r>
      <w:r/>
    </w:p>
    <w:p>
      <w:pPr>
        <w:ind w:firstLine="420"/>
        <w:jc w:val="left"/>
        <w:spacing w:line="360" w:lineRule="auto"/>
        <w:rPr>
          <w:rFonts w:hint="eastAsia" w:ascii="宋体" w:hAnsi="宋体"/>
        </w:rPr>
      </w:pPr>
      <w:r>
        <w:rPr>
          <w:rFonts w:hint="eastAsia" w:ascii="宋体" w:hAnsi="宋体"/>
        </w:rPr>
        <w:t xml:space="preserve">15.1 供应商应按照扬州市政府采购交易管理系统提供的格式完整、正确填写磋商响应函。</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hint="eastAsia"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hint="eastAsia"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48"/>
        <w:ind w:firstLine="422"/>
        <w:spacing w:before="0" w:after="0" w:line="360" w:lineRule="auto"/>
        <w:rPr>
          <w:rFonts w:hint="eastAsia" w:ascii="宋体" w:hAnsi="宋体" w:eastAsia="宋体"/>
          <w:sz w:val="21"/>
          <w:szCs w:val="21"/>
        </w:rPr>
      </w:pPr>
      <w:r/>
      <w:bookmarkStart w:id="17" w:name="_Toc16938541"/>
      <w:r/>
      <w:bookmarkStart w:id="18" w:name="_Toc20823297"/>
      <w:r>
        <w:rPr>
          <w:rFonts w:hint="eastAsia" w:ascii="宋体" w:hAnsi="宋体" w:eastAsia="宋体"/>
          <w:sz w:val="21"/>
          <w:szCs w:val="21"/>
        </w:rPr>
        <w:t xml:space="preserve">17、响应文件</w:t>
      </w:r>
      <w:bookmarkEnd w:id="17"/>
      <w:r/>
      <w:bookmarkEnd w:id="18"/>
      <w:r>
        <w:rPr>
          <w:rFonts w:hint="eastAsia" w:ascii="宋体" w:hAnsi="宋体" w:eastAsia="宋体"/>
          <w:sz w:val="21"/>
          <w:szCs w:val="21"/>
        </w:rPr>
        <w:t xml:space="preserve">的递交</w:t>
      </w:r>
      <w:r/>
    </w:p>
    <w:p>
      <w:pPr>
        <w:ind w:firstLine="420"/>
        <w:jc w:val="left"/>
        <w:spacing w:line="360" w:lineRule="auto"/>
        <w:rPr>
          <w:rFonts w:hint="eastAsia" w:ascii="宋体" w:hAnsi="宋体"/>
        </w:rPr>
      </w:pPr>
      <w:r>
        <w:rPr>
          <w:rFonts w:hint="eastAsia" w:ascii="宋体" w:hAnsi="宋体"/>
        </w:rPr>
        <w:t xml:space="preserve">17.1 电子响应文件的递交供应商应当按照《操作手册》规定，在磋商响应截止时间前制作并上传电子响应文件。</w:t>
      </w:r>
      <w:bookmarkStart w:id="19" w:name="_Toc20823298"/>
      <w:r/>
      <w:bookmarkStart w:id="20" w:name="_Toc16938542"/>
      <w:r/>
      <w:r/>
    </w:p>
    <w:p>
      <w:pPr>
        <w:pStyle w:val="832"/>
        <w:ind w:firstLine="422"/>
        <w:spacing w:line="360" w:lineRule="auto"/>
        <w:widowControl w:val="off"/>
        <w:rPr>
          <w:rFonts w:hint="eastAsia" w:ascii="宋体" w:hAnsi="宋体"/>
          <w:b/>
          <w:bCs/>
          <w:sz w:val="21"/>
        </w:rPr>
      </w:pPr>
      <w:r>
        <w:rPr>
          <w:rFonts w:hint="eastAsia" w:ascii="宋体" w:hAnsi="宋体"/>
          <w:b/>
          <w:bCs/>
          <w:sz w:val="21"/>
        </w:rPr>
        <w:t xml:space="preserve">17.2政府采购管理交易系统（苏采云）相关要求是本采购文件的组成部分。</w:t>
      </w:r>
      <w:r/>
    </w:p>
    <w:p>
      <w:pPr>
        <w:pStyle w:val="832"/>
        <w:ind w:firstLine="422"/>
        <w:spacing w:line="360" w:lineRule="auto"/>
        <w:widowControl w:val="off"/>
        <w:rPr>
          <w:rFonts w:hint="eastAsia"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832"/>
        <w:ind w:firstLine="422"/>
        <w:spacing w:line="360" w:lineRule="auto"/>
        <w:widowControl w:val="off"/>
        <w:rPr>
          <w:rFonts w:hint="eastAsia"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832"/>
        <w:ind w:firstLine="422"/>
        <w:spacing w:line="360" w:lineRule="auto"/>
        <w:widowControl w:val="off"/>
        <w:rPr>
          <w:rFonts w:hint="eastAsia"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832"/>
        <w:ind w:firstLine="422"/>
        <w:spacing w:line="360" w:lineRule="auto"/>
        <w:widowControl w:val="off"/>
        <w:rPr>
          <w:rFonts w:hint="eastAsia" w:ascii="宋体" w:hAnsi="宋体"/>
          <w:b/>
          <w:bCs/>
          <w:sz w:val="21"/>
        </w:rPr>
      </w:pPr>
      <w:r>
        <w:rPr>
          <w:rFonts w:hint="eastAsia" w:ascii="宋体" w:hAnsi="宋体"/>
          <w:b/>
          <w:bCs/>
          <w:sz w:val="21"/>
        </w:rPr>
        <w:t xml:space="preserve">17.6各供应商应在规定时间内凭CA证书进行网上解密。</w:t>
      </w:r>
      <w:r/>
    </w:p>
    <w:p>
      <w:pPr>
        <w:pStyle w:val="832"/>
        <w:ind w:firstLine="442"/>
        <w:rPr>
          <w:rFonts w:hint="eastAsia" w:ascii="宋体" w:hAnsi="宋体"/>
          <w:bCs/>
          <w:sz w:val="24"/>
        </w:rPr>
      </w:pPr>
      <w:r>
        <w:rPr>
          <w:rFonts w:hint="eastAsia" w:ascii="宋体" w:hAnsi="宋体"/>
          <w:b/>
          <w:bCs/>
        </w:rPr>
        <w:t xml:space="preserve">18、磋商响应截止日期</w:t>
      </w:r>
      <w:bookmarkEnd w:id="19"/>
      <w:r/>
      <w:bookmarkEnd w:id="20"/>
      <w:r/>
      <w:r/>
    </w:p>
    <w:p>
      <w:pPr>
        <w:ind w:firstLine="420"/>
        <w:jc w:val="left"/>
        <w:spacing w:line="500" w:lineRule="exact"/>
        <w:rPr>
          <w:rFonts w:hint="eastAsia"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48"/>
        <w:ind w:firstLine="422"/>
        <w:spacing w:before="0" w:after="0" w:line="360" w:lineRule="auto"/>
        <w:rPr>
          <w:rFonts w:hint="eastAsia" w:ascii="宋体" w:hAnsi="宋体" w:eastAsia="宋体"/>
          <w:sz w:val="21"/>
          <w:szCs w:val="21"/>
        </w:rPr>
      </w:pPr>
      <w:r/>
      <w:bookmarkStart w:id="21" w:name="_Toc16938543"/>
      <w:r/>
      <w:bookmarkStart w:id="22" w:name="_Toc20823299"/>
      <w:r>
        <w:rPr>
          <w:rFonts w:hint="eastAsia" w:ascii="宋体" w:hAnsi="宋体" w:eastAsia="宋体"/>
          <w:sz w:val="21"/>
          <w:szCs w:val="21"/>
        </w:rPr>
        <w:t xml:space="preserve">19、响应文件</w:t>
      </w:r>
      <w:bookmarkEnd w:id="21"/>
      <w:r/>
      <w:bookmarkEnd w:id="22"/>
      <w:r>
        <w:rPr>
          <w:rFonts w:hint="eastAsia" w:ascii="宋体" w:hAnsi="宋体" w:eastAsia="宋体"/>
          <w:sz w:val="21"/>
          <w:szCs w:val="21"/>
        </w:rPr>
        <w:t xml:space="preserve">的拒收</w:t>
      </w:r>
      <w:r/>
    </w:p>
    <w:p>
      <w:pPr>
        <w:ind w:firstLine="420"/>
        <w:jc w:val="left"/>
        <w:spacing w:line="360" w:lineRule="auto"/>
        <w:rPr>
          <w:rFonts w:hint="eastAsia" w:ascii="宋体" w:hAnsi="宋体"/>
        </w:rPr>
      </w:pPr>
      <w:r>
        <w:rPr>
          <w:rFonts w:hint="eastAsia" w:ascii="宋体" w:hAnsi="宋体"/>
        </w:rPr>
        <w:t xml:space="preserve">19.1代理机构拒绝接收在其规定的磋商截止时间后上传的任何响应文件。</w:t>
      </w:r>
      <w:r/>
    </w:p>
    <w:p>
      <w:pPr>
        <w:pStyle w:val="748"/>
        <w:ind w:firstLine="422"/>
        <w:spacing w:before="0" w:after="0" w:line="360" w:lineRule="auto"/>
        <w:rPr>
          <w:rFonts w:hint="eastAsia" w:ascii="宋体" w:hAnsi="宋体" w:eastAsia="宋体"/>
          <w:sz w:val="21"/>
          <w:szCs w:val="21"/>
        </w:rPr>
      </w:pPr>
      <w:r/>
      <w:bookmarkStart w:id="23" w:name="_Toc20823300"/>
      <w:r/>
      <w:bookmarkStart w:id="24" w:name="_Toc16938544"/>
      <w:r>
        <w:rPr>
          <w:rFonts w:hint="eastAsia" w:ascii="宋体" w:hAnsi="宋体" w:eastAsia="宋体"/>
          <w:sz w:val="21"/>
          <w:szCs w:val="21"/>
        </w:rPr>
        <w:t xml:space="preserve">20、响应文件的撤回和修改</w:t>
      </w:r>
      <w:bookmarkEnd w:id="23"/>
      <w:r/>
      <w:bookmarkEnd w:id="24"/>
      <w:r/>
      <w:r/>
    </w:p>
    <w:p>
      <w:pPr>
        <w:ind w:firstLine="420"/>
        <w:jc w:val="left"/>
        <w:spacing w:line="360" w:lineRule="auto"/>
        <w:rPr>
          <w:rFonts w:hint="eastAsia" w:ascii="宋体" w:hAnsi="宋体"/>
        </w:rPr>
      </w:pPr>
      <w:r>
        <w:rPr>
          <w:rFonts w:hint="eastAsia" w:ascii="宋体" w:hAnsi="宋体"/>
        </w:rPr>
        <w:t xml:space="preserve">20.1 响应文件的撤回</w:t>
      </w:r>
      <w:r/>
    </w:p>
    <w:p>
      <w:pPr>
        <w:ind w:firstLine="420"/>
        <w:jc w:val="left"/>
        <w:spacing w:line="360" w:lineRule="auto"/>
        <w:rPr>
          <w:rFonts w:hint="eastAsia" w:ascii="宋体" w:hAnsi="宋体"/>
        </w:rPr>
      </w:pPr>
      <w:r>
        <w:rPr>
          <w:rFonts w:hint="eastAsia" w:ascii="宋体" w:hAnsi="宋体"/>
        </w:rPr>
        <w:t xml:space="preserve">20.1.1 电子响应文件的撤回</w:t>
      </w:r>
      <w:r/>
    </w:p>
    <w:p>
      <w:pPr>
        <w:ind w:firstLine="420"/>
        <w:jc w:val="left"/>
        <w:spacing w:line="360" w:lineRule="auto"/>
        <w:rPr>
          <w:rFonts w:hint="eastAsia"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hint="eastAsia"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hint="eastAsia" w:ascii="宋体" w:hAnsi="宋体"/>
        </w:rPr>
      </w:pPr>
      <w:r>
        <w:rPr>
          <w:rFonts w:hint="eastAsia" w:ascii="宋体" w:hAnsi="宋体"/>
        </w:rPr>
        <w:t xml:space="preserve">20.2 响应文件的修改</w:t>
      </w:r>
      <w:r/>
    </w:p>
    <w:p>
      <w:pPr>
        <w:ind w:firstLine="420"/>
        <w:jc w:val="left"/>
        <w:spacing w:line="360" w:lineRule="auto"/>
        <w:rPr>
          <w:rFonts w:hint="eastAsia"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hint="eastAsia"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hint="eastAsia"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21、磋商</w:t>
      </w:r>
      <w:r/>
    </w:p>
    <w:p>
      <w:pPr>
        <w:ind w:firstLine="420"/>
        <w:jc w:val="left"/>
        <w:spacing w:line="360" w:lineRule="auto"/>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spacing w:line="360" w:lineRule="auto"/>
        <w:rPr>
          <w:rFonts w:hint="eastAsia" w:ascii="宋体" w:hAnsi="宋体"/>
        </w:rPr>
      </w:pPr>
      <w:r>
        <w:rPr>
          <w:rFonts w:hint="eastAsia" w:ascii="宋体" w:hAnsi="宋体"/>
        </w:rPr>
        <w:t xml:space="preserve">21.2供应商在磋商过程中涉及到的响应文件解密等工作，应按照《操作手册》规定执行。</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hint="eastAsia" w:ascii="宋体" w:hAnsi="宋体"/>
          <w:b/>
          <w:bCs/>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 xml:space="preserve">磋商开始后，代理机构将立即组织磋商小组进行评审。</w:t>
      </w:r>
      <w:r/>
    </w:p>
    <w:p>
      <w:pPr>
        <w:jc w:val="left"/>
        <w:spacing w:line="360" w:lineRule="auto"/>
        <w:rPr>
          <w:rFonts w:hint="eastAsia" w:ascii="宋体" w:hAnsi="宋体"/>
        </w:rPr>
      </w:pPr>
      <w:r>
        <w:rPr>
          <w:rFonts w:hint="eastAsia" w:ascii="宋体" w:hAnsi="宋体"/>
          <w:b/>
          <w:bCs/>
        </w:rPr>
        <w:t xml:space="preserve">   </w:t>
      </w:r>
      <w:r>
        <w:rPr>
          <w:rFonts w:hint="eastAsia" w:ascii="宋体" w:hAnsi="宋体"/>
        </w:rPr>
        <w:t xml:space="preserve"> 22.2磋商小组由采购人代表和有关技术、经济等方面的专家组成，且人员构成符合政府采购有关规定。</w:t>
      </w:r>
      <w:r/>
    </w:p>
    <w:p>
      <w:pPr>
        <w:jc w:val="left"/>
        <w:spacing w:line="360" w:lineRule="auto"/>
        <w:rPr>
          <w:rFonts w:hint="eastAsia" w:ascii="宋体" w:hAnsi="宋体"/>
        </w:rPr>
      </w:pPr>
      <w:r>
        <w:rPr>
          <w:rFonts w:hint="eastAsia" w:ascii="宋体" w:hAnsi="宋体"/>
          <w:b/>
          <w:bCs/>
        </w:rPr>
        <w:t xml:space="preserve">  </w:t>
      </w:r>
      <w:r>
        <w:rPr>
          <w:rFonts w:hint="eastAsia" w:ascii="宋体" w:hAnsi="宋体"/>
        </w:rPr>
        <w:t xml:space="preserve">  22.3磋商小组独立工作，负责评审有效响应文件并确定成交候选供应商。</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hint="eastAsia"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hint="eastAsia"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hint="eastAsia"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hint="eastAsia" w:ascii="宋体" w:hAnsi="宋体"/>
        </w:rPr>
      </w:pPr>
      <w:r>
        <w:rPr>
          <w:rFonts w:hint="eastAsia" w:ascii="宋体" w:hAnsi="宋体"/>
        </w:rPr>
        <w:t xml:space="preserve">23.4 代理机构和磋商小组不向未成交的供应商解释未成交原因，也不公布评审过程中的相关细节。</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hint="eastAsia"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hint="eastAsia"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hint="eastAsia" w:ascii="宋体" w:hAnsi="宋体"/>
        </w:rPr>
      </w:pPr>
      <w:r>
        <w:rPr>
          <w:rFonts w:hint="eastAsia" w:ascii="宋体" w:hAnsi="宋体"/>
        </w:rPr>
        <w:t xml:space="preserve">    24.3 接到磋商小组澄清要求的供应商如未按规定做出澄清，其风险由供应商自行承担。</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hint="eastAsia" w:ascii="宋体" w:hAnsi="宋体"/>
        </w:rPr>
      </w:pPr>
      <w:r>
        <w:rPr>
          <w:rFonts w:hint="eastAsia" w:ascii="宋体" w:hAnsi="宋体"/>
        </w:rPr>
        <w:t xml:space="preserve">25.1响应文件初审分为资格审查和符合性审查。</w:t>
      </w:r>
      <w:r/>
    </w:p>
    <w:p>
      <w:pPr>
        <w:ind w:firstLine="420"/>
        <w:jc w:val="left"/>
        <w:spacing w:line="360" w:lineRule="auto"/>
        <w:rPr>
          <w:rFonts w:hint="eastAsia"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rPr>
      </w:pPr>
      <w:r>
        <w:rPr>
          <w:rFonts w:hint="eastAsia" w:ascii="宋体" w:hAnsi="宋体"/>
        </w:rPr>
        <w:t xml:space="preserve">磋商小组在进行资格性审查的同时，将在“信用中国”网站（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hint="eastAsia"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hint="eastAsia"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hint="eastAsia" w:ascii="宋体" w:hAnsi="宋体"/>
          <w:b/>
          <w:bCs/>
        </w:rPr>
      </w:pPr>
      <w:r>
        <w:rPr>
          <w:rFonts w:hint="eastAsia" w:ascii="宋体" w:hAnsi="宋体"/>
          <w:b/>
          <w:bCs/>
        </w:rPr>
        <w:t xml:space="preserve">26、磋商程序及评审方法和标准</w:t>
      </w:r>
      <w:r/>
    </w:p>
    <w:p>
      <w:pPr>
        <w:ind w:firstLine="420"/>
        <w:jc w:val="left"/>
        <w:spacing w:line="360" w:lineRule="auto"/>
        <w:rPr>
          <w:rFonts w:hint="eastAsia" w:ascii="宋体" w:hAnsi="宋体"/>
        </w:rPr>
      </w:pPr>
      <w:r>
        <w:rPr>
          <w:rFonts w:hint="eastAsia" w:ascii="宋体" w:hAnsi="宋体"/>
        </w:rPr>
        <w:t xml:space="preserve">26.1磋商程序</w:t>
      </w:r>
      <w:r/>
    </w:p>
    <w:p>
      <w:pPr>
        <w:ind w:firstLine="420"/>
        <w:jc w:val="left"/>
        <w:spacing w:line="360" w:lineRule="auto"/>
        <w:rPr>
          <w:rFonts w:hint="eastAsia"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rPr>
      </w:pPr>
      <w:r>
        <w:rPr>
          <w:rFonts w:hint="eastAsia" w:ascii="宋体" w:hAnsi="宋体"/>
        </w:rPr>
        <w:t xml:space="preserve">26.2 评审方法和标准</w:t>
      </w:r>
      <w:r/>
    </w:p>
    <w:p>
      <w:pPr>
        <w:ind w:firstLine="420"/>
        <w:jc w:val="left"/>
        <w:spacing w:line="360" w:lineRule="auto"/>
        <w:rPr>
          <w:rFonts w:hint="eastAsia"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rPr>
      </w:pPr>
      <w:r>
        <w:rPr>
          <w:rFonts w:hint="eastAsia" w:ascii="宋体" w:hAnsi="宋体"/>
        </w:rPr>
        <w:t xml:space="preserve">26.2.2评审标准</w:t>
      </w:r>
      <w:r/>
    </w:p>
    <w:p>
      <w:pPr>
        <w:ind w:firstLine="420"/>
        <w:jc w:val="left"/>
        <w:spacing w:line="360" w:lineRule="auto"/>
        <w:rPr>
          <w:rFonts w:hint="eastAsia" w:ascii="宋体" w:hAnsi="宋体"/>
        </w:rPr>
      </w:pPr>
      <w:r>
        <w:rPr>
          <w:rFonts w:hint="eastAsia" w:ascii="宋体" w:hAnsi="宋体"/>
        </w:rPr>
        <w:t xml:space="preserve">见本采购文件第五章规定。</w:t>
      </w:r>
      <w:r/>
    </w:p>
    <w:p>
      <w:pPr>
        <w:ind w:firstLine="420"/>
        <w:jc w:val="left"/>
        <w:spacing w:line="360" w:lineRule="auto"/>
        <w:rPr>
          <w:rFonts w:hint="eastAsia" w:ascii="宋体" w:hAnsi="宋体"/>
        </w:rPr>
      </w:pPr>
      <w:r>
        <w:rPr>
          <w:rFonts w:hint="eastAsia" w:ascii="宋体" w:hAnsi="宋体"/>
        </w:rPr>
        <w:t xml:space="preserve">27、无效投标及采购活动终止的情况</w:t>
      </w:r>
      <w:r/>
    </w:p>
    <w:p>
      <w:pPr>
        <w:ind w:firstLine="420"/>
        <w:jc w:val="left"/>
        <w:spacing w:line="360" w:lineRule="auto"/>
        <w:rPr>
          <w:rFonts w:hint="eastAsia" w:ascii="宋体" w:hAnsi="宋体"/>
        </w:rPr>
      </w:pPr>
      <w:r>
        <w:rPr>
          <w:rFonts w:hint="eastAsia" w:ascii="宋体" w:hAnsi="宋体"/>
        </w:rPr>
        <w:t xml:space="preserve">27.1无效投标条款</w:t>
      </w:r>
      <w:r/>
    </w:p>
    <w:p>
      <w:pPr>
        <w:ind w:firstLine="420"/>
        <w:jc w:val="left"/>
        <w:spacing w:line="360" w:lineRule="auto"/>
        <w:rPr>
          <w:rFonts w:hint="eastAsia" w:ascii="宋体" w:hAnsi="宋体"/>
        </w:rPr>
      </w:pPr>
      <w:r>
        <w:rPr>
          <w:rFonts w:hint="eastAsia" w:ascii="宋体" w:hAnsi="宋体"/>
        </w:rPr>
        <w:t xml:space="preserve">27.1.1 供应商未按照采购文件要求上传电子磋商响应文件的。</w:t>
      </w:r>
      <w:r/>
    </w:p>
    <w:p>
      <w:pPr>
        <w:ind w:firstLine="420"/>
        <w:jc w:val="left"/>
        <w:spacing w:line="360" w:lineRule="auto"/>
        <w:rPr>
          <w:rFonts w:hint="eastAsia" w:ascii="宋体" w:hAnsi="宋体"/>
        </w:rPr>
      </w:pPr>
      <w:r>
        <w:rPr>
          <w:rFonts w:hint="eastAsia" w:ascii="宋体" w:hAnsi="宋体"/>
        </w:rPr>
        <w:t xml:space="preserve">27.1.2 供应商未成功解密电子磋商响应文件的。</w:t>
      </w:r>
      <w:r/>
    </w:p>
    <w:p>
      <w:pPr>
        <w:ind w:firstLine="420"/>
        <w:jc w:val="left"/>
        <w:spacing w:line="360" w:lineRule="auto"/>
        <w:rPr>
          <w:rFonts w:hint="eastAsia" w:ascii="宋体" w:hAnsi="宋体"/>
        </w:rPr>
      </w:pPr>
      <w:r>
        <w:rPr>
          <w:rFonts w:hint="eastAsia" w:ascii="宋体" w:hAnsi="宋体"/>
        </w:rPr>
        <w:t xml:space="preserve">27.1.3 供应商不具备采购文件中规定资格要求的。</w:t>
      </w:r>
      <w:r/>
    </w:p>
    <w:p>
      <w:pPr>
        <w:ind w:firstLine="420"/>
        <w:jc w:val="left"/>
        <w:spacing w:line="360" w:lineRule="auto"/>
        <w:rPr>
          <w:rFonts w:hint="eastAsia" w:ascii="宋体" w:hAnsi="宋体"/>
        </w:rPr>
      </w:pPr>
      <w:r>
        <w:rPr>
          <w:rFonts w:hint="eastAsia" w:ascii="宋体" w:hAnsi="宋体"/>
        </w:rPr>
        <w:t xml:space="preserve">27.1.4 未通过符合性审查的。</w:t>
      </w:r>
      <w:r/>
    </w:p>
    <w:p>
      <w:pPr>
        <w:ind w:firstLine="315"/>
        <w:spacing w:line="440" w:lineRule="exact"/>
        <w:rPr>
          <w:rFonts w:hint="eastAsia"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hint="eastAsia"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lang w:val="en-US" w:eastAsia="zh-CN"/>
        </w:rPr>
        <w:t xml:space="preserve">信</w:t>
      </w:r>
      <w:r>
        <w:rPr>
          <w:rFonts w:hint="eastAsia" w:ascii="宋体" w:hAnsi="宋体"/>
        </w:rPr>
        <w:t xml:space="preserve">用记录。</w:t>
      </w:r>
      <w:r/>
    </w:p>
    <w:p>
      <w:pPr>
        <w:ind w:firstLine="420"/>
        <w:spacing w:line="440" w:lineRule="exact"/>
        <w:rPr>
          <w:rFonts w:hint="eastAsia" w:ascii="宋体" w:hAnsi="宋体"/>
          <w:bCs/>
        </w:rPr>
      </w:pPr>
      <w:r>
        <w:rPr>
          <w:rFonts w:hint="eastAsia" w:ascii="宋体" w:hAnsi="宋体"/>
          <w:bCs/>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hint="eastAsia" w:ascii="宋体" w:hAnsi="宋体"/>
          <w:bCs/>
        </w:rPr>
      </w:pPr>
      <w:r>
        <w:rPr>
          <w:rFonts w:hint="eastAsia" w:ascii="宋体" w:hAnsi="宋体"/>
          <w:bCs/>
        </w:rPr>
        <w:t xml:space="preserve">27.1.8 响应文件未按照采购文件要求加盖电子签章。</w:t>
      </w:r>
      <w:r/>
    </w:p>
    <w:p>
      <w:pPr>
        <w:ind w:firstLine="420"/>
        <w:jc w:val="left"/>
        <w:spacing w:line="440" w:lineRule="exact"/>
      </w:pPr>
      <w:r>
        <w:t xml:space="preserve">27.1.9 异常低价投标（响应）</w:t>
      </w:r>
      <w:r/>
    </w:p>
    <w:p>
      <w:pPr>
        <w:ind w:firstLine="420"/>
        <w:jc w:val="left"/>
        <w:spacing w:line="440" w:lineRule="exact"/>
      </w:pPr>
      <w:r>
        <w:t xml:space="preserve">27.1.9.1投标（响应）报价低于全部通过符合性审查供应商投标（响应）报价平均值50%的，即投标（响应）报价＜全部通过符合性审查供应商投标（响应）报价平均值×50%；</w:t>
      </w:r>
      <w:r/>
    </w:p>
    <w:p>
      <w:pPr>
        <w:ind w:firstLine="420"/>
        <w:jc w:val="left"/>
        <w:spacing w:line="440" w:lineRule="exact"/>
      </w:pPr>
      <w:r>
        <w:t xml:space="preserve">27.1.9.2投标（响应）报价低于通过符合性审查的次低报价供应商投标（响应）报价50%的，即投标（响应）报价＜通过符合性审查的次低报价供应商投标（响应）报价×50%；</w:t>
      </w:r>
      <w:r/>
    </w:p>
    <w:p>
      <w:pPr>
        <w:ind w:firstLine="420"/>
        <w:jc w:val="left"/>
        <w:spacing w:line="440" w:lineRule="exact"/>
      </w:pPr>
      <w:r>
        <w:t xml:space="preserve">27.1.9.3投标（响应）报价低于采购项目最高限价 45%的，即投标（响应）报价＜采购项目最高限价×45%；</w:t>
      </w:r>
      <w:r/>
    </w:p>
    <w:p>
      <w:pPr>
        <w:ind w:firstLine="420"/>
        <w:jc w:val="left"/>
        <w:spacing w:line="440" w:lineRule="exact"/>
      </w:pPr>
      <w:r>
        <w:t xml:space="preserve">27.1.9.4评审委员会认定的供应商报价过低、有可能影响产品质量或者不能诚信履约的其他情形。</w:t>
      </w:r>
      <w:r/>
    </w:p>
    <w:p>
      <w:pPr>
        <w:ind w:firstLine="420"/>
        <w:jc w:val="left"/>
        <w:spacing w:line="440" w:lineRule="exact"/>
      </w:pPr>
      <w: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pPr>
      <w: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hint="eastAsia" w:ascii="宋体" w:hAnsi="宋体" w:cs="宋体"/>
          <w:color w:val="0000ff"/>
          <w:szCs w:val="21"/>
          <w:u w:val="single"/>
        </w:rPr>
      </w:pPr>
      <w: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hint="eastAsia" w:ascii="宋体" w:hAns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27.1.10 其他法律、法规及本采购文件规定的属无效投标的情形。</w:t>
      </w:r>
      <w:r/>
    </w:p>
    <w:p>
      <w:pPr>
        <w:ind w:firstLine="420"/>
        <w:jc w:val="left"/>
        <w:spacing w:line="440" w:lineRule="exact"/>
        <w:rPr>
          <w:rFonts w:hint="eastAsia"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hint="eastAsia"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hint="eastAsia" w:ascii="宋体" w:hAnsi="宋体"/>
          <w:bCs/>
        </w:rPr>
      </w:pPr>
      <w:r>
        <w:rPr>
          <w:rFonts w:hint="eastAsia" w:ascii="宋体" w:hAnsi="宋体"/>
          <w:bCs/>
        </w:rPr>
        <w:t xml:space="preserve">27.2.2 出现影响采购公正的违法、违规行为的；</w:t>
      </w:r>
      <w:r/>
    </w:p>
    <w:p>
      <w:pPr>
        <w:ind w:firstLine="420"/>
        <w:jc w:val="left"/>
        <w:spacing w:line="440" w:lineRule="exact"/>
        <w:rPr>
          <w:rFonts w:hint="eastAsia"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hint="eastAsia" w:ascii="宋体" w:hAnsi="宋体"/>
          <w:bCs/>
        </w:rPr>
      </w:pPr>
      <w:r>
        <w:rPr>
          <w:rFonts w:hint="eastAsia" w:ascii="宋体" w:hAnsi="宋体"/>
          <w:bCs/>
        </w:rPr>
        <w:t xml:space="preserve">27.2.4 因重大变故，采购任务取消的。</w:t>
      </w:r>
      <w:r/>
    </w:p>
    <w:p>
      <w:pPr>
        <w:ind w:firstLine="420"/>
        <w:jc w:val="left"/>
        <w:spacing w:line="440" w:lineRule="exact"/>
        <w:rPr>
          <w:rFonts w:hint="eastAsia" w:ascii="宋体" w:hAnsi="宋体"/>
          <w:b/>
        </w:rPr>
      </w:pPr>
      <w:r>
        <w:rPr>
          <w:rFonts w:hint="eastAsia" w:ascii="宋体" w:hAnsi="宋体"/>
          <w:b/>
        </w:rPr>
        <w:t xml:space="preserve">28、确定成交单位</w:t>
      </w:r>
      <w:r/>
    </w:p>
    <w:p>
      <w:pPr>
        <w:ind w:firstLine="420"/>
        <w:jc w:val="left"/>
        <w:spacing w:line="440" w:lineRule="exact"/>
        <w:rPr>
          <w:rFonts w:hint="eastAsia" w:ascii="宋体" w:hAnsi="宋体"/>
          <w:bCs/>
        </w:rPr>
      </w:pPr>
      <w:r>
        <w:rPr>
          <w:rFonts w:hint="eastAsia" w:ascii="宋体" w:hAnsi="宋体"/>
          <w:bCs/>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440" w:lineRule="exact"/>
        <w:rPr>
          <w:rFonts w:hint="eastAsia" w:ascii="宋体" w:hAnsi="宋体"/>
          <w:bCs/>
        </w:rPr>
      </w:pPr>
      <w:r>
        <w:rPr>
          <w:rFonts w:hint="eastAsia" w:ascii="宋体" w:hAnsi="宋体"/>
          <w:bCs/>
        </w:rPr>
        <w:t xml:space="preserve">28.2 采购人应根据磋商推荐的成交候选人，按照排序由高到低的原则确定成交供应商。</w:t>
      </w:r>
      <w:r/>
    </w:p>
    <w:p>
      <w:pPr>
        <w:ind w:firstLine="420"/>
        <w:jc w:val="left"/>
        <w:spacing w:line="440" w:lineRule="exact"/>
        <w:rPr>
          <w:rFonts w:hint="eastAsia" w:ascii="宋体" w:hAnsi="宋体"/>
          <w:bCs/>
        </w:rPr>
      </w:pPr>
      <w:r>
        <w:rPr>
          <w:rFonts w:hint="eastAsia" w:ascii="宋体" w:hAnsi="宋体"/>
          <w:bCs/>
        </w:rPr>
        <w:t xml:space="preserve">28.3 代理机构将在“江都区政府采购网”、“扬州市政府采购网”、“江苏政府采购网”发布成交公告，公告期限为1个工作日。</w:t>
      </w:r>
      <w:r/>
    </w:p>
    <w:p>
      <w:pPr>
        <w:ind w:firstLine="420"/>
        <w:jc w:val="left"/>
        <w:spacing w:line="440" w:lineRule="exact"/>
        <w:rPr>
          <w:rFonts w:hint="eastAsia" w:ascii="宋体" w:hAnsi="宋体"/>
          <w:bCs/>
        </w:rPr>
      </w:pPr>
      <w:r>
        <w:rPr>
          <w:rFonts w:hint="eastAsia" w:ascii="宋体" w:hAnsi="宋体"/>
          <w:bCs/>
        </w:rPr>
        <w:t xml:space="preserve">28.4 若有充分证据证明，成交供应商出现下列情况之一的，一经查实，将被取消成交资格：</w:t>
      </w:r>
      <w:r/>
    </w:p>
    <w:p>
      <w:pPr>
        <w:ind w:firstLine="420"/>
        <w:jc w:val="left"/>
        <w:spacing w:line="440" w:lineRule="exact"/>
        <w:rPr>
          <w:rFonts w:hint="eastAsia" w:ascii="宋体" w:hAnsi="宋体"/>
          <w:bCs/>
        </w:rPr>
      </w:pPr>
      <w:r>
        <w:rPr>
          <w:rFonts w:hint="eastAsia" w:ascii="宋体" w:hAnsi="宋体"/>
          <w:bCs/>
        </w:rPr>
        <w:t xml:space="preserve">28.4.1 提供虚假材料谋取成交的；</w:t>
      </w:r>
      <w:r/>
    </w:p>
    <w:p>
      <w:pPr>
        <w:ind w:firstLine="420"/>
        <w:jc w:val="left"/>
        <w:spacing w:line="440" w:lineRule="exact"/>
        <w:rPr>
          <w:rFonts w:hint="eastAsia" w:ascii="宋体" w:hAnsi="宋体"/>
          <w:bCs/>
        </w:rPr>
      </w:pPr>
      <w:r>
        <w:rPr>
          <w:rFonts w:hint="eastAsia" w:ascii="宋体" w:hAnsi="宋体"/>
          <w:bCs/>
        </w:rPr>
        <w:t xml:space="preserve">28.4.2 向采购人、代理机构行贿或者提供其他不正当利益的；</w:t>
      </w:r>
      <w:r/>
    </w:p>
    <w:p>
      <w:pPr>
        <w:ind w:firstLine="420"/>
        <w:jc w:val="left"/>
        <w:spacing w:line="440" w:lineRule="exact"/>
        <w:rPr>
          <w:rFonts w:hint="eastAsia" w:ascii="宋体" w:hAnsi="宋体"/>
          <w:bCs/>
        </w:rPr>
      </w:pPr>
      <w:r>
        <w:rPr>
          <w:rFonts w:hint="eastAsia" w:ascii="宋体" w:hAnsi="宋体"/>
          <w:bCs/>
        </w:rPr>
        <w:t xml:space="preserve">28.4.3 恶意竞争，最终总报价明显低于其自身合理成本且又无法提供证明的；</w:t>
      </w:r>
      <w:r/>
    </w:p>
    <w:p>
      <w:pPr>
        <w:ind w:firstLine="420"/>
        <w:jc w:val="left"/>
        <w:spacing w:line="440" w:lineRule="exact"/>
        <w:rPr>
          <w:rFonts w:hint="eastAsia" w:ascii="宋体" w:hAnsi="宋体"/>
          <w:bCs/>
        </w:rPr>
      </w:pPr>
      <w:r>
        <w:rPr>
          <w:rFonts w:hint="eastAsia" w:ascii="宋体" w:hAnsi="宋体"/>
          <w:bCs/>
        </w:rPr>
        <w:t xml:space="preserve">28.4.4 属于本文件规定的无效条件，但在评审过程中又未被磋商小组发现的；</w:t>
      </w:r>
      <w:r/>
    </w:p>
    <w:p>
      <w:pPr>
        <w:ind w:firstLine="420"/>
        <w:jc w:val="left"/>
        <w:spacing w:line="440" w:lineRule="exact"/>
        <w:rPr>
          <w:rFonts w:hint="eastAsia" w:ascii="宋体" w:hAnsi="宋体"/>
          <w:bCs/>
        </w:rPr>
      </w:pPr>
      <w:r>
        <w:rPr>
          <w:rFonts w:hint="eastAsia" w:ascii="宋体" w:hAnsi="宋体"/>
          <w:bCs/>
        </w:rPr>
        <w:t xml:space="preserve">28.4.5 与采购人或者其他供应商恶意串通的；</w:t>
      </w:r>
      <w:r/>
    </w:p>
    <w:p>
      <w:pPr>
        <w:ind w:firstLine="420"/>
        <w:jc w:val="left"/>
        <w:spacing w:line="440" w:lineRule="exact"/>
        <w:rPr>
          <w:rFonts w:hint="eastAsia" w:ascii="宋体" w:hAnsi="宋体"/>
          <w:bCs/>
        </w:rPr>
      </w:pPr>
      <w:r>
        <w:rPr>
          <w:rFonts w:hint="eastAsia" w:ascii="宋体" w:hAnsi="宋体"/>
          <w:bCs/>
        </w:rPr>
        <w:t xml:space="preserve">28.4.6 采取不正当手段诋毁、排挤其他供应商的；</w:t>
      </w:r>
      <w:r/>
    </w:p>
    <w:p>
      <w:pPr>
        <w:ind w:firstLine="420"/>
        <w:jc w:val="left"/>
        <w:spacing w:line="440" w:lineRule="exact"/>
        <w:rPr>
          <w:rFonts w:hint="eastAsia" w:ascii="宋体" w:hAnsi="宋体"/>
          <w:bCs/>
        </w:rPr>
      </w:pPr>
      <w:r>
        <w:rPr>
          <w:rFonts w:hint="eastAsia" w:ascii="宋体" w:hAnsi="宋体"/>
          <w:bCs/>
        </w:rPr>
        <w:t xml:space="preserve">28.4.7 不符合法律、法规的规定的。</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29、质疑处理</w:t>
      </w:r>
      <w:r/>
    </w:p>
    <w:p>
      <w:pPr>
        <w:ind w:firstLine="420"/>
        <w:jc w:val="left"/>
        <w:spacing w:line="360" w:lineRule="auto"/>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hint="eastAsia"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hint="eastAsia"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hint="eastAsia"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hint="eastAsia"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hint="eastAsia" w:ascii="宋体" w:hAnsi="宋体"/>
        </w:rPr>
      </w:pPr>
      <w:r>
        <w:rPr>
          <w:rFonts w:hint="eastAsia" w:ascii="宋体" w:hAnsi="宋体"/>
        </w:rPr>
        <w:t xml:space="preserve">采购人质疑接收人及联系方式见采购文件第一章。</w:t>
      </w:r>
      <w:r/>
    </w:p>
    <w:p>
      <w:pPr>
        <w:ind w:firstLine="409"/>
        <w:jc w:val="left"/>
        <w:spacing w:line="360" w:lineRule="auto"/>
        <w:rPr>
          <w:rFonts w:hint="eastAsia"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hint="eastAsia"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hint="eastAsia" w:ascii="宋体" w:hAnsi="宋体"/>
        </w:rPr>
      </w:pPr>
      <w:r>
        <w:rPr>
          <w:rFonts w:hint="eastAsia" w:ascii="宋体" w:hAnsi="宋体"/>
        </w:rPr>
        <w:t xml:space="preserve">29.8 以下情形的质疑不予受理</w:t>
      </w:r>
      <w:r/>
    </w:p>
    <w:p>
      <w:pPr>
        <w:ind w:firstLine="409"/>
        <w:jc w:val="left"/>
        <w:spacing w:line="360" w:lineRule="auto"/>
        <w:rPr>
          <w:rFonts w:hint="eastAsia"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hint="eastAsia" w:ascii="宋体" w:hAnsi="宋体"/>
        </w:rPr>
      </w:pPr>
      <w:r>
        <w:rPr>
          <w:rFonts w:hint="eastAsia" w:ascii="宋体" w:hAnsi="宋体"/>
        </w:rPr>
        <w:t xml:space="preserve">29.8.2 超出政府采购法定期限的质疑。</w:t>
      </w:r>
      <w:r/>
    </w:p>
    <w:p>
      <w:pPr>
        <w:ind w:firstLine="409"/>
        <w:jc w:val="left"/>
        <w:spacing w:line="360" w:lineRule="auto"/>
        <w:rPr>
          <w:rFonts w:hint="eastAsia"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hint="eastAsia"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hint="eastAsia"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hint="eastAsia"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hint="eastAsia"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4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hint="eastAsia" w:ascii="宋体" w:hAnsi="宋体"/>
        </w:rPr>
      </w:pPr>
      <w:r>
        <w:rPr>
          <w:rFonts w:hint="eastAsia" w:ascii="宋体" w:hAnsi="宋体"/>
        </w:rPr>
        <w:t xml:space="preserve">30.l</w:t>
      </w:r>
      <w:r>
        <w:rPr>
          <w:rFonts w:hint="eastAsia" w:ascii="宋体" w:hAnsi="宋体"/>
          <w:b/>
          <w:bCs/>
        </w:rPr>
        <w:t xml:space="preserve"> </w:t>
      </w:r>
      <w:r>
        <w:rPr>
          <w:rFonts w:hint="eastAsia" w:ascii="宋体" w:hAnsi="宋体"/>
        </w:rPr>
        <w:t xml:space="preserve">成交结果确定后，代理机构将向成交供应商发出成交通知书。</w:t>
      </w:r>
      <w:r/>
    </w:p>
    <w:p>
      <w:pPr>
        <w:ind w:firstLine="420"/>
        <w:jc w:val="left"/>
        <w:spacing w:line="360" w:lineRule="auto"/>
        <w:rPr>
          <w:rFonts w:hint="eastAsia"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hint="eastAsia"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4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31、</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p>
    <w:p>
      <w:pPr>
        <w:ind w:firstLine="420"/>
        <w:jc w:val="left"/>
        <w:spacing w:line="360" w:lineRule="auto"/>
        <w:rPr>
          <w:rFonts w:hint="eastAsia"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jc w:val="left"/>
        <w:spacing w:line="360" w:lineRule="auto"/>
        <w:rPr>
          <w:rFonts w:hint="eastAsia" w:ascii="宋体" w:hAnsi="宋体"/>
        </w:rPr>
      </w:pPr>
      <w:r>
        <w:rPr>
          <w:rFonts w:hint="eastAsia" w:ascii="宋体" w:hAnsi="宋体"/>
        </w:rPr>
        <w:t xml:space="preserve">31.2</w:t>
      </w:r>
      <w:r>
        <w:rPr>
          <w:rFonts w:hint="eastAsia" w:ascii="宋体" w:hAnsi="宋体"/>
          <w:b/>
          <w:bCs/>
        </w:rPr>
        <w:t xml:space="preserve"> </w:t>
      </w:r>
      <w:r>
        <w:rPr>
          <w:rFonts w:hint="eastAsia" w:ascii="宋体" w:hAnsi="宋体"/>
        </w:rPr>
        <w:t xml:space="preserve">采购文件、成交供应商的响应文件及磋商过程中有关澄清、承诺文件均应作为合同附件。</w:t>
      </w:r>
      <w:r/>
    </w:p>
    <w:p>
      <w:pPr>
        <w:ind w:firstLine="420"/>
        <w:jc w:val="left"/>
        <w:spacing w:line="360" w:lineRule="auto"/>
        <w:rPr>
          <w:rFonts w:hint="eastAsia" w:ascii="宋体" w:hAnsi="宋体"/>
        </w:rPr>
      </w:pPr>
      <w:r>
        <w:rPr>
          <w:rFonts w:hint="eastAsia" w:ascii="宋体" w:hAnsi="宋体"/>
        </w:rPr>
        <w:t xml:space="preserve">31.3 签订合同后，</w:t>
      </w:r>
      <w:r>
        <w:rPr>
          <w:rFonts w:ascii="宋体" w:hAnsi="宋体" w:cs="宋体"/>
          <w:i/>
          <w:color w:val="000000"/>
          <w:u w:val="single"/>
        </w:rPr>
        <w:t xml:space="preserve">成交供应商不得将货物或服务</w:t>
      </w:r>
      <w:r>
        <w:rPr>
          <w:rFonts w:hint="eastAsia" w:ascii="宋体" w:hAnsi="宋体"/>
          <w:i/>
          <w:iCs/>
          <w:u w:val="single"/>
        </w:rPr>
        <w:t xml:space="preserve">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48"/>
        <w:numPr>
          <w:ilvl w:val="0"/>
          <w:numId w:val="13"/>
        </w:numPr>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其他相关事项</w:t>
      </w:r>
      <w:r/>
    </w:p>
    <w:p>
      <w:pPr>
        <w:ind w:firstLine="420"/>
        <w:spacing w:line="360" w:lineRule="auto"/>
        <w:rPr>
          <w:rFonts w:hint="eastAsia" w:ascii="宋体" w:hAnsi="宋体"/>
          <w:b/>
          <w:sz w:val="32"/>
          <w:szCs w:val="32"/>
        </w:rPr>
      </w:pPr>
      <w:r>
        <w:rPr>
          <w:rFonts w:hint="eastAsia" w:ascii="宋体" w:hAnsi="宋体"/>
        </w:rPr>
        <w:t xml:space="preserve">32.1依据《政府采购促进中小企业发展管理办法》享受扶持政策获得政府采购合同的，小微企业不得将合同分包给大中型企业，中型企业不得将合同分包给大型企业。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hint="eastAsia" w:ascii="宋体" w:hAnsi="宋体"/>
          <w:b/>
          <w:sz w:val="32"/>
          <w:szCs w:val="32"/>
        </w:rPr>
      </w:pPr>
      <w:r>
        <w:rPr>
          <w:rFonts w:hint="eastAsia" w:ascii="宋体" w:hAnsi="宋体"/>
        </w:rPr>
        <w:t xml:space="preserve">3</w:t>
      </w:r>
      <w:r>
        <w:rPr>
          <w:rFonts w:hint="eastAsia" w:ascii="宋体" w:hAnsi="宋体"/>
          <w:lang w:val="en-US" w:eastAsia="zh-CN"/>
        </w:rPr>
        <w:t xml:space="preserve">2</w:t>
      </w:r>
      <w:r>
        <w:rPr>
          <w:rFonts w:hint="eastAsia" w:ascii="宋体" w:hAnsi="宋体"/>
        </w:rPr>
        <w:t xml:space="preserve">.2落实好政府采购履约资金扶持政策。中标/成交供应商可凭政府采购合同办理融资贷款，详见江苏政府采购网“政采贷”专栏。</w:t>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746"/>
      </w:pPr>
      <w:r/>
      <w:r/>
    </w:p>
    <w:p>
      <w:r/>
      <w:r/>
    </w:p>
    <w:p>
      <w:pPr>
        <w:pStyle w:val="747"/>
      </w:pPr>
      <w:r/>
      <w:r/>
    </w:p>
    <w:p>
      <w:r/>
      <w:r/>
    </w:p>
    <w:p>
      <w:pPr>
        <w:pStyle w:val="747"/>
      </w:pPr>
      <w:r/>
      <w:r/>
    </w:p>
    <w:p>
      <w:r/>
      <w:r/>
    </w:p>
    <w:p>
      <w:r/>
      <w:r/>
    </w:p>
    <w:p>
      <w:pPr>
        <w:ind w:left="2924"/>
        <w:spacing w:line="360" w:lineRule="auto"/>
        <w:rPr>
          <w:rFonts w:hint="eastAsia" w:ascii="宋体" w:hAnsi="宋体"/>
          <w:b/>
          <w:sz w:val="32"/>
          <w:szCs w:val="32"/>
        </w:rPr>
      </w:pPr>
      <w:r>
        <w:rPr>
          <w:rFonts w:ascii="宋体" w:hAnsi="宋体"/>
          <w:b/>
          <w:sz w:val="32"/>
          <w:szCs w:val="32"/>
        </w:rPr>
        <w:t xml:space="preserve">第三章</w:t>
      </w:r>
      <w:r>
        <w:rPr>
          <w:rFonts w:hint="eastAsia" w:ascii="宋体" w:hAnsi="宋体"/>
          <w:b/>
          <w:sz w:val="32"/>
          <w:szCs w:val="32"/>
        </w:rPr>
        <w:t xml:space="preserve"> 合同主要条款</w:t>
      </w:r>
      <w:r/>
    </w:p>
    <w:p>
      <w:pPr>
        <w:pStyle w:val="1004"/>
        <w:ind w:right="240" w:firstLine="420"/>
        <w:spacing w:line="360" w:lineRule="auto"/>
        <w:rPr>
          <w:rFonts w:hint="eastAsia" w:ascii="宋体" w:hAnsi="宋体"/>
          <w:bCs/>
          <w:sz w:val="21"/>
        </w:rPr>
      </w:pPr>
      <w:r>
        <w:rPr>
          <w:rFonts w:hint="eastAsia" w:ascii="宋体" w:hAnsi="宋体"/>
          <w:bCs/>
          <w:sz w:val="21"/>
        </w:rPr>
        <w:t xml:space="preserve">以下为成交后签订本项目合同的通用条款，成交供应商不得提出实质性的修改，关于专用条款将由发包人与成交供应商结合本项目具体情况协商后签订。</w:t>
      </w:r>
      <w:r/>
    </w:p>
    <w:p>
      <w:r/>
      <w:r/>
    </w:p>
    <w:p>
      <w:pPr>
        <w:rPr>
          <w:rFonts w:hint="eastAsia" w:ascii="仿宋" w:hAnsi="仿宋" w:eastAsia="仿宋" w:cs="仿宋"/>
          <w:sz w:val="31"/>
          <w:szCs w:val="31"/>
          <w:lang w:bidi="ar"/>
        </w:rPr>
      </w:pPr>
      <w:r>
        <w:rPr>
          <w:rFonts w:ascii="仿宋" w:hAnsi="仿宋" w:eastAsia="仿宋" w:cs="仿宋"/>
          <w:sz w:val="31"/>
          <w:szCs w:val="31"/>
          <w:lang w:bidi="ar"/>
        </w:rPr>
        <w:t xml:space="preserve">（</w:t>
      </w:r>
      <w:r>
        <w:rPr>
          <w:sz w:val="31"/>
          <w:szCs w:val="31"/>
          <w:lang w:bidi="ar"/>
        </w:rPr>
        <w:t xml:space="preserve">GF—2017—0201</w:t>
      </w:r>
      <w:r>
        <w:rPr>
          <w:rFonts w:hint="eastAsia" w:ascii="仿宋" w:hAnsi="仿宋" w:eastAsia="仿宋" w:cs="仿宋"/>
          <w:sz w:val="31"/>
          <w:szCs w:val="31"/>
          <w:lang w:bidi="ar"/>
        </w:rPr>
        <w:t xml:space="preserve">） </w:t>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47"/>
        <w:rPr>
          <w:rFonts w:hint="eastAsia" w:ascii="仿宋" w:hAnsi="仿宋" w:eastAsia="仿宋" w:cs="仿宋"/>
          <w:sz w:val="31"/>
          <w:szCs w:val="31"/>
          <w:lang w:bidi="ar"/>
        </w:rPr>
      </w:pPr>
      <w:r>
        <w:rPr>
          <w:rFonts w:hint="eastAsia" w:ascii="仿宋" w:hAnsi="仿宋" w:eastAsia="仿宋" w:cs="仿宋"/>
          <w:sz w:val="31"/>
          <w:szCs w:val="31"/>
          <w:lang w:bidi="ar"/>
        </w:rPr>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47"/>
        <w:rPr>
          <w:rFonts w:hint="eastAsia" w:ascii="仿宋" w:hAnsi="仿宋" w:eastAsia="仿宋" w:cs="仿宋"/>
          <w:sz w:val="31"/>
          <w:szCs w:val="31"/>
          <w:lang w:bidi="ar"/>
        </w:rPr>
      </w:pPr>
      <w:r>
        <w:rPr>
          <w:rFonts w:hint="eastAsia" w:ascii="仿宋" w:hAnsi="仿宋" w:eastAsia="仿宋" w:cs="仿宋"/>
          <w:sz w:val="31"/>
          <w:szCs w:val="31"/>
          <w:lang w:bidi="ar"/>
        </w:rPr>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47"/>
      </w:pPr>
      <w:r/>
      <w:r/>
    </w:p>
    <w:p>
      <w:pPr>
        <w:jc w:val="center"/>
      </w:pPr>
      <w:r>
        <w:rPr>
          <w:rFonts w:hint="eastAsia" w:ascii="仿宋" w:hAnsi="仿宋" w:eastAsia="仿宋" w:cs="仿宋"/>
          <w:sz w:val="72"/>
          <w:szCs w:val="72"/>
          <w:lang w:bidi="ar"/>
        </w:rPr>
        <w:t xml:space="preserve">建设工程施工合同</w:t>
      </w:r>
      <w:r/>
    </w:p>
    <w:p>
      <w:pPr>
        <w:jc w:val="center"/>
        <w:rPr>
          <w:rFonts w:hint="eastAsia" w:ascii="仿宋" w:hAnsi="仿宋" w:eastAsia="仿宋" w:cs="仿宋"/>
          <w:sz w:val="43"/>
          <w:szCs w:val="43"/>
          <w:lang w:bidi="ar"/>
        </w:rPr>
      </w:pPr>
      <w:r>
        <w:rPr>
          <w:rFonts w:hint="eastAsia" w:ascii="仿宋" w:hAnsi="仿宋" w:eastAsia="仿宋" w:cs="仿宋"/>
          <w:sz w:val="43"/>
          <w:szCs w:val="43"/>
          <w:lang w:bidi="ar"/>
        </w:rPr>
      </w:r>
      <w:r/>
    </w:p>
    <w:p>
      <w:pPr>
        <w:jc w:val="center"/>
        <w:rPr>
          <w:rFonts w:hint="eastAsia" w:ascii="仿宋" w:hAnsi="仿宋" w:eastAsia="仿宋" w:cs="仿宋"/>
          <w:sz w:val="43"/>
          <w:szCs w:val="43"/>
          <w:lang w:bidi="ar"/>
        </w:rPr>
      </w:pPr>
      <w:r>
        <w:rPr>
          <w:rFonts w:hint="eastAsia" w:ascii="仿宋" w:hAnsi="仿宋" w:eastAsia="仿宋" w:cs="仿宋"/>
          <w:sz w:val="43"/>
          <w:szCs w:val="43"/>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pStyle w:val="747"/>
        <w:rPr>
          <w:rFonts w:hint="eastAsia" w:ascii="宋体" w:hAnsi="宋体" w:cs="宋体"/>
          <w:b/>
          <w:sz w:val="31"/>
          <w:szCs w:val="31"/>
          <w:lang w:bidi="ar"/>
        </w:rPr>
      </w:pPr>
      <w:r>
        <w:rPr>
          <w:rFonts w:hint="eastAsia" w:ascii="宋体" w:hAnsi="宋体" w:cs="宋体"/>
          <w:b/>
          <w:sz w:val="31"/>
          <w:szCs w:val="31"/>
          <w:lang w:bidi="ar"/>
        </w:rPr>
      </w:r>
      <w:r/>
    </w:p>
    <w:p>
      <w:pPr>
        <w:rPr>
          <w:rFonts w:hint="eastAsia" w:ascii="宋体" w:hAnsi="宋体" w:cs="宋体"/>
          <w:b/>
          <w:sz w:val="31"/>
          <w:szCs w:val="31"/>
          <w:lang w:bidi="ar"/>
        </w:rPr>
      </w:pPr>
      <w:r>
        <w:rPr>
          <w:rFonts w:hint="eastAsia" w:ascii="宋体" w:hAnsi="宋体" w:cs="宋体"/>
          <w:b/>
          <w:sz w:val="31"/>
          <w:szCs w:val="31"/>
          <w:lang w:bidi="ar"/>
        </w:rPr>
      </w:r>
      <w:r/>
    </w:p>
    <w:p>
      <w:pPr>
        <w:pStyle w:val="747"/>
        <w:rPr>
          <w:rFonts w:hint="eastAsia" w:ascii="宋体" w:hAnsi="宋体" w:cs="宋体"/>
          <w:b/>
          <w:sz w:val="31"/>
          <w:szCs w:val="31"/>
          <w:lang w:bidi="ar"/>
        </w:rPr>
      </w:pPr>
      <w:r>
        <w:rPr>
          <w:rFonts w:hint="eastAsia" w:ascii="宋体" w:hAnsi="宋体" w:cs="宋体"/>
          <w:b/>
          <w:sz w:val="31"/>
          <w:szCs w:val="31"/>
          <w:lang w:bidi="ar"/>
        </w:rPr>
      </w:r>
      <w:r/>
    </w:p>
    <w:p>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pPr>
      <w:r>
        <w:rPr>
          <w:rFonts w:hint="eastAsia" w:ascii="宋体" w:hAnsi="宋体" w:cs="宋体"/>
          <w:b/>
          <w:sz w:val="31"/>
          <w:szCs w:val="31"/>
          <w:lang w:bidi="ar"/>
        </w:rPr>
        <w:t xml:space="preserve">住房和城乡建设部</w:t>
      </w:r>
      <w:r/>
    </w:p>
    <w:p>
      <w:pPr>
        <w:jc w:val="center"/>
        <w:rPr>
          <w:rFonts w:hint="eastAsia" w:ascii="宋体" w:hAnsi="宋体" w:cs="宋体"/>
          <w:b/>
          <w:sz w:val="31"/>
          <w:szCs w:val="31"/>
          <w:lang w:bidi="ar"/>
        </w:rPr>
      </w:pPr>
      <w:r>
        <w:rPr>
          <w:rFonts w:hint="eastAsia" w:ascii="宋体" w:hAnsi="宋体" w:cs="宋体"/>
          <w:b/>
          <w:sz w:val="31"/>
          <w:szCs w:val="31"/>
          <w:lang w:bidi="ar"/>
        </w:rPr>
        <w:t xml:space="preserve">                 制定</w:t>
      </w:r>
      <w:r/>
    </w:p>
    <w:p>
      <w:pPr>
        <w:ind w:firstLine="2178"/>
      </w:pPr>
      <w:r>
        <w:rPr>
          <w:rFonts w:hint="eastAsia" w:ascii="宋体" w:hAnsi="宋体" w:cs="宋体"/>
          <w:b/>
          <w:sz w:val="31"/>
          <w:szCs w:val="31"/>
          <w:lang w:bidi="ar"/>
        </w:rPr>
        <w:t xml:space="preserve">国家工商行政管理总局 </w:t>
      </w:r>
      <w:r/>
    </w:p>
    <w:p>
      <w:pPr>
        <w:pStyle w:val="1062"/>
        <w:jc w:val="center"/>
        <w:spacing w:line="460" w:lineRule="exact"/>
        <w:rPr>
          <w:rFonts w:hint="eastAsia" w:ascii="宋体" w:hAnsi="宋体"/>
          <w:b/>
          <w:sz w:val="32"/>
          <w:szCs w:val="32"/>
        </w:rPr>
      </w:pPr>
      <w:r>
        <w:rPr>
          <w:rFonts w:hint="eastAsia" w:ascii="宋体" w:hAnsi="宋体"/>
          <w:b/>
          <w:sz w:val="32"/>
          <w:szCs w:val="32"/>
        </w:rPr>
      </w:r>
      <w:r/>
    </w:p>
    <w:p>
      <w:pPr>
        <w:pStyle w:val="1062"/>
        <w:jc w:val="center"/>
        <w:spacing w:line="460" w:lineRule="exact"/>
        <w:rPr>
          <w:rFonts w:hint="eastAsia" w:ascii="宋体" w:hAnsi="宋体"/>
          <w:b/>
          <w:sz w:val="32"/>
          <w:szCs w:val="32"/>
        </w:rPr>
      </w:pPr>
      <w:r>
        <w:rPr>
          <w:rFonts w:hint="eastAsia" w:ascii="宋体" w:hAnsi="宋体"/>
          <w:b/>
          <w:sz w:val="32"/>
          <w:szCs w:val="32"/>
        </w:rPr>
      </w:r>
      <w:r/>
    </w:p>
    <w:p>
      <w:pPr>
        <w:pStyle w:val="1062"/>
        <w:jc w:val="center"/>
        <w:spacing w:line="460" w:lineRule="exact"/>
        <w:rPr>
          <w:rFonts w:hint="eastAsia" w:ascii="宋体" w:hAnsi="宋体"/>
          <w:b/>
          <w:sz w:val="32"/>
          <w:szCs w:val="32"/>
        </w:rPr>
      </w:pPr>
      <w:r>
        <w:rPr>
          <w:rFonts w:hint="eastAsia" w:ascii="宋体" w:hAnsi="宋体"/>
          <w:b/>
          <w:sz w:val="32"/>
          <w:szCs w:val="32"/>
        </w:rPr>
      </w:r>
      <w:r/>
    </w:p>
    <w:p>
      <w:pPr>
        <w:pStyle w:val="1062"/>
        <w:jc w:val="center"/>
        <w:spacing w:line="460" w:lineRule="exact"/>
        <w:rPr>
          <w:rFonts w:hint="eastAsia" w:ascii="宋体" w:hAnsi="宋体"/>
          <w:b/>
          <w:sz w:val="32"/>
          <w:szCs w:val="32"/>
        </w:rPr>
      </w:pPr>
      <w:r>
        <w:rPr>
          <w:rFonts w:hint="eastAsia" w:ascii="宋体" w:hAnsi="宋体"/>
          <w:b/>
          <w:sz w:val="32"/>
          <w:szCs w:val="32"/>
        </w:rPr>
      </w:r>
      <w:r/>
    </w:p>
    <w:p>
      <w:pPr>
        <w:pStyle w:val="1062"/>
        <w:jc w:val="center"/>
        <w:spacing w:line="460" w:lineRule="exact"/>
        <w:rPr>
          <w:rFonts w:hint="eastAsia" w:ascii="宋体" w:hAnsi="宋体"/>
          <w:b/>
          <w:sz w:val="32"/>
          <w:szCs w:val="32"/>
        </w:rPr>
      </w:pPr>
      <w:r>
        <w:rPr>
          <w:rFonts w:hint="eastAsia" w:ascii="宋体" w:hAnsi="宋体"/>
          <w:b/>
          <w:sz w:val="32"/>
          <w:szCs w:val="32"/>
        </w:rPr>
      </w:r>
      <w:r/>
    </w:p>
    <w:p>
      <w:pPr>
        <w:pStyle w:val="1062"/>
        <w:numPr>
          <w:ilvl w:val="0"/>
          <w:numId w:val="14"/>
        </w:numPr>
        <w:jc w:val="center"/>
        <w:spacing w:line="460" w:lineRule="exact"/>
        <w:rPr>
          <w:rFonts w:hint="eastAsia" w:ascii="宋体" w:hAnsi="宋体"/>
          <w:b/>
          <w:sz w:val="32"/>
          <w:szCs w:val="32"/>
        </w:rPr>
      </w:pPr>
      <w:r>
        <w:rPr>
          <w:rFonts w:hint="eastAsia" w:ascii="宋体" w:hAnsi="宋体"/>
          <w:b/>
          <w:sz w:val="32"/>
          <w:szCs w:val="32"/>
        </w:rPr>
        <w:t xml:space="preserve">　协 议 书</w:t>
      </w:r>
      <w:r/>
    </w:p>
    <w:p>
      <w:pPr>
        <w:pStyle w:val="1062"/>
        <w:jc w:val="both"/>
        <w:spacing w:line="460" w:lineRule="exact"/>
        <w:rPr>
          <w:rFonts w:hint="eastAsia" w:ascii="宋体" w:hAnsi="宋体"/>
          <w:b/>
          <w:sz w:val="32"/>
          <w:szCs w:val="32"/>
        </w:rPr>
      </w:pPr>
      <w:r>
        <w:rPr>
          <w:rFonts w:hint="eastAsia" w:ascii="宋体" w:hAnsi="宋体"/>
          <w:b/>
          <w:sz w:val="32"/>
          <w:szCs w:val="32"/>
        </w:rPr>
      </w:r>
      <w:r/>
    </w:p>
    <w:p>
      <w:pPr>
        <w:pStyle w:val="1062"/>
        <w:spacing w:line="360" w:lineRule="auto"/>
        <w:rPr>
          <w:rFonts w:hint="eastAsia" w:ascii="宋体" w:hAnsi="宋体"/>
          <w:sz w:val="21"/>
          <w:szCs w:val="21"/>
          <w:u w:val="single"/>
        </w:rPr>
      </w:pPr>
      <w:r>
        <w:rPr>
          <w:rFonts w:hint="eastAsia" w:ascii="宋体" w:hAnsi="宋体"/>
          <w:b/>
          <w:sz w:val="21"/>
          <w:szCs w:val="21"/>
        </w:rPr>
        <w:t xml:space="preserve">发包人（全称）：</w:t>
      </w:r>
      <w:r>
        <w:rPr>
          <w:rFonts w:hint="eastAsia" w:ascii="宋体" w:hAnsi="宋体"/>
          <w:sz w:val="21"/>
          <w:szCs w:val="21"/>
          <w:u w:val="single"/>
        </w:rPr>
        <w:t xml:space="preserve"> </w:t>
      </w:r>
      <w:r>
        <w:rPr>
          <w:rFonts w:hint="eastAsia" w:ascii="宋体" w:hAnsi="宋体"/>
          <w:sz w:val="21"/>
          <w:szCs w:val="21"/>
          <w:u w:val="single"/>
          <w:lang w:eastAsia="zh-CN"/>
        </w:rPr>
        <w:t xml:space="preserve">扬州市公安局江都分局</w:t>
      </w:r>
      <w:r>
        <w:rPr>
          <w:rFonts w:hint="eastAsia" w:ascii="宋体" w:hAnsi="宋体"/>
          <w:sz w:val="21"/>
          <w:szCs w:val="21"/>
          <w:u w:val="single"/>
        </w:rPr>
        <w:t xml:space="preserve"> </w:t>
      </w:r>
      <w:r/>
    </w:p>
    <w:p>
      <w:pPr>
        <w:pStyle w:val="1062"/>
        <w:spacing w:line="360" w:lineRule="auto"/>
        <w:rPr>
          <w:rFonts w:hint="eastAsia" w:ascii="宋体" w:hAnsi="宋体"/>
          <w:sz w:val="21"/>
          <w:szCs w:val="21"/>
          <w:u w:val="single"/>
        </w:rPr>
      </w:pPr>
      <w:r>
        <w:rPr>
          <w:rFonts w:hint="eastAsia" w:ascii="宋体" w:hAnsi="宋体"/>
          <w:b/>
          <w:sz w:val="21"/>
          <w:szCs w:val="21"/>
        </w:rPr>
        <w:t xml:space="preserve">承包人（全称）：</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62"/>
        <w:ind w:firstLine="420"/>
        <w:spacing w:line="360" w:lineRule="auto"/>
        <w:rPr>
          <w:rFonts w:hint="eastAsia" w:ascii="宋体" w:hAnsi="宋体"/>
          <w:sz w:val="21"/>
          <w:szCs w:val="21"/>
        </w:rPr>
      </w:pPr>
      <w:r>
        <w:rPr>
          <w:rFonts w:hint="eastAsia" w:ascii="宋体" w:hAnsi="宋体"/>
          <w:sz w:val="21"/>
          <w:szCs w:val="21"/>
        </w:rPr>
        <w:t xml:space="preserve">根据《中华人民共和国民法典》、《中华人民共和国建筑法》及有关法律规定，遵循平等、自愿、公平和诚实信用的原则，双方就</w:t>
      </w:r>
      <w:r>
        <w:rPr>
          <w:rFonts w:hint="eastAsia" w:ascii="宋体" w:hAnsi="宋体"/>
          <w:sz w:val="21"/>
          <w:szCs w:val="21"/>
          <w:u w:val="single"/>
          <w:lang w:eastAsia="zh-CN"/>
        </w:rPr>
        <w:t xml:space="preserve">扬州市公安局江都分局宜陵派出所业务用房改造工程</w:t>
      </w:r>
      <w:r>
        <w:rPr>
          <w:rFonts w:hint="eastAsia" w:ascii="宋体" w:hAnsi="宋体"/>
          <w:sz w:val="21"/>
          <w:szCs w:val="21"/>
        </w:rPr>
        <w:t xml:space="preserve">施工及有关事项协商一致，共同达成如下协议： </w:t>
      </w:r>
      <w:r/>
    </w:p>
    <w:p>
      <w:pPr>
        <w:pStyle w:val="1062"/>
        <w:spacing w:line="360" w:lineRule="auto"/>
        <w:rPr>
          <w:rFonts w:hint="eastAsia" w:ascii="宋体" w:hAnsi="宋体"/>
          <w:b/>
          <w:sz w:val="21"/>
          <w:szCs w:val="21"/>
        </w:rPr>
      </w:pPr>
      <w:r/>
      <w:bookmarkStart w:id="25" w:name="_Toc404776699"/>
      <w:r>
        <w:rPr>
          <w:rFonts w:hint="eastAsia" w:ascii="宋体" w:hAnsi="宋体"/>
          <w:b/>
          <w:sz w:val="21"/>
          <w:szCs w:val="21"/>
        </w:rPr>
        <w:t xml:space="preserve">一、工程概况</w:t>
      </w:r>
      <w:bookmarkEnd w:id="25"/>
      <w:r/>
      <w:r/>
    </w:p>
    <w:p>
      <w:pPr>
        <w:pStyle w:val="1062"/>
        <w:ind w:firstLine="411"/>
        <w:spacing w:line="360" w:lineRule="auto"/>
        <w:rPr>
          <w:rFonts w:hint="eastAsia" w:ascii="宋体" w:hAnsi="宋体" w:eastAsia="宋体"/>
          <w:sz w:val="21"/>
          <w:szCs w:val="21"/>
          <w:u w:val="single"/>
          <w:lang w:eastAsia="zh-CN"/>
        </w:rPr>
      </w:pPr>
      <w:r>
        <w:rPr>
          <w:rFonts w:hint="eastAsia" w:ascii="宋体" w:hAnsi="宋体"/>
          <w:bCs/>
          <w:sz w:val="21"/>
          <w:szCs w:val="21"/>
        </w:rPr>
        <w:t xml:space="preserve">1.工程名称</w:t>
      </w:r>
      <w:r>
        <w:rPr>
          <w:rFonts w:hint="eastAsia" w:ascii="宋体" w:hAnsi="宋体"/>
          <w:sz w:val="21"/>
          <w:szCs w:val="21"/>
        </w:rPr>
        <w:t xml:space="preserve">：</w:t>
      </w:r>
      <w:r>
        <w:rPr>
          <w:rFonts w:hint="eastAsia" w:ascii="宋体" w:hAnsi="宋体"/>
          <w:sz w:val="21"/>
          <w:szCs w:val="21"/>
          <w:u w:val="single"/>
          <w:lang w:eastAsia="zh-CN"/>
        </w:rPr>
        <w:t xml:space="preserve">扬州市公安局江都分局宜陵派出所业务用房改造工程</w:t>
      </w:r>
      <w:r/>
    </w:p>
    <w:p>
      <w:pPr>
        <w:pStyle w:val="1062"/>
        <w:ind w:firstLine="411"/>
        <w:spacing w:line="360" w:lineRule="auto"/>
        <w:rPr>
          <w:rFonts w:hint="default" w:ascii="宋体" w:hAnsi="宋体" w:eastAsia="宋体"/>
          <w:sz w:val="21"/>
          <w:szCs w:val="21"/>
          <w:u w:val="single"/>
          <w:lang w:val="en-US" w:eastAsia="zh-CN"/>
        </w:rPr>
      </w:pPr>
      <w:r>
        <w:rPr>
          <w:rFonts w:hint="eastAsia" w:ascii="宋体" w:hAnsi="宋体"/>
          <w:bCs/>
          <w:sz w:val="21"/>
          <w:szCs w:val="21"/>
        </w:rPr>
        <w:t xml:space="preserve">2.工程地点：</w:t>
      </w:r>
      <w:bookmarkStart w:id="26" w:name="EBfc2a3480bb91446a892b8265b2c37d80"/>
      <w:r>
        <w:rPr>
          <w:rFonts w:hint="eastAsia" w:ascii="宋体" w:hAnsi="宋体"/>
          <w:sz w:val="21"/>
          <w:szCs w:val="21"/>
          <w:u w:val="single"/>
        </w:rPr>
        <w:t xml:space="preserve">扬州市江都区</w:t>
      </w:r>
      <w:bookmarkEnd w:id="26"/>
      <w:r>
        <w:rPr>
          <w:rFonts w:hint="eastAsia" w:ascii="宋体" w:hAnsi="宋体"/>
          <w:sz w:val="21"/>
          <w:szCs w:val="21"/>
          <w:u w:val="single"/>
          <w:lang w:val="en-US" w:eastAsia="zh-CN"/>
        </w:rPr>
        <w:t xml:space="preserve">宜陵镇</w:t>
      </w:r>
      <w:r/>
    </w:p>
    <w:p>
      <w:pPr>
        <w:pStyle w:val="1062"/>
        <w:ind w:firstLine="411"/>
        <w:spacing w:line="360" w:lineRule="auto"/>
        <w:rPr>
          <w:rFonts w:hint="eastAsia" w:ascii="宋体" w:hAnsi="宋体"/>
          <w:bCs/>
          <w:sz w:val="21"/>
          <w:szCs w:val="21"/>
        </w:rPr>
      </w:pPr>
      <w:r>
        <w:rPr>
          <w:rFonts w:hint="eastAsia" w:ascii="宋体" w:hAnsi="宋体"/>
          <w:bCs/>
          <w:sz w:val="21"/>
          <w:szCs w:val="21"/>
        </w:rPr>
        <w:t xml:space="preserve">3.工程立项批准文号：</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p>
    <w:p>
      <w:pPr>
        <w:pStyle w:val="1062"/>
        <w:ind w:firstLine="411"/>
        <w:spacing w:line="360" w:lineRule="auto"/>
        <w:rPr>
          <w:rFonts w:hint="eastAsia" w:ascii="宋体" w:hAnsi="宋体"/>
          <w:bCs/>
          <w:sz w:val="21"/>
          <w:szCs w:val="21"/>
        </w:rPr>
      </w:pPr>
      <w:r>
        <w:rPr>
          <w:rFonts w:hint="eastAsia" w:ascii="宋体" w:hAnsi="宋体"/>
          <w:bCs/>
          <w:sz w:val="21"/>
          <w:szCs w:val="21"/>
        </w:rPr>
        <w:t xml:space="preserve">4.资金来源：</w:t>
      </w:r>
      <w:r>
        <w:rPr>
          <w:rFonts w:hint="eastAsia" w:ascii="宋体" w:hAnsi="宋体"/>
          <w:sz w:val="21"/>
          <w:szCs w:val="21"/>
          <w:u w:val="single"/>
        </w:rPr>
        <w:t xml:space="preserve">财政</w:t>
      </w:r>
      <w:r/>
    </w:p>
    <w:p>
      <w:pPr>
        <w:pStyle w:val="1062"/>
        <w:ind w:firstLine="411"/>
        <w:spacing w:line="360" w:lineRule="auto"/>
        <w:rPr>
          <w:rFonts w:hint="eastAsia" w:ascii="宋体" w:hAnsi="宋体"/>
          <w:bCs/>
          <w:sz w:val="21"/>
          <w:szCs w:val="21"/>
        </w:rPr>
      </w:pPr>
      <w:r>
        <w:rPr>
          <w:rFonts w:hint="eastAsia" w:ascii="宋体" w:hAnsi="宋体"/>
          <w:bCs/>
          <w:sz w:val="21"/>
          <w:szCs w:val="21"/>
        </w:rPr>
        <w:t xml:space="preserve">5.工程内容： </w:t>
      </w:r>
      <w:r>
        <w:rPr>
          <w:rFonts w:hint="eastAsia" w:ascii="宋体" w:hAnsi="宋体"/>
          <w:sz w:val="21"/>
          <w:szCs w:val="21"/>
          <w:u w:val="single"/>
        </w:rPr>
        <w:t xml:space="preserve">图纸及清单范围内的全部内容</w:t>
      </w:r>
      <w:r/>
    </w:p>
    <w:p>
      <w:pPr>
        <w:pStyle w:val="1062"/>
        <w:ind w:firstLine="411"/>
        <w:spacing w:line="360" w:lineRule="auto"/>
        <w:rPr>
          <w:rFonts w:hint="eastAsia" w:ascii="宋体" w:hAnsi="宋体"/>
          <w:sz w:val="21"/>
          <w:szCs w:val="21"/>
          <w:u w:val="single"/>
        </w:rPr>
      </w:pPr>
      <w:r>
        <w:rPr>
          <w:rFonts w:hint="eastAsia" w:ascii="宋体" w:hAnsi="宋体"/>
          <w:bCs/>
          <w:sz w:val="21"/>
          <w:szCs w:val="21"/>
        </w:rPr>
        <w:t xml:space="preserve">6.工程承包范围：</w:t>
      </w:r>
      <w:bookmarkStart w:id="27" w:name="_Toc404776700"/>
      <w:r>
        <w:rPr>
          <w:rFonts w:hint="eastAsia" w:ascii="宋体" w:hAnsi="宋体"/>
          <w:sz w:val="21"/>
          <w:szCs w:val="21"/>
          <w:u w:val="single"/>
        </w:rPr>
        <w:t xml:space="preserve">图纸及清单范围内的全部内容</w:t>
      </w:r>
      <w:r/>
    </w:p>
    <w:p>
      <w:pPr>
        <w:pStyle w:val="1062"/>
        <w:spacing w:line="360" w:lineRule="auto"/>
        <w:rPr>
          <w:rFonts w:hint="eastAsia" w:ascii="宋体" w:hAnsi="宋体"/>
          <w:b/>
          <w:sz w:val="21"/>
          <w:szCs w:val="21"/>
          <w:u w:val="single"/>
        </w:rPr>
      </w:pPr>
      <w:r>
        <w:rPr>
          <w:rFonts w:hint="eastAsia" w:ascii="宋体" w:hAnsi="宋体"/>
          <w:b/>
          <w:sz w:val="21"/>
          <w:szCs w:val="21"/>
        </w:rPr>
        <w:t xml:space="preserve">二、合同工期</w:t>
      </w:r>
      <w:bookmarkEnd w:id="27"/>
      <w:r/>
      <w:r/>
    </w:p>
    <w:p>
      <w:pPr>
        <w:pStyle w:val="1062"/>
        <w:ind w:firstLine="411"/>
        <w:spacing w:line="360" w:lineRule="auto"/>
        <w:rPr>
          <w:rFonts w:hint="eastAsia" w:ascii="宋体" w:hAnsi="宋体"/>
          <w:sz w:val="21"/>
          <w:szCs w:val="21"/>
          <w:u w:val="single"/>
        </w:rPr>
      </w:pPr>
      <w:r>
        <w:rPr>
          <w:rFonts w:hint="eastAsia" w:ascii="宋体" w:hAnsi="宋体"/>
          <w:sz w:val="21"/>
          <w:szCs w:val="21"/>
        </w:rPr>
        <w:t xml:space="preserve">计划开工日期：</w:t>
      </w:r>
      <w:r>
        <w:rPr>
          <w:rFonts w:hint="eastAsia" w:ascii="宋体" w:hAnsi="宋体"/>
          <w:sz w:val="21"/>
          <w:szCs w:val="21"/>
          <w:u w:val="single"/>
        </w:rPr>
        <w:t xml:space="preserve">     年    月   日 </w:t>
      </w:r>
      <w:r/>
    </w:p>
    <w:p>
      <w:pPr>
        <w:pStyle w:val="1062"/>
        <w:ind w:firstLine="411"/>
        <w:spacing w:line="360" w:lineRule="auto"/>
        <w:rPr>
          <w:rFonts w:hint="eastAsia" w:ascii="宋体" w:hAnsi="宋体"/>
          <w:sz w:val="21"/>
          <w:szCs w:val="21"/>
          <w:u w:val="single"/>
        </w:rPr>
      </w:pPr>
      <w:r>
        <w:rPr>
          <w:rFonts w:hint="eastAsia" w:ascii="宋体" w:hAnsi="宋体"/>
          <w:sz w:val="21"/>
          <w:szCs w:val="21"/>
        </w:rPr>
        <w:t xml:space="preserve">计划竣工日期：</w:t>
      </w:r>
      <w:r>
        <w:rPr>
          <w:rFonts w:hint="eastAsia" w:ascii="宋体" w:hAnsi="宋体"/>
          <w:sz w:val="21"/>
          <w:szCs w:val="21"/>
          <w:u w:val="single"/>
        </w:rPr>
        <w:t xml:space="preserve">     年    月   日 </w:t>
      </w:r>
      <w:r/>
    </w:p>
    <w:p>
      <w:pPr>
        <w:pStyle w:val="1062"/>
        <w:ind w:firstLine="411"/>
        <w:spacing w:line="360" w:lineRule="auto"/>
        <w:rPr>
          <w:rFonts w:hint="eastAsia" w:ascii="宋体" w:hAnsi="宋体"/>
          <w:sz w:val="21"/>
          <w:szCs w:val="21"/>
          <w:u w:val="single"/>
        </w:rPr>
      </w:pPr>
      <w:r>
        <w:rPr>
          <w:rFonts w:hint="eastAsia" w:ascii="宋体" w:hAnsi="宋体"/>
          <w:sz w:val="21"/>
          <w:szCs w:val="21"/>
        </w:rPr>
        <w:t xml:space="preserve">工期总日历天数：</w:t>
      </w:r>
      <w:r>
        <w:rPr>
          <w:rFonts w:hint="eastAsia" w:ascii="宋体" w:hAnsi="宋体"/>
          <w:sz w:val="21"/>
          <w:szCs w:val="21"/>
          <w:u w:val="single"/>
        </w:rPr>
        <w:t xml:space="preserve">    日历天。工期总日历天数与根据前述计划开竣工日期计算的工期天数不一致的，以工期总日历天数为准。具体开工时间以开工报告为准。</w:t>
      </w:r>
      <w:r/>
    </w:p>
    <w:p>
      <w:pPr>
        <w:pStyle w:val="1062"/>
        <w:spacing w:line="360" w:lineRule="auto"/>
        <w:rPr>
          <w:rFonts w:hint="eastAsia" w:ascii="宋体" w:hAnsi="宋体"/>
          <w:b/>
          <w:sz w:val="21"/>
          <w:szCs w:val="21"/>
        </w:rPr>
      </w:pPr>
      <w:r/>
      <w:bookmarkStart w:id="28" w:name="_Toc404776701"/>
      <w:r>
        <w:rPr>
          <w:rFonts w:hint="eastAsia" w:ascii="宋体" w:hAnsi="宋体"/>
          <w:b/>
          <w:sz w:val="21"/>
          <w:szCs w:val="21"/>
        </w:rPr>
        <w:t xml:space="preserve">三、质量标准</w:t>
      </w:r>
      <w:bookmarkEnd w:id="28"/>
      <w:r/>
      <w:r/>
    </w:p>
    <w:p>
      <w:pPr>
        <w:pStyle w:val="1062"/>
        <w:ind w:firstLine="459"/>
        <w:spacing w:line="360" w:lineRule="auto"/>
        <w:rPr>
          <w:rFonts w:hint="eastAsia" w:ascii="宋体" w:hAnsi="宋体"/>
          <w:sz w:val="21"/>
          <w:szCs w:val="21"/>
        </w:rPr>
      </w:pPr>
      <w:r>
        <w:rPr>
          <w:rFonts w:hint="eastAsia" w:ascii="宋体" w:hAnsi="宋体"/>
          <w:sz w:val="21"/>
          <w:szCs w:val="21"/>
        </w:rPr>
        <w:t xml:space="preserve">工程质量符合</w:t>
      </w:r>
      <w:r>
        <w:rPr>
          <w:rFonts w:hint="eastAsia" w:ascii="宋体" w:hAnsi="宋体"/>
          <w:sz w:val="21"/>
          <w:szCs w:val="21"/>
          <w:u w:val="single"/>
        </w:rPr>
        <w:t xml:space="preserve"> 合格 </w:t>
      </w:r>
      <w:r>
        <w:rPr>
          <w:rFonts w:hint="eastAsia" w:ascii="宋体" w:hAnsi="宋体"/>
          <w:sz w:val="21"/>
          <w:szCs w:val="21"/>
        </w:rPr>
        <w:t xml:space="preserve">标准。</w:t>
      </w:r>
      <w:r/>
    </w:p>
    <w:p>
      <w:pPr>
        <w:pStyle w:val="1062"/>
        <w:spacing w:line="360" w:lineRule="auto"/>
        <w:rPr>
          <w:rFonts w:hint="eastAsia" w:ascii="宋体" w:hAnsi="宋体"/>
          <w:b/>
          <w:sz w:val="21"/>
          <w:szCs w:val="21"/>
        </w:rPr>
      </w:pPr>
      <w:r/>
      <w:bookmarkStart w:id="29" w:name="_Toc404776702"/>
      <w:r>
        <w:rPr>
          <w:rFonts w:hint="eastAsia" w:ascii="宋体" w:hAnsi="宋体"/>
          <w:b/>
          <w:sz w:val="21"/>
          <w:szCs w:val="21"/>
        </w:rPr>
        <w:t xml:space="preserve">四、签约合同价与合同价格形式</w:t>
      </w:r>
      <w:bookmarkEnd w:id="29"/>
      <w:r>
        <w:rPr>
          <w:rFonts w:hint="eastAsia" w:ascii="宋体" w:hAnsi="宋体"/>
          <w:b/>
          <w:sz w:val="21"/>
          <w:szCs w:val="21"/>
        </w:rPr>
        <w:tab/>
      </w:r>
      <w:r/>
    </w:p>
    <w:p>
      <w:pPr>
        <w:pStyle w:val="1062"/>
        <w:ind w:firstLine="420"/>
        <w:spacing w:line="360" w:lineRule="auto"/>
        <w:rPr>
          <w:rFonts w:hint="eastAsia" w:ascii="宋体" w:hAnsi="宋体"/>
          <w:sz w:val="21"/>
          <w:szCs w:val="21"/>
        </w:rPr>
      </w:pPr>
      <w:r>
        <w:rPr>
          <w:rFonts w:hint="eastAsia" w:ascii="宋体" w:hAnsi="宋体"/>
          <w:sz w:val="21"/>
          <w:szCs w:val="21"/>
        </w:rPr>
        <w:t xml:space="preserve">1.签约合同价为：</w:t>
      </w:r>
      <w:r/>
    </w:p>
    <w:p>
      <w:pPr>
        <w:pStyle w:val="1062"/>
        <w:ind w:firstLine="525"/>
        <w:spacing w:line="360" w:lineRule="auto"/>
        <w:rPr>
          <w:rFonts w:hint="eastAsia" w:ascii="宋体" w:hAnsi="宋体"/>
          <w:sz w:val="21"/>
          <w:szCs w:val="21"/>
          <w:u w:val="single"/>
        </w:rPr>
      </w:pPr>
      <w:r>
        <w:rPr>
          <w:rFonts w:hint="eastAsia" w:ascii="宋体" w:hAnsi="宋体"/>
          <w:sz w:val="21"/>
          <w:szCs w:val="21"/>
        </w:rPr>
        <w:t xml:space="preserve">人民币（大写）：</w:t>
      </w:r>
      <w:r>
        <w:rPr>
          <w:rFonts w:hint="eastAsia" w:ascii="宋体" w:hAnsi="宋体"/>
          <w:sz w:val="21"/>
          <w:szCs w:val="21"/>
          <w:u w:val="single"/>
        </w:rPr>
        <w:t xml:space="preserve"> </w:t>
      </w:r>
      <w:r>
        <w:rPr>
          <w:rFonts w:ascii="宋体" w:hAnsi="宋体"/>
          <w:sz w:val="21"/>
          <w:szCs w:val="21"/>
          <w:u w:val="single"/>
        </w:rPr>
        <w:t xml:space="preserve">                    </w:t>
      </w:r>
      <w:r/>
    </w:p>
    <w:p>
      <w:pPr>
        <w:pStyle w:val="1062"/>
        <w:ind w:firstLine="1260"/>
        <w:spacing w:line="360" w:lineRule="auto"/>
        <w:rPr>
          <w:rFonts w:hint="eastAsia" w:ascii="宋体" w:hAnsi="宋体"/>
          <w:sz w:val="21"/>
          <w:szCs w:val="21"/>
        </w:rPr>
      </w:pPr>
      <w:r>
        <w:rPr>
          <w:rFonts w:hint="eastAsia" w:ascii="宋体" w:hAnsi="宋体"/>
          <w:sz w:val="21"/>
          <w:szCs w:val="21"/>
        </w:rPr>
        <w:t xml:space="preserve">(小写)：(¥</w:t>
      </w:r>
      <w:r>
        <w:rPr>
          <w:rFonts w:ascii="宋体" w:hAnsi="宋体"/>
          <w:sz w:val="21"/>
          <w:szCs w:val="21"/>
          <w:u w:val="single"/>
        </w:rPr>
        <w:t xml:space="preserve">                  </w:t>
      </w:r>
      <w:r>
        <w:rPr>
          <w:rFonts w:hint="eastAsia" w:ascii="宋体" w:hAnsi="宋体"/>
          <w:sz w:val="21"/>
          <w:szCs w:val="21"/>
        </w:rPr>
        <w:t xml:space="preserve">元)；</w:t>
      </w:r>
      <w:r/>
    </w:p>
    <w:p>
      <w:pPr>
        <w:pStyle w:val="1062"/>
        <w:ind w:firstLine="420"/>
        <w:spacing w:line="360" w:lineRule="auto"/>
        <w:rPr>
          <w:rFonts w:hint="eastAsia" w:ascii="宋体" w:hAnsi="宋体"/>
          <w:sz w:val="21"/>
          <w:szCs w:val="21"/>
        </w:rPr>
      </w:pPr>
      <w:r>
        <w:rPr>
          <w:rFonts w:hint="eastAsia" w:ascii="宋体" w:hAnsi="宋体"/>
          <w:sz w:val="21"/>
          <w:szCs w:val="21"/>
        </w:rPr>
        <w:t xml:space="preserve">其中：</w:t>
      </w:r>
      <w:r/>
    </w:p>
    <w:p>
      <w:pPr>
        <w:pStyle w:val="1062"/>
        <w:ind w:firstLine="420"/>
        <w:spacing w:line="360" w:lineRule="auto"/>
        <w:rPr>
          <w:rFonts w:hint="eastAsia" w:ascii="宋体" w:hAnsi="宋体"/>
          <w:sz w:val="21"/>
          <w:szCs w:val="21"/>
        </w:rPr>
      </w:pPr>
      <w:r>
        <w:rPr>
          <w:rFonts w:hint="eastAsia" w:ascii="宋体" w:hAnsi="宋体"/>
          <w:sz w:val="21"/>
          <w:szCs w:val="21"/>
        </w:rPr>
        <w:t xml:space="preserve">（1）安全文明施工费：</w:t>
      </w:r>
      <w:r/>
    </w:p>
    <w:p>
      <w:pPr>
        <w:pStyle w:val="1062"/>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062"/>
        <w:ind w:firstLine="420"/>
        <w:spacing w:line="360" w:lineRule="auto"/>
        <w:rPr>
          <w:rFonts w:hint="eastAsia" w:ascii="宋体" w:hAnsi="宋体"/>
          <w:sz w:val="21"/>
          <w:szCs w:val="21"/>
        </w:rPr>
      </w:pPr>
      <w:r>
        <w:rPr>
          <w:rFonts w:hint="eastAsia" w:ascii="宋体" w:hAnsi="宋体"/>
          <w:sz w:val="21"/>
          <w:szCs w:val="21"/>
        </w:rPr>
        <w:t xml:space="preserve">（2）材料和工程设备暂估价金额：</w:t>
      </w:r>
      <w:r/>
    </w:p>
    <w:p>
      <w:pPr>
        <w:pStyle w:val="1062"/>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062"/>
        <w:ind w:firstLine="420"/>
        <w:spacing w:line="360" w:lineRule="auto"/>
        <w:rPr>
          <w:rFonts w:hint="eastAsia" w:ascii="宋体" w:hAnsi="宋体"/>
          <w:sz w:val="21"/>
          <w:szCs w:val="21"/>
        </w:rPr>
      </w:pPr>
      <w:r>
        <w:rPr>
          <w:rFonts w:hint="eastAsia" w:ascii="宋体" w:hAnsi="宋体"/>
          <w:sz w:val="21"/>
          <w:szCs w:val="21"/>
        </w:rPr>
        <w:t xml:space="preserve">（3）专业工程暂估价金额：</w:t>
      </w:r>
      <w:r/>
    </w:p>
    <w:p>
      <w:pPr>
        <w:pStyle w:val="1062"/>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w:t>
      </w:r>
      <w:r/>
    </w:p>
    <w:p>
      <w:pPr>
        <w:pStyle w:val="1062"/>
        <w:ind w:firstLine="420"/>
        <w:spacing w:line="360" w:lineRule="auto"/>
        <w:rPr>
          <w:rFonts w:hint="eastAsia" w:ascii="宋体" w:hAnsi="宋体"/>
          <w:sz w:val="21"/>
          <w:szCs w:val="21"/>
        </w:rPr>
      </w:pPr>
      <w:r>
        <w:rPr>
          <w:rFonts w:hint="eastAsia" w:ascii="宋体" w:hAnsi="宋体"/>
          <w:sz w:val="21"/>
          <w:szCs w:val="21"/>
        </w:rPr>
        <w:t xml:space="preserve">（4）暂列金额：</w:t>
      </w:r>
      <w:r/>
    </w:p>
    <w:p>
      <w:pPr>
        <w:pStyle w:val="1062"/>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062"/>
        <w:ind w:firstLine="420"/>
        <w:spacing w:line="360" w:lineRule="auto"/>
        <w:rPr>
          <w:rFonts w:hint="eastAsia" w:ascii="宋体" w:hAnsi="宋体"/>
          <w:sz w:val="21"/>
          <w:szCs w:val="21"/>
        </w:rPr>
      </w:pPr>
      <w:r>
        <w:rPr>
          <w:rFonts w:hint="eastAsia" w:ascii="宋体" w:hAnsi="宋体"/>
          <w:sz w:val="21"/>
          <w:szCs w:val="21"/>
        </w:rPr>
        <w:t xml:space="preserve">2.合同价格形式：</w:t>
      </w:r>
      <w:r>
        <w:rPr>
          <w:rFonts w:hint="eastAsia" w:ascii="宋体" w:hAnsi="宋体"/>
          <w:sz w:val="21"/>
          <w:szCs w:val="21"/>
          <w:u w:val="single"/>
        </w:rPr>
        <w:t xml:space="preserve">固定单价合同</w:t>
      </w:r>
      <w:r>
        <w:rPr>
          <w:rFonts w:hint="eastAsia" w:ascii="宋体" w:hAnsi="宋体"/>
          <w:sz w:val="21"/>
          <w:szCs w:val="21"/>
        </w:rPr>
        <w:t xml:space="preserve">。</w:t>
      </w:r>
      <w:r/>
    </w:p>
    <w:p>
      <w:pPr>
        <w:pStyle w:val="1062"/>
        <w:spacing w:line="360" w:lineRule="auto"/>
        <w:rPr>
          <w:rFonts w:hint="eastAsia" w:ascii="宋体" w:hAnsi="宋体"/>
          <w:b/>
          <w:sz w:val="21"/>
          <w:szCs w:val="21"/>
        </w:rPr>
      </w:pPr>
      <w:r/>
      <w:bookmarkStart w:id="30" w:name="_Toc404776703"/>
      <w:r>
        <w:rPr>
          <w:rFonts w:hint="eastAsia" w:ascii="宋体" w:hAnsi="宋体"/>
          <w:b/>
          <w:sz w:val="21"/>
          <w:szCs w:val="21"/>
        </w:rPr>
        <w:t xml:space="preserve">五、项目负责人</w:t>
      </w:r>
      <w:bookmarkEnd w:id="30"/>
      <w:r/>
      <w:r/>
    </w:p>
    <w:p>
      <w:pPr>
        <w:pStyle w:val="1062"/>
        <w:ind w:firstLine="420"/>
        <w:spacing w:line="360" w:lineRule="auto"/>
        <w:rPr>
          <w:rFonts w:hint="eastAsia" w:ascii="宋体" w:hAnsi="宋体"/>
          <w:sz w:val="21"/>
          <w:szCs w:val="21"/>
        </w:rPr>
      </w:pPr>
      <w:r>
        <w:rPr>
          <w:rFonts w:hint="eastAsia" w:ascii="宋体" w:hAnsi="宋体"/>
          <w:sz w:val="21"/>
          <w:szCs w:val="21"/>
        </w:rPr>
        <w:t xml:space="preserve">承包人项目负责人：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62"/>
        <w:spacing w:line="360" w:lineRule="auto"/>
        <w:rPr>
          <w:rFonts w:hint="eastAsia" w:ascii="宋体" w:hAnsi="宋体"/>
          <w:b/>
          <w:sz w:val="21"/>
          <w:szCs w:val="21"/>
        </w:rPr>
      </w:pPr>
      <w:r/>
      <w:bookmarkStart w:id="31" w:name="_Toc404776704"/>
      <w:r>
        <w:rPr>
          <w:rFonts w:hint="eastAsia" w:ascii="宋体" w:hAnsi="宋体"/>
          <w:b/>
          <w:sz w:val="21"/>
          <w:szCs w:val="21"/>
        </w:rPr>
        <w:t xml:space="preserve">六、合同文件构成</w:t>
      </w:r>
      <w:bookmarkEnd w:id="31"/>
      <w:r/>
      <w:r/>
    </w:p>
    <w:p>
      <w:pPr>
        <w:pStyle w:val="1062"/>
        <w:ind w:firstLine="420"/>
        <w:spacing w:line="360" w:lineRule="auto"/>
        <w:rPr>
          <w:rFonts w:hint="eastAsia" w:ascii="宋体" w:hAnsi="宋体"/>
          <w:bCs/>
          <w:sz w:val="21"/>
          <w:szCs w:val="21"/>
        </w:rPr>
      </w:pPr>
      <w:r>
        <w:rPr>
          <w:rFonts w:hint="eastAsia" w:ascii="宋体" w:hAnsi="宋体"/>
          <w:bCs/>
          <w:sz w:val="21"/>
          <w:szCs w:val="21"/>
        </w:rPr>
        <w:t xml:space="preserve">本协议书与下列文件一起构成合同文件：</w:t>
      </w:r>
      <w:r/>
    </w:p>
    <w:p>
      <w:pPr>
        <w:pStyle w:val="1062"/>
        <w:ind w:firstLine="420"/>
        <w:spacing w:line="360" w:lineRule="auto"/>
        <w:rPr>
          <w:rFonts w:hint="eastAsia" w:ascii="宋体" w:hAnsi="宋体"/>
          <w:sz w:val="21"/>
          <w:szCs w:val="21"/>
        </w:rPr>
      </w:pPr>
      <w:r>
        <w:rPr>
          <w:rFonts w:hint="eastAsia" w:ascii="宋体" w:hAnsi="宋体"/>
          <w:sz w:val="21"/>
          <w:szCs w:val="21"/>
        </w:rPr>
        <w:t xml:space="preserve">（1）中标通知书（如果有）；</w:t>
      </w:r>
      <w:r/>
    </w:p>
    <w:p>
      <w:pPr>
        <w:pStyle w:val="1062"/>
        <w:ind w:firstLine="420"/>
        <w:spacing w:line="360" w:lineRule="auto"/>
        <w:rPr>
          <w:rFonts w:hint="eastAsia" w:ascii="宋体" w:hAnsi="宋体"/>
          <w:sz w:val="21"/>
          <w:szCs w:val="21"/>
        </w:rPr>
      </w:pPr>
      <w:r>
        <w:rPr>
          <w:rFonts w:hint="eastAsia" w:ascii="宋体" w:hAnsi="宋体"/>
          <w:sz w:val="21"/>
          <w:szCs w:val="21"/>
        </w:rPr>
        <w:t xml:space="preserve">（2）投标函及其附录（如果有）； </w:t>
      </w:r>
      <w:r/>
    </w:p>
    <w:p>
      <w:pPr>
        <w:pStyle w:val="1062"/>
        <w:ind w:firstLine="420"/>
        <w:spacing w:line="360" w:lineRule="auto"/>
        <w:rPr>
          <w:rFonts w:hint="eastAsia" w:ascii="宋体" w:hAnsi="宋体"/>
          <w:sz w:val="21"/>
          <w:szCs w:val="21"/>
        </w:rPr>
      </w:pPr>
      <w:r>
        <w:rPr>
          <w:rFonts w:hint="eastAsia" w:ascii="宋体" w:hAnsi="宋体"/>
          <w:sz w:val="21"/>
          <w:szCs w:val="21"/>
        </w:rPr>
        <w:t xml:space="preserve">（3）专用合同条款及其附件；</w:t>
      </w:r>
      <w:r/>
    </w:p>
    <w:p>
      <w:pPr>
        <w:pStyle w:val="1062"/>
        <w:ind w:firstLine="420"/>
        <w:spacing w:line="360" w:lineRule="auto"/>
        <w:rPr>
          <w:rFonts w:hint="eastAsia" w:ascii="宋体" w:hAnsi="宋体"/>
          <w:sz w:val="21"/>
          <w:szCs w:val="21"/>
        </w:rPr>
      </w:pPr>
      <w:r>
        <w:rPr>
          <w:rFonts w:hint="eastAsia" w:ascii="宋体" w:hAnsi="宋体"/>
          <w:sz w:val="21"/>
          <w:szCs w:val="21"/>
        </w:rPr>
        <w:t xml:space="preserve">（4）通用合同条款；</w:t>
      </w:r>
      <w:r/>
    </w:p>
    <w:p>
      <w:pPr>
        <w:pStyle w:val="1062"/>
        <w:ind w:firstLine="420"/>
        <w:spacing w:line="360" w:lineRule="auto"/>
        <w:rPr>
          <w:rFonts w:hint="eastAsia" w:ascii="宋体" w:hAnsi="宋体"/>
          <w:sz w:val="21"/>
          <w:szCs w:val="21"/>
        </w:rPr>
      </w:pPr>
      <w:r>
        <w:rPr>
          <w:rFonts w:hint="eastAsia" w:ascii="宋体" w:hAnsi="宋体"/>
          <w:sz w:val="21"/>
          <w:szCs w:val="21"/>
        </w:rPr>
        <w:t xml:space="preserve">（5）技术标准和要求；</w:t>
      </w:r>
      <w:r/>
    </w:p>
    <w:p>
      <w:pPr>
        <w:pStyle w:val="1062"/>
        <w:ind w:firstLine="420"/>
        <w:spacing w:line="360" w:lineRule="auto"/>
        <w:rPr>
          <w:rFonts w:hint="eastAsia" w:ascii="宋体" w:hAnsi="宋体"/>
          <w:sz w:val="21"/>
          <w:szCs w:val="21"/>
        </w:rPr>
      </w:pPr>
      <w:r>
        <w:rPr>
          <w:rFonts w:hint="eastAsia" w:ascii="宋体" w:hAnsi="宋体"/>
          <w:sz w:val="21"/>
          <w:szCs w:val="21"/>
        </w:rPr>
        <w:t xml:space="preserve">（6）图纸；</w:t>
      </w:r>
      <w:r/>
    </w:p>
    <w:p>
      <w:pPr>
        <w:pStyle w:val="1062"/>
        <w:ind w:firstLine="420"/>
        <w:spacing w:line="360" w:lineRule="auto"/>
        <w:rPr>
          <w:rFonts w:hint="eastAsia" w:ascii="宋体" w:hAnsi="宋体"/>
          <w:sz w:val="21"/>
          <w:szCs w:val="21"/>
        </w:rPr>
      </w:pPr>
      <w:r>
        <w:rPr>
          <w:rFonts w:hint="eastAsia" w:ascii="宋体" w:hAnsi="宋体"/>
          <w:sz w:val="21"/>
          <w:szCs w:val="21"/>
        </w:rPr>
        <w:t xml:space="preserve">（7）已标价工程量清单或预算书；</w:t>
      </w:r>
      <w:r/>
    </w:p>
    <w:p>
      <w:pPr>
        <w:pStyle w:val="1062"/>
        <w:ind w:firstLine="420"/>
        <w:spacing w:line="360" w:lineRule="auto"/>
        <w:rPr>
          <w:rFonts w:hint="eastAsia" w:ascii="宋体" w:hAnsi="宋体"/>
          <w:sz w:val="21"/>
          <w:szCs w:val="21"/>
        </w:rPr>
      </w:pPr>
      <w:r>
        <w:rPr>
          <w:rFonts w:hint="eastAsia" w:ascii="宋体" w:hAnsi="宋体"/>
          <w:sz w:val="21"/>
          <w:szCs w:val="21"/>
        </w:rPr>
        <w:t xml:space="preserve">（8）其他合同文件。</w:t>
      </w:r>
      <w:r/>
    </w:p>
    <w:p>
      <w:pPr>
        <w:pStyle w:val="1062"/>
        <w:ind w:firstLine="420"/>
        <w:spacing w:line="360" w:lineRule="auto"/>
        <w:rPr>
          <w:rFonts w:hint="eastAsia" w:ascii="宋体" w:hAnsi="宋体"/>
          <w:sz w:val="21"/>
          <w:szCs w:val="21"/>
        </w:rPr>
      </w:pPr>
      <w:r>
        <w:rPr>
          <w:rFonts w:hint="eastAsia" w:ascii="宋体" w:hAnsi="宋体"/>
          <w:sz w:val="21"/>
          <w:szCs w:val="21"/>
        </w:rPr>
        <w:t xml:space="preserve">在合同订立及履行过程中形成的与合同有关的文件均构成合同文件组成部分。</w:t>
      </w:r>
      <w:r/>
    </w:p>
    <w:p>
      <w:pPr>
        <w:pStyle w:val="1062"/>
        <w:ind w:firstLine="420"/>
        <w:spacing w:line="360" w:lineRule="auto"/>
        <w:rPr>
          <w:rFonts w:hint="eastAsia" w:ascii="宋体" w:hAnsi="宋体"/>
          <w:sz w:val="21"/>
          <w:szCs w:val="21"/>
        </w:rPr>
      </w:pPr>
      <w:r>
        <w:rPr>
          <w:rFonts w:hint="eastAsia" w:ascii="宋体" w:hAnsi="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062"/>
        <w:spacing w:line="360" w:lineRule="auto"/>
        <w:rPr>
          <w:rFonts w:hint="eastAsia" w:ascii="宋体" w:hAnsi="宋体"/>
          <w:b/>
          <w:sz w:val="21"/>
          <w:szCs w:val="21"/>
        </w:rPr>
      </w:pPr>
      <w:r/>
      <w:bookmarkStart w:id="32" w:name="_Toc404776705"/>
      <w:r>
        <w:rPr>
          <w:rFonts w:hint="eastAsia" w:ascii="宋体" w:hAnsi="宋体"/>
          <w:b/>
          <w:sz w:val="21"/>
          <w:szCs w:val="21"/>
        </w:rPr>
        <w:t xml:space="preserve">七、承诺</w:t>
      </w:r>
      <w:bookmarkEnd w:id="32"/>
      <w:r/>
      <w:r/>
    </w:p>
    <w:p>
      <w:pPr>
        <w:pStyle w:val="1062"/>
        <w:ind w:firstLine="420"/>
        <w:spacing w:line="360" w:lineRule="auto"/>
        <w:rPr>
          <w:rFonts w:hint="eastAsia" w:ascii="宋体" w:hAnsi="宋体"/>
          <w:bCs/>
          <w:sz w:val="21"/>
          <w:szCs w:val="21"/>
        </w:rPr>
      </w:pPr>
      <w:r>
        <w:rPr>
          <w:rFonts w:hint="eastAsia" w:ascii="宋体" w:hAnsi="宋体"/>
          <w:bCs/>
          <w:sz w:val="21"/>
          <w:szCs w:val="21"/>
        </w:rPr>
        <w:t xml:space="preserve">1.发包人承诺按照法律规定履行项目审批手续、筹集工程建设资金并按照合同约定的期限和方式支付合同价款。</w:t>
      </w:r>
      <w:r/>
    </w:p>
    <w:p>
      <w:pPr>
        <w:pStyle w:val="1062"/>
        <w:ind w:firstLine="420"/>
        <w:spacing w:line="360" w:lineRule="auto"/>
        <w:rPr>
          <w:rFonts w:hint="eastAsia" w:ascii="宋体" w:hAnsi="宋体"/>
          <w:bCs/>
          <w:sz w:val="21"/>
          <w:szCs w:val="21"/>
        </w:rPr>
      </w:pPr>
      <w:r>
        <w:rPr>
          <w:rFonts w:hint="eastAsia" w:ascii="宋体" w:hAnsi="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062"/>
        <w:ind w:firstLine="420"/>
        <w:spacing w:line="360" w:lineRule="auto"/>
        <w:rPr>
          <w:rFonts w:hint="eastAsia" w:ascii="宋体" w:hAnsi="宋体"/>
          <w:bCs/>
          <w:sz w:val="21"/>
          <w:szCs w:val="21"/>
        </w:rPr>
      </w:pPr>
      <w:r>
        <w:rPr>
          <w:rFonts w:hint="eastAsia" w:ascii="宋体" w:hAnsi="宋体"/>
          <w:bCs/>
          <w:sz w:val="21"/>
          <w:szCs w:val="21"/>
        </w:rPr>
        <w:t xml:space="preserve">3.发包人和承包人通过招投标形式签订合同的，双方理解并承诺不再就同一工程另行签订与合同实质性内容相背离的协议。</w:t>
      </w:r>
      <w:r/>
    </w:p>
    <w:p>
      <w:pPr>
        <w:pStyle w:val="1062"/>
        <w:spacing w:line="360" w:lineRule="auto"/>
        <w:rPr>
          <w:rFonts w:hint="eastAsia" w:ascii="宋体" w:hAnsi="宋体"/>
          <w:b/>
          <w:sz w:val="21"/>
          <w:szCs w:val="21"/>
        </w:rPr>
      </w:pPr>
      <w:r>
        <w:rPr>
          <w:rFonts w:hint="eastAsia" w:ascii="宋体" w:hAnsi="宋体"/>
          <w:b/>
          <w:sz w:val="21"/>
          <w:szCs w:val="21"/>
        </w:rPr>
        <w:t xml:space="preserve">八、词语含义</w:t>
      </w:r>
      <w:r/>
    </w:p>
    <w:p>
      <w:pPr>
        <w:pStyle w:val="1062"/>
        <w:ind w:firstLine="420"/>
        <w:spacing w:line="360" w:lineRule="auto"/>
        <w:rPr>
          <w:rFonts w:hint="eastAsia" w:ascii="宋体" w:hAnsi="宋体"/>
          <w:bCs/>
          <w:sz w:val="21"/>
          <w:szCs w:val="21"/>
        </w:rPr>
      </w:pPr>
      <w:r>
        <w:rPr>
          <w:rFonts w:hint="eastAsia" w:ascii="宋体" w:hAnsi="宋体"/>
          <w:bCs/>
          <w:sz w:val="21"/>
          <w:szCs w:val="21"/>
        </w:rPr>
        <w:t xml:space="preserve">本协议书中词语含义与第二部分通用合同条款中赋予的含义相同。</w:t>
      </w:r>
      <w:r/>
    </w:p>
    <w:p>
      <w:pPr>
        <w:pStyle w:val="1062"/>
        <w:spacing w:line="360" w:lineRule="auto"/>
        <w:rPr>
          <w:rFonts w:hint="eastAsia" w:ascii="宋体" w:hAnsi="宋体"/>
          <w:b/>
          <w:sz w:val="21"/>
          <w:szCs w:val="21"/>
        </w:rPr>
      </w:pPr>
      <w:r/>
      <w:bookmarkStart w:id="33" w:name="_Toc404776706"/>
      <w:r>
        <w:rPr>
          <w:rFonts w:hint="eastAsia" w:ascii="宋体" w:hAnsi="宋体"/>
          <w:b/>
          <w:sz w:val="21"/>
          <w:szCs w:val="21"/>
        </w:rPr>
        <w:t xml:space="preserve">九、签订时间</w:t>
      </w:r>
      <w:bookmarkEnd w:id="33"/>
      <w:r/>
      <w:r/>
    </w:p>
    <w:p>
      <w:pPr>
        <w:pStyle w:val="1062"/>
        <w:ind w:firstLine="420"/>
        <w:spacing w:line="360" w:lineRule="auto"/>
        <w:rPr>
          <w:rFonts w:hint="eastAsia" w:ascii="宋体" w:hAnsi="宋体"/>
          <w:bCs/>
          <w:sz w:val="21"/>
          <w:szCs w:val="21"/>
        </w:rPr>
      </w:pPr>
      <w:r>
        <w:rPr>
          <w:rFonts w:hint="eastAsia" w:ascii="宋体" w:hAnsi="宋体"/>
          <w:bCs/>
          <w:sz w:val="21"/>
          <w:szCs w:val="21"/>
        </w:rPr>
        <w:t xml:space="preserve">本合同于</w:t>
      </w:r>
      <w:r>
        <w:rPr>
          <w:rFonts w:hint="eastAsia" w:ascii="宋体" w:hAnsi="宋体"/>
          <w:bCs/>
          <w:sz w:val="21"/>
          <w:szCs w:val="21"/>
          <w:u w:val="single"/>
        </w:rPr>
        <w:t xml:space="preserve">      </w:t>
      </w:r>
      <w:r>
        <w:rPr>
          <w:rFonts w:hint="eastAsia" w:ascii="宋体" w:hAnsi="宋体"/>
          <w:bCs/>
          <w:sz w:val="21"/>
          <w:szCs w:val="21"/>
        </w:rPr>
        <w:t xml:space="preserve">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月</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日签订。</w:t>
      </w:r>
      <w:r/>
    </w:p>
    <w:p>
      <w:pPr>
        <w:pStyle w:val="1062"/>
        <w:spacing w:line="360" w:lineRule="auto"/>
        <w:rPr>
          <w:rFonts w:hint="eastAsia" w:ascii="宋体" w:hAnsi="宋体"/>
          <w:b/>
          <w:sz w:val="21"/>
          <w:szCs w:val="21"/>
        </w:rPr>
      </w:pPr>
      <w:r/>
      <w:bookmarkStart w:id="34" w:name="_Toc404776707"/>
      <w:r>
        <w:rPr>
          <w:rFonts w:hint="eastAsia" w:ascii="宋体" w:hAnsi="宋体"/>
          <w:b/>
          <w:sz w:val="21"/>
          <w:szCs w:val="21"/>
        </w:rPr>
        <w:t xml:space="preserve">十、签订地点</w:t>
      </w:r>
      <w:bookmarkEnd w:id="34"/>
      <w:r/>
      <w:r/>
    </w:p>
    <w:p>
      <w:pPr>
        <w:pStyle w:val="1062"/>
        <w:ind w:firstLine="420"/>
        <w:spacing w:line="360" w:lineRule="auto"/>
        <w:rPr>
          <w:rFonts w:hint="eastAsia" w:ascii="宋体" w:hAnsi="宋体"/>
          <w:bCs/>
          <w:sz w:val="21"/>
          <w:szCs w:val="21"/>
        </w:rPr>
      </w:pPr>
      <w:r>
        <w:rPr>
          <w:rFonts w:hint="eastAsia" w:ascii="宋体" w:hAnsi="宋体"/>
          <w:bCs/>
          <w:sz w:val="21"/>
          <w:szCs w:val="21"/>
        </w:rPr>
        <w:t xml:space="preserve">本合同在</w:t>
      </w:r>
      <w:r>
        <w:rPr>
          <w:rFonts w:hint="eastAsia" w:ascii="宋体" w:hAnsi="宋体"/>
          <w:bCs/>
          <w:sz w:val="21"/>
          <w:szCs w:val="21"/>
          <w:u w:val="single"/>
        </w:rPr>
        <w:t xml:space="preserve">  </w:t>
      </w:r>
      <w:r>
        <w:rPr>
          <w:rFonts w:hint="eastAsia" w:ascii="宋体" w:hAnsi="宋体"/>
          <w:bCs/>
          <w:sz w:val="21"/>
          <w:szCs w:val="21"/>
          <w:u w:val="single"/>
          <w:lang w:eastAsia="zh-CN"/>
        </w:rPr>
        <w:t xml:space="preserve">扬州市公安局江都分局</w:t>
      </w:r>
      <w:r>
        <w:rPr>
          <w:rFonts w:hint="eastAsia" w:ascii="宋体" w:hAnsi="宋体"/>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签订。</w:t>
      </w:r>
      <w:r/>
    </w:p>
    <w:p>
      <w:pPr>
        <w:pStyle w:val="1062"/>
        <w:spacing w:line="360" w:lineRule="auto"/>
        <w:rPr>
          <w:rFonts w:hint="eastAsia" w:ascii="宋体" w:hAnsi="宋体"/>
          <w:b/>
          <w:sz w:val="21"/>
          <w:szCs w:val="21"/>
        </w:rPr>
      </w:pPr>
      <w:r/>
      <w:bookmarkStart w:id="35" w:name="_Toc404776708"/>
      <w:r>
        <w:rPr>
          <w:rFonts w:hint="eastAsia" w:ascii="宋体" w:hAnsi="宋体"/>
          <w:b/>
          <w:sz w:val="21"/>
          <w:szCs w:val="21"/>
        </w:rPr>
        <w:t xml:space="preserve">十一、补充协议</w:t>
      </w:r>
      <w:bookmarkEnd w:id="35"/>
      <w:r/>
      <w:r/>
    </w:p>
    <w:p>
      <w:pPr>
        <w:pStyle w:val="1062"/>
        <w:ind w:firstLine="420"/>
        <w:spacing w:line="360" w:lineRule="auto"/>
        <w:rPr>
          <w:rFonts w:hint="eastAsia" w:ascii="宋体" w:hAnsi="宋体"/>
          <w:b/>
          <w:bCs/>
          <w:sz w:val="21"/>
          <w:szCs w:val="21"/>
        </w:rPr>
      </w:pPr>
      <w:r>
        <w:rPr>
          <w:rFonts w:hint="eastAsia" w:ascii="宋体" w:hAnsi="宋体"/>
          <w:bCs/>
          <w:sz w:val="21"/>
          <w:szCs w:val="21"/>
        </w:rPr>
        <w:t xml:space="preserve">合同未尽事宜，合同当事人另行签订补充协议，补充协议是合同的组成部分。</w:t>
      </w:r>
      <w:r/>
    </w:p>
    <w:p>
      <w:pPr>
        <w:pStyle w:val="1062"/>
        <w:spacing w:line="360" w:lineRule="auto"/>
        <w:rPr>
          <w:rFonts w:hint="eastAsia" w:ascii="宋体" w:hAnsi="宋体"/>
          <w:b/>
          <w:sz w:val="21"/>
          <w:szCs w:val="21"/>
        </w:rPr>
      </w:pPr>
      <w:r/>
      <w:bookmarkStart w:id="36" w:name="_Toc404776709"/>
      <w:r>
        <w:rPr>
          <w:rFonts w:hint="eastAsia" w:ascii="宋体" w:hAnsi="宋体"/>
          <w:b/>
          <w:sz w:val="21"/>
          <w:szCs w:val="21"/>
        </w:rPr>
        <w:t xml:space="preserve">十二、合同生效</w:t>
      </w:r>
      <w:bookmarkEnd w:id="36"/>
      <w:r/>
      <w:r/>
    </w:p>
    <w:p>
      <w:pPr>
        <w:pStyle w:val="1062"/>
        <w:ind w:firstLine="420"/>
        <w:spacing w:line="360" w:lineRule="auto"/>
        <w:rPr>
          <w:rFonts w:hint="eastAsia" w:ascii="宋体" w:hAnsi="宋体"/>
          <w:bCs/>
          <w:sz w:val="21"/>
          <w:szCs w:val="21"/>
        </w:rPr>
      </w:pPr>
      <w:r>
        <w:rPr>
          <w:rFonts w:hint="eastAsia" w:ascii="宋体" w:hAnsi="宋体"/>
          <w:bCs/>
          <w:sz w:val="21"/>
          <w:szCs w:val="21"/>
        </w:rPr>
        <w:t xml:space="preserve">本合同自</w:t>
      </w:r>
      <w:r>
        <w:rPr>
          <w:rFonts w:hint="eastAsia" w:ascii="宋体" w:hAnsi="宋体"/>
          <w:bCs/>
          <w:sz w:val="21"/>
          <w:szCs w:val="21"/>
          <w:u w:val="single"/>
        </w:rPr>
        <w:t xml:space="preserve">   双方签字、盖章   </w:t>
      </w:r>
      <w:r>
        <w:rPr>
          <w:rFonts w:hint="eastAsia" w:ascii="宋体" w:hAnsi="宋体"/>
          <w:bCs/>
          <w:sz w:val="21"/>
          <w:szCs w:val="21"/>
        </w:rPr>
        <w:t xml:space="preserve">后生效。</w:t>
      </w:r>
      <w:r/>
    </w:p>
    <w:p>
      <w:pPr>
        <w:pStyle w:val="1062"/>
        <w:spacing w:line="360" w:lineRule="auto"/>
        <w:rPr>
          <w:rFonts w:hint="eastAsia" w:ascii="宋体" w:hAnsi="宋体"/>
          <w:b/>
          <w:sz w:val="21"/>
          <w:szCs w:val="21"/>
        </w:rPr>
      </w:pPr>
      <w:r/>
      <w:bookmarkStart w:id="37" w:name="_Toc404776710"/>
      <w:r>
        <w:rPr>
          <w:rFonts w:hint="eastAsia" w:ascii="宋体" w:hAnsi="宋体"/>
          <w:b/>
          <w:sz w:val="21"/>
          <w:szCs w:val="21"/>
        </w:rPr>
        <w:t xml:space="preserve">十三、合同份数</w:t>
      </w:r>
      <w:bookmarkEnd w:id="37"/>
      <w:r/>
      <w:r/>
    </w:p>
    <w:p>
      <w:pPr>
        <w:pStyle w:val="1062"/>
        <w:ind w:firstLine="420"/>
        <w:spacing w:line="360" w:lineRule="auto"/>
        <w:rPr>
          <w:rFonts w:hint="eastAsia" w:ascii="宋体" w:hAnsi="宋体"/>
          <w:bCs/>
          <w:sz w:val="21"/>
          <w:szCs w:val="21"/>
        </w:rPr>
      </w:pPr>
      <w:r>
        <w:rPr>
          <w:rFonts w:hint="eastAsia" w:ascii="宋体" w:hAnsi="宋体"/>
          <w:bCs/>
          <w:sz w:val="21"/>
          <w:szCs w:val="21"/>
        </w:rPr>
        <w:t xml:space="preserve">本合同一式</w:t>
      </w:r>
      <w:r>
        <w:rPr>
          <w:rFonts w:hint="eastAsia" w:ascii="宋体" w:hAnsi="宋体"/>
          <w:bCs/>
          <w:sz w:val="21"/>
          <w:szCs w:val="21"/>
          <w:u w:val="single"/>
        </w:rPr>
        <w:t xml:space="preserve">  六  </w:t>
      </w:r>
      <w:r>
        <w:rPr>
          <w:rFonts w:hint="eastAsia" w:ascii="宋体" w:hAnsi="宋体"/>
          <w:bCs/>
          <w:sz w:val="21"/>
          <w:szCs w:val="21"/>
        </w:rPr>
        <w:t xml:space="preserve">份，均具有同等法律效力，发包人执</w:t>
      </w:r>
      <w:r>
        <w:rPr>
          <w:rFonts w:hint="eastAsia" w:ascii="宋体" w:hAnsi="宋体"/>
          <w:bCs/>
          <w:sz w:val="21"/>
          <w:szCs w:val="21"/>
          <w:u w:val="single"/>
        </w:rPr>
        <w:t xml:space="preserve">  二  </w:t>
      </w:r>
      <w:r>
        <w:rPr>
          <w:rFonts w:hint="eastAsia" w:ascii="宋体" w:hAnsi="宋体"/>
          <w:bCs/>
          <w:sz w:val="21"/>
          <w:szCs w:val="21"/>
        </w:rPr>
        <w:t xml:space="preserve">份，承包人执</w:t>
      </w:r>
      <w:r>
        <w:rPr>
          <w:rFonts w:hint="eastAsia" w:ascii="宋体" w:hAnsi="宋体"/>
          <w:bCs/>
          <w:sz w:val="21"/>
          <w:szCs w:val="21"/>
          <w:u w:val="single"/>
        </w:rPr>
        <w:t xml:space="preserve">  二  </w:t>
      </w:r>
      <w:r>
        <w:rPr>
          <w:rFonts w:hint="eastAsia" w:ascii="宋体" w:hAnsi="宋体"/>
          <w:bCs/>
          <w:sz w:val="21"/>
          <w:szCs w:val="21"/>
        </w:rPr>
        <w:t xml:space="preserve">份，见证方执</w:t>
      </w:r>
      <w:r>
        <w:rPr>
          <w:rFonts w:hint="eastAsia" w:ascii="宋体" w:hAnsi="宋体"/>
          <w:bCs/>
          <w:sz w:val="21"/>
          <w:szCs w:val="21"/>
          <w:u w:val="single"/>
        </w:rPr>
        <w:t xml:space="preserve">  二  </w:t>
      </w:r>
      <w:r>
        <w:rPr>
          <w:rFonts w:hint="eastAsia" w:ascii="宋体" w:hAnsi="宋体"/>
          <w:bCs/>
          <w:sz w:val="21"/>
          <w:szCs w:val="21"/>
        </w:rPr>
        <w:t xml:space="preserve">份。</w:t>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t xml:space="preserve">发包人：  (公章)                      承包人：  (公章)</w:t>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t xml:space="preserve">法定代表人或其委托代理人：            法定代表人或其委托代理人：</w:t>
      </w:r>
      <w:r/>
    </w:p>
    <w:p>
      <w:pPr>
        <w:pStyle w:val="1062"/>
        <w:spacing w:line="360" w:lineRule="auto"/>
        <w:rPr>
          <w:rFonts w:hint="eastAsia" w:ascii="宋体" w:hAnsi="宋体"/>
          <w:sz w:val="21"/>
          <w:szCs w:val="21"/>
        </w:rPr>
      </w:pPr>
      <w:r>
        <w:rPr>
          <w:rFonts w:hint="eastAsia" w:ascii="宋体" w:hAnsi="宋体"/>
          <w:sz w:val="21"/>
          <w:szCs w:val="21"/>
        </w:rPr>
        <w:t xml:space="preserve">（签字）                                        （签字）</w:t>
      </w:r>
      <w:r/>
    </w:p>
    <w:p>
      <w:pPr>
        <w:pStyle w:val="1062"/>
        <w:spacing w:line="360" w:lineRule="auto"/>
        <w:tabs>
          <w:tab w:val="left" w:pos="4410" w:leader="none"/>
        </w:tabs>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u w:val="single"/>
        </w:rPr>
      </w:pPr>
      <w:r>
        <w:rPr>
          <w:rFonts w:hint="eastAsia" w:ascii="宋体" w:hAnsi="宋体"/>
          <w:sz w:val="21"/>
          <w:szCs w:val="21"/>
        </w:rPr>
        <w:t xml:space="preserve">地  址：                              地  址：</w:t>
      </w:r>
      <w:r/>
    </w:p>
    <w:p>
      <w:pPr>
        <w:pStyle w:val="1062"/>
        <w:spacing w:line="360" w:lineRule="auto"/>
        <w:rPr>
          <w:rFonts w:hint="eastAsia" w:ascii="宋体" w:hAnsi="宋体"/>
          <w:sz w:val="24"/>
          <w:szCs w:val="24"/>
        </w:rPr>
      </w:pPr>
      <w:r>
        <w:rPr>
          <w:rFonts w:hint="eastAsia" w:ascii="宋体" w:hAnsi="宋体"/>
          <w:sz w:val="21"/>
          <w:szCs w:val="21"/>
        </w:rPr>
        <w:t xml:space="preserve">日  期：                              日  期：</w:t>
      </w:r>
      <w:r/>
    </w:p>
    <w:p>
      <w:pPr>
        <w:pStyle w:val="1062"/>
        <w:spacing w:line="360" w:lineRule="auto"/>
        <w:rPr>
          <w:rFonts w:hint="eastAsia" w:ascii="宋体" w:hAnsi="宋体"/>
          <w:sz w:val="24"/>
          <w:szCs w:val="24"/>
        </w:rPr>
      </w:pPr>
      <w:r>
        <w:rPr>
          <w:rFonts w:hint="eastAsia" w:ascii="宋体" w:hAnsi="宋体"/>
          <w:sz w:val="24"/>
          <w:szCs w:val="24"/>
        </w:rPr>
      </w:r>
      <w:r/>
    </w:p>
    <w:p>
      <w:pPr>
        <w:pStyle w:val="1062"/>
        <w:spacing w:line="360" w:lineRule="auto"/>
        <w:rPr>
          <w:rFonts w:hint="eastAsia" w:ascii="宋体" w:hAnsi="宋体"/>
          <w:sz w:val="21"/>
          <w:szCs w:val="21"/>
        </w:rPr>
      </w:pPr>
      <w:r>
        <w:rPr>
          <w:rFonts w:hint="eastAsia" w:ascii="宋体" w:hAnsi="宋体"/>
          <w:sz w:val="21"/>
          <w:szCs w:val="21"/>
        </w:rPr>
        <w:t xml:space="preserve">见证方：</w:t>
      </w:r>
      <w:r/>
    </w:p>
    <w:p>
      <w:pPr>
        <w:pStyle w:val="1062"/>
        <w:spacing w:line="360" w:lineRule="auto"/>
        <w:rPr>
          <w:rFonts w:hint="eastAsia" w:ascii="宋体" w:hAnsi="宋体"/>
          <w:sz w:val="21"/>
          <w:szCs w:val="21"/>
        </w:rPr>
      </w:pPr>
      <w:r>
        <w:rPr>
          <w:rFonts w:hint="eastAsia" w:ascii="宋体" w:hAnsi="宋体"/>
          <w:sz w:val="21"/>
          <w:szCs w:val="21"/>
        </w:rPr>
        <w:t xml:space="preserve">日期：  2026 年     月     日</w:t>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062"/>
        <w:spacing w:line="360" w:lineRule="auto"/>
        <w:rPr>
          <w:rFonts w:hint="eastAsia" w:ascii="宋体" w:hAnsi="宋体"/>
          <w:sz w:val="21"/>
          <w:szCs w:val="21"/>
        </w:rPr>
      </w:pPr>
      <w:r>
        <w:rPr>
          <w:rFonts w:hint="eastAsia" w:ascii="宋体" w:hAnsi="宋体"/>
          <w:sz w:val="21"/>
          <w:szCs w:val="21"/>
        </w:rPr>
      </w:r>
      <w:r/>
    </w:p>
    <w:p>
      <w:pPr>
        <w:pStyle w:val="1437"/>
        <w:tabs>
          <w:tab w:val="clear" w:pos="720" w:leader="none"/>
        </w:tabs>
        <w:rPr>
          <w:rFonts w:hint="eastAsia" w:ascii="宋体" w:hAnsi="宋体"/>
          <w:sz w:val="24"/>
          <w:szCs w:val="24"/>
        </w:rPr>
      </w:pPr>
      <w:r>
        <w:rPr>
          <w:rFonts w:hint="eastAsia" w:ascii="宋体" w:hAnsi="宋体"/>
          <w:sz w:val="24"/>
          <w:szCs w:val="24"/>
        </w:rPr>
        <w:t xml:space="preserve">第二部分　　通用条款  (略)</w:t>
      </w:r>
      <w:r/>
    </w:p>
    <w:p>
      <w:pPr>
        <w:pStyle w:val="1437"/>
        <w:tabs>
          <w:tab w:val="clear" w:pos="720" w:leader="none"/>
        </w:tabs>
        <w:rPr>
          <w:rFonts w:hint="eastAsia" w:ascii="宋体" w:hAnsi="宋体"/>
          <w:sz w:val="24"/>
          <w:szCs w:val="24"/>
        </w:rPr>
      </w:pPr>
      <w:r/>
      <w:bookmarkStart w:id="38" w:name="_Toc351203632"/>
      <w:r>
        <w:rPr>
          <w:rFonts w:ascii="宋体" w:hAnsi="宋体"/>
          <w:sz w:val="24"/>
          <w:szCs w:val="24"/>
        </w:rPr>
        <w:t xml:space="preserve">第三部分 </w:t>
      </w:r>
      <w:r>
        <w:rPr>
          <w:rFonts w:hint="eastAsia" w:ascii="宋体" w:hAnsi="宋体"/>
          <w:sz w:val="24"/>
          <w:szCs w:val="24"/>
        </w:rPr>
        <w:t xml:space="preserve">专用合同条款</w:t>
      </w:r>
      <w:bookmarkEnd w:id="38"/>
      <w:r/>
      <w:r/>
    </w:p>
    <w:p>
      <w:pPr>
        <w:pStyle w:val="1438"/>
        <w:spacing w:before="120" w:after="120" w:line="360" w:lineRule="auto"/>
        <w:rPr>
          <w:rFonts w:hint="eastAsia" w:ascii="宋体" w:hAnsi="宋体"/>
          <w:b w:val="0"/>
          <w:sz w:val="21"/>
          <w:szCs w:val="21"/>
        </w:rPr>
      </w:pPr>
      <w:r/>
      <w:bookmarkStart w:id="39" w:name="_Toc351203633"/>
      <w:r>
        <w:rPr>
          <w:rFonts w:ascii="宋体" w:hAnsi="宋体"/>
          <w:b w:val="0"/>
          <w:sz w:val="21"/>
          <w:szCs w:val="21"/>
        </w:rPr>
        <w:t xml:space="preserve">1</w:t>
      </w:r>
      <w:bookmarkStart w:id="40" w:name="_Toc292559866"/>
      <w:r/>
      <w:bookmarkStart w:id="41" w:name="_Toc297048342"/>
      <w:r/>
      <w:bookmarkStart w:id="42" w:name="_Toc296890984"/>
      <w:r/>
      <w:bookmarkStart w:id="43" w:name="_Toc296503156"/>
      <w:r/>
      <w:bookmarkStart w:id="44" w:name="_Toc297120456"/>
      <w:r/>
      <w:bookmarkStart w:id="45" w:name="_Toc296347155"/>
      <w:r/>
      <w:bookmarkStart w:id="46" w:name="_Toc296891196"/>
      <w:r/>
      <w:bookmarkStart w:id="47" w:name="_Toc296346657"/>
      <w:r/>
      <w:bookmarkStart w:id="48" w:name="_Toc296944495"/>
      <w:r/>
      <w:bookmarkStart w:id="49" w:name="_Toc292559361"/>
      <w:r>
        <w:rPr>
          <w:rFonts w:ascii="宋体" w:hAnsi="宋体"/>
          <w:b w:val="0"/>
          <w:sz w:val="21"/>
          <w:szCs w:val="21"/>
        </w:rPr>
        <w:t xml:space="preserve">. 一般约定</w:t>
      </w:r>
      <w:bookmarkEnd w:id="39"/>
      <w:r/>
      <w:bookmarkEnd w:id="40"/>
      <w:r/>
      <w:bookmarkEnd w:id="41"/>
      <w:r/>
      <w:bookmarkEnd w:id="42"/>
      <w:r/>
      <w:bookmarkEnd w:id="43"/>
      <w:r/>
      <w:bookmarkEnd w:id="44"/>
      <w:r/>
      <w:bookmarkEnd w:id="45"/>
      <w:r/>
      <w:bookmarkEnd w:id="46"/>
      <w:r/>
      <w:bookmarkEnd w:id="47"/>
      <w:r/>
      <w:bookmarkEnd w:id="48"/>
      <w:r/>
      <w:bookmarkEnd w:id="49"/>
      <w:r/>
      <w:r/>
    </w:p>
    <w:p>
      <w:pPr>
        <w:pStyle w:val="1062"/>
        <w:ind w:firstLine="420"/>
        <w:spacing w:after="120" w:line="360" w:lineRule="auto"/>
        <w:rPr>
          <w:rFonts w:hint="eastAsia" w:ascii="宋体" w:hAnsi="宋体"/>
          <w:sz w:val="21"/>
          <w:szCs w:val="21"/>
        </w:rPr>
      </w:pPr>
      <w:r>
        <w:rPr>
          <w:rFonts w:ascii="宋体" w:hAnsi="宋体"/>
          <w:sz w:val="21"/>
          <w:szCs w:val="21"/>
        </w:rPr>
        <w:t xml:space="preserve">1.1 词语定义</w:t>
      </w:r>
      <w:r/>
    </w:p>
    <w:p>
      <w:pPr>
        <w:pStyle w:val="1062"/>
        <w:ind w:firstLine="420"/>
        <w:spacing w:line="360" w:lineRule="auto"/>
        <w:rPr>
          <w:rFonts w:hint="eastAsia" w:ascii="宋体" w:hAnsi="宋体"/>
          <w:sz w:val="21"/>
          <w:szCs w:val="21"/>
        </w:rPr>
      </w:pPr>
      <w:r>
        <w:rPr>
          <w:rFonts w:ascii="宋体" w:hAnsi="宋体"/>
          <w:sz w:val="21"/>
          <w:szCs w:val="21"/>
        </w:rPr>
        <w:t xml:space="preserve">1.1.1合同</w:t>
      </w:r>
      <w:r/>
    </w:p>
    <w:p>
      <w:pPr>
        <w:pStyle w:val="1062"/>
        <w:ind w:firstLine="420"/>
        <w:spacing w:line="360" w:lineRule="auto"/>
        <w:rPr>
          <w:rFonts w:hint="eastAsia" w:ascii="宋体" w:hAnsi="宋体"/>
          <w:b/>
          <w:sz w:val="21"/>
          <w:szCs w:val="21"/>
          <w:u w:val="single"/>
        </w:rPr>
      </w:pPr>
      <w:r>
        <w:rPr>
          <w:rFonts w:ascii="宋体" w:hAnsi="宋体"/>
          <w:sz w:val="21"/>
          <w:szCs w:val="21"/>
        </w:rPr>
        <w:t xml:space="preserve">1.1.1.10其他合同文件包括：</w:t>
      </w:r>
      <w:r>
        <w:rPr>
          <w:rFonts w:ascii="宋体" w:hAnsi="宋体"/>
          <w:sz w:val="21"/>
          <w:szCs w:val="21"/>
          <w:u w:val="single"/>
        </w:rPr>
        <w:t xml:space="preserve"> 本合同协议书、</w:t>
      </w:r>
      <w:r>
        <w:rPr>
          <w:rFonts w:hint="eastAsia" w:ascii="宋体" w:hAnsi="宋体"/>
          <w:sz w:val="21"/>
          <w:szCs w:val="21"/>
          <w:u w:val="single"/>
        </w:rPr>
        <w:t xml:space="preserve">通用条款、专用条款、中标（成交）通知书、招标文件及其附件、双方确认的工程量清单及报价、标准、规范及有关技术文件、施工图纸等。</w:t>
      </w:r>
      <w:r/>
    </w:p>
    <w:p>
      <w:pPr>
        <w:pStyle w:val="1062"/>
        <w:ind w:firstLine="420"/>
        <w:spacing w:line="360" w:lineRule="auto"/>
        <w:rPr>
          <w:rFonts w:hint="eastAsia" w:ascii="宋体" w:hAnsi="宋体"/>
          <w:sz w:val="21"/>
          <w:szCs w:val="21"/>
        </w:rPr>
      </w:pPr>
      <w:r>
        <w:rPr>
          <w:rFonts w:ascii="宋体" w:hAnsi="宋体"/>
          <w:sz w:val="21"/>
          <w:szCs w:val="21"/>
        </w:rPr>
        <w:t xml:space="preserve">1.1.2 合同当事人及其他相关方</w:t>
      </w:r>
      <w:r/>
    </w:p>
    <w:p>
      <w:pPr>
        <w:pStyle w:val="1062"/>
        <w:ind w:firstLine="420"/>
        <w:spacing w:line="360" w:lineRule="auto"/>
        <w:rPr>
          <w:rFonts w:hint="eastAsia" w:ascii="宋体" w:hAnsi="宋体"/>
          <w:sz w:val="21"/>
          <w:szCs w:val="21"/>
        </w:rPr>
      </w:pPr>
      <w:r>
        <w:rPr>
          <w:rFonts w:ascii="宋体" w:hAnsi="宋体"/>
          <w:sz w:val="21"/>
          <w:szCs w:val="21"/>
        </w:rPr>
        <w:t xml:space="preserve">1.1.2.4监理人：</w:t>
      </w:r>
      <w:r/>
    </w:p>
    <w:p>
      <w:pPr>
        <w:pStyle w:val="1062"/>
        <w:ind w:firstLine="420"/>
        <w:spacing w:line="360" w:lineRule="auto"/>
        <w:rPr>
          <w:rFonts w:hint="eastAsia" w:ascii="宋体" w:hAnsi="宋体"/>
          <w:sz w:val="21"/>
          <w:szCs w:val="21"/>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1.1.2.5 设计人：</w:t>
      </w:r>
      <w:r/>
    </w:p>
    <w:p>
      <w:pPr>
        <w:pStyle w:val="1062"/>
        <w:ind w:firstLine="420"/>
        <w:spacing w:line="360" w:lineRule="auto"/>
        <w:rPr>
          <w:rFonts w:hint="eastAsia" w:ascii="宋体" w:hAnsi="宋体"/>
          <w:sz w:val="21"/>
          <w:szCs w:val="21"/>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1.1.3 工程和设备</w:t>
      </w:r>
      <w:r/>
    </w:p>
    <w:p>
      <w:pPr>
        <w:pStyle w:val="1062"/>
        <w:ind w:firstLine="420"/>
        <w:spacing w:line="360" w:lineRule="auto"/>
        <w:rPr>
          <w:rFonts w:hint="eastAsia" w:ascii="宋体" w:hAnsi="宋体"/>
          <w:sz w:val="21"/>
          <w:szCs w:val="21"/>
          <w:u w:val="single"/>
        </w:rPr>
      </w:pPr>
      <w:r>
        <w:rPr>
          <w:rFonts w:ascii="宋体" w:hAnsi="宋体"/>
          <w:sz w:val="21"/>
          <w:szCs w:val="21"/>
        </w:rPr>
        <w:t xml:space="preserve">1.1.3.7 作为施工现场组成部分的其他场所包括：</w:t>
      </w:r>
      <w:r>
        <w:rPr>
          <w:rFonts w:hint="eastAsia" w:ascii="宋体" w:hAnsi="宋体"/>
          <w:sz w:val="21"/>
          <w:szCs w:val="21"/>
          <w:u w:val="single"/>
        </w:rPr>
        <w:t xml:space="preserve">    /         。</w:t>
      </w:r>
      <w:r/>
    </w:p>
    <w:p>
      <w:pPr>
        <w:pStyle w:val="1062"/>
        <w:ind w:firstLine="420"/>
        <w:spacing w:line="360" w:lineRule="auto"/>
        <w:rPr>
          <w:rFonts w:hint="eastAsia" w:ascii="宋体" w:hAnsi="宋体"/>
          <w:sz w:val="21"/>
          <w:szCs w:val="21"/>
        </w:rPr>
      </w:pPr>
      <w:r>
        <w:rPr>
          <w:rFonts w:ascii="宋体" w:hAnsi="宋体"/>
          <w:sz w:val="21"/>
          <w:szCs w:val="21"/>
        </w:rPr>
        <w:t xml:space="preserve">1.1.3.9 永久占地包括：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1.1.3.10 临时占地包括：</w:t>
      </w:r>
      <w:r>
        <w:rPr>
          <w:rFonts w:hint="eastAsia" w:ascii="宋体" w:hAnsi="宋体"/>
          <w:sz w:val="21"/>
          <w:szCs w:val="21"/>
          <w:u w:val="single"/>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1.3法律 </w:t>
      </w:r>
      <w:r/>
    </w:p>
    <w:p>
      <w:pPr>
        <w:pStyle w:val="1062"/>
        <w:ind w:firstLine="420"/>
        <w:spacing w:line="360" w:lineRule="auto"/>
        <w:rPr>
          <w:rFonts w:hint="eastAsia" w:ascii="宋体" w:hAnsi="宋体"/>
          <w:sz w:val="21"/>
          <w:szCs w:val="21"/>
          <w:u w:val="single"/>
        </w:rPr>
      </w:pPr>
      <w:r>
        <w:rPr>
          <w:rFonts w:ascii="宋体" w:hAnsi="宋体"/>
          <w:sz w:val="21"/>
          <w:szCs w:val="21"/>
        </w:rPr>
        <w:t xml:space="preserve">适用于合同的其他规范性文件：</w:t>
      </w:r>
      <w:r>
        <w:rPr>
          <w:rFonts w:hint="eastAsia" w:ascii="MingLiU_HKSCS" w:hAnsi="MingLiU_HKSCS" w:eastAsia="MingLiU_HKSCS" w:cs="MingLiU_HKSCS"/>
          <w:sz w:val="21"/>
          <w:szCs w:val="21"/>
          <w:u w:val="single"/>
        </w:rPr>
        <w:t xml:space="preserve"> </w:t>
      </w:r>
      <w:r>
        <w:rPr>
          <w:rFonts w:hint="eastAsia" w:ascii="宋体" w:hAnsi="宋体" w:cs="宋体"/>
          <w:sz w:val="21"/>
          <w:szCs w:val="21"/>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sz w:val="21"/>
          <w:szCs w:val="21"/>
          <w:u w:val="single"/>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1.4 标准和规范</w:t>
      </w:r>
      <w:r/>
    </w:p>
    <w:p>
      <w:pPr>
        <w:pStyle w:val="1062"/>
        <w:ind w:firstLine="420"/>
        <w:spacing w:line="360" w:lineRule="auto"/>
        <w:rPr>
          <w:rFonts w:hint="eastAsia" w:ascii="宋体" w:hAnsi="宋体"/>
          <w:sz w:val="21"/>
          <w:szCs w:val="21"/>
        </w:rPr>
      </w:pPr>
      <w:r>
        <w:rPr>
          <w:rFonts w:ascii="宋体" w:hAnsi="宋体"/>
          <w:sz w:val="21"/>
          <w:szCs w:val="21"/>
        </w:rPr>
        <w:t xml:space="preserve">1.4.1适用于工程的标准规范包括</w:t>
      </w:r>
      <w:r>
        <w:rPr>
          <w:rFonts w:hint="eastAsia" w:ascii="宋体" w:hAnsi="宋体"/>
          <w:sz w:val="21"/>
          <w:szCs w:val="21"/>
        </w:rPr>
        <w:t xml:space="preserve">：</w:t>
      </w:r>
      <w:r>
        <w:rPr>
          <w:rFonts w:hint="eastAsia" w:ascii="宋体" w:hAnsi="宋体" w:cs="宋体"/>
          <w:sz w:val="21"/>
          <w:szCs w:val="21"/>
          <w:u w:val="single"/>
        </w:rPr>
        <w:t xml:space="preserve">扬建工（2014）20号文、</w:t>
      </w:r>
      <w:r>
        <w:rPr>
          <w:rFonts w:hint="eastAsia" w:ascii="宋体" w:hAnsi="宋体"/>
          <w:sz w:val="21"/>
          <w:szCs w:val="21"/>
          <w:u w:val="single"/>
        </w:rPr>
        <w:t xml:space="preserve">《</w:t>
      </w:r>
      <w:r>
        <w:rPr>
          <w:rFonts w:hint="eastAsia" w:ascii="宋体" w:hAnsi="宋体" w:cs="宋体"/>
          <w:sz w:val="21"/>
          <w:szCs w:val="21"/>
          <w:u w:val="single"/>
        </w:rPr>
        <w:t xml:space="preserve">建设工程工程量清单计价规范》（GB50500-2013）、《省住建厅关于2013版清单的贯彻意见》、</w:t>
      </w:r>
      <w:r>
        <w:rPr>
          <w:rFonts w:hint="eastAsia" w:ascii="宋体" w:hAnsi="宋体"/>
          <w:sz w:val="21"/>
          <w:szCs w:val="21"/>
          <w:u w:val="single"/>
        </w:rPr>
        <w:t xml:space="preserve">与工程相关的现行图集、施工说明、现行国家施工规范及验收标准等</w:t>
      </w:r>
      <w:r>
        <w:rPr>
          <w:rFonts w:ascii="宋体" w:hAnsi="宋体"/>
          <w:sz w:val="21"/>
          <w:szCs w:val="21"/>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1.4.2 发包人提供国外标准、规范的名称</w:t>
      </w:r>
      <w:r>
        <w:rPr>
          <w:rFonts w:hint="eastAsia" w:ascii="宋体" w:hAnsi="宋体"/>
          <w:sz w:val="21"/>
          <w:szCs w:val="21"/>
        </w:rPr>
        <w:t xml:space="preserve">:</w:t>
      </w:r>
      <w:r>
        <w:rPr>
          <w:rFonts w:hint="eastAsia" w:ascii="宋体" w:hAnsi="宋体"/>
          <w:sz w:val="21"/>
          <w:szCs w:val="21"/>
          <w:u w:val="single"/>
        </w:rPr>
        <w:t xml:space="preserve">          /         </w:t>
      </w:r>
      <w:r>
        <w:rPr>
          <w:rFonts w:hint="eastAsia" w:ascii="宋体" w:hAnsi="宋体"/>
          <w:sz w:val="21"/>
          <w:szCs w:val="21"/>
        </w:rPr>
        <w:t xml:space="preserve">；</w:t>
      </w:r>
      <w:r>
        <w:rPr>
          <w:rFonts w:ascii="宋体" w:hAnsi="宋体"/>
          <w:sz w:val="21"/>
          <w:szCs w:val="21"/>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发包人提供国外标准、规范的份数：</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发包人提供国外标准、规范的名称：</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1.4.3发包人对工程的技术标准和功能要求的特殊要求：</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1.5 合同文件的优先顺序</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合同文件组成及优先顺序为：</w:t>
      </w:r>
      <w:r>
        <w:rPr>
          <w:rFonts w:hint="eastAsia" w:ascii="宋体" w:hAnsi="宋体"/>
          <w:sz w:val="21"/>
          <w:szCs w:val="21"/>
          <w:u w:val="single"/>
        </w:rPr>
        <w:t xml:space="preserve"> </w:t>
      </w:r>
      <w:r>
        <w:rPr>
          <w:rFonts w:ascii="宋体" w:hAnsi="宋体"/>
          <w:sz w:val="21"/>
          <w:szCs w:val="21"/>
          <w:u w:val="single"/>
        </w:rPr>
        <w:t xml:space="preserve">合同协议书、中标</w:t>
      </w:r>
      <w:r>
        <w:rPr>
          <w:rFonts w:hint="eastAsia" w:ascii="宋体" w:hAnsi="宋体"/>
          <w:sz w:val="21"/>
          <w:szCs w:val="21"/>
          <w:u w:val="single"/>
        </w:rPr>
        <w:t xml:space="preserve">（成交）</w:t>
      </w:r>
      <w:r>
        <w:rPr>
          <w:rFonts w:ascii="宋体" w:hAnsi="宋体"/>
          <w:sz w:val="21"/>
          <w:szCs w:val="21"/>
          <w:u w:val="single"/>
        </w:rPr>
        <w:t xml:space="preserve">通知书、投标函及其附录、专用合同条款及其附件、通用合同条款、技术标准和要求、图纸、已标价工程量清单或预算书以及其他合同文件。</w:t>
      </w:r>
      <w:r/>
    </w:p>
    <w:p>
      <w:pPr>
        <w:pStyle w:val="1062"/>
        <w:ind w:firstLine="420"/>
        <w:spacing w:line="360" w:lineRule="auto"/>
        <w:rPr>
          <w:rFonts w:hint="eastAsia" w:ascii="宋体" w:hAnsi="宋体"/>
          <w:sz w:val="21"/>
          <w:szCs w:val="21"/>
        </w:rPr>
      </w:pPr>
      <w:r>
        <w:rPr>
          <w:rFonts w:ascii="宋体" w:hAnsi="宋体"/>
          <w:sz w:val="21"/>
          <w:szCs w:val="21"/>
        </w:rPr>
        <w:t xml:space="preserve">1.6 图纸和承包人文件</w:t>
      </w:r>
      <w:r>
        <w:rPr>
          <w:rFonts w:ascii="宋体" w:hAnsi="宋体"/>
          <w:sz w:val="21"/>
          <w:szCs w:val="21"/>
        </w:rPr>
        <w:tab/>
      </w:r>
      <w:r/>
    </w:p>
    <w:p>
      <w:pPr>
        <w:pStyle w:val="1062"/>
        <w:ind w:firstLine="420"/>
        <w:spacing w:line="360" w:lineRule="auto"/>
        <w:rPr>
          <w:rFonts w:hint="eastAsia" w:ascii="宋体" w:hAnsi="宋体"/>
          <w:sz w:val="21"/>
          <w:szCs w:val="21"/>
        </w:rPr>
      </w:pPr>
      <w:r>
        <w:rPr>
          <w:rFonts w:ascii="宋体" w:hAnsi="宋体"/>
          <w:sz w:val="21"/>
          <w:szCs w:val="21"/>
        </w:rPr>
        <w:t xml:space="preserve">1.6.1 图纸的提供</w:t>
      </w:r>
      <w:r/>
    </w:p>
    <w:p>
      <w:pPr>
        <w:pStyle w:val="1062"/>
        <w:ind w:firstLine="420"/>
        <w:spacing w:line="360" w:lineRule="auto"/>
        <w:rPr>
          <w:rFonts w:hint="eastAsia" w:ascii="宋体" w:hAnsi="宋体"/>
          <w:sz w:val="21"/>
          <w:szCs w:val="21"/>
        </w:rPr>
      </w:pPr>
      <w:r>
        <w:rPr>
          <w:rFonts w:ascii="宋体" w:hAnsi="宋体"/>
          <w:sz w:val="21"/>
          <w:szCs w:val="21"/>
        </w:rPr>
        <w:t xml:space="preserve">发包人向承包人提供图纸的期限：</w:t>
      </w:r>
      <w:r>
        <w:rPr>
          <w:rFonts w:hint="eastAsia" w:ascii="宋体" w:hAnsi="宋体"/>
          <w:sz w:val="21"/>
          <w:szCs w:val="21"/>
          <w:u w:val="single"/>
        </w:rPr>
        <w:t xml:space="preserve">  签订合同后叁天内提供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发包人向承包人提供图纸的数量：</w:t>
      </w:r>
      <w:r>
        <w:rPr>
          <w:rFonts w:hint="eastAsia" w:ascii="宋体" w:hAnsi="宋体"/>
          <w:sz w:val="21"/>
          <w:szCs w:val="21"/>
          <w:u w:val="single"/>
        </w:rPr>
        <w:t xml:space="preserve">免费提供承包人3套，承包人需要更多复制件时，应自行解决，费用自理</w:t>
      </w:r>
      <w:r>
        <w:rPr>
          <w:rFonts w:hint="eastAsia" w:ascii="MingLiU_HKSCS" w:hAnsi="MingLiU_HKSCS" w:eastAsia="MingLiU_HKSCS" w:cs="MingLiU_HKSCS"/>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发包人向承包人提供图纸的内容：</w:t>
      </w:r>
      <w:r>
        <w:rPr>
          <w:rFonts w:hint="eastAsia" w:ascii="MingLiU_HKSCS" w:hAnsi="MingLiU_HKSCS" w:eastAsia="MingLiU_HKSCS" w:cs="MingLiU_HKSCS"/>
          <w:sz w:val="21"/>
          <w:szCs w:val="21"/>
          <w:u w:val="single"/>
        </w:rPr>
        <w:t xml:space="preserve"> </w:t>
      </w:r>
      <w:r>
        <w:rPr>
          <w:rFonts w:hint="eastAsia" w:ascii="宋体" w:hAnsi="宋体"/>
          <w:sz w:val="21"/>
          <w:szCs w:val="21"/>
          <w:u w:val="single"/>
        </w:rPr>
        <w:t xml:space="preserve">全套施工及相应配套图纸。</w:t>
      </w:r>
      <w:r/>
    </w:p>
    <w:p>
      <w:pPr>
        <w:pStyle w:val="1062"/>
        <w:ind w:firstLine="420"/>
        <w:spacing w:line="360" w:lineRule="auto"/>
        <w:rPr>
          <w:rFonts w:hint="eastAsia" w:ascii="宋体" w:hAnsi="宋体"/>
          <w:sz w:val="21"/>
          <w:szCs w:val="21"/>
        </w:rPr>
      </w:pPr>
      <w:r>
        <w:rPr>
          <w:rFonts w:ascii="宋体" w:hAnsi="宋体"/>
          <w:sz w:val="21"/>
          <w:szCs w:val="21"/>
        </w:rPr>
        <w:t xml:space="preserve">1.6.4 承包人文件</w:t>
      </w:r>
      <w:r/>
    </w:p>
    <w:p>
      <w:pPr>
        <w:pStyle w:val="1062"/>
        <w:ind w:firstLine="420"/>
        <w:spacing w:line="360" w:lineRule="auto"/>
        <w:rPr>
          <w:rFonts w:hint="eastAsia" w:ascii="宋体" w:hAnsi="宋体"/>
          <w:sz w:val="21"/>
          <w:szCs w:val="21"/>
          <w:u w:val="single"/>
        </w:rPr>
      </w:pPr>
      <w:r>
        <w:rPr>
          <w:rFonts w:ascii="宋体" w:hAnsi="宋体"/>
          <w:sz w:val="21"/>
          <w:szCs w:val="21"/>
        </w:rPr>
        <w:t xml:space="preserve">需要由承包人提供的文件，包括：</w:t>
      </w:r>
      <w:r>
        <w:rPr>
          <w:rFonts w:ascii="宋体" w:hAnsi="宋体"/>
          <w:sz w:val="21"/>
          <w:szCs w:val="21"/>
          <w:u w:val="single"/>
        </w:rPr>
        <w:t xml:space="preserve"> </w:t>
      </w:r>
      <w:r>
        <w:rPr>
          <w:rFonts w:hint="eastAsia" w:ascii="宋体" w:hAnsi="宋体"/>
          <w:sz w:val="21"/>
          <w:szCs w:val="21"/>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sz w:val="21"/>
          <w:szCs w:val="21"/>
          <w:u w:val="single"/>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承包人提供的文件的期限为：</w:t>
      </w:r>
      <w:r>
        <w:rPr>
          <w:rFonts w:ascii="宋体" w:hAnsi="宋体"/>
          <w:sz w:val="21"/>
          <w:szCs w:val="21"/>
          <w:u w:val="single"/>
        </w:rPr>
        <w:t xml:space="preserve"> </w:t>
      </w:r>
      <w:r>
        <w:rPr>
          <w:rFonts w:hint="eastAsia" w:ascii="宋体" w:hAnsi="宋体"/>
          <w:sz w:val="21"/>
          <w:szCs w:val="21"/>
          <w:u w:val="single"/>
        </w:rPr>
        <w:t xml:space="preserve">承包人在开工前提交工程施工总进度计划，并应当按照发包人要求向工程师提供当月工程进度统计表和下月计划，每周向工程师提供周计划</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承包人提供的文件的数量为：</w:t>
      </w:r>
      <w:r>
        <w:rPr>
          <w:rFonts w:ascii="宋体" w:hAnsi="宋体"/>
          <w:sz w:val="21"/>
          <w:szCs w:val="21"/>
          <w:u w:val="single"/>
        </w:rPr>
        <w:t xml:space="preserve">   </w:t>
      </w:r>
      <w:r>
        <w:rPr>
          <w:rFonts w:hint="eastAsia" w:ascii="宋体" w:hAnsi="宋体"/>
          <w:sz w:val="21"/>
          <w:szCs w:val="21"/>
          <w:u w:val="single"/>
        </w:rPr>
        <w:t xml:space="preserve">四份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承包人提供的文件的形式为：</w:t>
      </w:r>
      <w:r>
        <w:rPr>
          <w:rFonts w:hint="eastAsia" w:ascii="宋体" w:hAnsi="宋体"/>
          <w:b/>
          <w:sz w:val="21"/>
          <w:szCs w:val="21"/>
          <w:u w:val="single"/>
        </w:rPr>
        <w:t xml:space="preserve"> </w:t>
      </w:r>
      <w:r>
        <w:rPr>
          <w:rFonts w:hint="eastAsia" w:ascii="宋体" w:hAnsi="宋体"/>
          <w:sz w:val="21"/>
          <w:szCs w:val="21"/>
          <w:u w:val="single"/>
        </w:rPr>
        <w:t xml:space="preserve">书面及电子版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承包人文件的期限：</w:t>
      </w:r>
      <w:r>
        <w:rPr>
          <w:rFonts w:ascii="宋体" w:hAnsi="宋体"/>
          <w:sz w:val="21"/>
          <w:szCs w:val="21"/>
          <w:u w:val="single"/>
        </w:rPr>
        <w:t xml:space="preserve">     </w:t>
      </w:r>
      <w:r>
        <w:rPr>
          <w:rFonts w:hint="eastAsia" w:ascii="宋体" w:hAnsi="宋体"/>
          <w:sz w:val="21"/>
          <w:szCs w:val="21"/>
          <w:u w:val="single"/>
        </w:rPr>
        <w:t xml:space="preserve">7天</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1.6.5 现场图纸准备</w:t>
      </w:r>
      <w:r/>
    </w:p>
    <w:p>
      <w:pPr>
        <w:pStyle w:val="1062"/>
        <w:ind w:firstLine="420"/>
        <w:spacing w:line="360" w:lineRule="auto"/>
        <w:rPr>
          <w:rFonts w:hint="eastAsia" w:ascii="宋体" w:hAnsi="宋体"/>
          <w:sz w:val="21"/>
          <w:szCs w:val="21"/>
        </w:rPr>
      </w:pPr>
      <w:r>
        <w:rPr>
          <w:rFonts w:ascii="宋体" w:hAnsi="宋体"/>
          <w:sz w:val="21"/>
          <w:szCs w:val="21"/>
        </w:rPr>
        <w:t xml:space="preserve">关于现场图纸准备的约定：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2"/>
        <w:ind w:firstLine="420"/>
        <w:spacing w:after="120" w:line="360" w:lineRule="auto"/>
        <w:rPr>
          <w:rFonts w:hint="eastAsia" w:ascii="宋体" w:hAnsi="宋体"/>
          <w:sz w:val="21"/>
          <w:szCs w:val="21"/>
        </w:rPr>
      </w:pPr>
      <w:r>
        <w:rPr>
          <w:rFonts w:ascii="宋体" w:hAnsi="宋体"/>
          <w:sz w:val="21"/>
          <w:szCs w:val="21"/>
        </w:rPr>
        <w:t xml:space="preserve">1.7 联络</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1.7.1发包人和承包人应当在</w:t>
      </w:r>
      <w:r>
        <w:rPr>
          <w:rFonts w:hint="eastAsia" w:ascii="宋体" w:hAnsi="宋体" w:cs="宋体"/>
          <w:sz w:val="21"/>
          <w:szCs w:val="21"/>
          <w:u w:val="single"/>
        </w:rPr>
        <w:t xml:space="preserve">   3   </w:t>
      </w:r>
      <w:r>
        <w:rPr>
          <w:rFonts w:hint="eastAsia" w:ascii="宋体" w:hAnsi="宋体" w:cs="宋体"/>
          <w:sz w:val="21"/>
          <w:szCs w:val="21"/>
        </w:rPr>
        <w:t xml:space="preserve">天内将与合同有关的通知、批准、证明、证书、指示、指令、要求、请求、同意、意见、确定和决定等书面函件送达对方当事人。</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1.7.2 发包人接收文件的地点：</w:t>
      </w:r>
      <w:r>
        <w:rPr>
          <w:rFonts w:hint="eastAsia" w:ascii="宋体" w:hAnsi="宋体" w:cs="宋体"/>
          <w:sz w:val="21"/>
          <w:szCs w:val="21"/>
          <w:u w:val="single"/>
        </w:rPr>
        <w:t xml:space="preserve"> 工地现场办公室 。</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发包人指定的接收人为：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承包人接收文件的地点：</w:t>
      </w:r>
      <w:r>
        <w:rPr>
          <w:rFonts w:hint="eastAsia" w:ascii="宋体" w:hAnsi="宋体" w:cs="宋体"/>
          <w:sz w:val="21"/>
          <w:szCs w:val="21"/>
          <w:u w:val="single"/>
        </w:rPr>
        <w:t xml:space="preserve"> 施工现场承包人办公室 。</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监理人接收文件的地点：</w:t>
      </w:r>
      <w:r>
        <w:rPr>
          <w:rFonts w:hint="eastAsia" w:ascii="宋体" w:hAnsi="宋体" w:cs="宋体"/>
          <w:sz w:val="21"/>
          <w:szCs w:val="21"/>
          <w:u w:val="single"/>
        </w:rPr>
        <w:t xml:space="preserve">  工地现场办公室      </w:t>
      </w:r>
      <w:r>
        <w:rPr>
          <w:rFonts w:hint="eastAsia" w:ascii="宋体" w:hAnsi="宋体" w:cs="宋体"/>
          <w:sz w:val="21"/>
          <w:szCs w:val="21"/>
        </w:rPr>
        <w:t xml:space="preserve">；</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1.10 交通运输</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50" w:name="_Toc312677986"/>
      <w:r/>
      <w:bookmarkStart w:id="51" w:name="_Toc300934943"/>
      <w:r/>
      <w:bookmarkStart w:id="52" w:name="_Toc304295521"/>
      <w:r/>
      <w:bookmarkStart w:id="53" w:name="_Toc318581155"/>
      <w:r/>
      <w:bookmarkStart w:id="54" w:name="_Toc303539100"/>
      <w:r>
        <w:rPr>
          <w:rFonts w:hint="eastAsia" w:ascii="宋体" w:hAnsi="宋体" w:cs="宋体"/>
          <w:sz w:val="21"/>
          <w:szCs w:val="21"/>
        </w:rPr>
        <w:t xml:space="preserve">.10.1 出入现场的权利</w:t>
      </w:r>
      <w:r/>
    </w:p>
    <w:p>
      <w:pPr>
        <w:pStyle w:val="1062"/>
        <w:ind w:left="596"/>
        <w:spacing w:line="360" w:lineRule="auto"/>
        <w:rPr>
          <w:rFonts w:hint="eastAsia" w:ascii="宋体" w:hAnsi="宋体" w:cs="宋体"/>
          <w:sz w:val="21"/>
          <w:szCs w:val="21"/>
        </w:rPr>
      </w:pPr>
      <w:r>
        <w:rPr>
          <w:rFonts w:hint="eastAsia" w:ascii="宋体" w:hAnsi="宋体" w:cs="宋体"/>
          <w:sz w:val="21"/>
          <w:szCs w:val="21"/>
        </w:rPr>
        <w:t xml:space="preserve">关于出入现场的权利的约定：</w:t>
      </w:r>
      <w:r>
        <w:rPr>
          <w:rFonts w:hint="eastAsia" w:ascii="宋体" w:hAnsi="宋体" w:cs="宋体"/>
          <w:sz w:val="21"/>
          <w:szCs w:val="21"/>
          <w:u w:val="single"/>
        </w:rPr>
        <w:t xml:space="preserve">  按通用条款执行 </w:t>
      </w:r>
      <w:r>
        <w:rPr>
          <w:rFonts w:hint="eastAsia" w:ascii="宋体" w:hAnsi="宋体" w:cs="宋体"/>
          <w:sz w:val="21"/>
          <w:szCs w:val="21"/>
        </w:rPr>
        <w:t xml:space="preserve">。</w:t>
      </w:r>
      <w:bookmarkEnd w:id="50"/>
      <w:r/>
      <w:bookmarkEnd w:id="51"/>
      <w:r/>
      <w:bookmarkEnd w:id="52"/>
      <w:r/>
      <w:bookmarkEnd w:id="53"/>
      <w:r/>
      <w:bookmarkEnd w:id="54"/>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55" w:name="_Toc303539101"/>
      <w:r/>
      <w:bookmarkStart w:id="56" w:name="_Toc312677987"/>
      <w:r/>
      <w:bookmarkStart w:id="57" w:name="_Toc318581156"/>
      <w:r/>
      <w:bookmarkStart w:id="58" w:name="_Toc300934944"/>
      <w:r/>
      <w:bookmarkStart w:id="59" w:name="_Toc304295522"/>
      <w:r>
        <w:rPr>
          <w:rFonts w:hint="eastAsia" w:ascii="宋体" w:hAnsi="宋体" w:cs="宋体"/>
          <w:sz w:val="21"/>
          <w:szCs w:val="21"/>
        </w:rPr>
        <w:t xml:space="preserve">.10.3 场内交通</w:t>
      </w:r>
      <w:r/>
    </w:p>
    <w:p>
      <w:pPr>
        <w:pStyle w:val="1062"/>
        <w:ind w:firstLine="420"/>
        <w:spacing w:line="360" w:lineRule="auto"/>
        <w:rPr>
          <w:rFonts w:hint="eastAsia" w:ascii="宋体" w:hAnsi="宋体"/>
          <w:sz w:val="21"/>
          <w:szCs w:val="21"/>
        </w:rPr>
      </w:pPr>
      <w:r>
        <w:rPr>
          <w:rFonts w:hint="eastAsia" w:ascii="宋体" w:hAnsi="宋体" w:cs="宋体"/>
          <w:sz w:val="21"/>
          <w:szCs w:val="21"/>
        </w:rPr>
        <w:t xml:space="preserve">关于场外交通和场内交通的边界的约定：</w:t>
      </w:r>
      <w:r>
        <w:rPr>
          <w:rFonts w:hint="eastAsia" w:ascii="宋体" w:hAnsi="宋体" w:cs="宋体"/>
          <w:sz w:val="21"/>
          <w:szCs w:val="21"/>
          <w:u w:val="single"/>
        </w:rPr>
        <w:t xml:space="preserve">按现行费用定额中的临时设施费的相关规定执行</w:t>
      </w:r>
      <w:r>
        <w:rPr>
          <w:rFonts w:hint="eastAsia" w:ascii="宋体" w:hAnsi="宋体" w:cs="宋体"/>
          <w:sz w:val="21"/>
          <w:szCs w:val="21"/>
        </w:rPr>
        <w:t xml:space="preserve">。</w:t>
      </w:r>
      <w:bookmarkEnd w:id="55"/>
      <w:r/>
      <w:bookmarkEnd w:id="56"/>
      <w:r/>
      <w:bookmarkEnd w:id="57"/>
      <w:r/>
      <w:bookmarkEnd w:id="58"/>
      <w:r/>
      <w:bookmarkEnd w:id="59"/>
      <w:r>
        <w:rPr>
          <w:rFonts w:ascii="宋体" w:hAnsi="宋体"/>
          <w:sz w:val="21"/>
          <w:szCs w:val="21"/>
        </w:rPr>
        <w:t xml:space="preserve"> </w:t>
      </w:r>
      <w:bookmarkStart w:id="60" w:name="_Toc318581157"/>
      <w:r/>
      <w:r/>
    </w:p>
    <w:p>
      <w:pPr>
        <w:pStyle w:val="1062"/>
        <w:ind w:firstLine="420"/>
        <w:spacing w:line="360" w:lineRule="auto"/>
        <w:rPr>
          <w:rFonts w:hint="eastAsia" w:ascii="宋体" w:hAnsi="宋体"/>
          <w:sz w:val="21"/>
          <w:szCs w:val="21"/>
          <w:u w:val="single"/>
        </w:rPr>
      </w:pPr>
      <w:r>
        <w:rPr>
          <w:rFonts w:ascii="宋体" w:hAnsi="宋体"/>
          <w:sz w:val="21"/>
          <w:szCs w:val="21"/>
        </w:rPr>
        <w:t xml:space="preserve">关于发包人向承包人免费提供满足工程施工需要的场内道路和交通设施的约定：</w:t>
      </w:r>
      <w:r>
        <w:rPr>
          <w:rFonts w:hint="eastAsia" w:ascii="宋体" w:hAnsi="宋体"/>
          <w:sz w:val="21"/>
          <w:szCs w:val="21"/>
          <w:u w:val="single"/>
        </w:rPr>
        <w:t xml:space="preserve">  按通用条款执行。</w:t>
      </w:r>
      <w:r/>
    </w:p>
    <w:p>
      <w:pPr>
        <w:pStyle w:val="1062"/>
        <w:ind w:firstLine="420"/>
        <w:spacing w:line="360" w:lineRule="auto"/>
        <w:rPr>
          <w:rFonts w:hint="eastAsia" w:ascii="宋体" w:hAnsi="宋体"/>
          <w:sz w:val="21"/>
          <w:szCs w:val="21"/>
        </w:rPr>
      </w:pPr>
      <w:r>
        <w:rPr>
          <w:rFonts w:ascii="宋体" w:hAnsi="宋体"/>
          <w:sz w:val="21"/>
          <w:szCs w:val="21"/>
        </w:rPr>
        <w:t xml:space="preserve">1.10.4超大件和超重件的运输</w:t>
      </w:r>
      <w:r/>
    </w:p>
    <w:p>
      <w:pPr>
        <w:pStyle w:val="1062"/>
        <w:ind w:firstLine="420"/>
        <w:spacing w:line="360" w:lineRule="auto"/>
        <w:rPr>
          <w:rFonts w:hint="eastAsia" w:ascii="宋体" w:hAnsi="宋体"/>
          <w:sz w:val="21"/>
          <w:szCs w:val="21"/>
          <w:u w:val="single"/>
        </w:rPr>
      </w:pPr>
      <w:r>
        <w:rPr>
          <w:rFonts w:ascii="宋体" w:hAnsi="宋体"/>
          <w:sz w:val="21"/>
          <w:szCs w:val="21"/>
        </w:rPr>
        <w:t xml:space="preserve">运输超大件或超重件所需的道路和桥梁临时加固改造费用和其他有关费用由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bookmarkEnd w:id="60"/>
      <w:r/>
      <w:r/>
    </w:p>
    <w:p>
      <w:pPr>
        <w:pStyle w:val="1062"/>
        <w:ind w:firstLine="420"/>
        <w:spacing w:after="120" w:line="360" w:lineRule="auto"/>
        <w:rPr>
          <w:rFonts w:hint="eastAsia" w:ascii="宋体" w:hAnsi="宋体"/>
          <w:sz w:val="21"/>
          <w:szCs w:val="21"/>
        </w:rPr>
      </w:pPr>
      <w:r>
        <w:rPr>
          <w:rFonts w:ascii="宋体" w:hAnsi="宋体"/>
          <w:sz w:val="21"/>
          <w:szCs w:val="21"/>
        </w:rPr>
        <w:t xml:space="preserve">1.11 知识产权</w:t>
      </w:r>
      <w:r/>
    </w:p>
    <w:p>
      <w:pPr>
        <w:pStyle w:val="1062"/>
        <w:ind w:firstLine="420"/>
        <w:spacing w:line="360" w:lineRule="auto"/>
        <w:rPr>
          <w:rFonts w:hint="eastAsia" w:ascii="宋体" w:hAnsi="宋体"/>
          <w:sz w:val="21"/>
          <w:szCs w:val="21"/>
        </w:rPr>
      </w:pPr>
      <w:r>
        <w:rPr>
          <w:rFonts w:ascii="宋体" w:hAnsi="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 xml:space="preserve">按通用条款执行。</w:t>
      </w:r>
      <w:r/>
    </w:p>
    <w:p>
      <w:pPr>
        <w:pStyle w:val="1062"/>
        <w:ind w:left="596"/>
        <w:spacing w:line="360" w:lineRule="auto"/>
        <w:rPr>
          <w:rFonts w:hint="eastAsia" w:ascii="宋体" w:hAnsi="宋体"/>
          <w:b/>
          <w:sz w:val="21"/>
          <w:szCs w:val="21"/>
          <w:u w:val="single"/>
        </w:rPr>
      </w:pPr>
      <w:r>
        <w:rPr>
          <w:rFonts w:ascii="宋体" w:hAnsi="宋体"/>
          <w:sz w:val="21"/>
          <w:szCs w:val="21"/>
        </w:rPr>
        <w:t xml:space="preserve">关于发包人提供的上述文件的使用限制的要求：</w:t>
      </w:r>
      <w:r>
        <w:rPr>
          <w:rFonts w:hint="eastAsia" w:ascii="宋体" w:hAnsi="宋体"/>
          <w:sz w:val="21"/>
          <w:szCs w:val="21"/>
          <w:u w:val="single"/>
        </w:rPr>
        <w:t xml:space="preserve">按通用条款执行</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b/>
          <w:sz w:val="21"/>
          <w:szCs w:val="21"/>
          <w:u w:val="single"/>
        </w:rPr>
        <w:t xml:space="preserve">  </w:t>
      </w:r>
      <w:r>
        <w:rPr>
          <w:rFonts w:hint="eastAsia" w:ascii="宋体" w:hAnsi="宋体"/>
          <w:b/>
          <w:sz w:val="21"/>
          <w:szCs w:val="21"/>
          <w:u w:val="single"/>
        </w:rPr>
        <w:t xml:space="preserve">。</w:t>
      </w:r>
      <w:r/>
    </w:p>
    <w:p>
      <w:pPr>
        <w:pStyle w:val="1062"/>
        <w:ind w:left="596"/>
        <w:spacing w:line="360" w:lineRule="auto"/>
        <w:rPr>
          <w:rFonts w:hint="eastAsia" w:ascii="宋体" w:hAnsi="宋体"/>
          <w:sz w:val="21"/>
          <w:szCs w:val="21"/>
        </w:rPr>
      </w:pPr>
      <w:r>
        <w:rPr>
          <w:rFonts w:ascii="宋体" w:hAnsi="宋体"/>
          <w:sz w:val="21"/>
          <w:szCs w:val="21"/>
        </w:rPr>
        <w:t xml:space="preserve">1.11.2 关于承包人为实施工程所编制文件的著作权的归属：</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关于承包人提供的上述文件的使用限制的要求</w:t>
      </w:r>
      <w:r>
        <w:rPr>
          <w:rFonts w:hint="eastAsia" w:ascii="宋体" w:hAnsi="宋体"/>
          <w:sz w:val="21"/>
          <w:szCs w:val="21"/>
        </w:rPr>
        <w:t xml:space="preserve">：</w:t>
      </w:r>
      <w:r>
        <w:rPr>
          <w:rFonts w:hint="eastAsia" w:ascii="宋体" w:hAnsi="宋体"/>
          <w:sz w:val="21"/>
          <w:szCs w:val="21"/>
          <w:u w:val="single"/>
        </w:rPr>
        <w:t xml:space="preserve">按通用条款执行</w:t>
      </w:r>
      <w:r/>
    </w:p>
    <w:p>
      <w:pPr>
        <w:pStyle w:val="1062"/>
        <w:ind w:firstLine="420"/>
        <w:spacing w:line="360" w:lineRule="auto"/>
        <w:rPr>
          <w:rFonts w:hint="eastAsia" w:ascii="宋体" w:hAnsi="宋体"/>
          <w:sz w:val="21"/>
          <w:szCs w:val="21"/>
        </w:rPr>
      </w:pPr>
      <w:r>
        <w:rPr>
          <w:rFonts w:ascii="宋体" w:hAnsi="宋体"/>
          <w:sz w:val="21"/>
          <w:szCs w:val="21"/>
        </w:rPr>
        <w:t xml:space="preserve">1.11.4 承包人在施工过程中所采用的专利、专有技术、技术秘密的使用费的承担方式：</w:t>
      </w:r>
      <w:r>
        <w:rPr>
          <w:rFonts w:ascii="宋体" w:hAnsi="宋体"/>
          <w:sz w:val="21"/>
          <w:szCs w:val="21"/>
          <w:u w:val="single"/>
        </w:rPr>
        <w:t xml:space="preserve">   </w:t>
      </w:r>
      <w:r>
        <w:rPr>
          <w:rFonts w:hint="eastAsia" w:ascii="宋体" w:hAnsi="宋体"/>
          <w:sz w:val="21"/>
          <w:szCs w:val="21"/>
          <w:u w:val="single"/>
        </w:rPr>
        <w:t xml:space="preserve">承包人承担</w:t>
      </w:r>
      <w:r>
        <w:rPr>
          <w:rFonts w:ascii="宋体" w:hAnsi="宋体"/>
          <w:b/>
          <w:sz w:val="21"/>
          <w:szCs w:val="21"/>
          <w:u w:val="single"/>
        </w:rPr>
        <w:t xml:space="preserve">    </w:t>
      </w:r>
      <w:r>
        <w:rPr>
          <w:rFonts w:ascii="宋体" w:hAnsi="宋体"/>
          <w:sz w:val="21"/>
          <w:szCs w:val="21"/>
        </w:rPr>
        <w:t xml:space="preserve">。</w:t>
      </w:r>
      <w:r/>
    </w:p>
    <w:p>
      <w:pPr>
        <w:pStyle w:val="1062"/>
        <w:ind w:firstLine="420"/>
        <w:spacing w:after="120" w:line="360" w:lineRule="auto"/>
        <w:rPr>
          <w:rFonts w:hint="eastAsia" w:ascii="宋体" w:hAnsi="宋体"/>
          <w:sz w:val="21"/>
          <w:szCs w:val="21"/>
        </w:rPr>
      </w:pPr>
      <w:r>
        <w:rPr>
          <w:rFonts w:ascii="宋体" w:hAnsi="宋体"/>
          <w:sz w:val="21"/>
          <w:szCs w:val="21"/>
        </w:rPr>
        <w:t xml:space="preserve">1.13工程量清单错误的修正</w:t>
      </w:r>
      <w:r/>
    </w:p>
    <w:p>
      <w:pPr>
        <w:pStyle w:val="1062"/>
        <w:ind w:firstLine="420"/>
        <w:spacing w:line="360" w:lineRule="auto"/>
        <w:rPr>
          <w:rFonts w:hint="eastAsia" w:ascii="宋体" w:hAnsi="宋体"/>
          <w:sz w:val="21"/>
          <w:szCs w:val="21"/>
          <w:u w:val="single"/>
        </w:rPr>
      </w:pPr>
      <w:r/>
      <w:bookmarkStart w:id="61" w:name="_Toc351203634"/>
      <w:r>
        <w:rPr>
          <w:rFonts w:hint="eastAsia" w:ascii="宋体" w:hAnsi="宋体"/>
          <w:sz w:val="21"/>
          <w:szCs w:val="21"/>
        </w:rPr>
        <w:t xml:space="preserve">出现工程量清单错误时，是否调整合同价格：</w:t>
      </w:r>
      <w:r>
        <w:rPr>
          <w:rFonts w:ascii="宋体" w:hAnsi="宋体"/>
          <w:sz w:val="21"/>
          <w:szCs w:val="21"/>
          <w:u w:val="single"/>
        </w:rPr>
        <w:t xml:space="preserve">本项目为固定单</w:t>
      </w:r>
      <w:r>
        <w:rPr>
          <w:rFonts w:hint="eastAsia" w:ascii="宋体" w:hAnsi="宋体"/>
          <w:sz w:val="21"/>
          <w:szCs w:val="21"/>
          <w:u w:val="single"/>
        </w:rPr>
        <w:t xml:space="preserve">价合同，工程量按实计算，出现下列情形之一时，发包人应予以修正，并相应调整合同价款：</w:t>
      </w:r>
      <w:r>
        <w:rPr>
          <w:rFonts w:hint="eastAsia" w:ascii="宋体" w:hAnsi="宋体"/>
          <w:sz w:val="21"/>
          <w:szCs w:val="21"/>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1</w:t>
      </w:r>
      <w:r>
        <w:rPr>
          <w:rFonts w:hint="eastAsia" w:ascii="宋体" w:hAnsi="宋体"/>
          <w:sz w:val="21"/>
          <w:szCs w:val="21"/>
          <w:u w:val="single"/>
        </w:rPr>
        <w:t xml:space="preserve">）工程量清单存在缺项，漏项的；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）工程量清单偏差超出专用合同条款约定的工程量偏差范围的；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3</w:t>
      </w:r>
      <w:r>
        <w:rPr>
          <w:rFonts w:hint="eastAsia" w:ascii="宋体" w:hAnsi="宋体"/>
          <w:sz w:val="21"/>
          <w:szCs w:val="21"/>
          <w:u w:val="single"/>
        </w:rPr>
        <w:t xml:space="preserve">）未按照国家现行计量规范强制性规定计算的。</w:t>
      </w:r>
      <w:r/>
    </w:p>
    <w:p>
      <w:pPr>
        <w:pStyle w:val="1062"/>
        <w:ind w:firstLine="422"/>
        <w:spacing w:line="360" w:lineRule="auto"/>
        <w:rPr>
          <w:rFonts w:hint="eastAsia" w:ascii="宋体" w:hAnsi="宋体"/>
          <w:b/>
          <w:sz w:val="21"/>
          <w:szCs w:val="21"/>
        </w:rPr>
      </w:pPr>
      <w:r>
        <w:rPr>
          <w:rFonts w:ascii="宋体" w:hAnsi="宋体"/>
          <w:b/>
          <w:sz w:val="21"/>
          <w:szCs w:val="21"/>
        </w:rPr>
        <w:t xml:space="preserve">2</w:t>
      </w:r>
      <w:bookmarkStart w:id="62" w:name="_Toc296944496"/>
      <w:r/>
      <w:bookmarkStart w:id="63" w:name="_Toc292559362"/>
      <w:r/>
      <w:bookmarkStart w:id="64" w:name="_Toc296503157"/>
      <w:r/>
      <w:bookmarkStart w:id="65" w:name="_Toc296891197"/>
      <w:r/>
      <w:bookmarkStart w:id="66" w:name="_Toc296890985"/>
      <w:r/>
      <w:bookmarkStart w:id="67" w:name="_Toc296346658"/>
      <w:r/>
      <w:bookmarkStart w:id="68" w:name="_Toc297120457"/>
      <w:r/>
      <w:bookmarkStart w:id="69" w:name="_Toc292559867"/>
      <w:r/>
      <w:bookmarkStart w:id="70" w:name="_Toc297048343"/>
      <w:r/>
      <w:bookmarkStart w:id="71" w:name="_Toc296347156"/>
      <w:r>
        <w:rPr>
          <w:rFonts w:ascii="宋体" w:hAnsi="宋体"/>
          <w:b/>
          <w:sz w:val="21"/>
          <w:szCs w:val="21"/>
        </w:rPr>
        <w:t xml:space="preserve">. 发包人</w:t>
      </w:r>
      <w:bookmarkEnd w:id="61"/>
      <w:r/>
      <w:bookmarkEnd w:id="62"/>
      <w:r/>
      <w:bookmarkEnd w:id="63"/>
      <w:r/>
      <w:bookmarkEnd w:id="64"/>
      <w:r/>
      <w:bookmarkEnd w:id="65"/>
      <w:r/>
      <w:bookmarkEnd w:id="66"/>
      <w:r/>
      <w:bookmarkEnd w:id="67"/>
      <w:r/>
      <w:bookmarkEnd w:id="68"/>
      <w:r/>
      <w:bookmarkEnd w:id="69"/>
      <w:r/>
      <w:bookmarkEnd w:id="70"/>
      <w:r/>
      <w:bookmarkEnd w:id="71"/>
      <w:r/>
      <w:r/>
    </w:p>
    <w:p>
      <w:pPr>
        <w:pStyle w:val="1062"/>
        <w:ind w:firstLine="420"/>
        <w:spacing w:after="120" w:line="360" w:lineRule="auto"/>
        <w:rPr>
          <w:rFonts w:hint="eastAsia" w:ascii="宋体" w:hAnsi="宋体"/>
          <w:sz w:val="21"/>
          <w:szCs w:val="21"/>
        </w:rPr>
      </w:pPr>
      <w:r>
        <w:rPr>
          <w:rFonts w:ascii="宋体" w:hAnsi="宋体"/>
          <w:sz w:val="21"/>
          <w:szCs w:val="21"/>
        </w:rPr>
        <w:t xml:space="preserve">2.2 发包人代表</w:t>
      </w:r>
      <w:r/>
    </w:p>
    <w:p>
      <w:pPr>
        <w:pStyle w:val="1062"/>
        <w:ind w:firstLine="420"/>
        <w:spacing w:line="360" w:lineRule="auto"/>
        <w:rPr>
          <w:rFonts w:hint="eastAsia" w:ascii="宋体" w:hAnsi="宋体"/>
          <w:sz w:val="21"/>
          <w:szCs w:val="21"/>
        </w:rPr>
      </w:pPr>
      <w:r>
        <w:rPr>
          <w:rFonts w:ascii="宋体" w:hAnsi="宋体"/>
          <w:sz w:val="21"/>
          <w:szCs w:val="21"/>
        </w:rPr>
        <w:t xml:space="preserve">发包人代表：</w:t>
      </w:r>
      <w:r/>
    </w:p>
    <w:p>
      <w:pPr>
        <w:pStyle w:val="1062"/>
        <w:ind w:firstLine="420"/>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发包人对发包人代表的授权范围如下：</w:t>
      </w:r>
      <w:r>
        <w:rPr>
          <w:rFonts w:hint="eastAsia" w:ascii="宋体" w:hAnsi="宋体"/>
          <w:sz w:val="21"/>
          <w:szCs w:val="21"/>
          <w:u w:val="single"/>
        </w:rPr>
        <w:t xml:space="preserve">工程变更签发、工程价款调整的审核、工期顺延的审核，核发开工通知、缓建指令，停工、复工指令，工程款支付审批权，更换或清退不符合要求的施工管理及技术人员</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2.4 施工现场、施工条件和基础资料的提供</w:t>
      </w:r>
      <w:r/>
    </w:p>
    <w:p>
      <w:pPr>
        <w:pStyle w:val="1062"/>
        <w:ind w:firstLine="420"/>
        <w:spacing w:line="360" w:lineRule="auto"/>
        <w:rPr>
          <w:rFonts w:hint="eastAsia" w:ascii="宋体" w:hAnsi="宋体"/>
          <w:sz w:val="21"/>
          <w:szCs w:val="21"/>
        </w:rPr>
      </w:pPr>
      <w:r>
        <w:rPr>
          <w:rFonts w:ascii="宋体" w:hAnsi="宋体"/>
          <w:sz w:val="21"/>
          <w:szCs w:val="21"/>
        </w:rPr>
        <w:t xml:space="preserve">2.4.1 提供施工现场</w:t>
      </w:r>
      <w:r/>
    </w:p>
    <w:p>
      <w:pPr>
        <w:pStyle w:val="1062"/>
        <w:ind w:firstLine="420"/>
        <w:spacing w:line="360" w:lineRule="auto"/>
        <w:rPr>
          <w:rFonts w:hint="eastAsia" w:ascii="宋体" w:hAnsi="宋体"/>
          <w:sz w:val="21"/>
          <w:szCs w:val="21"/>
        </w:rPr>
      </w:pPr>
      <w:r>
        <w:rPr>
          <w:rFonts w:ascii="宋体" w:hAnsi="宋体"/>
          <w:sz w:val="21"/>
          <w:szCs w:val="21"/>
        </w:rPr>
        <w:t xml:space="preserve">关于发包人移交施工现场的期限要求：</w:t>
      </w:r>
      <w:r>
        <w:rPr>
          <w:rFonts w:hint="eastAsia" w:ascii="MingLiU_HKSCS" w:hAnsi="MingLiU_HKSCS" w:eastAsia="MingLiU_HKSCS" w:cs="MingLiU_HKSCS"/>
          <w:sz w:val="21"/>
          <w:szCs w:val="21"/>
          <w:u w:val="single"/>
        </w:rPr>
        <w:t xml:space="preserve"> </w:t>
      </w:r>
      <w:r>
        <w:rPr>
          <w:rFonts w:hint="eastAsia" w:ascii="宋体" w:hAnsi="宋体"/>
          <w:sz w:val="21"/>
          <w:szCs w:val="21"/>
          <w:u w:val="single"/>
        </w:rPr>
        <w:t xml:space="preserve">开工前移交。</w:t>
      </w:r>
      <w:r/>
    </w:p>
    <w:p>
      <w:pPr>
        <w:pStyle w:val="1062"/>
        <w:ind w:firstLine="420"/>
        <w:spacing w:line="360" w:lineRule="auto"/>
        <w:rPr>
          <w:rFonts w:hint="eastAsia" w:ascii="宋体" w:hAnsi="宋体"/>
          <w:sz w:val="21"/>
          <w:szCs w:val="21"/>
        </w:rPr>
      </w:pPr>
      <w:r>
        <w:rPr>
          <w:rFonts w:ascii="宋体" w:hAnsi="宋体"/>
          <w:sz w:val="21"/>
          <w:szCs w:val="21"/>
        </w:rPr>
        <w:t xml:space="preserve">2.4.2 提供施工条件</w:t>
      </w:r>
      <w:r/>
    </w:p>
    <w:p>
      <w:pPr>
        <w:pStyle w:val="1062"/>
        <w:numPr>
          <w:ilvl w:val="0"/>
          <w:numId w:val="15"/>
        </w:numPr>
        <w:ind w:firstLine="420"/>
        <w:jc w:val="both"/>
        <w:spacing w:line="360" w:lineRule="auto"/>
        <w:widowControl w:val="off"/>
        <w:rPr>
          <w:rFonts w:hint="eastAsia" w:ascii="宋体" w:hAnsi="宋体"/>
          <w:sz w:val="21"/>
          <w:szCs w:val="21"/>
          <w:u w:val="single"/>
        </w:rPr>
      </w:pPr>
      <w:r>
        <w:rPr>
          <w:rFonts w:ascii="宋体" w:hAnsi="宋体"/>
          <w:sz w:val="21"/>
          <w:szCs w:val="21"/>
        </w:rPr>
        <w:t xml:space="preserve">关于发包人应负责提供施工</w:t>
      </w:r>
      <w:r>
        <w:rPr>
          <w:rFonts w:hint="eastAsia" w:ascii="宋体" w:hAnsi="宋体"/>
          <w:sz w:val="21"/>
          <w:szCs w:val="21"/>
        </w:rPr>
        <w:t xml:space="preserve">所需要的条件，</w:t>
      </w:r>
      <w:r>
        <w:rPr>
          <w:rFonts w:ascii="宋体" w:hAnsi="宋体"/>
          <w:sz w:val="21"/>
          <w:szCs w:val="21"/>
        </w:rPr>
        <w:t xml:space="preserve">包括：</w:t>
      </w:r>
      <w:r>
        <w:rPr>
          <w:rFonts w:hint="eastAsia" w:ascii="宋体" w:hAnsi="宋体"/>
          <w:sz w:val="21"/>
          <w:szCs w:val="21"/>
          <w:u w:val="single"/>
        </w:rPr>
        <w:t xml:space="preserve">按通用条款执行；</w:t>
      </w:r>
      <w:r/>
    </w:p>
    <w:p>
      <w:pPr>
        <w:pStyle w:val="1062"/>
        <w:numPr>
          <w:ilvl w:val="0"/>
          <w:numId w:val="15"/>
        </w:numPr>
        <w:ind w:firstLine="420"/>
        <w:jc w:val="both"/>
        <w:spacing w:line="360" w:lineRule="auto"/>
        <w:widowControl w:val="off"/>
        <w:rPr>
          <w:rFonts w:hint="eastAsia" w:ascii="宋体" w:hAnsi="宋体"/>
          <w:sz w:val="21"/>
          <w:szCs w:val="21"/>
        </w:rPr>
      </w:pPr>
      <w:r>
        <w:rPr>
          <w:rFonts w:hint="eastAsia" w:ascii="宋体" w:hAnsi="宋体"/>
          <w:sz w:val="21"/>
          <w:szCs w:val="21"/>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sz w:val="21"/>
          <w:szCs w:val="21"/>
          <w:u w:val="single"/>
        </w:rPr>
        <w:t xml:space="preserve">  </w:t>
      </w:r>
      <w:r>
        <w:rPr>
          <w:rFonts w:ascii="宋体" w:hAnsi="宋体"/>
          <w:sz w:val="21"/>
          <w:szCs w:val="21"/>
        </w:rPr>
        <w:t xml:space="preserve">。</w:t>
      </w:r>
      <w:r/>
    </w:p>
    <w:p>
      <w:pPr>
        <w:pStyle w:val="1438"/>
        <w:spacing w:before="120" w:after="0" w:line="360" w:lineRule="auto"/>
        <w:rPr>
          <w:rFonts w:hint="eastAsia" w:ascii="宋体" w:hAnsi="宋体"/>
          <w:b w:val="0"/>
          <w:sz w:val="21"/>
          <w:szCs w:val="21"/>
        </w:rPr>
      </w:pPr>
      <w:r/>
      <w:bookmarkStart w:id="72" w:name="_Toc351203635"/>
      <w:r>
        <w:rPr>
          <w:rFonts w:ascii="宋体" w:hAnsi="宋体"/>
          <w:b w:val="0"/>
          <w:sz w:val="21"/>
          <w:szCs w:val="21"/>
        </w:rPr>
        <w:t xml:space="preserve">3</w:t>
      </w:r>
      <w:bookmarkStart w:id="73" w:name="_Toc296346659"/>
      <w:r/>
      <w:bookmarkStart w:id="74" w:name="_Toc297120458"/>
      <w:r/>
      <w:bookmarkStart w:id="75" w:name="_Toc296890986"/>
      <w:r/>
      <w:bookmarkStart w:id="76" w:name="_Toc296347157"/>
      <w:r/>
      <w:bookmarkStart w:id="77" w:name="_Toc292559363"/>
      <w:r/>
      <w:bookmarkStart w:id="78" w:name="_Toc296503158"/>
      <w:r/>
      <w:bookmarkStart w:id="79" w:name="_Toc292559868"/>
      <w:r/>
      <w:bookmarkStart w:id="80" w:name="_Toc296891198"/>
      <w:r/>
      <w:bookmarkStart w:id="81" w:name="_Toc297048344"/>
      <w:r/>
      <w:bookmarkStart w:id="82" w:name="_Toc296944497"/>
      <w:r>
        <w:rPr>
          <w:rFonts w:ascii="宋体" w:hAnsi="宋体"/>
          <w:b w:val="0"/>
          <w:sz w:val="21"/>
          <w:szCs w:val="21"/>
        </w:rPr>
        <w:t xml:space="preserve">. 承包人</w:t>
      </w:r>
      <w:bookmarkEnd w:id="72"/>
      <w:r/>
      <w:bookmarkEnd w:id="73"/>
      <w:r/>
      <w:bookmarkEnd w:id="74"/>
      <w:r/>
      <w:bookmarkEnd w:id="75"/>
      <w:r/>
      <w:bookmarkEnd w:id="76"/>
      <w:r/>
      <w:bookmarkEnd w:id="77"/>
      <w:r/>
      <w:bookmarkEnd w:id="78"/>
      <w:r/>
      <w:bookmarkEnd w:id="79"/>
      <w:r/>
      <w:bookmarkEnd w:id="80"/>
      <w:r/>
      <w:bookmarkEnd w:id="81"/>
      <w:r/>
      <w:bookmarkEnd w:id="82"/>
      <w:r/>
      <w:r/>
    </w:p>
    <w:p>
      <w:pPr>
        <w:pStyle w:val="1062"/>
        <w:ind w:firstLine="420"/>
        <w:spacing w:line="360" w:lineRule="auto"/>
        <w:rPr>
          <w:rFonts w:hint="eastAsia" w:ascii="宋体" w:hAnsi="宋体"/>
          <w:sz w:val="21"/>
          <w:szCs w:val="21"/>
        </w:rPr>
      </w:pPr>
      <w:r>
        <w:rPr>
          <w:rFonts w:ascii="宋体" w:hAnsi="宋体"/>
          <w:sz w:val="21"/>
          <w:szCs w:val="21"/>
        </w:rPr>
        <w:t xml:space="preserve">3.1 承包人的一般义务</w:t>
      </w:r>
      <w:r/>
    </w:p>
    <w:p>
      <w:pPr>
        <w:pStyle w:val="1062"/>
        <w:ind w:firstLine="420"/>
        <w:spacing w:line="360" w:lineRule="auto"/>
        <w:rPr>
          <w:rFonts w:hint="eastAsia" w:ascii="宋体" w:hAnsi="宋体"/>
          <w:sz w:val="21"/>
          <w:szCs w:val="21"/>
          <w:u w:val="single"/>
        </w:rPr>
      </w:pPr>
      <w:r>
        <w:rPr>
          <w:rFonts w:hint="eastAsia" w:ascii="宋体" w:hAnsi="宋体"/>
          <w:sz w:val="21"/>
          <w:szCs w:val="21"/>
        </w:rPr>
        <w:t xml:space="preserve">3.1.1</w:t>
      </w:r>
      <w:r>
        <w:rPr>
          <w:rFonts w:ascii="宋体" w:hAnsi="宋体"/>
          <w:sz w:val="21"/>
          <w:szCs w:val="21"/>
        </w:rPr>
        <w:t xml:space="preserve">承包人提交的竣工资料的内容</w:t>
      </w:r>
      <w:r>
        <w:rPr>
          <w:rFonts w:hint="eastAsia" w:ascii="宋体" w:hAnsi="宋体"/>
          <w:sz w:val="21"/>
          <w:szCs w:val="21"/>
        </w:rPr>
        <w:t xml:space="preserve">及时间</w:t>
      </w:r>
      <w:r>
        <w:rPr>
          <w:rFonts w:ascii="宋体" w:hAnsi="宋体"/>
          <w:sz w:val="21"/>
          <w:szCs w:val="21"/>
        </w:rPr>
        <w:t xml:space="preserve">：</w:t>
      </w:r>
      <w:r>
        <w:rPr>
          <w:rFonts w:hint="eastAsia" w:ascii="宋体" w:hAnsi="宋体"/>
          <w:sz w:val="21"/>
          <w:szCs w:val="21"/>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w:t>
      </w:r>
      <w:r/>
    </w:p>
    <w:p>
      <w:pPr>
        <w:pStyle w:val="1062"/>
        <w:ind w:firstLine="420"/>
        <w:spacing w:line="360" w:lineRule="auto"/>
        <w:rPr>
          <w:rFonts w:hint="eastAsia" w:ascii="宋体" w:hAnsi="宋体"/>
          <w:sz w:val="21"/>
          <w:szCs w:val="21"/>
        </w:rPr>
      </w:pPr>
      <w:r>
        <w:rPr>
          <w:rFonts w:ascii="宋体" w:hAnsi="宋体"/>
          <w:sz w:val="21"/>
          <w:szCs w:val="21"/>
        </w:rPr>
        <w:t xml:space="preserve">承包人需要提交的竣工资料套数：</w:t>
      </w:r>
      <w:r>
        <w:rPr>
          <w:rFonts w:ascii="宋体" w:hAnsi="宋体"/>
          <w:sz w:val="21"/>
          <w:szCs w:val="21"/>
          <w:u w:val="single"/>
        </w:rPr>
        <w:t xml:space="preserve">    </w:t>
      </w:r>
      <w:r>
        <w:rPr>
          <w:rFonts w:hint="eastAsia" w:ascii="宋体" w:hAnsi="宋体"/>
          <w:sz w:val="21"/>
          <w:szCs w:val="21"/>
          <w:u w:val="single"/>
        </w:rPr>
        <w:t xml:space="preserve">  叁套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b/>
          <w:sz w:val="21"/>
          <w:szCs w:val="21"/>
          <w:u w:val="single"/>
        </w:rPr>
      </w:pPr>
      <w:r>
        <w:rPr>
          <w:rFonts w:ascii="宋体" w:hAnsi="宋体"/>
          <w:sz w:val="21"/>
          <w:szCs w:val="21"/>
        </w:rPr>
        <w:t xml:space="preserve">承包人提交的竣工资料的费用承担</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费用由承包人承担</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b/>
          <w:sz w:val="21"/>
          <w:szCs w:val="21"/>
          <w:u w:val="single"/>
        </w:rPr>
        <w:t xml:space="preserve">  </w:t>
      </w:r>
      <w:r>
        <w:rPr>
          <w:rFonts w:ascii="宋体" w:hAnsi="宋体"/>
          <w:b w:val="0"/>
          <w:bCs/>
          <w:sz w:val="21"/>
          <w:szCs w:val="21"/>
          <w:u w:val="none"/>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承包人提交的竣工资料形式要求：</w:t>
      </w:r>
      <w:r>
        <w:rPr>
          <w:rFonts w:ascii="宋体" w:hAnsi="宋体"/>
          <w:sz w:val="21"/>
          <w:szCs w:val="21"/>
          <w:u w:val="single"/>
        </w:rPr>
        <w:t xml:space="preserve">    </w:t>
      </w:r>
      <w:r>
        <w:rPr>
          <w:rFonts w:hint="eastAsia" w:ascii="宋体" w:hAnsi="宋体"/>
          <w:sz w:val="21"/>
          <w:szCs w:val="21"/>
          <w:u w:val="single"/>
        </w:rPr>
        <w:t xml:space="preserve"> 书面及电子档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hint="eastAsia" w:ascii="宋体" w:hAnsi="宋体"/>
          <w:sz w:val="21"/>
          <w:szCs w:val="21"/>
        </w:rPr>
        <w:t xml:space="preserve">3.1.2</w:t>
      </w:r>
      <w:r>
        <w:rPr>
          <w:rFonts w:ascii="宋体" w:hAnsi="宋体"/>
          <w:sz w:val="21"/>
          <w:szCs w:val="21"/>
        </w:rPr>
        <w:t xml:space="preserve">承包人应履行的其他义务：</w:t>
      </w:r>
      <w:r>
        <w:rPr>
          <w:rFonts w:hint="eastAsia" w:ascii="宋体" w:hAnsi="宋体"/>
          <w:sz w:val="21"/>
          <w:szCs w:val="21"/>
        </w:rPr>
        <w:t xml:space="preserve">承包人应按约定时间和要求，完成以下工作：</w:t>
      </w:r>
      <w:r>
        <w:rPr>
          <w:rFonts w:ascii="宋体" w:hAnsi="宋体"/>
          <w:sz w:val="21"/>
          <w:szCs w:val="21"/>
        </w:rPr>
        <w:t xml:space="preserve"> </w:t>
      </w:r>
      <w:r/>
    </w:p>
    <w:p>
      <w:pPr>
        <w:pStyle w:val="1203"/>
        <w:ind w:firstLine="560"/>
        <w:spacing w:line="500" w:lineRule="exact"/>
        <w:rPr>
          <w:rFonts w:hint="eastAsia" w:ascii="宋体" w:hAnsi="宋体"/>
          <w:sz w:val="21"/>
          <w:szCs w:val="21"/>
          <w:u w:val="single"/>
        </w:rPr>
      </w:pPr>
      <w:r>
        <w:rPr>
          <w:rFonts w:hint="eastAsia" w:ascii="宋体" w:hAnsi="宋体"/>
          <w:sz w:val="21"/>
          <w:szCs w:val="21"/>
          <w:u w:val="single"/>
        </w:rPr>
        <w:t xml:space="preserve">(1)</w:t>
      </w:r>
      <w:r>
        <w:rPr>
          <w:rFonts w:ascii="宋体" w:hAnsi="宋体"/>
          <w:sz w:val="21"/>
          <w:szCs w:val="21"/>
          <w:u w:val="single"/>
        </w:rPr>
        <w:t xml:space="preserve">投标前承包人应充分踏勘现场，报价中应包括承包人所需用</w:t>
      </w:r>
      <w:r>
        <w:rPr>
          <w:rFonts w:hint="eastAsia" w:ascii="宋体" w:hAnsi="宋体"/>
          <w:sz w:val="21"/>
          <w:szCs w:val="21"/>
          <w:u w:val="single"/>
        </w:rPr>
        <w:t xml:space="preserve">的已有施工单位水、电等的一切配合费用，发包人不再因此发生任何费用。 </w:t>
      </w:r>
      <w:r/>
    </w:p>
    <w:p>
      <w:pPr>
        <w:pStyle w:val="1203"/>
        <w:ind w:firstLine="560"/>
        <w:spacing w:line="500" w:lineRule="exact"/>
        <w:rPr>
          <w:rFonts w:hint="eastAsia" w:ascii="宋体" w:hAnsi="宋体"/>
          <w:sz w:val="21"/>
          <w:szCs w:val="21"/>
          <w:u w:val="single"/>
        </w:rPr>
      </w:pPr>
      <w:r>
        <w:rPr>
          <w:rFonts w:hint="eastAsia" w:ascii="宋体" w:hAnsi="宋体"/>
          <w:sz w:val="21"/>
          <w:szCs w:val="21"/>
          <w:u w:val="single"/>
        </w:rPr>
        <w:t xml:space="preserve">(2)</w:t>
      </w:r>
      <w:r>
        <w:rPr>
          <w:rFonts w:hint="eastAsia" w:ascii="宋体" w:hAnsi="宋体"/>
          <w:sz w:val="21"/>
          <w:szCs w:val="21"/>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203"/>
        <w:ind w:firstLine="560"/>
        <w:spacing w:line="500" w:lineRule="exact"/>
        <w:rPr>
          <w:rFonts w:hint="eastAsia" w:ascii="宋体" w:hAnsi="宋体"/>
          <w:sz w:val="21"/>
          <w:szCs w:val="21"/>
          <w:u w:val="single"/>
        </w:rPr>
      </w:pPr>
      <w:r>
        <w:rPr>
          <w:rFonts w:hint="eastAsia" w:ascii="宋体" w:hAnsi="宋体"/>
          <w:sz w:val="21"/>
          <w:szCs w:val="21"/>
          <w:u w:val="single"/>
        </w:rPr>
        <w:t xml:space="preserve">(3)</w:t>
      </w:r>
      <w:r>
        <w:rPr>
          <w:rFonts w:hint="eastAsia" w:ascii="宋体" w:hAnsi="宋体"/>
          <w:sz w:val="21"/>
          <w:szCs w:val="21"/>
          <w:u w:val="single"/>
        </w:rPr>
        <w:t xml:space="preserve">向发包人提供的办公和生活房屋及设施的要求：承包人应按照发包人要求，免费提供相关办公设施。 </w:t>
      </w:r>
      <w:r/>
    </w:p>
    <w:p>
      <w:pPr>
        <w:pStyle w:val="1203"/>
        <w:ind w:firstLine="560"/>
        <w:spacing w:line="500" w:lineRule="exact"/>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203"/>
        <w:ind w:firstLine="560"/>
        <w:spacing w:line="500" w:lineRule="exact"/>
        <w:rPr>
          <w:rFonts w:hint="eastAsia" w:ascii="宋体" w:hAnsi="宋体"/>
          <w:sz w:val="21"/>
          <w:szCs w:val="21"/>
          <w:u w:val="single"/>
        </w:rPr>
      </w:pPr>
      <w:r>
        <w:rPr>
          <w:rFonts w:ascii="宋体" w:hAnsi="宋体"/>
          <w:sz w:val="21"/>
          <w:szCs w:val="21"/>
          <w:u w:val="single"/>
        </w:rPr>
        <w:t xml:space="preserve">(5)</w:t>
      </w:r>
      <w:r>
        <w:rPr>
          <w:rFonts w:hint="eastAsia" w:ascii="宋体" w:hAnsi="宋体"/>
          <w:sz w:val="21"/>
          <w:szCs w:val="21"/>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203"/>
        <w:ind w:firstLine="560"/>
        <w:spacing w:line="500" w:lineRule="exact"/>
        <w:rPr>
          <w:rFonts w:hint="eastAsia" w:ascii="宋体" w:hAnsi="宋体"/>
          <w:sz w:val="21"/>
          <w:szCs w:val="21"/>
          <w:u w:val="single"/>
        </w:rPr>
      </w:pPr>
      <w:r>
        <w:rPr>
          <w:rFonts w:ascii="宋体" w:hAnsi="宋体"/>
          <w:sz w:val="21"/>
          <w:szCs w:val="21"/>
          <w:u w:val="single"/>
        </w:rPr>
        <w:t xml:space="preserve">(6)</w:t>
      </w:r>
      <w:r>
        <w:rPr>
          <w:rFonts w:hint="eastAsia" w:ascii="宋体" w:hAnsi="宋体"/>
          <w:sz w:val="21"/>
          <w:szCs w:val="21"/>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203"/>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7</w:t>
      </w:r>
      <w:r>
        <w:rPr>
          <w:rFonts w:hint="eastAsia" w:ascii="宋体" w:hAnsi="宋体"/>
          <w:sz w:val="21"/>
          <w:szCs w:val="21"/>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sz w:val="21"/>
          <w:szCs w:val="21"/>
          <w:u w:val="single"/>
        </w:rPr>
        <w:t xml:space="preserve">7 </w:t>
      </w:r>
      <w:r>
        <w:rPr>
          <w:rFonts w:hint="eastAsia" w:ascii="宋体" w:hAnsi="宋体"/>
          <w:sz w:val="21"/>
          <w:szCs w:val="21"/>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203"/>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8</w:t>
      </w:r>
      <w:r>
        <w:rPr>
          <w:rFonts w:hint="eastAsia" w:ascii="宋体" w:hAnsi="宋体"/>
          <w:sz w:val="21"/>
          <w:szCs w:val="21"/>
          <w:u w:val="single"/>
        </w:rPr>
        <w:t xml:space="preserve">）承包人须积极配合业主、监理人协调解决施工现场、周边及外部矛盾，不得以外部矛盾作为工期不能完成的理由。 </w:t>
      </w:r>
      <w:r/>
    </w:p>
    <w:p>
      <w:pPr>
        <w:pStyle w:val="1203"/>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9</w:t>
      </w:r>
      <w:r>
        <w:rPr>
          <w:rFonts w:hint="eastAsia" w:ascii="宋体" w:hAnsi="宋体"/>
          <w:sz w:val="21"/>
          <w:szCs w:val="21"/>
          <w:u w:val="single"/>
        </w:rPr>
        <w:t xml:space="preserve">）承包人负责做好迎接各类现场检查的配合工作，相关费用在投标中综合考虑。</w:t>
      </w:r>
      <w:r/>
    </w:p>
    <w:p>
      <w:pPr>
        <w:pStyle w:val="1203"/>
        <w:ind w:firstLine="560"/>
        <w:spacing w:line="500" w:lineRule="exact"/>
        <w:rPr>
          <w:rFonts w:hint="eastAsia" w:ascii="宋体" w:hAnsi="宋体"/>
          <w:sz w:val="21"/>
          <w:szCs w:val="21"/>
          <w:u w:val="single"/>
        </w:rPr>
      </w:pPr>
      <w:r>
        <w:rPr>
          <w:rFonts w:hint="eastAsia" w:ascii="宋体" w:hAnsi="宋体"/>
          <w:sz w:val="21"/>
          <w:szCs w:val="21"/>
          <w:u w:val="single"/>
        </w:rPr>
        <w:t xml:space="preserve">（10）承包人应严格执行《扬州市扬尘污染防治条例》及市、区建设行政主管部门相关规定，制定、落实扬尘污染防治方案并向扬尘污染防治监督管理职责的主管部门备案。建立、健全扬尘污染防治责任制,明确内部各岗位工作职责,全面负责与强化本项目扬尘污染防治工作，包括不限于项目的拆除与新建、物料运输、物料贮存、建筑垃圾和工程渣土处置等方面。</w:t>
      </w:r>
      <w:r/>
    </w:p>
    <w:p>
      <w:pPr>
        <w:pStyle w:val="1203"/>
        <w:ind w:firstLine="426"/>
        <w:spacing w:line="360" w:lineRule="auto"/>
        <w:rPr>
          <w:rFonts w:hint="eastAsia" w:ascii="宋体" w:hAnsi="宋体"/>
          <w:sz w:val="21"/>
          <w:szCs w:val="21"/>
        </w:rPr>
      </w:pPr>
      <w:r>
        <w:rPr>
          <w:rFonts w:ascii="宋体" w:hAnsi="宋体"/>
          <w:sz w:val="21"/>
          <w:szCs w:val="21"/>
        </w:rPr>
        <w:t xml:space="preserve">3.2 项目负责人</w:t>
      </w:r>
      <w:r/>
    </w:p>
    <w:p>
      <w:pPr>
        <w:pStyle w:val="1203"/>
        <w:ind w:firstLine="426"/>
        <w:spacing w:line="360" w:lineRule="auto"/>
        <w:rPr>
          <w:rFonts w:hint="eastAsia" w:ascii="宋体" w:hAnsi="宋体"/>
          <w:sz w:val="21"/>
          <w:szCs w:val="21"/>
        </w:rPr>
      </w:pPr>
      <w:r>
        <w:rPr>
          <w:rFonts w:ascii="宋体" w:hAnsi="宋体"/>
          <w:sz w:val="21"/>
          <w:szCs w:val="21"/>
        </w:rPr>
        <w:t xml:space="preserve">3.2.1 项目负责人：</w:t>
      </w:r>
      <w:r/>
    </w:p>
    <w:p>
      <w:pPr>
        <w:pStyle w:val="1203"/>
        <w:ind w:firstLine="426"/>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03"/>
        <w:ind w:firstLine="426"/>
        <w:spacing w:line="360" w:lineRule="auto"/>
        <w:rPr>
          <w:rFonts w:hint="eastAsia"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03"/>
        <w:ind w:firstLine="426"/>
        <w:spacing w:line="360" w:lineRule="auto"/>
        <w:rPr>
          <w:rFonts w:hint="eastAsia" w:ascii="宋体" w:hAnsi="宋体"/>
          <w:sz w:val="21"/>
          <w:szCs w:val="21"/>
        </w:rPr>
      </w:pPr>
      <w:r>
        <w:rPr>
          <w:rFonts w:ascii="宋体" w:hAnsi="宋体"/>
          <w:sz w:val="21"/>
          <w:szCs w:val="21"/>
        </w:rPr>
        <w:t xml:space="preserve">建造师执业资格等级：</w:t>
      </w:r>
      <w:r>
        <w:rPr>
          <w:rFonts w:ascii="宋体" w:hAnsi="宋体"/>
          <w:sz w:val="21"/>
          <w:szCs w:val="21"/>
          <w:u w:val="single"/>
        </w:rPr>
        <w:t xml:space="preserve">               </w:t>
      </w:r>
      <w:r>
        <w:rPr>
          <w:rFonts w:ascii="宋体" w:hAnsi="宋体"/>
          <w:sz w:val="21"/>
          <w:szCs w:val="21"/>
        </w:rPr>
        <w:t xml:space="preserve">；</w:t>
      </w:r>
      <w:r/>
    </w:p>
    <w:p>
      <w:pPr>
        <w:pStyle w:val="1203"/>
        <w:ind w:firstLine="426"/>
        <w:spacing w:line="360" w:lineRule="auto"/>
        <w:rPr>
          <w:rFonts w:hint="eastAsia" w:ascii="宋体" w:hAnsi="宋体"/>
          <w:sz w:val="21"/>
          <w:szCs w:val="21"/>
        </w:rPr>
      </w:pPr>
      <w:r>
        <w:rPr>
          <w:rFonts w:ascii="宋体" w:hAnsi="宋体"/>
          <w:sz w:val="21"/>
          <w:szCs w:val="21"/>
        </w:rPr>
        <w:t xml:space="preserve">建造师注册证书号：</w:t>
      </w:r>
      <w:r>
        <w:rPr>
          <w:rFonts w:ascii="宋体" w:hAnsi="宋体"/>
          <w:sz w:val="21"/>
          <w:szCs w:val="21"/>
          <w:u w:val="single"/>
        </w:rPr>
        <w:t xml:space="preserve">               </w:t>
      </w:r>
      <w:r>
        <w:rPr>
          <w:rFonts w:ascii="宋体" w:hAnsi="宋体"/>
          <w:sz w:val="21"/>
          <w:szCs w:val="21"/>
        </w:rPr>
        <w:t xml:space="preserve">；</w:t>
      </w:r>
      <w:r/>
    </w:p>
    <w:p>
      <w:pPr>
        <w:pStyle w:val="1203"/>
        <w:ind w:firstLine="426"/>
        <w:spacing w:line="360" w:lineRule="auto"/>
        <w:rPr>
          <w:rFonts w:hint="eastAsia" w:ascii="宋体" w:hAnsi="宋体"/>
          <w:sz w:val="21"/>
          <w:szCs w:val="21"/>
        </w:rPr>
      </w:pPr>
      <w:r>
        <w:rPr>
          <w:rFonts w:ascii="宋体" w:hAnsi="宋体"/>
          <w:sz w:val="21"/>
          <w:szCs w:val="21"/>
        </w:rPr>
        <w:t xml:space="preserve">建造师执业印章号：</w:t>
      </w:r>
      <w:r>
        <w:rPr>
          <w:rFonts w:ascii="宋体" w:hAnsi="宋体"/>
          <w:sz w:val="21"/>
          <w:szCs w:val="21"/>
          <w:u w:val="single"/>
        </w:rPr>
        <w:t xml:space="preserve">               </w:t>
      </w:r>
      <w:r>
        <w:rPr>
          <w:rFonts w:ascii="宋体" w:hAnsi="宋体"/>
          <w:sz w:val="21"/>
          <w:szCs w:val="21"/>
        </w:rPr>
        <w:t xml:space="preserve">；</w:t>
      </w:r>
      <w:r/>
    </w:p>
    <w:p>
      <w:pPr>
        <w:pStyle w:val="1203"/>
        <w:ind w:firstLine="426"/>
        <w:spacing w:line="360" w:lineRule="auto"/>
        <w:rPr>
          <w:rFonts w:hint="eastAsia" w:ascii="宋体" w:hAnsi="宋体"/>
          <w:sz w:val="21"/>
          <w:szCs w:val="21"/>
        </w:rPr>
      </w:pPr>
      <w:r>
        <w:rPr>
          <w:rFonts w:ascii="宋体" w:hAnsi="宋体"/>
          <w:sz w:val="21"/>
          <w:szCs w:val="21"/>
        </w:rPr>
        <w:t xml:space="preserve">安全生产考核合格证书号：</w:t>
      </w:r>
      <w:r>
        <w:rPr>
          <w:rFonts w:ascii="宋体" w:hAnsi="宋体"/>
          <w:sz w:val="21"/>
          <w:szCs w:val="21"/>
          <w:u w:val="single"/>
        </w:rPr>
        <w:t xml:space="preserve">            </w:t>
      </w:r>
      <w:r>
        <w:rPr>
          <w:rFonts w:ascii="宋体" w:hAnsi="宋体"/>
          <w:sz w:val="21"/>
          <w:szCs w:val="21"/>
        </w:rPr>
        <w:t xml:space="preserve">；</w:t>
      </w:r>
      <w:r/>
    </w:p>
    <w:p>
      <w:pPr>
        <w:pStyle w:val="1203"/>
        <w:ind w:firstLine="426"/>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03"/>
        <w:ind w:firstLine="426"/>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03"/>
        <w:ind w:firstLine="426"/>
        <w:spacing w:line="500" w:lineRule="exact"/>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27"/>
        <w:ind w:firstLine="420"/>
        <w:spacing w:line="360" w:lineRule="auto"/>
        <w:rPr>
          <w:rFonts w:hint="eastAsia" w:ascii="宋体" w:hAnsi="宋体"/>
          <w:b/>
          <w:sz w:val="21"/>
          <w:szCs w:val="21"/>
          <w:u w:val="single"/>
        </w:rPr>
      </w:pPr>
      <w:r>
        <w:rPr>
          <w:rFonts w:hint="eastAsia" w:ascii="宋体" w:hAnsi="宋体"/>
          <w:sz w:val="21"/>
          <w:szCs w:val="21"/>
        </w:rPr>
        <w:t xml:space="preserve">关于项目负责人每月在施工现场的时间要求：</w:t>
      </w:r>
      <w:r>
        <w:rPr>
          <w:rFonts w:hint="eastAsia" w:ascii="宋体" w:hAnsi="宋体"/>
          <w:sz w:val="21"/>
          <w:szCs w:val="21"/>
          <w:u w:val="single"/>
        </w:rPr>
        <w:t xml:space="preserve"> </w:t>
      </w:r>
      <w:r>
        <w:rPr>
          <w:rFonts w:hint="eastAsia" w:ascii="宋体" w:hAnsi="宋体"/>
          <w:b/>
          <w:bCs/>
          <w:sz w:val="21"/>
          <w:szCs w:val="21"/>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sz w:val="21"/>
          <w:szCs w:val="21"/>
          <w:u w:val="single"/>
        </w:rPr>
        <w:t xml:space="preserve">。</w:t>
      </w:r>
      <w:r/>
    </w:p>
    <w:p>
      <w:pPr>
        <w:pStyle w:val="1027"/>
        <w:ind w:firstLine="420"/>
        <w:spacing w:line="360" w:lineRule="auto"/>
        <w:rPr>
          <w:rFonts w:hint="eastAsia" w:ascii="宋体" w:hAnsi="宋体"/>
          <w:sz w:val="21"/>
          <w:szCs w:val="21"/>
        </w:rPr>
      </w:pPr>
      <w:r>
        <w:rPr>
          <w:rFonts w:hint="eastAsia" w:ascii="宋体" w:hAnsi="宋体"/>
          <w:sz w:val="21"/>
          <w:szCs w:val="21"/>
        </w:rPr>
        <w:t xml:space="preserve">承包人未提交劳动合同，以及没有为项目负责人缴纳社会保险证明的违约责任：</w:t>
      </w:r>
      <w:r>
        <w:rPr>
          <w:rFonts w:hint="eastAsia" w:ascii="宋体" w:hAnsi="宋体"/>
          <w:sz w:val="21"/>
          <w:szCs w:val="21"/>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27"/>
        <w:ind w:firstLine="420"/>
        <w:spacing w:line="360" w:lineRule="auto"/>
        <w:rPr>
          <w:rFonts w:hint="eastAsia" w:ascii="宋体" w:hAnsi="宋体"/>
          <w:b/>
          <w:bCs/>
          <w:sz w:val="21"/>
          <w:szCs w:val="21"/>
          <w:u w:val="single"/>
        </w:rPr>
      </w:pPr>
      <w:r>
        <w:rPr>
          <w:rFonts w:hint="eastAsia" w:ascii="宋体" w:hAnsi="宋体"/>
          <w:sz w:val="21"/>
          <w:szCs w:val="21"/>
        </w:rPr>
        <w:t xml:space="preserve">项目负责人未经批准，擅自离开施工现场的违约责任：</w:t>
      </w:r>
      <w:r>
        <w:rPr>
          <w:rFonts w:hint="eastAsia" w:ascii="宋体" w:hAnsi="宋体"/>
          <w:b/>
          <w:bCs/>
          <w:sz w:val="21"/>
          <w:szCs w:val="21"/>
          <w:u w:val="single"/>
        </w:rPr>
        <w:t xml:space="preserve">支付违约金每次300元。每月在现场办公不足22天的，每少一天支付违约金500元。累计达10天，发包解除合同，承包人承担由此造成的损失。</w:t>
      </w:r>
      <w:r/>
    </w:p>
    <w:p>
      <w:pPr>
        <w:pStyle w:val="1027"/>
        <w:ind w:firstLine="420"/>
        <w:spacing w:line="360" w:lineRule="auto"/>
        <w:rPr>
          <w:rFonts w:hint="eastAsia" w:ascii="宋体" w:hAnsi="宋体"/>
          <w:sz w:val="21"/>
          <w:szCs w:val="21"/>
        </w:rPr>
      </w:pPr>
      <w:r>
        <w:rPr>
          <w:rFonts w:hint="eastAsia" w:ascii="宋体" w:hAnsi="宋体"/>
          <w:sz w:val="21"/>
          <w:szCs w:val="21"/>
        </w:rPr>
        <w:t xml:space="preserve">3.2.3 承包人擅自更换项目负责人的违约责任：</w:t>
      </w:r>
      <w:r>
        <w:rPr>
          <w:rFonts w:hint="eastAsia" w:ascii="宋体" w:hAnsi="宋体"/>
          <w:b/>
          <w:bCs/>
          <w:sz w:val="21"/>
          <w:szCs w:val="21"/>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sz w:val="21"/>
          <w:szCs w:val="21"/>
        </w:rPr>
        <w:t xml:space="preserve">。</w:t>
      </w:r>
      <w:r/>
    </w:p>
    <w:p>
      <w:pPr>
        <w:pStyle w:val="1027"/>
        <w:ind w:firstLine="420"/>
        <w:spacing w:line="360" w:lineRule="auto"/>
        <w:rPr>
          <w:rFonts w:hint="eastAsia" w:ascii="宋体" w:hAnsi="宋体"/>
          <w:sz w:val="21"/>
          <w:szCs w:val="21"/>
        </w:rPr>
      </w:pPr>
      <w:r>
        <w:rPr>
          <w:rFonts w:hint="eastAsia" w:ascii="宋体" w:hAnsi="宋体"/>
          <w:sz w:val="21"/>
          <w:szCs w:val="21"/>
        </w:rPr>
        <w:t xml:space="preserve">3.2.4 承包人无正当理由拒绝更换项目负责人的违约责任：</w:t>
      </w:r>
      <w:r>
        <w:rPr>
          <w:rFonts w:hint="eastAsia" w:ascii="宋体" w:hAnsi="宋体"/>
          <w:sz w:val="21"/>
          <w:szCs w:val="21"/>
          <w:u w:val="single"/>
        </w:rPr>
        <w:t xml:space="preserve">支付违约金一万元，发包人有权解除合同，并依法追究承包人由此造成的损失，同时上报建设行政主管部门</w:t>
      </w:r>
      <w:r>
        <w:rPr>
          <w:rFonts w:hint="eastAsia" w:ascii="宋体" w:hAnsi="宋体"/>
          <w:sz w:val="21"/>
          <w:szCs w:val="21"/>
        </w:rPr>
        <w:t xml:space="preserve">。</w:t>
      </w:r>
      <w:r/>
    </w:p>
    <w:p>
      <w:pPr>
        <w:pStyle w:val="1027"/>
        <w:ind w:firstLine="420"/>
        <w:spacing w:line="360" w:lineRule="auto"/>
        <w:rPr>
          <w:rFonts w:hint="eastAsia" w:ascii="宋体" w:hAnsi="宋体"/>
          <w:sz w:val="21"/>
          <w:szCs w:val="21"/>
        </w:rPr>
      </w:pPr>
      <w:r>
        <w:rPr>
          <w:rFonts w:hint="eastAsia" w:ascii="宋体" w:hAnsi="宋体"/>
          <w:sz w:val="21"/>
          <w:szCs w:val="21"/>
        </w:rPr>
        <w:t xml:space="preserve">3.3 承包人人员</w:t>
      </w:r>
      <w:r/>
    </w:p>
    <w:p>
      <w:pPr>
        <w:pStyle w:val="1027"/>
        <w:ind w:firstLine="420"/>
        <w:spacing w:line="360" w:lineRule="auto"/>
        <w:rPr>
          <w:rFonts w:hint="eastAsia" w:ascii="宋体" w:hAnsi="宋体"/>
          <w:sz w:val="21"/>
          <w:szCs w:val="21"/>
        </w:rPr>
      </w:pPr>
      <w:r>
        <w:rPr>
          <w:rFonts w:hint="eastAsia" w:ascii="宋体" w:hAnsi="宋体"/>
          <w:sz w:val="21"/>
          <w:szCs w:val="21"/>
        </w:rPr>
        <w:t xml:space="preserve">3.3.1 承包人提交项目管理机构及施工现场管理人员安排报告的期限：</w:t>
      </w:r>
      <w:r>
        <w:rPr>
          <w:rFonts w:hint="eastAsia" w:ascii="宋体" w:hAnsi="宋体"/>
          <w:sz w:val="21"/>
          <w:szCs w:val="21"/>
          <w:u w:val="single"/>
        </w:rPr>
        <w:t xml:space="preserve">  按通用条款执行</w:t>
      </w:r>
      <w:r>
        <w:rPr>
          <w:rFonts w:hint="eastAsia" w:ascii="宋体" w:hAnsi="宋体"/>
          <w:b/>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w:t>
      </w:r>
      <w:r/>
    </w:p>
    <w:p>
      <w:pPr>
        <w:pStyle w:val="1027"/>
        <w:ind w:firstLine="420"/>
        <w:spacing w:line="360" w:lineRule="auto"/>
        <w:rPr>
          <w:rFonts w:hint="eastAsia" w:ascii="宋体" w:hAnsi="宋体"/>
          <w:sz w:val="21"/>
          <w:szCs w:val="21"/>
        </w:rPr>
      </w:pPr>
      <w:r>
        <w:rPr>
          <w:rFonts w:hint="eastAsia" w:ascii="宋体" w:hAnsi="宋体"/>
          <w:sz w:val="21"/>
          <w:szCs w:val="21"/>
        </w:rPr>
        <w:t xml:space="preserve">3.3.3 承包人无正当理由拒绝撤换主要施工管理人员的违约责任：</w:t>
      </w:r>
      <w:r>
        <w:rPr>
          <w:rFonts w:hint="eastAsia" w:ascii="宋体" w:hAnsi="宋体"/>
          <w:b/>
          <w:bCs/>
          <w:sz w:val="21"/>
          <w:szCs w:val="21"/>
          <w:u w:val="single"/>
        </w:rPr>
        <w:t xml:space="preserve">支付违约金一万元</w:t>
      </w:r>
      <w:r>
        <w:rPr>
          <w:rFonts w:hint="eastAsia" w:ascii="宋体" w:hAnsi="宋体"/>
          <w:sz w:val="21"/>
          <w:szCs w:val="21"/>
          <w:u w:val="single"/>
        </w:rPr>
        <w:t xml:space="preserve">，发包人有权解除合同，并依法追究承包人造成的损失，同时报相应的建设主管部门处理  。</w:t>
      </w:r>
      <w:r/>
    </w:p>
    <w:p>
      <w:pPr>
        <w:pStyle w:val="1027"/>
        <w:ind w:firstLine="420"/>
        <w:spacing w:line="360" w:lineRule="auto"/>
        <w:rPr>
          <w:rFonts w:hint="eastAsia" w:ascii="宋体" w:hAnsi="宋体"/>
          <w:sz w:val="21"/>
          <w:szCs w:val="21"/>
          <w:u w:val="single"/>
        </w:rPr>
      </w:pPr>
      <w:r>
        <w:rPr>
          <w:rFonts w:hint="eastAsia" w:ascii="宋体" w:hAnsi="宋体"/>
          <w:sz w:val="21"/>
          <w:szCs w:val="21"/>
        </w:rPr>
        <w:t xml:space="preserve">3.3.4 承包人主要施工管理人员离开施工现场的批准要求：   </w:t>
      </w:r>
      <w:r>
        <w:rPr>
          <w:rFonts w:hint="eastAsia" w:ascii="宋体" w:hAnsi="宋体"/>
          <w:sz w:val="21"/>
          <w:szCs w:val="21"/>
          <w:u w:val="single"/>
        </w:rPr>
        <w:t xml:space="preserve"> 执行通用条款</w:t>
      </w:r>
      <w:r>
        <w:rPr>
          <w:rFonts w:hint="eastAsia" w:ascii="宋体" w:hAnsi="宋体"/>
          <w:sz w:val="21"/>
          <w:szCs w:val="21"/>
        </w:rPr>
        <w:t xml:space="preserve">。</w:t>
      </w:r>
      <w:r/>
    </w:p>
    <w:p>
      <w:pPr>
        <w:pStyle w:val="1027"/>
        <w:ind w:firstLine="420"/>
        <w:spacing w:line="360" w:lineRule="auto"/>
        <w:rPr>
          <w:rFonts w:hint="eastAsia" w:ascii="宋体" w:hAnsi="宋体"/>
          <w:sz w:val="21"/>
          <w:szCs w:val="21"/>
        </w:rPr>
      </w:pPr>
      <w:r>
        <w:rPr>
          <w:rFonts w:hint="eastAsia" w:ascii="宋体" w:hAnsi="宋体"/>
          <w:sz w:val="21"/>
          <w:szCs w:val="21"/>
        </w:rPr>
        <w:t xml:space="preserve">3.3.5承包人擅自更换主要施工管理人员的违约责任：</w:t>
      </w:r>
      <w:r>
        <w:rPr>
          <w:rFonts w:hint="eastAsia" w:ascii="宋体" w:hAnsi="宋体"/>
          <w:b/>
          <w:bCs/>
          <w:sz w:val="21"/>
          <w:szCs w:val="21"/>
          <w:u w:val="single"/>
        </w:rPr>
        <w:t xml:space="preserve">支付违约金1000元，发包人有权解除合同，并依法追究承包人由此造成的损失，同时上报建设行政主管部门</w:t>
      </w:r>
      <w:r>
        <w:rPr>
          <w:rFonts w:hint="eastAsia" w:ascii="宋体" w:hAnsi="宋体"/>
          <w:sz w:val="21"/>
          <w:szCs w:val="21"/>
        </w:rPr>
        <w:t xml:space="preserve">。</w:t>
      </w:r>
      <w:r/>
    </w:p>
    <w:p>
      <w:pPr>
        <w:pStyle w:val="1062"/>
        <w:ind w:firstLine="420"/>
        <w:spacing w:line="360" w:lineRule="auto"/>
        <w:rPr>
          <w:rFonts w:hint="eastAsia" w:ascii="宋体" w:hAnsi="宋体"/>
          <w:sz w:val="21"/>
          <w:szCs w:val="21"/>
        </w:rPr>
      </w:pPr>
      <w:r>
        <w:rPr>
          <w:rFonts w:hint="eastAsia" w:ascii="宋体" w:hAnsi="宋体"/>
          <w:sz w:val="21"/>
          <w:szCs w:val="21"/>
        </w:rPr>
        <w:t xml:space="preserve">承包人主要施工管理人员擅自离开施工现场的违约责任：</w:t>
      </w:r>
      <w:r>
        <w:rPr>
          <w:rFonts w:hint="eastAsia" w:ascii="宋体" w:hAnsi="宋体"/>
          <w:b/>
          <w:bCs/>
          <w:sz w:val="21"/>
          <w:szCs w:val="21"/>
          <w:u w:val="single"/>
        </w:rPr>
        <w:t xml:space="preserve">未经发包人批准，严禁脱岗或离岗，每次罚款200元/人/次，连续3天不在现场，发包人有权要求更换人员、解除合同，承包人承担所有责任</w:t>
      </w:r>
      <w:r>
        <w:rPr>
          <w:rFonts w:hint="eastAsia" w:ascii="宋体" w:hAnsi="宋体"/>
          <w:b/>
          <w:bCs/>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3</w:t>
      </w:r>
      <w:bookmarkStart w:id="83" w:name="_Toc297048345"/>
      <w:r/>
      <w:bookmarkStart w:id="84" w:name="_Toc312677988"/>
      <w:r/>
      <w:bookmarkStart w:id="85" w:name="_Toc296503159"/>
      <w:r/>
      <w:bookmarkStart w:id="86" w:name="_Toc292559364"/>
      <w:r/>
      <w:bookmarkStart w:id="87" w:name="_Toc303539102"/>
      <w:r/>
      <w:bookmarkStart w:id="88" w:name="_Toc292559869"/>
      <w:r/>
      <w:bookmarkStart w:id="89" w:name="_Toc296891199"/>
      <w:r/>
      <w:bookmarkStart w:id="90" w:name="_Toc297123492"/>
      <w:r/>
      <w:bookmarkStart w:id="91" w:name="_Toc300934945"/>
      <w:r/>
      <w:bookmarkStart w:id="92" w:name="_Toc297216151"/>
      <w:r/>
      <w:bookmarkStart w:id="93" w:name="_Toc296944498"/>
      <w:r/>
      <w:bookmarkStart w:id="94" w:name="_Toc296347158"/>
      <w:r/>
      <w:bookmarkStart w:id="95" w:name="_Toc296346660"/>
      <w:r/>
      <w:bookmarkStart w:id="96" w:name="_Toc304295523"/>
      <w:r/>
      <w:bookmarkStart w:id="97" w:name="_Toc297120459"/>
      <w:r/>
      <w:bookmarkStart w:id="98" w:name="_Toc296890987"/>
      <w:r>
        <w:rPr>
          <w:rFonts w:ascii="宋体" w:hAnsi="宋体"/>
          <w:sz w:val="21"/>
          <w:szCs w:val="21"/>
        </w:rPr>
        <w:t xml:space="preserve">.5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pStyle w:val="1062"/>
        <w:ind w:firstLine="420"/>
        <w:spacing w:line="360" w:lineRule="auto"/>
        <w:rPr>
          <w:rFonts w:hint="eastAsia" w:ascii="宋体" w:hAnsi="宋体"/>
          <w:sz w:val="21"/>
          <w:szCs w:val="21"/>
        </w:rPr>
      </w:pPr>
      <w:r>
        <w:rPr>
          <w:rFonts w:ascii="宋体" w:hAnsi="宋体"/>
          <w:sz w:val="21"/>
          <w:szCs w:val="21"/>
        </w:rPr>
        <w:t xml:space="preserve">3</w:t>
      </w:r>
      <w:bookmarkStart w:id="99" w:name="_Toc292559365"/>
      <w:r/>
      <w:bookmarkStart w:id="100" w:name="_Toc296944499"/>
      <w:r/>
      <w:bookmarkStart w:id="101" w:name="_Toc292559870"/>
      <w:r/>
      <w:bookmarkStart w:id="102" w:name="_Toc296890988"/>
      <w:r/>
      <w:bookmarkStart w:id="103" w:name="_Toc297123493"/>
      <w:r/>
      <w:bookmarkStart w:id="104" w:name="_Toc296346661"/>
      <w:r/>
      <w:bookmarkStart w:id="105" w:name="_Toc297216152"/>
      <w:r/>
      <w:bookmarkStart w:id="106" w:name="_Toc296891200"/>
      <w:r/>
      <w:bookmarkStart w:id="107" w:name="_Toc297120460"/>
      <w:r/>
      <w:bookmarkStart w:id="108" w:name="_Toc296503160"/>
      <w:r/>
      <w:bookmarkStart w:id="109" w:name="_Toc296347159"/>
      <w:r/>
      <w:bookmarkStart w:id="110" w:name="_Toc300934946"/>
      <w:r/>
      <w:bookmarkStart w:id="111" w:name="_Toc297048346"/>
      <w:r/>
      <w:bookmarkStart w:id="112" w:name="_Toc304295524"/>
      <w:r/>
      <w:bookmarkStart w:id="113" w:name="_Toc303539103"/>
      <w:r/>
      <w:bookmarkStart w:id="114" w:name="_Toc318581158"/>
      <w:r/>
      <w:bookmarkStart w:id="115" w:name="_Toc312677989"/>
      <w:r>
        <w:rPr>
          <w:rFonts w:ascii="宋体" w:hAnsi="宋体"/>
          <w:sz w:val="21"/>
          <w:szCs w:val="21"/>
        </w:rPr>
        <w:t xml:space="preserve">.5.1 分包的一般约定</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pStyle w:val="1062"/>
        <w:ind w:firstLine="420"/>
        <w:spacing w:line="360" w:lineRule="auto"/>
        <w:rPr>
          <w:rFonts w:hint="eastAsia" w:ascii="宋体" w:hAnsi="宋体"/>
          <w:sz w:val="21"/>
          <w:szCs w:val="21"/>
          <w:u w:val="single"/>
        </w:rPr>
      </w:pPr>
      <w:r/>
      <w:bookmarkStart w:id="116" w:name="_Toc296347160"/>
      <w:r/>
      <w:bookmarkStart w:id="117" w:name="_Toc296891201"/>
      <w:r/>
      <w:bookmarkStart w:id="118" w:name="_Toc296944500"/>
      <w:r/>
      <w:bookmarkStart w:id="119" w:name="_Toc300934947"/>
      <w:r/>
      <w:bookmarkStart w:id="120" w:name="_Toc297120461"/>
      <w:r/>
      <w:bookmarkStart w:id="121" w:name="_Toc297123494"/>
      <w:r/>
      <w:bookmarkStart w:id="122" w:name="_Toc303539104"/>
      <w:r/>
      <w:bookmarkStart w:id="123" w:name="_Toc297216153"/>
      <w:r/>
      <w:bookmarkStart w:id="124" w:name="_Toc296503161"/>
      <w:r/>
      <w:bookmarkStart w:id="125" w:name="_Toc297048347"/>
      <w:r/>
      <w:bookmarkStart w:id="126" w:name="_Toc296346662"/>
      <w:r/>
      <w:bookmarkStart w:id="127" w:name="_Toc296890989"/>
      <w:r/>
      <w:bookmarkStart w:id="128" w:name="_Toc304295525"/>
      <w:r>
        <w:rPr>
          <w:rFonts w:ascii="宋体" w:hAnsi="宋体"/>
          <w:sz w:val="21"/>
          <w:szCs w:val="21"/>
        </w:rPr>
        <w:t xml:space="preserve">禁止分包的工程包括：</w:t>
      </w:r>
      <w:r>
        <w:rPr>
          <w:rFonts w:hint="eastAsia" w:ascii="宋体" w:hAnsi="宋体"/>
          <w:sz w:val="21"/>
          <w:szCs w:val="21"/>
          <w:u w:val="single"/>
        </w:rPr>
        <w:t xml:space="preserve">  /  </w:t>
      </w:r>
      <w:r>
        <w:rPr>
          <w:rFonts w:ascii="宋体" w:hAnsi="宋体"/>
          <w:sz w:val="21"/>
          <w:szCs w:val="21"/>
        </w:rPr>
        <w:t xml:space="preserve">。</w:t>
      </w:r>
      <w:r/>
    </w:p>
    <w:p>
      <w:pPr>
        <w:pStyle w:val="1062"/>
        <w:ind w:firstLine="420"/>
        <w:spacing w:line="360" w:lineRule="auto"/>
        <w:rPr>
          <w:rFonts w:hint="eastAsia" w:ascii="宋体" w:hAnsi="宋体"/>
          <w:b/>
          <w:sz w:val="21"/>
          <w:szCs w:val="21"/>
        </w:rPr>
      </w:pPr>
      <w:r>
        <w:rPr>
          <w:rFonts w:ascii="宋体" w:hAnsi="宋体"/>
          <w:sz w:val="21"/>
          <w:szCs w:val="21"/>
        </w:rPr>
        <w:t xml:space="preserve">主体结构、关键性工作的范围：</w:t>
      </w:r>
      <w:r>
        <w:rPr>
          <w:rFonts w:ascii="宋体" w:hAnsi="宋体"/>
          <w:sz w:val="21"/>
          <w:szCs w:val="21"/>
          <w:u w:val="single"/>
        </w:rPr>
        <w:t xml:space="preserve">  </w:t>
      </w:r>
      <w:r>
        <w:rPr>
          <w:rFonts w:hint="eastAsia" w:ascii="宋体" w:hAnsi="宋体"/>
          <w:sz w:val="21"/>
          <w:szCs w:val="21"/>
          <w:u w:val="single"/>
        </w:rPr>
        <w:t xml:space="preserve">按相关规范、标准执行。</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pStyle w:val="1062"/>
        <w:spacing w:line="360" w:lineRule="auto"/>
        <w:rPr>
          <w:rFonts w:hint="eastAsia" w:ascii="宋体" w:hAnsi="宋体"/>
          <w:sz w:val="21"/>
          <w:szCs w:val="21"/>
        </w:rPr>
      </w:pPr>
      <w:r>
        <w:rPr>
          <w:rFonts w:ascii="宋体" w:hAnsi="宋体"/>
          <w:sz w:val="21"/>
          <w:szCs w:val="21"/>
        </w:rPr>
        <w:t xml:space="preserve">   </w:t>
      </w:r>
      <w:bookmarkStart w:id="129" w:name="_Toc318581159"/>
      <w:r/>
      <w:bookmarkStart w:id="130" w:name="_Toc312677990"/>
      <w:r>
        <w:rPr>
          <w:rFonts w:ascii="宋体" w:hAnsi="宋体"/>
          <w:sz w:val="21"/>
          <w:szCs w:val="21"/>
        </w:rPr>
        <w:t xml:space="preserve">  3.5.2分包的确定</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允许分包的专业工程包括：</w:t>
      </w:r>
      <w:r>
        <w:rPr>
          <w:rFonts w:hint="eastAsia" w:ascii="宋体" w:hAnsi="宋体"/>
          <w:sz w:val="21"/>
          <w:szCs w:val="21"/>
          <w:u w:val="single"/>
        </w:rPr>
        <w:t xml:space="preserve">无。</w:t>
      </w:r>
      <w:r/>
    </w:p>
    <w:p>
      <w:pPr>
        <w:pStyle w:val="1062"/>
        <w:ind w:firstLine="420"/>
        <w:spacing w:line="360" w:lineRule="auto"/>
        <w:rPr>
          <w:rFonts w:hint="eastAsia" w:ascii="宋体" w:hAnsi="宋体"/>
          <w:sz w:val="21"/>
          <w:szCs w:val="21"/>
        </w:rPr>
      </w:pPr>
      <w:r>
        <w:rPr>
          <w:rFonts w:hint="eastAsia" w:ascii="宋体" w:hAnsi="宋体"/>
          <w:sz w:val="21"/>
          <w:szCs w:val="21"/>
        </w:rPr>
        <w:t xml:space="preserve">本工程发包人同意承包人分包的工程：</w:t>
      </w:r>
      <w:r>
        <w:rPr>
          <w:rFonts w:hint="eastAsia" w:ascii="宋体" w:hAnsi="宋体"/>
          <w:sz w:val="21"/>
          <w:szCs w:val="21"/>
          <w:u w:val="single"/>
        </w:rPr>
        <w:t xml:space="preserve">     /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其他关于分包的约定：</w:t>
      </w:r>
      <w:r>
        <w:rPr>
          <w:rFonts w:hint="eastAsia" w:ascii="宋体" w:hAnsi="宋体"/>
          <w:sz w:val="21"/>
          <w:szCs w:val="21"/>
          <w:u w:val="single"/>
        </w:rPr>
        <w:t xml:space="preserve">  /  </w:t>
      </w:r>
      <w:r>
        <w:rPr>
          <w:rFonts w:ascii="宋体" w:hAnsi="宋体"/>
          <w:sz w:val="21"/>
          <w:szCs w:val="21"/>
        </w:rPr>
        <w:t xml:space="preserve">。</w:t>
      </w:r>
      <w:r/>
    </w:p>
    <w:p>
      <w:pPr>
        <w:pStyle w:val="1062"/>
        <w:ind w:firstLine="525"/>
        <w:spacing w:line="360" w:lineRule="auto"/>
        <w:rPr>
          <w:rFonts w:hint="eastAsia" w:ascii="宋体" w:hAnsi="宋体"/>
          <w:sz w:val="21"/>
          <w:szCs w:val="21"/>
        </w:rPr>
      </w:pPr>
      <w:r>
        <w:rPr>
          <w:rFonts w:ascii="宋体" w:hAnsi="宋体"/>
          <w:sz w:val="21"/>
          <w:szCs w:val="21"/>
        </w:rPr>
        <w:t xml:space="preserve">3.5.4 分包合同价款</w:t>
      </w:r>
      <w:r/>
    </w:p>
    <w:p>
      <w:pPr>
        <w:pStyle w:val="1062"/>
        <w:ind w:firstLine="525"/>
        <w:spacing w:line="360" w:lineRule="auto"/>
        <w:rPr>
          <w:rFonts w:hint="eastAsia" w:ascii="宋体" w:hAnsi="宋体"/>
          <w:sz w:val="21"/>
          <w:szCs w:val="21"/>
        </w:rPr>
      </w:pPr>
      <w:r>
        <w:rPr>
          <w:rFonts w:ascii="宋体" w:hAnsi="宋体"/>
          <w:sz w:val="21"/>
          <w:szCs w:val="21"/>
        </w:rPr>
        <w:t xml:space="preserve">关于分包合同价款支付的约定：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bookmarkEnd w:id="129"/>
      <w:r/>
      <w:bookmarkEnd w:id="130"/>
      <w:r/>
      <w:r/>
    </w:p>
    <w:p>
      <w:pPr>
        <w:pStyle w:val="1062"/>
        <w:ind w:firstLine="525"/>
        <w:spacing w:line="360" w:lineRule="auto"/>
        <w:rPr>
          <w:rFonts w:hint="eastAsia" w:ascii="宋体" w:hAnsi="宋体"/>
          <w:sz w:val="21"/>
          <w:szCs w:val="21"/>
        </w:rPr>
      </w:pPr>
      <w:r>
        <w:rPr>
          <w:rFonts w:ascii="宋体" w:hAnsi="宋体"/>
          <w:sz w:val="21"/>
          <w:szCs w:val="21"/>
        </w:rPr>
        <w:t xml:space="preserve">3.6 工程照管与成品、半成品保护</w:t>
      </w:r>
      <w:r/>
    </w:p>
    <w:p>
      <w:pPr>
        <w:pStyle w:val="1062"/>
        <w:ind w:firstLine="525"/>
        <w:spacing w:line="360" w:lineRule="auto"/>
        <w:rPr>
          <w:rFonts w:hint="eastAsia" w:ascii="宋体" w:hAnsi="宋体"/>
          <w:sz w:val="21"/>
          <w:szCs w:val="21"/>
        </w:rPr>
      </w:pPr>
      <w:r>
        <w:rPr>
          <w:rFonts w:ascii="宋体" w:hAnsi="宋体"/>
          <w:sz w:val="21"/>
          <w:szCs w:val="21"/>
        </w:rPr>
        <w:t xml:space="preserve">承包人负责照管工程及工程相关的材料、工程设备的起始时间：</w:t>
      </w:r>
      <w:r>
        <w:rPr>
          <w:rFonts w:hint="eastAsia" w:ascii="宋体" w:hAnsi="宋体"/>
          <w:sz w:val="21"/>
          <w:szCs w:val="21"/>
          <w:u w:val="single"/>
        </w:rPr>
        <w:t xml:space="preserve">按通用条款执行</w:t>
      </w:r>
      <w:r>
        <w:rPr>
          <w:rFonts w:ascii="宋体" w:hAnsi="宋体"/>
          <w:sz w:val="21"/>
          <w:szCs w:val="21"/>
        </w:rPr>
        <w:t xml:space="preserve">。</w:t>
      </w:r>
      <w:r/>
    </w:p>
    <w:p>
      <w:pPr>
        <w:pStyle w:val="1062"/>
        <w:ind w:firstLine="525"/>
        <w:spacing w:line="360" w:lineRule="auto"/>
        <w:rPr>
          <w:rFonts w:hint="eastAsia" w:ascii="宋体" w:hAnsi="宋体"/>
          <w:sz w:val="21"/>
          <w:szCs w:val="21"/>
        </w:rPr>
      </w:pPr>
      <w:r>
        <w:rPr>
          <w:rFonts w:ascii="宋体" w:hAnsi="宋体"/>
          <w:sz w:val="21"/>
          <w:szCs w:val="21"/>
        </w:rPr>
        <w:t xml:space="preserve">3.7 履约担保</w:t>
      </w:r>
      <w:r/>
    </w:p>
    <w:p>
      <w:pPr>
        <w:ind w:right="-155" w:firstLine="525"/>
        <w:jc w:val="left"/>
        <w:spacing w:line="360" w:lineRule="auto"/>
        <w:rPr>
          <w:rFonts w:hint="eastAsia" w:ascii="宋体" w:hAnsi="宋体"/>
          <w:bCs/>
        </w:rPr>
      </w:pPr>
      <w:r>
        <w:rPr>
          <w:rFonts w:ascii="宋体" w:hAnsi="宋体"/>
          <w:bCs/>
        </w:rPr>
        <w:t xml:space="preserve">承包人是否提供履约担保：</w:t>
      </w:r>
      <w:r>
        <w:rPr>
          <w:rFonts w:ascii="宋体" w:hAnsi="宋体"/>
          <w:bCs/>
          <w:u w:val="single"/>
        </w:rPr>
        <w:t xml:space="preserve"> </w:t>
      </w:r>
      <w:r>
        <w:rPr>
          <w:rFonts w:hint="eastAsia" w:ascii="宋体" w:hAnsi="宋体"/>
          <w:bCs/>
          <w:u w:val="single"/>
          <w:lang w:val="en-US" w:eastAsia="zh-CN"/>
        </w:rPr>
        <w:t xml:space="preserve"> </w:t>
      </w:r>
      <w:r>
        <w:rPr>
          <w:rFonts w:ascii="宋体" w:hAnsi="宋体"/>
          <w:bCs/>
          <w:u w:val="single"/>
        </w:rPr>
        <w:t xml:space="preserve">是</w:t>
      </w:r>
      <w:r>
        <w:rPr>
          <w:rFonts w:hint="eastAsia" w:ascii="宋体" w:hAnsi="宋体"/>
          <w:bCs/>
          <w:u w:val="single"/>
          <w:lang w:val="en-US" w:eastAsia="zh-CN"/>
        </w:rPr>
        <w:t xml:space="preserve"> </w:t>
      </w:r>
      <w:r>
        <w:rPr>
          <w:rFonts w:hint="eastAsia" w:ascii="宋体" w:hAnsi="宋体"/>
          <w:bCs/>
          <w:u w:val="single"/>
        </w:rPr>
        <w:t xml:space="preserve"> </w:t>
      </w:r>
      <w:r>
        <w:rPr>
          <w:rFonts w:ascii="宋体" w:hAnsi="宋体"/>
          <w:bCs/>
        </w:rPr>
        <w:t xml:space="preserve">。</w:t>
      </w:r>
      <w:r/>
    </w:p>
    <w:p>
      <w:pPr>
        <w:ind w:right="-155" w:firstLine="525"/>
        <w:jc w:val="left"/>
        <w:spacing w:line="360" w:lineRule="auto"/>
        <w:rPr>
          <w:rFonts w:hint="eastAsia" w:ascii="宋体" w:hAnsi="宋体"/>
          <w:bCs/>
        </w:rPr>
      </w:pPr>
      <w:r>
        <w:rPr>
          <w:rFonts w:ascii="宋体" w:hAnsi="宋体"/>
          <w:bCs/>
        </w:rPr>
        <w:t xml:space="preserve">承包人提供履约担保的形式、金额及期限：</w:t>
      </w:r>
      <w:r>
        <w:rPr>
          <w:rFonts w:ascii="宋体" w:hAnsi="宋体"/>
          <w:bCs/>
          <w:u w:val="single"/>
        </w:rPr>
        <w:t xml:space="preserve">承包人向发包人提交合同总价10%的履约保证金(承包人可自主选择以支票、汇票、本票、保函等形式缴纳，保函期限为合同生效之日起至工程竣工验收合格之日止)，工程竣工验收合格后一次性退还。</w:t>
      </w:r>
      <w:r/>
    </w:p>
    <w:p>
      <w:pPr>
        <w:pStyle w:val="1438"/>
        <w:spacing w:before="0" w:after="0" w:line="360" w:lineRule="auto"/>
        <w:rPr>
          <w:rFonts w:hint="eastAsia" w:ascii="宋体" w:hAnsi="宋体"/>
          <w:b w:val="0"/>
          <w:sz w:val="21"/>
          <w:szCs w:val="21"/>
        </w:rPr>
      </w:pPr>
      <w:r/>
      <w:bookmarkStart w:id="131" w:name="_Toc351203636"/>
      <w:r>
        <w:rPr>
          <w:rFonts w:ascii="宋体" w:hAnsi="宋体"/>
          <w:b w:val="0"/>
          <w:sz w:val="21"/>
          <w:szCs w:val="21"/>
        </w:rPr>
        <w:t xml:space="preserve">4</w:t>
      </w:r>
      <w:bookmarkStart w:id="132" w:name="_Toc296891202"/>
      <w:r/>
      <w:bookmarkStart w:id="133" w:name="_Toc292559871"/>
      <w:r/>
      <w:bookmarkStart w:id="134" w:name="_Toc296347161"/>
      <w:r/>
      <w:bookmarkStart w:id="135" w:name="_Toc296346663"/>
      <w:r/>
      <w:bookmarkStart w:id="136" w:name="_Toc296503162"/>
      <w:r/>
      <w:bookmarkStart w:id="137" w:name="_Toc292559366"/>
      <w:r/>
      <w:bookmarkStart w:id="138" w:name="_Toc267251413"/>
      <w:r/>
      <w:bookmarkStart w:id="139" w:name="_Toc296944501"/>
      <w:r/>
      <w:bookmarkStart w:id="140" w:name="_Toc297048348"/>
      <w:r/>
      <w:bookmarkStart w:id="141" w:name="_Toc297120462"/>
      <w:r/>
      <w:bookmarkStart w:id="142" w:name="_Toc296890990"/>
      <w:r>
        <w:rPr>
          <w:rFonts w:ascii="宋体" w:hAnsi="宋体"/>
          <w:b w:val="0"/>
          <w:sz w:val="21"/>
          <w:szCs w:val="21"/>
        </w:rPr>
        <w:t xml:space="preserve">. 监</w:t>
      </w:r>
      <w:bookmarkEnd w:id="132"/>
      <w:r/>
      <w:bookmarkEnd w:id="133"/>
      <w:r/>
      <w:bookmarkEnd w:id="134"/>
      <w:r/>
      <w:bookmarkEnd w:id="135"/>
      <w:r/>
      <w:bookmarkEnd w:id="136"/>
      <w:r/>
      <w:bookmarkEnd w:id="137"/>
      <w:r/>
      <w:bookmarkEnd w:id="138"/>
      <w:r/>
      <w:bookmarkEnd w:id="139"/>
      <w:r/>
      <w:bookmarkEnd w:id="140"/>
      <w:r/>
      <w:bookmarkEnd w:id="141"/>
      <w:r/>
      <w:bookmarkEnd w:id="142"/>
      <w:r>
        <w:rPr>
          <w:rFonts w:ascii="宋体" w:hAnsi="宋体"/>
          <w:b w:val="0"/>
          <w:sz w:val="21"/>
          <w:szCs w:val="21"/>
        </w:rPr>
        <w:t xml:space="preserve">理人</w:t>
      </w:r>
      <w:bookmarkEnd w:id="131"/>
      <w:r/>
      <w:r/>
    </w:p>
    <w:p>
      <w:pPr>
        <w:pStyle w:val="1062"/>
        <w:ind w:firstLine="420"/>
        <w:spacing w:line="360" w:lineRule="auto"/>
        <w:rPr>
          <w:rFonts w:hint="eastAsia" w:ascii="宋体" w:hAnsi="宋体"/>
          <w:sz w:val="21"/>
          <w:szCs w:val="21"/>
        </w:rPr>
      </w:pPr>
      <w:r>
        <w:rPr>
          <w:rFonts w:ascii="宋体" w:hAnsi="宋体"/>
          <w:sz w:val="21"/>
          <w:szCs w:val="21"/>
        </w:rPr>
        <w:t xml:space="preserve">4.1监理人的一般规定</w:t>
      </w:r>
      <w:r/>
    </w:p>
    <w:p>
      <w:pPr>
        <w:pStyle w:val="1062"/>
        <w:ind w:firstLine="420"/>
        <w:spacing w:line="360" w:lineRule="auto"/>
        <w:rPr>
          <w:rFonts w:hint="eastAsia" w:ascii="宋体" w:hAnsi="宋体"/>
          <w:sz w:val="21"/>
          <w:szCs w:val="21"/>
        </w:rPr>
      </w:pPr>
      <w:r>
        <w:rPr>
          <w:rFonts w:ascii="宋体" w:hAnsi="宋体"/>
          <w:sz w:val="21"/>
          <w:szCs w:val="21"/>
        </w:rPr>
        <w:t xml:space="preserve">关于监理人的监理内容：</w:t>
      </w:r>
      <w:r>
        <w:rPr>
          <w:rFonts w:ascii="宋体" w:hAnsi="宋体"/>
          <w:sz w:val="21"/>
          <w:szCs w:val="21"/>
          <w:u w:val="single"/>
        </w:rPr>
        <w:t xml:space="preserve">   </w:t>
      </w:r>
      <w:r>
        <w:rPr>
          <w:rFonts w:hint="eastAsia" w:ascii="宋体" w:hAnsi="宋体"/>
          <w:sz w:val="21"/>
          <w:szCs w:val="21"/>
          <w:u w:val="single"/>
        </w:rPr>
        <w:t xml:space="preserve">见监理合同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关于监理人的监理权限：</w:t>
      </w:r>
      <w:r>
        <w:rPr>
          <w:rFonts w:hint="eastAsia" w:ascii="宋体" w:hAnsi="宋体"/>
          <w:sz w:val="21"/>
          <w:szCs w:val="21"/>
          <w:u w:val="single"/>
        </w:rPr>
        <w:t xml:space="preserve">受发包人委托对工程质量、进度、投资、安全进行控制、并做好合同管理、信息管理和协调工作</w:t>
      </w:r>
      <w:r>
        <w:rPr>
          <w:rFonts w:ascii="宋体" w:hAnsi="宋体"/>
          <w:sz w:val="21"/>
          <w:szCs w:val="21"/>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关于监理人在施工现场的办公场所、生活场所的提供和费用承担的约定：</w:t>
      </w:r>
      <w:r>
        <w:rPr>
          <w:rFonts w:ascii="宋体" w:hAnsi="宋体"/>
          <w:sz w:val="21"/>
          <w:szCs w:val="21"/>
          <w:u w:val="single"/>
        </w:rPr>
        <w:t xml:space="preserve">   </w:t>
      </w:r>
      <w:r>
        <w:rPr>
          <w:rFonts w:hint="eastAsia" w:ascii="宋体" w:hAnsi="宋体"/>
          <w:sz w:val="21"/>
          <w:szCs w:val="21"/>
          <w:u w:val="single"/>
        </w:rPr>
        <w:t xml:space="preserve">承包人免费提供办公室1间 </w:t>
      </w:r>
      <w:r>
        <w:rPr>
          <w:rFonts w:ascii="宋体" w:hAnsi="宋体"/>
          <w:sz w:val="21"/>
          <w:szCs w:val="21"/>
          <w:u w:val="single"/>
        </w:rPr>
        <w:t xml:space="preserve">  </w:t>
      </w:r>
      <w:r>
        <w:rPr>
          <w:rFonts w:ascii="宋体" w:hAnsi="宋体"/>
          <w:sz w:val="21"/>
          <w:szCs w:val="21"/>
        </w:rPr>
        <w:t xml:space="preserve">。</w:t>
      </w:r>
      <w:r/>
    </w:p>
    <w:p>
      <w:pPr>
        <w:pStyle w:val="1062"/>
        <w:ind w:firstLine="420"/>
        <w:spacing w:after="120" w:line="360" w:lineRule="auto"/>
        <w:rPr>
          <w:rFonts w:hint="eastAsia" w:ascii="宋体" w:hAnsi="宋体"/>
          <w:sz w:val="21"/>
          <w:szCs w:val="21"/>
        </w:rPr>
      </w:pPr>
      <w:r>
        <w:rPr>
          <w:rFonts w:ascii="宋体" w:hAnsi="宋体"/>
          <w:sz w:val="21"/>
          <w:szCs w:val="21"/>
        </w:rPr>
        <w:t xml:space="preserve">4.2 监理人员</w:t>
      </w:r>
      <w:r/>
    </w:p>
    <w:p>
      <w:pPr>
        <w:pStyle w:val="1062"/>
        <w:ind w:firstLine="420"/>
        <w:spacing w:line="360" w:lineRule="auto"/>
        <w:rPr>
          <w:rFonts w:hint="eastAsia" w:ascii="宋体" w:hAnsi="宋体"/>
          <w:sz w:val="21"/>
          <w:szCs w:val="21"/>
        </w:rPr>
      </w:pPr>
      <w:r>
        <w:rPr>
          <w:rFonts w:ascii="宋体" w:hAnsi="宋体"/>
          <w:sz w:val="21"/>
          <w:szCs w:val="21"/>
        </w:rPr>
        <w:t xml:space="preserve">总监理工程师：</w:t>
      </w:r>
      <w:r/>
    </w:p>
    <w:p>
      <w:pPr>
        <w:pStyle w:val="1062"/>
        <w:ind w:firstLine="420"/>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监理工程师执业资格证书号：</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关于监理人的其他约定：</w:t>
      </w:r>
      <w:r>
        <w:rPr>
          <w:rFonts w:hint="eastAsia" w:ascii="宋体" w:hAnsi="宋体"/>
          <w:sz w:val="21"/>
          <w:szCs w:val="21"/>
          <w:u w:val="single"/>
        </w:rPr>
        <w:t xml:space="preserve">   /    </w:t>
      </w:r>
      <w:r/>
    </w:p>
    <w:p>
      <w:pPr>
        <w:pStyle w:val="1062"/>
        <w:ind w:firstLine="420"/>
        <w:spacing w:line="360" w:lineRule="auto"/>
        <w:rPr>
          <w:rFonts w:hint="eastAsia" w:ascii="宋体" w:hAnsi="宋体"/>
          <w:sz w:val="21"/>
          <w:szCs w:val="21"/>
        </w:rPr>
      </w:pPr>
      <w:r>
        <w:rPr>
          <w:rFonts w:ascii="宋体" w:hAnsi="宋体"/>
          <w:sz w:val="21"/>
          <w:szCs w:val="21"/>
        </w:rPr>
        <w:t xml:space="preserve">4.4 商定或确定</w:t>
      </w:r>
      <w:r/>
    </w:p>
    <w:p>
      <w:pPr>
        <w:pStyle w:val="1062"/>
        <w:ind w:firstLine="420"/>
        <w:spacing w:line="360" w:lineRule="auto"/>
        <w:rPr>
          <w:rFonts w:hint="eastAsia" w:ascii="宋体" w:hAnsi="宋体"/>
          <w:sz w:val="21"/>
          <w:szCs w:val="21"/>
        </w:rPr>
      </w:pPr>
      <w:r>
        <w:rPr>
          <w:rFonts w:ascii="宋体" w:hAnsi="宋体"/>
          <w:sz w:val="21"/>
          <w:szCs w:val="21"/>
        </w:rPr>
        <w:t xml:space="preserve">在发包人和承包人不能通过协商达成一致意见时，发包人授权监理人对以下事项进行确定：</w:t>
      </w:r>
      <w:r/>
    </w:p>
    <w:p>
      <w:pPr>
        <w:pStyle w:val="1062"/>
        <w:ind w:firstLine="420"/>
        <w:spacing w:line="360" w:lineRule="auto"/>
        <w:rPr>
          <w:rFonts w:hint="eastAsia" w:ascii="宋体" w:hAnsi="宋体"/>
          <w:sz w:val="21"/>
          <w:szCs w:val="21"/>
          <w:u w:val="single"/>
        </w:rPr>
      </w:pPr>
      <w:r>
        <w:rPr>
          <w:rFonts w:ascii="宋体" w:hAnsi="宋体"/>
          <w:sz w:val="21"/>
          <w:szCs w:val="21"/>
        </w:rPr>
        <w:t xml:space="preserve">（1）</w:t>
      </w:r>
      <w:r>
        <w:rPr>
          <w:rFonts w:ascii="宋体" w:hAnsi="宋体"/>
          <w:sz w:val="21"/>
          <w:szCs w:val="21"/>
          <w:u w:val="single"/>
        </w:rPr>
        <w:t xml:space="preserve">  </w:t>
      </w:r>
      <w:r>
        <w:rPr>
          <w:rFonts w:hint="eastAsia" w:ascii="宋体" w:hAnsi="宋体"/>
          <w:sz w:val="21"/>
          <w:szCs w:val="21"/>
          <w:u w:val="single"/>
        </w:rPr>
        <w:t xml:space="preserve">按照通用条款执行 </w:t>
      </w:r>
      <w:r>
        <w:rPr>
          <w:rFonts w:ascii="宋体" w:hAnsi="宋体"/>
          <w:sz w:val="21"/>
          <w:szCs w:val="21"/>
        </w:rPr>
        <w:t xml:space="preserve">；</w:t>
      </w:r>
      <w:r/>
    </w:p>
    <w:p>
      <w:pPr>
        <w:pStyle w:val="1438"/>
        <w:spacing w:before="0" w:after="0" w:line="360" w:lineRule="auto"/>
        <w:rPr>
          <w:rFonts w:hint="eastAsia" w:ascii="宋体" w:hAnsi="宋体"/>
          <w:b w:val="0"/>
          <w:sz w:val="21"/>
          <w:szCs w:val="21"/>
        </w:rPr>
      </w:pPr>
      <w:r/>
      <w:bookmarkStart w:id="143" w:name="_Toc267251418"/>
      <w:r/>
      <w:bookmarkStart w:id="144" w:name="_Toc351203637"/>
      <w:r>
        <w:rPr>
          <w:rFonts w:ascii="宋体" w:hAnsi="宋体"/>
          <w:b w:val="0"/>
          <w:sz w:val="21"/>
          <w:szCs w:val="21"/>
        </w:rPr>
        <w:t xml:space="preserve">5</w:t>
      </w:r>
      <w:bookmarkEnd w:id="143"/>
      <w:r/>
      <w:bookmarkStart w:id="145" w:name="_Toc296944502"/>
      <w:r/>
      <w:bookmarkStart w:id="146" w:name="_Toc292559872"/>
      <w:r/>
      <w:bookmarkStart w:id="147" w:name="_Toc296346664"/>
      <w:r/>
      <w:bookmarkStart w:id="148" w:name="_Toc296890991"/>
      <w:r/>
      <w:bookmarkStart w:id="149" w:name="_Toc297120463"/>
      <w:r/>
      <w:bookmarkStart w:id="150" w:name="_Toc296347162"/>
      <w:r/>
      <w:bookmarkStart w:id="151" w:name="_Toc292559367"/>
      <w:r/>
      <w:bookmarkStart w:id="152" w:name="_Toc296891203"/>
      <w:r/>
      <w:bookmarkStart w:id="153" w:name="_Toc297048349"/>
      <w:r/>
      <w:bookmarkStart w:id="154" w:name="_Toc296503163"/>
      <w:r>
        <w:rPr>
          <w:rFonts w:ascii="宋体" w:hAnsi="宋体"/>
          <w:b w:val="0"/>
          <w:sz w:val="21"/>
          <w:szCs w:val="21"/>
        </w:rPr>
        <w:t xml:space="preserve">. 工程质量</w:t>
      </w:r>
      <w:bookmarkEnd w:id="144"/>
      <w:r/>
      <w:r/>
    </w:p>
    <w:p>
      <w:pPr>
        <w:pStyle w:val="1062"/>
        <w:ind w:firstLine="420"/>
        <w:spacing w:line="360" w:lineRule="auto"/>
        <w:rPr>
          <w:rFonts w:hint="eastAsia" w:ascii="宋体" w:hAnsi="宋体"/>
          <w:sz w:val="21"/>
          <w:szCs w:val="21"/>
        </w:rPr>
      </w:pPr>
      <w:r>
        <w:rPr>
          <w:rFonts w:ascii="宋体" w:hAnsi="宋体"/>
          <w:sz w:val="21"/>
          <w:szCs w:val="21"/>
        </w:rPr>
        <w:t xml:space="preserve">5.1 质量要求</w:t>
      </w:r>
      <w:r/>
    </w:p>
    <w:p>
      <w:pPr>
        <w:pStyle w:val="1062"/>
        <w:ind w:firstLine="420"/>
        <w:spacing w:line="360" w:lineRule="auto"/>
        <w:rPr>
          <w:rFonts w:hint="eastAsia" w:ascii="宋体" w:hAnsi="宋体"/>
          <w:sz w:val="21"/>
          <w:szCs w:val="21"/>
          <w:u w:val="single"/>
        </w:rPr>
      </w:pPr>
      <w:r>
        <w:rPr>
          <w:rFonts w:ascii="宋体" w:hAnsi="宋体"/>
          <w:sz w:val="21"/>
          <w:szCs w:val="21"/>
        </w:rPr>
        <w:t xml:space="preserve">5</w:t>
      </w:r>
      <w:bookmarkStart w:id="155" w:name="_Toc303539106"/>
      <w:r/>
      <w:bookmarkStart w:id="156" w:name="_Toc297123496"/>
      <w:r/>
      <w:bookmarkStart w:id="157" w:name="_Toc300934949"/>
      <w:r/>
      <w:bookmarkStart w:id="158" w:name="_Toc297216155"/>
      <w:r/>
      <w:bookmarkStart w:id="159" w:name="_Toc304295527"/>
      <w:r/>
      <w:bookmarkStart w:id="160" w:name="_Toc312677997"/>
      <w:r/>
      <w:bookmarkStart w:id="161" w:name="_Toc318581164"/>
      <w:r>
        <w:rPr>
          <w:rFonts w:ascii="宋体" w:hAnsi="宋体"/>
          <w:sz w:val="21"/>
          <w:szCs w:val="21"/>
        </w:rPr>
        <w:t xml:space="preserve">.1.1 </w:t>
      </w:r>
      <w:r>
        <w:rPr>
          <w:rFonts w:ascii="宋体" w:hAnsi="宋体" w:cs="宋体"/>
          <w:sz w:val="21"/>
          <w:szCs w:val="21"/>
        </w:rPr>
        <w:t xml:space="preserve">特殊质量标准和要求</w:t>
      </w:r>
      <w:r>
        <w:rPr>
          <w:rFonts w:hint="eastAsia" w:ascii="宋体" w:hAnsi="宋体" w:cs="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cs="宋体"/>
          <w:sz w:val="21"/>
          <w:szCs w:val="21"/>
        </w:rPr>
        <w:t xml:space="preserve">关于工程奖项的约定：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5.3 隐蔽工程检查</w:t>
      </w:r>
      <w:r/>
    </w:p>
    <w:p>
      <w:pPr>
        <w:pStyle w:val="1062"/>
        <w:ind w:firstLine="420"/>
        <w:spacing w:line="360" w:lineRule="auto"/>
        <w:rPr>
          <w:rFonts w:hint="eastAsia" w:ascii="宋体" w:hAnsi="宋体"/>
          <w:sz w:val="21"/>
          <w:szCs w:val="21"/>
          <w:u w:val="single"/>
        </w:rPr>
      </w:pPr>
      <w:r>
        <w:rPr>
          <w:rFonts w:ascii="宋体" w:hAnsi="宋体"/>
          <w:sz w:val="21"/>
          <w:szCs w:val="21"/>
        </w:rPr>
        <w:t xml:space="preserve">5.3.2承包人提前通知监理人隐蔽工程检查的期限的约定：</w:t>
      </w:r>
      <w:r>
        <w:rPr>
          <w:rFonts w:hint="eastAsia" w:ascii="宋体" w:hAnsi="宋体"/>
          <w:sz w:val="21"/>
          <w:szCs w:val="21"/>
          <w:u w:val="single"/>
        </w:rPr>
        <w:t xml:space="preserve">按通用条款执行。</w:t>
      </w:r>
      <w:r/>
    </w:p>
    <w:p>
      <w:pPr>
        <w:pStyle w:val="1062"/>
        <w:ind w:firstLine="420"/>
        <w:spacing w:line="360" w:lineRule="auto"/>
        <w:rPr>
          <w:rFonts w:hint="eastAsia" w:ascii="宋体" w:hAnsi="宋体"/>
          <w:sz w:val="21"/>
          <w:szCs w:val="21"/>
        </w:rPr>
      </w:pPr>
      <w:r>
        <w:rPr>
          <w:rFonts w:ascii="宋体" w:hAnsi="宋体"/>
          <w:sz w:val="21"/>
          <w:szCs w:val="21"/>
        </w:rPr>
        <w:t xml:space="preserve">监理人不能按时进行检查时，应提前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p>
    <w:p>
      <w:pPr>
        <w:pStyle w:val="1062"/>
        <w:ind w:firstLine="420"/>
        <w:spacing w:line="360" w:lineRule="auto"/>
        <w:rPr>
          <w:rFonts w:hint="eastAsia" w:ascii="宋体" w:hAnsi="宋体"/>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p>
    <w:p>
      <w:pPr>
        <w:pStyle w:val="1062"/>
        <w:ind w:firstLine="420"/>
        <w:spacing w:line="360" w:lineRule="auto"/>
        <w:rPr>
          <w:rFonts w:hint="eastAsia" w:ascii="宋体" w:hAnsi="宋体"/>
          <w:sz w:val="21"/>
          <w:szCs w:val="21"/>
          <w:u w:val="single"/>
        </w:rPr>
      </w:pPr>
      <w:r>
        <w:rPr>
          <w:rFonts w:hint="eastAsia" w:ascii="宋体" w:hAnsi="宋体"/>
          <w:sz w:val="21"/>
          <w:szCs w:val="21"/>
        </w:rPr>
        <w:t xml:space="preserve">验收时间：</w:t>
      </w:r>
      <w:bookmarkStart w:id="162" w:name="_Toc351203638"/>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438"/>
        <w:spacing w:before="0" w:after="0" w:line="360" w:lineRule="auto"/>
        <w:rPr>
          <w:rFonts w:hint="eastAsia" w:ascii="宋体" w:hAnsi="宋体"/>
          <w:b w:val="0"/>
          <w:sz w:val="21"/>
          <w:szCs w:val="21"/>
        </w:rPr>
      </w:pPr>
      <w:r>
        <w:rPr>
          <w:rFonts w:ascii="宋体" w:hAnsi="宋体"/>
          <w:b w:val="0"/>
          <w:sz w:val="21"/>
          <w:szCs w:val="21"/>
        </w:rPr>
        <w:t xml:space="preserve">6. 安全文明施工与环境保护</w:t>
      </w:r>
      <w:bookmarkEnd w:id="162"/>
      <w:r/>
      <w:r/>
    </w:p>
    <w:p>
      <w:pPr>
        <w:pStyle w:val="1062"/>
        <w:ind w:firstLine="420"/>
        <w:spacing w:line="360" w:lineRule="auto"/>
        <w:rPr>
          <w:rFonts w:hint="eastAsia" w:ascii="宋体" w:hAnsi="宋体"/>
          <w:sz w:val="21"/>
          <w:szCs w:val="21"/>
        </w:rPr>
      </w:pPr>
      <w:r>
        <w:rPr>
          <w:rFonts w:ascii="宋体" w:hAnsi="宋体"/>
          <w:sz w:val="21"/>
          <w:szCs w:val="21"/>
        </w:rPr>
        <w:t xml:space="preserve">6.1安全文明施工</w:t>
      </w:r>
      <w:r/>
    </w:p>
    <w:p>
      <w:pPr>
        <w:pStyle w:val="1062"/>
        <w:ind w:firstLine="420"/>
        <w:spacing w:line="360" w:lineRule="auto"/>
        <w:rPr>
          <w:rFonts w:hint="eastAsia" w:ascii="宋体" w:hAnsi="宋体"/>
          <w:b/>
          <w:sz w:val="21"/>
          <w:szCs w:val="21"/>
          <w:u w:val="single"/>
        </w:rPr>
      </w:pPr>
      <w:r>
        <w:rPr>
          <w:rFonts w:ascii="宋体" w:hAnsi="宋体"/>
          <w:sz w:val="21"/>
          <w:szCs w:val="21"/>
        </w:rPr>
        <w:t xml:space="preserve">6.1.1 项目安全生产的达标目标及相应事项的约定：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hint="eastAsia" w:ascii="宋体" w:hAnsi="宋体"/>
          <w:b/>
          <w:sz w:val="21"/>
          <w:szCs w:val="21"/>
          <w:u w:val="single"/>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6.1.4 关于治安保卫的特别约定：</w:t>
      </w:r>
      <w:r>
        <w:rPr>
          <w:rFonts w:hint="eastAsia" w:ascii="宋体" w:hAnsi="宋体"/>
          <w:sz w:val="21"/>
          <w:szCs w:val="21"/>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062"/>
        <w:ind w:firstLine="420"/>
        <w:spacing w:line="360" w:lineRule="auto"/>
        <w:rPr>
          <w:rFonts w:hint="eastAsia" w:ascii="宋体" w:hAnsi="宋体"/>
          <w:sz w:val="21"/>
          <w:szCs w:val="21"/>
        </w:rPr>
      </w:pPr>
      <w:r>
        <w:rPr>
          <w:rFonts w:ascii="宋体" w:hAnsi="宋体"/>
          <w:sz w:val="21"/>
          <w:szCs w:val="21"/>
        </w:rPr>
        <w:t xml:space="preserve">关于编制施工场地治安管理计划的约定：</w:t>
      </w:r>
      <w:r>
        <w:rPr>
          <w:rFonts w:hint="eastAsia" w:ascii="宋体" w:hAnsi="宋体"/>
          <w:sz w:val="21"/>
          <w:szCs w:val="21"/>
          <w:u w:val="single"/>
        </w:rPr>
        <w:t xml:space="preserve">由承包人征求发包人意见后编制施工场地治安管理计划并报监理人、发包人同意后执行。其他按通用条款执行</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hint="eastAsia" w:ascii="宋体" w:hAnsi="宋体"/>
          <w:sz w:val="21"/>
          <w:szCs w:val="21"/>
        </w:rPr>
        <w:t xml:space="preserve">6.1.5 文明施工</w:t>
      </w:r>
      <w:r/>
    </w:p>
    <w:p>
      <w:pPr>
        <w:pStyle w:val="1062"/>
        <w:ind w:firstLine="420"/>
        <w:spacing w:line="360" w:lineRule="auto"/>
        <w:rPr>
          <w:rFonts w:hint="eastAsia" w:ascii="宋体" w:hAnsi="宋体"/>
          <w:b/>
          <w:sz w:val="21"/>
          <w:szCs w:val="21"/>
          <w:u w:val="single"/>
        </w:rPr>
      </w:pPr>
      <w:r>
        <w:rPr>
          <w:rFonts w:hint="eastAsia" w:ascii="宋体" w:hAnsi="宋体"/>
          <w:sz w:val="21"/>
          <w:szCs w:val="21"/>
        </w:rPr>
        <w:t xml:space="preserve">合同当事人对文明施工的要求：</w:t>
      </w:r>
      <w:r>
        <w:rPr>
          <w:rFonts w:hint="eastAsia" w:ascii="宋体" w:hAnsi="宋体"/>
          <w:sz w:val="21"/>
          <w:szCs w:val="21"/>
          <w:u w:val="single"/>
        </w:rPr>
        <w:t xml:space="preserve">按通用条款及扬州市相关规定执行</w:t>
      </w:r>
      <w:r>
        <w:rPr>
          <w:rFonts w:hint="eastAsia" w:ascii="宋体" w:hAnsi="宋体"/>
          <w:sz w:val="21"/>
          <w:szCs w:val="21"/>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6.1.6 关于安全文明施工费支付比例和支付期限的约定：</w:t>
      </w:r>
      <w:r>
        <w:rPr>
          <w:rFonts w:hint="eastAsia" w:ascii="宋体" w:hAnsi="宋体"/>
          <w:sz w:val="21"/>
          <w:szCs w:val="21"/>
          <w:u w:val="single"/>
        </w:rPr>
        <w:t xml:space="preserve">/</w:t>
      </w:r>
      <w:bookmarkEnd w:id="155"/>
      <w:r/>
      <w:bookmarkEnd w:id="156"/>
      <w:r/>
      <w:bookmarkEnd w:id="157"/>
      <w:r/>
      <w:bookmarkEnd w:id="158"/>
      <w:r/>
      <w:bookmarkEnd w:id="159"/>
      <w:r/>
      <w:bookmarkEnd w:id="160"/>
      <w:r/>
      <w:bookmarkEnd w:id="161"/>
      <w:r/>
      <w:r/>
    </w:p>
    <w:p>
      <w:pPr>
        <w:pStyle w:val="1438"/>
        <w:spacing w:before="0" w:after="0" w:line="360" w:lineRule="auto"/>
        <w:rPr>
          <w:rFonts w:hint="eastAsia" w:ascii="宋体" w:hAnsi="宋体"/>
          <w:b w:val="0"/>
          <w:sz w:val="21"/>
          <w:szCs w:val="21"/>
        </w:rPr>
      </w:pPr>
      <w:r/>
      <w:bookmarkStart w:id="163" w:name="_Toc351203639"/>
      <w:r>
        <w:rPr>
          <w:rFonts w:ascii="宋体" w:hAnsi="宋体"/>
          <w:b w:val="0"/>
          <w:sz w:val="21"/>
          <w:szCs w:val="21"/>
        </w:rPr>
        <w:t xml:space="preserve">7. 工期和进度</w:t>
      </w:r>
      <w:bookmarkEnd w:id="163"/>
      <w:r/>
      <w:r/>
    </w:p>
    <w:p>
      <w:pPr>
        <w:pStyle w:val="1062"/>
        <w:ind w:firstLine="420"/>
        <w:spacing w:line="360" w:lineRule="auto"/>
        <w:rPr>
          <w:rFonts w:hint="eastAsia" w:ascii="宋体" w:hAnsi="宋体"/>
          <w:sz w:val="21"/>
          <w:szCs w:val="21"/>
        </w:rPr>
      </w:pPr>
      <w:r>
        <w:rPr>
          <w:rFonts w:ascii="宋体" w:hAnsi="宋体"/>
          <w:sz w:val="21"/>
          <w:szCs w:val="21"/>
        </w:rPr>
        <w:t xml:space="preserve">7.1 施工组织设计</w:t>
      </w:r>
      <w:r/>
    </w:p>
    <w:p>
      <w:pPr>
        <w:pStyle w:val="1062"/>
        <w:ind w:firstLine="420"/>
        <w:spacing w:line="360" w:lineRule="auto"/>
        <w:rPr>
          <w:rFonts w:hint="eastAsia" w:ascii="宋体" w:hAnsi="宋体"/>
          <w:sz w:val="21"/>
          <w:szCs w:val="21"/>
          <w:u w:val="single"/>
        </w:rPr>
      </w:pPr>
      <w:r>
        <w:rPr>
          <w:rFonts w:ascii="宋体" w:hAnsi="宋体"/>
          <w:sz w:val="21"/>
          <w:szCs w:val="21"/>
        </w:rPr>
        <w:t xml:space="preserve">7.1.</w:t>
      </w:r>
      <w:r>
        <w:rPr>
          <w:rFonts w:hint="eastAsia" w:ascii="宋体" w:hAnsi="宋体"/>
          <w:sz w:val="21"/>
          <w:szCs w:val="21"/>
        </w:rPr>
        <w:t xml:space="preserve">1 合同当事人约定的</w:t>
      </w:r>
      <w:r>
        <w:rPr>
          <w:rFonts w:ascii="宋体" w:hAnsi="宋体"/>
          <w:sz w:val="21"/>
          <w:szCs w:val="21"/>
        </w:rPr>
        <w:t xml:space="preserve">施工组织设计</w:t>
      </w:r>
      <w:r>
        <w:rPr>
          <w:rFonts w:hint="eastAsia" w:ascii="宋体" w:hAnsi="宋体"/>
          <w:sz w:val="21"/>
          <w:szCs w:val="21"/>
        </w:rPr>
        <w:t xml:space="preserve">应包括的其他内容</w:t>
      </w:r>
      <w:r>
        <w:rPr>
          <w:rFonts w:ascii="宋体" w:hAnsi="宋体"/>
          <w:sz w:val="21"/>
          <w:szCs w:val="21"/>
        </w:rPr>
        <w:t xml:space="preserve">：</w:t>
      </w:r>
      <w:r>
        <w:rPr>
          <w:rFonts w:hint="eastAsia" w:ascii="宋体" w:hAnsi="宋体"/>
          <w:sz w:val="21"/>
          <w:szCs w:val="21"/>
          <w:u w:val="single"/>
        </w:rPr>
        <w:t xml:space="preserve">  / </w:t>
      </w:r>
      <w:r/>
    </w:p>
    <w:p>
      <w:pPr>
        <w:pStyle w:val="1062"/>
        <w:ind w:firstLine="420"/>
        <w:spacing w:line="360" w:lineRule="auto"/>
        <w:rPr>
          <w:rFonts w:hint="eastAsia" w:ascii="宋体" w:hAnsi="宋体"/>
          <w:sz w:val="21"/>
          <w:szCs w:val="21"/>
        </w:rPr>
      </w:pPr>
      <w:r>
        <w:rPr>
          <w:rFonts w:ascii="宋体" w:hAnsi="宋体"/>
          <w:sz w:val="21"/>
          <w:szCs w:val="21"/>
        </w:rPr>
        <w:t xml:space="preserve">7.1.2 施工组织设计的提交和修改</w:t>
      </w:r>
      <w:r/>
    </w:p>
    <w:p>
      <w:pPr>
        <w:pStyle w:val="1062"/>
        <w:ind w:firstLine="420"/>
        <w:spacing w:line="360" w:lineRule="auto"/>
        <w:rPr>
          <w:rFonts w:hint="eastAsia" w:ascii="宋体" w:hAnsi="宋体"/>
          <w:sz w:val="21"/>
          <w:szCs w:val="21"/>
          <w:u w:val="single"/>
        </w:rPr>
      </w:pPr>
      <w:r>
        <w:rPr>
          <w:rFonts w:ascii="宋体" w:hAnsi="宋体"/>
          <w:sz w:val="21"/>
          <w:szCs w:val="21"/>
        </w:rPr>
        <w:t xml:space="preserve">承包人提交详细施工组织设计的期限的约定：</w:t>
      </w:r>
      <w:r>
        <w:rPr>
          <w:rFonts w:hint="eastAsia" w:ascii="宋体" w:hAnsi="宋体"/>
          <w:sz w:val="21"/>
          <w:szCs w:val="21"/>
          <w:u w:val="single"/>
        </w:rPr>
        <w:t xml:space="preserve">   按通用条款执行。</w:t>
      </w:r>
      <w:r/>
    </w:p>
    <w:p>
      <w:pPr>
        <w:pStyle w:val="1062"/>
        <w:ind w:firstLine="420"/>
        <w:spacing w:line="360" w:lineRule="auto"/>
        <w:rPr>
          <w:rFonts w:hint="eastAsia" w:ascii="宋体" w:hAnsi="宋体"/>
          <w:sz w:val="21"/>
          <w:szCs w:val="21"/>
        </w:rPr>
      </w:pPr>
      <w:r>
        <w:rPr>
          <w:rFonts w:ascii="宋体" w:hAnsi="宋体"/>
          <w:sz w:val="21"/>
          <w:szCs w:val="21"/>
        </w:rPr>
        <w:t xml:space="preserve">发包人和监理人在收到</w:t>
      </w:r>
      <w:r>
        <w:rPr>
          <w:rFonts w:hint="eastAsia" w:ascii="宋体" w:hAnsi="宋体"/>
          <w:sz w:val="21"/>
          <w:szCs w:val="21"/>
        </w:rPr>
        <w:t xml:space="preserve">详细的施工组织设计</w:t>
      </w:r>
      <w:r>
        <w:rPr>
          <w:rFonts w:ascii="宋体" w:hAnsi="宋体"/>
          <w:sz w:val="21"/>
          <w:szCs w:val="21"/>
        </w:rPr>
        <w:t xml:space="preserve">后确认或提出修改意见的期限：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7</w:t>
      </w:r>
      <w:bookmarkStart w:id="164" w:name="_Toc312677479"/>
      <w:r/>
      <w:bookmarkStart w:id="165" w:name="_Toc297123514"/>
      <w:r/>
      <w:bookmarkStart w:id="166" w:name="_Toc297216173"/>
      <w:r/>
      <w:bookmarkStart w:id="167" w:name="_Toc304295541"/>
      <w:r/>
      <w:bookmarkStart w:id="168" w:name="_Toc303539123"/>
      <w:r/>
      <w:bookmarkStart w:id="169" w:name="_Toc312678005"/>
      <w:r/>
      <w:bookmarkStart w:id="170" w:name="_Toc300934966"/>
      <w:r>
        <w:rPr>
          <w:rFonts w:ascii="宋体" w:hAnsi="宋体"/>
          <w:sz w:val="21"/>
          <w:szCs w:val="21"/>
        </w:rPr>
        <w:t xml:space="preserve">.2 施工进度计划</w:t>
      </w:r>
      <w:r/>
    </w:p>
    <w:p>
      <w:pPr>
        <w:pStyle w:val="1062"/>
        <w:ind w:firstLine="420"/>
        <w:spacing w:line="360" w:lineRule="auto"/>
        <w:rPr>
          <w:rFonts w:hint="eastAsia" w:ascii="宋体" w:hAnsi="宋体"/>
          <w:sz w:val="21"/>
          <w:szCs w:val="21"/>
        </w:rPr>
      </w:pPr>
      <w:r>
        <w:rPr>
          <w:rFonts w:ascii="宋体" w:hAnsi="宋体"/>
          <w:sz w:val="21"/>
          <w:szCs w:val="21"/>
        </w:rPr>
        <w:t xml:space="preserve">7.2.2 施工进度计划的修订</w:t>
      </w:r>
      <w:r/>
    </w:p>
    <w:p>
      <w:pPr>
        <w:pStyle w:val="1062"/>
        <w:ind w:firstLine="420"/>
        <w:spacing w:line="360" w:lineRule="auto"/>
        <w:rPr>
          <w:rFonts w:hint="eastAsia" w:ascii="宋体" w:hAnsi="宋体"/>
          <w:sz w:val="21"/>
          <w:szCs w:val="21"/>
        </w:rPr>
      </w:pPr>
      <w:r>
        <w:rPr>
          <w:rFonts w:ascii="宋体" w:hAnsi="宋体"/>
          <w:sz w:val="21"/>
          <w:szCs w:val="21"/>
        </w:rPr>
        <w:t xml:space="preserve">发包人和监理人在收到修订的施工进度计划后确认或提出修改意见的期限：</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7.3 开工</w:t>
      </w:r>
      <w:r/>
    </w:p>
    <w:p>
      <w:pPr>
        <w:pStyle w:val="1062"/>
        <w:ind w:firstLine="420"/>
        <w:spacing w:line="360" w:lineRule="auto"/>
        <w:rPr>
          <w:rFonts w:hint="eastAsia" w:ascii="宋体" w:hAnsi="宋体"/>
          <w:sz w:val="21"/>
          <w:szCs w:val="21"/>
        </w:rPr>
      </w:pPr>
      <w:r>
        <w:rPr>
          <w:rFonts w:ascii="宋体" w:hAnsi="宋体"/>
          <w:sz w:val="21"/>
          <w:szCs w:val="21"/>
        </w:rPr>
        <w:t xml:space="preserve">7.3.1 开工准备</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关于承包人提交工程开工报审表的期限：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关于发包人应完成的其他开工准备工作及期限：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关于承包人应完成的其他开工准备工作及期限：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7.3.2开工通知</w:t>
      </w:r>
      <w:r/>
    </w:p>
    <w:p>
      <w:pPr>
        <w:pStyle w:val="1062"/>
        <w:ind w:firstLine="420"/>
        <w:spacing w:line="360" w:lineRule="auto"/>
        <w:rPr>
          <w:rFonts w:hint="eastAsia" w:ascii="宋体" w:hAnsi="宋体"/>
          <w:sz w:val="21"/>
          <w:szCs w:val="21"/>
        </w:rPr>
      </w:pPr>
      <w:r>
        <w:rPr>
          <w:rFonts w:ascii="宋体" w:hAnsi="宋体"/>
          <w:sz w:val="21"/>
          <w:szCs w:val="21"/>
        </w:rPr>
        <w:t xml:space="preserve">因发包人原因造成监理人未能在计划开工日期之日起</w:t>
      </w:r>
      <w:r>
        <w:rPr>
          <w:rFonts w:ascii="宋体" w:hAnsi="宋体"/>
          <w:sz w:val="21"/>
          <w:szCs w:val="21"/>
          <w:u w:val="single"/>
        </w:rPr>
        <w:t xml:space="preserve"> </w:t>
      </w:r>
      <w:r>
        <w:rPr>
          <w:rFonts w:hint="eastAsia" w:ascii="宋体" w:hAnsi="宋体"/>
          <w:sz w:val="21"/>
          <w:szCs w:val="21"/>
          <w:u w:val="single"/>
        </w:rPr>
        <w:t xml:space="preserve">90</w:t>
      </w:r>
      <w:r>
        <w:rPr>
          <w:rFonts w:ascii="宋体" w:hAnsi="宋体"/>
          <w:sz w:val="21"/>
          <w:szCs w:val="21"/>
        </w:rPr>
        <w:t xml:space="preserve">天内发出开工通知的，承包人有权提出价格调整要求，或者解除合同。</w:t>
      </w:r>
      <w:bookmarkEnd w:id="164"/>
      <w:r/>
      <w:bookmarkEnd w:id="165"/>
      <w:r/>
      <w:bookmarkEnd w:id="166"/>
      <w:r/>
      <w:bookmarkEnd w:id="167"/>
      <w:r/>
      <w:bookmarkEnd w:id="168"/>
      <w:r/>
      <w:bookmarkEnd w:id="169"/>
      <w:r/>
      <w:bookmarkEnd w:id="170"/>
      <w:r/>
      <w:r/>
    </w:p>
    <w:p>
      <w:pPr>
        <w:pStyle w:val="1062"/>
        <w:ind w:firstLine="420"/>
        <w:spacing w:line="360" w:lineRule="auto"/>
        <w:rPr>
          <w:rFonts w:hint="eastAsia" w:ascii="宋体" w:hAnsi="宋体"/>
          <w:sz w:val="21"/>
          <w:szCs w:val="21"/>
        </w:rPr>
      </w:pPr>
      <w:r>
        <w:rPr>
          <w:rFonts w:ascii="宋体" w:hAnsi="宋体"/>
          <w:sz w:val="21"/>
          <w:szCs w:val="21"/>
        </w:rPr>
        <w:t xml:space="preserve">7.4 测量放线</w:t>
      </w:r>
      <w:r/>
    </w:p>
    <w:p>
      <w:pPr>
        <w:pStyle w:val="1062"/>
        <w:ind w:firstLine="420"/>
        <w:spacing w:line="360" w:lineRule="auto"/>
        <w:rPr>
          <w:rFonts w:hint="eastAsia" w:ascii="宋体" w:hAnsi="宋体"/>
          <w:sz w:val="21"/>
          <w:szCs w:val="21"/>
          <w:u w:val="single"/>
        </w:rPr>
      </w:pPr>
      <w:r>
        <w:rPr>
          <w:rFonts w:ascii="宋体" w:hAnsi="宋体"/>
          <w:sz w:val="21"/>
          <w:szCs w:val="21"/>
        </w:rPr>
        <w:t xml:space="preserve">7.4.1发包人通过监理人向承包人提供测量基准点、基准线和水准点及其书面资料的期限：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7</w:t>
      </w:r>
      <w:bookmarkStart w:id="171" w:name="_Toc312678010"/>
      <w:r/>
      <w:bookmarkStart w:id="172" w:name="_Toc297216175"/>
      <w:r/>
      <w:bookmarkStart w:id="173" w:name="_Toc297123516"/>
      <w:r/>
      <w:bookmarkStart w:id="174" w:name="_Toc312677484"/>
      <w:r/>
      <w:bookmarkStart w:id="175" w:name="_Toc304295546"/>
      <w:r/>
      <w:bookmarkStart w:id="176" w:name="_Toc303539125"/>
      <w:r/>
      <w:bookmarkStart w:id="177" w:name="_Toc300934968"/>
      <w:r>
        <w:rPr>
          <w:rFonts w:ascii="宋体" w:hAnsi="宋体"/>
          <w:sz w:val="21"/>
          <w:szCs w:val="21"/>
        </w:rPr>
        <w:t xml:space="preserve">.5 工期延误</w:t>
      </w:r>
      <w:bookmarkEnd w:id="171"/>
      <w:r/>
      <w:bookmarkEnd w:id="172"/>
      <w:r/>
      <w:bookmarkEnd w:id="173"/>
      <w:r/>
      <w:bookmarkEnd w:id="174"/>
      <w:r/>
      <w:bookmarkEnd w:id="175"/>
      <w:r/>
      <w:bookmarkEnd w:id="176"/>
      <w:r/>
      <w:bookmarkEnd w:id="177"/>
      <w:r/>
      <w:r/>
    </w:p>
    <w:p>
      <w:pPr>
        <w:pStyle w:val="1062"/>
        <w:ind w:firstLine="420"/>
        <w:spacing w:line="360" w:lineRule="auto"/>
        <w:rPr>
          <w:rFonts w:hint="eastAsia" w:ascii="宋体" w:hAnsi="宋体"/>
          <w:sz w:val="21"/>
          <w:szCs w:val="21"/>
        </w:rPr>
      </w:pPr>
      <w:r>
        <w:rPr>
          <w:rFonts w:ascii="宋体" w:hAnsi="宋体"/>
          <w:sz w:val="21"/>
          <w:szCs w:val="21"/>
        </w:rPr>
        <w:t xml:space="preserve">7.5.1 因发包人原因导致工期延误</w:t>
      </w:r>
      <w:r/>
    </w:p>
    <w:p>
      <w:pPr>
        <w:pStyle w:val="1062"/>
        <w:ind w:firstLine="420"/>
        <w:spacing w:line="360" w:lineRule="auto"/>
        <w:rPr>
          <w:rFonts w:hint="eastAsia" w:ascii="宋体" w:hAnsi="宋体"/>
          <w:sz w:val="21"/>
          <w:szCs w:val="21"/>
        </w:rPr>
      </w:pPr>
      <w:r>
        <w:rPr>
          <w:rFonts w:ascii="宋体" w:hAnsi="宋体"/>
          <w:sz w:val="21"/>
          <w:szCs w:val="21"/>
        </w:rPr>
        <w:t xml:space="preserve">（7）因发包人原因导致工期延误的其他情形：</w:t>
      </w:r>
      <w:r>
        <w:rPr>
          <w:rFonts w:ascii="宋体" w:hAnsi="宋体"/>
          <w:sz w:val="21"/>
          <w:szCs w:val="21"/>
          <w:u w:val="single"/>
        </w:rPr>
        <w:t xml:space="preserve">因发包人原因造成的工期延误</w:t>
      </w:r>
      <w:r>
        <w:rPr>
          <w:rFonts w:hint="eastAsia" w:ascii="宋体" w:hAnsi="宋体"/>
          <w:sz w:val="21"/>
          <w:szCs w:val="21"/>
          <w:u w:val="single"/>
        </w:rPr>
        <w:t xml:space="preserve">，且该项延误对关键线路的工期造成延误时</w:t>
      </w:r>
      <w:r>
        <w:rPr>
          <w:rFonts w:ascii="宋体" w:hAnsi="宋体"/>
          <w:sz w:val="21"/>
          <w:szCs w:val="21"/>
          <w:u w:val="single"/>
        </w:rPr>
        <w:t xml:space="preserve">，</w:t>
      </w:r>
      <w:r>
        <w:rPr>
          <w:rFonts w:hint="eastAsia" w:ascii="宋体" w:hAnsi="宋体"/>
          <w:sz w:val="21"/>
          <w:szCs w:val="21"/>
          <w:u w:val="single"/>
        </w:rPr>
        <w:t xml:space="preserve">工期予以顺延</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7</w:t>
      </w:r>
      <w:bookmarkStart w:id="178" w:name="_Toc312678012"/>
      <w:r/>
      <w:bookmarkStart w:id="179" w:name="_Toc318581169"/>
      <w:r/>
      <w:bookmarkStart w:id="180" w:name="_Toc312677486"/>
      <w:r/>
      <w:bookmarkStart w:id="181" w:name="_Toc303539127"/>
      <w:r/>
      <w:bookmarkStart w:id="182" w:name="_Toc300934970"/>
      <w:r/>
      <w:bookmarkStart w:id="183" w:name="_Toc297123518"/>
      <w:r/>
      <w:bookmarkStart w:id="184" w:name="_Toc304295548"/>
      <w:r/>
      <w:bookmarkStart w:id="185" w:name="_Toc297216177"/>
      <w:r>
        <w:rPr>
          <w:rFonts w:ascii="宋体" w:hAnsi="宋体"/>
          <w:sz w:val="21"/>
          <w:szCs w:val="21"/>
        </w:rPr>
        <w:t xml:space="preserve">.5.2 因承包人原因导致工期延误</w:t>
      </w:r>
      <w:bookmarkEnd w:id="178"/>
      <w:r/>
      <w:bookmarkEnd w:id="179"/>
      <w:r/>
      <w:bookmarkEnd w:id="180"/>
      <w:r/>
      <w:r/>
    </w:p>
    <w:p>
      <w:pPr>
        <w:pStyle w:val="1062"/>
        <w:ind w:firstLine="420"/>
        <w:spacing w:line="360" w:lineRule="auto"/>
        <w:rPr>
          <w:rFonts w:hint="eastAsia" w:ascii="宋体" w:hAnsi="宋体"/>
          <w:sz w:val="21"/>
          <w:szCs w:val="21"/>
          <w:u w:val="single"/>
        </w:rPr>
      </w:pPr>
      <w:r>
        <w:rPr>
          <w:rFonts w:ascii="宋体" w:hAnsi="宋体"/>
          <w:sz w:val="21"/>
          <w:szCs w:val="21"/>
        </w:rPr>
        <w:t xml:space="preserve">因</w:t>
      </w:r>
      <w:bookmarkStart w:id="186" w:name="_Toc312677487"/>
      <w:r/>
      <w:bookmarkStart w:id="187" w:name="_Toc312678013"/>
      <w:r/>
      <w:bookmarkStart w:id="188" w:name="_Toc318581170"/>
      <w:r>
        <w:rPr>
          <w:rFonts w:ascii="宋体" w:hAnsi="宋体"/>
          <w:sz w:val="21"/>
          <w:szCs w:val="21"/>
        </w:rPr>
        <w:t xml:space="preserve">承包人原因造成工期延误，逾期竣工违约金的计算方法为：</w:t>
      </w:r>
      <w:bookmarkEnd w:id="181"/>
      <w:r/>
      <w:bookmarkEnd w:id="182"/>
      <w:r/>
      <w:bookmarkEnd w:id="183"/>
      <w:r/>
      <w:bookmarkEnd w:id="184"/>
      <w:r/>
      <w:bookmarkEnd w:id="185"/>
      <w:r/>
      <w:bookmarkEnd w:id="186"/>
      <w:r/>
      <w:bookmarkEnd w:id="187"/>
      <w:r>
        <w:rPr>
          <w:rFonts w:hint="eastAsia" w:ascii="宋体" w:hAnsi="宋体"/>
          <w:sz w:val="21"/>
          <w:szCs w:val="21"/>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因承包人原因造成工期延误，逾</w:t>
      </w:r>
      <w:bookmarkStart w:id="189" w:name="_Toc312678014"/>
      <w:r/>
      <w:bookmarkStart w:id="190" w:name="_Toc318581171"/>
      <w:r>
        <w:rPr>
          <w:rFonts w:ascii="宋体" w:hAnsi="宋体"/>
          <w:sz w:val="21"/>
          <w:szCs w:val="21"/>
        </w:rPr>
        <w:t xml:space="preserve">期竣工违约金的上限：</w:t>
      </w:r>
      <w:r>
        <w:rPr>
          <w:rFonts w:ascii="宋体" w:hAnsi="宋体"/>
          <w:sz w:val="21"/>
          <w:szCs w:val="21"/>
          <w:u w:val="single"/>
        </w:rPr>
        <w:t xml:space="preserve">  </w:t>
      </w:r>
      <w:r>
        <w:rPr>
          <w:rFonts w:hint="eastAsia" w:ascii="宋体" w:hAnsi="宋体"/>
          <w:sz w:val="21"/>
          <w:szCs w:val="21"/>
          <w:u w:val="single"/>
        </w:rPr>
        <w:t xml:space="preserve">合同价的10%。</w:t>
      </w:r>
      <w:r>
        <w:rPr>
          <w:rFonts w:ascii="宋体" w:hAnsi="宋体"/>
          <w:sz w:val="21"/>
          <w:szCs w:val="21"/>
          <w:u w:val="single"/>
        </w:rPr>
        <w:t xml:space="preserve">   </w:t>
      </w:r>
      <w:bookmarkEnd w:id="188"/>
      <w:r/>
      <w:bookmarkEnd w:id="189"/>
      <w:r/>
      <w:bookmarkEnd w:id="190"/>
      <w:r/>
      <w:r/>
    </w:p>
    <w:p>
      <w:pPr>
        <w:pStyle w:val="1062"/>
        <w:ind w:firstLine="420"/>
        <w:spacing w:line="360" w:lineRule="auto"/>
        <w:rPr>
          <w:rFonts w:hint="eastAsia" w:ascii="宋体" w:hAnsi="宋体"/>
          <w:sz w:val="21"/>
          <w:szCs w:val="21"/>
        </w:rPr>
      </w:pPr>
      <w:r>
        <w:rPr>
          <w:rFonts w:ascii="宋体" w:hAnsi="宋体"/>
          <w:sz w:val="21"/>
          <w:szCs w:val="21"/>
        </w:rPr>
        <w:t xml:space="preserve">7</w:t>
      </w:r>
      <w:bookmarkStart w:id="191" w:name="_Toc304295549"/>
      <w:r/>
      <w:bookmarkStart w:id="192" w:name="_Toc303539128"/>
      <w:r/>
      <w:bookmarkStart w:id="193" w:name="_Toc297216178"/>
      <w:r/>
      <w:bookmarkStart w:id="194" w:name="_Toc300934971"/>
      <w:r/>
      <w:bookmarkStart w:id="195" w:name="_Toc312678015"/>
      <w:r/>
      <w:bookmarkStart w:id="196" w:name="_Toc297123519"/>
      <w:r>
        <w:rPr>
          <w:rFonts w:ascii="宋体" w:hAnsi="宋体"/>
          <w:sz w:val="21"/>
          <w:szCs w:val="21"/>
        </w:rPr>
        <w:t xml:space="preserve">.6 不</w:t>
      </w:r>
      <w:bookmarkEnd w:id="191"/>
      <w:r/>
      <w:bookmarkEnd w:id="192"/>
      <w:r/>
      <w:bookmarkEnd w:id="193"/>
      <w:r/>
      <w:bookmarkEnd w:id="194"/>
      <w:r/>
      <w:bookmarkEnd w:id="195"/>
      <w:r/>
      <w:bookmarkEnd w:id="196"/>
      <w:r>
        <w:rPr>
          <w:rFonts w:ascii="宋体" w:hAnsi="宋体"/>
          <w:sz w:val="21"/>
          <w:szCs w:val="21"/>
        </w:rPr>
        <w:t xml:space="preserve">利物质条件</w:t>
      </w:r>
      <w:r/>
    </w:p>
    <w:p>
      <w:pPr>
        <w:pStyle w:val="1062"/>
        <w:ind w:firstLine="420"/>
        <w:spacing w:line="360" w:lineRule="auto"/>
        <w:rPr>
          <w:rFonts w:hint="eastAsia" w:ascii="宋体" w:hAnsi="宋体"/>
          <w:sz w:val="21"/>
          <w:szCs w:val="21"/>
        </w:rPr>
      </w:pPr>
      <w:r/>
      <w:bookmarkStart w:id="197" w:name="_Toc297216179"/>
      <w:r/>
      <w:bookmarkStart w:id="198" w:name="_Toc312678016"/>
      <w:r/>
      <w:bookmarkStart w:id="199" w:name="_Toc300934972"/>
      <w:r/>
      <w:bookmarkStart w:id="200" w:name="_Toc297123520"/>
      <w:r/>
      <w:bookmarkStart w:id="201" w:name="_Toc303539129"/>
      <w:r/>
      <w:bookmarkStart w:id="202" w:name="_Toc304295550"/>
      <w:r/>
      <w:bookmarkStart w:id="203" w:name="_Toc318581172"/>
      <w:r>
        <w:rPr>
          <w:rFonts w:ascii="宋体" w:hAnsi="宋体"/>
          <w:sz w:val="21"/>
          <w:szCs w:val="21"/>
        </w:rPr>
        <w:t xml:space="preserve">不利物质条件的其他情形和有关约定：</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u w:val="single"/>
        </w:rPr>
        <w:t xml:space="preserve">   </w:t>
      </w:r>
      <w:r>
        <w:rPr>
          <w:rFonts w:hint="eastAsia" w:ascii="宋体" w:hAnsi="宋体"/>
          <w:sz w:val="21"/>
          <w:szCs w:val="21"/>
        </w:rPr>
        <w:t xml:space="preserve"> </w:t>
      </w:r>
      <w:bookmarkEnd w:id="197"/>
      <w:r/>
      <w:bookmarkEnd w:id="198"/>
      <w:r/>
      <w:bookmarkEnd w:id="199"/>
      <w:r/>
      <w:bookmarkEnd w:id="200"/>
      <w:r/>
      <w:bookmarkEnd w:id="201"/>
      <w:r/>
      <w:bookmarkEnd w:id="202"/>
      <w:r/>
      <w:bookmarkEnd w:id="203"/>
      <w:r/>
      <w:r/>
    </w:p>
    <w:p>
      <w:pPr>
        <w:pStyle w:val="1062"/>
        <w:ind w:firstLine="420"/>
        <w:spacing w:line="360" w:lineRule="auto"/>
        <w:rPr>
          <w:rFonts w:hint="eastAsia" w:ascii="宋体" w:hAnsi="宋体"/>
          <w:sz w:val="21"/>
          <w:szCs w:val="21"/>
        </w:rPr>
      </w:pPr>
      <w:r>
        <w:rPr>
          <w:rFonts w:ascii="宋体" w:hAnsi="宋体"/>
          <w:sz w:val="21"/>
          <w:szCs w:val="21"/>
        </w:rPr>
        <w:t xml:space="preserve">7</w:t>
      </w:r>
      <w:bookmarkStart w:id="204" w:name="_Toc304295551"/>
      <w:r/>
      <w:bookmarkStart w:id="205" w:name="_Toc312678017"/>
      <w:r/>
      <w:bookmarkStart w:id="206" w:name="_Toc297123521"/>
      <w:r/>
      <w:bookmarkStart w:id="207" w:name="_Toc297216180"/>
      <w:r/>
      <w:bookmarkStart w:id="208" w:name="_Toc303539130"/>
      <w:r/>
      <w:bookmarkStart w:id="209" w:name="_Toc300934973"/>
      <w:r>
        <w:rPr>
          <w:rFonts w:ascii="宋体" w:hAnsi="宋体"/>
          <w:sz w:val="21"/>
          <w:szCs w:val="21"/>
        </w:rPr>
        <w:t xml:space="preserve">.7异常恶劣的气候条件</w:t>
      </w:r>
      <w:bookmarkEnd w:id="204"/>
      <w:r/>
      <w:bookmarkEnd w:id="205"/>
      <w:r/>
      <w:bookmarkEnd w:id="206"/>
      <w:r/>
      <w:bookmarkEnd w:id="207"/>
      <w:r/>
      <w:bookmarkEnd w:id="208"/>
      <w:r/>
      <w:bookmarkEnd w:id="209"/>
      <w:r/>
      <w:r/>
    </w:p>
    <w:p>
      <w:pPr>
        <w:pStyle w:val="1062"/>
        <w:ind w:firstLine="420"/>
        <w:spacing w:line="360" w:lineRule="auto"/>
        <w:rPr>
          <w:rFonts w:hint="eastAsia" w:ascii="宋体" w:hAnsi="宋体"/>
          <w:sz w:val="21"/>
          <w:szCs w:val="21"/>
        </w:rPr>
      </w:pPr>
      <w:r>
        <w:rPr>
          <w:rFonts w:ascii="宋体" w:hAnsi="宋体"/>
          <w:sz w:val="21"/>
          <w:szCs w:val="21"/>
        </w:rPr>
        <w:t xml:space="preserve">发包人和承包人同意以下情形视为异常恶劣的气候条件：</w:t>
      </w:r>
      <w:r/>
    </w:p>
    <w:p>
      <w:pPr>
        <w:pStyle w:val="1062"/>
        <w:ind w:firstLine="420"/>
        <w:spacing w:line="360" w:lineRule="auto"/>
        <w:rPr>
          <w:rFonts w:hint="eastAsia" w:ascii="宋体" w:hAnsi="宋体"/>
          <w:sz w:val="21"/>
          <w:szCs w:val="21"/>
        </w:rPr>
      </w:pPr>
      <w:r>
        <w:rPr>
          <w:rFonts w:ascii="宋体" w:hAnsi="宋体"/>
          <w:sz w:val="21"/>
          <w:szCs w:val="21"/>
        </w:rPr>
        <w:t xml:space="preserve">（1）</w:t>
      </w:r>
      <w:r>
        <w:rPr>
          <w:rFonts w:ascii="宋体" w:hAnsi="宋体"/>
          <w:sz w:val="21"/>
          <w:szCs w:val="21"/>
          <w:u w:val="single"/>
        </w:rPr>
        <w:t xml:space="preserve">  </w:t>
      </w:r>
      <w:r>
        <w:rPr>
          <w:rFonts w:ascii="宋体" w:hAnsi="宋体"/>
          <w:b/>
          <w:sz w:val="21"/>
          <w:szCs w:val="21"/>
          <w:u w:val="single"/>
        </w:rPr>
        <w:t xml:space="preserve"> </w:t>
      </w:r>
      <w:r>
        <w:rPr>
          <w:rFonts w:hint="eastAsia" w:ascii="宋体" w:hAnsi="宋体"/>
          <w:b/>
          <w:sz w:val="21"/>
          <w:szCs w:val="21"/>
          <w:u w:val="single"/>
        </w:rPr>
        <w:t xml:space="preserve">地震</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（2）</w:t>
      </w:r>
      <w:r>
        <w:rPr>
          <w:rFonts w:ascii="宋体" w:hAnsi="宋体"/>
          <w:sz w:val="21"/>
          <w:szCs w:val="21"/>
          <w:u w:val="single"/>
        </w:rPr>
        <w:t xml:space="preserve">   </w:t>
      </w:r>
      <w:r>
        <w:rPr>
          <w:rFonts w:hint="eastAsia" w:ascii="宋体" w:hAnsi="宋体"/>
          <w:b/>
          <w:sz w:val="21"/>
          <w:szCs w:val="21"/>
          <w:u w:val="single"/>
        </w:rPr>
        <w:t xml:space="preserve">水灾</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（3）</w:t>
      </w:r>
      <w:r>
        <w:rPr>
          <w:rFonts w:ascii="宋体" w:hAnsi="宋体"/>
          <w:sz w:val="21"/>
          <w:szCs w:val="21"/>
          <w:u w:val="single"/>
        </w:rPr>
        <w:t xml:space="preserve">   </w:t>
      </w:r>
      <w:r>
        <w:rPr>
          <w:rFonts w:hint="eastAsia" w:ascii="宋体" w:hAnsi="宋体"/>
          <w:b/>
          <w:sz w:val="21"/>
          <w:szCs w:val="21"/>
          <w:u w:val="single"/>
        </w:rPr>
        <w:t xml:space="preserve">暴风雪</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7.9 提前竣工的奖励</w:t>
      </w:r>
      <w:r/>
    </w:p>
    <w:p>
      <w:pPr>
        <w:pStyle w:val="1062"/>
        <w:ind w:firstLine="420"/>
        <w:spacing w:line="360" w:lineRule="auto"/>
        <w:rPr>
          <w:rFonts w:hint="eastAsia" w:ascii="宋体" w:hAnsi="宋体"/>
          <w:sz w:val="21"/>
          <w:szCs w:val="21"/>
        </w:rPr>
      </w:pPr>
      <w:r>
        <w:rPr>
          <w:rFonts w:ascii="宋体" w:hAnsi="宋体"/>
          <w:sz w:val="21"/>
          <w:szCs w:val="21"/>
        </w:rPr>
        <w:t xml:space="preserve">7.9.2提前竣工的奖励：</w:t>
      </w:r>
      <w:r>
        <w:rPr>
          <w:rFonts w:ascii="宋体" w:hAnsi="宋体"/>
          <w:sz w:val="21"/>
          <w:szCs w:val="21"/>
          <w:u w:val="single"/>
        </w:rPr>
        <w:t xml:space="preserve">    </w:t>
      </w:r>
      <w:r>
        <w:rPr>
          <w:rFonts w:ascii="宋体" w:hAnsi="宋体"/>
          <w:b/>
          <w:sz w:val="21"/>
          <w:szCs w:val="21"/>
          <w:u w:val="single"/>
        </w:rPr>
        <w:t xml:space="preserve"> </w:t>
      </w:r>
      <w:r>
        <w:rPr>
          <w:rFonts w:hint="eastAsia" w:ascii="宋体" w:hAnsi="宋体"/>
          <w:sz w:val="21"/>
          <w:szCs w:val="21"/>
          <w:u w:val="single"/>
        </w:rPr>
        <w:t xml:space="preserve">提前不奖</w:t>
      </w:r>
      <w:r>
        <w:rPr>
          <w:rFonts w:ascii="宋体" w:hAnsi="宋体"/>
          <w:sz w:val="21"/>
          <w:szCs w:val="21"/>
          <w:u w:val="single"/>
        </w:rPr>
        <w:t xml:space="preserve"> </w:t>
      </w:r>
      <w:r>
        <w:rPr>
          <w:rFonts w:ascii="宋体" w:hAnsi="宋体"/>
          <w:b/>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438"/>
        <w:spacing w:before="0" w:after="0" w:line="360" w:lineRule="auto"/>
        <w:rPr>
          <w:rFonts w:hint="eastAsia" w:ascii="宋体" w:hAnsi="宋体"/>
          <w:b w:val="0"/>
          <w:sz w:val="21"/>
          <w:szCs w:val="21"/>
        </w:rPr>
      </w:pPr>
      <w:r/>
      <w:bookmarkStart w:id="210" w:name="_Toc351203640"/>
      <w:r>
        <w:rPr>
          <w:rFonts w:ascii="宋体" w:hAnsi="宋体"/>
          <w:b w:val="0"/>
          <w:sz w:val="21"/>
          <w:szCs w:val="21"/>
        </w:rPr>
        <w:t xml:space="preserve">8. 材料与设备</w:t>
      </w:r>
      <w:bookmarkEnd w:id="145"/>
      <w:r/>
      <w:bookmarkEnd w:id="146"/>
      <w:r/>
      <w:bookmarkEnd w:id="147"/>
      <w:r/>
      <w:bookmarkEnd w:id="148"/>
      <w:r/>
      <w:bookmarkEnd w:id="149"/>
      <w:r/>
      <w:bookmarkEnd w:id="150"/>
      <w:r/>
      <w:bookmarkEnd w:id="151"/>
      <w:r/>
      <w:bookmarkEnd w:id="152"/>
      <w:r/>
      <w:bookmarkEnd w:id="153"/>
      <w:r/>
      <w:bookmarkEnd w:id="154"/>
      <w:r/>
      <w:bookmarkEnd w:id="210"/>
      <w:r/>
      <w:r/>
    </w:p>
    <w:p>
      <w:pPr>
        <w:pStyle w:val="1062"/>
        <w:ind w:firstLine="420"/>
        <w:spacing w:line="360" w:lineRule="auto"/>
        <w:rPr>
          <w:rFonts w:hint="eastAsia" w:ascii="宋体" w:hAnsi="宋体"/>
          <w:sz w:val="21"/>
          <w:szCs w:val="21"/>
        </w:rPr>
      </w:pPr>
      <w:r>
        <w:rPr>
          <w:rFonts w:ascii="宋体" w:hAnsi="宋体"/>
          <w:sz w:val="21"/>
          <w:szCs w:val="21"/>
        </w:rPr>
        <w:t xml:space="preserve">8</w:t>
      </w:r>
      <w:bookmarkStart w:id="211" w:name="_Toc296347166"/>
      <w:r/>
      <w:bookmarkStart w:id="212" w:name="_Toc312677493"/>
      <w:r/>
      <w:bookmarkStart w:id="213" w:name="_Toc303539136"/>
      <w:r/>
      <w:bookmarkStart w:id="214" w:name="_Toc297048353"/>
      <w:r/>
      <w:bookmarkStart w:id="215" w:name="_Toc296944506"/>
      <w:r/>
      <w:bookmarkStart w:id="216" w:name="_Toc297123527"/>
      <w:r/>
      <w:bookmarkStart w:id="217" w:name="_Toc297216186"/>
      <w:r/>
      <w:bookmarkStart w:id="218" w:name="_Toc292559372"/>
      <w:r/>
      <w:bookmarkStart w:id="219" w:name="_Toc304295556"/>
      <w:r/>
      <w:bookmarkStart w:id="220" w:name="_Toc296503167"/>
      <w:r/>
      <w:bookmarkStart w:id="221" w:name="_Toc312678019"/>
      <w:r/>
      <w:bookmarkStart w:id="222" w:name="_Toc280868654"/>
      <w:r/>
      <w:bookmarkStart w:id="223" w:name="_Toc296890995"/>
      <w:r/>
      <w:bookmarkStart w:id="224" w:name="_Toc300934979"/>
      <w:r/>
      <w:bookmarkStart w:id="225" w:name="_Toc297120467"/>
      <w:r/>
      <w:bookmarkStart w:id="226" w:name="_Toc296346668"/>
      <w:r/>
      <w:bookmarkStart w:id="227" w:name="_Toc292559877"/>
      <w:r/>
      <w:bookmarkStart w:id="228" w:name="_Toc296891207"/>
      <w:r/>
      <w:bookmarkStart w:id="229" w:name="_Toc280868655"/>
      <w:r/>
      <w:bookmarkStart w:id="230" w:name="_Toc280868656"/>
      <w:r/>
      <w:bookmarkStart w:id="231" w:name="_Toc267251424"/>
      <w:r>
        <w:rPr>
          <w:rFonts w:ascii="宋体" w:hAnsi="宋体"/>
          <w:sz w:val="21"/>
          <w:szCs w:val="21"/>
        </w:rPr>
        <w:t xml:space="preserve">.4材料与工程设备的保管与使用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pStyle w:val="1062"/>
        <w:ind w:firstLine="420"/>
        <w:spacing w:line="360" w:lineRule="auto"/>
        <w:rPr>
          <w:rFonts w:hint="eastAsia" w:ascii="宋体" w:hAnsi="宋体"/>
          <w:sz w:val="21"/>
          <w:szCs w:val="21"/>
          <w:u w:val="single"/>
        </w:rPr>
      </w:pPr>
      <w:r>
        <w:rPr>
          <w:rFonts w:ascii="宋体" w:hAnsi="宋体"/>
          <w:sz w:val="21"/>
          <w:szCs w:val="21"/>
        </w:rPr>
        <w:t xml:space="preserve">8</w:t>
      </w:r>
      <w:bookmarkStart w:id="232" w:name="_Toc292559373"/>
      <w:r/>
      <w:bookmarkStart w:id="233" w:name="_Toc292559878"/>
      <w:r/>
      <w:bookmarkStart w:id="234" w:name="_Toc296503168"/>
      <w:r/>
      <w:bookmarkStart w:id="235" w:name="_Toc318581173"/>
      <w:r/>
      <w:bookmarkStart w:id="236" w:name="_Toc297216187"/>
      <w:r/>
      <w:bookmarkStart w:id="237" w:name="_Toc312677494"/>
      <w:r/>
      <w:bookmarkStart w:id="238" w:name="_Toc303539137"/>
      <w:r/>
      <w:bookmarkStart w:id="239" w:name="_Toc297120468"/>
      <w:r/>
      <w:bookmarkStart w:id="240" w:name="_Toc296891208"/>
      <w:r/>
      <w:bookmarkStart w:id="241" w:name="_Toc296944507"/>
      <w:r/>
      <w:bookmarkStart w:id="242" w:name="_Toc296346669"/>
      <w:r/>
      <w:bookmarkStart w:id="243" w:name="_Toc297048354"/>
      <w:r/>
      <w:bookmarkStart w:id="244" w:name="_Toc296890996"/>
      <w:r/>
      <w:bookmarkStart w:id="245" w:name="_Toc312678020"/>
      <w:r/>
      <w:bookmarkStart w:id="246" w:name="_Toc300934980"/>
      <w:r/>
      <w:bookmarkStart w:id="247" w:name="_Toc304295557"/>
      <w:r/>
      <w:bookmarkStart w:id="248" w:name="_Toc297123528"/>
      <w:r/>
      <w:bookmarkStart w:id="249" w:name="_Toc296347167"/>
      <w:r>
        <w:rPr>
          <w:rFonts w:ascii="宋体" w:hAnsi="宋体"/>
          <w:sz w:val="21"/>
          <w:szCs w:val="21"/>
        </w:rPr>
        <w:t xml:space="preserve">.4.1发包人供应的材料设备的保管费用的承担：</w:t>
      </w:r>
      <w:r>
        <w:rPr>
          <w:rFonts w:ascii="宋体" w:hAnsi="宋体"/>
          <w:sz w:val="21"/>
          <w:szCs w:val="21"/>
          <w:u w:val="single"/>
        </w:rPr>
        <w:t xml:space="preserve"> / </w:t>
      </w:r>
      <w:bookmarkEnd w:id="232"/>
      <w:r/>
      <w:bookmarkEnd w:id="233"/>
      <w:r/>
      <w:r/>
    </w:p>
    <w:p>
      <w:pPr>
        <w:pStyle w:val="1062"/>
        <w:ind w:firstLine="420"/>
        <w:spacing w:line="360" w:lineRule="auto"/>
        <w:rPr>
          <w:rFonts w:hint="eastAsia" w:ascii="宋体" w:hAnsi="宋体"/>
          <w:sz w:val="21"/>
          <w:szCs w:val="21"/>
        </w:rPr>
      </w:pPr>
      <w:r>
        <w:rPr>
          <w:rFonts w:ascii="宋体" w:hAnsi="宋体"/>
          <w:sz w:val="21"/>
          <w:szCs w:val="21"/>
        </w:rPr>
        <w:t xml:space="preserve">8.6 样品</w:t>
      </w:r>
      <w:r/>
    </w:p>
    <w:p>
      <w:pPr>
        <w:pStyle w:val="1062"/>
        <w:ind w:firstLine="420"/>
        <w:spacing w:line="360" w:lineRule="auto"/>
        <w:rPr>
          <w:rFonts w:hint="eastAsia" w:ascii="宋体" w:hAnsi="宋体"/>
          <w:sz w:val="21"/>
          <w:szCs w:val="21"/>
        </w:rPr>
      </w:pPr>
      <w:r>
        <w:rPr>
          <w:rFonts w:ascii="宋体" w:hAnsi="宋体"/>
          <w:sz w:val="21"/>
          <w:szCs w:val="21"/>
        </w:rPr>
        <w:t xml:space="preserve">8.6.1样品的报送</w:t>
      </w:r>
      <w:r>
        <w:rPr>
          <w:rFonts w:hint="eastAsia" w:ascii="宋体" w:hAnsi="宋体"/>
          <w:sz w:val="21"/>
          <w:szCs w:val="21"/>
        </w:rPr>
        <w:t xml:space="preserve">与封存</w:t>
      </w:r>
      <w:r/>
    </w:p>
    <w:p>
      <w:pPr>
        <w:pStyle w:val="1203"/>
        <w:ind w:firstLine="560"/>
        <w:spacing w:line="360" w:lineRule="auto"/>
        <w:rPr>
          <w:rFonts w:hint="eastAsia" w:ascii="宋体" w:hAnsi="宋体"/>
          <w:sz w:val="21"/>
          <w:szCs w:val="21"/>
        </w:rPr>
      </w:pPr>
      <w:r>
        <w:rPr>
          <w:rFonts w:ascii="宋体" w:hAnsi="宋体"/>
          <w:sz w:val="21"/>
          <w:szCs w:val="21"/>
        </w:rPr>
        <w:t xml:space="preserve">需要承包人报送样品的材料或工程设备，样品的种类、名称、规格、数量要求：</w:t>
      </w:r>
      <w:r>
        <w:rPr>
          <w:rFonts w:hint="eastAsia" w:ascii="宋体" w:hAnsi="宋体"/>
          <w:sz w:val="21"/>
          <w:szCs w:val="21"/>
          <w:u w:val="single"/>
        </w:rPr>
        <w:t xml:space="preserve">按通用条款执行。</w:t>
      </w:r>
      <w:r/>
    </w:p>
    <w:p>
      <w:pPr>
        <w:pStyle w:val="1062"/>
        <w:ind w:firstLine="420"/>
        <w:spacing w:line="360" w:lineRule="auto"/>
        <w:rPr>
          <w:rFonts w:hint="eastAsia" w:ascii="宋体" w:hAnsi="宋体"/>
          <w:sz w:val="21"/>
          <w:szCs w:val="21"/>
        </w:rPr>
      </w:pPr>
      <w:r>
        <w:rPr>
          <w:rFonts w:ascii="宋体" w:hAnsi="宋体"/>
          <w:sz w:val="21"/>
          <w:szCs w:val="21"/>
        </w:rPr>
        <w:t xml:space="preserve">8.8 施工设备和临时设施</w:t>
      </w:r>
      <w:r/>
    </w:p>
    <w:p>
      <w:pPr>
        <w:pStyle w:val="1062"/>
        <w:ind w:firstLine="420"/>
        <w:spacing w:line="360" w:lineRule="auto"/>
        <w:rPr>
          <w:rFonts w:hint="eastAsia" w:ascii="宋体" w:hAnsi="宋体"/>
          <w:sz w:val="21"/>
          <w:szCs w:val="21"/>
        </w:rPr>
      </w:pPr>
      <w:r>
        <w:rPr>
          <w:rFonts w:ascii="宋体" w:hAnsi="宋体"/>
          <w:sz w:val="21"/>
          <w:szCs w:val="21"/>
        </w:rPr>
        <w:t xml:space="preserve">8.8.1 承包人提供的施工设备和临时设施</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关于修建临时设施费用承担的约定：</w:t>
      </w:r>
      <w:r>
        <w:rPr>
          <w:rFonts w:hint="eastAsia" w:ascii="宋体" w:hAnsi="宋体"/>
          <w:sz w:val="21"/>
          <w:szCs w:val="21"/>
          <w:u w:val="single"/>
        </w:rPr>
        <w:t xml:space="preserve">承包人承担</w:t>
      </w:r>
      <w:r>
        <w:rPr>
          <w:rFonts w:ascii="宋体" w:hAnsi="宋体"/>
          <w:sz w:val="21"/>
          <w:szCs w:val="21"/>
          <w:u w:val="single"/>
        </w:rPr>
        <w:t xml:space="preserve"> </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sz w:val="21"/>
          <w:szCs w:val="21"/>
        </w:rPr>
        <w:t xml:space="preserve">。</w:t>
      </w:r>
      <w:r/>
    </w:p>
    <w:p>
      <w:pPr>
        <w:pStyle w:val="1438"/>
        <w:spacing w:before="0" w:after="0" w:line="360" w:lineRule="auto"/>
        <w:rPr>
          <w:rFonts w:hint="eastAsia" w:ascii="宋体" w:hAnsi="宋体"/>
          <w:b w:val="0"/>
          <w:sz w:val="21"/>
          <w:szCs w:val="21"/>
        </w:rPr>
      </w:pPr>
      <w:r/>
      <w:bookmarkStart w:id="250" w:name="_Toc351203641"/>
      <w:r>
        <w:rPr>
          <w:rFonts w:ascii="宋体" w:hAnsi="宋体"/>
          <w:b w:val="0"/>
          <w:sz w:val="21"/>
          <w:szCs w:val="21"/>
        </w:rPr>
        <w:t xml:space="preserve">9</w:t>
      </w:r>
      <w:bookmarkEnd w:id="229"/>
      <w:r/>
      <w:bookmarkEnd w:id="230"/>
      <w:r/>
      <w:bookmarkEnd w:id="231"/>
      <w:r/>
      <w:bookmarkStart w:id="251" w:name="_Toc297216192"/>
      <w:r/>
      <w:bookmarkStart w:id="252" w:name="_Toc297123533"/>
      <w:r/>
      <w:bookmarkStart w:id="253" w:name="_Toc312677495"/>
      <w:r/>
      <w:bookmarkStart w:id="254" w:name="_Toc312678021"/>
      <w:r/>
      <w:bookmarkStart w:id="255" w:name="_Toc300934982"/>
      <w:r/>
      <w:bookmarkStart w:id="256" w:name="_Toc304295559"/>
      <w:r/>
      <w:bookmarkStart w:id="257" w:name="_Toc303539139"/>
      <w:r/>
      <w:bookmarkStart w:id="258" w:name="_Toc296891213"/>
      <w:r/>
      <w:bookmarkStart w:id="259" w:name="_Toc267251428"/>
      <w:r/>
      <w:bookmarkStart w:id="260" w:name="_Toc267251427"/>
      <w:r/>
      <w:bookmarkStart w:id="261" w:name="_Toc296503173"/>
      <w:r/>
      <w:bookmarkStart w:id="262" w:name="_Toc296346674"/>
      <w:r/>
      <w:bookmarkStart w:id="263" w:name="_Toc296944512"/>
      <w:r/>
      <w:bookmarkStart w:id="264" w:name="_Toc296347172"/>
      <w:r/>
      <w:bookmarkStart w:id="265" w:name="_Toc297048359"/>
      <w:r/>
      <w:bookmarkStart w:id="266" w:name="_Toc292559883"/>
      <w:r/>
      <w:bookmarkStart w:id="267" w:name="_Toc296891001"/>
      <w:r/>
      <w:bookmarkStart w:id="268" w:name="_Toc292559378"/>
      <w:r/>
      <w:bookmarkStart w:id="269" w:name="_Toc297120473"/>
      <w:r>
        <w:rPr>
          <w:rFonts w:ascii="宋体" w:hAnsi="宋体"/>
          <w:b w:val="0"/>
          <w:sz w:val="21"/>
          <w:szCs w:val="21"/>
        </w:rPr>
        <w:t xml:space="preserve">. 试验与检验</w:t>
      </w:r>
      <w:bookmarkEnd w:id="250"/>
      <w:r/>
      <w:bookmarkEnd w:id="251"/>
      <w:r/>
      <w:bookmarkEnd w:id="252"/>
      <w:r/>
      <w:bookmarkEnd w:id="253"/>
      <w:r/>
      <w:bookmarkEnd w:id="254"/>
      <w:r/>
      <w:bookmarkEnd w:id="255"/>
      <w:r/>
      <w:bookmarkEnd w:id="256"/>
      <w:r/>
      <w:bookmarkEnd w:id="257"/>
      <w:r/>
      <w:r/>
    </w:p>
    <w:p>
      <w:pPr>
        <w:pStyle w:val="1062"/>
        <w:ind w:firstLine="420"/>
        <w:spacing w:line="360" w:lineRule="auto"/>
        <w:rPr>
          <w:rFonts w:hint="eastAsia" w:ascii="宋体" w:hAnsi="宋体"/>
          <w:sz w:val="21"/>
          <w:szCs w:val="21"/>
        </w:rPr>
      </w:pPr>
      <w:r>
        <w:rPr>
          <w:rFonts w:ascii="宋体" w:hAnsi="宋体"/>
          <w:sz w:val="21"/>
          <w:szCs w:val="21"/>
        </w:rPr>
        <w:t xml:space="preserve">9</w:t>
      </w:r>
      <w:bookmarkStart w:id="270" w:name="_Toc297123534"/>
      <w:r/>
      <w:bookmarkStart w:id="271" w:name="_Toc300934983"/>
      <w:r/>
      <w:bookmarkStart w:id="272" w:name="_Toc297216193"/>
      <w:r/>
      <w:bookmarkStart w:id="273" w:name="_Toc312678022"/>
      <w:r/>
      <w:bookmarkStart w:id="274" w:name="_Toc312677496"/>
      <w:r/>
      <w:bookmarkStart w:id="275" w:name="_Toc303539140"/>
      <w:r/>
      <w:bookmarkStart w:id="276" w:name="_Toc304295560"/>
      <w:r>
        <w:rPr>
          <w:rFonts w:ascii="宋体" w:hAnsi="宋体"/>
          <w:sz w:val="21"/>
          <w:szCs w:val="21"/>
        </w:rPr>
        <w:t xml:space="preserve">.1试验设备与试验人员</w:t>
      </w:r>
      <w:bookmarkEnd w:id="270"/>
      <w:r/>
      <w:bookmarkEnd w:id="271"/>
      <w:r/>
      <w:bookmarkEnd w:id="272"/>
      <w:r/>
      <w:bookmarkEnd w:id="273"/>
      <w:r/>
      <w:bookmarkEnd w:id="274"/>
      <w:r/>
      <w:bookmarkEnd w:id="275"/>
      <w:r/>
      <w:bookmarkEnd w:id="276"/>
      <w:r/>
      <w:r/>
    </w:p>
    <w:p>
      <w:pPr>
        <w:pStyle w:val="1062"/>
        <w:ind w:firstLine="420"/>
        <w:spacing w:line="360" w:lineRule="auto"/>
        <w:rPr>
          <w:rFonts w:hint="eastAsia" w:ascii="宋体" w:hAnsi="宋体"/>
          <w:sz w:val="21"/>
          <w:szCs w:val="21"/>
        </w:rPr>
      </w:pPr>
      <w:r>
        <w:rPr>
          <w:rFonts w:ascii="宋体" w:hAnsi="宋体"/>
          <w:sz w:val="21"/>
          <w:szCs w:val="21"/>
        </w:rPr>
        <w:t xml:space="preserve">9</w:t>
      </w:r>
      <w:bookmarkStart w:id="277" w:name="_Toc304295561"/>
      <w:r/>
      <w:bookmarkStart w:id="278" w:name="_Toc303539141"/>
      <w:r/>
      <w:bookmarkStart w:id="279" w:name="_Toc300934984"/>
      <w:r/>
      <w:bookmarkStart w:id="280" w:name="_Toc297123535"/>
      <w:r/>
      <w:bookmarkStart w:id="281" w:name="_Toc312677497"/>
      <w:r/>
      <w:bookmarkStart w:id="282" w:name="_Toc312678023"/>
      <w:r/>
      <w:bookmarkStart w:id="283" w:name="_Toc297216194"/>
      <w:r/>
      <w:bookmarkStart w:id="284" w:name="_Toc318581174"/>
      <w:r>
        <w:rPr>
          <w:rFonts w:ascii="宋体" w:hAnsi="宋体"/>
          <w:sz w:val="21"/>
          <w:szCs w:val="21"/>
        </w:rPr>
        <w:t xml:space="preserve">.1.2 试验设备</w:t>
      </w:r>
      <w:r/>
    </w:p>
    <w:p>
      <w:pPr>
        <w:pStyle w:val="1062"/>
        <w:ind w:firstLine="420"/>
        <w:spacing w:line="360" w:lineRule="auto"/>
        <w:rPr>
          <w:rFonts w:hint="eastAsia" w:ascii="宋体" w:hAnsi="宋体"/>
          <w:sz w:val="21"/>
          <w:szCs w:val="21"/>
        </w:rPr>
      </w:pPr>
      <w:r>
        <w:rPr>
          <w:rFonts w:ascii="宋体" w:hAnsi="宋体"/>
          <w:sz w:val="21"/>
          <w:szCs w:val="21"/>
        </w:rPr>
        <w:t xml:space="preserve">施工现场需要配置的试验场所：</w:t>
      </w:r>
      <w:bookmarkEnd w:id="277"/>
      <w:r/>
      <w:bookmarkEnd w:id="278"/>
      <w:r/>
      <w:bookmarkEnd w:id="279"/>
      <w:r/>
      <w:bookmarkEnd w:id="280"/>
      <w:r/>
      <w:bookmarkEnd w:id="281"/>
      <w:r/>
      <w:bookmarkEnd w:id="282"/>
      <w:r/>
      <w:bookmarkEnd w:id="283"/>
      <w:r/>
      <w:bookmarkStart w:id="285" w:name="_Toc304295562"/>
      <w:r/>
      <w:bookmarkStart w:id="286" w:name="_Toc303539142"/>
      <w:r/>
      <w:bookmarkStart w:id="287" w:name="_Toc297216195"/>
      <w:r/>
      <w:bookmarkStart w:id="288" w:name="_Toc312677498"/>
      <w:r/>
      <w:bookmarkStart w:id="289" w:name="_Toc300934985"/>
      <w:r/>
      <w:bookmarkStart w:id="290" w:name="_Toc297123536"/>
      <w:r/>
      <w:bookmarkStart w:id="291" w:name="_Toc312678024"/>
      <w:r>
        <w:rPr>
          <w:rFonts w:ascii="宋体" w:hAnsi="宋体"/>
          <w:sz w:val="21"/>
          <w:szCs w:val="21"/>
          <w:u w:val="single"/>
        </w:rPr>
        <w:t xml:space="preserve">   </w:t>
      </w:r>
      <w:r>
        <w:rPr>
          <w:rFonts w:hint="eastAsia" w:ascii="宋体" w:hAnsi="宋体"/>
          <w:sz w:val="21"/>
          <w:szCs w:val="21"/>
          <w:u w:val="single"/>
        </w:rPr>
        <w:t xml:space="preserve">承包人自备</w:t>
      </w:r>
      <w:r>
        <w:rPr>
          <w:rFonts w:hint="eastAsia" w:ascii="宋体" w:hAnsi="宋体"/>
          <w:b/>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hint="eastAsia" w:ascii="宋体" w:hAnsi="宋体"/>
          <w:sz w:val="21"/>
          <w:szCs w:val="21"/>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施工现场需要配备的试验设备：</w:t>
      </w:r>
      <w:r>
        <w:rPr>
          <w:rFonts w:hint="eastAsia" w:ascii="宋体" w:hAnsi="宋体"/>
          <w:sz w:val="21"/>
          <w:szCs w:val="21"/>
          <w:u w:val="single"/>
        </w:rPr>
        <w:t xml:space="preserve">承包人提供</w:t>
      </w:r>
      <w:r>
        <w:rPr>
          <w:rFonts w:hint="eastAsia" w:ascii="宋体" w:hAnsi="宋体"/>
          <w:b/>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b/>
          <w:sz w:val="21"/>
          <w:szCs w:val="21"/>
          <w:u w:val="single"/>
        </w:rPr>
      </w:pPr>
      <w:r>
        <w:rPr>
          <w:rFonts w:ascii="宋体" w:hAnsi="宋体"/>
          <w:sz w:val="21"/>
          <w:szCs w:val="21"/>
        </w:rPr>
        <w:t xml:space="preserve">施工现场需要具备的其他试验条件：</w:t>
      </w:r>
      <w:r>
        <w:rPr>
          <w:rFonts w:ascii="宋体" w:hAnsi="宋体"/>
          <w:sz w:val="21"/>
          <w:szCs w:val="21"/>
          <w:u w:val="single"/>
        </w:rPr>
        <w:t xml:space="preserve">  </w:t>
      </w:r>
      <w:r>
        <w:rPr>
          <w:rFonts w:hint="eastAsia" w:ascii="宋体" w:hAnsi="宋体"/>
          <w:sz w:val="21"/>
          <w:szCs w:val="21"/>
          <w:u w:val="single"/>
        </w:rPr>
        <w:t xml:space="preserve">按通用条款执行。</w:t>
      </w:r>
      <w:r>
        <w:rPr>
          <w:rFonts w:hint="eastAsia" w:ascii="宋体" w:hAnsi="宋体"/>
          <w:b/>
          <w:sz w:val="21"/>
          <w:szCs w:val="21"/>
          <w:u w:val="single"/>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9.4 现场工艺试验</w:t>
      </w:r>
      <w:r>
        <w:rPr>
          <w:rFonts w:hint="eastAsia" w:ascii="宋体" w:hAnsi="宋体"/>
          <w:sz w:val="21"/>
          <w:szCs w:val="21"/>
        </w:rPr>
        <w:t xml:space="preserve"> </w:t>
      </w:r>
      <w:r/>
    </w:p>
    <w:p>
      <w:pPr>
        <w:pStyle w:val="1062"/>
        <w:ind w:firstLine="420"/>
        <w:spacing w:line="360" w:lineRule="auto"/>
        <w:rPr>
          <w:rFonts w:hint="eastAsia" w:ascii="宋体" w:hAnsi="宋体"/>
          <w:b/>
          <w:sz w:val="21"/>
          <w:szCs w:val="21"/>
          <w:u w:val="single"/>
        </w:rPr>
      </w:pPr>
      <w:r>
        <w:rPr>
          <w:rFonts w:ascii="宋体" w:hAnsi="宋体"/>
          <w:sz w:val="21"/>
          <w:szCs w:val="21"/>
        </w:rPr>
        <w:t xml:space="preserve">现场工艺试验的有关约定：</w:t>
      </w:r>
      <w:r>
        <w:rPr>
          <w:rFonts w:hint="eastAsia" w:ascii="宋体" w:hAnsi="宋体"/>
          <w:sz w:val="21"/>
          <w:szCs w:val="21"/>
          <w:u w:val="single"/>
        </w:rPr>
        <w:t xml:space="preserve">按通用条款执行</w:t>
      </w:r>
      <w:r>
        <w:rPr>
          <w:rFonts w:ascii="宋体" w:hAnsi="宋体"/>
          <w:sz w:val="21"/>
          <w:szCs w:val="21"/>
        </w:rPr>
        <w:t xml:space="preserve">。</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84"/>
      <w:r/>
      <w:bookmarkEnd w:id="285"/>
      <w:r/>
      <w:bookmarkEnd w:id="286"/>
      <w:r/>
      <w:bookmarkEnd w:id="287"/>
      <w:r/>
      <w:bookmarkEnd w:id="288"/>
      <w:r/>
      <w:bookmarkEnd w:id="289"/>
      <w:r/>
      <w:bookmarkEnd w:id="290"/>
      <w:r/>
      <w:bookmarkEnd w:id="291"/>
      <w:r/>
      <w:r/>
    </w:p>
    <w:p>
      <w:pPr>
        <w:pStyle w:val="1062"/>
        <w:spacing w:line="360" w:lineRule="auto"/>
        <w:rPr>
          <w:rFonts w:hint="eastAsia" w:ascii="宋体" w:hAnsi="宋体"/>
          <w:sz w:val="21"/>
          <w:szCs w:val="21"/>
        </w:rPr>
      </w:pPr>
      <w:r/>
      <w:bookmarkStart w:id="292" w:name="_Toc267251437"/>
      <w:r/>
      <w:bookmarkStart w:id="293" w:name="_Toc267251442"/>
      <w:r/>
      <w:bookmarkStart w:id="294" w:name="_Toc267251435"/>
      <w:r/>
      <w:bookmarkStart w:id="295" w:name="_Toc267251440"/>
      <w:r/>
      <w:bookmarkStart w:id="296" w:name="_Toc267251441"/>
      <w:r/>
      <w:bookmarkStart w:id="297" w:name="_Toc267251433"/>
      <w:r/>
      <w:bookmarkStart w:id="298" w:name="_Toc267251439"/>
      <w:r>
        <w:rPr>
          <w:rFonts w:ascii="宋体" w:hAnsi="宋体"/>
          <w:sz w:val="21"/>
          <w:szCs w:val="21"/>
        </w:rPr>
        <w:t xml:space="preserve">10</w:t>
      </w:r>
      <w:r>
        <w:rPr>
          <w:rFonts w:hint="eastAsia" w:ascii="宋体" w:hAnsi="宋体"/>
          <w:sz w:val="21"/>
          <w:szCs w:val="21"/>
        </w:rPr>
        <w:t xml:space="preserve">.</w:t>
      </w:r>
      <w:r>
        <w:rPr>
          <w:rFonts w:ascii="宋体" w:hAnsi="宋体"/>
          <w:sz w:val="21"/>
          <w:szCs w:val="21"/>
        </w:rPr>
        <w:t xml:space="preserve"> 变更 </w:t>
      </w:r>
      <w:r/>
    </w:p>
    <w:p>
      <w:pPr>
        <w:pStyle w:val="1062"/>
        <w:ind w:firstLine="420"/>
        <w:spacing w:line="360" w:lineRule="auto"/>
        <w:rPr>
          <w:rFonts w:hint="eastAsia" w:ascii="宋体" w:hAnsi="宋体"/>
          <w:sz w:val="21"/>
          <w:szCs w:val="21"/>
        </w:rPr>
      </w:pPr>
      <w:r>
        <w:rPr>
          <w:rFonts w:ascii="宋体" w:hAnsi="宋体"/>
          <w:sz w:val="21"/>
          <w:szCs w:val="21"/>
        </w:rPr>
        <w:t xml:space="preserve">10.1 </w:t>
      </w:r>
      <w:r>
        <w:rPr>
          <w:rFonts w:hint="eastAsia" w:ascii="宋体" w:hAnsi="宋体"/>
          <w:sz w:val="21"/>
          <w:szCs w:val="21"/>
        </w:rPr>
        <w:t xml:space="preserve">变更的范围 </w:t>
      </w:r>
      <w:r/>
    </w:p>
    <w:p>
      <w:pPr>
        <w:pStyle w:val="1062"/>
        <w:ind w:firstLine="420"/>
        <w:spacing w:line="360" w:lineRule="auto"/>
        <w:rPr>
          <w:rFonts w:hint="eastAsia" w:ascii="宋体" w:hAnsi="宋体"/>
          <w:sz w:val="21"/>
          <w:szCs w:val="21"/>
        </w:rPr>
      </w:pPr>
      <w:r>
        <w:rPr>
          <w:rFonts w:hint="eastAsia" w:ascii="宋体" w:hAnsi="宋体"/>
          <w:sz w:val="21"/>
          <w:szCs w:val="21"/>
        </w:rPr>
        <w:t xml:space="preserve">关于变更的范围的约定：</w:t>
      </w:r>
      <w:r>
        <w:rPr>
          <w:rFonts w:hint="eastAsia" w:ascii="宋体" w:hAnsi="宋体"/>
          <w:sz w:val="21"/>
          <w:szCs w:val="21"/>
          <w:u w:val="single"/>
        </w:rPr>
        <w:t xml:space="preserve">按通用条款执行</w:t>
      </w:r>
      <w:r>
        <w:rPr>
          <w:rFonts w:hint="eastAsia" w:ascii="宋体" w:hAnsi="宋体"/>
          <w:sz w:val="21"/>
          <w:szCs w:val="21"/>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10.4 </w:t>
      </w:r>
      <w:r>
        <w:rPr>
          <w:rFonts w:hint="eastAsia" w:ascii="宋体" w:hAnsi="宋体"/>
          <w:sz w:val="21"/>
          <w:szCs w:val="21"/>
        </w:rPr>
        <w:t xml:space="preserve">变更估价原则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1</w:t>
      </w:r>
      <w:r>
        <w:rPr>
          <w:rFonts w:hint="eastAsia" w:ascii="宋体" w:hAnsi="宋体"/>
          <w:sz w:val="21"/>
          <w:szCs w:val="21"/>
          <w:u w:val="single"/>
        </w:rPr>
        <w:t xml:space="preserve">）已标价工程量清单中有适用于变更工程项目的，应采用该项目的单价。</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（2）由设计变更和招标人要求变动的内容引起的新的工程量清单项目，其对应的综合单价按下列方法确定：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①</w:t>
      </w:r>
      <w:r>
        <w:rPr>
          <w:rFonts w:ascii="宋体" w:hAnsi="宋体"/>
          <w:sz w:val="21"/>
          <w:szCs w:val="21"/>
          <w:u w:val="single"/>
        </w:rPr>
        <w:t xml:space="preserve">. </w:t>
      </w:r>
      <w:r>
        <w:rPr>
          <w:rFonts w:hint="eastAsia" w:ascii="宋体" w:hAnsi="宋体"/>
          <w:sz w:val="21"/>
          <w:szCs w:val="21"/>
          <w:u w:val="single"/>
        </w:rPr>
        <w:t xml:space="preserve">投标文件中已有适用的综合单价，按投标文件中已有的综合单价确定；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②</w:t>
      </w:r>
      <w:r>
        <w:rPr>
          <w:rFonts w:ascii="宋体" w:hAnsi="宋体"/>
          <w:sz w:val="21"/>
          <w:szCs w:val="21"/>
          <w:u w:val="single"/>
        </w:rPr>
        <w:t xml:space="preserve">. </w:t>
      </w:r>
      <w:r>
        <w:rPr>
          <w:rFonts w:hint="eastAsia" w:ascii="宋体" w:hAnsi="宋体"/>
          <w:sz w:val="21"/>
          <w:szCs w:val="21"/>
          <w:u w:val="single"/>
        </w:rPr>
        <w:t xml:space="preserve">投标文件中有类似的综合单价，参照类似的综合单价确定；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③</w:t>
      </w:r>
      <w:r>
        <w:rPr>
          <w:rFonts w:ascii="宋体" w:hAnsi="宋体"/>
          <w:sz w:val="21"/>
          <w:szCs w:val="21"/>
          <w:u w:val="single"/>
        </w:rPr>
        <w:t xml:space="preserve">. </w:t>
      </w:r>
      <w:r>
        <w:rPr>
          <w:rFonts w:hint="eastAsia" w:ascii="宋体" w:hAnsi="宋体"/>
          <w:sz w:val="21"/>
          <w:szCs w:val="21"/>
          <w:u w:val="single"/>
        </w:rPr>
        <w:t xml:space="preserve">投标文件中没有适用或类似的综合单价，由承包人提出综合单价，经发包人确认，审计单位审核后，按投标文件中的让利幅度同比率进行下浮结算。</w:t>
      </w:r>
      <w:r>
        <w:rPr>
          <w:rFonts w:ascii="宋体" w:hAnsi="宋体"/>
          <w:sz w:val="21"/>
          <w:szCs w:val="21"/>
          <w:u w:val="single"/>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1</w:t>
      </w:r>
      <w:bookmarkStart w:id="299" w:name="_Toc296891025"/>
      <w:r/>
      <w:bookmarkStart w:id="300" w:name="_Toc292559402"/>
      <w:r/>
      <w:bookmarkStart w:id="301" w:name="_Toc300934993"/>
      <w:r/>
      <w:bookmarkStart w:id="302" w:name="_Toc292559907"/>
      <w:r/>
      <w:bookmarkStart w:id="303" w:name="_Toc297120497"/>
      <w:r/>
      <w:bookmarkStart w:id="304" w:name="_Toc296346698"/>
      <w:r/>
      <w:bookmarkStart w:id="305" w:name="_Toc296944536"/>
      <w:r/>
      <w:bookmarkStart w:id="306" w:name="_Toc303539150"/>
      <w:r/>
      <w:bookmarkStart w:id="307" w:name="_Toc296503197"/>
      <w:r/>
      <w:bookmarkStart w:id="308" w:name="_Toc296891237"/>
      <w:r/>
      <w:bookmarkStart w:id="309" w:name="_Toc296347196"/>
      <w:r/>
      <w:bookmarkStart w:id="310" w:name="_Toc297123544"/>
      <w:r/>
      <w:bookmarkStart w:id="311" w:name="_Toc297216203"/>
      <w:r/>
      <w:bookmarkStart w:id="312" w:name="_Toc297048383"/>
      <w:r/>
      <w:bookmarkStart w:id="313" w:name="_Toc312677503"/>
      <w:r/>
      <w:bookmarkStart w:id="314" w:name="_Toc304295570"/>
      <w:r/>
      <w:bookmarkStart w:id="315" w:name="_Toc312678029"/>
      <w:r>
        <w:rPr>
          <w:rFonts w:ascii="宋体" w:hAnsi="宋体"/>
          <w:sz w:val="21"/>
          <w:szCs w:val="21"/>
        </w:rPr>
        <w:t xml:space="preserve">0.5承</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6" w:name="_Toc297123545"/>
      <w:r/>
      <w:bookmarkStart w:id="317" w:name="_Toc292559913"/>
      <w:r/>
      <w:bookmarkStart w:id="318" w:name="_Toc303539151"/>
      <w:r/>
      <w:bookmarkStart w:id="319" w:name="_Toc297048389"/>
      <w:r/>
      <w:bookmarkStart w:id="320" w:name="_Toc296891031"/>
      <w:r/>
      <w:bookmarkStart w:id="321" w:name="_Toc297216204"/>
      <w:r/>
      <w:bookmarkStart w:id="322" w:name="_Toc296347202"/>
      <w:r/>
      <w:bookmarkStart w:id="323" w:name="_Toc292559408"/>
      <w:r/>
      <w:bookmarkStart w:id="324" w:name="_Toc296944542"/>
      <w:r/>
      <w:bookmarkStart w:id="325" w:name="_Toc300934994"/>
      <w:r/>
      <w:bookmarkStart w:id="326" w:name="_Toc296503203"/>
      <w:r/>
      <w:bookmarkStart w:id="327" w:name="_Toc297120503"/>
      <w:r/>
      <w:bookmarkStart w:id="328" w:name="_Toc296891243"/>
      <w:r/>
      <w:bookmarkStart w:id="329" w:name="_Toc296346704"/>
      <w:r>
        <w:rPr>
          <w:rFonts w:ascii="宋体" w:hAnsi="宋体"/>
          <w:sz w:val="21"/>
          <w:szCs w:val="21"/>
        </w:rPr>
        <w:t xml:space="preserve">包人的合理化建议</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pStyle w:val="1062"/>
        <w:ind w:firstLine="420"/>
        <w:spacing w:line="360" w:lineRule="auto"/>
        <w:rPr>
          <w:rFonts w:hint="eastAsia" w:ascii="宋体" w:hAnsi="宋体"/>
          <w:sz w:val="21"/>
          <w:szCs w:val="21"/>
        </w:rPr>
      </w:pPr>
      <w:r>
        <w:rPr>
          <w:rFonts w:ascii="宋体" w:hAnsi="宋体"/>
          <w:sz w:val="21"/>
          <w:szCs w:val="21"/>
        </w:rPr>
        <w:t xml:space="preserve">监理人审查承包人合理化建议的期限：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发包人审批承包人合理化建议的期限：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承</w:t>
      </w:r>
      <w:bookmarkStart w:id="330" w:name="_Toc297120504"/>
      <w:r/>
      <w:bookmarkStart w:id="331" w:name="_Toc296503204"/>
      <w:r/>
      <w:bookmarkStart w:id="332" w:name="_Toc296346705"/>
      <w:r/>
      <w:bookmarkStart w:id="333" w:name="_Toc304295571"/>
      <w:r/>
      <w:bookmarkStart w:id="334" w:name="_Toc296347203"/>
      <w:r/>
      <w:bookmarkStart w:id="335" w:name="_Toc312677504"/>
      <w:r/>
      <w:bookmarkStart w:id="336" w:name="_Toc312678030"/>
      <w:r/>
      <w:bookmarkStart w:id="337" w:name="_Toc300934995"/>
      <w:r/>
      <w:bookmarkStart w:id="338" w:name="_Toc303539152"/>
      <w:r/>
      <w:bookmarkStart w:id="339" w:name="_Toc318581175"/>
      <w:r/>
      <w:bookmarkStart w:id="340" w:name="_Toc297048390"/>
      <w:r/>
      <w:bookmarkStart w:id="341" w:name="_Toc292559914"/>
      <w:r/>
      <w:bookmarkStart w:id="342" w:name="_Toc297216205"/>
      <w:r/>
      <w:bookmarkStart w:id="343" w:name="_Toc296891032"/>
      <w:r/>
      <w:bookmarkStart w:id="344" w:name="_Toc296944543"/>
      <w:r/>
      <w:bookmarkStart w:id="345" w:name="_Toc297123546"/>
      <w:r/>
      <w:bookmarkStart w:id="346" w:name="_Toc292559409"/>
      <w:r/>
      <w:bookmarkStart w:id="347" w:name="_Toc296891244"/>
      <w:r>
        <w:rPr>
          <w:rFonts w:ascii="宋体" w:hAnsi="宋体"/>
          <w:sz w:val="21"/>
          <w:szCs w:val="21"/>
        </w:rPr>
        <w:t xml:space="preserve">包人提出的合理化建议降低了合同价格或者提高了工程经济效益的奖励的方法和金额为：</w:t>
      </w:r>
      <w:r>
        <w:rPr>
          <w:rFonts w:hint="eastAsia" w:ascii="宋体" w:hAnsi="宋体"/>
          <w:sz w:val="21"/>
          <w:szCs w:val="21"/>
          <w:u w:val="single"/>
        </w:rPr>
        <w:t xml:space="preserve">双方另行协商确定</w:t>
      </w:r>
      <w:r>
        <w:rPr>
          <w:rFonts w:ascii="宋体" w:hAnsi="宋体"/>
          <w:sz w:val="21"/>
          <w:szCs w:val="21"/>
        </w:rPr>
        <w:t xml:space="preserve">。</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pStyle w:val="1062"/>
        <w:ind w:firstLine="420"/>
        <w:spacing w:line="360" w:lineRule="auto"/>
        <w:rPr>
          <w:rFonts w:hint="eastAsia" w:ascii="宋体" w:hAnsi="宋体"/>
          <w:sz w:val="21"/>
          <w:szCs w:val="21"/>
        </w:rPr>
      </w:pPr>
      <w:r>
        <w:rPr>
          <w:rFonts w:ascii="宋体" w:hAnsi="宋体"/>
          <w:sz w:val="21"/>
          <w:szCs w:val="21"/>
        </w:rPr>
        <w:t xml:space="preserve">1</w:t>
      </w:r>
      <w:bookmarkStart w:id="348" w:name="_Toc296347198"/>
      <w:r/>
      <w:bookmarkStart w:id="349" w:name="_Toc303539154"/>
      <w:r/>
      <w:bookmarkStart w:id="350" w:name="_Toc296891027"/>
      <w:r/>
      <w:bookmarkStart w:id="351" w:name="_Toc296346700"/>
      <w:r/>
      <w:bookmarkStart w:id="352" w:name="_Toc297120499"/>
      <w:r/>
      <w:bookmarkStart w:id="353" w:name="_Toc292559909"/>
      <w:r/>
      <w:bookmarkStart w:id="354" w:name="_Toc297048385"/>
      <w:r/>
      <w:bookmarkStart w:id="355" w:name="_Toc297216207"/>
      <w:r/>
      <w:bookmarkStart w:id="356" w:name="_Toc312677507"/>
      <w:r/>
      <w:bookmarkStart w:id="357" w:name="_Toc304295574"/>
      <w:r/>
      <w:bookmarkStart w:id="358" w:name="_Toc296944538"/>
      <w:r/>
      <w:bookmarkStart w:id="359" w:name="_Toc292559404"/>
      <w:r/>
      <w:bookmarkStart w:id="360" w:name="_Toc296891239"/>
      <w:r/>
      <w:bookmarkStart w:id="361" w:name="_Toc300934997"/>
      <w:r/>
      <w:bookmarkStart w:id="362" w:name="_Toc296503199"/>
      <w:r/>
      <w:bookmarkStart w:id="363" w:name="_Toc312678033"/>
      <w:r/>
      <w:bookmarkStart w:id="364" w:name="_Toc297123548"/>
      <w:r>
        <w:rPr>
          <w:rFonts w:ascii="宋体" w:hAnsi="宋体"/>
          <w:sz w:val="21"/>
          <w:szCs w:val="21"/>
        </w:rPr>
        <w:t xml:space="preserve">0.7 暂估价</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pStyle w:val="1062"/>
        <w:ind w:firstLine="420"/>
        <w:spacing w:line="360" w:lineRule="auto"/>
        <w:rPr>
          <w:rFonts w:hint="eastAsia" w:ascii="宋体" w:hAnsi="宋体"/>
          <w:sz w:val="21"/>
          <w:szCs w:val="21"/>
        </w:rPr>
      </w:pPr>
      <w:r>
        <w:rPr>
          <w:rFonts w:ascii="宋体" w:hAnsi="宋体"/>
          <w:sz w:val="21"/>
          <w:szCs w:val="21"/>
        </w:rPr>
        <w:t xml:space="preserve">暂</w:t>
      </w:r>
      <w:bookmarkStart w:id="365" w:name="_Toc312677508"/>
      <w:r/>
      <w:bookmarkStart w:id="366" w:name="_Toc312678034"/>
      <w:r/>
      <w:bookmarkStart w:id="367" w:name="_Toc318581176"/>
      <w:r>
        <w:rPr>
          <w:rFonts w:ascii="宋体" w:hAnsi="宋体"/>
          <w:sz w:val="21"/>
          <w:szCs w:val="21"/>
        </w:rPr>
        <w:t xml:space="preserve">估价材料和工程设备的明细详见</w:t>
      </w:r>
      <w:r>
        <w:rPr>
          <w:rFonts w:hint="eastAsia" w:ascii="宋体" w:hAnsi="宋体"/>
          <w:sz w:val="21"/>
          <w:szCs w:val="21"/>
        </w:rPr>
        <w:t xml:space="preserve">《</w:t>
      </w:r>
      <w:r>
        <w:rPr>
          <w:rFonts w:ascii="宋体" w:hAnsi="宋体"/>
          <w:sz w:val="21"/>
          <w:szCs w:val="21"/>
        </w:rPr>
        <w:t xml:space="preserve">暂估价一览表</w:t>
      </w:r>
      <w:r>
        <w:rPr>
          <w:rFonts w:hint="eastAsia" w:ascii="宋体" w:hAnsi="宋体"/>
          <w:sz w:val="21"/>
          <w:szCs w:val="21"/>
        </w:rPr>
        <w:t xml:space="preserve">》。</w:t>
      </w:r>
      <w:bookmarkEnd w:id="365"/>
      <w:r/>
      <w:bookmarkEnd w:id="366"/>
      <w:r/>
      <w:bookmarkEnd w:id="367"/>
      <w:r/>
      <w:r/>
    </w:p>
    <w:p>
      <w:pPr>
        <w:pStyle w:val="1062"/>
        <w:ind w:firstLine="420"/>
        <w:spacing w:line="360" w:lineRule="auto"/>
        <w:rPr>
          <w:rFonts w:hint="eastAsia" w:ascii="宋体" w:hAnsi="宋体"/>
          <w:sz w:val="21"/>
          <w:szCs w:val="21"/>
        </w:rPr>
      </w:pPr>
      <w:r>
        <w:rPr>
          <w:rFonts w:ascii="宋体" w:hAnsi="宋体"/>
          <w:sz w:val="21"/>
          <w:szCs w:val="21"/>
        </w:rPr>
        <w:t xml:space="preserve">1</w:t>
      </w:r>
      <w:bookmarkStart w:id="368" w:name="_Toc312678035"/>
      <w:r/>
      <w:bookmarkStart w:id="369" w:name="_Toc312677509"/>
      <w:r/>
      <w:bookmarkStart w:id="370" w:name="_Toc318581177"/>
      <w:r>
        <w:rPr>
          <w:rFonts w:ascii="宋体" w:hAnsi="宋体"/>
          <w:sz w:val="21"/>
          <w:szCs w:val="21"/>
        </w:rPr>
        <w:t xml:space="preserve">0.7.1 依法必须招标的暂估价项目</w:t>
      </w:r>
      <w:bookmarkEnd w:id="368"/>
      <w:r/>
      <w:bookmarkEnd w:id="369"/>
      <w:r/>
      <w:bookmarkEnd w:id="370"/>
      <w:r/>
      <w:r/>
    </w:p>
    <w:p>
      <w:pPr>
        <w:pStyle w:val="1062"/>
        <w:ind w:firstLine="420"/>
        <w:spacing w:line="360" w:lineRule="auto"/>
        <w:rPr>
          <w:rFonts w:hint="eastAsia" w:ascii="宋体" w:hAnsi="宋体"/>
          <w:sz w:val="21"/>
          <w:szCs w:val="21"/>
        </w:rPr>
      </w:pPr>
      <w:r>
        <w:rPr>
          <w:rFonts w:ascii="宋体" w:hAnsi="宋体"/>
          <w:sz w:val="21"/>
          <w:szCs w:val="21"/>
        </w:rPr>
        <w:t xml:space="preserve">对于依法必须招标的暂估价项目的确认和批准采取</w:t>
      </w:r>
      <w:r>
        <w:rPr>
          <w:rFonts w:hint="eastAsia" w:ascii="宋体" w:hAnsi="宋体"/>
          <w:sz w:val="21"/>
          <w:szCs w:val="21"/>
        </w:rPr>
        <w:t xml:space="preserve">通用条款</w:t>
      </w:r>
      <w:r>
        <w:rPr>
          <w:rFonts w:ascii="宋体" w:hAnsi="宋体"/>
          <w:sz w:val="21"/>
          <w:szCs w:val="21"/>
        </w:rPr>
        <w:t xml:space="preserve">第</w:t>
      </w:r>
      <w:r>
        <w:rPr>
          <w:rFonts w:ascii="宋体" w:hAnsi="宋体"/>
          <w:sz w:val="21"/>
          <w:szCs w:val="21"/>
          <w:u w:val="single"/>
        </w:rPr>
        <w:t xml:space="preserve">  </w:t>
      </w:r>
      <w:r>
        <w:rPr>
          <w:rFonts w:hint="eastAsia" w:ascii="宋体" w:hAnsi="宋体"/>
          <w:sz w:val="21"/>
          <w:szCs w:val="21"/>
          <w:u w:val="single"/>
        </w:rPr>
        <w:t xml:space="preserve">2</w:t>
      </w:r>
      <w:r>
        <w:rPr>
          <w:rFonts w:ascii="宋体" w:hAnsi="宋体"/>
          <w:sz w:val="21"/>
          <w:szCs w:val="21"/>
          <w:u w:val="single"/>
        </w:rPr>
        <w:t xml:space="preserve">  </w:t>
      </w:r>
      <w:r>
        <w:rPr>
          <w:rFonts w:ascii="宋体" w:hAnsi="宋体"/>
          <w:sz w:val="21"/>
          <w:szCs w:val="21"/>
        </w:rPr>
        <w:t xml:space="preserve">种方式确定。</w:t>
      </w:r>
      <w:r/>
    </w:p>
    <w:p>
      <w:pPr>
        <w:pStyle w:val="1062"/>
        <w:ind w:firstLine="420"/>
        <w:spacing w:line="360" w:lineRule="auto"/>
        <w:rPr>
          <w:rFonts w:hint="eastAsia" w:ascii="宋体" w:hAnsi="宋体"/>
          <w:sz w:val="21"/>
          <w:szCs w:val="21"/>
        </w:rPr>
      </w:pPr>
      <w:r>
        <w:rPr>
          <w:rFonts w:ascii="宋体" w:hAnsi="宋体"/>
          <w:sz w:val="21"/>
          <w:szCs w:val="21"/>
        </w:rPr>
        <w:t xml:space="preserve">10.7.2 不属于依法必须招标的暂估价项目</w:t>
      </w:r>
      <w:r/>
    </w:p>
    <w:p>
      <w:pPr>
        <w:pStyle w:val="1062"/>
        <w:ind w:firstLine="420"/>
        <w:spacing w:line="360" w:lineRule="auto"/>
        <w:rPr>
          <w:rFonts w:hint="eastAsia" w:ascii="宋体" w:hAnsi="宋体"/>
          <w:sz w:val="21"/>
          <w:szCs w:val="21"/>
        </w:rPr>
      </w:pPr>
      <w:r>
        <w:rPr>
          <w:rFonts w:ascii="宋体" w:hAnsi="宋体"/>
          <w:sz w:val="21"/>
          <w:szCs w:val="21"/>
        </w:rPr>
        <w:t xml:space="preserve">对于不属于依法必须招标的暂估价项目的确认和批准采取</w:t>
      </w:r>
      <w:r>
        <w:rPr>
          <w:rFonts w:hint="eastAsia" w:ascii="宋体" w:hAnsi="宋体"/>
          <w:sz w:val="21"/>
          <w:szCs w:val="21"/>
        </w:rPr>
        <w:t xml:space="preserve">通用条款</w:t>
      </w:r>
      <w:r>
        <w:rPr>
          <w:rFonts w:ascii="宋体" w:hAnsi="宋体"/>
          <w:sz w:val="21"/>
          <w:szCs w:val="21"/>
        </w:rPr>
        <w:t xml:space="preserve">第</w:t>
      </w:r>
      <w:r>
        <w:rPr>
          <w:rFonts w:ascii="宋体" w:hAnsi="宋体"/>
          <w:sz w:val="21"/>
          <w:szCs w:val="21"/>
          <w:u w:val="single"/>
        </w:rPr>
        <w:t xml:space="preserve"> </w:t>
      </w:r>
      <w:r>
        <w:rPr>
          <w:rFonts w:hint="eastAsia" w:ascii="宋体" w:hAnsi="宋体"/>
          <w:sz w:val="21"/>
          <w:szCs w:val="21"/>
          <w:u w:val="single"/>
        </w:rPr>
        <w:t xml:space="preserve"> 1</w:t>
      </w:r>
      <w:r>
        <w:rPr>
          <w:rFonts w:ascii="宋体" w:hAnsi="宋体"/>
          <w:sz w:val="21"/>
          <w:szCs w:val="21"/>
          <w:u w:val="single"/>
        </w:rPr>
        <w:t xml:space="preserve">  </w:t>
      </w:r>
      <w:r>
        <w:rPr>
          <w:rFonts w:ascii="宋体" w:hAnsi="宋体"/>
          <w:sz w:val="21"/>
          <w:szCs w:val="21"/>
        </w:rPr>
        <w:t xml:space="preserve"> 种方式确定。</w:t>
      </w:r>
      <w:r/>
    </w:p>
    <w:p>
      <w:pPr>
        <w:pStyle w:val="1062"/>
        <w:ind w:firstLine="420"/>
        <w:spacing w:line="360" w:lineRule="auto"/>
        <w:rPr>
          <w:rFonts w:hint="eastAsia" w:ascii="宋体" w:hAnsi="宋体"/>
          <w:sz w:val="21"/>
          <w:szCs w:val="21"/>
        </w:rPr>
      </w:pPr>
      <w:r>
        <w:rPr>
          <w:rFonts w:ascii="宋体" w:hAnsi="宋体"/>
          <w:sz w:val="21"/>
          <w:szCs w:val="21"/>
        </w:rPr>
        <w:t xml:space="preserve">10.8 暂列金额</w:t>
      </w:r>
      <w:r/>
    </w:p>
    <w:p>
      <w:pPr>
        <w:pStyle w:val="1062"/>
        <w:ind w:firstLine="420"/>
        <w:spacing w:line="360" w:lineRule="auto"/>
        <w:rPr>
          <w:rFonts w:hint="eastAsia" w:ascii="宋体" w:hAnsi="宋体"/>
          <w:sz w:val="21"/>
          <w:szCs w:val="21"/>
          <w:u w:val="single"/>
        </w:rPr>
      </w:pPr>
      <w:r>
        <w:rPr>
          <w:rFonts w:hint="eastAsia" w:ascii="宋体" w:hAnsi="宋体"/>
          <w:sz w:val="21"/>
          <w:szCs w:val="21"/>
        </w:rPr>
        <w:t xml:space="preserve">合同当事人关于暂列金额使用的约定：</w:t>
      </w:r>
      <w:r>
        <w:rPr>
          <w:rFonts w:hint="eastAsia" w:ascii="宋体" w:hAnsi="宋体"/>
          <w:sz w:val="21"/>
          <w:szCs w:val="21"/>
          <w:u w:val="single"/>
        </w:rPr>
        <w:t xml:space="preserve">按通用条款执行</w:t>
      </w:r>
      <w:bookmarkEnd w:id="292"/>
      <w:r/>
      <w:bookmarkEnd w:id="293"/>
      <w:r/>
      <w:bookmarkEnd w:id="294"/>
      <w:r/>
      <w:bookmarkEnd w:id="295"/>
      <w:r/>
      <w:bookmarkEnd w:id="296"/>
      <w:r/>
      <w:bookmarkEnd w:id="297"/>
      <w:r/>
      <w:bookmarkEnd w:id="298"/>
      <w:r>
        <w:rPr>
          <w:rFonts w:hint="eastAsia" w:ascii="宋体" w:hAnsi="宋体"/>
          <w:sz w:val="21"/>
          <w:szCs w:val="21"/>
          <w:u w:val="single"/>
        </w:rPr>
        <w:t xml:space="preserve">。</w:t>
      </w:r>
      <w:r/>
    </w:p>
    <w:p>
      <w:pPr>
        <w:pStyle w:val="1438"/>
        <w:spacing w:before="0" w:after="0" w:line="360" w:lineRule="auto"/>
        <w:rPr>
          <w:rFonts w:hint="eastAsia" w:ascii="宋体" w:hAnsi="宋体"/>
          <w:b w:val="0"/>
          <w:sz w:val="21"/>
          <w:szCs w:val="21"/>
        </w:rPr>
      </w:pPr>
      <w:r/>
      <w:bookmarkStart w:id="371" w:name="_Toc404776722"/>
      <w:r/>
      <w:bookmarkStart w:id="372" w:name="_Toc351203652"/>
      <w:r>
        <w:rPr>
          <w:rFonts w:ascii="宋体" w:hAnsi="宋体"/>
          <w:b w:val="0"/>
          <w:sz w:val="21"/>
          <w:szCs w:val="21"/>
        </w:rPr>
        <w:t xml:space="preserve">11. 价格调整</w:t>
      </w:r>
      <w:bookmarkEnd w:id="371"/>
      <w:r/>
      <w:r/>
    </w:p>
    <w:p>
      <w:pPr>
        <w:pStyle w:val="1062"/>
        <w:ind w:firstLine="420"/>
        <w:spacing w:line="360" w:lineRule="auto"/>
        <w:rPr>
          <w:rFonts w:hint="eastAsia" w:ascii="宋体" w:hAnsi="宋体"/>
          <w:sz w:val="21"/>
          <w:szCs w:val="21"/>
        </w:rPr>
      </w:pPr>
      <w:r>
        <w:rPr>
          <w:rFonts w:ascii="宋体" w:hAnsi="宋体"/>
          <w:sz w:val="21"/>
          <w:szCs w:val="21"/>
        </w:rPr>
        <w:t xml:space="preserve">11.1 市场价格波动引起的调整</w:t>
      </w:r>
      <w:r/>
    </w:p>
    <w:p>
      <w:pPr>
        <w:pStyle w:val="1062"/>
        <w:ind w:firstLine="420"/>
        <w:spacing w:line="360" w:lineRule="auto"/>
        <w:rPr>
          <w:rFonts w:hint="eastAsia" w:ascii="宋体" w:hAnsi="宋体"/>
          <w:sz w:val="21"/>
          <w:szCs w:val="21"/>
        </w:rPr>
      </w:pPr>
      <w:r>
        <w:rPr>
          <w:rFonts w:ascii="宋体" w:hAnsi="宋体"/>
          <w:sz w:val="21"/>
          <w:szCs w:val="21"/>
        </w:rPr>
        <w:t xml:space="preserve">市场价格波动是否调整合同价格的约定：</w:t>
      </w:r>
      <w:r>
        <w:rPr>
          <w:rFonts w:ascii="宋体" w:hAnsi="宋体"/>
          <w:sz w:val="21"/>
          <w:szCs w:val="21"/>
          <w:u w:val="single"/>
        </w:rPr>
        <w:t xml:space="preserve">    </w:t>
      </w:r>
      <w:r>
        <w:rPr>
          <w:rFonts w:hint="eastAsia" w:ascii="宋体" w:hAnsi="宋体"/>
          <w:sz w:val="21"/>
          <w:szCs w:val="21"/>
          <w:u w:val="single"/>
        </w:rPr>
        <w:t xml:space="preserve">是</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因市场价格波动调整合同价格，采用以下第</w:t>
      </w:r>
      <w:r>
        <w:rPr>
          <w:rFonts w:ascii="宋体" w:hAnsi="宋体"/>
          <w:sz w:val="21"/>
          <w:szCs w:val="21"/>
          <w:u w:val="single"/>
        </w:rPr>
        <w:t xml:space="preserve">  </w:t>
      </w:r>
      <w:r>
        <w:rPr>
          <w:rFonts w:hint="eastAsia" w:ascii="宋体" w:hAnsi="宋体"/>
          <w:sz w:val="21"/>
          <w:szCs w:val="21"/>
          <w:u w:val="single"/>
        </w:rPr>
        <w:t xml:space="preserve">（3）</w:t>
      </w:r>
      <w:r>
        <w:rPr>
          <w:rFonts w:ascii="宋体" w:hAnsi="宋体"/>
          <w:sz w:val="21"/>
          <w:szCs w:val="21"/>
          <w:u w:val="single"/>
        </w:rPr>
        <w:t xml:space="preserve">  </w:t>
      </w:r>
      <w:r>
        <w:rPr>
          <w:rFonts w:ascii="宋体" w:hAnsi="宋体"/>
          <w:sz w:val="21"/>
          <w:szCs w:val="21"/>
        </w:rPr>
        <w:t xml:space="preserve">种方式对合同价格进行调整：</w:t>
      </w:r>
      <w:r/>
    </w:p>
    <w:p>
      <w:pPr>
        <w:pStyle w:val="1062"/>
        <w:ind w:firstLine="420"/>
        <w:spacing w:line="360" w:lineRule="auto"/>
        <w:rPr>
          <w:rFonts w:hint="eastAsia" w:ascii="宋体" w:hAnsi="宋体"/>
          <w:sz w:val="21"/>
          <w:szCs w:val="21"/>
        </w:rPr>
      </w:pPr>
      <w:r>
        <w:rPr>
          <w:rFonts w:ascii="宋体" w:hAnsi="宋体"/>
          <w:sz w:val="21"/>
          <w:szCs w:val="21"/>
        </w:rPr>
        <w:t xml:space="preserve">第1种方式：采用价格指数</w:t>
      </w:r>
      <w:r>
        <w:rPr>
          <w:rFonts w:hint="eastAsia" w:ascii="宋体" w:hAnsi="宋体"/>
          <w:sz w:val="21"/>
          <w:szCs w:val="21"/>
        </w:rPr>
        <w:t xml:space="preserve">进行价格</w:t>
      </w:r>
      <w:r>
        <w:rPr>
          <w:rFonts w:ascii="宋体" w:hAnsi="宋体"/>
          <w:sz w:val="21"/>
          <w:szCs w:val="21"/>
        </w:rPr>
        <w:t xml:space="preserve">调整。</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关于各可调因子、定值和变值权重，以及基本价格指数及其来源的约定：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第2种方式：采用造价信息</w:t>
      </w:r>
      <w:r>
        <w:rPr>
          <w:rFonts w:hint="eastAsia" w:ascii="宋体" w:hAnsi="宋体"/>
          <w:sz w:val="21"/>
          <w:szCs w:val="21"/>
        </w:rPr>
        <w:t xml:space="preserve">进行价格</w:t>
      </w:r>
      <w:r>
        <w:rPr>
          <w:rFonts w:ascii="宋体" w:hAnsi="宋体"/>
          <w:sz w:val="21"/>
          <w:szCs w:val="21"/>
        </w:rPr>
        <w:t xml:space="preserve">调整。</w:t>
      </w:r>
      <w:r/>
    </w:p>
    <w:p>
      <w:pPr>
        <w:pStyle w:val="1062"/>
        <w:ind w:firstLine="420"/>
        <w:spacing w:line="360" w:lineRule="auto"/>
        <w:rPr>
          <w:rFonts w:hint="eastAsia" w:ascii="宋体" w:hAnsi="宋体"/>
          <w:sz w:val="21"/>
          <w:szCs w:val="21"/>
        </w:rPr>
      </w:pPr>
      <w:r>
        <w:rPr>
          <w:rFonts w:ascii="宋体" w:hAnsi="宋体"/>
          <w:sz w:val="21"/>
          <w:szCs w:val="21"/>
        </w:rPr>
        <w:t xml:space="preserve">（2）关于基准价格的约定：</w:t>
      </w:r>
      <w:r>
        <w:rPr>
          <w:rFonts w:ascii="宋体" w:hAnsi="宋体"/>
          <w:sz w:val="21"/>
          <w:szCs w:val="21"/>
          <w:u w:val="single"/>
        </w:rPr>
        <w:t xml:space="preserve"> </w:t>
      </w:r>
      <w:r>
        <w:rPr>
          <w:rFonts w:hint="eastAsia" w:ascii="宋体" w:hAnsi="宋体"/>
          <w:sz w:val="21"/>
          <w:szCs w:val="21"/>
          <w:u w:val="single"/>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专用合同条款</w:t>
      </w:r>
      <w:r>
        <w:rPr>
          <w:rFonts w:hint="eastAsia" w:ascii="宋体" w:hAnsi="宋体" w:cs="宋体"/>
          <w:sz w:val="21"/>
          <w:szCs w:val="21"/>
        </w:rPr>
        <w:t xml:space="preserve">①</w:t>
      </w:r>
      <w:r>
        <w:rPr>
          <w:rFonts w:ascii="宋体" w:hAnsi="宋体"/>
          <w:sz w:val="21"/>
          <w:szCs w:val="21"/>
        </w:rPr>
        <w:t xml:space="preserve">承包人在已标价工程量清单或预算书中载明的材料单价低于基准价格的：专用合同条款合同履行期间材料单价涨幅以基准价格为基础超过</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%时，或材料单价跌幅以已标价工程量清单或预算书中载明材料单价为基础超过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062"/>
        <w:ind w:firstLine="420"/>
        <w:spacing w:line="360" w:lineRule="auto"/>
        <w:rPr>
          <w:rFonts w:hint="eastAsia" w:ascii="宋体" w:hAnsi="宋体"/>
          <w:sz w:val="21"/>
          <w:szCs w:val="21"/>
        </w:rPr>
      </w:pPr>
      <w:r>
        <w:rPr>
          <w:rFonts w:hint="eastAsia" w:ascii="宋体" w:hAnsi="宋体" w:cs="宋体"/>
          <w:sz w:val="21"/>
          <w:szCs w:val="21"/>
        </w:rPr>
        <w:t xml:space="preserve">②</w:t>
      </w:r>
      <w:r>
        <w:rPr>
          <w:rFonts w:ascii="宋体" w:hAnsi="宋体"/>
          <w:sz w:val="21"/>
          <w:szCs w:val="21"/>
        </w:rPr>
        <w:t xml:space="preserve">承包人在已标价工程量清单或预算书中载明的材料单价高于基准价格的：专用合同条款合同履行期间材料单价跌幅以基准价格为基础超过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%时，材料单价涨幅以已标价工程量清单或预算书中载明材料单价为基础超过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062"/>
        <w:ind w:firstLine="645"/>
        <w:spacing w:line="360" w:lineRule="auto"/>
        <w:rPr>
          <w:rFonts w:hint="eastAsia" w:ascii="宋体" w:hAnsi="宋体"/>
          <w:sz w:val="21"/>
          <w:szCs w:val="21"/>
        </w:rPr>
      </w:pPr>
      <w:r>
        <w:rPr>
          <w:rFonts w:hint="eastAsia" w:ascii="宋体" w:hAnsi="宋体" w:cs="宋体"/>
          <w:sz w:val="21"/>
          <w:szCs w:val="21"/>
        </w:rPr>
        <w:t xml:space="preserve">③</w:t>
      </w:r>
      <w:r>
        <w:rPr>
          <w:rFonts w:ascii="宋体" w:hAnsi="宋体"/>
          <w:sz w:val="21"/>
          <w:szCs w:val="21"/>
        </w:rPr>
        <w:t xml:space="preserve">承包人在已标价工程量清单或预算书中载明的材料单价等于基准单价的：专用合同条款合同履行期间材料单价涨跌幅以基准单价为基础超过±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062"/>
        <w:ind w:firstLine="645"/>
        <w:spacing w:line="360" w:lineRule="auto"/>
        <w:rPr>
          <w:rFonts w:hint="eastAsia" w:ascii="宋体" w:hAnsi="宋体"/>
          <w:sz w:val="21"/>
          <w:szCs w:val="21"/>
          <w:u w:val="single"/>
        </w:rPr>
      </w:pPr>
      <w:r>
        <w:rPr>
          <w:rFonts w:ascii="宋体" w:hAnsi="宋体"/>
          <w:sz w:val="21"/>
          <w:szCs w:val="21"/>
        </w:rPr>
        <w:t xml:space="preserve">第3种方式：其他价格调整方式：</w:t>
      </w:r>
      <w:r>
        <w:rPr>
          <w:rFonts w:ascii="宋体" w:hAnsi="宋体"/>
          <w:sz w:val="21"/>
          <w:szCs w:val="21"/>
          <w:u w:val="single"/>
        </w:rPr>
        <w:t xml:space="preserve"> </w:t>
      </w:r>
      <w:r>
        <w:rPr>
          <w:rFonts w:hint="eastAsia" w:ascii="宋体" w:hAnsi="宋体"/>
          <w:sz w:val="21"/>
          <w:szCs w:val="21"/>
          <w:u w:val="single"/>
        </w:rPr>
        <w:t xml:space="preserve">按苏建价[2008]67号文执行。</w:t>
      </w:r>
      <w:r/>
    </w:p>
    <w:p>
      <w:pPr>
        <w:pStyle w:val="1438"/>
        <w:spacing w:before="0" w:after="0" w:line="360" w:lineRule="auto"/>
        <w:rPr>
          <w:rFonts w:hint="eastAsia" w:ascii="宋体" w:hAnsi="宋体"/>
          <w:b w:val="0"/>
          <w:sz w:val="21"/>
          <w:szCs w:val="21"/>
        </w:rPr>
      </w:pPr>
      <w:r/>
      <w:bookmarkStart w:id="373" w:name="_Toc404776723"/>
      <w:r>
        <w:rPr>
          <w:rFonts w:ascii="宋体" w:hAnsi="宋体"/>
          <w:b w:val="0"/>
          <w:sz w:val="21"/>
          <w:szCs w:val="21"/>
        </w:rPr>
        <w:t xml:space="preserve">12. 合同价格、计量与支付</w:t>
      </w:r>
      <w:bookmarkEnd w:id="373"/>
      <w:r/>
      <w:r/>
    </w:p>
    <w:p>
      <w:pPr>
        <w:pStyle w:val="1062"/>
        <w:ind w:firstLine="420"/>
        <w:spacing w:line="360" w:lineRule="auto"/>
        <w:rPr>
          <w:rFonts w:hint="eastAsia" w:ascii="宋体" w:hAnsi="宋体"/>
          <w:sz w:val="21"/>
          <w:szCs w:val="21"/>
        </w:rPr>
      </w:pPr>
      <w:r>
        <w:rPr>
          <w:rFonts w:ascii="宋体" w:hAnsi="宋体"/>
          <w:sz w:val="21"/>
          <w:szCs w:val="21"/>
        </w:rPr>
        <w:t xml:space="preserve">12.1 合同价格形式</w:t>
      </w:r>
      <w:r/>
    </w:p>
    <w:p>
      <w:pPr>
        <w:pStyle w:val="1062"/>
        <w:ind w:firstLine="420"/>
        <w:spacing w:line="360" w:lineRule="auto"/>
        <w:rPr>
          <w:rFonts w:hint="eastAsia" w:ascii="宋体" w:hAnsi="宋体"/>
          <w:b/>
          <w:bCs/>
          <w:sz w:val="21"/>
          <w:szCs w:val="21"/>
        </w:rPr>
      </w:pPr>
      <w:r>
        <w:rPr>
          <w:rFonts w:ascii="宋体" w:hAnsi="宋体"/>
          <w:sz w:val="21"/>
          <w:szCs w:val="21"/>
        </w:rPr>
        <w:t xml:space="preserve">1</w:t>
      </w:r>
      <w:r>
        <w:rPr>
          <w:rFonts w:hint="eastAsia" w:ascii="宋体" w:hAnsi="宋体"/>
          <w:sz w:val="21"/>
          <w:szCs w:val="21"/>
        </w:rPr>
        <w:t xml:space="preserve">、单价合同。</w:t>
      </w:r>
      <w:r>
        <w:rPr>
          <w:rFonts w:ascii="宋体" w:hAnsi="宋体"/>
          <w:sz w:val="21"/>
          <w:szCs w:val="21"/>
        </w:rPr>
        <w:t xml:space="preserve"> </w:t>
      </w:r>
      <w:r>
        <w:rPr>
          <w:rFonts w:hint="eastAsia" w:ascii="宋体" w:hAnsi="宋体"/>
          <w:b/>
          <w:bCs/>
          <w:sz w:val="21"/>
          <w:szCs w:val="21"/>
        </w:rPr>
        <w:t xml:space="preserve">综合单价按第一轮投标报价的综合单价进行正常计算得出总价后，再在此总价上按最终报价与第一轮投标报价的让利幅度进行同比让利，作为最终结算价。</w:t>
      </w:r>
      <w:r/>
    </w:p>
    <w:p>
      <w:pPr>
        <w:pStyle w:val="1062"/>
        <w:ind w:firstLine="420"/>
        <w:spacing w:line="360" w:lineRule="auto"/>
        <w:rPr>
          <w:rFonts w:hint="eastAsia" w:ascii="宋体" w:hAnsi="宋体"/>
          <w:sz w:val="21"/>
          <w:szCs w:val="21"/>
        </w:rPr>
      </w:pPr>
      <w:r>
        <w:rPr>
          <w:rFonts w:hint="eastAsia" w:ascii="宋体" w:hAnsi="宋体"/>
          <w:sz w:val="21"/>
          <w:szCs w:val="21"/>
        </w:rPr>
        <w:t xml:space="preserve">综合单价包含的风险范围：量的风险由发包人承担，价的风险在下述约定范围内由承包人承担。</w:t>
      </w:r>
      <w:r/>
    </w:p>
    <w:p>
      <w:pPr>
        <w:pStyle w:val="1062"/>
        <w:ind w:firstLine="420"/>
        <w:spacing w:line="360" w:lineRule="auto"/>
        <w:rPr>
          <w:rFonts w:hint="eastAsia" w:ascii="宋体" w:hAnsi="宋体"/>
          <w:sz w:val="21"/>
          <w:szCs w:val="21"/>
        </w:rPr>
      </w:pPr>
      <w:r>
        <w:rPr>
          <w:rFonts w:hint="eastAsia" w:ascii="宋体" w:hAnsi="宋体"/>
          <w:sz w:val="21"/>
          <w:szCs w:val="21"/>
        </w:rPr>
        <w:t xml:space="preserve">合同价款中包括的风险范围：除本合同注明的</w:t>
      </w:r>
      <w:r>
        <w:rPr>
          <w:rFonts w:ascii="宋体" w:hAnsi="宋体"/>
          <w:sz w:val="21"/>
          <w:szCs w:val="21"/>
        </w:rPr>
        <w:t xml:space="preserve">“</w:t>
      </w:r>
      <w:r>
        <w:rPr>
          <w:rFonts w:hint="eastAsia" w:ascii="宋体" w:hAnsi="宋体"/>
          <w:sz w:val="21"/>
          <w:szCs w:val="21"/>
        </w:rPr>
        <w:t xml:space="preserve">风险范围以外合同价款条款调整方法</w:t>
      </w:r>
      <w:r>
        <w:rPr>
          <w:rFonts w:ascii="宋体" w:hAnsi="宋体"/>
          <w:sz w:val="21"/>
          <w:szCs w:val="21"/>
        </w:rPr>
        <w:t xml:space="preserve">”</w:t>
      </w:r>
      <w:r>
        <w:rPr>
          <w:rFonts w:hint="eastAsia" w:ascii="宋体" w:hAnsi="宋体"/>
          <w:sz w:val="21"/>
          <w:szCs w:val="21"/>
        </w:rPr>
        <w:t xml:space="preserve">的内容，其它均为合同价款中已包括的风险范围。</w:t>
      </w:r>
      <w:r>
        <w:rPr>
          <w:rFonts w:ascii="宋体" w:hAnsi="宋体"/>
          <w:sz w:val="21"/>
          <w:szCs w:val="21"/>
        </w:rPr>
        <w:t xml:space="preserve"> </w:t>
      </w:r>
      <w:r/>
    </w:p>
    <w:p>
      <w:pPr>
        <w:pStyle w:val="1062"/>
        <w:ind w:firstLine="420"/>
        <w:spacing w:line="360" w:lineRule="auto"/>
        <w:rPr>
          <w:rFonts w:hint="eastAsia" w:ascii="宋体" w:hAnsi="宋体"/>
          <w:sz w:val="21"/>
          <w:szCs w:val="21"/>
        </w:rPr>
      </w:pPr>
      <w:r>
        <w:rPr>
          <w:rFonts w:hint="eastAsia" w:ascii="宋体" w:hAnsi="宋体"/>
          <w:sz w:val="21"/>
          <w:szCs w:val="21"/>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sz w:val="21"/>
          <w:szCs w:val="21"/>
        </w:rPr>
        <w:t xml:space="preserve"> </w:t>
      </w:r>
      <w:r/>
    </w:p>
    <w:p>
      <w:pPr>
        <w:pStyle w:val="1062"/>
        <w:ind w:firstLine="420"/>
        <w:spacing w:line="360" w:lineRule="auto"/>
        <w:rPr>
          <w:rFonts w:hint="eastAsia" w:ascii="宋体" w:hAnsi="宋体"/>
          <w:sz w:val="21"/>
          <w:szCs w:val="21"/>
        </w:rPr>
      </w:pPr>
      <w:r>
        <w:rPr>
          <w:rFonts w:hint="eastAsia" w:ascii="宋体" w:hAnsi="宋体"/>
          <w:sz w:val="21"/>
          <w:szCs w:val="21"/>
        </w:rPr>
        <w:t xml:space="preserve">风险范围以外合同价格的调整方法：</w:t>
      </w:r>
      <w:r>
        <w:rPr>
          <w:rFonts w:ascii="宋体" w:hAnsi="宋体"/>
          <w:sz w:val="21"/>
          <w:szCs w:val="21"/>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一、</w:t>
      </w:r>
      <w:r>
        <w:rPr>
          <w:rFonts w:ascii="宋体" w:hAnsi="宋体"/>
          <w:sz w:val="21"/>
          <w:szCs w:val="21"/>
          <w:u w:val="single"/>
        </w:rPr>
        <w:t xml:space="preserve"> </w:t>
      </w:r>
      <w:r>
        <w:rPr>
          <w:rFonts w:hint="eastAsia" w:ascii="宋体" w:hAnsi="宋体"/>
          <w:sz w:val="21"/>
          <w:szCs w:val="21"/>
          <w:u w:val="single"/>
        </w:rPr>
        <w:t xml:space="preserve">法律法规变化</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、招标工程以投标截止日前</w:t>
      </w:r>
      <w:r>
        <w:rPr>
          <w:rFonts w:ascii="宋体" w:hAnsi="宋体"/>
          <w:sz w:val="21"/>
          <w:szCs w:val="21"/>
          <w:u w:val="single"/>
        </w:rPr>
        <w:t xml:space="preserve">28</w:t>
      </w:r>
      <w:r>
        <w:rPr>
          <w:rFonts w:hint="eastAsia" w:ascii="宋体" w:hAnsi="宋体"/>
          <w:sz w:val="21"/>
          <w:szCs w:val="21"/>
          <w:u w:val="single"/>
        </w:rPr>
        <w:t xml:space="preserve">天、非招标工程以合同签订前</w:t>
      </w:r>
      <w:r>
        <w:rPr>
          <w:rFonts w:ascii="宋体" w:hAnsi="宋体"/>
          <w:sz w:val="21"/>
          <w:szCs w:val="21"/>
          <w:u w:val="single"/>
        </w:rPr>
        <w:t xml:space="preserve">28</w:t>
      </w:r>
      <w:r>
        <w:rPr>
          <w:rFonts w:hint="eastAsia" w:ascii="宋体" w:hAnsi="宋体"/>
          <w:sz w:val="21"/>
          <w:szCs w:val="21"/>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、因承包人原因导致工期延误的，按本条</w:t>
      </w:r>
      <w:r>
        <w:rPr>
          <w:rFonts w:ascii="宋体" w:hAnsi="宋体"/>
          <w:sz w:val="21"/>
          <w:szCs w:val="21"/>
          <w:u w:val="single"/>
        </w:rPr>
        <w:t xml:space="preserve">1</w:t>
      </w:r>
      <w:r>
        <w:rPr>
          <w:rFonts w:hint="eastAsia" w:ascii="宋体" w:hAnsi="宋体"/>
          <w:sz w:val="21"/>
          <w:szCs w:val="21"/>
          <w:u w:val="single"/>
        </w:rPr>
        <w:t xml:space="preserve">、规定的调整时间，在合同工程原定竣工时间之后，合同价款调增的不予调整，合同价款调减的予以调整。</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二、</w:t>
      </w:r>
      <w:r>
        <w:rPr>
          <w:rFonts w:ascii="宋体" w:hAnsi="宋体"/>
          <w:sz w:val="21"/>
          <w:szCs w:val="21"/>
          <w:u w:val="single"/>
        </w:rPr>
        <w:t xml:space="preserve"> </w:t>
      </w:r>
      <w:r>
        <w:rPr>
          <w:rFonts w:hint="eastAsia" w:ascii="宋体" w:hAnsi="宋体"/>
          <w:sz w:val="21"/>
          <w:szCs w:val="21"/>
          <w:u w:val="single"/>
        </w:rPr>
        <w:t xml:space="preserve">工程变更</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lang w:val="en-US" w:eastAsia="zh-CN"/>
        </w:rPr>
        <w:t xml:space="preserve">1、</w:t>
      </w:r>
      <w:r>
        <w:rPr>
          <w:rFonts w:hint="eastAsia" w:ascii="宋体" w:hAnsi="宋体"/>
          <w:sz w:val="21"/>
          <w:szCs w:val="21"/>
          <w:u w:val="single"/>
        </w:rPr>
        <w:t xml:space="preserve">因工程变更引起已标价工程量清单项目或其工程数量发生变化时，应按照下列规定调整：</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）、已标价工程量清单中有适用于变更工程项目的，应采用该项目的单价；但当工程变更导致该清单项目的工程数量发生变化，且工程量偏差超过</w:t>
      </w:r>
      <w:r>
        <w:rPr>
          <w:rFonts w:ascii="宋体" w:hAnsi="宋体"/>
          <w:sz w:val="21"/>
          <w:szCs w:val="21"/>
          <w:u w:val="single"/>
        </w:rPr>
        <w:t xml:space="preserve">15%</w:t>
      </w:r>
      <w:r>
        <w:rPr>
          <w:rFonts w:hint="eastAsia" w:ascii="宋体" w:hAnsi="宋体"/>
          <w:sz w:val="21"/>
          <w:szCs w:val="21"/>
          <w:u w:val="single"/>
        </w:rPr>
        <w:t xml:space="preserve">时，该项目单价应调整，当工程量增加</w:t>
      </w:r>
      <w:r>
        <w:rPr>
          <w:rFonts w:ascii="宋体" w:hAnsi="宋体"/>
          <w:sz w:val="21"/>
          <w:szCs w:val="21"/>
          <w:u w:val="single"/>
        </w:rPr>
        <w:t xml:space="preserve">15%</w:t>
      </w:r>
      <w:r>
        <w:rPr>
          <w:rFonts w:hint="eastAsia" w:ascii="宋体" w:hAnsi="宋体"/>
          <w:sz w:val="21"/>
          <w:szCs w:val="21"/>
          <w:u w:val="single"/>
        </w:rPr>
        <w:t xml:space="preserve">以上时，增加部分的工程量的综合单价应予调低；当工程量减少</w:t>
      </w:r>
      <w:r>
        <w:rPr>
          <w:rFonts w:ascii="宋体" w:hAnsi="宋体"/>
          <w:sz w:val="21"/>
          <w:szCs w:val="21"/>
          <w:u w:val="single"/>
        </w:rPr>
        <w:t xml:space="preserve">15%</w:t>
      </w:r>
      <w:r>
        <w:rPr>
          <w:rFonts w:hint="eastAsia" w:ascii="宋体" w:hAnsi="宋体"/>
          <w:sz w:val="21"/>
          <w:szCs w:val="21"/>
          <w:u w:val="single"/>
        </w:rPr>
        <w:t xml:space="preserve">以上时，减少后剩余部分的工程量的综合单价应予调高。</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）、已标价工程量清单中没有适用但有类似于变更工程项目的，可在合理范围内参照类似项目的单价。</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sz w:val="21"/>
          <w:szCs w:val="21"/>
          <w:u w:val="single"/>
        </w:rPr>
        <w:t xml:space="preserve"> </w:t>
      </w:r>
      <w:r>
        <w:rPr>
          <w:rFonts w:hint="eastAsia" w:ascii="宋体" w:hAnsi="宋体"/>
          <w:sz w:val="21"/>
          <w:szCs w:val="21"/>
          <w:u w:val="single"/>
        </w:rPr>
        <w:t xml:space="preserve">承包人报价浮动率按中标让利幅度执行。</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）、安全文明施工费应按照实际发生变化的措施项目必须按国家、省市相关规定执行。</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）、采用单价计算的措施项目费，按照实际发生变化的措施项目，按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的规定确定单价。</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）、按总价（或系数）计算的措施项目费，按照实际发生变化的措施项目调整，但应考虑承包人报价浮动因素，即调整金额按照实际调整金额乘以</w:t>
      </w:r>
      <w:r>
        <w:rPr>
          <w:rFonts w:ascii="宋体" w:hAnsi="宋体"/>
          <w:sz w:val="21"/>
          <w:szCs w:val="21"/>
          <w:u w:val="single"/>
        </w:rPr>
        <w:t xml:space="preserve">“</w:t>
      </w:r>
      <w:r>
        <w:rPr>
          <w:rFonts w:hint="eastAsia" w:ascii="宋体" w:hAnsi="宋体"/>
          <w:sz w:val="21"/>
          <w:szCs w:val="21"/>
          <w:u w:val="single"/>
        </w:rPr>
        <w:t xml:space="preserve">本条二、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三、项目特征不符</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相关条款的规定重新确定相应工程量清单项目的综合单价，并调整合同价款。</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四、工程量清单缺项</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、合同履行期间，由于招标工程量清单中缺项，新增分部分项工程清单项目的，应按照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的规定确定单价，并调整合同价款。</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、新增分部分项工程清单项目后，引起措施项目发生变化的，应按照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的规定，在承包人提交的实施方案被发包人批准后调整合同价款。</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、由于招标工程量清单中措施项目缺项，承包人应将新增措施项目实施方案提交发包人批准后，按照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的规定调整合同价款。</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五、工程量偏差</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、合同履行期间，应当予计算的实际工程量与招标工程量清单出现偏差，且符合本</w:t>
      </w:r>
      <w:r>
        <w:rPr>
          <w:rFonts w:ascii="宋体" w:hAnsi="宋体"/>
          <w:sz w:val="21"/>
          <w:szCs w:val="21"/>
          <w:u w:val="single"/>
        </w:rPr>
        <w:t xml:space="preserve">“</w:t>
      </w:r>
      <w:r>
        <w:rPr>
          <w:rFonts w:hint="eastAsia" w:ascii="宋体" w:hAnsi="宋体"/>
          <w:sz w:val="21"/>
          <w:szCs w:val="21"/>
          <w:u w:val="single"/>
        </w:rPr>
        <w:t xml:space="preserve">五、</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规定时，发承包双方应调整合同价款。</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、对于任一招标工程量清单项目，当因本条规定的工程量偏差和</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规定的工程变更等原因导致工程量偏差超过</w:t>
      </w:r>
      <w:r>
        <w:rPr>
          <w:rFonts w:ascii="宋体" w:hAnsi="宋体"/>
          <w:sz w:val="21"/>
          <w:szCs w:val="21"/>
          <w:u w:val="single"/>
        </w:rPr>
        <w:t xml:space="preserve">15%</w:t>
      </w:r>
      <w:r>
        <w:rPr>
          <w:rFonts w:hint="eastAsia" w:ascii="宋体" w:hAnsi="宋体"/>
          <w:sz w:val="21"/>
          <w:szCs w:val="21"/>
          <w:u w:val="single"/>
        </w:rPr>
        <w:t xml:space="preserve">时，可进行调整。当工程量增加</w:t>
      </w:r>
      <w:r>
        <w:rPr>
          <w:rFonts w:ascii="宋体" w:hAnsi="宋体"/>
          <w:sz w:val="21"/>
          <w:szCs w:val="21"/>
          <w:u w:val="single"/>
        </w:rPr>
        <w:t xml:space="preserve">15%</w:t>
      </w:r>
      <w:r>
        <w:rPr>
          <w:rFonts w:hint="eastAsia" w:ascii="宋体" w:hAnsi="宋体"/>
          <w:sz w:val="21"/>
          <w:szCs w:val="21"/>
          <w:u w:val="single"/>
        </w:rPr>
        <w:t xml:space="preserve">以上时，增加部分的工程量的综合单价应予调低；当工程量减少</w:t>
      </w:r>
      <w:r>
        <w:rPr>
          <w:rFonts w:ascii="宋体" w:hAnsi="宋体"/>
          <w:sz w:val="21"/>
          <w:szCs w:val="21"/>
          <w:u w:val="single"/>
        </w:rPr>
        <w:t xml:space="preserve">15%</w:t>
      </w:r>
      <w:r>
        <w:rPr>
          <w:rFonts w:hint="eastAsia" w:ascii="宋体" w:hAnsi="宋体"/>
          <w:sz w:val="21"/>
          <w:szCs w:val="21"/>
          <w:u w:val="single"/>
        </w:rPr>
        <w:t xml:space="preserve">以上时，减少后剩余部分的工程量的综合单价应予调高。</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六、计日工</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、发包人通知承包人以计日工方式实施的零星工作，承包人应予执行。</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的规定商定计日工单价计算。</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七、暂估价</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、发包人在工程量清单中给定暂估价的专业工程不属于依法必须招标的，应按照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相应条款的规定确定专业工程价款，并应以此为依据取代专业工程暂估价，调整合同价款。</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、发包人在招标工程量清单中给定暂估价的专业工程，依法必须招标的，应以专业工程发包中标价为依据取代专业工程暂估价，调整合同价款。</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八、不可抗力</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u w:val="single"/>
        </w:rPr>
        <w:t xml:space="preserve">因不可抗力事件导致的人员伤亡、财产损失及其费用增加，发承包双方应按下列原则分别承担并调整合同价款和工期：</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）、合同工程本身的损害、因工程损害导致第三方人员伤亡和财产损失以及运至施工场地用于施工的材料和待安装的损害，应由发包人承担；</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）、发包人、承包人人员伤亡应由其所在单位负责，并应承担相应费用；</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）、承包人的施工机械设备损坏及停工损失，应由承包人承担；</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）、停工期间，承包人应发包人要求留在施工的必要的管理人员及保卫人员的费用应由发包人承担；</w:t>
      </w:r>
      <w:r/>
    </w:p>
    <w:p>
      <w:pPr>
        <w:pStyle w:val="1062"/>
        <w:ind w:firstLine="420"/>
        <w:spacing w:line="360" w:lineRule="auto"/>
        <w:rPr>
          <w:rFonts w:hint="eastAsia" w:ascii="宋体" w:hAnsi="宋体"/>
          <w:dstrike/>
          <w:sz w:val="21"/>
          <w:szCs w:val="21"/>
          <w:u w:val="single"/>
        </w:rPr>
      </w:pPr>
      <w:r>
        <w:rPr>
          <w:rFonts w:ascii="宋体" w:hAnsi="宋体"/>
          <w:sz w:val="21"/>
          <w:szCs w:val="21"/>
          <w:u w:val="single"/>
        </w:rPr>
        <w:t xml:space="preserve">5</w:t>
      </w:r>
      <w:r>
        <w:rPr>
          <w:rFonts w:hint="eastAsia" w:ascii="宋体" w:hAnsi="宋体"/>
          <w:sz w:val="21"/>
          <w:szCs w:val="21"/>
          <w:u w:val="single"/>
        </w:rPr>
        <w:t xml:space="preserve">）、工程所需清理、修复费用，应由发包人承担。</w:t>
      </w:r>
      <w:r/>
    </w:p>
    <w:p>
      <w:pPr>
        <w:pStyle w:val="1062"/>
        <w:ind w:firstLine="420"/>
        <w:spacing w:line="360" w:lineRule="auto"/>
        <w:rPr>
          <w:rFonts w:hint="eastAsia" w:ascii="宋体" w:hAnsi="宋体"/>
          <w:sz w:val="21"/>
          <w:szCs w:val="21"/>
        </w:rPr>
      </w:pPr>
      <w:r>
        <w:rPr>
          <w:rFonts w:ascii="宋体" w:hAnsi="宋体"/>
          <w:sz w:val="21"/>
          <w:szCs w:val="21"/>
        </w:rPr>
        <w:t xml:space="preserve">2、总价合同。</w:t>
      </w:r>
      <w:r/>
    </w:p>
    <w:p>
      <w:pPr>
        <w:pStyle w:val="1062"/>
        <w:ind w:firstLine="420"/>
        <w:spacing w:line="360" w:lineRule="auto"/>
        <w:rPr>
          <w:rFonts w:eastAsia="仿宋_GB2312"/>
          <w:sz w:val="21"/>
          <w:szCs w:val="21"/>
        </w:rPr>
      </w:pPr>
      <w:r>
        <w:rPr>
          <w:rFonts w:ascii="宋体" w:hAnsi="宋体"/>
          <w:sz w:val="21"/>
          <w:szCs w:val="21"/>
        </w:rPr>
        <w:t xml:space="preserve">总价包含的风险范围：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rPr>
        <w:t xml:space="preserve">；</w:t>
      </w:r>
      <w:r/>
    </w:p>
    <w:p>
      <w:pPr>
        <w:pStyle w:val="1062"/>
        <w:ind w:firstLine="420"/>
        <w:spacing w:line="360" w:lineRule="auto"/>
        <w:rPr>
          <w:rFonts w:hint="eastAsia" w:ascii="宋体" w:hAnsi="宋体"/>
          <w:bCs/>
          <w:sz w:val="21"/>
          <w:szCs w:val="21"/>
          <w:u w:val="single"/>
        </w:rPr>
      </w:pPr>
      <w:r>
        <w:rPr>
          <w:rFonts w:ascii="宋体" w:hAnsi="宋体"/>
          <w:sz w:val="21"/>
          <w:szCs w:val="21"/>
        </w:rPr>
        <w:t xml:space="preserve">风险费用的计算方法：</w:t>
      </w:r>
      <w:r>
        <w:rPr>
          <w:rFonts w:hint="eastAsia" w:ascii="宋体" w:hAnsi="宋体"/>
          <w:bCs/>
          <w:sz w:val="21"/>
          <w:szCs w:val="21"/>
          <w:u w:val="single"/>
        </w:rPr>
        <w:t xml:space="preserve"> </w:t>
      </w:r>
      <w:r>
        <w:rPr>
          <w:rFonts w:ascii="宋体" w:hAnsi="宋体"/>
          <w:bCs/>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rPr>
        <w:t xml:space="preserve">风险范围以外合同价格的调整方法：</w:t>
      </w:r>
      <w:r>
        <w:rPr>
          <w:rFonts w:hint="eastAsia" w:ascii="宋体" w:hAnsi="宋体"/>
          <w:sz w:val="21"/>
          <w:szCs w:val="21"/>
          <w:u w:val="single"/>
        </w:rPr>
        <w:t xml:space="preserve"> </w:t>
      </w:r>
      <w:r>
        <w:rPr>
          <w:rFonts w:ascii="宋体" w:hAnsi="宋体"/>
          <w:sz w:val="21"/>
          <w:szCs w:val="21"/>
          <w:u w:val="single"/>
        </w:rPr>
        <w:t xml:space="preserve">                 ；</w:t>
      </w:r>
      <w:r/>
    </w:p>
    <w:p>
      <w:pPr>
        <w:pStyle w:val="1062"/>
        <w:ind w:firstLine="420"/>
        <w:spacing w:line="360" w:lineRule="auto"/>
        <w:rPr>
          <w:rFonts w:hint="eastAsia" w:ascii="宋体" w:hAnsi="宋体"/>
          <w:sz w:val="21"/>
          <w:szCs w:val="21"/>
          <w:u w:val="single"/>
        </w:rPr>
      </w:pPr>
      <w:r>
        <w:rPr>
          <w:rFonts w:ascii="宋体" w:hAnsi="宋体"/>
          <w:sz w:val="21"/>
          <w:szCs w:val="21"/>
        </w:rPr>
        <w:t xml:space="preserve">3、其他价格方式：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pStyle w:val="1062"/>
        <w:ind w:firstLine="420"/>
        <w:spacing w:line="360" w:lineRule="auto"/>
        <w:rPr>
          <w:rFonts w:hint="eastAsia" w:ascii="宋体" w:hAnsi="宋体"/>
          <w:sz w:val="21"/>
          <w:szCs w:val="21"/>
        </w:rPr>
      </w:pPr>
      <w:r/>
      <w:bookmarkStart w:id="374" w:name="_Toc303539161"/>
      <w:r/>
      <w:bookmarkStart w:id="375" w:name="_Toc297216213"/>
      <w:r/>
      <w:bookmarkStart w:id="376" w:name="_Toc297123554"/>
      <w:r/>
      <w:bookmarkStart w:id="377" w:name="_Toc300935004"/>
      <w:r/>
      <w:bookmarkStart w:id="378" w:name="_Toc304295581"/>
      <w:r/>
      <w:bookmarkStart w:id="379" w:name="_Toc312678042"/>
      <w:r/>
      <w:bookmarkStart w:id="380" w:name="_Toc296891035"/>
      <w:r/>
      <w:bookmarkStart w:id="381" w:name="_Toc297048393"/>
      <w:r/>
      <w:bookmarkStart w:id="382" w:name="_Toc296944546"/>
      <w:r/>
      <w:bookmarkStart w:id="383" w:name="_Toc292559917"/>
      <w:r/>
      <w:bookmarkStart w:id="384" w:name="_Toc296346708"/>
      <w:r/>
      <w:bookmarkStart w:id="385" w:name="_Toc296503207"/>
      <w:r/>
      <w:bookmarkStart w:id="386" w:name="_Toc297120507"/>
      <w:r/>
      <w:bookmarkStart w:id="387" w:name="_Toc296347206"/>
      <w:r/>
      <w:bookmarkStart w:id="388" w:name="_Toc296891247"/>
      <w:r/>
      <w:bookmarkStart w:id="389" w:name="_Toc292559412"/>
      <w:r>
        <w:rPr>
          <w:rFonts w:ascii="宋体" w:hAnsi="宋体"/>
          <w:sz w:val="21"/>
          <w:szCs w:val="21"/>
        </w:rPr>
        <w:t xml:space="preserve">12.2 预付款</w:t>
      </w:r>
      <w:bookmarkEnd w:id="374"/>
      <w:r/>
      <w:bookmarkEnd w:id="375"/>
      <w:r/>
      <w:bookmarkEnd w:id="376"/>
      <w:r/>
      <w:bookmarkEnd w:id="377"/>
      <w:r/>
      <w:bookmarkEnd w:id="378"/>
      <w:r/>
      <w:bookmarkEnd w:id="379"/>
      <w:r/>
      <w:r/>
    </w:p>
    <w:p>
      <w:pPr>
        <w:pStyle w:val="1062"/>
        <w:ind w:firstLine="420"/>
        <w:spacing w:line="360" w:lineRule="auto"/>
        <w:rPr>
          <w:rFonts w:hint="eastAsia" w:ascii="宋体" w:hAnsi="宋体"/>
          <w:sz w:val="21"/>
          <w:szCs w:val="21"/>
        </w:rPr>
      </w:pPr>
      <w:r>
        <w:rPr>
          <w:rFonts w:ascii="宋体" w:hAnsi="宋体"/>
          <w:sz w:val="21"/>
          <w:szCs w:val="21"/>
        </w:rPr>
        <w:t xml:space="preserve">12.2.1 预付款的支付</w:t>
      </w:r>
      <w:r/>
    </w:p>
    <w:p>
      <w:pPr>
        <w:pStyle w:val="1062"/>
        <w:ind w:firstLine="420"/>
        <w:spacing w:line="360" w:lineRule="auto"/>
        <w:rPr>
          <w:rFonts w:hint="eastAsia" w:ascii="宋体" w:hAnsi="宋体"/>
          <w:sz w:val="21"/>
          <w:szCs w:val="21"/>
        </w:rPr>
      </w:pPr>
      <w:r>
        <w:rPr>
          <w:rFonts w:ascii="宋体" w:hAnsi="宋体"/>
          <w:sz w:val="21"/>
          <w:szCs w:val="21"/>
        </w:rPr>
        <w:t xml:space="preserve">预付款支付比例或金额：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预付款支付期限：</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预付款扣回的方式：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12.2.2 预付款担保</w:t>
      </w:r>
      <w:r/>
    </w:p>
    <w:p>
      <w:pPr>
        <w:pStyle w:val="1062"/>
        <w:ind w:firstLine="420"/>
        <w:spacing w:line="360" w:lineRule="auto"/>
        <w:rPr>
          <w:rFonts w:hint="eastAsia" w:ascii="宋体" w:hAnsi="宋体"/>
          <w:sz w:val="21"/>
          <w:szCs w:val="21"/>
        </w:rPr>
      </w:pPr>
      <w:r>
        <w:rPr>
          <w:rFonts w:ascii="宋体" w:hAnsi="宋体"/>
          <w:sz w:val="21"/>
          <w:szCs w:val="21"/>
        </w:rPr>
        <w:t xml:space="preserve">承包人提交预付款担保的期限：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预付款担保的形式为：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bookmarkEnd w:id="380"/>
      <w:r/>
      <w:bookmarkEnd w:id="381"/>
      <w:r/>
      <w:bookmarkEnd w:id="382"/>
      <w:r/>
      <w:bookmarkEnd w:id="383"/>
      <w:r/>
      <w:bookmarkEnd w:id="384"/>
      <w:r/>
      <w:bookmarkEnd w:id="385"/>
      <w:r/>
      <w:bookmarkEnd w:id="386"/>
      <w:r/>
      <w:bookmarkEnd w:id="387"/>
      <w:r/>
      <w:bookmarkEnd w:id="388"/>
      <w:r/>
      <w:bookmarkEnd w:id="389"/>
      <w:r/>
      <w:r/>
    </w:p>
    <w:p>
      <w:pPr>
        <w:pStyle w:val="1062"/>
        <w:ind w:firstLine="420"/>
        <w:spacing w:line="360" w:lineRule="auto"/>
        <w:rPr>
          <w:rFonts w:hint="eastAsia" w:ascii="宋体" w:hAnsi="宋体"/>
          <w:sz w:val="21"/>
          <w:szCs w:val="21"/>
        </w:rPr>
      </w:pPr>
      <w:r>
        <w:rPr>
          <w:rFonts w:ascii="宋体" w:hAnsi="宋体"/>
          <w:sz w:val="21"/>
          <w:szCs w:val="21"/>
        </w:rPr>
        <w:t xml:space="preserve">12.3 计量</w:t>
      </w:r>
      <w:r/>
    </w:p>
    <w:p>
      <w:pPr>
        <w:pStyle w:val="1062"/>
        <w:ind w:firstLine="420"/>
        <w:spacing w:line="360" w:lineRule="auto"/>
        <w:rPr>
          <w:rFonts w:hint="eastAsia" w:ascii="宋体" w:hAnsi="宋体"/>
          <w:sz w:val="21"/>
          <w:szCs w:val="21"/>
        </w:rPr>
      </w:pPr>
      <w:r>
        <w:rPr>
          <w:rFonts w:ascii="宋体" w:hAnsi="宋体"/>
          <w:sz w:val="21"/>
          <w:szCs w:val="21"/>
        </w:rPr>
        <w:t xml:space="preserve">12.3.1 计量原则</w:t>
      </w:r>
      <w:r/>
    </w:p>
    <w:p>
      <w:pPr>
        <w:pStyle w:val="1062"/>
        <w:ind w:firstLine="420"/>
        <w:spacing w:line="360" w:lineRule="auto"/>
        <w:rPr>
          <w:rFonts w:hint="eastAsia" w:ascii="宋体" w:hAnsi="宋体"/>
          <w:sz w:val="21"/>
          <w:szCs w:val="21"/>
        </w:rPr>
      </w:pPr>
      <w:r>
        <w:rPr>
          <w:rFonts w:ascii="宋体" w:hAnsi="宋体"/>
          <w:sz w:val="21"/>
          <w:szCs w:val="21"/>
        </w:rPr>
        <w:t xml:space="preserve">工程量计算规则：</w:t>
      </w:r>
      <w:r>
        <w:rPr>
          <w:rFonts w:hint="eastAsia" w:ascii="宋体" w:hAnsi="宋体"/>
          <w:sz w:val="21"/>
          <w:szCs w:val="21"/>
          <w:u w:val="single"/>
        </w:rPr>
        <w:t xml:space="preserve">《建设工程工程量清单计价规范》（GB50500-2013）及相应计价定额的计算规则</w:t>
      </w:r>
      <w:r>
        <w:rPr>
          <w:rFonts w:ascii="宋体" w:hAnsi="宋体"/>
          <w:sz w:val="21"/>
          <w:szCs w:val="21"/>
          <w:u w:val="single"/>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12.3.2 计量周期</w:t>
      </w:r>
      <w:r/>
    </w:p>
    <w:p>
      <w:pPr>
        <w:pStyle w:val="1062"/>
        <w:ind w:firstLine="420"/>
        <w:spacing w:line="360" w:lineRule="auto"/>
        <w:rPr>
          <w:rFonts w:hint="eastAsia" w:ascii="宋体" w:hAnsi="宋体"/>
          <w:sz w:val="21"/>
          <w:szCs w:val="21"/>
        </w:rPr>
      </w:pPr>
      <w:r>
        <w:rPr>
          <w:rFonts w:ascii="宋体" w:hAnsi="宋体"/>
          <w:sz w:val="21"/>
          <w:szCs w:val="21"/>
        </w:rPr>
        <w:t xml:space="preserve">关于计量周期的约定：</w:t>
      </w:r>
      <w:r>
        <w:rPr>
          <w:rFonts w:ascii="宋体" w:hAnsi="宋体"/>
          <w:sz w:val="21"/>
          <w:szCs w:val="21"/>
          <w:u w:val="single"/>
        </w:rPr>
        <w:t xml:space="preserve">  /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12.3.3 单价合同的计量</w:t>
      </w:r>
      <w:r/>
    </w:p>
    <w:p>
      <w:pPr>
        <w:pStyle w:val="1062"/>
        <w:ind w:firstLine="420"/>
        <w:spacing w:line="360" w:lineRule="auto"/>
        <w:rPr>
          <w:rFonts w:hint="eastAsia" w:ascii="宋体" w:hAnsi="宋体"/>
          <w:sz w:val="21"/>
          <w:szCs w:val="21"/>
        </w:rPr>
      </w:pPr>
      <w:r>
        <w:rPr>
          <w:rFonts w:ascii="宋体" w:hAnsi="宋体"/>
          <w:sz w:val="21"/>
          <w:szCs w:val="21"/>
        </w:rPr>
        <w:t xml:space="preserve">关于单价合同计量的约定：</w:t>
      </w:r>
      <w:r>
        <w:rPr>
          <w:rFonts w:hint="eastAsia" w:ascii="宋体" w:hAnsi="宋体"/>
          <w:sz w:val="21"/>
          <w:szCs w:val="21"/>
          <w:u w:val="single"/>
        </w:rPr>
        <w:t xml:space="preserve">   /   </w:t>
      </w:r>
      <w:r>
        <w:rPr>
          <w:rFonts w:hint="eastAsia"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12.3.4 总价合同的计量</w:t>
      </w:r>
      <w:r/>
    </w:p>
    <w:p>
      <w:pPr>
        <w:pStyle w:val="1062"/>
        <w:ind w:firstLine="420"/>
        <w:spacing w:line="360" w:lineRule="auto"/>
        <w:rPr>
          <w:rFonts w:hint="eastAsia" w:ascii="宋体" w:hAnsi="宋体"/>
          <w:sz w:val="21"/>
          <w:szCs w:val="21"/>
        </w:rPr>
      </w:pPr>
      <w:r>
        <w:rPr>
          <w:rFonts w:ascii="宋体" w:hAnsi="宋体"/>
          <w:sz w:val="21"/>
          <w:szCs w:val="21"/>
        </w:rPr>
        <w:t xml:space="preserve">关于总价合同计量的约定：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12.3.5总价合同采用支付分解表计量支付的，是否适用第12.3.4 项</w:t>
      </w:r>
      <w:r>
        <w:rPr>
          <w:rFonts w:hint="eastAsia" w:ascii="宋体" w:hAnsi="宋体"/>
          <w:sz w:val="21"/>
          <w:szCs w:val="21"/>
        </w:rPr>
        <w:t xml:space="preserve">〔</w:t>
      </w:r>
      <w:r>
        <w:rPr>
          <w:rFonts w:ascii="宋体" w:hAnsi="宋体"/>
          <w:sz w:val="21"/>
          <w:szCs w:val="21"/>
        </w:rPr>
        <w:t xml:space="preserve">总价合同的计量</w:t>
      </w:r>
      <w:r>
        <w:rPr>
          <w:rFonts w:hint="eastAsia" w:ascii="宋体" w:hAnsi="宋体"/>
          <w:sz w:val="21"/>
          <w:szCs w:val="21"/>
        </w:rPr>
        <w:t xml:space="preserve">〕</w:t>
      </w:r>
      <w:r>
        <w:rPr>
          <w:rFonts w:ascii="宋体" w:hAnsi="宋体"/>
          <w:sz w:val="21"/>
          <w:szCs w:val="21"/>
        </w:rPr>
        <w:t xml:space="preserve">约定</w:t>
      </w:r>
      <w:r>
        <w:rPr>
          <w:rFonts w:hint="eastAsia" w:ascii="宋体" w:hAnsi="宋体"/>
          <w:sz w:val="21"/>
          <w:szCs w:val="21"/>
        </w:rPr>
        <w:t xml:space="preserve">进行计量：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12.3.6 其他价格形式合同的计量</w:t>
      </w:r>
      <w:r/>
    </w:p>
    <w:p>
      <w:pPr>
        <w:pStyle w:val="1062"/>
        <w:ind w:firstLine="420"/>
        <w:spacing w:line="360" w:lineRule="auto"/>
        <w:rPr>
          <w:rFonts w:hint="eastAsia" w:ascii="宋体" w:hAnsi="宋体"/>
          <w:sz w:val="21"/>
          <w:szCs w:val="21"/>
        </w:rPr>
      </w:pPr>
      <w:r>
        <w:rPr>
          <w:rFonts w:ascii="宋体" w:hAnsi="宋体"/>
          <w:sz w:val="21"/>
          <w:szCs w:val="21"/>
        </w:rPr>
        <w:t xml:space="preserve">其他价格形式的计量方式和程序：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12.4 工程进度款支付</w:t>
      </w:r>
      <w:bookmarkStart w:id="390" w:name="_Toc296346712"/>
      <w:r/>
      <w:bookmarkStart w:id="391" w:name="_Toc297123556"/>
      <w:r/>
      <w:bookmarkStart w:id="392" w:name="_Toc303539163"/>
      <w:r/>
      <w:bookmarkStart w:id="393" w:name="_Toc296891251"/>
      <w:r/>
      <w:bookmarkStart w:id="394" w:name="_Toc297120511"/>
      <w:r/>
      <w:bookmarkStart w:id="395" w:name="_Toc297216215"/>
      <w:r/>
      <w:bookmarkStart w:id="396" w:name="_Toc292559921"/>
      <w:r/>
      <w:bookmarkStart w:id="397" w:name="_Toc296944550"/>
      <w:r/>
      <w:bookmarkStart w:id="398" w:name="_Toc292559416"/>
      <w:r/>
      <w:bookmarkStart w:id="399" w:name="_Toc300935006"/>
      <w:r/>
      <w:bookmarkStart w:id="400" w:name="_Toc296503211"/>
      <w:r/>
      <w:bookmarkStart w:id="401" w:name="_Toc296891039"/>
      <w:r/>
      <w:bookmarkStart w:id="402" w:name="_Toc296347210"/>
      <w:r/>
      <w:bookmarkStart w:id="403" w:name="_Toc297048397"/>
      <w:r/>
      <w:r/>
    </w:p>
    <w:p>
      <w:pPr>
        <w:pStyle w:val="1062"/>
        <w:ind w:firstLine="420"/>
        <w:spacing w:line="360" w:lineRule="auto"/>
        <w:shd w:val="clear" w:color="auto"/>
        <w:rPr>
          <w:rFonts w:hint="eastAsia" w:ascii="宋体" w:hAnsi="宋体" w:eastAsia="宋体" w:cs="宋体"/>
          <w:color w:val="auto"/>
          <w:sz w:val="21"/>
          <w:szCs w:val="21"/>
          <w:highlight w:val="none"/>
          <w:u w:val="single"/>
          <w:lang w:eastAsia="zh-CN"/>
        </w:rPr>
      </w:pPr>
      <w:r>
        <w:rPr>
          <w:rFonts w:hint="eastAsia" w:ascii="宋体" w:hAnsi="宋体" w:cs="宋体"/>
          <w:b/>
          <w:bCs/>
          <w:color w:val="auto"/>
          <w:sz w:val="21"/>
          <w:szCs w:val="21"/>
          <w:highlight w:val="none"/>
          <w:u w:val="single"/>
        </w:rPr>
        <w:t xml:space="preserve">工程竣工验收合格后</w:t>
      </w:r>
      <w:r>
        <w:rPr>
          <w:rFonts w:hint="eastAsia" w:ascii="宋体" w:hAnsi="宋体" w:cs="宋体"/>
          <w:b/>
          <w:bCs/>
          <w:color w:val="auto"/>
          <w:sz w:val="21"/>
          <w:szCs w:val="21"/>
          <w:highlight w:val="none"/>
          <w:u w:val="single"/>
          <w:lang w:val="en-US" w:eastAsia="zh-CN"/>
        </w:rPr>
        <w:t xml:space="preserve">付至合同价的60%，经审计后</w:t>
      </w:r>
      <w:r>
        <w:rPr>
          <w:rFonts w:hint="eastAsia" w:ascii="宋体" w:hAnsi="宋体" w:cs="宋体"/>
          <w:b/>
          <w:bCs/>
          <w:color w:val="auto"/>
          <w:sz w:val="21"/>
          <w:szCs w:val="21"/>
          <w:highlight w:val="none"/>
          <w:u w:val="single"/>
        </w:rPr>
        <w:t xml:space="preserve">付至审定价的</w:t>
      </w:r>
      <w:r>
        <w:rPr>
          <w:rFonts w:hint="eastAsia" w:ascii="宋体" w:hAnsi="宋体" w:cs="宋体"/>
          <w:b/>
          <w:bCs/>
          <w:color w:val="auto"/>
          <w:sz w:val="21"/>
          <w:szCs w:val="21"/>
          <w:highlight w:val="none"/>
          <w:u w:val="single"/>
          <w:lang w:val="en-US" w:eastAsia="zh-CN"/>
        </w:rPr>
        <w:t xml:space="preserve">80</w:t>
      </w: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余款竣工验收合格满二年</w:t>
      </w:r>
      <w:r>
        <w:rPr>
          <w:rFonts w:hint="eastAsia" w:ascii="宋体" w:hAnsi="宋体" w:cs="宋体"/>
          <w:b/>
          <w:bCs/>
          <w:color w:val="auto"/>
          <w:sz w:val="21"/>
          <w:szCs w:val="21"/>
          <w:highlight w:val="none"/>
          <w:u w:val="single"/>
        </w:rPr>
        <w:t xml:space="preserve">后</w:t>
      </w:r>
      <w:r>
        <w:rPr>
          <w:rFonts w:hint="eastAsia" w:ascii="宋体" w:hAnsi="宋体" w:cs="宋体"/>
          <w:b/>
          <w:bCs/>
          <w:color w:val="auto"/>
          <w:sz w:val="21"/>
          <w:szCs w:val="21"/>
          <w:highlight w:val="none"/>
          <w:u w:val="single"/>
          <w:lang w:val="en-US" w:eastAsia="zh-CN"/>
        </w:rPr>
        <w:t xml:space="preserve">一次性付清</w:t>
      </w:r>
      <w:r>
        <w:rPr>
          <w:rFonts w:hint="eastAsia" w:ascii="宋体" w:hAnsi="宋体" w:cs="宋体"/>
          <w:b/>
          <w:bCs/>
          <w:color w:val="auto"/>
          <w:sz w:val="21"/>
          <w:szCs w:val="21"/>
          <w:highlight w:val="none"/>
          <w:u w:val="single"/>
          <w:lang w:eastAsia="zh-CN"/>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12.4.2 进度付款申请单的编制</w:t>
      </w:r>
      <w:r/>
    </w:p>
    <w:p>
      <w:pPr>
        <w:pStyle w:val="1062"/>
        <w:ind w:firstLine="420"/>
        <w:spacing w:line="360" w:lineRule="auto"/>
        <w:rPr>
          <w:rFonts w:hint="eastAsia" w:ascii="宋体" w:hAnsi="宋体"/>
          <w:sz w:val="21"/>
          <w:szCs w:val="21"/>
        </w:rPr>
      </w:pPr>
      <w:r>
        <w:rPr>
          <w:rFonts w:ascii="宋体" w:hAnsi="宋体"/>
          <w:sz w:val="21"/>
          <w:szCs w:val="21"/>
        </w:rPr>
        <w:t xml:space="preserve">关于进度付款申请单编制的约定：</w:t>
      </w:r>
      <w:r>
        <w:rPr>
          <w:rFonts w:ascii="宋体" w:hAnsi="宋体"/>
          <w:sz w:val="21"/>
          <w:szCs w:val="21"/>
          <w:u w:val="single"/>
        </w:rPr>
        <w:t xml:space="preserve">  </w:t>
      </w:r>
      <w:r>
        <w:rPr>
          <w:rFonts w:hint="eastAsia" w:ascii="宋体" w:hAnsi="宋体"/>
          <w:sz w:val="21"/>
          <w:szCs w:val="21"/>
          <w:u w:val="single"/>
        </w:rPr>
        <w:t xml:space="preserve"> 按通用条款 </w:t>
      </w:r>
      <w:r>
        <w:rPr>
          <w:rFonts w:ascii="宋体" w:hAnsi="宋体"/>
          <w:sz w:val="21"/>
          <w:szCs w:val="21"/>
          <w:u w:val="single"/>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1</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sz w:val="21"/>
          <w:szCs w:val="21"/>
        </w:rPr>
        <w:t xml:space="preserve">2.4.3 进度付款申请单的提交</w:t>
      </w:r>
      <w:r/>
    </w:p>
    <w:p>
      <w:pPr>
        <w:pStyle w:val="1062"/>
        <w:ind w:firstLine="420"/>
        <w:spacing w:line="360" w:lineRule="auto"/>
        <w:rPr>
          <w:rFonts w:hint="eastAsia" w:ascii="宋体" w:hAnsi="宋体"/>
          <w:sz w:val="21"/>
          <w:szCs w:val="21"/>
        </w:rPr>
      </w:pPr>
      <w:r>
        <w:rPr>
          <w:rFonts w:ascii="宋体" w:hAnsi="宋体"/>
          <w:sz w:val="21"/>
          <w:szCs w:val="21"/>
        </w:rPr>
        <w:t xml:space="preserve">（1）单价合同进度付款申请单提交的约定</w:t>
      </w:r>
      <w:r>
        <w:rPr>
          <w:rFonts w:hint="eastAsia" w:ascii="宋体" w:hAnsi="宋体"/>
          <w:sz w:val="21"/>
          <w:szCs w:val="21"/>
        </w:rPr>
        <w:t xml:space="preserve">：</w:t>
      </w:r>
      <w:r>
        <w:rPr>
          <w:rFonts w:hint="eastAsia" w:ascii="宋体" w:hAnsi="宋体"/>
          <w:sz w:val="21"/>
          <w:szCs w:val="21"/>
          <w:u w:val="single"/>
        </w:rPr>
        <w:t xml:space="preserve">        /  </w:t>
      </w:r>
      <w:r>
        <w:rPr>
          <w:rFonts w:ascii="宋体" w:hAnsi="宋体" w:cs="宋体"/>
          <w:b/>
          <w:bCs/>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（2）总价合同进度付款申请单提交的约定</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（3）其他价格形式合同进度付款申请单提交的约定：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12.4.4 进度款审核和支付</w:t>
      </w:r>
      <w:r/>
    </w:p>
    <w:p>
      <w:pPr>
        <w:pStyle w:val="1062"/>
        <w:ind w:firstLine="420"/>
        <w:spacing w:line="360" w:lineRule="auto"/>
        <w:rPr>
          <w:rFonts w:hint="eastAsia" w:ascii="宋体" w:hAnsi="宋体"/>
          <w:sz w:val="21"/>
          <w:szCs w:val="21"/>
          <w:u w:val="single"/>
        </w:rPr>
      </w:pPr>
      <w:r>
        <w:rPr>
          <w:rFonts w:ascii="宋体" w:hAnsi="宋体"/>
          <w:sz w:val="21"/>
          <w:szCs w:val="21"/>
        </w:rPr>
        <w:t xml:space="preserve">（1）监理人审查并报送发包人的期限：</w:t>
      </w:r>
      <w:r>
        <w:rPr>
          <w:rFonts w:hint="eastAsia" w:ascii="宋体" w:hAnsi="宋体"/>
          <w:sz w:val="21"/>
          <w:szCs w:val="21"/>
          <w:u w:val="single"/>
        </w:rPr>
        <w:t xml:space="preserve">  按通用条款 </w:t>
      </w:r>
      <w:r>
        <w:rPr>
          <w:rFonts w:ascii="宋体" w:hAnsi="宋体"/>
          <w:sz w:val="21"/>
          <w:szCs w:val="21"/>
          <w:u w:val="single"/>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发包人完成审批并签发进度款支付证书的期限：</w:t>
      </w:r>
      <w:r>
        <w:rPr>
          <w:rFonts w:ascii="宋体" w:hAnsi="宋体"/>
          <w:sz w:val="21"/>
          <w:szCs w:val="21"/>
          <w:u w:val="single"/>
        </w:rPr>
        <w:t xml:space="preserve">  </w:t>
      </w:r>
      <w:r>
        <w:rPr>
          <w:rFonts w:hint="eastAsia" w:ascii="宋体" w:hAnsi="宋体"/>
          <w:sz w:val="21"/>
          <w:szCs w:val="21"/>
          <w:u w:val="single"/>
        </w:rPr>
        <w:t xml:space="preserve">按通用条款   。</w:t>
      </w:r>
      <w:r/>
    </w:p>
    <w:p>
      <w:pPr>
        <w:pStyle w:val="1062"/>
        <w:ind w:firstLine="420"/>
        <w:spacing w:line="360" w:lineRule="auto"/>
        <w:rPr>
          <w:rFonts w:hint="eastAsia" w:ascii="宋体" w:hAnsi="宋体"/>
          <w:sz w:val="21"/>
          <w:szCs w:val="21"/>
        </w:rPr>
      </w:pPr>
      <w:r>
        <w:rPr>
          <w:rFonts w:ascii="宋体" w:hAnsi="宋体"/>
          <w:sz w:val="21"/>
          <w:szCs w:val="21"/>
        </w:rPr>
        <w:t xml:space="preserve">（2）发包人支付进度款的期限：</w:t>
      </w:r>
      <w:r>
        <w:rPr>
          <w:rFonts w:ascii="宋体" w:hAnsi="宋体"/>
          <w:sz w:val="21"/>
          <w:szCs w:val="21"/>
          <w:u w:val="single"/>
        </w:rPr>
        <w:t xml:space="preserve">  </w:t>
      </w:r>
      <w:r>
        <w:rPr>
          <w:rFonts w:ascii="宋体" w:hAnsi="宋体" w:cs="宋体"/>
          <w:b/>
          <w:bCs/>
          <w:sz w:val="21"/>
          <w:szCs w:val="21"/>
          <w:u w:val="single"/>
        </w:rPr>
        <w:t xml:space="preserve"> </w:t>
      </w:r>
      <w:r>
        <w:rPr>
          <w:rFonts w:hint="eastAsia" w:ascii="宋体" w:hAnsi="宋体"/>
          <w:sz w:val="21"/>
          <w:szCs w:val="21"/>
          <w:u w:val="single"/>
        </w:rPr>
        <w:t xml:space="preserve">按</w:t>
      </w:r>
      <w:r>
        <w:rPr>
          <w:rFonts w:ascii="宋体" w:hAnsi="宋体"/>
          <w:sz w:val="21"/>
          <w:szCs w:val="21"/>
          <w:u w:val="single"/>
        </w:rPr>
        <w:t xml:space="preserve">12.4</w:t>
      </w:r>
      <w:r>
        <w:rPr>
          <w:rFonts w:hint="eastAsia" w:ascii="宋体" w:hAnsi="宋体"/>
          <w:sz w:val="21"/>
          <w:szCs w:val="21"/>
          <w:u w:val="single"/>
        </w:rPr>
        <w:t xml:space="preserve">条款内容执行</w:t>
      </w:r>
      <w:r>
        <w:rPr>
          <w:rFonts w:ascii="宋体" w:hAnsi="宋体"/>
          <w:sz w:val="21"/>
          <w:szCs w:val="21"/>
          <w:u w:val="single"/>
        </w:rPr>
        <w:t xml:space="preserve">  </w:t>
      </w:r>
      <w:r>
        <w:rPr>
          <w:rFonts w:ascii="宋体" w:hAnsi="宋体"/>
          <w:sz w:val="21"/>
          <w:szCs w:val="21"/>
        </w:rPr>
        <w:t xml:space="preserve">。</w:t>
      </w:r>
      <w:r/>
    </w:p>
    <w:p>
      <w:pPr>
        <w:pStyle w:val="1062"/>
        <w:ind w:firstLine="525"/>
        <w:spacing w:line="360" w:lineRule="auto"/>
        <w:rPr>
          <w:rFonts w:hint="eastAsia" w:ascii="宋体" w:hAnsi="宋体"/>
          <w:sz w:val="21"/>
          <w:szCs w:val="21"/>
        </w:rPr>
      </w:pPr>
      <w:r>
        <w:rPr>
          <w:rFonts w:ascii="宋体" w:hAnsi="宋体"/>
          <w:sz w:val="21"/>
          <w:szCs w:val="21"/>
        </w:rPr>
        <w:t xml:space="preserve">12.4.6 支付分解表的编制</w:t>
      </w:r>
      <w:r/>
    </w:p>
    <w:p>
      <w:pPr>
        <w:pStyle w:val="1062"/>
        <w:ind w:firstLine="420"/>
        <w:spacing w:line="360" w:lineRule="auto"/>
        <w:rPr>
          <w:rFonts w:hint="eastAsia" w:ascii="宋体" w:hAnsi="宋体"/>
          <w:sz w:val="21"/>
          <w:szCs w:val="21"/>
        </w:rPr>
      </w:pPr>
      <w:r>
        <w:rPr>
          <w:rFonts w:ascii="宋体" w:hAnsi="宋体"/>
          <w:sz w:val="21"/>
          <w:szCs w:val="21"/>
        </w:rPr>
        <w:t xml:space="preserve">2、总价合同支付分解表的编制与审批：</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3、单价合同的总价项目支付分解表的编制与审批：</w:t>
      </w:r>
      <w:r>
        <w:rPr>
          <w:rFonts w:ascii="宋体" w:hAnsi="宋体"/>
          <w:sz w:val="21"/>
          <w:szCs w:val="21"/>
          <w:u w:val="single"/>
        </w:rPr>
        <w:t xml:space="preserve">  </w:t>
      </w:r>
      <w:r>
        <w:rPr>
          <w:rFonts w:hint="eastAsia" w:ascii="宋体" w:hAnsi="宋体"/>
          <w:sz w:val="21"/>
          <w:szCs w:val="21"/>
          <w:u w:val="single"/>
        </w:rPr>
        <w:t xml:space="preserve">/   </w:t>
      </w:r>
      <w:r/>
    </w:p>
    <w:p>
      <w:pPr>
        <w:pStyle w:val="1438"/>
        <w:ind w:firstLine="420"/>
        <w:spacing w:before="0" w:after="0" w:line="360" w:lineRule="auto"/>
        <w:rPr>
          <w:rFonts w:hint="eastAsia" w:ascii="宋体" w:hAnsi="宋体"/>
          <w:b w:val="0"/>
          <w:sz w:val="21"/>
          <w:szCs w:val="21"/>
        </w:rPr>
      </w:pPr>
      <w:r/>
      <w:bookmarkStart w:id="404" w:name="_Toc296346720"/>
      <w:r/>
      <w:bookmarkStart w:id="405" w:name="_Toc296944558"/>
      <w:r/>
      <w:bookmarkStart w:id="406" w:name="_Toc292559424"/>
      <w:r/>
      <w:bookmarkStart w:id="407" w:name="_Toc297048405"/>
      <w:r/>
      <w:bookmarkStart w:id="408" w:name="_Toc303539172"/>
      <w:r/>
      <w:bookmarkStart w:id="409" w:name="_Toc312678053"/>
      <w:r/>
      <w:bookmarkStart w:id="410" w:name="_Toc351203645"/>
      <w:r/>
      <w:bookmarkStart w:id="411" w:name="_Toc300935015"/>
      <w:r/>
      <w:bookmarkStart w:id="412" w:name="_Toc296891259"/>
      <w:r/>
      <w:bookmarkStart w:id="413" w:name="_Toc296503219"/>
      <w:r/>
      <w:bookmarkStart w:id="414" w:name="_Toc297123564"/>
      <w:r/>
      <w:bookmarkStart w:id="415" w:name="_Toc292559929"/>
      <w:r/>
      <w:bookmarkStart w:id="416" w:name="_Toc297216223"/>
      <w:r/>
      <w:bookmarkStart w:id="417" w:name="_Toc297120519"/>
      <w:r/>
      <w:bookmarkStart w:id="418" w:name="_Toc304295593"/>
      <w:r/>
      <w:bookmarkStart w:id="419" w:name="_Toc296347218"/>
      <w:r/>
      <w:bookmarkStart w:id="420" w:name="_Toc296891047"/>
      <w:r>
        <w:rPr>
          <w:rFonts w:ascii="宋体" w:hAnsi="宋体"/>
          <w:b w:val="0"/>
          <w:sz w:val="21"/>
          <w:szCs w:val="21"/>
        </w:rPr>
        <w:t xml:space="preserve">13.</w:t>
      </w:r>
      <w:r>
        <w:rPr>
          <w:rFonts w:hint="eastAsia" w:ascii="宋体" w:hAnsi="宋体"/>
          <w:b w:val="0"/>
          <w:sz w:val="21"/>
          <w:szCs w:val="21"/>
        </w:rPr>
        <w:t xml:space="preserve"> </w:t>
      </w:r>
      <w:r>
        <w:rPr>
          <w:rFonts w:ascii="宋体" w:hAnsi="宋体"/>
          <w:b w:val="0"/>
          <w:sz w:val="21"/>
          <w:szCs w:val="21"/>
        </w:rPr>
        <w:t xml:space="preserve">验收和工程试车</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pStyle w:val="1062"/>
        <w:ind w:firstLine="420"/>
        <w:spacing w:line="360" w:lineRule="auto"/>
        <w:rPr>
          <w:rFonts w:hint="eastAsia" w:ascii="宋体" w:hAnsi="宋体"/>
          <w:sz w:val="21"/>
          <w:szCs w:val="21"/>
        </w:rPr>
      </w:pPr>
      <w:r>
        <w:rPr>
          <w:rFonts w:ascii="宋体" w:hAnsi="宋体"/>
          <w:sz w:val="21"/>
          <w:szCs w:val="21"/>
        </w:rPr>
        <w:t xml:space="preserve">13.1 分部分项工程验收</w:t>
      </w:r>
      <w:r/>
    </w:p>
    <w:p>
      <w:pPr>
        <w:pStyle w:val="1062"/>
        <w:ind w:firstLine="420"/>
        <w:spacing w:line="360" w:lineRule="auto"/>
        <w:rPr>
          <w:rFonts w:hint="eastAsia" w:ascii="宋体" w:hAnsi="宋体"/>
          <w:sz w:val="21"/>
          <w:szCs w:val="21"/>
        </w:rPr>
      </w:pPr>
      <w:r>
        <w:rPr>
          <w:rFonts w:ascii="宋体" w:hAnsi="宋体"/>
          <w:sz w:val="21"/>
          <w:szCs w:val="21"/>
        </w:rPr>
        <w:t xml:space="preserve">13.1.2监理人不能按时进行验收时，应提前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p>
    <w:p>
      <w:pPr>
        <w:pStyle w:val="1062"/>
        <w:ind w:firstLine="420"/>
        <w:spacing w:line="360" w:lineRule="auto"/>
        <w:rPr>
          <w:rFonts w:hint="eastAsia" w:ascii="宋体" w:hAnsi="宋体"/>
          <w:b/>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p>
    <w:p>
      <w:pPr>
        <w:pStyle w:val="1062"/>
        <w:ind w:firstLine="420"/>
        <w:spacing w:line="360" w:lineRule="auto"/>
        <w:rPr>
          <w:rFonts w:hint="eastAsia" w:ascii="宋体" w:hAnsi="宋体"/>
          <w:sz w:val="21"/>
          <w:szCs w:val="21"/>
        </w:rPr>
      </w:pPr>
      <w:r/>
      <w:bookmarkStart w:id="421" w:name="_Toc297120523"/>
      <w:r/>
      <w:bookmarkStart w:id="422" w:name="_Toc296503223"/>
      <w:r/>
      <w:bookmarkStart w:id="423" w:name="_Toc297048409"/>
      <w:r/>
      <w:bookmarkStart w:id="424" w:name="_Toc292559428"/>
      <w:r/>
      <w:bookmarkStart w:id="425" w:name="_Toc300935016"/>
      <w:r/>
      <w:bookmarkStart w:id="426" w:name="_Toc296347222"/>
      <w:r/>
      <w:bookmarkStart w:id="427" w:name="_Toc296944562"/>
      <w:r/>
      <w:bookmarkStart w:id="428" w:name="_Toc296346724"/>
      <w:r/>
      <w:bookmarkStart w:id="429" w:name="_Toc297123565"/>
      <w:r/>
      <w:bookmarkStart w:id="430" w:name="_Toc296891263"/>
      <w:r/>
      <w:bookmarkStart w:id="431" w:name="_Toc296891051"/>
      <w:r/>
      <w:bookmarkStart w:id="432" w:name="_Toc297216224"/>
      <w:r/>
      <w:bookmarkStart w:id="433" w:name="_Toc312678056"/>
      <w:r/>
      <w:bookmarkStart w:id="434" w:name="_Toc303539173"/>
      <w:r/>
      <w:bookmarkStart w:id="435" w:name="_Toc304295596"/>
      <w:r/>
      <w:bookmarkStart w:id="436" w:name="_Toc292559933"/>
      <w:r/>
      <w:bookmarkStart w:id="437" w:name="_Toc267251476"/>
      <w:r/>
      <w:bookmarkStart w:id="438" w:name="_Toc267251474"/>
      <w:r/>
      <w:bookmarkStart w:id="439" w:name="_Toc267251472"/>
      <w:r/>
      <w:bookmarkStart w:id="440" w:name="_Toc267251471"/>
      <w:r/>
      <w:bookmarkStart w:id="441" w:name="_Toc267251473"/>
      <w:r/>
      <w:bookmarkStart w:id="442" w:name="_Toc267251470"/>
      <w:r/>
      <w:bookmarkStart w:id="443" w:name="_Toc267251475"/>
      <w:r>
        <w:rPr>
          <w:rFonts w:ascii="宋体" w:hAnsi="宋体"/>
          <w:sz w:val="21"/>
          <w:szCs w:val="21"/>
        </w:rPr>
        <w:t xml:space="preserve">13.2 竣工验收</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pStyle w:val="1062"/>
        <w:ind w:firstLine="420"/>
        <w:spacing w:line="360" w:lineRule="auto"/>
        <w:rPr>
          <w:rFonts w:hint="eastAsia" w:ascii="宋体" w:hAnsi="宋体"/>
          <w:sz w:val="21"/>
          <w:szCs w:val="21"/>
        </w:rPr>
      </w:pPr>
      <w:r/>
      <w:bookmarkStart w:id="444" w:name="_Toc280868704"/>
      <w:r/>
      <w:bookmarkStart w:id="445" w:name="_Toc280868705"/>
      <w:r/>
      <w:bookmarkStart w:id="446" w:name="_Toc280868706"/>
      <w:r/>
      <w:bookmarkStart w:id="447" w:name="_Toc280868708"/>
      <w:r/>
      <w:bookmarkStart w:id="448" w:name="_Toc280868707"/>
      <w:r/>
      <w:bookmarkStart w:id="449" w:name="_Toc280868709"/>
      <w:r>
        <w:rPr>
          <w:rFonts w:ascii="宋体" w:hAnsi="宋体"/>
          <w:sz w:val="21"/>
          <w:szCs w:val="21"/>
        </w:rPr>
        <w:t xml:space="preserve">13.2.2竣工验收程序</w:t>
      </w:r>
      <w:bookmarkEnd w:id="444"/>
      <w:r/>
      <w:r/>
    </w:p>
    <w:p>
      <w:pPr>
        <w:pStyle w:val="1062"/>
        <w:ind w:firstLine="420"/>
        <w:spacing w:line="360" w:lineRule="auto"/>
        <w:rPr>
          <w:rFonts w:hint="eastAsia" w:ascii="宋体" w:hAnsi="宋体"/>
          <w:sz w:val="21"/>
          <w:szCs w:val="21"/>
        </w:rPr>
      </w:pPr>
      <w:r>
        <w:rPr>
          <w:rFonts w:ascii="宋体" w:hAnsi="宋体"/>
          <w:sz w:val="21"/>
          <w:szCs w:val="21"/>
        </w:rPr>
        <w:t xml:space="preserve">关于竣工验收程序的约定：</w:t>
      </w:r>
      <w:r>
        <w:rPr>
          <w:rFonts w:hint="eastAsia" w:ascii="宋体" w:hAnsi="宋体"/>
          <w:sz w:val="21"/>
          <w:szCs w:val="21"/>
          <w:u w:val="single"/>
        </w:rPr>
        <w:t xml:space="preserve">按通用条款执行。</w:t>
      </w:r>
      <w:bookmarkEnd w:id="445"/>
      <w:r/>
      <w:r/>
    </w:p>
    <w:p>
      <w:pPr>
        <w:pStyle w:val="1062"/>
        <w:ind w:firstLine="420"/>
        <w:spacing w:line="360" w:lineRule="auto"/>
        <w:rPr>
          <w:rFonts w:hint="eastAsia" w:ascii="宋体" w:hAnsi="宋体"/>
          <w:sz w:val="21"/>
          <w:szCs w:val="21"/>
        </w:rPr>
      </w:pPr>
      <w:r>
        <w:rPr>
          <w:rFonts w:ascii="宋体" w:hAnsi="宋体"/>
          <w:sz w:val="21"/>
          <w:szCs w:val="21"/>
        </w:rPr>
        <w:t xml:space="preserve">13.2.5移交、接收全部与部分工程</w:t>
      </w:r>
      <w:bookmarkEnd w:id="446"/>
      <w:r/>
      <w:r/>
    </w:p>
    <w:p>
      <w:pPr>
        <w:pStyle w:val="1062"/>
        <w:ind w:firstLine="420"/>
        <w:spacing w:line="360" w:lineRule="auto"/>
        <w:rPr>
          <w:rFonts w:hint="eastAsia" w:ascii="宋体" w:hAnsi="宋体"/>
          <w:sz w:val="21"/>
          <w:szCs w:val="21"/>
        </w:rPr>
      </w:pPr>
      <w:r>
        <w:rPr>
          <w:rFonts w:hint="eastAsia" w:ascii="宋体" w:hAnsi="宋体"/>
          <w:sz w:val="21"/>
          <w:szCs w:val="21"/>
        </w:rPr>
        <w:t xml:space="preserve">承包人向发包人移交工程的期限：</w:t>
      </w:r>
      <w:r>
        <w:rPr>
          <w:rFonts w:hint="eastAsia" w:ascii="宋体" w:hAnsi="宋体"/>
          <w:sz w:val="21"/>
          <w:szCs w:val="21"/>
          <w:u w:val="single"/>
        </w:rPr>
        <w:t xml:space="preserve">按通用条款执行。</w:t>
      </w:r>
      <w:r/>
    </w:p>
    <w:p>
      <w:pPr>
        <w:pStyle w:val="1062"/>
        <w:ind w:firstLine="420"/>
        <w:spacing w:line="360" w:lineRule="auto"/>
        <w:rPr>
          <w:rFonts w:hint="eastAsia" w:ascii="宋体" w:hAnsi="宋体"/>
          <w:sz w:val="21"/>
          <w:szCs w:val="21"/>
        </w:rPr>
      </w:pPr>
      <w:r>
        <w:rPr>
          <w:rFonts w:ascii="宋体" w:hAnsi="宋体"/>
          <w:sz w:val="21"/>
          <w:szCs w:val="21"/>
        </w:rPr>
        <w:t xml:space="preserve">发包人未按本合同约定接收全部或部分工程的，违约金的计算方法为：</w:t>
      </w:r>
      <w:r>
        <w:rPr>
          <w:rFonts w:hint="eastAsia" w:ascii="宋体" w:hAnsi="宋体"/>
          <w:sz w:val="21"/>
          <w:szCs w:val="21"/>
          <w:u w:val="single"/>
        </w:rPr>
        <w:t xml:space="preserve">每延误一天罚合同价的万分之五</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承包人未按时移交工程的，违约金的计算方法为：</w:t>
      </w:r>
      <w:r>
        <w:rPr>
          <w:rFonts w:hint="eastAsia" w:ascii="宋体" w:hAnsi="宋体"/>
          <w:sz w:val="21"/>
          <w:szCs w:val="21"/>
          <w:u w:val="single"/>
        </w:rPr>
        <w:t xml:space="preserve"> 每延误一天罚合同价的万分之五</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13.3 工程试车</w:t>
      </w:r>
      <w:r/>
    </w:p>
    <w:p>
      <w:pPr>
        <w:pStyle w:val="1062"/>
        <w:ind w:firstLine="420"/>
        <w:spacing w:line="360" w:lineRule="auto"/>
        <w:rPr>
          <w:rFonts w:hint="eastAsia" w:ascii="宋体" w:hAnsi="宋体"/>
          <w:sz w:val="21"/>
          <w:szCs w:val="21"/>
        </w:rPr>
      </w:pPr>
      <w:r>
        <w:rPr>
          <w:rFonts w:ascii="宋体" w:hAnsi="宋体"/>
          <w:sz w:val="21"/>
          <w:szCs w:val="21"/>
        </w:rPr>
        <w:t xml:space="preserve">13.3.1 试车程序</w:t>
      </w:r>
      <w:r/>
    </w:p>
    <w:p>
      <w:pPr>
        <w:pStyle w:val="1062"/>
        <w:ind w:firstLine="630"/>
        <w:spacing w:line="360" w:lineRule="auto"/>
        <w:rPr>
          <w:rFonts w:hint="eastAsia" w:ascii="宋体" w:hAnsi="宋体"/>
          <w:sz w:val="21"/>
          <w:szCs w:val="21"/>
        </w:rPr>
      </w:pPr>
      <w:r>
        <w:rPr>
          <w:rFonts w:ascii="宋体" w:hAnsi="宋体"/>
          <w:sz w:val="21"/>
          <w:szCs w:val="21"/>
        </w:rPr>
        <w:t xml:space="preserve">工程试车内容：</w:t>
      </w:r>
      <w:r>
        <w:rPr>
          <w:rFonts w:ascii="宋体" w:hAnsi="宋体"/>
          <w:sz w:val="21"/>
          <w:szCs w:val="21"/>
          <w:u w:val="single"/>
        </w:rPr>
        <w:t xml:space="preserve">      </w:t>
      </w:r>
      <w:r>
        <w:rPr>
          <w:rFonts w:hint="eastAsia" w:ascii="宋体" w:hAnsi="宋体"/>
          <w:sz w:val="21"/>
          <w:szCs w:val="21"/>
          <w:u w:val="single"/>
        </w:rPr>
        <w:t xml:space="preserve">按规定执行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（1）单机无负荷试车费用由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p>
    <w:p>
      <w:pPr>
        <w:pStyle w:val="1062"/>
        <w:ind w:firstLine="420"/>
        <w:spacing w:line="360" w:lineRule="auto"/>
        <w:rPr>
          <w:rFonts w:hint="eastAsia" w:ascii="宋体" w:hAnsi="宋体"/>
          <w:sz w:val="21"/>
          <w:szCs w:val="21"/>
        </w:rPr>
      </w:pPr>
      <w:r>
        <w:rPr>
          <w:rFonts w:ascii="宋体" w:hAnsi="宋体"/>
          <w:sz w:val="21"/>
          <w:szCs w:val="21"/>
        </w:rPr>
        <w:t xml:space="preserve">（2）无负荷联动试车费用由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p>
    <w:p>
      <w:pPr>
        <w:pStyle w:val="1062"/>
        <w:ind w:firstLine="420"/>
        <w:spacing w:line="360" w:lineRule="auto"/>
        <w:rPr>
          <w:rFonts w:hint="eastAsia" w:ascii="宋体" w:hAnsi="宋体"/>
          <w:sz w:val="21"/>
          <w:szCs w:val="21"/>
        </w:rPr>
      </w:pPr>
      <w:r>
        <w:rPr>
          <w:rFonts w:ascii="宋体" w:hAnsi="宋体"/>
          <w:sz w:val="21"/>
          <w:szCs w:val="21"/>
        </w:rPr>
        <w:t xml:space="preserve">13.3.3 投料试车</w:t>
      </w:r>
      <w:r/>
    </w:p>
    <w:p>
      <w:pPr>
        <w:pStyle w:val="1062"/>
        <w:spacing w:line="360" w:lineRule="auto"/>
        <w:rPr>
          <w:rFonts w:hint="eastAsia" w:ascii="宋体" w:hAnsi="宋体"/>
          <w:sz w:val="21"/>
          <w:szCs w:val="21"/>
        </w:rPr>
      </w:pPr>
      <w:r>
        <w:rPr>
          <w:rFonts w:hint="eastAsia" w:ascii="宋体" w:hAnsi="宋体"/>
          <w:sz w:val="21"/>
          <w:szCs w:val="21"/>
        </w:rPr>
        <w:t xml:space="preserve">    关于投料试车相关事项的约定：</w:t>
      </w:r>
      <w:r>
        <w:rPr>
          <w:rFonts w:hint="eastAsia" w:ascii="宋体" w:hAnsi="宋体"/>
          <w:sz w:val="21"/>
          <w:szCs w:val="21"/>
          <w:u w:val="single"/>
        </w:rPr>
        <w:t xml:space="preserve">    按通用条款执行  </w:t>
      </w:r>
      <w:r>
        <w:rPr>
          <w:rFonts w:ascii="宋体" w:hAnsi="宋体"/>
          <w:sz w:val="21"/>
          <w:szCs w:val="21"/>
          <w:u w:val="single"/>
        </w:rPr>
        <w:t xml:space="preserve">  </w:t>
      </w:r>
      <w:r>
        <w:rPr>
          <w:rFonts w:ascii="宋体" w:hAnsi="宋体"/>
          <w:sz w:val="21"/>
          <w:szCs w:val="21"/>
        </w:rPr>
        <w:t xml:space="preserve">。</w:t>
      </w:r>
      <w:bookmarkEnd w:id="447"/>
      <w:r/>
      <w:bookmarkEnd w:id="448"/>
      <w:r/>
      <w:r/>
    </w:p>
    <w:p>
      <w:pPr>
        <w:pStyle w:val="1062"/>
        <w:ind w:firstLine="420"/>
        <w:spacing w:line="360" w:lineRule="auto"/>
        <w:rPr>
          <w:rFonts w:hint="eastAsia" w:ascii="宋体" w:hAnsi="宋体"/>
          <w:sz w:val="21"/>
          <w:szCs w:val="21"/>
        </w:rPr>
      </w:pPr>
      <w:r>
        <w:rPr>
          <w:rFonts w:ascii="宋体" w:hAnsi="宋体"/>
          <w:sz w:val="21"/>
          <w:szCs w:val="21"/>
        </w:rPr>
        <w:t xml:space="preserve">13.6 竣工退场</w:t>
      </w:r>
      <w:r/>
    </w:p>
    <w:p>
      <w:pPr>
        <w:pStyle w:val="1062"/>
        <w:ind w:firstLine="420"/>
        <w:spacing w:line="360" w:lineRule="auto"/>
        <w:rPr>
          <w:rFonts w:hint="eastAsia" w:ascii="宋体" w:hAnsi="宋体"/>
          <w:sz w:val="21"/>
          <w:szCs w:val="21"/>
        </w:rPr>
      </w:pPr>
      <w:r>
        <w:rPr>
          <w:rFonts w:ascii="宋体" w:hAnsi="宋体"/>
          <w:sz w:val="21"/>
          <w:szCs w:val="21"/>
        </w:rPr>
        <w:t xml:space="preserve">13.6.1 竣工退场</w:t>
      </w:r>
      <w:r/>
    </w:p>
    <w:p>
      <w:pPr>
        <w:pStyle w:val="1062"/>
        <w:ind w:firstLine="420"/>
        <w:spacing w:line="360" w:lineRule="auto"/>
        <w:rPr>
          <w:rFonts w:hint="eastAsia" w:ascii="宋体" w:hAnsi="宋体"/>
          <w:sz w:val="21"/>
          <w:szCs w:val="21"/>
        </w:rPr>
      </w:pPr>
      <w:r>
        <w:rPr>
          <w:rFonts w:ascii="宋体" w:hAnsi="宋体"/>
          <w:sz w:val="21"/>
          <w:szCs w:val="21"/>
        </w:rPr>
        <w:t xml:space="preserve">承包人完成竣工退场的期限：</w:t>
      </w:r>
      <w:r>
        <w:rPr>
          <w:rFonts w:ascii="宋体" w:hAnsi="宋体"/>
          <w:sz w:val="21"/>
          <w:szCs w:val="21"/>
          <w:u w:val="single"/>
        </w:rPr>
        <w:t xml:space="preserve"> </w:t>
      </w:r>
      <w:r>
        <w:rPr>
          <w:rFonts w:hint="eastAsia" w:ascii="宋体" w:hAnsi="宋体"/>
          <w:sz w:val="21"/>
          <w:szCs w:val="21"/>
          <w:u w:val="single"/>
        </w:rPr>
        <w:t xml:space="preserve">竣工验收合格后10日内</w:t>
      </w:r>
      <w:r>
        <w:rPr>
          <w:rFonts w:ascii="宋体" w:hAnsi="宋体"/>
          <w:sz w:val="21"/>
          <w:szCs w:val="21"/>
          <w:u w:val="single"/>
        </w:rPr>
        <w:t xml:space="preserve">  </w:t>
      </w:r>
      <w:r>
        <w:rPr>
          <w:rFonts w:ascii="宋体" w:hAnsi="宋体"/>
          <w:sz w:val="21"/>
          <w:szCs w:val="21"/>
        </w:rPr>
        <w:t xml:space="preserve">。</w:t>
      </w:r>
      <w:r/>
    </w:p>
    <w:p>
      <w:pPr>
        <w:pStyle w:val="1438"/>
        <w:spacing w:before="0" w:after="0" w:line="360" w:lineRule="auto"/>
        <w:rPr>
          <w:rFonts w:hint="eastAsia" w:ascii="宋体" w:hAnsi="宋体"/>
          <w:b w:val="0"/>
          <w:sz w:val="21"/>
          <w:szCs w:val="21"/>
        </w:rPr>
      </w:pPr>
      <w:r/>
      <w:bookmarkStart w:id="450" w:name="_Toc351203646"/>
      <w:r>
        <w:rPr>
          <w:rFonts w:ascii="宋体" w:hAnsi="宋体"/>
          <w:b w:val="0"/>
          <w:sz w:val="21"/>
          <w:szCs w:val="21"/>
        </w:rPr>
        <w:t xml:space="preserve">14. 竣工结算</w:t>
      </w:r>
      <w:bookmarkEnd w:id="450"/>
      <w:r/>
      <w:r/>
    </w:p>
    <w:p>
      <w:pPr>
        <w:pStyle w:val="1062"/>
        <w:ind w:firstLine="420"/>
        <w:spacing w:line="360" w:lineRule="auto"/>
        <w:rPr>
          <w:rFonts w:hint="eastAsia" w:ascii="宋体" w:hAnsi="宋体"/>
          <w:sz w:val="21"/>
          <w:szCs w:val="21"/>
        </w:rPr>
      </w:pPr>
      <w:r>
        <w:rPr>
          <w:rFonts w:ascii="宋体" w:hAnsi="宋体"/>
          <w:sz w:val="21"/>
          <w:szCs w:val="21"/>
        </w:rPr>
        <w:t xml:space="preserve">14.1 竣工付款申请</w:t>
      </w:r>
      <w:r/>
    </w:p>
    <w:p>
      <w:pPr>
        <w:pStyle w:val="1062"/>
        <w:ind w:firstLine="420"/>
        <w:spacing w:line="360" w:lineRule="auto"/>
        <w:rPr>
          <w:rFonts w:hint="eastAsia" w:ascii="宋体" w:hAnsi="宋体" w:cs="宋体"/>
          <w:b/>
          <w:bCs/>
          <w:sz w:val="21"/>
          <w:szCs w:val="21"/>
          <w:u w:val="single"/>
        </w:rPr>
      </w:pPr>
      <w:r>
        <w:rPr>
          <w:rFonts w:ascii="宋体" w:hAnsi="宋体"/>
          <w:sz w:val="21"/>
          <w:szCs w:val="21"/>
        </w:rPr>
        <w:t xml:space="preserve">承包人提交竣工付款申请单的期限：</w:t>
      </w:r>
      <w:r>
        <w:rPr>
          <w:rFonts w:hint="eastAsia" w:ascii="宋体" w:hAnsi="宋体"/>
          <w:sz w:val="21"/>
          <w:szCs w:val="21"/>
          <w:u w:val="single"/>
        </w:rPr>
        <w:t xml:space="preserve">按通用条款执行</w:t>
      </w:r>
      <w:r>
        <w:rPr>
          <w:rFonts w:ascii="宋体" w:hAnsi="宋体" w:cs="宋体"/>
          <w:b/>
          <w:bCs/>
          <w:sz w:val="21"/>
          <w:szCs w:val="21"/>
          <w:u w:val="single"/>
        </w:rPr>
        <w:t xml:space="preserve"> </w:t>
      </w:r>
      <w:r>
        <w:rPr>
          <w:rFonts w:ascii="宋体" w:hAnsi="宋体"/>
          <w:sz w:val="21"/>
          <w:szCs w:val="21"/>
        </w:rPr>
        <w:t xml:space="preserve">。</w:t>
      </w:r>
      <w:r/>
    </w:p>
    <w:p>
      <w:pPr>
        <w:pStyle w:val="1062"/>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竣工付款申请单应包括的内容：</w:t>
      </w:r>
      <w:r>
        <w:rPr>
          <w:rFonts w:ascii="宋体" w:hAnsi="宋体"/>
          <w:sz w:val="21"/>
          <w:szCs w:val="21"/>
          <w:u w:val="single"/>
        </w:rPr>
        <w:t xml:space="preserve">   </w:t>
      </w:r>
      <w:r>
        <w:rPr>
          <w:rFonts w:hint="eastAsia" w:ascii="宋体" w:hAnsi="宋体"/>
          <w:sz w:val="21"/>
          <w:szCs w:val="21"/>
          <w:u w:val="single"/>
        </w:rPr>
        <w:t xml:space="preserve">按通用条款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14.2 竣工结算审核</w:t>
      </w:r>
      <w:r/>
    </w:p>
    <w:p>
      <w:pPr>
        <w:pStyle w:val="1062"/>
        <w:ind w:firstLine="420"/>
        <w:spacing w:line="360" w:lineRule="auto"/>
        <w:rPr>
          <w:rFonts w:hint="eastAsia" w:ascii="宋体" w:hAnsi="宋体" w:cs="宋体"/>
          <w:b/>
          <w:bCs/>
          <w:sz w:val="21"/>
          <w:szCs w:val="21"/>
          <w:u w:val="single"/>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竣工付款申请单的期限：</w:t>
      </w:r>
      <w:r>
        <w:rPr>
          <w:rFonts w:hint="eastAsia" w:ascii="宋体" w:hAnsi="宋体"/>
          <w:sz w:val="21"/>
          <w:szCs w:val="21"/>
          <w:u w:val="single"/>
        </w:rPr>
        <w:t xml:space="preserve">90天</w:t>
      </w:r>
      <w:r>
        <w:rPr>
          <w:rFonts w:ascii="宋体" w:hAnsi="宋体" w:cs="宋体"/>
          <w:b/>
          <w:bCs/>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发包人完成竣工付款的期限：</w:t>
      </w:r>
      <w:r>
        <w:rPr>
          <w:rFonts w:hint="eastAsia" w:ascii="宋体" w:hAnsi="宋体"/>
          <w:sz w:val="21"/>
          <w:szCs w:val="21"/>
          <w:u w:val="single"/>
        </w:rPr>
        <w:t xml:space="preserve">按12.4条款执行</w:t>
      </w:r>
      <w:r>
        <w:rPr>
          <w:rFonts w:ascii="宋体" w:hAnsi="宋体"/>
          <w:sz w:val="21"/>
          <w:szCs w:val="21"/>
        </w:rPr>
        <w:t xml:space="preserve">。</w:t>
      </w:r>
      <w:r/>
    </w:p>
    <w:p>
      <w:pPr>
        <w:pStyle w:val="1062"/>
        <w:ind w:firstLine="420"/>
        <w:spacing w:line="360" w:lineRule="auto"/>
        <w:rPr>
          <w:rFonts w:ascii="宋体" w:hAnsi="宋体"/>
          <w:sz w:val="21"/>
          <w:szCs w:val="21"/>
        </w:rPr>
      </w:pPr>
      <w:r>
        <w:rPr>
          <w:rFonts w:hint="eastAsia" w:ascii="宋体" w:hAnsi="宋体"/>
          <w:sz w:val="21"/>
          <w:szCs w:val="21"/>
        </w:rPr>
        <w:t xml:space="preserve">关于竣工付款证书异议部分复核的方式和程序：</w:t>
      </w:r>
      <w:r>
        <w:rPr>
          <w:rFonts w:hint="eastAsia" w:ascii="宋体" w:hAnsi="宋体"/>
          <w:sz w:val="21"/>
          <w:szCs w:val="21"/>
          <w:u w:val="single"/>
        </w:rPr>
        <w:t xml:space="preserve">/</w:t>
      </w:r>
      <w:r>
        <w:rPr>
          <w:rFonts w:ascii="宋体" w:hAnsi="宋体"/>
          <w:sz w:val="21"/>
          <w:szCs w:val="21"/>
        </w:rPr>
        <w:t xml:space="preserve">。</w:t>
      </w:r>
      <w:r/>
    </w:p>
    <w:p>
      <w:pPr>
        <w:pStyle w:val="1062"/>
        <w:ind w:firstLine="420"/>
        <w:spacing w:line="360" w:lineRule="auto"/>
        <w:shd w:val="clear" w:color="auto"/>
        <w:rPr>
          <w:rFonts w:hint="eastAsia" w:ascii="宋体" w:hAnsi="宋体"/>
          <w:sz w:val="21"/>
          <w:szCs w:val="21"/>
        </w:rPr>
      </w:pPr>
      <w:r>
        <w:rPr>
          <w:rFonts w:hint="eastAsia" w:ascii="宋体" w:hAnsi="宋体"/>
          <w:color w:val="auto"/>
          <w:sz w:val="21"/>
          <w:szCs w:val="21"/>
          <w:highlight w:val="none"/>
        </w:rPr>
        <w:t xml:space="preserve">工程竣工结算由发包方组织审计。</w:t>
      </w:r>
      <w:r>
        <w:rPr>
          <w:rFonts w:hint="eastAsia" w:ascii="宋体" w:hAnsi="宋体"/>
          <w:color w:val="auto"/>
          <w:sz w:val="21"/>
          <w:szCs w:val="21"/>
          <w:highlight w:val="none"/>
          <w:u w:val="single"/>
        </w:rPr>
        <w:t xml:space="preserve">审计核减率在5%内的，审计费用由发包人承担；审计核减率超过5%的，由承包人承担超出部分的审计费用。</w:t>
      </w:r>
      <w:r/>
    </w:p>
    <w:p>
      <w:pPr>
        <w:pStyle w:val="1062"/>
        <w:ind w:firstLine="420"/>
        <w:spacing w:line="360" w:lineRule="auto"/>
        <w:rPr>
          <w:rFonts w:hint="eastAsia" w:ascii="宋体" w:hAnsi="宋体"/>
          <w:sz w:val="21"/>
          <w:szCs w:val="21"/>
        </w:rPr>
      </w:pPr>
      <w:r>
        <w:rPr>
          <w:rFonts w:ascii="宋体" w:hAnsi="宋体"/>
          <w:sz w:val="21"/>
          <w:szCs w:val="21"/>
        </w:rPr>
        <w:t xml:space="preserve">14.4 最终结清</w:t>
      </w:r>
      <w:bookmarkEnd w:id="437"/>
      <w:r/>
      <w:bookmarkEnd w:id="438"/>
      <w:r/>
      <w:bookmarkEnd w:id="439"/>
      <w:r/>
      <w:bookmarkEnd w:id="440"/>
      <w:r/>
      <w:bookmarkEnd w:id="441"/>
      <w:r/>
      <w:bookmarkEnd w:id="442"/>
      <w:r/>
      <w:bookmarkEnd w:id="443"/>
      <w:r/>
      <w:bookmarkEnd w:id="449"/>
      <w:r/>
      <w:r/>
    </w:p>
    <w:p>
      <w:pPr>
        <w:pStyle w:val="1062"/>
        <w:ind w:firstLine="420"/>
        <w:spacing w:line="360" w:lineRule="auto"/>
        <w:rPr>
          <w:rFonts w:hint="eastAsia" w:ascii="宋体" w:hAnsi="宋体"/>
          <w:sz w:val="21"/>
          <w:szCs w:val="21"/>
        </w:rPr>
      </w:pPr>
      <w:r/>
      <w:bookmarkStart w:id="451" w:name="_Toc351203647"/>
      <w:r/>
      <w:bookmarkStart w:id="452" w:name="_Toc267251483"/>
      <w:r/>
      <w:bookmarkStart w:id="453" w:name="_Toc267251484"/>
      <w:r/>
      <w:bookmarkStart w:id="454" w:name="_Toc267251482"/>
      <w:r/>
      <w:bookmarkStart w:id="455" w:name="_Toc267251485"/>
      <w:r/>
      <w:bookmarkStart w:id="456" w:name="_Toc267251486"/>
      <w:r/>
      <w:bookmarkStart w:id="457" w:name="_Toc267251488"/>
      <w:r/>
      <w:bookmarkStart w:id="458" w:name="_Toc267251490"/>
      <w:r/>
      <w:bookmarkStart w:id="459" w:name="_Toc267251489"/>
      <w:r/>
      <w:bookmarkStart w:id="460" w:name="_Toc267251503"/>
      <w:r/>
      <w:bookmarkStart w:id="461" w:name="_Toc267251494"/>
      <w:r/>
      <w:bookmarkStart w:id="462" w:name="_Toc267251491"/>
      <w:r/>
      <w:bookmarkStart w:id="463" w:name="_Toc267251498"/>
      <w:r/>
      <w:bookmarkStart w:id="464" w:name="_Toc267251507"/>
      <w:r/>
      <w:bookmarkStart w:id="465" w:name="_Toc267251496"/>
      <w:r/>
      <w:bookmarkStart w:id="466" w:name="_Toc267251506"/>
      <w:r/>
      <w:bookmarkStart w:id="467" w:name="_Toc267251493"/>
      <w:r/>
      <w:bookmarkStart w:id="468" w:name="_Toc267251492"/>
      <w:r/>
      <w:bookmarkStart w:id="469" w:name="_Toc267251504"/>
      <w:r/>
      <w:bookmarkStart w:id="470" w:name="_Toc267251502"/>
      <w:r/>
      <w:bookmarkStart w:id="471" w:name="_Toc267251495"/>
      <w:r/>
      <w:bookmarkStart w:id="472" w:name="_Toc267251499"/>
      <w:r/>
      <w:bookmarkStart w:id="473" w:name="_Toc267251501"/>
      <w:r/>
      <w:bookmarkStart w:id="474" w:name="_Toc267251497"/>
      <w:r/>
      <w:bookmarkStart w:id="475" w:name="_Toc267251508"/>
      <w:r/>
      <w:bookmarkStart w:id="476" w:name="_Toc267251513"/>
      <w:r/>
      <w:bookmarkStart w:id="477" w:name="_Toc267251515"/>
      <w:r/>
      <w:bookmarkStart w:id="478" w:name="_Toc267251511"/>
      <w:r/>
      <w:bookmarkStart w:id="479" w:name="_Toc267251509"/>
      <w:r/>
      <w:bookmarkStart w:id="480" w:name="_Toc267251514"/>
      <w:r/>
      <w:bookmarkStart w:id="481" w:name="_Toc267251510"/>
      <w:r>
        <w:rPr>
          <w:rFonts w:ascii="宋体" w:hAnsi="宋体"/>
          <w:sz w:val="21"/>
          <w:szCs w:val="21"/>
        </w:rPr>
        <w:t xml:space="preserve">14.4.1 最终结清申请单</w:t>
      </w:r>
      <w:r/>
    </w:p>
    <w:p>
      <w:pPr>
        <w:pStyle w:val="1062"/>
        <w:ind w:firstLine="420"/>
        <w:spacing w:line="360" w:lineRule="auto"/>
        <w:rPr>
          <w:rFonts w:hint="eastAsia" w:ascii="宋体" w:hAnsi="宋体"/>
          <w:sz w:val="21"/>
          <w:szCs w:val="21"/>
        </w:rPr>
      </w:pPr>
      <w:r>
        <w:rPr>
          <w:rFonts w:ascii="宋体" w:hAnsi="宋体"/>
          <w:sz w:val="21"/>
          <w:szCs w:val="21"/>
        </w:rPr>
        <w:t xml:space="preserve">承包人提交最终结清申请单的份数：</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承包人提交最终结算申请单的期限：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14.4.2 最终结清证书和支付</w:t>
      </w:r>
      <w:r/>
    </w:p>
    <w:p>
      <w:pPr>
        <w:pStyle w:val="1062"/>
        <w:ind w:firstLine="420"/>
        <w:spacing w:line="360" w:lineRule="auto"/>
        <w:rPr>
          <w:rFonts w:hint="eastAsia" w:ascii="宋体" w:hAnsi="宋体"/>
          <w:sz w:val="21"/>
          <w:szCs w:val="21"/>
        </w:rPr>
      </w:pPr>
      <w:r>
        <w:rPr>
          <w:rFonts w:ascii="宋体" w:hAnsi="宋体"/>
          <w:sz w:val="21"/>
          <w:szCs w:val="21"/>
        </w:rPr>
        <w:t xml:space="preserve">（1）发包人完成最终结清申请单的</w:t>
      </w:r>
      <w:r>
        <w:rPr>
          <w:rFonts w:hint="eastAsia" w:ascii="宋体" w:hAnsi="宋体"/>
          <w:sz w:val="21"/>
          <w:szCs w:val="21"/>
        </w:rPr>
        <w:t xml:space="preserve">审批</w:t>
      </w:r>
      <w:r>
        <w:rPr>
          <w:rFonts w:ascii="宋体" w:hAnsi="宋体"/>
          <w:sz w:val="21"/>
          <w:szCs w:val="21"/>
        </w:rPr>
        <w:t xml:space="preserve">并颁发最终结清证书的期限：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438"/>
        <w:spacing w:before="0" w:after="0" w:line="360" w:lineRule="auto"/>
      </w:pPr>
      <w:r>
        <w:rPr>
          <w:rFonts w:hint="eastAsia" w:ascii="宋体" w:hAnsi="宋体"/>
          <w:sz w:val="21"/>
          <w:szCs w:val="21"/>
        </w:rPr>
        <w:t xml:space="preserve">   </w:t>
      </w:r>
      <w:r>
        <w:rPr>
          <w:rFonts w:hint="eastAsia" w:ascii="宋体" w:hAnsi="宋体"/>
          <w:b w:val="0"/>
          <w:bCs w:val="0"/>
          <w:sz w:val="21"/>
          <w:szCs w:val="21"/>
        </w:rPr>
        <w:t xml:space="preserve">（2）发包人完成支付的期限：</w:t>
      </w:r>
      <w:r>
        <w:rPr>
          <w:rFonts w:hint="eastAsia" w:ascii="宋体" w:hAnsi="宋体"/>
          <w:b w:val="0"/>
          <w:bCs w:val="0"/>
          <w:sz w:val="21"/>
          <w:szCs w:val="21"/>
          <w:u w:val="single"/>
        </w:rPr>
        <w:t xml:space="preserve">  颁发最终结清证书后14天内完成支付  。</w:t>
      </w:r>
      <w:r/>
    </w:p>
    <w:p>
      <w:pPr>
        <w:pStyle w:val="1438"/>
        <w:spacing w:before="0" w:after="0" w:line="360" w:lineRule="auto"/>
        <w:rPr>
          <w:rFonts w:hint="eastAsia" w:ascii="宋体" w:hAnsi="宋体"/>
          <w:b w:val="0"/>
          <w:sz w:val="21"/>
          <w:szCs w:val="21"/>
        </w:rPr>
      </w:pPr>
      <w:r>
        <w:rPr>
          <w:rFonts w:hint="eastAsia" w:ascii="宋体" w:hAnsi="宋体"/>
          <w:b w:val="0"/>
          <w:sz w:val="21"/>
          <w:szCs w:val="21"/>
        </w:rPr>
        <w:t xml:space="preserve">   </w:t>
      </w:r>
      <w:r>
        <w:rPr>
          <w:rFonts w:ascii="宋体" w:hAnsi="宋体"/>
          <w:b w:val="0"/>
          <w:sz w:val="21"/>
          <w:szCs w:val="21"/>
        </w:rPr>
        <w:t xml:space="preserve">15. 缺陷责任期与保修</w:t>
      </w:r>
      <w:bookmarkEnd w:id="451"/>
      <w:r/>
      <w:r/>
    </w:p>
    <w:p>
      <w:pPr>
        <w:pStyle w:val="1062"/>
        <w:ind w:firstLine="420"/>
        <w:spacing w:line="360" w:lineRule="auto"/>
        <w:rPr>
          <w:rFonts w:hint="eastAsia" w:ascii="宋体" w:hAnsi="宋体"/>
          <w:sz w:val="21"/>
          <w:szCs w:val="21"/>
        </w:rPr>
      </w:pPr>
      <w:r>
        <w:rPr>
          <w:rFonts w:ascii="宋体" w:hAnsi="宋体"/>
          <w:sz w:val="21"/>
          <w:szCs w:val="21"/>
        </w:rPr>
        <w:t xml:space="preserve">15.2缺陷责任期</w:t>
      </w:r>
      <w:bookmarkEnd w:id="452"/>
      <w:r/>
      <w:r/>
    </w:p>
    <w:p>
      <w:pPr>
        <w:pStyle w:val="1062"/>
        <w:ind w:firstLine="420"/>
        <w:spacing w:line="360" w:lineRule="auto"/>
        <w:rPr>
          <w:rFonts w:hint="eastAsia" w:ascii="宋体" w:hAnsi="宋体"/>
          <w:sz w:val="21"/>
          <w:szCs w:val="21"/>
          <w:u w:val="single"/>
        </w:rPr>
      </w:pPr>
      <w:r>
        <w:rPr>
          <w:rFonts w:ascii="宋体" w:hAnsi="宋体"/>
          <w:sz w:val="21"/>
          <w:szCs w:val="21"/>
        </w:rPr>
        <w:t xml:space="preserve">缺陷责任期的具体期限：</w:t>
      </w:r>
      <w:r>
        <w:rPr>
          <w:rFonts w:hint="eastAsia" w:ascii="宋体" w:hAnsi="宋体"/>
          <w:sz w:val="21"/>
          <w:szCs w:val="21"/>
          <w:u w:val="single"/>
        </w:rPr>
        <w:t xml:space="preserve"> 自实际竣工验收合格日期起计算，24个月。</w:t>
      </w:r>
      <w:r/>
    </w:p>
    <w:p>
      <w:pPr>
        <w:pStyle w:val="1062"/>
        <w:ind w:firstLine="420"/>
        <w:spacing w:line="360" w:lineRule="auto"/>
        <w:rPr>
          <w:rFonts w:hint="eastAsia" w:ascii="宋体" w:hAnsi="宋体"/>
          <w:sz w:val="21"/>
          <w:szCs w:val="21"/>
        </w:rPr>
      </w:pPr>
      <w:r>
        <w:rPr>
          <w:rFonts w:ascii="宋体" w:hAnsi="宋体"/>
          <w:sz w:val="21"/>
          <w:szCs w:val="21"/>
        </w:rPr>
        <w:t xml:space="preserve">15.3 质量保证金</w:t>
      </w:r>
      <w:r/>
    </w:p>
    <w:p>
      <w:pPr>
        <w:pStyle w:val="1062"/>
        <w:ind w:firstLine="420"/>
        <w:spacing w:line="360" w:lineRule="auto"/>
        <w:rPr>
          <w:rFonts w:hint="eastAsia" w:ascii="宋体" w:hAnsi="宋体"/>
          <w:sz w:val="21"/>
          <w:szCs w:val="21"/>
          <w:u w:val="single"/>
        </w:rPr>
      </w:pPr>
      <w:r>
        <w:rPr>
          <w:rFonts w:hint="eastAsia" w:ascii="宋体" w:hAnsi="宋体"/>
          <w:sz w:val="21"/>
          <w:szCs w:val="21"/>
        </w:rPr>
        <w:t xml:space="preserve">关于是否扣留质量保证金的约定：</w:t>
      </w:r>
      <w:r>
        <w:rPr>
          <w:rFonts w:ascii="宋体" w:hAnsi="宋体"/>
          <w:sz w:val="21"/>
          <w:szCs w:val="21"/>
          <w:u w:val="single"/>
        </w:rPr>
        <w:t xml:space="preserve"> </w:t>
      </w:r>
      <w:r>
        <w:rPr>
          <w:rFonts w:hint="eastAsia" w:ascii="宋体" w:hAnsi="宋体"/>
          <w:sz w:val="21"/>
          <w:szCs w:val="21"/>
          <w:u w:val="single"/>
          <w:lang w:val="en-US" w:eastAsia="zh-CN"/>
        </w:rPr>
        <w:t xml:space="preserve">是</w:t>
      </w:r>
      <w:r>
        <w:rPr>
          <w:rFonts w:hint="eastAsia" w:ascii="宋体" w:hAnsi="宋体"/>
          <w:sz w:val="21"/>
          <w:szCs w:val="21"/>
          <w:u w:val="single"/>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15.3.1 </w:t>
      </w:r>
      <w:r>
        <w:rPr>
          <w:rFonts w:hint="eastAsia" w:ascii="宋体" w:hAnsi="宋体"/>
          <w:sz w:val="21"/>
          <w:szCs w:val="21"/>
        </w:rPr>
        <w:t xml:space="preserve">承包人提供</w:t>
      </w:r>
      <w:r>
        <w:rPr>
          <w:rFonts w:ascii="宋体" w:hAnsi="宋体"/>
          <w:sz w:val="21"/>
          <w:szCs w:val="21"/>
        </w:rPr>
        <w:t xml:space="preserve">质量保证金的</w:t>
      </w:r>
      <w:r>
        <w:rPr>
          <w:rFonts w:hint="eastAsia" w:ascii="宋体" w:hAnsi="宋体"/>
          <w:sz w:val="21"/>
          <w:szCs w:val="21"/>
        </w:rPr>
        <w:t xml:space="preserve">方</w:t>
      </w:r>
      <w:r>
        <w:rPr>
          <w:rFonts w:ascii="宋体" w:hAnsi="宋体"/>
          <w:sz w:val="21"/>
          <w:szCs w:val="21"/>
        </w:rPr>
        <w:t xml:space="preserve">式</w:t>
      </w:r>
      <w:r/>
    </w:p>
    <w:p>
      <w:pPr>
        <w:pStyle w:val="1062"/>
        <w:ind w:firstLine="420"/>
        <w:spacing w:line="360" w:lineRule="auto"/>
        <w:rPr>
          <w:rFonts w:hint="eastAsia" w:ascii="宋体" w:hAnsi="宋体"/>
          <w:sz w:val="21"/>
          <w:szCs w:val="21"/>
        </w:rPr>
      </w:pPr>
      <w:r>
        <w:rPr>
          <w:rFonts w:ascii="宋体" w:hAnsi="宋体"/>
          <w:sz w:val="21"/>
          <w:szCs w:val="21"/>
        </w:rPr>
        <w:t xml:space="preserve">质量保证金采用以下第</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u w:val="single"/>
          <w:lang w:eastAsia="zh-CN"/>
        </w:rPr>
        <w:t xml:space="preserve">（</w:t>
      </w:r>
      <w:r>
        <w:rPr>
          <w:rFonts w:hint="eastAsia" w:ascii="宋体" w:hAnsi="宋体"/>
          <w:sz w:val="21"/>
          <w:szCs w:val="21"/>
          <w:u w:val="single"/>
          <w:lang w:val="en-US" w:eastAsia="zh-CN"/>
        </w:rPr>
        <w:t xml:space="preserve">2</w:t>
      </w:r>
      <w:r>
        <w:rPr>
          <w:rFonts w:hint="eastAsia" w:ascii="宋体" w:hAnsi="宋体"/>
          <w:sz w:val="21"/>
          <w:szCs w:val="21"/>
          <w:u w:val="single"/>
          <w:lang w:eastAsia="zh-CN"/>
        </w:rPr>
        <w:t xml:space="preserve">）</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种方式：</w:t>
      </w:r>
      <w:r/>
    </w:p>
    <w:p>
      <w:pPr>
        <w:pStyle w:val="1062"/>
        <w:ind w:firstLine="420"/>
        <w:spacing w:line="360" w:lineRule="auto"/>
        <w:rPr>
          <w:rFonts w:hint="eastAsia" w:ascii="宋体" w:hAnsi="宋体"/>
          <w:sz w:val="21"/>
          <w:szCs w:val="21"/>
        </w:rPr>
      </w:pPr>
      <w:r>
        <w:rPr>
          <w:rFonts w:ascii="宋体" w:hAnsi="宋体"/>
          <w:sz w:val="21"/>
          <w:szCs w:val="21"/>
        </w:rPr>
        <w:t xml:space="preserve">（1）质量保证金保函，保证金额为：</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 </w:t>
      </w:r>
      <w:r/>
    </w:p>
    <w:p>
      <w:pPr>
        <w:pStyle w:val="1062"/>
        <w:ind w:firstLine="420"/>
        <w:spacing w:line="360" w:lineRule="auto"/>
        <w:rPr>
          <w:rFonts w:hint="eastAsia" w:ascii="宋体" w:hAnsi="宋体" w:eastAsia="宋体"/>
          <w:sz w:val="21"/>
          <w:szCs w:val="21"/>
          <w:lang w:val="en-US" w:eastAsia="zh-CN"/>
        </w:rPr>
      </w:pPr>
      <w:r>
        <w:rPr>
          <w:rFonts w:ascii="宋体" w:hAnsi="宋体"/>
          <w:sz w:val="21"/>
          <w:szCs w:val="21"/>
        </w:rPr>
        <w:t xml:space="preserve">（2）</w:t>
      </w:r>
      <w:r>
        <w:rPr>
          <w:rFonts w:ascii="宋体" w:hAnsi="宋体"/>
          <w:sz w:val="21"/>
          <w:szCs w:val="21"/>
          <w:u w:val="single"/>
        </w:rPr>
        <w:t xml:space="preserve">  </w:t>
      </w:r>
      <w:r>
        <w:rPr>
          <w:rFonts w:hint="eastAsia" w:ascii="宋体" w:hAnsi="宋体"/>
          <w:sz w:val="21"/>
          <w:szCs w:val="21"/>
          <w:u w:val="single"/>
          <w:lang w:val="en-US" w:eastAsia="zh-CN"/>
        </w:rPr>
        <w:t xml:space="preserve">3 </w:t>
      </w:r>
      <w:r>
        <w:rPr>
          <w:rFonts w:ascii="宋体" w:hAnsi="宋体"/>
          <w:sz w:val="21"/>
          <w:szCs w:val="21"/>
        </w:rPr>
        <w:t xml:space="preserve">%的工程款；</w:t>
      </w:r>
      <w:r>
        <w:rPr>
          <w:rFonts w:hint="eastAsia" w:ascii="宋体" w:hAnsi="宋体"/>
          <w:sz w:val="21"/>
          <w:szCs w:val="21"/>
          <w:lang w:val="en-US" w:eastAsia="zh-CN"/>
        </w:rPr>
        <w:t xml:space="preserve"> </w:t>
      </w:r>
      <w:r/>
    </w:p>
    <w:p>
      <w:pPr>
        <w:pStyle w:val="1062"/>
        <w:ind w:firstLine="420"/>
        <w:spacing w:line="360" w:lineRule="auto"/>
        <w:rPr>
          <w:rFonts w:hint="eastAsia" w:ascii="宋体" w:hAnsi="宋体" w:cs="宋体"/>
          <w:b/>
          <w:bCs/>
          <w:sz w:val="21"/>
          <w:szCs w:val="21"/>
          <w:u w:val="single"/>
        </w:rPr>
      </w:pPr>
      <w:r>
        <w:rPr>
          <w:rFonts w:ascii="宋体" w:hAnsi="宋体"/>
          <w:sz w:val="21"/>
          <w:szCs w:val="21"/>
        </w:rPr>
        <w:t xml:space="preserve">（3）其他</w:t>
      </w:r>
      <w:r>
        <w:rPr>
          <w:rFonts w:hint="eastAsia" w:ascii="宋体" w:hAnsi="宋体"/>
          <w:sz w:val="21"/>
          <w:szCs w:val="21"/>
        </w:rPr>
        <w:t xml:space="preserve">方</w:t>
      </w:r>
      <w:r>
        <w:rPr>
          <w:rFonts w:ascii="宋体" w:hAnsi="宋体"/>
          <w:sz w:val="21"/>
          <w:szCs w:val="21"/>
        </w:rPr>
        <w:t xml:space="preserve">式:</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15.3.2 质量保证金的扣留 </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2</w:t>
      </w:r>
      <w:r>
        <w:rPr>
          <w:rFonts w:hint="eastAsia" w:ascii="宋体" w:hAnsi="宋体" w:cs="宋体"/>
          <w:sz w:val="21"/>
          <w:szCs w:val="21"/>
          <w:u w:val="single"/>
        </w:rPr>
        <w:t xml:space="preserve">  </w:t>
      </w:r>
      <w:r>
        <w:rPr>
          <w:rFonts w:hint="eastAsia" w:ascii="宋体" w:hAnsi="宋体" w:cs="宋体"/>
          <w:sz w:val="21"/>
          <w:szCs w:val="21"/>
        </w:rPr>
        <w:t xml:space="preserve">种方式：</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方式1：在支付工程进度款时逐次扣留，在此情形下，质量保证金的计算基数不包括预付款的支付、扣回以及价格调整的金额；</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方式2：工程竣工结算时一次性扣留质量保证金；</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方式3：其他扣留方式:</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2"/>
        <w:ind w:firstLine="420"/>
        <w:spacing w:line="360" w:lineRule="auto"/>
        <w:rPr>
          <w:rFonts w:hint="eastAsia" w:ascii="宋体" w:hAnsi="宋体" w:cs="宋体"/>
          <w:sz w:val="21"/>
          <w:szCs w:val="21"/>
          <w:u w:val="single"/>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  /  。</w:t>
      </w:r>
      <w:bookmarkEnd w:id="453"/>
      <w:r/>
      <w:bookmarkEnd w:id="454"/>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15.4保修</w:t>
      </w:r>
      <w:bookmarkEnd w:id="455"/>
      <w:r/>
      <w:r/>
    </w:p>
    <w:p>
      <w:pPr>
        <w:pStyle w:val="1062"/>
        <w:ind w:firstLine="409"/>
        <w:spacing w:line="360" w:lineRule="auto"/>
        <w:rPr>
          <w:rFonts w:hint="eastAsia" w:ascii="宋体" w:hAnsi="宋体" w:cs="宋体"/>
          <w:sz w:val="21"/>
          <w:szCs w:val="21"/>
        </w:rPr>
      </w:pPr>
      <w:r>
        <w:rPr>
          <w:rFonts w:hint="eastAsia" w:ascii="宋体" w:hAnsi="宋体" w:cs="宋体"/>
          <w:sz w:val="21"/>
          <w:szCs w:val="21"/>
        </w:rPr>
        <w:t xml:space="preserve">15.4.1 保修责任</w:t>
      </w:r>
      <w:r/>
    </w:p>
    <w:p>
      <w:pPr>
        <w:pStyle w:val="1062"/>
        <w:ind w:firstLine="409"/>
        <w:spacing w:line="360" w:lineRule="auto"/>
        <w:rPr>
          <w:rFonts w:hint="eastAsia" w:ascii="宋体" w:hAnsi="宋体" w:cs="宋体"/>
          <w:sz w:val="21"/>
          <w:szCs w:val="21"/>
        </w:rPr>
      </w:pPr>
      <w:r>
        <w:rPr>
          <w:rFonts w:hint="eastAsia" w:ascii="宋体" w:hAnsi="宋体" w:cs="宋体"/>
          <w:sz w:val="21"/>
          <w:szCs w:val="21"/>
        </w:rPr>
        <w:t xml:space="preserve">工程保修期为：</w:t>
      </w:r>
      <w:r>
        <w:rPr>
          <w:rFonts w:hint="eastAsia" w:ascii="宋体" w:hAnsi="宋体" w:cs="宋体"/>
          <w:sz w:val="21"/>
          <w:szCs w:val="21"/>
          <w:u w:val="single"/>
        </w:rPr>
        <w:t xml:space="preserve">    详见附件《工程质量保修书》</w:t>
      </w:r>
      <w:r>
        <w:rPr>
          <w:rFonts w:hint="eastAsia" w:ascii="宋体" w:hAnsi="宋体" w:cs="宋体"/>
          <w:b/>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62"/>
        <w:ind w:firstLine="409"/>
        <w:spacing w:line="360" w:lineRule="auto"/>
        <w:rPr>
          <w:rFonts w:hint="eastAsia" w:ascii="宋体" w:hAnsi="宋体" w:cs="宋体"/>
          <w:sz w:val="21"/>
          <w:szCs w:val="21"/>
        </w:rPr>
      </w:pPr>
      <w:r>
        <w:rPr>
          <w:rFonts w:hint="eastAsia" w:ascii="宋体" w:hAnsi="宋体" w:cs="宋体"/>
          <w:sz w:val="21"/>
          <w:szCs w:val="21"/>
        </w:rPr>
        <w:t xml:space="preserve">15.4.3 修复通知</w:t>
      </w:r>
      <w:r/>
    </w:p>
    <w:p>
      <w:pPr>
        <w:pStyle w:val="1062"/>
        <w:ind w:firstLine="409"/>
        <w:spacing w:line="360" w:lineRule="auto"/>
        <w:rPr>
          <w:rFonts w:hint="eastAsia" w:ascii="宋体" w:hAnsi="宋体" w:cs="宋体"/>
          <w:b/>
          <w:bCs/>
          <w:sz w:val="21"/>
          <w:szCs w:val="21"/>
          <w:u w:val="single"/>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 按通用条款执行</w:t>
      </w:r>
      <w:r>
        <w:rPr>
          <w:rFonts w:hint="eastAsia" w:ascii="宋体" w:hAnsi="宋体" w:cs="宋体"/>
          <w:bCs/>
          <w:sz w:val="21"/>
          <w:szCs w:val="21"/>
          <w:u w:val="single"/>
        </w:rPr>
        <w:t xml:space="preserve">。</w:t>
      </w:r>
      <w:bookmarkEnd w:id="456"/>
      <w:r/>
      <w:bookmarkEnd w:id="457"/>
      <w:r/>
      <w:bookmarkEnd w:id="458"/>
      <w:r/>
      <w:bookmarkEnd w:id="459"/>
      <w:r/>
      <w:r/>
    </w:p>
    <w:p>
      <w:pPr>
        <w:pStyle w:val="1438"/>
        <w:spacing w:before="0" w:after="0" w:line="360" w:lineRule="auto"/>
        <w:rPr>
          <w:rFonts w:hint="eastAsia" w:ascii="宋体" w:hAnsi="宋体"/>
          <w:b w:val="0"/>
          <w:sz w:val="21"/>
          <w:szCs w:val="21"/>
        </w:rPr>
      </w:pPr>
      <w:r/>
      <w:bookmarkStart w:id="482" w:name="_Toc351203648"/>
      <w:r/>
      <w:bookmarkStart w:id="483" w:name="_Toc351203649"/>
      <w:r/>
      <w:bookmarkStart w:id="484" w:name="_Toc280868717"/>
      <w:r/>
      <w:bookmarkStart w:id="485" w:name="_Toc280868718"/>
      <w:r>
        <w:rPr>
          <w:rFonts w:ascii="宋体" w:hAnsi="宋体"/>
          <w:b w:val="0"/>
          <w:sz w:val="21"/>
          <w:szCs w:val="21"/>
        </w:rPr>
        <w:t xml:space="preserve">16. 违约</w:t>
      </w:r>
      <w:bookmarkEnd w:id="482"/>
      <w:r/>
      <w:r/>
    </w:p>
    <w:p>
      <w:pPr>
        <w:pStyle w:val="1062"/>
        <w:ind w:firstLine="420"/>
        <w:spacing w:line="360" w:lineRule="auto"/>
        <w:rPr>
          <w:rFonts w:hint="eastAsia" w:ascii="宋体" w:hAnsi="宋体"/>
          <w:sz w:val="21"/>
          <w:szCs w:val="21"/>
        </w:rPr>
      </w:pPr>
      <w:r>
        <w:rPr>
          <w:rFonts w:ascii="宋体" w:hAnsi="宋体"/>
          <w:sz w:val="21"/>
          <w:szCs w:val="21"/>
        </w:rPr>
        <w:t xml:space="preserve">16.1 发包人违约</w:t>
      </w:r>
      <w:r/>
    </w:p>
    <w:p>
      <w:pPr>
        <w:pStyle w:val="1062"/>
        <w:ind w:firstLine="420"/>
        <w:spacing w:line="360" w:lineRule="auto"/>
        <w:rPr>
          <w:rFonts w:hint="eastAsia" w:ascii="宋体" w:hAnsi="宋体"/>
          <w:sz w:val="21"/>
          <w:szCs w:val="21"/>
        </w:rPr>
      </w:pPr>
      <w:r>
        <w:rPr>
          <w:rFonts w:ascii="宋体" w:hAnsi="宋体"/>
          <w:sz w:val="21"/>
          <w:szCs w:val="21"/>
        </w:rPr>
        <w:t xml:space="preserve">16.1.1发包人违约的情形</w:t>
      </w:r>
      <w:r/>
    </w:p>
    <w:p>
      <w:pPr>
        <w:pStyle w:val="1062"/>
        <w:ind w:firstLine="420"/>
        <w:spacing w:line="360" w:lineRule="auto"/>
        <w:rPr>
          <w:rFonts w:hint="eastAsia" w:ascii="宋体" w:hAnsi="宋体"/>
          <w:sz w:val="21"/>
          <w:szCs w:val="21"/>
        </w:rPr>
      </w:pPr>
      <w:r>
        <w:rPr>
          <w:rFonts w:ascii="宋体" w:hAnsi="宋体"/>
          <w:sz w:val="21"/>
          <w:szCs w:val="21"/>
        </w:rPr>
        <w:t xml:space="preserve">发包人违约的其他情形：</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left="1050" w:hanging="1050"/>
        <w:spacing w:line="360" w:lineRule="auto"/>
        <w:rPr>
          <w:rFonts w:hint="eastAsia" w:ascii="宋体" w:hAnsi="宋体"/>
          <w:sz w:val="21"/>
          <w:szCs w:val="21"/>
        </w:rPr>
      </w:pPr>
      <w:r>
        <w:rPr>
          <w:rFonts w:ascii="宋体" w:hAnsi="宋体"/>
          <w:sz w:val="21"/>
          <w:szCs w:val="21"/>
        </w:rPr>
        <w:t xml:space="preserve">    16.1.2 发包人违约的责任</w:t>
      </w:r>
      <w:r/>
    </w:p>
    <w:p>
      <w:pPr>
        <w:pStyle w:val="1062"/>
        <w:ind w:firstLine="420"/>
        <w:spacing w:line="360" w:lineRule="auto"/>
        <w:rPr>
          <w:rFonts w:hint="eastAsia" w:ascii="宋体" w:hAnsi="宋体"/>
          <w:sz w:val="21"/>
          <w:szCs w:val="21"/>
        </w:rPr>
      </w:pPr>
      <w:r>
        <w:rPr>
          <w:rFonts w:ascii="宋体" w:hAnsi="宋体"/>
          <w:sz w:val="21"/>
          <w:szCs w:val="21"/>
        </w:rPr>
        <w:t xml:space="preserve">发包人违约责任的承担方式和计算方法：</w:t>
      </w:r>
      <w:r/>
    </w:p>
    <w:p>
      <w:pPr>
        <w:pStyle w:val="1062"/>
        <w:ind w:firstLine="420"/>
        <w:spacing w:line="360" w:lineRule="auto"/>
        <w:rPr>
          <w:rFonts w:hint="eastAsia" w:ascii="宋体" w:hAnsi="宋体"/>
          <w:sz w:val="21"/>
          <w:szCs w:val="21"/>
          <w:u w:val="single"/>
        </w:rPr>
      </w:pPr>
      <w:r>
        <w:rPr>
          <w:rFonts w:ascii="宋体" w:hAnsi="宋体"/>
          <w:sz w:val="21"/>
          <w:szCs w:val="21"/>
        </w:rPr>
        <w:t xml:space="preserve">（1）因发包人原因未能在计划开工日期前7天内下达开工通知的违约责任：</w:t>
      </w:r>
      <w:r>
        <w:rPr>
          <w:rFonts w:hint="eastAsia" w:ascii="宋体" w:hAnsi="宋体"/>
          <w:sz w:val="21"/>
          <w:szCs w:val="21"/>
          <w:u w:val="single"/>
        </w:rPr>
        <w:t xml:space="preserve">工期予以顺延  </w:t>
      </w:r>
      <w:r>
        <w:rPr>
          <w:rFonts w:ascii="宋体" w:hAnsi="宋体"/>
          <w:sz w:val="21"/>
          <w:szCs w:val="21"/>
          <w:u w:val="single"/>
        </w:rPr>
        <w:t xml:space="preserve">。</w:t>
      </w:r>
      <w:r/>
    </w:p>
    <w:p>
      <w:pPr>
        <w:pStyle w:val="1062"/>
        <w:ind w:firstLine="420"/>
        <w:spacing w:line="360" w:lineRule="auto"/>
        <w:rPr>
          <w:rFonts w:hint="eastAsia" w:ascii="宋体" w:hAnsi="宋体"/>
          <w:sz w:val="21"/>
          <w:szCs w:val="21"/>
          <w:u w:val="single"/>
        </w:rPr>
      </w:pPr>
      <w:r>
        <w:rPr>
          <w:rFonts w:ascii="宋体" w:hAnsi="宋体"/>
          <w:sz w:val="21"/>
          <w:szCs w:val="21"/>
        </w:rPr>
        <w:t xml:space="preserve">（2）因发包人原因未能按合同约定支付合同价款的违约责任：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（3）发包人违反第10.1款</w:t>
      </w:r>
      <w:r>
        <w:rPr>
          <w:rFonts w:hint="eastAsia" w:ascii="宋体" w:hAnsi="宋体"/>
          <w:sz w:val="21"/>
          <w:szCs w:val="21"/>
        </w:rPr>
        <w:t xml:space="preserve">〔</w:t>
      </w:r>
      <w:r>
        <w:rPr>
          <w:rFonts w:ascii="宋体" w:hAnsi="宋体"/>
          <w:sz w:val="21"/>
          <w:szCs w:val="21"/>
        </w:rPr>
        <w:t xml:space="preserve">变更的范围</w:t>
      </w:r>
      <w:r>
        <w:rPr>
          <w:rFonts w:hint="eastAsia" w:ascii="宋体" w:hAnsi="宋体"/>
          <w:sz w:val="21"/>
          <w:szCs w:val="21"/>
        </w:rPr>
        <w:t xml:space="preserve">〕</w:t>
      </w:r>
      <w:r>
        <w:rPr>
          <w:rFonts w:ascii="宋体" w:hAnsi="宋体"/>
          <w:sz w:val="21"/>
          <w:szCs w:val="21"/>
        </w:rPr>
        <w:t xml:space="preserve">第（2）项约定，自行实施被取消的工作或转由他人实施的违约责任：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（4）发包人提供的材料、工程设备的规格、数量或质量不符合合同约定，或因发包人原因导致交货日期延误或交货地点变更等情况的违约责任：</w:t>
      </w:r>
      <w:r>
        <w:rPr>
          <w:rFonts w:ascii="宋体" w:hAnsi="宋体"/>
          <w:sz w:val="21"/>
          <w:szCs w:val="21"/>
          <w:u w:val="single"/>
        </w:rPr>
        <w:t xml:space="preserve">   </w:t>
      </w:r>
      <w:r>
        <w:rPr>
          <w:rFonts w:hint="eastAsia" w:ascii="宋体" w:hAnsi="宋体"/>
          <w:sz w:val="21"/>
          <w:szCs w:val="21"/>
          <w:u w:val="single"/>
        </w:rPr>
        <w:t xml:space="preserve">工期顺延</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（5）因发包人违反合同约定造成暂停施工的违约责任：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（6）发包人无正当理由没有在约定期限内发出复工指示，导致承包人无法复工的违约责任：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其他：</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16.1.3 因发包人违约解除合同</w:t>
      </w:r>
      <w:r/>
    </w:p>
    <w:p>
      <w:pPr>
        <w:pStyle w:val="1062"/>
        <w:ind w:firstLine="420"/>
        <w:spacing w:line="360" w:lineRule="auto"/>
        <w:rPr>
          <w:rFonts w:hint="eastAsia" w:ascii="宋体" w:hAnsi="宋体"/>
          <w:sz w:val="21"/>
          <w:szCs w:val="21"/>
        </w:rPr>
      </w:pPr>
      <w:r>
        <w:rPr>
          <w:rFonts w:ascii="宋体" w:hAnsi="宋体"/>
          <w:sz w:val="21"/>
          <w:szCs w:val="21"/>
        </w:rPr>
        <w:t xml:space="preserve">承包人按16.1.1项</w:t>
      </w:r>
      <w:r>
        <w:rPr>
          <w:rFonts w:hint="eastAsia" w:ascii="宋体" w:hAnsi="宋体"/>
          <w:sz w:val="21"/>
          <w:szCs w:val="21"/>
        </w:rPr>
        <w:t xml:space="preserve">〔</w:t>
      </w:r>
      <w:r>
        <w:rPr>
          <w:rFonts w:ascii="宋体" w:hAnsi="宋体"/>
          <w:sz w:val="21"/>
          <w:szCs w:val="21"/>
        </w:rPr>
        <w:t xml:space="preserve">发包人违约的情形</w:t>
      </w:r>
      <w:r>
        <w:rPr>
          <w:rFonts w:hint="eastAsia" w:ascii="宋体" w:hAnsi="宋体"/>
          <w:sz w:val="21"/>
          <w:szCs w:val="21"/>
        </w:rPr>
        <w:t xml:space="preserve">〕</w:t>
      </w:r>
      <w:r>
        <w:rPr>
          <w:rFonts w:ascii="宋体" w:hAnsi="宋体"/>
          <w:sz w:val="21"/>
          <w:szCs w:val="21"/>
        </w:rPr>
        <w:t xml:space="preserve">约定暂停施工满</w:t>
      </w:r>
      <w:r>
        <w:rPr>
          <w:rFonts w:ascii="宋体" w:hAnsi="宋体"/>
          <w:sz w:val="21"/>
          <w:szCs w:val="21"/>
          <w:u w:val="single"/>
        </w:rPr>
        <w:t xml:space="preserve"> </w:t>
      </w:r>
      <w:r>
        <w:rPr>
          <w:rFonts w:hint="eastAsia" w:ascii="宋体" w:hAnsi="宋体"/>
          <w:sz w:val="21"/>
          <w:szCs w:val="21"/>
          <w:u w:val="single"/>
        </w:rPr>
        <w:t xml:space="preserve">56</w:t>
      </w:r>
      <w:r>
        <w:rPr>
          <w:rFonts w:ascii="宋体" w:hAnsi="宋体"/>
          <w:sz w:val="21"/>
          <w:szCs w:val="21"/>
        </w:rPr>
        <w:t xml:space="preserve">天后发包人仍不纠正其违约行为并致使合同目的不能实现的，承包人有权解除合同。</w:t>
      </w:r>
      <w:r/>
    </w:p>
    <w:p>
      <w:pPr>
        <w:pStyle w:val="1062"/>
        <w:ind w:firstLine="420"/>
        <w:spacing w:line="360" w:lineRule="auto"/>
        <w:rPr>
          <w:rFonts w:hint="eastAsia" w:ascii="宋体" w:hAnsi="宋体"/>
          <w:sz w:val="21"/>
          <w:szCs w:val="21"/>
        </w:rPr>
      </w:pPr>
      <w:r>
        <w:rPr>
          <w:rFonts w:ascii="宋体" w:hAnsi="宋体"/>
          <w:sz w:val="21"/>
          <w:szCs w:val="21"/>
        </w:rPr>
        <w:t xml:space="preserve">16.2 承包人违约</w:t>
      </w:r>
      <w:r/>
    </w:p>
    <w:p>
      <w:pPr>
        <w:pStyle w:val="1062"/>
        <w:ind w:firstLine="420"/>
        <w:spacing w:line="360" w:lineRule="auto"/>
        <w:rPr>
          <w:rFonts w:hint="eastAsia" w:ascii="宋体" w:hAnsi="宋体"/>
          <w:sz w:val="21"/>
          <w:szCs w:val="21"/>
        </w:rPr>
      </w:pPr>
      <w:r>
        <w:rPr>
          <w:rFonts w:ascii="宋体" w:hAnsi="宋体"/>
          <w:sz w:val="21"/>
          <w:szCs w:val="21"/>
        </w:rPr>
        <w:t xml:space="preserve">16.2.1 承包人违约的情形</w:t>
      </w:r>
      <w:r/>
    </w:p>
    <w:p>
      <w:pPr>
        <w:pStyle w:val="1062"/>
        <w:ind w:firstLine="420"/>
        <w:spacing w:line="360" w:lineRule="auto"/>
        <w:rPr>
          <w:rFonts w:hint="eastAsia" w:ascii="宋体" w:hAnsi="宋体"/>
          <w:sz w:val="21"/>
          <w:szCs w:val="21"/>
        </w:rPr>
      </w:pPr>
      <w:r>
        <w:rPr>
          <w:rFonts w:ascii="宋体" w:hAnsi="宋体"/>
          <w:sz w:val="21"/>
          <w:szCs w:val="21"/>
        </w:rPr>
        <w:t xml:space="preserve">承包人违约的其他情形：</w:t>
      </w:r>
      <w:r>
        <w:rPr>
          <w:rFonts w:hint="eastAsia" w:ascii="宋体" w:hAnsi="宋体"/>
          <w:sz w:val="21"/>
          <w:szCs w:val="21"/>
          <w:u w:val="single"/>
        </w:rPr>
        <w:t xml:space="preserve">按通用条款执行</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16.2.2承包人违约的责任</w:t>
      </w:r>
      <w:r/>
    </w:p>
    <w:p>
      <w:pPr>
        <w:pStyle w:val="1062"/>
        <w:ind w:firstLine="420"/>
        <w:spacing w:line="360" w:lineRule="auto"/>
        <w:rPr>
          <w:rFonts w:hint="eastAsia" w:ascii="宋体" w:hAnsi="宋体"/>
          <w:sz w:val="21"/>
          <w:szCs w:val="21"/>
        </w:rPr>
      </w:pPr>
      <w:r>
        <w:rPr>
          <w:rFonts w:ascii="宋体" w:hAnsi="宋体"/>
          <w:sz w:val="21"/>
          <w:szCs w:val="21"/>
        </w:rPr>
        <w:t xml:space="preserve">承包人违约责任的承担方式和计算方法：</w:t>
      </w:r>
      <w:r>
        <w:rPr>
          <w:rFonts w:ascii="宋体" w:hAnsi="宋体"/>
          <w:sz w:val="21"/>
          <w:szCs w:val="21"/>
          <w:u w:val="single"/>
        </w:rPr>
        <w:t xml:space="preserve"> </w:t>
      </w:r>
      <w:r>
        <w:rPr>
          <w:rFonts w:hint="eastAsia" w:ascii="宋体" w:hAnsi="宋体"/>
          <w:sz w:val="21"/>
          <w:szCs w:val="21"/>
          <w:u w:val="single"/>
        </w:rPr>
        <w:t xml:space="preserve">支付违约金，除专用条款已约定的内容，其他情形违约金的具体金额由发包人和监理人商定</w:t>
      </w:r>
      <w:r>
        <w:rPr>
          <w:rFonts w:ascii="宋体" w:hAnsi="宋体"/>
          <w:sz w:val="21"/>
          <w:szCs w:val="21"/>
        </w:rPr>
        <w:t xml:space="preserve">。 </w:t>
      </w:r>
      <w:r/>
    </w:p>
    <w:p>
      <w:pPr>
        <w:pStyle w:val="1062"/>
        <w:ind w:firstLine="420"/>
        <w:spacing w:line="360" w:lineRule="auto"/>
        <w:rPr>
          <w:rFonts w:hint="eastAsia" w:ascii="宋体" w:hAnsi="宋体"/>
          <w:sz w:val="21"/>
          <w:szCs w:val="21"/>
          <w:u w:val="single"/>
        </w:rPr>
      </w:pPr>
      <w:r>
        <w:rPr>
          <w:rFonts w:hint="eastAsia" w:ascii="宋体" w:hAnsi="宋体"/>
          <w:sz w:val="21"/>
          <w:szCs w:val="21"/>
        </w:rPr>
        <w:t xml:space="preserve">注：当承包人未按时支付农民工工资时，发包人有权从应付工程款中扣除，且承包人需承担由于拖欠农民工工资造成的一切损失并支付违约金。</w:t>
      </w:r>
      <w:r>
        <w:rPr>
          <w:rFonts w:ascii="宋体" w:hAnsi="宋体"/>
          <w:sz w:val="21"/>
          <w:szCs w:val="21"/>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16.2.3 因承包人违约解除合同</w:t>
      </w:r>
      <w:r/>
    </w:p>
    <w:p>
      <w:pPr>
        <w:pStyle w:val="1062"/>
        <w:ind w:firstLine="420"/>
        <w:spacing w:line="360" w:lineRule="auto"/>
        <w:rPr>
          <w:rFonts w:hint="eastAsia" w:ascii="宋体" w:hAnsi="宋体"/>
          <w:b/>
          <w:bCs/>
          <w:sz w:val="21"/>
          <w:szCs w:val="21"/>
          <w:u w:val="single"/>
        </w:rPr>
      </w:pPr>
      <w:r>
        <w:rPr>
          <w:rFonts w:hint="eastAsia" w:ascii="宋体" w:hAnsi="宋体"/>
          <w:sz w:val="21"/>
          <w:szCs w:val="21"/>
        </w:rPr>
        <w:t xml:space="preserve">关于承包人违约解除合同的特别约定：</w:t>
      </w:r>
      <w:r>
        <w:rPr>
          <w:rFonts w:hint="eastAsia" w:ascii="宋体" w:hAnsi="宋体"/>
          <w:b/>
          <w:bCs/>
          <w:sz w:val="21"/>
          <w:szCs w:val="21"/>
          <w:u w:val="single"/>
        </w:rPr>
        <w:t xml:space="preserve">承包人项目负责人累计10天不在现场，或备案的本项目施工现场人员不能到场履行职责累计达15天，发包人将有权解除合同，承包人承担赔偿发包人的一切损失。</w:t>
      </w:r>
      <w:r/>
    </w:p>
    <w:p>
      <w:pPr>
        <w:pStyle w:val="1062"/>
        <w:ind w:firstLine="420"/>
        <w:spacing w:line="360" w:lineRule="auto"/>
        <w:rPr>
          <w:rFonts w:hint="eastAsia" w:ascii="宋体" w:hAnsi="宋体"/>
          <w:sz w:val="21"/>
          <w:szCs w:val="21"/>
        </w:rPr>
      </w:pPr>
      <w:r>
        <w:rPr>
          <w:rFonts w:hint="eastAsia" w:ascii="宋体" w:hAnsi="宋体"/>
          <w:sz w:val="21"/>
          <w:szCs w:val="21"/>
        </w:rPr>
        <w:t xml:space="preserve">发包人继续使用承包人在施工现场的材料、设备、临时工程、承包人文件和由承包人或以其名义编制的其他文件的费用承担方式：</w:t>
      </w:r>
      <w:r>
        <w:rPr>
          <w:rFonts w:hint="eastAsia" w:ascii="宋体" w:hAnsi="宋体"/>
          <w:sz w:val="21"/>
          <w:szCs w:val="21"/>
          <w:u w:val="single"/>
        </w:rPr>
        <w:t xml:space="preserve"> 材料、设备按承包人投标文件中的价格，与清算的工程款一并支付；其他无条件免费由发包人使用 </w:t>
      </w:r>
      <w:r>
        <w:rPr>
          <w:rFonts w:hint="eastAsia" w:ascii="宋体" w:hAnsi="宋体"/>
          <w:sz w:val="21"/>
          <w:szCs w:val="21"/>
        </w:rPr>
        <w:t xml:space="preserve">。</w:t>
      </w:r>
      <w:r/>
    </w:p>
    <w:p>
      <w:pPr>
        <w:pStyle w:val="1438"/>
        <w:spacing w:before="0" w:after="0" w:line="360" w:lineRule="auto"/>
        <w:rPr>
          <w:rFonts w:hint="eastAsia" w:ascii="宋体" w:hAnsi="宋体" w:cs="宋体"/>
          <w:b w:val="0"/>
          <w:sz w:val="21"/>
          <w:szCs w:val="21"/>
        </w:rPr>
      </w:pPr>
      <w:r>
        <w:rPr>
          <w:rFonts w:hint="eastAsia" w:ascii="宋体" w:hAnsi="宋体" w:cs="宋体"/>
          <w:b w:val="0"/>
          <w:sz w:val="21"/>
          <w:szCs w:val="21"/>
        </w:rPr>
        <w:t xml:space="preserve">17. 不可抗力</w:t>
      </w:r>
      <w:bookmarkEnd w:id="483"/>
      <w:r>
        <w:rPr>
          <w:rFonts w:hint="eastAsia" w:ascii="宋体" w:hAnsi="宋体" w:cs="宋体"/>
          <w:b w:val="0"/>
          <w:sz w:val="21"/>
          <w:szCs w:val="21"/>
        </w:rPr>
        <w:t xml:space="preserve"> </w:t>
      </w:r>
      <w:bookmarkEnd w:id="484"/>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17.1 不可抗力的确认</w:t>
      </w:r>
      <w:r/>
    </w:p>
    <w:p>
      <w:pPr>
        <w:pStyle w:val="1062"/>
        <w:ind w:firstLine="420"/>
        <w:spacing w:line="360" w:lineRule="auto"/>
        <w:rPr>
          <w:rFonts w:hint="eastAsia"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17.4 因不可抗力解除合同</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 28 </w:t>
      </w:r>
      <w:r>
        <w:rPr>
          <w:rFonts w:hint="eastAsia" w:ascii="宋体" w:hAnsi="宋体" w:cs="宋体"/>
          <w:sz w:val="21"/>
          <w:szCs w:val="21"/>
        </w:rPr>
        <w:t xml:space="preserve">天内完成款项的支付。</w:t>
      </w:r>
      <w:r/>
    </w:p>
    <w:p>
      <w:pPr>
        <w:pStyle w:val="1438"/>
        <w:spacing w:before="0" w:after="0" w:line="360" w:lineRule="auto"/>
        <w:rPr>
          <w:rFonts w:hint="eastAsia" w:ascii="宋体" w:hAnsi="宋体"/>
          <w:b w:val="0"/>
          <w:sz w:val="21"/>
          <w:szCs w:val="21"/>
        </w:rPr>
      </w:pPr>
      <w:r/>
      <w:bookmarkStart w:id="486" w:name="_Toc351203650"/>
      <w:r>
        <w:rPr>
          <w:rFonts w:ascii="宋体" w:hAnsi="宋体"/>
          <w:b w:val="0"/>
          <w:sz w:val="21"/>
          <w:szCs w:val="21"/>
        </w:rPr>
        <w:t xml:space="preserve">18. 保险</w:t>
      </w:r>
      <w:bookmarkEnd w:id="486"/>
      <w:r/>
      <w:r/>
    </w:p>
    <w:p>
      <w:pPr>
        <w:pStyle w:val="1062"/>
        <w:ind w:firstLine="420"/>
        <w:spacing w:line="360" w:lineRule="auto"/>
        <w:rPr>
          <w:rFonts w:hint="eastAsia" w:ascii="宋体" w:hAnsi="宋体"/>
          <w:sz w:val="21"/>
          <w:szCs w:val="21"/>
        </w:rPr>
      </w:pPr>
      <w:r>
        <w:rPr>
          <w:rFonts w:ascii="宋体" w:hAnsi="宋体"/>
          <w:sz w:val="21"/>
          <w:szCs w:val="21"/>
        </w:rPr>
        <w:t xml:space="preserve">18.1 工程保险</w:t>
      </w:r>
      <w:r/>
    </w:p>
    <w:p>
      <w:pPr>
        <w:pStyle w:val="1062"/>
        <w:ind w:firstLine="420"/>
        <w:spacing w:line="360" w:lineRule="auto"/>
        <w:rPr>
          <w:rFonts w:hint="eastAsia" w:ascii="宋体" w:hAnsi="宋体"/>
          <w:sz w:val="21"/>
          <w:szCs w:val="21"/>
          <w:u w:val="single"/>
        </w:rPr>
      </w:pPr>
      <w:r>
        <w:rPr>
          <w:rFonts w:ascii="宋体" w:hAnsi="宋体"/>
          <w:sz w:val="21"/>
          <w:szCs w:val="21"/>
        </w:rPr>
        <w:t xml:space="preserve">关于工程保险的特别约定：</w:t>
      </w:r>
      <w:r>
        <w:rPr>
          <w:rFonts w:ascii="宋体" w:hAnsi="宋体"/>
          <w:sz w:val="21"/>
          <w:szCs w:val="21"/>
          <w:u w:val="single"/>
        </w:rPr>
        <w:t xml:space="preserve">  均由承包人</w:t>
      </w:r>
      <w:r>
        <w:rPr>
          <w:rFonts w:hint="eastAsia" w:ascii="宋体" w:hAnsi="宋体"/>
          <w:sz w:val="21"/>
          <w:szCs w:val="21"/>
          <w:u w:val="single"/>
        </w:rPr>
        <w:t xml:space="preserve">按江苏省及扬州市相关规定，依法办理</w:t>
      </w:r>
      <w:r>
        <w:rPr>
          <w:rFonts w:ascii="宋体" w:hAnsi="宋体"/>
          <w:sz w:val="21"/>
          <w:szCs w:val="21"/>
          <w:u w:val="single"/>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18.2 工伤和意外伤害保险</w:t>
      </w:r>
      <w:r/>
    </w:p>
    <w:p>
      <w:pPr>
        <w:pStyle w:val="1062"/>
        <w:ind w:firstLine="420"/>
        <w:spacing w:line="360" w:lineRule="auto"/>
        <w:rPr>
          <w:rFonts w:hint="eastAsia" w:ascii="宋体" w:hAnsi="宋体"/>
          <w:sz w:val="21"/>
          <w:szCs w:val="21"/>
          <w:u w:val="single"/>
        </w:rPr>
      </w:pPr>
      <w:r>
        <w:rPr>
          <w:rFonts w:ascii="宋体" w:hAnsi="宋体"/>
          <w:sz w:val="21"/>
          <w:szCs w:val="21"/>
        </w:rPr>
        <w:t xml:space="preserve">18.2.3 关于工伤保险和意外伤害保险的特别约定：</w:t>
      </w:r>
      <w:r>
        <w:rPr>
          <w:rFonts w:ascii="宋体" w:hAnsi="宋体"/>
          <w:sz w:val="21"/>
          <w:szCs w:val="21"/>
          <w:u w:val="single"/>
        </w:rPr>
        <w:t xml:space="preserve">承包人应依照法律规定为其履行合同雇用的全部人员办理工伤保险，缴纳工伤保险费，并为履行合同聘请的第三方雇用的全部人员依法办理工伤保险。</w:t>
      </w:r>
      <w:r/>
    </w:p>
    <w:p>
      <w:pPr>
        <w:pStyle w:val="1062"/>
        <w:ind w:firstLine="420"/>
        <w:spacing w:line="360" w:lineRule="auto"/>
        <w:rPr>
          <w:rFonts w:hint="eastAsia" w:ascii="宋体" w:hAnsi="宋体"/>
          <w:sz w:val="21"/>
          <w:szCs w:val="21"/>
          <w:u w:val="single"/>
        </w:rPr>
      </w:pPr>
      <w:r>
        <w:rPr>
          <w:rFonts w:ascii="宋体" w:hAnsi="宋体"/>
          <w:sz w:val="21"/>
          <w:szCs w:val="21"/>
          <w:u w:val="single"/>
        </w:rPr>
        <w:t xml:space="preserve">承包人应依照法律规定为其施工现场的全部人员办理意外伤害保险并支付保险费，包括其员工及为履行合同聘请的第三方的人员</w:t>
      </w:r>
      <w:r>
        <w:rPr>
          <w:rFonts w:hint="eastAsia" w:ascii="宋体" w:hAnsi="宋体"/>
          <w:sz w:val="21"/>
          <w:szCs w:val="21"/>
          <w:u w:val="single"/>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18.3 其他保险</w:t>
      </w:r>
      <w:r/>
    </w:p>
    <w:p>
      <w:pPr>
        <w:pStyle w:val="1062"/>
        <w:ind w:firstLine="420"/>
        <w:spacing w:line="360" w:lineRule="auto"/>
        <w:rPr>
          <w:rFonts w:hint="eastAsia" w:ascii="宋体" w:hAnsi="宋体"/>
          <w:sz w:val="21"/>
          <w:szCs w:val="21"/>
        </w:rPr>
      </w:pPr>
      <w:r>
        <w:rPr>
          <w:rFonts w:ascii="宋体" w:hAnsi="宋体"/>
          <w:sz w:val="21"/>
          <w:szCs w:val="21"/>
        </w:rPr>
        <w:t xml:space="preserve">关于其他保险的约定：</w:t>
      </w:r>
      <w:r>
        <w:rPr>
          <w:rFonts w:ascii="宋体" w:hAnsi="宋体"/>
          <w:sz w:val="21"/>
          <w:szCs w:val="21"/>
          <w:u w:val="single"/>
        </w:rPr>
        <w:t xml:space="preserve">   均由承包人</w:t>
      </w:r>
      <w:r>
        <w:rPr>
          <w:rFonts w:hint="eastAsia" w:ascii="宋体" w:hAnsi="宋体"/>
          <w:sz w:val="21"/>
          <w:szCs w:val="21"/>
          <w:u w:val="single"/>
        </w:rPr>
        <w:t xml:space="preserve">按江苏省及扬州市相关规定，依法办理</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承包人是否应为其施工设备等办理财产保险：</w:t>
      </w:r>
      <w:r>
        <w:rPr>
          <w:rFonts w:ascii="宋体" w:hAnsi="宋体"/>
          <w:sz w:val="21"/>
          <w:szCs w:val="21"/>
          <w:u w:val="single"/>
        </w:rPr>
        <w:t xml:space="preserve"> </w:t>
      </w:r>
      <w:r>
        <w:rPr>
          <w:rFonts w:hint="eastAsia" w:ascii="宋体" w:hAnsi="宋体"/>
          <w:sz w:val="21"/>
          <w:szCs w:val="21"/>
          <w:u w:val="single"/>
        </w:rPr>
        <w:t xml:space="preserve">是，由承包人办理</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hint="eastAsia" w:ascii="宋体" w:hAnsi="宋体"/>
          <w:sz w:val="21"/>
          <w:szCs w:val="21"/>
        </w:rPr>
        <w:t xml:space="preserve">承包人是否应为从事危险作业的职工办理意外伤害保险：</w:t>
      </w:r>
      <w:r>
        <w:rPr>
          <w:rFonts w:ascii="宋体" w:hAnsi="宋体"/>
          <w:sz w:val="21"/>
          <w:szCs w:val="21"/>
          <w:u w:val="single"/>
        </w:rPr>
        <w:t xml:space="preserve">  </w:t>
      </w:r>
      <w:r>
        <w:rPr>
          <w:rFonts w:hint="eastAsia" w:ascii="宋体" w:hAnsi="宋体"/>
          <w:sz w:val="21"/>
          <w:szCs w:val="21"/>
          <w:u w:val="single"/>
        </w:rPr>
        <w:t xml:space="preserve">是，由承包人办理</w:t>
      </w:r>
      <w:r>
        <w:rPr>
          <w:rFonts w:ascii="宋体" w:hAnsi="宋体"/>
          <w:sz w:val="21"/>
          <w:szCs w:val="21"/>
          <w:u w:val="single"/>
        </w:rPr>
        <w:t xml:space="preserve"> </w:t>
      </w:r>
      <w:r>
        <w:rPr>
          <w:rFonts w:hint="eastAsia" w:ascii="宋体" w:hAnsi="宋体"/>
          <w:sz w:val="21"/>
          <w:szCs w:val="21"/>
          <w:u w:val="single"/>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18.7 通知义务</w:t>
      </w:r>
      <w:r/>
    </w:p>
    <w:p>
      <w:pPr>
        <w:pStyle w:val="1062"/>
        <w:ind w:firstLine="420"/>
        <w:spacing w:line="360" w:lineRule="auto"/>
        <w:rPr>
          <w:rFonts w:hint="eastAsia" w:ascii="宋体" w:hAnsi="宋体"/>
          <w:sz w:val="21"/>
          <w:szCs w:val="21"/>
        </w:rPr>
      </w:pPr>
      <w:r>
        <w:rPr>
          <w:rFonts w:ascii="宋体" w:hAnsi="宋体"/>
          <w:sz w:val="21"/>
          <w:szCs w:val="21"/>
        </w:rPr>
        <w:t xml:space="preserve">关于变更保险合同时的通知义务的约定：</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u w:val="single"/>
        </w:rPr>
        <w:t xml:space="preserve"> </w:t>
      </w:r>
      <w:r>
        <w:rPr>
          <w:rFonts w:ascii="宋体" w:hAnsi="宋体"/>
          <w:sz w:val="21"/>
          <w:szCs w:val="21"/>
        </w:rPr>
        <w:t xml:space="preserve">。</w:t>
      </w:r>
      <w:r/>
    </w:p>
    <w:p>
      <w:pPr>
        <w:pStyle w:val="1438"/>
        <w:spacing w:before="0" w:after="0" w:line="360" w:lineRule="auto"/>
        <w:rPr>
          <w:rFonts w:hint="eastAsia" w:ascii="宋体" w:hAnsi="宋体"/>
          <w:b w:val="0"/>
          <w:sz w:val="21"/>
          <w:szCs w:val="21"/>
        </w:rPr>
      </w:pPr>
      <w:r/>
      <w:bookmarkStart w:id="487" w:name="_Toc351203651"/>
      <w:r>
        <w:rPr>
          <w:rFonts w:ascii="宋体" w:hAnsi="宋体"/>
          <w:b w:val="0"/>
          <w:sz w:val="21"/>
          <w:szCs w:val="21"/>
        </w:rPr>
        <w:t xml:space="preserve">20. 争议解决</w:t>
      </w:r>
      <w:bookmarkEnd w:id="487"/>
      <w:r/>
      <w:r/>
    </w:p>
    <w:p>
      <w:pPr>
        <w:pStyle w:val="1062"/>
        <w:ind w:firstLine="420"/>
        <w:spacing w:line="360" w:lineRule="auto"/>
        <w:rPr>
          <w:rFonts w:hint="eastAsia" w:ascii="宋体" w:hAnsi="宋体"/>
          <w:sz w:val="21"/>
          <w:szCs w:val="21"/>
        </w:rPr>
      </w:pPr>
      <w:r>
        <w:rPr>
          <w:rFonts w:ascii="宋体" w:hAnsi="宋体"/>
          <w:sz w:val="21"/>
          <w:szCs w:val="21"/>
        </w:rPr>
        <w:t xml:space="preserve">20.3 争议评审</w:t>
      </w:r>
      <w:r/>
    </w:p>
    <w:p>
      <w:pPr>
        <w:pStyle w:val="1062"/>
        <w:ind w:firstLine="420"/>
        <w:spacing w:line="360" w:lineRule="auto"/>
        <w:rPr>
          <w:rFonts w:hint="eastAsia" w:ascii="宋体" w:hAnsi="宋体"/>
          <w:sz w:val="21"/>
          <w:szCs w:val="21"/>
        </w:rPr>
      </w:pPr>
      <w:r>
        <w:rPr>
          <w:rFonts w:ascii="宋体" w:hAnsi="宋体"/>
          <w:sz w:val="21"/>
          <w:szCs w:val="21"/>
        </w:rPr>
        <w:t xml:space="preserve">合同当事人是否同意将工程争议提交争议评审小组决</w:t>
      </w:r>
      <w:r>
        <w:rPr>
          <w:rFonts w:hint="eastAsia" w:ascii="宋体" w:hAnsi="宋体"/>
          <w:sz w:val="21"/>
          <w:szCs w:val="21"/>
        </w:rPr>
        <w:t xml:space="preserve">定：</w:t>
      </w:r>
      <w:r>
        <w:rPr>
          <w:rFonts w:hint="eastAsia" w:ascii="宋体" w:hAnsi="宋体"/>
          <w:sz w:val="21"/>
          <w:szCs w:val="21"/>
          <w:u w:val="single"/>
        </w:rPr>
        <w:t xml:space="preserve"> 同意  </w:t>
      </w:r>
      <w:r>
        <w:rPr>
          <w:rFonts w:hint="eastAsia" w:ascii="宋体" w:hAnsi="宋体"/>
          <w:sz w:val="21"/>
          <w:szCs w:val="21"/>
        </w:rPr>
        <w:t xml:space="preserve">。  </w:t>
      </w:r>
      <w:r/>
    </w:p>
    <w:p>
      <w:pPr>
        <w:pStyle w:val="1062"/>
        <w:ind w:firstLine="420"/>
        <w:spacing w:line="360" w:lineRule="auto"/>
        <w:rPr>
          <w:rFonts w:hint="eastAsia" w:ascii="宋体" w:hAnsi="宋体"/>
          <w:sz w:val="21"/>
          <w:szCs w:val="21"/>
        </w:rPr>
      </w:pPr>
      <w:r>
        <w:rPr>
          <w:rFonts w:ascii="宋体" w:hAnsi="宋体"/>
          <w:sz w:val="21"/>
          <w:szCs w:val="21"/>
        </w:rPr>
        <w:t xml:space="preserve">20.3.1 争议评审小组的确定</w:t>
      </w:r>
      <w:r/>
    </w:p>
    <w:p>
      <w:pPr>
        <w:pStyle w:val="1062"/>
        <w:ind w:firstLine="420"/>
        <w:spacing w:line="360" w:lineRule="auto"/>
        <w:rPr>
          <w:rFonts w:hint="eastAsia" w:ascii="宋体" w:hAnsi="宋体"/>
          <w:sz w:val="21"/>
          <w:szCs w:val="21"/>
          <w:u w:val="single"/>
        </w:rPr>
      </w:pPr>
      <w:r>
        <w:rPr>
          <w:rFonts w:ascii="宋体" w:hAnsi="宋体"/>
          <w:sz w:val="21"/>
          <w:szCs w:val="21"/>
        </w:rPr>
        <w:t xml:space="preserve">争议评审小组成员的确定：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选定争议评审员的期限：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争议评审小组成员的报酬承担方式：</w:t>
      </w:r>
      <w:r>
        <w:rPr>
          <w:rFonts w:hint="eastAsia" w:ascii="宋体" w:hAnsi="宋体"/>
          <w:sz w:val="21"/>
          <w:szCs w:val="21"/>
          <w:u w:val="single"/>
        </w:rPr>
        <w:t xml:space="preserve">按通用条款执行</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其他事项的约定：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sz w:val="21"/>
          <w:szCs w:val="21"/>
        </w:rPr>
      </w:pPr>
      <w:r>
        <w:rPr>
          <w:rFonts w:ascii="宋体" w:hAnsi="宋体"/>
          <w:sz w:val="21"/>
          <w:szCs w:val="21"/>
        </w:rPr>
        <w:t xml:space="preserve">20.3.2 争议评审小组的决定</w:t>
      </w:r>
      <w:r/>
    </w:p>
    <w:p>
      <w:pPr>
        <w:pStyle w:val="1062"/>
        <w:ind w:firstLine="420"/>
        <w:spacing w:line="360" w:lineRule="auto"/>
        <w:rPr>
          <w:rFonts w:hint="eastAsia" w:ascii="宋体" w:hAnsi="宋体"/>
          <w:sz w:val="21"/>
          <w:szCs w:val="21"/>
        </w:rPr>
      </w:pPr>
      <w:r>
        <w:rPr>
          <w:rFonts w:ascii="宋体" w:hAnsi="宋体"/>
          <w:sz w:val="21"/>
          <w:szCs w:val="21"/>
        </w:rPr>
        <w:t xml:space="preserve">合同当事人关于本项的约定：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85"/>
      <w:r/>
      <w:r/>
    </w:p>
    <w:p>
      <w:pPr>
        <w:pStyle w:val="1062"/>
        <w:ind w:firstLine="420"/>
        <w:spacing w:line="360" w:lineRule="auto"/>
        <w:rPr>
          <w:rFonts w:hint="eastAsia" w:ascii="宋体" w:hAnsi="宋体"/>
          <w:sz w:val="21"/>
          <w:szCs w:val="21"/>
        </w:rPr>
      </w:pPr>
      <w:r>
        <w:rPr>
          <w:rFonts w:ascii="宋体" w:hAnsi="宋体"/>
          <w:sz w:val="21"/>
          <w:szCs w:val="21"/>
        </w:rPr>
        <w:t xml:space="preserve">20.4仲裁或诉讼</w:t>
      </w:r>
      <w:bookmarkEnd w:id="475"/>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  2  </w:t>
      </w:r>
      <w:r>
        <w:rPr>
          <w:rFonts w:hint="eastAsia" w:ascii="宋体" w:hAnsi="宋体" w:cs="宋体"/>
          <w:sz w:val="21"/>
          <w:szCs w:val="21"/>
        </w:rPr>
        <w:t xml:space="preserve">种方式解决：</w:t>
      </w:r>
      <w:r/>
    </w:p>
    <w:p>
      <w:pPr>
        <w:pStyle w:val="1062"/>
        <w:ind w:firstLine="420"/>
        <w:spacing w:line="360" w:lineRule="auto"/>
        <w:rPr>
          <w:rFonts w:hint="eastAsia"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   /   </w:t>
      </w:r>
      <w:r>
        <w:rPr>
          <w:rFonts w:hint="eastAsia" w:ascii="宋体" w:hAnsi="宋体" w:cs="宋体"/>
          <w:sz w:val="21"/>
          <w:szCs w:val="21"/>
        </w:rPr>
        <w:t xml:space="preserve">仲裁委员会申请仲裁；</w:t>
      </w:r>
      <w:r/>
    </w:p>
    <w:p>
      <w:pPr>
        <w:pStyle w:val="1062"/>
        <w:ind w:firstLine="420"/>
        <w:spacing w:line="360" w:lineRule="auto"/>
        <w:rPr>
          <w:rFonts w:hint="eastAsia" w:ascii="宋体" w:hAnsi="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    工程所在地   </w:t>
      </w:r>
      <w:r>
        <w:rPr>
          <w:rFonts w:hint="eastAsia" w:ascii="宋体" w:hAnsi="宋体" w:cs="宋体"/>
          <w:sz w:val="21"/>
          <w:szCs w:val="21"/>
        </w:rPr>
        <w:t xml:space="preserve">人民法院起诉。</w:t>
      </w:r>
      <w:bookmarkEnd w:id="476"/>
      <w:r/>
      <w:bookmarkEnd w:id="477"/>
      <w:r/>
      <w:bookmarkEnd w:id="478"/>
      <w:r/>
      <w:bookmarkEnd w:id="479"/>
      <w:r/>
      <w:bookmarkEnd w:id="480"/>
      <w:r/>
      <w:bookmarkEnd w:id="481"/>
      <w:r/>
      <w:r/>
    </w:p>
    <w:p>
      <w:pPr>
        <w:pStyle w:val="1073"/>
        <w:ind w:left="0" w:right="-29"/>
        <w:spacing w:before="0" w:after="0" w:line="360" w:lineRule="auto"/>
        <w:rPr>
          <w:rFonts w:hint="eastAsia" w:ascii="宋体" w:hAnsi="宋体"/>
          <w:b/>
          <w:szCs w:val="24"/>
        </w:rPr>
      </w:pPr>
      <w:r>
        <w:rPr>
          <w:rFonts w:ascii="宋体" w:hAnsi="宋体"/>
          <w:b/>
          <w:szCs w:val="24"/>
        </w:rPr>
        <w:br w:type="page" w:clear="all"/>
      </w:r>
      <w:r>
        <w:rPr>
          <w:rFonts w:ascii="宋体" w:hAnsi="宋体"/>
          <w:b/>
          <w:szCs w:val="24"/>
        </w:rPr>
        <w:t xml:space="preserve">附件</w:t>
      </w:r>
      <w:bookmarkEnd w:id="372"/>
      <w:r>
        <w:rPr>
          <w:rFonts w:hint="eastAsia" w:ascii="宋体" w:hAnsi="宋体"/>
          <w:b/>
          <w:szCs w:val="24"/>
        </w:rPr>
        <w:t xml:space="preserve">1</w:t>
      </w:r>
      <w:r/>
    </w:p>
    <w:p>
      <w:pPr>
        <w:ind w:firstLine="480"/>
        <w:jc w:val="center"/>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工程质量保修书</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w:t>
      </w:r>
      <w:r>
        <w:rPr>
          <w:rFonts w:hint="eastAsia" w:asciiTheme="minorEastAsia" w:hAnsiTheme="minorEastAsia" w:eastAsiaTheme="minorEastAsia" w:cstheme="minorEastAsia"/>
          <w:b/>
          <w:bCs/>
          <w:szCs w:val="21"/>
          <w:u w:val="single"/>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承包人（全称）：</w:t>
      </w:r>
      <w:r>
        <w:rPr>
          <w:rFonts w:hint="eastAsia" w:asciiTheme="minorEastAsia" w:hAnsiTheme="minorEastAsia" w:eastAsiaTheme="minorEastAsia" w:cstheme="minorEastAsia"/>
          <w:b/>
          <w:bCs/>
          <w:szCs w:val="21"/>
          <w:u w:val="single"/>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发包人和承包人根据《中华人民共和国建筑法》和《建设工程质量管理条例》，经协商一致就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（工程全称）签订工程质量保修书。</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bCs/>
          <w:szCs w:val="21"/>
        </w:rPr>
        <w:t xml:space="preserve">一、工程质量保修范围和内容</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承包人在质量保修期内，按照有关法律规定和合同约定，承担工程质量保修责任。</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施工图及工程量清单范围内所有内容。</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二、质量保修期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根据《建设工程质量管理条例》及有关规定，工程的质量保修期如下：</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1．地基基础工程和主体结构工程为设计文件规定的工程合理使用年限；</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2．屋面防水工程、有防水要求的卫生间、房间和外墙面的防渗为</w:t>
      </w:r>
      <w:r>
        <w:rPr>
          <w:rFonts w:hint="eastAsia" w:asciiTheme="minorEastAsia" w:hAnsiTheme="minorEastAsia" w:eastAsiaTheme="minorEastAsia" w:cstheme="minorEastAsia"/>
          <w:bCs/>
          <w:szCs w:val="21"/>
          <w:u w:val="single"/>
        </w:rPr>
        <w:t xml:space="preserve">   5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3．装修工程为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4．电气管线、给排水管道、设备安装工程为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5．供热与供冷系统为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个采暖期、供冷期；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6．住宅小区内的给排水设施、道路等配套工程为</w:t>
      </w:r>
      <w:r>
        <w:rPr>
          <w:rFonts w:hint="eastAsia" w:asciiTheme="minorEastAsia" w:hAnsiTheme="minorEastAsia" w:eastAsiaTheme="minorEastAsia" w:cstheme="minorEastAsia"/>
          <w:bCs/>
          <w:szCs w:val="21"/>
          <w:u w:val="single"/>
        </w:rPr>
        <w:t xml:space="preserve">   1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7．其他项目保修期限约定如下：本工程质量保修期按国家相关规定执行 。</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质量保修期自工程竣工验收合格之日起计算。</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三、缺陷责任期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工程缺陷责任期为</w:t>
      </w:r>
      <w:r>
        <w:rPr>
          <w:rFonts w:hint="eastAsia" w:asciiTheme="minorEastAsia" w:hAnsiTheme="minorEastAsia" w:eastAsiaTheme="minorEastAsia" w:cstheme="minorEastAsia"/>
          <w:bCs/>
          <w:szCs w:val="21"/>
          <w:u w:val="single"/>
        </w:rPr>
        <w:t xml:space="preserve"> 24 </w:t>
      </w:r>
      <w:r>
        <w:rPr>
          <w:rFonts w:hint="eastAsia" w:asciiTheme="minorEastAsia" w:hAnsiTheme="minorEastAsia" w:eastAsiaTheme="minorEastAsia" w:cstheme="minorEastAsia"/>
          <w:bCs/>
          <w:szCs w:val="21"/>
        </w:rPr>
        <w:t xml:space="preserve">个月，缺陷责任期自工程竣工验收合格之日起计算。单位工程先于全部工程进行验收，单位工程缺陷责任期自单位工程验收合格之日起算。</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缺陷责任期终止后，发包人应退还剩余的质量保证金。</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四、质量保修责任</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2．发生紧急事故需抢修的，承包人在接到事故通知后，应当立即到达事故现场抢修。</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4．质量保修完成后，由发包人组织验收。</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五、保修费用</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保修费用由造成质量缺陷的责任方承担。</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六、双方约定的其他工程质量保修事项：保修期内因承包人不能及时履行保修义务，发包人有权另请第三方维修，费用按实际发生费用的2倍从保修金中扣除。</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工程质量保修书由发包人、承包人在工程竣工验收前共同签署，作为施工合同附件，其有效期限至保修期满。</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发包人(公章)：                       承包人(公章)：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  址：                             地  址：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法定代表人(签字)：                   法定代表人(签字)：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委托代理人(签字)：                   委托代理人(签字)：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日期：                               日期：   </w:t>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szCs w:val="21"/>
        </w:rPr>
        <w:t xml:space="preserve">附件2</w:t>
      </w:r>
      <w:r/>
    </w:p>
    <w:p>
      <w:pPr>
        <w:pStyle w:val="1028"/>
        <w:ind w:firstLine="422"/>
        <w:jc w:val="center"/>
        <w:spacing w:line="360" w:lineRule="auto"/>
        <w:rPr>
          <w:rFonts w:hint="eastAsia" w:ascii="宋体" w:hAnsi="宋体" w:cs="宋体"/>
          <w:b/>
          <w:sz w:val="21"/>
          <w:szCs w:val="21"/>
        </w:rPr>
      </w:pPr>
      <w:r>
        <w:rPr>
          <w:rFonts w:hint="eastAsia" w:ascii="宋体" w:hAnsi="宋体" w:cs="宋体"/>
          <w:b/>
          <w:sz w:val="21"/>
          <w:szCs w:val="21"/>
        </w:rPr>
        <w:t xml:space="preserve">安全管理协议</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为在</w:t>
      </w:r>
      <w:r>
        <w:rPr>
          <w:rFonts w:hint="eastAsia" w:ascii="宋体" w:hAnsi="宋体" w:cs="宋体"/>
          <w:sz w:val="21"/>
          <w:szCs w:val="21"/>
          <w:u w:val="single"/>
        </w:rPr>
        <w:t xml:space="preserve">                </w:t>
      </w:r>
      <w:r>
        <w:rPr>
          <w:rFonts w:hint="eastAsia" w:ascii="宋体" w:hAnsi="宋体" w:cs="宋体"/>
          <w:sz w:val="21"/>
          <w:szCs w:val="21"/>
        </w:rPr>
        <w:t xml:space="preserve">项目的实施过程中，切实加强施工安全管理，明确双方安全责任，创造安全、高效的施工环境，本项目发包人</w:t>
      </w:r>
      <w:r>
        <w:rPr>
          <w:rFonts w:hint="eastAsia" w:ascii="宋体" w:hAnsi="宋体" w:cs="宋体"/>
          <w:sz w:val="21"/>
          <w:szCs w:val="21"/>
          <w:u w:val="single"/>
        </w:rPr>
        <w:t xml:space="preserve">        </w:t>
      </w:r>
      <w:r>
        <w:rPr>
          <w:rFonts w:hint="eastAsia" w:ascii="宋体" w:hAnsi="宋体" w:cs="宋体"/>
          <w:sz w:val="21"/>
          <w:szCs w:val="21"/>
        </w:rPr>
        <w:t xml:space="preserve">（以下简称“发包人”）与承包人</w:t>
      </w:r>
      <w:r>
        <w:rPr>
          <w:rFonts w:hint="eastAsia" w:ascii="宋体" w:hAnsi="宋体" w:cs="宋体"/>
          <w:sz w:val="21"/>
          <w:szCs w:val="21"/>
          <w:u w:val="single"/>
        </w:rPr>
        <w:t xml:space="preserve">               </w:t>
      </w:r>
      <w:r>
        <w:rPr>
          <w:rFonts w:hint="eastAsia" w:ascii="宋体" w:hAnsi="宋体" w:cs="宋体"/>
          <w:sz w:val="21"/>
          <w:szCs w:val="21"/>
        </w:rPr>
        <w:t xml:space="preserve">（以下简称“承包人”）经协商达成如下安全协议并共同遵守。本安全管理协议是《</w:t>
      </w:r>
      <w:r>
        <w:rPr>
          <w:rFonts w:hint="eastAsia" w:ascii="宋体" w:hAnsi="宋体" w:cs="宋体"/>
          <w:sz w:val="21"/>
          <w:szCs w:val="21"/>
          <w:u w:val="single"/>
        </w:rPr>
        <w:t xml:space="preserve">          施工合同</w:t>
      </w:r>
      <w:r>
        <w:rPr>
          <w:rFonts w:hint="eastAsia" w:ascii="宋体" w:hAnsi="宋体" w:cs="宋体"/>
          <w:sz w:val="21"/>
          <w:szCs w:val="21"/>
        </w:rPr>
        <w:t xml:space="preserve">》的附件，具有同等法律效力。</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一、发包人安全职责</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1、审批承包人在开工前制定的工程施工安全措施方案。</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2、有权对承包人施工现场进行安全生产检查，监督承包人及时处理发现的各种安全隐患。</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3、不得要求承包人违反安全管理规定施工。</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4、发包人的前述审批、监管等行为不构成责任主体行为，施工中发生的安全事故其责任均由承包人承担，发包人无需承担任何责任。</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二、承包人安全责任</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1、承包人所提供的承包工程所要求的相关资质证明材料必须真实、有效。</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2、在现场施工中，必须严格遵守国家、地方、行业的有关安全的法律法规，认真执行工程承包合同中有关安全的要求。遵守发包人制定的有关安全生产规章制度。</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4、确保所派施工人员业务水平、身体素质及精神状态等满足施工要求，严禁使用未成年和不适应现场安全施工要求的老、弱、病、残人员进行施工。</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5、开工前必须自上而下进行安全技术交底，全体施工人员均应掌握工程特点及施工安全措施；开工前应组织施工人员学习并掌握有关安全生产规程、规定。</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7、施工现场必须具有符合相关规范的安全标志牌。</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8、应保证安全生产所需资金的投入，所有施工设备、工器具、施工临时用电及施工场所安全防护设施等均应定期检查，并有记录，保证其经常处于完好状态，不合格的严禁使用。</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12、施工中的安全由承包人自行负责，施工中发生安全事故造成的人身伤亡、财产损失、施工造成的房屋开裂、原地下管线损坏、质量安全及相关法律责任等均由承包人承担。</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13、对发包人人员违章指挥或者可能危及生命、财产安全的指挥，承包人有权拒绝。</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14、承包人施工人员有变动的，必须对新进场施工人员及时进行安全教育。</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15、承包人对施工人员组织密闭空间安全培训，建立健全的密闭空间安全作业措施，保障施工人员在密闭空间作业安全。</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三、其他</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1、在施工过程中承包人不按工程安全管理措施方案实施，或发生安全事故，由区建设行政主管部门依照《生产安全事故报告和调查处理条例》有关规定进行处置。</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2、由于承包人原因造成发包人停水、停电、设备事故、人身受伤或影响员工正常生活，承包人承担相应的赔偿责任。</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3、承包人违反发包人有关安全生产规章制度，并且不听从发包人建议，拒绝执行整改的，发包人可要求停工整改，因此而造成工期延误的承包人承担逾期责任。</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四、协议生效</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1、本协议一式六份，发包人执四份、承包人执二份。本协议自双方签字或盖章之日起生效。</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2、本协议有效期：自本协议签订之日起至工程竣工验收合格并交付发包人为止。</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发包人（盖章）：                       承包人（盖章）：  </w:t>
      </w:r>
      <w:r/>
    </w:p>
    <w:p>
      <w:pPr>
        <w:pStyle w:val="1028"/>
        <w:ind w:firstLine="420"/>
        <w:spacing w:line="360" w:lineRule="auto"/>
        <w:rPr>
          <w:rFonts w:hint="eastAsia" w:ascii="宋体" w:hAnsi="宋体" w:cs="宋体"/>
          <w:sz w:val="21"/>
          <w:szCs w:val="21"/>
        </w:rPr>
      </w:pPr>
      <w:r>
        <w:rPr>
          <w:rFonts w:hint="eastAsia" w:ascii="宋体" w:hAnsi="宋体" w:cs="宋体"/>
          <w:sz w:val="21"/>
          <w:szCs w:val="21"/>
        </w:rPr>
        <w:t xml:space="preserve">项目安全责任人：                       承包人工地安全负责人：</w:t>
      </w:r>
      <w:r/>
    </w:p>
    <w:p>
      <w:pPr>
        <w:pStyle w:val="1141"/>
        <w:ind w:firstLine="420"/>
        <w:jc w:val="both"/>
        <w:spacing w:line="480" w:lineRule="auto"/>
        <w:rPr>
          <w:rFonts w:hint="eastAsia" w:ascii="宋体" w:hAnsi="宋体" w:cs="宋体"/>
          <w:sz w:val="21"/>
          <w:szCs w:val="21"/>
        </w:rPr>
      </w:pPr>
      <w:r>
        <w:rPr>
          <w:rFonts w:hint="eastAsia" w:ascii="宋体" w:hAnsi="宋体" w:cs="宋体"/>
          <w:sz w:val="21"/>
          <w:szCs w:val="21"/>
        </w:rPr>
        <w:t xml:space="preserve">签订地点：扬州市江都区                 签订日期：    年   月   日</w:t>
      </w:r>
      <w:r/>
    </w:p>
    <w:p>
      <w:pPr>
        <w:pStyle w:val="1141"/>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41"/>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41"/>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41"/>
        <w:ind w:firstLine="420"/>
        <w:jc w:val="both"/>
        <w:spacing w:line="48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b/>
          <w:szCs w:val="21"/>
        </w:rPr>
      </w:pPr>
      <w:r>
        <w:rPr>
          <w:rFonts w:hint="eastAsia" w:ascii="宋体" w:hAnsi="宋体" w:cs="宋体"/>
          <w:b/>
          <w:szCs w:val="21"/>
        </w:rPr>
        <w:t xml:space="preserve">附件3</w:t>
      </w:r>
      <w:r/>
    </w:p>
    <w:p>
      <w:pPr>
        <w:jc w:val="center"/>
        <w:rPr>
          <w:rFonts w:hint="eastAsia" w:ascii="宋体" w:hAnsi="宋体" w:cs="宋体"/>
          <w:b/>
          <w:bCs/>
          <w:sz w:val="24"/>
          <w:szCs w:val="24"/>
        </w:rPr>
      </w:pPr>
      <w:r>
        <w:rPr>
          <w:rFonts w:hint="eastAsia" w:ascii="宋体" w:hAnsi="宋体" w:cs="宋体"/>
          <w:b/>
          <w:bCs/>
          <w:sz w:val="24"/>
          <w:szCs w:val="24"/>
        </w:rPr>
        <w:t xml:space="preserve">保密协议书</w:t>
      </w:r>
      <w:r/>
    </w:p>
    <w:p>
      <w:pPr>
        <w:keepLines w:val="0"/>
        <w:keepNext w:val="0"/>
        <w:pageBreakBefore w:val="0"/>
        <w:spacing w:line="324" w:lineRule="auto"/>
        <w:widowControl w:val="off"/>
        <w:rPr>
          <w:rFonts w:hint="eastAsia" w:ascii="宋体" w:hAnsi="宋体" w:eastAsia="宋体" w:cs="宋体"/>
          <w:szCs w:val="21"/>
          <w:lang w:eastAsia="zh-CN"/>
        </w:rPr>
      </w:pPr>
      <w:r>
        <w:rPr>
          <w:rFonts w:hint="eastAsia" w:ascii="宋体" w:hAnsi="宋体" w:cs="宋体"/>
          <w:szCs w:val="21"/>
        </w:rPr>
        <w:t xml:space="preserve">甲方:</w:t>
      </w:r>
      <w:r>
        <w:rPr>
          <w:rFonts w:hint="eastAsia" w:ascii="宋体" w:hAnsi="宋体" w:cs="宋体"/>
          <w:szCs w:val="21"/>
          <w:lang w:eastAsia="zh-CN"/>
        </w:rPr>
        <w:t xml:space="preserve">扬州市公安局江都分局</w:t>
      </w:r>
      <w:r/>
    </w:p>
    <w:p>
      <w:pPr>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乙方:</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乙方中标了</w:t>
      </w:r>
      <w:r>
        <w:rPr>
          <w:rFonts w:hint="eastAsia" w:ascii="宋体" w:hAnsi="宋体" w:cs="宋体"/>
          <w:u w:val="single"/>
        </w:rPr>
        <w:t xml:space="preserve">                          </w:t>
      </w:r>
      <w:r>
        <w:rPr>
          <w:rFonts w:hint="eastAsia" w:ascii="宋体" w:hAnsi="宋体" w:cs="宋体"/>
          <w:szCs w:val="21"/>
        </w:rPr>
        <w:t xml:space="preserve">项目，甲方有权利要求乙方严格遵守国家保密法律、法规和相关规定，保守国家秘密和警务工作秘密。乙方应加强保密意识并严格遵守以下协议:</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一、严格遵守公安机关保密管理工作相关法律法规，保守在工作中所涉及的秘密，保密有效时间与国家对各具体秘密事项的保密期限要求相一致。不该说的秘密不说，不该知悉的秘密不问，不该看的秘密不看。</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二、不得擅自记录、复制、拍摄、摘抄、收藏在工作中涉及的秘密和敏感信息;严禁将公安机关内部内容泄露给无关人员;严禁将工作中涉及的相关项目技术方案及实施规划透露给无关人员。</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三、服从甲方的安排，依照有关法律、法规和合同规定工作，不得将工作过程中接触到的机关文件(包括内部发文、各类通知及会议记录等)的内容泄露给无关人员;不得翻阅与工作无关的文件和资料，不得从事其它与合同无关的工作。</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四、如需接触公安信息网，应认真学习和遵守公安信息网使用的相关规定，严禁“一机两用”。不得将从公安信息网上获得的警务工作相关信息透露给无关人员;严禁私自下载、拷贝计算机内的秘密和敏感信息;不得擅自携带记载工作内容的硬盘、软盘和打印资料外出;严禁将公安信息系统的程序、口令、密钥等泄露给无关人员。不得擅自携带记载工作内容的硬盘、软盘和打印资料外出。</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五、乙方管理服务工作人员进入办公场所不得用手机随意拍摄，不得随意串岗，更不得带领无关人员进入办公场所。</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六、乙方必须向甲方提供从事该项目的所有人员档案，甲方审核后，有权向乙方提出人员变更要求，乙方应据此调整人员安排。</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七、乙方必须与从事该项目的人员签订保密协议，保密协议内容应听取甲方意见，并向甲方提供协议的副本等相关资料。</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八、严禁泄露在工作中接触到的公安机关科技研究、发明、装备器材及其技术资料等国家科学技术秘密和警务工作秘密；未经甲方同意，乙方不得使用工程项目案例进行演示或宣传。</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九、无论乙方今后完成“</w:t>
      </w:r>
      <w:r>
        <w:rPr>
          <w:rFonts w:hint="eastAsia" w:ascii="宋体" w:hAnsi="宋体" w:cs="宋体"/>
          <w:u w:val="single"/>
        </w:rPr>
        <w:t xml:space="preserve">                    </w:t>
      </w:r>
      <w:r>
        <w:rPr>
          <w:rFonts w:hint="eastAsia" w:ascii="宋体" w:hAnsi="宋体" w:cs="宋体"/>
          <w:szCs w:val="21"/>
        </w:rPr>
        <w:t xml:space="preserve">”工作或因故中途退出，均不得泄露所知悉的国家秘密和警务工作秘密。</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十、乙方如未能遵守上述协议，有违反保密规定行为而造成泄密的，甲方可依据有关规定追究乙方的责任和当事人的责任;构成犯罪的，将依法追究刑事责任。</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本协议书一式六份，甲乙双方各执三份，双方签字盖章后生效。</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lang w:eastAsia="zh-CN"/>
        </w:rPr>
        <w:t xml:space="preserve">扬州市公安局江都分局</w:t>
      </w:r>
      <w:r>
        <w:rPr>
          <w:rFonts w:hint="eastAsia" w:ascii="宋体" w:hAnsi="宋体" w:cs="宋体"/>
          <w:szCs w:val="21"/>
        </w:rPr>
        <w:t xml:space="preserve">（盖章） 乙方： （盖章）</w:t>
      </w:r>
      <w:r/>
    </w:p>
    <w:p>
      <w:pPr>
        <w:ind w:firstLine="420"/>
        <w:keepLines w:val="0"/>
        <w:keepNext w:val="0"/>
        <w:pageBreakBefore w:val="0"/>
        <w:spacing w:line="324" w:lineRule="auto"/>
        <w:widowControl w:val="off"/>
        <w:rPr>
          <w:rFonts w:hint="eastAsia" w:ascii="宋体" w:hAnsi="宋体" w:cs="宋体"/>
          <w:szCs w:val="21"/>
        </w:rPr>
      </w:pPr>
      <w:r>
        <w:rPr>
          <w:rFonts w:hint="eastAsia" w:ascii="宋体" w:hAnsi="宋体" w:cs="宋体"/>
          <w:szCs w:val="21"/>
        </w:rPr>
        <w:t xml:space="preserve">法定代表人或委托人签字：           法定代表人或委托人签字：</w:t>
      </w:r>
      <w:r/>
    </w:p>
    <w:p>
      <w:pPr>
        <w:ind w:firstLine="420"/>
        <w:keepLines w:val="0"/>
        <w:keepNext w:val="0"/>
        <w:pageBreakBefore w:val="0"/>
        <w:spacing w:line="324" w:lineRule="auto"/>
        <w:widowControl w:val="off"/>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rPr>
        <w:t xml:space="preserve">2026年 月 日</w:t>
      </w:r>
      <w:r>
        <w:rPr>
          <w:rFonts w:hint="eastAsia" w:ascii="宋体" w:hAnsi="宋体" w:cs="宋体"/>
          <w:szCs w:val="21"/>
        </w:rPr>
        <w:t xml:space="preserve">                 日期：</w:t>
      </w:r>
      <w:r>
        <w:rPr>
          <w:rFonts w:hint="eastAsia" w:ascii="宋体" w:hAnsi="宋体" w:cs="宋体"/>
        </w:rPr>
        <w:t xml:space="preserve">2026年 月 日</w:t>
      </w:r>
      <w:r/>
    </w:p>
    <w:p>
      <w:pPr>
        <w:pStyle w:val="1141"/>
        <w:jc w:val="both"/>
        <w:spacing w:line="48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b/>
          <w:bCs/>
          <w:szCs w:val="21"/>
        </w:rPr>
      </w:pPr>
      <w:r>
        <w:rPr>
          <w:rFonts w:hint="eastAsia" w:ascii="宋体" w:hAnsi="宋体" w:cs="宋体"/>
          <w:b/>
          <w:szCs w:val="21"/>
        </w:rPr>
        <w:t xml:space="preserve">附件4</w:t>
      </w:r>
      <w:r/>
    </w:p>
    <w:p>
      <w:pPr>
        <w:jc w:val="center"/>
        <w:spacing w:line="360" w:lineRule="auto"/>
        <w:rPr>
          <w:szCs w:val="21"/>
        </w:rPr>
      </w:pPr>
      <w:r>
        <w:rPr>
          <w:rFonts w:hint="eastAsia"/>
          <w:szCs w:val="21"/>
        </w:rPr>
        <w:t xml:space="preserve">采购廉洁合同</w:t>
      </w:r>
      <w:r/>
    </w:p>
    <w:p>
      <w:pPr>
        <w:jc w:val="left"/>
        <w:spacing w:line="360" w:lineRule="auto"/>
        <w:rPr>
          <w:szCs w:val="21"/>
        </w:rPr>
      </w:pPr>
      <w:r>
        <w:rPr>
          <w:rFonts w:hint="eastAsia"/>
          <w:szCs w:val="21"/>
        </w:rPr>
        <w:t xml:space="preserve">甲方：</w:t>
      </w:r>
      <w:r>
        <w:rPr>
          <w:rFonts w:hint="eastAsia"/>
          <w:szCs w:val="21"/>
          <w:lang w:eastAsia="zh-CN"/>
        </w:rPr>
        <w:t xml:space="preserve">扬州市公安局江都分局</w:t>
      </w:r>
      <w:r>
        <w:rPr>
          <w:rFonts w:hint="eastAsia"/>
          <w:bCs/>
          <w:szCs w:val="21"/>
        </w:rPr>
        <w:t xml:space="preserve"> </w:t>
      </w:r>
      <w:r/>
    </w:p>
    <w:p>
      <w:pPr>
        <w:jc w:val="left"/>
        <w:spacing w:line="360" w:lineRule="auto"/>
        <w:rPr>
          <w:szCs w:val="21"/>
        </w:rPr>
      </w:pPr>
      <w:r>
        <w:rPr>
          <w:rFonts w:hint="eastAsia"/>
          <w:szCs w:val="21"/>
        </w:rPr>
        <w:t xml:space="preserve">乙方：</w:t>
      </w:r>
      <w:r>
        <w:rPr>
          <w:rFonts w:hint="eastAsia"/>
          <w:bCs/>
          <w:szCs w:val="21"/>
        </w:rPr>
        <w:t xml:space="preserve"> </w:t>
      </w:r>
      <w:r/>
    </w:p>
    <w:p>
      <w:pPr>
        <w:ind w:firstLine="420"/>
        <w:jc w:val="left"/>
        <w:spacing w:line="360" w:lineRule="auto"/>
        <w:rPr>
          <w:szCs w:val="21"/>
        </w:rPr>
      </w:pPr>
      <w:r>
        <w:rPr>
          <w:rFonts w:hint="eastAsia"/>
          <w:szCs w:val="21"/>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jc w:val="left"/>
        <w:spacing w:line="360" w:lineRule="auto"/>
        <w:rPr>
          <w:szCs w:val="21"/>
        </w:rPr>
      </w:pPr>
      <w:r>
        <w:rPr>
          <w:rFonts w:hint="eastAsia"/>
          <w:szCs w:val="21"/>
        </w:rPr>
        <w:t xml:space="preserve">一、甲乙双方及其工作人员应当自觉遵守国家和江苏省有关廉政建设的法律、法规及有关规定（以下简称“廉洁规定”）</w:t>
      </w:r>
      <w:r/>
    </w:p>
    <w:p>
      <w:pPr>
        <w:ind w:firstLine="420"/>
        <w:jc w:val="left"/>
        <w:spacing w:line="360" w:lineRule="auto"/>
        <w:rPr>
          <w:szCs w:val="21"/>
        </w:rPr>
      </w:pPr>
      <w:r>
        <w:rPr>
          <w:rFonts w:hint="eastAsia"/>
          <w:szCs w:val="21"/>
        </w:rPr>
        <w:t xml:space="preserve">二、甲方及其工作人员不得以任何形式向乙方及其工作人员索要或收受各种名义的回扣、手续费等好处费。</w:t>
      </w:r>
      <w:r/>
    </w:p>
    <w:p>
      <w:pPr>
        <w:ind w:firstLine="420"/>
        <w:jc w:val="left"/>
        <w:spacing w:line="360" w:lineRule="auto"/>
        <w:rPr>
          <w:szCs w:val="21"/>
        </w:rPr>
      </w:pPr>
      <w:r>
        <w:rPr>
          <w:rFonts w:hint="eastAsia"/>
          <w:szCs w:val="21"/>
        </w:rPr>
        <w:t xml:space="preserve">三、甲方及其工作人员不得索要或收受乙方及其工作人员的礼金、有价证券和贵重物品等礼物，不得向乙方报销任何应由个人支付的各种费用，不准借用供应商的钱物。</w:t>
      </w:r>
      <w:r/>
    </w:p>
    <w:p>
      <w:pPr>
        <w:ind w:firstLine="420"/>
        <w:jc w:val="left"/>
        <w:spacing w:line="360" w:lineRule="auto"/>
        <w:rPr>
          <w:szCs w:val="21"/>
        </w:rPr>
      </w:pPr>
      <w:r>
        <w:rPr>
          <w:rFonts w:hint="eastAsia"/>
          <w:szCs w:val="21"/>
        </w:rPr>
        <w:t xml:space="preserve">四、甲方工作人员不得擅自参加任何可能影响公正履行职务的宴请和娱乐活动。</w:t>
      </w:r>
      <w:r/>
    </w:p>
    <w:p>
      <w:pPr>
        <w:ind w:firstLine="420"/>
        <w:jc w:val="left"/>
        <w:spacing w:line="360" w:lineRule="auto"/>
        <w:rPr>
          <w:szCs w:val="21"/>
        </w:rPr>
      </w:pPr>
      <w:r>
        <w:rPr>
          <w:rFonts w:hint="eastAsia"/>
          <w:szCs w:val="21"/>
        </w:rPr>
        <w:t xml:space="preserve">五、甲方工作人员不得要求或者接受乙方在其住房装修、婚丧嫁娶、亲属工作安排以及出国等方面提供的各种方便。</w:t>
      </w:r>
      <w:r/>
    </w:p>
    <w:p>
      <w:pPr>
        <w:ind w:firstLine="420"/>
        <w:jc w:val="left"/>
        <w:spacing w:line="360" w:lineRule="auto"/>
        <w:rPr>
          <w:szCs w:val="21"/>
        </w:rPr>
      </w:pPr>
      <w:r>
        <w:rPr>
          <w:rFonts w:hint="eastAsia"/>
          <w:szCs w:val="21"/>
        </w:rPr>
        <w:t xml:space="preserve">六、甲方工作人员不得向乙方介绍亲属或者亲友（包括亲属或者亲友开办的公司企业）从事与甲乙双方签订的采购等经济合同相关的事项。</w:t>
      </w:r>
      <w:r/>
    </w:p>
    <w:p>
      <w:pPr>
        <w:ind w:firstLine="420"/>
        <w:jc w:val="left"/>
        <w:spacing w:line="360" w:lineRule="auto"/>
        <w:rPr>
          <w:szCs w:val="21"/>
        </w:rPr>
      </w:pPr>
      <w:r>
        <w:rPr>
          <w:rFonts w:hint="eastAsia"/>
          <w:szCs w:val="21"/>
        </w:rPr>
        <w:t xml:space="preserve">七、乙方工作人员不得以任何形式向甲方工作人员（含家属或者亲友，下同）行贿。</w:t>
      </w:r>
      <w:r/>
    </w:p>
    <w:p>
      <w:pPr>
        <w:ind w:firstLine="420"/>
        <w:jc w:val="left"/>
        <w:spacing w:line="360" w:lineRule="auto"/>
        <w:rPr>
          <w:szCs w:val="21"/>
        </w:rPr>
      </w:pPr>
      <w:r>
        <w:rPr>
          <w:rFonts w:hint="eastAsia"/>
          <w:szCs w:val="21"/>
        </w:rPr>
        <w:t xml:space="preserve">八、乙方及其工作人员不得以考察、参观、洽谈业务、签订合同等的借口邀请甲方工作人员参加可能对合同履行有影响的宴请、外出旅游和各种娱乐消费活动。</w:t>
      </w:r>
      <w:r/>
    </w:p>
    <w:p>
      <w:pPr>
        <w:ind w:firstLine="420"/>
        <w:jc w:val="left"/>
        <w:spacing w:line="360" w:lineRule="auto"/>
        <w:rPr>
          <w:szCs w:val="21"/>
        </w:rPr>
      </w:pPr>
      <w:r>
        <w:rPr>
          <w:rFonts w:hint="eastAsia"/>
          <w:szCs w:val="21"/>
        </w:rPr>
        <w:t xml:space="preserve">九、乙方及其工作人员不得为甲方工作人员报销任何私人消费的费用。</w:t>
      </w:r>
      <w:r/>
    </w:p>
    <w:p>
      <w:pPr>
        <w:ind w:firstLine="420"/>
        <w:jc w:val="left"/>
        <w:spacing w:line="360" w:lineRule="auto"/>
        <w:rPr>
          <w:szCs w:val="21"/>
        </w:rPr>
      </w:pPr>
      <w:r>
        <w:rPr>
          <w:rFonts w:hint="eastAsia"/>
          <w:szCs w:val="21"/>
        </w:rPr>
        <w:t xml:space="preserve">十、乙方及其工作人员不得为甲方工作人员购买、建造、装修、维修私人住房。</w:t>
      </w:r>
      <w:r/>
    </w:p>
    <w:p>
      <w:pPr>
        <w:ind w:firstLine="420"/>
        <w:jc w:val="left"/>
        <w:spacing w:line="360" w:lineRule="auto"/>
        <w:rPr>
          <w:szCs w:val="21"/>
        </w:rPr>
      </w:pPr>
      <w:r>
        <w:rPr>
          <w:rFonts w:hint="eastAsia"/>
          <w:szCs w:val="21"/>
        </w:rPr>
        <w:t xml:space="preserve">十一、乙方及其工作人员不得以任何名义向甲方工作人员提供挂名工资、红包、佣金报酬、回扣和有价证券等。</w:t>
      </w:r>
      <w:r/>
    </w:p>
    <w:p>
      <w:pPr>
        <w:ind w:firstLine="420"/>
        <w:jc w:val="left"/>
        <w:spacing w:line="360" w:lineRule="auto"/>
        <w:rPr>
          <w:szCs w:val="21"/>
        </w:rPr>
      </w:pPr>
      <w:r>
        <w:rPr>
          <w:rFonts w:hint="eastAsia"/>
          <w:szCs w:val="21"/>
        </w:rPr>
        <w:t xml:space="preserve">十二、乙方及其工作人员不得为甲方工作人员的婚丧嫁娶、家属或亲友的工作安排，及出国出境提供方便。</w:t>
      </w:r>
      <w:r/>
    </w:p>
    <w:p>
      <w:pPr>
        <w:ind w:firstLine="420"/>
        <w:jc w:val="left"/>
        <w:spacing w:line="360" w:lineRule="auto"/>
        <w:rPr>
          <w:szCs w:val="21"/>
        </w:rPr>
      </w:pPr>
      <w:r>
        <w:rPr>
          <w:rFonts w:hint="eastAsia"/>
          <w:szCs w:val="21"/>
        </w:rPr>
        <w:t xml:space="preserve">十三、乙方及其工作人员不得为谋取不正当利益擅自与甲方工作人员就供应关系的各项相关事项进行私下商谈或者达成默契。</w:t>
      </w:r>
      <w:r/>
    </w:p>
    <w:p>
      <w:pPr>
        <w:ind w:firstLine="420"/>
        <w:jc w:val="left"/>
        <w:spacing w:line="360" w:lineRule="auto"/>
        <w:rPr>
          <w:szCs w:val="21"/>
        </w:rPr>
      </w:pPr>
      <w:r>
        <w:rPr>
          <w:rFonts w:hint="eastAsia"/>
          <w:szCs w:val="21"/>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jc w:val="left"/>
        <w:spacing w:line="360" w:lineRule="auto"/>
        <w:rPr>
          <w:szCs w:val="21"/>
        </w:rPr>
      </w:pPr>
      <w:r>
        <w:rPr>
          <w:rFonts w:hint="eastAsia"/>
          <w:szCs w:val="21"/>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jc w:val="left"/>
        <w:spacing w:line="360" w:lineRule="auto"/>
        <w:rPr>
          <w:szCs w:val="21"/>
        </w:rPr>
      </w:pPr>
      <w:r>
        <w:rPr>
          <w:rFonts w:hint="eastAsia"/>
          <w:szCs w:val="21"/>
        </w:rPr>
        <w:t xml:space="preserve">十五、乙方因违反廉洁规定的行为而获得的非法所得，应返还甲方。因乙方违反廉洁规定的行为给甲方造成经济损失的，乙方还应赔偿甲方经济损失。</w:t>
      </w:r>
      <w:r/>
    </w:p>
    <w:p>
      <w:pPr>
        <w:ind w:firstLine="420"/>
        <w:jc w:val="left"/>
        <w:spacing w:line="360" w:lineRule="auto"/>
        <w:rPr>
          <w:szCs w:val="21"/>
        </w:rPr>
      </w:pPr>
      <w:r>
        <w:rPr>
          <w:rFonts w:hint="eastAsia"/>
          <w:szCs w:val="21"/>
        </w:rPr>
        <w:t xml:space="preserve">十六、双方约定：本协议由甲、乙双方的纪检监察部门或主管单位负责监督实施，并对本合同履行情况进行检查。</w:t>
      </w:r>
      <w:r/>
    </w:p>
    <w:p>
      <w:pPr>
        <w:ind w:firstLine="420"/>
        <w:jc w:val="left"/>
        <w:spacing w:line="360" w:lineRule="auto"/>
        <w:rPr>
          <w:szCs w:val="21"/>
        </w:rPr>
      </w:pPr>
      <w:r>
        <w:rPr>
          <w:rFonts w:hint="eastAsia"/>
          <w:szCs w:val="21"/>
        </w:rPr>
        <w:t xml:space="preserve">十七、本协议作为本项目采购合同的附件，与主合同具有同等法律效力。甲乙双方签署后立即生效。</w:t>
      </w:r>
      <w:r/>
    </w:p>
    <w:p>
      <w:pPr>
        <w:ind w:firstLine="420"/>
        <w:jc w:val="left"/>
        <w:spacing w:line="360" w:lineRule="auto"/>
        <w:rPr>
          <w:szCs w:val="21"/>
        </w:rPr>
      </w:pPr>
      <w:r>
        <w:rPr>
          <w:rFonts w:hint="eastAsia"/>
          <w:szCs w:val="21"/>
        </w:rPr>
        <w:t xml:space="preserve">十八、本协议一式六份，由甲、乙双方各执二份，送交甲、乙双方的监督单位各一份。</w:t>
      </w:r>
      <w:r/>
    </w:p>
    <w:p>
      <w:pPr>
        <w:ind w:firstLine="420"/>
        <w:jc w:val="left"/>
        <w:spacing w:line="360" w:lineRule="auto"/>
        <w:rPr>
          <w:szCs w:val="21"/>
        </w:rPr>
      </w:pPr>
      <w:r>
        <w:rPr>
          <w:szCs w:val="21"/>
        </w:rPr>
      </w:r>
      <w:r/>
    </w:p>
    <w:p>
      <w:pPr>
        <w:ind w:firstLine="420"/>
        <w:jc w:val="left"/>
        <w:spacing w:line="360" w:lineRule="auto"/>
        <w:rPr>
          <w:szCs w:val="21"/>
        </w:rPr>
      </w:pPr>
      <w:r>
        <w:rPr>
          <w:szCs w:val="21"/>
        </w:rPr>
      </w:r>
      <w:r/>
    </w:p>
    <w:p>
      <w:pPr>
        <w:ind w:firstLine="420"/>
        <w:jc w:val="left"/>
        <w:spacing w:line="360" w:lineRule="auto"/>
        <w:rPr>
          <w:szCs w:val="21"/>
        </w:rPr>
      </w:pPr>
      <w:r>
        <w:rPr>
          <w:rFonts w:hint="eastAsia"/>
          <w:szCs w:val="21"/>
        </w:rPr>
        <w:t xml:space="preserve">甲方单位（盖章）：                      乙方单位（盖章）：</w:t>
      </w:r>
      <w:r/>
    </w:p>
    <w:p>
      <w:pPr>
        <w:ind w:firstLine="420"/>
        <w:jc w:val="left"/>
        <w:spacing w:line="360" w:lineRule="auto"/>
        <w:rPr>
          <w:szCs w:val="21"/>
        </w:rPr>
      </w:pPr>
      <w:r>
        <w:rPr>
          <w:rFonts w:hint="eastAsia"/>
          <w:szCs w:val="21"/>
        </w:rPr>
        <w:t xml:space="preserve">代表人：                                代表人：</w:t>
      </w:r>
      <w:r/>
    </w:p>
    <w:p>
      <w:pPr>
        <w:ind w:firstLine="420"/>
        <w:jc w:val="left"/>
        <w:spacing w:line="360" w:lineRule="auto"/>
        <w:rPr>
          <w:szCs w:val="21"/>
        </w:rPr>
      </w:pPr>
      <w:r>
        <w:rPr>
          <w:rFonts w:hint="eastAsia"/>
          <w:szCs w:val="21"/>
        </w:rPr>
        <w:t xml:space="preserve">电话：                                  电话：                                                                </w:t>
      </w:r>
      <w:r/>
    </w:p>
    <w:p>
      <w:pPr>
        <w:pStyle w:val="1141"/>
        <w:ind w:firstLine="321"/>
        <w:jc w:val="center"/>
        <w:spacing w:line="480" w:lineRule="auto"/>
        <w:rPr>
          <w:rFonts w:hint="eastAsia" w:ascii="宋体" w:hAnsi="宋体"/>
          <w:b/>
          <w:sz w:val="32"/>
          <w:szCs w:val="32"/>
        </w:rPr>
      </w:pPr>
      <w:r>
        <w:rPr>
          <w:rFonts w:hint="eastAsia"/>
          <w:szCs w:val="21"/>
        </w:rPr>
        <w:t xml:space="preserve">年   月   日                            年  月   日</w:t>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r>
      <w:r/>
    </w:p>
    <w:p>
      <w:pPr>
        <w:pStyle w:val="1141"/>
        <w:ind w:firstLine="321"/>
        <w:jc w:val="center"/>
        <w:spacing w:line="480" w:lineRule="auto"/>
        <w:rPr>
          <w:rFonts w:hint="eastAsia" w:ascii="宋体" w:hAnsi="宋体"/>
          <w:b/>
          <w:sz w:val="32"/>
          <w:szCs w:val="32"/>
        </w:rPr>
      </w:pPr>
      <w:r>
        <w:rPr>
          <w:rFonts w:hint="eastAsia" w:ascii="宋体" w:hAnsi="宋体"/>
          <w:b/>
          <w:sz w:val="32"/>
          <w:szCs w:val="32"/>
        </w:rPr>
        <w:t xml:space="preserve">第四章</w:t>
      </w:r>
      <w:r>
        <w:rPr>
          <w:rFonts w:ascii="宋体" w:hAnsi="宋体"/>
          <w:b/>
          <w:sz w:val="32"/>
          <w:szCs w:val="32"/>
        </w:rPr>
        <w:t xml:space="preserve"> </w:t>
      </w:r>
      <w:r>
        <w:rPr>
          <w:rFonts w:hint="eastAsia" w:ascii="宋体" w:hAnsi="宋体"/>
          <w:b/>
          <w:sz w:val="32"/>
          <w:szCs w:val="32"/>
        </w:rPr>
        <w:t xml:space="preserve">项目内容及需求</w:t>
      </w:r>
      <w:r/>
    </w:p>
    <w:p>
      <w:pPr>
        <w:spacing w:line="336" w:lineRule="auto"/>
        <w:rPr>
          <w:rFonts w:hint="eastAsia" w:ascii="宋体" w:hAnsi="宋体"/>
          <w:b/>
          <w:szCs w:val="21"/>
        </w:rPr>
      </w:pPr>
      <w:r/>
      <w:bookmarkStart w:id="488" w:name="_Toc414282831"/>
      <w:r/>
      <w:bookmarkStart w:id="489" w:name="_Toc436989823"/>
      <w:r>
        <w:rPr>
          <w:rFonts w:hint="eastAsia" w:ascii="宋体" w:hAnsi="宋体"/>
          <w:b/>
          <w:szCs w:val="21"/>
        </w:rPr>
        <w:t xml:space="preserve">项目属性:工程类项目</w:t>
      </w:r>
      <w:r/>
    </w:p>
    <w:p>
      <w:pPr>
        <w:pStyle w:val="745"/>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hint="eastAsia" w:ascii="宋体" w:hAnsi="宋体" w:cs="宋体"/>
        </w:rPr>
      </w:pPr>
      <w:r>
        <w:rPr>
          <w:rFonts w:hint="eastAsia" w:ascii="宋体" w:hAnsi="宋体" w:cs="宋体"/>
        </w:rPr>
        <w:t xml:space="preserve">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rPr>
      </w:pPr>
      <w:r>
        <w:rPr>
          <w:rFonts w:hint="eastAsia" w:ascii="宋体" w:hAnsi="宋体" w:cs="宋体"/>
          <w:b/>
          <w:bCs/>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宋体"/>
          <w:b/>
          <w:bCs/>
        </w:rPr>
        <w:t xml:space="preserve">“</w:t>
      </w:r>
      <w:r>
        <w:rPr>
          <w:rFonts w:hint="eastAsia" w:ascii="宋体" w:hAnsi="宋体" w:cs="宋体"/>
          <w:b/>
          <w:bCs/>
        </w:rPr>
        <w:t xml:space="preserve">符合证明文件格式</w:t>
      </w:r>
      <w:r>
        <w:rPr>
          <w:rFonts w:ascii="宋体" w:hAnsi="宋体" w:cs="宋体"/>
          <w:b/>
          <w:bCs/>
        </w:rPr>
        <w:t xml:space="preserve">”</w:t>
      </w:r>
      <w:r>
        <w:rPr>
          <w:rFonts w:hint="eastAsia" w:ascii="宋体" w:hAnsi="宋体" w:cs="宋体"/>
          <w:b/>
          <w:bCs/>
        </w:rPr>
        <w:t xml:space="preserve">中准确填写或上传。</w:t>
      </w:r>
      <w:r/>
    </w:p>
    <w:p>
      <w:pPr>
        <w:spacing w:line="336" w:lineRule="auto"/>
        <w:rPr>
          <w:rFonts w:hint="eastAsia" w:ascii="宋体" w:hAnsi="宋体"/>
          <w:b/>
          <w:szCs w:val="21"/>
        </w:rPr>
      </w:pPr>
      <w:r>
        <w:rPr>
          <w:rFonts w:hint="eastAsia" w:ascii="宋体" w:hAnsi="宋体"/>
          <w:b/>
          <w:szCs w:val="21"/>
        </w:rPr>
        <w:t xml:space="preserve">本项目所属行业：建筑业</w:t>
      </w:r>
      <w:r/>
    </w:p>
    <w:p>
      <w:pPr>
        <w:ind w:firstLine="422"/>
        <w:spacing w:line="360" w:lineRule="auto"/>
        <w:rPr>
          <w:rFonts w:hint="eastAsia" w:ascii="宋体" w:hAnsi="宋体" w:cs="仿宋"/>
          <w:b/>
          <w:bCs/>
        </w:rPr>
        <w:outlineLvl w:val="0"/>
      </w:pPr>
      <w:r>
        <w:rPr>
          <w:rFonts w:hint="eastAsia" w:ascii="宋体" w:hAnsi="宋体" w:cs="仿宋"/>
          <w:b/>
          <w:bCs/>
        </w:rPr>
        <w:t xml:space="preserve">一、本项目最高限价为</w:t>
      </w:r>
      <w:r>
        <w:rPr>
          <w:rFonts w:hint="eastAsia" w:ascii="宋体" w:hAnsi="宋体" w:cs="仿宋"/>
          <w:b/>
          <w:bCs/>
          <w:lang w:val="en-US" w:eastAsia="zh-CN"/>
        </w:rPr>
        <w:t xml:space="preserve">225</w:t>
      </w:r>
      <w:r>
        <w:rPr>
          <w:rFonts w:hint="eastAsia" w:ascii="宋体" w:hAnsi="宋体" w:cs="仿宋"/>
          <w:b/>
          <w:bCs/>
        </w:rPr>
        <w:t xml:space="preserve">万元，报价超过最高限价的为无效报价，按照无效响应处理。</w:t>
      </w:r>
      <w:r/>
    </w:p>
    <w:p>
      <w:pPr>
        <w:ind w:firstLine="422"/>
        <w:spacing w:line="360" w:lineRule="auto"/>
        <w:rPr>
          <w:rFonts w:hint="eastAsia" w:ascii="宋体" w:hAnsi="宋体" w:cs="仿宋"/>
        </w:rPr>
      </w:pPr>
      <w:r>
        <w:rPr>
          <w:rFonts w:hint="eastAsia" w:ascii="宋体" w:hAnsi="宋体" w:cs="仿宋"/>
          <w:b/>
          <w:bCs/>
        </w:rPr>
        <w:t xml:space="preserve">二、施工工期要求：90日历天；质量要求：合格。</w:t>
      </w:r>
      <w:r/>
    </w:p>
    <w:p>
      <w:pPr>
        <w:ind w:firstLine="422"/>
        <w:spacing w:line="360" w:lineRule="auto"/>
        <w:rPr>
          <w:rFonts w:hint="eastAsia" w:ascii="宋体" w:hAnsi="宋体" w:cs="仿宋"/>
          <w:b/>
          <w:bCs/>
        </w:rPr>
      </w:pPr>
      <w:r>
        <w:rPr>
          <w:rFonts w:hint="eastAsia" w:ascii="宋体" w:hAnsi="宋体" w:cs="仿宋"/>
          <w:b/>
          <w:bCs/>
        </w:rPr>
        <w:t xml:space="preserve">三、其它须知：</w:t>
      </w:r>
      <w:r/>
    </w:p>
    <w:p>
      <w:pPr>
        <w:ind w:firstLine="422"/>
        <w:spacing w:line="360" w:lineRule="auto"/>
        <w:rPr>
          <w:rFonts w:hint="eastAsia" w:ascii="宋体" w:hAnsi="宋体" w:cs="仿宋"/>
          <w:b/>
          <w:i/>
          <w:u w:val="single"/>
        </w:rPr>
      </w:pPr>
      <w:r>
        <w:rPr>
          <w:rFonts w:hint="eastAsia" w:ascii="宋体" w:hAnsi="宋体" w:cs="仿宋"/>
          <w:b/>
          <w:i/>
          <w:u w:val="single"/>
        </w:rPr>
        <w:t xml:space="preserve">1、投标供应商不能修改采购人提供的工程量清单项目名称、计量单位、工程量、项目特征、暂估价、暂列金额等内容，否则按无效标处理。（提供已标价工程量清单）</w:t>
      </w:r>
      <w:r/>
    </w:p>
    <w:p>
      <w:pPr>
        <w:ind w:firstLine="420"/>
        <w:spacing w:line="360" w:lineRule="auto"/>
        <w:rPr>
          <w:rFonts w:hint="eastAsia" w:ascii="宋体" w:hAnsi="宋体" w:cs="仿宋"/>
        </w:rPr>
      </w:pPr>
      <w:r>
        <w:rPr>
          <w:rFonts w:hint="eastAsia" w:ascii="宋体" w:hAnsi="宋体" w:cs="仿宋"/>
        </w:rPr>
        <w:t xml:space="preserve">2、投标人应踏勘现场，以充分了解项目位置、交通状况以及工作范围等任何足以影响其投标报价的情况。任何忽视或误解项目基本情况，而使采购人在项目实施过程中蒙受的损失，将由投标人进行赔偿。</w:t>
      </w:r>
      <w:r/>
    </w:p>
    <w:p>
      <w:pPr>
        <w:ind w:firstLine="420"/>
        <w:spacing w:line="360" w:lineRule="auto"/>
        <w:rPr>
          <w:rFonts w:hint="eastAsia" w:ascii="宋体" w:hAnsi="宋体" w:cs="仿宋"/>
        </w:rPr>
      </w:pPr>
      <w:r>
        <w:rPr>
          <w:rFonts w:hint="eastAsia" w:ascii="宋体" w:hAnsi="宋体" w:cs="仿宋"/>
        </w:rPr>
        <w:t xml:space="preserve">3、本项目采用固定单价合同，承包范围为图纸、工程量清单、招标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p>
    <w:p>
      <w:pPr>
        <w:ind w:firstLine="422"/>
        <w:spacing w:line="360" w:lineRule="auto"/>
        <w:rPr>
          <w:rFonts w:hint="eastAsia" w:ascii="宋体" w:hAnsi="宋体" w:cs="仿宋"/>
        </w:rPr>
      </w:pPr>
      <w:r>
        <w:rPr>
          <w:rFonts w:hint="eastAsia" w:ascii="宋体" w:hAnsi="宋体" w:cs="仿宋"/>
        </w:rPr>
        <w:t xml:space="preserve">4、竞争性磋商报价按综合单价法报价。竞争性磋商报价应包括按招标文件规定完成工程所需的全部费用，包括：①分部分项工程费、项目措施费、其他项目费和规费、税金；②分部分项工程所发生的人工费、材料费、机械费、管理费、利润以及所有风险、责任等各项费用。</w:t>
      </w:r>
      <w:r/>
    </w:p>
    <w:p>
      <w:pPr>
        <w:ind w:firstLine="390"/>
        <w:spacing w:line="360" w:lineRule="auto"/>
        <w:rPr>
          <w:rFonts w:hint="eastAsia" w:ascii="宋体" w:hAnsi="宋体" w:cs="仿宋"/>
        </w:rPr>
      </w:pPr>
      <w:r>
        <w:rPr>
          <w:rFonts w:hint="eastAsia" w:ascii="宋体" w:hAnsi="宋体" w:cs="仿宋"/>
        </w:rPr>
        <w:t xml:space="preserve">5、中标人必须服从现场管理，对工序和材料及时报验，原材料及配件必须符合国家标准，经复试合格后方可使用。</w:t>
      </w:r>
      <w:r/>
    </w:p>
    <w:p>
      <w:pPr>
        <w:ind w:firstLine="420"/>
        <w:spacing w:line="360" w:lineRule="auto"/>
        <w:rPr>
          <w:rFonts w:hint="eastAsia" w:ascii="宋体" w:hAnsi="宋体" w:cs="仿宋"/>
        </w:rPr>
      </w:pPr>
      <w:r>
        <w:rPr>
          <w:rFonts w:hint="eastAsia" w:ascii="宋体" w:hAnsi="宋体" w:cs="仿宋"/>
        </w:rPr>
        <w:t xml:space="preserve">6、建设过程中产生的垃圾及时清运，费用由中标人承担；建设工程不能影响其他设施、设备的使用及功能，不能影响采购人正常工作开展。</w:t>
      </w:r>
      <w:r/>
    </w:p>
    <w:p>
      <w:pPr>
        <w:ind w:firstLine="420"/>
        <w:spacing w:line="360" w:lineRule="auto"/>
        <w:rPr>
          <w:rFonts w:hint="eastAsia" w:ascii="宋体" w:hAnsi="宋体" w:cs="仿宋"/>
        </w:rPr>
      </w:pPr>
      <w:r>
        <w:rPr>
          <w:rFonts w:hint="eastAsia" w:ascii="宋体" w:hAnsi="宋体" w:cs="仿宋"/>
        </w:rPr>
        <w:t xml:space="preserve">7、施工过程中，中标人需采取措施保护现场及周边相关财务、物品、设施等，因中标人的不规范操作、误操作等原因造成相关设施的损坏、设备的停用等后果均由中标人承担，由中标人原样修复并自行承担相关费用。</w:t>
      </w:r>
      <w:r/>
    </w:p>
    <w:p>
      <w:pPr>
        <w:ind w:firstLine="420"/>
        <w:jc w:val="left"/>
        <w:spacing w:line="348" w:lineRule="auto"/>
        <w:rPr>
          <w:rFonts w:hint="eastAsia" w:ascii="宋体" w:hAnsi="宋体" w:cs="仿宋"/>
        </w:rPr>
      </w:pPr>
      <w:r>
        <w:rPr>
          <w:rFonts w:hint="eastAsia" w:ascii="宋体" w:hAnsi="宋体" w:cs="仿宋"/>
        </w:rPr>
        <w:t xml:space="preserve">8、投标人需积极主动地配合采购人进行施工完毕后验收，确保通过验收，若出现验收不合格的情况，投标人需要重新返工直至通过验收合格，由此导致的返工费等相关其他费用，由投标人自行承担，并且采购人有权从工程款中扣除。</w:t>
      </w:r>
      <w:r/>
    </w:p>
    <w:p>
      <w:pPr>
        <w:ind w:firstLine="420"/>
        <w:jc w:val="left"/>
        <w:spacing w:line="348" w:lineRule="auto"/>
        <w:rPr>
          <w:rFonts w:hint="eastAsia" w:ascii="宋体" w:hAnsi="宋体" w:cs="仿宋"/>
          <w:b/>
          <w:bCs/>
        </w:rPr>
      </w:pPr>
      <w:r>
        <w:rPr>
          <w:rFonts w:hint="eastAsia" w:ascii="宋体" w:hAnsi="宋体" w:cs="仿宋"/>
          <w:b/>
          <w:bCs/>
        </w:rPr>
        <w:t xml:space="preserve">四、图纸及招标工程量清单（详见附件）</w:t>
      </w:r>
      <w:r/>
    </w:p>
    <w:p>
      <w:pPr>
        <w:ind w:firstLine="420"/>
        <w:jc w:val="left"/>
        <w:spacing w:line="348" w:lineRule="auto"/>
        <w:rPr>
          <w:rFonts w:hint="eastAsia" w:ascii="宋体" w:hAnsi="宋体" w:cs="仿宋"/>
          <w:b/>
          <w:bCs/>
        </w:rPr>
      </w:pPr>
      <w:r>
        <w:rPr>
          <w:rFonts w:hint="eastAsia" w:ascii="宋体" w:hAnsi="宋体" w:cs="仿宋"/>
          <w:b/>
          <w:bCs/>
        </w:rPr>
        <w:t xml:space="preserve">五、装饰及电气主要材料品牌推荐一览表</w:t>
      </w:r>
      <w:r/>
    </w:p>
    <w:tbl>
      <w:tblPr>
        <w:tblStyle w:val="755"/>
        <w:tblW w:w="8204"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35"/>
        <w:gridCol w:w="5769"/>
      </w:tblGrid>
      <w:tr>
        <w:trPr>
          <w:trHeight w:val="532"/>
        </w:trPr>
        <w:tc>
          <w:tcPr>
            <w:tcW w:w="243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材料名称</w:t>
            </w:r>
            <w:r/>
          </w:p>
        </w:tc>
        <w:tc>
          <w:tcPr>
            <w:tcW w:w="576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推荐品牌范围</w:t>
            </w:r>
            <w:r/>
          </w:p>
        </w:tc>
      </w:tr>
      <w:tr>
        <w:trPr>
          <w:trHeight w:val="408"/>
        </w:trPr>
        <w:tc>
          <w:tcPr>
            <w:shd w:val="clear" w:color="auto" w:fill="auto"/>
            <w:tcW w:w="2435" w:type="dxa"/>
            <w:vAlign w:val="center"/>
            <w:textDirection w:val="lrTb"/>
            <w:noWrap w:val="false"/>
          </w:tcPr>
          <w:p>
            <w:pPr>
              <w:jc w:val="center"/>
              <w:rPr>
                <w:rFonts w:hint="eastAsia" w:ascii="宋体" w:hAnsi="宋体" w:cs="宋体"/>
                <w:bCs/>
                <w:szCs w:val="21"/>
                <w:lang w:eastAsia="zh-CN"/>
              </w:rPr>
            </w:pPr>
            <w:r>
              <w:rPr>
                <w:rFonts w:hint="eastAsia" w:ascii="宋体" w:hAnsi="宋体" w:cs="宋体"/>
                <w:bCs/>
                <w:szCs w:val="21"/>
                <w:lang w:eastAsia="zh-CN"/>
              </w:rPr>
              <w:t xml:space="preserve">墙面砖及</w:t>
            </w:r>
            <w:r>
              <w:rPr>
                <w:rFonts w:hint="eastAsia" w:ascii="宋体" w:hAnsi="宋体" w:cs="宋体"/>
                <w:bCs/>
                <w:szCs w:val="21"/>
              </w:rPr>
              <w:t xml:space="preserve">地面砖</w:t>
            </w:r>
            <w:r/>
          </w:p>
        </w:tc>
        <w:tc>
          <w:tcPr>
            <w:shd w:val="clear" w:color="auto" w:fill="auto"/>
            <w:tcW w:w="5769"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冠军、诺贝尔、金牌</w:t>
            </w:r>
            <w:r/>
          </w:p>
        </w:tc>
      </w:tr>
      <w:tr>
        <w:trPr>
          <w:trHeight w:val="358"/>
        </w:trPr>
        <w:tc>
          <w:tcPr>
            <w:shd w:val="clear" w:color="auto" w:fill="auto"/>
            <w:tcW w:w="2435" w:type="dxa"/>
            <w:vAlign w:val="center"/>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强化地板</w:t>
            </w:r>
            <w:r/>
          </w:p>
        </w:tc>
        <w:tc>
          <w:tcPr>
            <w:shd w:val="clear" w:color="auto" w:fill="auto"/>
            <w:tcW w:w="5769"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圣象、大自然、世友</w:t>
            </w:r>
            <w:r/>
          </w:p>
        </w:tc>
      </w:tr>
      <w:tr>
        <w:trPr/>
        <w:tc>
          <w:tcPr>
            <w:shd w:val="clear" w:color="auto" w:fill="auto"/>
            <w:tcW w:w="2435"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rPr>
              <w:t xml:space="preserve">内墙</w:t>
            </w:r>
            <w:r>
              <w:rPr>
                <w:rFonts w:hint="eastAsia" w:ascii="宋体" w:hAnsi="宋体" w:cs="宋体"/>
                <w:bCs/>
                <w:szCs w:val="21"/>
                <w:lang w:eastAsia="zh-CN"/>
              </w:rPr>
              <w:t xml:space="preserve">乳胶漆</w:t>
            </w:r>
            <w:r/>
          </w:p>
        </w:tc>
        <w:tc>
          <w:tcPr>
            <w:shd w:val="clear" w:color="auto" w:fill="auto"/>
            <w:tcW w:w="5769"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rPr>
              <w:t xml:space="preserve">立邦、</w:t>
            </w:r>
            <w:r>
              <w:rPr>
                <w:rFonts w:hint="eastAsia" w:ascii="宋体" w:hAnsi="宋体" w:cs="宋体"/>
                <w:bCs/>
                <w:szCs w:val="21"/>
                <w:lang w:eastAsia="zh-CN"/>
              </w:rPr>
              <w:t xml:space="preserve">多乐士</w:t>
            </w:r>
            <w:r>
              <w:rPr>
                <w:rFonts w:hint="eastAsia" w:ascii="宋体" w:hAnsi="宋体" w:cs="宋体"/>
                <w:bCs/>
                <w:szCs w:val="21"/>
              </w:rPr>
              <w:t xml:space="preserve">、</w:t>
            </w:r>
            <w:r>
              <w:rPr>
                <w:rFonts w:hint="eastAsia" w:ascii="宋体" w:hAnsi="宋体" w:cs="宋体"/>
                <w:bCs/>
                <w:szCs w:val="21"/>
                <w:lang w:eastAsia="zh-CN"/>
              </w:rPr>
              <w:t xml:space="preserve">嘉宝莉</w:t>
            </w:r>
            <w:r/>
          </w:p>
        </w:tc>
      </w:tr>
      <w:tr>
        <w:trPr/>
        <w:tc>
          <w:tcPr>
            <w:shd w:val="clear" w:color="auto" w:fill="auto"/>
            <w:tcW w:w="2435"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成品套装门</w:t>
            </w:r>
            <w:r/>
          </w:p>
        </w:tc>
        <w:tc>
          <w:tcPr>
            <w:shd w:val="clear" w:color="auto" w:fill="auto"/>
            <w:tcW w:w="5769"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美心、欧派、大自然</w:t>
            </w:r>
            <w:r/>
          </w:p>
        </w:tc>
      </w:tr>
      <w:tr>
        <w:trPr/>
        <w:tc>
          <w:tcPr>
            <w:shd w:val="clear" w:color="auto" w:fill="auto"/>
            <w:tcW w:w="2435"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rPr>
              <w:t xml:space="preserve">灯具</w:t>
            </w:r>
            <w:r/>
          </w:p>
        </w:tc>
        <w:tc>
          <w:tcPr>
            <w:shd w:val="clear" w:color="auto" w:fill="auto"/>
            <w:tcW w:w="5769"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欧普、雷士、松下</w:t>
            </w:r>
            <w:r/>
          </w:p>
        </w:tc>
      </w:tr>
      <w:tr>
        <w:trPr/>
        <w:tc>
          <w:tcPr>
            <w:shd w:val="clear" w:color="auto" w:fill="auto"/>
            <w:tcW w:w="2435"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洁具</w:t>
            </w:r>
            <w:r/>
          </w:p>
        </w:tc>
        <w:tc>
          <w:tcPr>
            <w:shd w:val="clear" w:color="auto" w:fill="auto"/>
            <w:tcW w:w="5769"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箭牌、九牧、</w:t>
            </w:r>
            <w:r>
              <w:rPr>
                <w:rFonts w:hint="eastAsia" w:ascii="宋体" w:hAnsi="宋体" w:cs="宋体"/>
                <w:bCs/>
                <w:szCs w:val="21"/>
                <w:lang w:val="en-US" w:eastAsia="zh-CN"/>
              </w:rPr>
              <w:t xml:space="preserve">TOTO</w:t>
            </w:r>
            <w:r/>
          </w:p>
        </w:tc>
      </w:tr>
      <w:tr>
        <w:trPr/>
        <w:tc>
          <w:tcPr>
            <w:shd w:val="clear" w:color="auto" w:fill="auto"/>
            <w:tcW w:w="2435"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开关、插座</w:t>
            </w:r>
            <w:r/>
          </w:p>
        </w:tc>
        <w:tc>
          <w:tcPr>
            <w:shd w:val="clear" w:color="auto" w:fill="auto"/>
            <w:tcW w:w="5769"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欧普、雷士、施耐德</w:t>
            </w:r>
            <w:r/>
          </w:p>
        </w:tc>
      </w:tr>
      <w:tr>
        <w:trPr/>
        <w:tc>
          <w:tcPr>
            <w:shd w:val="clear" w:color="auto" w:fill="auto"/>
            <w:tcW w:w="2435"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电线电缆</w:t>
            </w:r>
            <w:r/>
          </w:p>
        </w:tc>
        <w:tc>
          <w:tcPr>
            <w:shd w:val="clear" w:color="auto" w:fill="auto"/>
            <w:tcW w:w="5769" w:type="dxa"/>
            <w:vAlign w:val="top"/>
            <w:textDirection w:val="lrTb"/>
            <w:noWrap w:val="false"/>
          </w:tcPr>
          <w:p>
            <w:pPr>
              <w:jc w:val="center"/>
              <w:rPr>
                <w:rFonts w:hint="eastAsia" w:ascii="宋体" w:hAnsi="宋体" w:cs="宋体"/>
                <w:bCs/>
                <w:szCs w:val="21"/>
                <w:lang w:val="en-US" w:eastAsia="zh-CN"/>
              </w:rPr>
            </w:pPr>
            <w:r>
              <w:rPr>
                <w:rFonts w:hint="eastAsia" w:ascii="宋体" w:hAnsi="宋体" w:cs="宋体"/>
                <w:bCs/>
                <w:szCs w:val="21"/>
                <w:lang w:eastAsia="zh-CN"/>
              </w:rPr>
              <w:t xml:space="preserve">江扬、远东、宝胜</w:t>
            </w:r>
            <w:r/>
          </w:p>
        </w:tc>
      </w:tr>
    </w:tbl>
    <w:p>
      <w:pPr>
        <w:spacing w:line="500" w:lineRule="exact"/>
        <w:tabs>
          <w:tab w:val="left" w:pos="2896" w:leader="none"/>
        </w:tabs>
        <w:rPr>
          <w:rFonts w:hint="eastAsia" w:ascii="宋体" w:hAnsi="宋体" w:cs="宋体"/>
          <w:b/>
          <w:bCs/>
          <w:i/>
          <w:iCs/>
          <w:szCs w:val="21"/>
          <w:u w:val="single"/>
        </w:rPr>
      </w:pPr>
      <w:r>
        <w:rPr>
          <w:rFonts w:hint="eastAsia" w:ascii="宋体" w:hAnsi="宋体" w:cs="宋体"/>
          <w:b/>
          <w:bCs/>
          <w:szCs w:val="21"/>
        </w:rPr>
        <w:t xml:space="preserve">注：</w:t>
      </w:r>
      <w:r>
        <w:rPr>
          <w:rFonts w:hint="eastAsia" w:ascii="宋体" w:hAnsi="宋体" w:cs="宋体"/>
          <w:b/>
          <w:bCs/>
          <w:i/>
          <w:iCs/>
          <w:szCs w:val="21"/>
          <w:u w:val="single"/>
        </w:rPr>
        <w:t xml:space="preserve">投标人在投标时须提供装饰及电气主要材料所投品牌一览表，未提供的按无效投标处理。项目中的推荐品牌，只是推荐所采购产品（设备）的档次。供应商可以选择推荐品牌，也可以选择推荐品牌以外的品牌，但所选品牌档次须等于或高于推荐品牌档次。选择推荐品牌以外的品牌，须提供能够证明等于或高于推荐品牌档次的产品证明材料。</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第五章  </w:t>
      </w:r>
      <w:bookmarkEnd w:id="488"/>
      <w:r>
        <w:rPr>
          <w:rFonts w:hint="eastAsia" w:ascii="宋体" w:hAnsi="宋体"/>
          <w:b/>
          <w:sz w:val="32"/>
          <w:szCs w:val="32"/>
        </w:rPr>
        <w:t xml:space="preserve">评标方法及评标标准</w:t>
      </w:r>
      <w:r/>
    </w:p>
    <w:p>
      <w:pPr>
        <w:pStyle w:val="1103"/>
        <w:ind w:firstLine="422"/>
        <w:rPr>
          <w:rFonts w:hint="eastAsia" w:ascii="宋体" w:hAnsi="宋体"/>
          <w:b/>
          <w:sz w:val="21"/>
          <w:szCs w:val="21"/>
        </w:rPr>
      </w:pPr>
      <w:r>
        <w:rPr>
          <w:rFonts w:hint="eastAsia" w:ascii="宋体" w:hAnsi="宋体"/>
          <w:b/>
          <w:sz w:val="21"/>
          <w:szCs w:val="21"/>
        </w:rPr>
        <w:t xml:space="preserve">一、评标方法</w:t>
      </w:r>
      <w:r/>
    </w:p>
    <w:p>
      <w:pPr>
        <w:pStyle w:val="1103"/>
        <w:ind w:firstLine="420"/>
        <w:rPr>
          <w:rFonts w:hint="eastAsia" w:ascii="宋体" w:hAnsi="宋体"/>
          <w:sz w:val="21"/>
          <w:szCs w:val="21"/>
        </w:rPr>
      </w:pPr>
      <w:r>
        <w:rPr>
          <w:rFonts w:hint="eastAsia" w:ascii="宋体" w:hAnsi="宋体"/>
          <w:sz w:val="21"/>
          <w:szCs w:val="21"/>
        </w:rPr>
        <w:t xml:space="preserve">本项目采用综合评分法，磋商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szCs w:val="21"/>
        </w:rPr>
      </w:pPr>
      <w:r/>
      <w:bookmarkStart w:id="490" w:name="_Toc449016388"/>
      <w:r/>
      <w:bookmarkStart w:id="491" w:name="_Toc449017024"/>
      <w:r>
        <w:rPr>
          <w:rFonts w:ascii="宋体" w:hAnsi="宋体"/>
          <w:b/>
          <w:szCs w:val="21"/>
        </w:rPr>
        <w:t xml:space="preserve">二、</w:t>
      </w:r>
      <w:r>
        <w:rPr>
          <w:rFonts w:hint="eastAsia" w:ascii="宋体" w:hAnsi="宋体"/>
          <w:b/>
          <w:szCs w:val="21"/>
        </w:rPr>
        <w:t xml:space="preserve">政府采购政策功能落实</w:t>
      </w:r>
      <w:bookmarkEnd w:id="490"/>
      <w:r/>
      <w:bookmarkEnd w:id="491"/>
      <w:r/>
      <w:r/>
    </w:p>
    <w:p>
      <w:pPr>
        <w:pStyle w:val="1103"/>
        <w:ind w:firstLine="420"/>
        <w:rPr>
          <w:rFonts w:hint="eastAsia"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103"/>
        <w:ind w:firstLine="420"/>
        <w:rPr>
          <w:rFonts w:hint="eastAsia" w:ascii="宋体" w:hAnsi="宋体" w:cs="宋体"/>
          <w:sz w:val="21"/>
          <w:szCs w:val="21"/>
        </w:rPr>
      </w:pPr>
      <w:r>
        <w:rPr>
          <w:rFonts w:hint="eastAsia" w:ascii="宋体" w:hAnsi="宋体" w:cs="宋体"/>
          <w:sz w:val="21"/>
          <w:szCs w:val="21"/>
        </w:rPr>
        <w:t xml:space="preserve">1、小微型企业价格扣除</w:t>
      </w:r>
      <w:r/>
    </w:p>
    <w:p>
      <w:pPr>
        <w:pStyle w:val="1103"/>
        <w:ind w:firstLine="420"/>
        <w:rPr>
          <w:rFonts w:hint="eastAsia" w:ascii="宋体" w:hAnsi="宋体" w:cs="宋体"/>
          <w:sz w:val="21"/>
          <w:szCs w:val="21"/>
        </w:rPr>
      </w:pPr>
      <w:r>
        <w:rPr>
          <w:rFonts w:hint="eastAsia" w:ascii="宋体" w:hAnsi="宋体" w:cs="宋体"/>
          <w:sz w:val="21"/>
          <w:szCs w:val="21"/>
        </w:rPr>
        <w:t xml:space="preserve">（1）对小型和微型企业产品给予20%（工程5%）的扣除价格，用扣除后的价格参与评审。</w:t>
      </w:r>
      <w:r/>
    </w:p>
    <w:p>
      <w:pPr>
        <w:pStyle w:val="1103"/>
        <w:ind w:firstLine="420"/>
        <w:rPr>
          <w:rFonts w:hint="eastAsia"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1103"/>
        <w:ind w:firstLine="420"/>
        <w:rPr>
          <w:rFonts w:hint="eastAsia" w:ascii="宋体" w:hAnsi="宋体" w:cs="宋体"/>
          <w:sz w:val="21"/>
          <w:szCs w:val="21"/>
        </w:rPr>
      </w:pPr>
      <w:r>
        <w:rPr>
          <w:rFonts w:hint="eastAsia" w:ascii="宋体" w:hAnsi="宋体" w:cs="宋体"/>
          <w:sz w:val="21"/>
          <w:szCs w:val="21"/>
        </w:rPr>
        <w:t xml:space="preserve">2、残疾人福利单位价格扣除</w:t>
      </w:r>
      <w:r/>
    </w:p>
    <w:p>
      <w:pPr>
        <w:pStyle w:val="1103"/>
        <w:ind w:firstLine="420"/>
        <w:rPr>
          <w:rFonts w:hint="eastAsia" w:ascii="宋体" w:hAnsi="宋体" w:cs="宋体"/>
          <w:sz w:val="21"/>
          <w:szCs w:val="21"/>
        </w:rPr>
      </w:pPr>
      <w:r>
        <w:rPr>
          <w:rFonts w:hint="eastAsia" w:ascii="宋体" w:hAnsi="宋体" w:cs="宋体"/>
          <w:sz w:val="21"/>
          <w:szCs w:val="21"/>
        </w:rPr>
        <w:t xml:space="preserve">（1）对残疾人福利性单位视同小型、微型企业，给予20%（工程5%）的价格扣除，用扣除后的价格参与评审。</w:t>
      </w:r>
      <w:r/>
    </w:p>
    <w:p>
      <w:pPr>
        <w:pStyle w:val="1103"/>
        <w:ind w:firstLine="42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03"/>
        <w:ind w:firstLine="42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103"/>
        <w:ind w:firstLine="420"/>
        <w:rPr>
          <w:rFonts w:hint="eastAsia" w:ascii="宋体" w:hAnsi="宋体" w:cs="宋体"/>
          <w:sz w:val="21"/>
          <w:szCs w:val="21"/>
        </w:rPr>
      </w:pPr>
      <w:r>
        <w:rPr>
          <w:rFonts w:hint="eastAsia" w:ascii="宋体" w:hAnsi="宋体" w:cs="宋体"/>
          <w:sz w:val="21"/>
          <w:szCs w:val="21"/>
        </w:rPr>
        <w:t xml:space="preserve">3、监狱和戒毒企业价格扣除</w:t>
      </w:r>
      <w:r/>
    </w:p>
    <w:p>
      <w:pPr>
        <w:pStyle w:val="1103"/>
        <w:ind w:firstLine="420"/>
        <w:rPr>
          <w:rFonts w:hint="eastAsia" w:ascii="宋体" w:hAnsi="宋体" w:cs="宋体"/>
          <w:sz w:val="21"/>
          <w:szCs w:val="21"/>
        </w:rPr>
      </w:pPr>
      <w:r>
        <w:rPr>
          <w:rFonts w:hint="eastAsia" w:ascii="宋体" w:hAnsi="宋体" w:cs="宋体"/>
          <w:sz w:val="21"/>
          <w:szCs w:val="21"/>
        </w:rPr>
        <w:t xml:space="preserve">（1）对监狱和戒毒企业（简称监狱企业）视同小型、微型企业，给予20%（工程5%）的价格扣除，用扣除后的价格参与评审。</w:t>
      </w:r>
      <w:r/>
    </w:p>
    <w:p>
      <w:pPr>
        <w:pStyle w:val="1103"/>
        <w:ind w:firstLine="42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03"/>
        <w:ind w:firstLine="42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103"/>
        <w:ind w:firstLine="42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03"/>
        <w:ind w:firstLine="420"/>
        <w:rPr>
          <w:rFonts w:hint="eastAsia" w:ascii="宋体" w:hAnsi="宋体" w:cs="宋体"/>
          <w:sz w:val="21"/>
          <w:szCs w:val="21"/>
        </w:rPr>
      </w:pPr>
      <w:r>
        <w:rPr>
          <w:rFonts w:hint="eastAsia" w:ascii="宋体" w:hAnsi="宋体" w:cs="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103"/>
        <w:ind w:firstLine="420"/>
        <w:rPr>
          <w:rFonts w:hint="eastAsia" w:ascii="宋体" w:hAnsi="宋体"/>
          <w:b/>
          <w:sz w:val="21"/>
          <w:szCs w:val="21"/>
        </w:rPr>
      </w:pPr>
      <w:r>
        <w:rPr>
          <w:rFonts w:hint="eastAsia" w:ascii="宋体" w:hAnsi="宋体" w:cs="宋体"/>
          <w:sz w:val="21"/>
          <w:szCs w:val="21"/>
        </w:rPr>
        <w:t xml:space="preserve">6、联合体各方均为小型、微型企业（残疾人福利单位、监狱企业）的，联合体享受20%（工程5%）价格扣除，用扣除后的价格参与评审。</w:t>
      </w:r>
      <w:r/>
    </w:p>
    <w:p>
      <w:pPr>
        <w:pStyle w:val="1103"/>
        <w:ind w:firstLine="422"/>
        <w:spacing w:line="240" w:lineRule="auto"/>
        <w:rPr>
          <w:rFonts w:hint="eastAsia" w:ascii="宋体" w:hAnsi="宋体"/>
          <w:b/>
          <w:sz w:val="21"/>
          <w:szCs w:val="21"/>
        </w:rPr>
      </w:pPr>
      <w:r>
        <w:rPr>
          <w:rFonts w:hint="eastAsia" w:ascii="宋体" w:hAnsi="宋体"/>
          <w:b/>
          <w:sz w:val="21"/>
          <w:szCs w:val="21"/>
        </w:rPr>
        <w:t xml:space="preserve">三、评标标准</w:t>
      </w:r>
      <w:bookmarkEnd w:id="489"/>
      <w:r/>
      <w:bookmarkStart w:id="493" w:name="_GoBack"/>
      <w:r/>
      <w:bookmarkEnd w:id="493"/>
      <w:r/>
      <w:r/>
    </w:p>
    <w:tbl>
      <w:tblPr>
        <w:tblStyle w:val="755"/>
        <w:tblpPr w:horzAnchor="page" w:tblpX="1624" w:vertAnchor="text" w:tblpY="911" w:leftFromText="180" w:topFromText="0" w:rightFromText="180" w:bottomFromText="0"/>
        <w:tblW w:w="8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1068"/>
        <w:gridCol w:w="5448"/>
        <w:gridCol w:w="908"/>
      </w:tblGrid>
      <w:tr>
        <w:trPr>
          <w:trHeight w:val="762"/>
        </w:trPr>
        <w:tc>
          <w:tcPr>
            <w:tcW w:w="1438" w:type="dxa"/>
            <w:vAlign w:val="center"/>
            <w:textDirection w:val="lrTb"/>
            <w:noWrap w:val="false"/>
          </w:tcPr>
          <w:p>
            <w:pPr>
              <w:ind w:firstLine="203"/>
              <w:spacing w:line="400" w:lineRule="exact"/>
              <w:rPr>
                <w:rFonts w:hint="eastAsia" w:ascii="宋体" w:hAnsi="宋体" w:cs="仿宋"/>
                <w:b/>
                <w:bCs/>
                <w:color w:val="000000"/>
                <w:spacing w:val="-4"/>
              </w:rPr>
            </w:pPr>
            <w:r/>
            <w:bookmarkStart w:id="492" w:name="_Toc436989824"/>
            <w:r>
              <w:rPr>
                <w:rFonts w:hint="eastAsia" w:ascii="宋体" w:hAnsi="宋体" w:cs="仿宋"/>
                <w:b/>
                <w:bCs/>
                <w:color w:val="000000"/>
                <w:spacing w:val="-4"/>
              </w:rPr>
              <w:t xml:space="preserve">项 目</w:t>
            </w:r>
            <w:r/>
          </w:p>
        </w:tc>
        <w:tc>
          <w:tcPr>
            <w:gridSpan w:val="2"/>
            <w:tcW w:w="6516" w:type="dxa"/>
            <w:vAlign w:val="center"/>
            <w:textDirection w:val="lrTb"/>
            <w:noWrap w:val="false"/>
          </w:tcPr>
          <w:p>
            <w:pPr>
              <w:ind w:firstLine="406"/>
              <w:jc w:val="center"/>
              <w:spacing w:line="400" w:lineRule="exact"/>
              <w:rPr>
                <w:rFonts w:hint="eastAsia" w:ascii="宋体" w:hAnsi="宋体" w:cs="仿宋"/>
                <w:b/>
                <w:bCs/>
                <w:color w:val="000000"/>
                <w:spacing w:val="-4"/>
              </w:rPr>
            </w:pPr>
            <w:r>
              <w:rPr>
                <w:rFonts w:hint="eastAsia" w:ascii="宋体" w:hAnsi="宋体" w:cs="仿宋"/>
                <w:b/>
                <w:bCs/>
                <w:color w:val="000000"/>
                <w:spacing w:val="-4"/>
              </w:rPr>
              <w:t xml:space="preserve">评 分 细 则</w:t>
            </w:r>
            <w:r/>
          </w:p>
        </w:tc>
        <w:tc>
          <w:tcPr>
            <w:tcW w:w="908" w:type="dxa"/>
            <w:vAlign w:val="center"/>
            <w:textDirection w:val="lrTb"/>
            <w:noWrap w:val="false"/>
          </w:tcPr>
          <w:p>
            <w:pPr>
              <w:spacing w:line="400" w:lineRule="exact"/>
              <w:rPr>
                <w:rFonts w:hint="eastAsia" w:ascii="宋体" w:hAnsi="宋体" w:cs="仿宋"/>
                <w:b/>
                <w:bCs/>
                <w:color w:val="000000"/>
                <w:spacing w:val="-4"/>
              </w:rPr>
            </w:pPr>
            <w:r>
              <w:rPr>
                <w:rFonts w:hint="eastAsia" w:ascii="宋体" w:hAnsi="宋体" w:cs="仿宋"/>
                <w:b/>
                <w:bCs/>
                <w:color w:val="000000"/>
                <w:spacing w:val="-4"/>
              </w:rPr>
              <w:t xml:space="preserve">分值</w:t>
            </w:r>
            <w:r/>
          </w:p>
        </w:tc>
      </w:tr>
      <w:tr>
        <w:trPr/>
        <w:tc>
          <w:tcPr>
            <w:tcW w:w="1438" w:type="dxa"/>
            <w:vAlign w:val="center"/>
            <w:textDirection w:val="lrTb"/>
            <w:noWrap w:val="false"/>
          </w:tcPr>
          <w:p>
            <w:pPr>
              <w:jc w:val="center"/>
              <w:spacing w:line="400" w:lineRule="exact"/>
              <w:rPr>
                <w:rFonts w:hint="eastAsia" w:ascii="宋体" w:hAnsi="宋体" w:cs="仿宋"/>
                <w:color w:val="000000"/>
                <w:spacing w:val="-4"/>
                <w:highlight w:val="none"/>
              </w:rPr>
            </w:pPr>
            <w:r>
              <w:rPr>
                <w:rFonts w:hint="eastAsia" w:ascii="宋体" w:hAnsi="宋体" w:cs="仿宋"/>
                <w:color w:val="000000"/>
                <w:spacing w:val="-4"/>
                <w:highlight w:val="none"/>
              </w:rPr>
              <w:t xml:space="preserve">价格分</w:t>
            </w:r>
            <w:r/>
          </w:p>
          <w:p>
            <w:pPr>
              <w:jc w:val="center"/>
              <w:spacing w:line="400" w:lineRule="exact"/>
              <w:rPr>
                <w:rFonts w:hint="eastAsia" w:ascii="宋体" w:hAnsi="宋体" w:cs="仿宋"/>
                <w:color w:val="000000"/>
                <w:spacing w:val="-4"/>
                <w:highlight w:val="none"/>
              </w:rPr>
            </w:pPr>
            <w:r>
              <w:rPr>
                <w:rFonts w:hint="eastAsia" w:ascii="宋体" w:hAnsi="宋体" w:cs="仿宋"/>
                <w:color w:val="000000"/>
                <w:spacing w:val="-4"/>
                <w:highlight w:val="none"/>
              </w:rPr>
              <w:t xml:space="preserve">（</w:t>
            </w:r>
            <w:r>
              <w:rPr>
                <w:rFonts w:hint="eastAsia" w:ascii="宋体" w:hAnsi="宋体" w:cs="仿宋"/>
                <w:color w:val="000000"/>
                <w:spacing w:val="-4"/>
                <w:highlight w:val="none"/>
                <w:lang w:val="en-US" w:eastAsia="zh-CN"/>
              </w:rPr>
              <w:t xml:space="preserve">45</w:t>
            </w:r>
            <w:r>
              <w:rPr>
                <w:rFonts w:hint="eastAsia" w:ascii="宋体" w:hAnsi="宋体" w:cs="仿宋"/>
                <w:color w:val="000000"/>
                <w:spacing w:val="-4"/>
                <w:highlight w:val="none"/>
              </w:rPr>
              <w:t xml:space="preserve">分）</w:t>
            </w:r>
            <w:r/>
          </w:p>
        </w:tc>
        <w:tc>
          <w:tcPr>
            <w:tcW w:w="1068" w:type="dxa"/>
            <w:vAlign w:val="center"/>
            <w:textDirection w:val="lrTb"/>
            <w:noWrap w:val="false"/>
          </w:tcPr>
          <w:p>
            <w:pPr>
              <w:jc w:val="center"/>
              <w:spacing w:line="400" w:lineRule="exact"/>
              <w:rPr>
                <w:rFonts w:hint="eastAsia" w:ascii="宋体" w:hAnsi="宋体" w:cs="仿宋"/>
                <w:color w:val="000000"/>
                <w:spacing w:val="-4"/>
                <w:highlight w:val="none"/>
              </w:rPr>
            </w:pPr>
            <w:r>
              <w:rPr>
                <w:rFonts w:hint="eastAsia" w:ascii="宋体" w:hAnsi="宋体" w:cs="仿宋"/>
                <w:color w:val="000000"/>
                <w:spacing w:val="-4"/>
                <w:highlight w:val="none"/>
              </w:rPr>
              <w:t xml:space="preserve">投标报价</w:t>
            </w:r>
            <w:r/>
          </w:p>
        </w:tc>
        <w:tc>
          <w:tcPr>
            <w:tcW w:w="5448" w:type="dxa"/>
            <w:vAlign w:val="center"/>
            <w:textDirection w:val="lrTb"/>
            <w:noWrap w:val="false"/>
          </w:tcPr>
          <w:p>
            <w:pPr>
              <w:rPr>
                <w:rFonts w:hint="eastAsia" w:ascii="宋体" w:hAnsi="宋体" w:cs="仿宋"/>
                <w:color w:val="000000"/>
                <w:highlight w:val="none"/>
              </w:rPr>
            </w:pPr>
            <w:r>
              <w:rPr>
                <w:rFonts w:hint="eastAsia" w:ascii="宋体" w:hAnsi="宋体" w:cs="仿宋"/>
                <w:color w:val="000000"/>
                <w:spacing w:val="-4"/>
                <w:highlight w:val="none"/>
              </w:rPr>
              <w:t xml:space="preserve">满足磋商文件要求且最后报价最低的供应商的价格为磋商基准价，其价格分为满分。其他供应商的价格分统一按照下列公式计算：磋商报价得分=（磋商基准价/最后磋商报价）×</w:t>
            </w:r>
            <w:r>
              <w:rPr>
                <w:rFonts w:hint="eastAsia" w:ascii="宋体" w:hAnsi="宋体" w:cs="仿宋"/>
                <w:color w:val="000000"/>
                <w:spacing w:val="-4"/>
                <w:highlight w:val="none"/>
                <w:lang w:val="en-US" w:eastAsia="zh-CN"/>
              </w:rPr>
              <w:t xml:space="preserve">45</w:t>
            </w:r>
            <w:r>
              <w:rPr>
                <w:rFonts w:hint="eastAsia" w:ascii="宋体" w:hAnsi="宋体" w:cs="仿宋"/>
                <w:color w:val="000000"/>
                <w:spacing w:val="-4"/>
                <w:highlight w:val="none"/>
              </w:rPr>
              <w:t xml:space="preserve">（四舍五入，保留两位小数）</w:t>
            </w:r>
            <w:r/>
          </w:p>
        </w:tc>
        <w:tc>
          <w:tcPr>
            <w:tcW w:w="908" w:type="dxa"/>
            <w:vAlign w:val="center"/>
            <w:textDirection w:val="lrTb"/>
            <w:noWrap w:val="false"/>
          </w:tcPr>
          <w:p>
            <w:pPr>
              <w:jc w:val="center"/>
              <w:spacing w:line="400" w:lineRule="exact"/>
              <w:rPr>
                <w:rFonts w:hint="eastAsia" w:ascii="宋体" w:hAnsi="宋体" w:cs="仿宋"/>
                <w:color w:val="000000"/>
                <w:spacing w:val="-4"/>
                <w:highlight w:val="none"/>
              </w:rPr>
            </w:pPr>
            <w:r>
              <w:rPr>
                <w:rFonts w:hint="eastAsia" w:ascii="宋体" w:hAnsi="宋体" w:cs="仿宋"/>
                <w:color w:val="000000"/>
                <w:spacing w:val="-4"/>
                <w:highlight w:val="none"/>
                <w:lang w:val="en-US" w:eastAsia="zh-CN"/>
              </w:rPr>
              <w:t xml:space="preserve">45</w:t>
            </w:r>
            <w:r>
              <w:rPr>
                <w:rFonts w:hint="eastAsia" w:ascii="宋体" w:hAnsi="宋体" w:cs="仿宋"/>
                <w:color w:val="000000"/>
                <w:spacing w:val="-4"/>
                <w:highlight w:val="none"/>
              </w:rPr>
              <w:t xml:space="preserve">分</w:t>
            </w:r>
            <w:r/>
          </w:p>
        </w:tc>
      </w:tr>
      <w:tr>
        <w:trPr>
          <w:trHeight w:val="448"/>
        </w:trPr>
        <w:tc>
          <w:tcPr>
            <w:tcW w:w="1438" w:type="dxa"/>
            <w:vAlign w:val="center"/>
            <w:vMerge w:val="restart"/>
            <w:textDirection w:val="lrTb"/>
            <w:noWrap w:val="false"/>
          </w:tcPr>
          <w:p>
            <w:pPr>
              <w:jc w:val="center"/>
              <w:spacing w:line="400" w:lineRule="exact"/>
              <w:rPr>
                <w:rFonts w:hint="eastAsia" w:ascii="宋体" w:hAnsi="宋体" w:cs="仿宋"/>
                <w:color w:val="000000"/>
                <w:spacing w:val="-4"/>
                <w:highlight w:val="none"/>
              </w:rPr>
            </w:pPr>
            <w:r>
              <w:rPr>
                <w:rFonts w:hint="eastAsia" w:ascii="宋体" w:hAnsi="宋体" w:cs="仿宋"/>
                <w:color w:val="000000"/>
                <w:spacing w:val="-4"/>
                <w:highlight w:val="none"/>
              </w:rPr>
              <w:t xml:space="preserve">技术分</w:t>
            </w:r>
            <w:r/>
          </w:p>
          <w:p>
            <w:pPr>
              <w:jc w:val="center"/>
              <w:spacing w:line="400" w:lineRule="exact"/>
              <w:rPr>
                <w:rFonts w:hint="eastAsia" w:ascii="宋体" w:hAnsi="宋体" w:cs="仿宋"/>
                <w:color w:val="000000"/>
                <w:spacing w:val="-4"/>
                <w:highlight w:val="none"/>
              </w:rPr>
            </w:pPr>
            <w:r>
              <w:rPr>
                <w:rFonts w:hint="eastAsia" w:ascii="宋体" w:hAnsi="宋体" w:cs="仿宋"/>
                <w:color w:val="000000"/>
                <w:spacing w:val="-4"/>
                <w:highlight w:val="none"/>
              </w:rPr>
              <w:t xml:space="preserve">（</w:t>
            </w:r>
            <w:r>
              <w:rPr>
                <w:rFonts w:hint="eastAsia" w:ascii="宋体" w:hAnsi="宋体" w:cs="仿宋"/>
                <w:color w:val="000000"/>
                <w:spacing w:val="-4"/>
                <w:highlight w:val="none"/>
                <w:lang w:val="en-US" w:eastAsia="zh-CN"/>
              </w:rPr>
              <w:t xml:space="preserve">35</w:t>
            </w:r>
            <w:r>
              <w:rPr>
                <w:rFonts w:hint="eastAsia" w:ascii="宋体" w:hAnsi="宋体" w:cs="仿宋"/>
                <w:color w:val="000000"/>
                <w:spacing w:val="-4"/>
                <w:highlight w:val="none"/>
              </w:rPr>
              <w:t xml:space="preserve">分）</w:t>
            </w:r>
            <w:r/>
          </w:p>
        </w:tc>
        <w:tc>
          <w:tcPr>
            <w:tcW w:w="1068" w:type="dxa"/>
            <w:vAlign w:val="center"/>
            <w:vMerge w:val="restart"/>
            <w:textDirection w:val="lrTb"/>
            <w:noWrap w:val="false"/>
          </w:tcPr>
          <w:p>
            <w:pPr>
              <w:jc w:val="center"/>
              <w:spacing w:line="400" w:lineRule="exact"/>
              <w:rPr>
                <w:rFonts w:hint="eastAsia" w:ascii="宋体" w:hAnsi="宋体" w:cs="仿宋"/>
                <w:color w:val="000000"/>
                <w:spacing w:val="-4"/>
                <w:highlight w:val="none"/>
              </w:rPr>
            </w:pPr>
            <w:r>
              <w:rPr>
                <w:rFonts w:hint="eastAsia" w:ascii="宋体" w:hAnsi="宋体" w:cs="仿宋"/>
                <w:color w:val="000000"/>
                <w:spacing w:val="-4"/>
                <w:highlight w:val="none"/>
              </w:rPr>
              <w:t xml:space="preserve">施工组织设计</w:t>
            </w:r>
            <w:r/>
          </w:p>
        </w:tc>
        <w:tc>
          <w:tcPr>
            <w:tcW w:w="5448" w:type="dxa"/>
            <w:vAlign w:val="center"/>
            <w:textDirection w:val="lrTb"/>
            <w:noWrap w:val="false"/>
          </w:tcPr>
          <w:p>
            <w:pPr>
              <w:jc w:val="left"/>
              <w:tabs>
                <w:tab w:val="left" w:pos="2445" w:leader="none"/>
              </w:tabs>
              <w:rPr>
                <w:rFonts w:hint="eastAsia" w:ascii="宋体" w:hAnsi="宋体" w:cs="仿宋"/>
                <w:color w:val="000000"/>
                <w:spacing w:val="-4"/>
                <w:highlight w:val="none"/>
              </w:rPr>
            </w:pPr>
            <w:r>
              <w:rPr>
                <w:rFonts w:hint="eastAsia" w:ascii="宋体" w:hAnsi="宋体" w:cs="仿宋"/>
                <w:color w:val="000000"/>
                <w:spacing w:val="-4"/>
                <w:highlight w:val="none"/>
              </w:rPr>
              <w:t xml:space="preserve">1、总体部署：</w:t>
            </w:r>
            <w:r>
              <w:rPr>
                <w:rFonts w:hint="eastAsia" w:ascii="宋体" w:hAnsi="宋体" w:cs="宋体"/>
                <w:color w:val="000000"/>
                <w:szCs w:val="21"/>
                <w:highlight w:val="none"/>
              </w:rPr>
              <w:t xml:space="preserve">对工程的总体设想、组织形式、各项管理目标、控制措施以及施工的协调措施等内容进行评分，</w:t>
            </w:r>
            <w:r>
              <w:rPr>
                <w:rFonts w:hint="eastAsia" w:ascii="宋体" w:hAnsi="宋体" w:cs="仿宋"/>
                <w:color w:val="000000"/>
                <w:spacing w:val="-4"/>
                <w:highlight w:val="none"/>
              </w:rPr>
              <w:t xml:space="preserve">方案科学合理，可操作性强的得</w:t>
            </w:r>
            <w:r>
              <w:rPr>
                <w:rFonts w:hint="eastAsia" w:ascii="宋体" w:hAnsi="宋体" w:cs="仿宋"/>
                <w:color w:val="000000"/>
                <w:spacing w:val="-4"/>
                <w:highlight w:val="none"/>
                <w:lang w:val="en-US" w:eastAsia="zh-CN"/>
              </w:rPr>
              <w:t xml:space="preserve">5</w:t>
            </w:r>
            <w:r>
              <w:rPr>
                <w:rFonts w:hint="eastAsia" w:ascii="宋体" w:hAnsi="宋体" w:cs="仿宋"/>
                <w:color w:val="000000"/>
                <w:spacing w:val="-4"/>
                <w:highlight w:val="none"/>
              </w:rPr>
              <w:t xml:space="preserve">分；方案较合理，可操作性较强的得</w:t>
            </w:r>
            <w:r>
              <w:rPr>
                <w:rFonts w:hint="eastAsia" w:ascii="宋体" w:hAnsi="宋体" w:cs="仿宋"/>
                <w:color w:val="000000"/>
                <w:spacing w:val="-4"/>
                <w:highlight w:val="none"/>
                <w:lang w:val="en-US" w:eastAsia="zh-CN"/>
              </w:rPr>
              <w:t xml:space="preserve">3</w:t>
            </w:r>
            <w:r>
              <w:rPr>
                <w:rFonts w:hint="eastAsia" w:ascii="宋体" w:hAnsi="宋体" w:cs="仿宋"/>
                <w:color w:val="000000"/>
                <w:spacing w:val="-4"/>
                <w:highlight w:val="none"/>
              </w:rPr>
              <w:t xml:space="preserve">分；方案基本合理，可操作性一般的得</w:t>
            </w:r>
            <w:r>
              <w:rPr>
                <w:rFonts w:hint="eastAsia" w:ascii="宋体" w:hAnsi="宋体" w:cs="仿宋"/>
                <w:color w:val="000000"/>
                <w:spacing w:val="-4"/>
                <w:highlight w:val="none"/>
                <w:lang w:val="en-US" w:eastAsia="zh-CN"/>
              </w:rPr>
              <w:t xml:space="preserve">1</w:t>
            </w:r>
            <w:r>
              <w:rPr>
                <w:rFonts w:hint="eastAsia" w:ascii="宋体" w:hAnsi="宋体" w:cs="仿宋"/>
                <w:color w:val="000000"/>
                <w:spacing w:val="-4"/>
                <w:highlight w:val="none"/>
              </w:rPr>
              <w:t xml:space="preserve">分；未提供不得分。</w:t>
            </w:r>
            <w:r/>
          </w:p>
        </w:tc>
        <w:tc>
          <w:tcPr>
            <w:tcW w:w="908" w:type="dxa"/>
            <w:vAlign w:val="center"/>
            <w:vMerge w:val="restart"/>
            <w:textDirection w:val="lrTb"/>
            <w:noWrap w:val="false"/>
          </w:tcPr>
          <w:p>
            <w:pPr>
              <w:jc w:val="center"/>
              <w:spacing w:line="400" w:lineRule="exact"/>
              <w:rPr>
                <w:rFonts w:hint="eastAsia" w:ascii="宋体" w:hAnsi="宋体" w:cs="仿宋"/>
                <w:color w:val="000000"/>
                <w:spacing w:val="-4"/>
                <w:highlight w:val="none"/>
              </w:rPr>
            </w:pPr>
            <w:r>
              <w:rPr>
                <w:rFonts w:hint="eastAsia" w:ascii="宋体" w:hAnsi="宋体" w:cs="仿宋"/>
                <w:color w:val="000000"/>
                <w:spacing w:val="-4"/>
                <w:highlight w:val="none"/>
                <w:lang w:val="en-US" w:eastAsia="zh-CN"/>
              </w:rPr>
              <w:t xml:space="preserve">35</w:t>
            </w:r>
            <w:r>
              <w:rPr>
                <w:rFonts w:hint="eastAsia" w:ascii="宋体" w:hAnsi="宋体" w:cs="仿宋"/>
                <w:color w:val="000000"/>
                <w:spacing w:val="-4"/>
                <w:highlight w:val="none"/>
              </w:rPr>
              <w:t xml:space="preserve">分</w:t>
            </w:r>
            <w:r/>
          </w:p>
        </w:tc>
      </w:tr>
      <w:tr>
        <w:trPr>
          <w:trHeight w:val="90"/>
        </w:trPr>
        <w:tc>
          <w:tcPr>
            <w:tcW w:w="143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hint="eastAsia" w:ascii="宋体" w:hAnsi="宋体" w:cs="仿宋"/>
                <w:color w:val="000000"/>
                <w:spacing w:val="-4"/>
              </w:rPr>
            </w:pPr>
            <w:r>
              <w:rPr>
                <w:rFonts w:hint="eastAsia" w:ascii="宋体" w:hAnsi="宋体" w:cs="仿宋"/>
                <w:color w:val="000000"/>
                <w:spacing w:val="-4"/>
              </w:rPr>
            </w:r>
            <w:r/>
          </w:p>
        </w:tc>
        <w:tc>
          <w:tcPr>
            <w:tcW w:w="5448" w:type="dxa"/>
            <w:vAlign w:val="center"/>
            <w:textDirection w:val="lrTb"/>
            <w:noWrap w:val="false"/>
          </w:tcPr>
          <w:p>
            <w:pPr>
              <w:jc w:val="left"/>
              <w:rPr>
                <w:rFonts w:hint="eastAsia" w:ascii="宋体" w:hAnsi="宋体" w:cs="仿宋"/>
                <w:color w:val="000000"/>
                <w:spacing w:val="-4"/>
              </w:rPr>
            </w:pPr>
            <w:r>
              <w:rPr>
                <w:rFonts w:hint="eastAsia" w:ascii="宋体" w:hAnsi="宋体" w:cs="仿宋"/>
                <w:color w:val="000000"/>
                <w:spacing w:val="-4"/>
              </w:rPr>
              <w:t xml:space="preserve">2、结合本工程特点的针对性措施：</w:t>
            </w:r>
            <w:r>
              <w:rPr>
                <w:rFonts w:hint="eastAsia" w:ascii="宋体" w:hAnsi="宋体" w:cs="宋体"/>
                <w:color w:val="000000"/>
                <w:szCs w:val="21"/>
              </w:rPr>
              <w:t xml:space="preserve">根据行业经验及结合本工程关键施工技术、工艺及工程项目实施的重点、难点提出</w:t>
            </w:r>
            <w:r>
              <w:rPr>
                <w:rFonts w:hint="eastAsia" w:ascii="宋体" w:hAnsi="宋体" w:cs="仿宋"/>
                <w:color w:val="000000"/>
                <w:spacing w:val="-4"/>
              </w:rPr>
              <w:t xml:space="preserve">针对性措施</w:t>
            </w:r>
            <w:r>
              <w:rPr>
                <w:rFonts w:hint="eastAsia" w:ascii="宋体" w:hAnsi="宋体" w:cs="宋体"/>
                <w:color w:val="000000"/>
                <w:szCs w:val="21"/>
              </w:rPr>
              <w:t xml:space="preserve">。</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5</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1</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r>
      <w:tr>
        <w:trPr>
          <w:trHeight w:val="556"/>
        </w:trPr>
        <w:tc>
          <w:tcPr>
            <w:tcW w:w="143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hint="eastAsia" w:ascii="宋体" w:hAnsi="宋体" w:cs="仿宋"/>
                <w:color w:val="000000"/>
                <w:spacing w:val="-4"/>
              </w:rPr>
            </w:pPr>
            <w:r>
              <w:rPr>
                <w:rFonts w:hint="eastAsia" w:ascii="宋体" w:hAnsi="宋体" w:cs="仿宋"/>
                <w:color w:val="000000"/>
                <w:spacing w:val="-4"/>
              </w:rPr>
            </w:r>
            <w:r/>
          </w:p>
        </w:tc>
        <w:tc>
          <w:tcPr>
            <w:tcW w:w="5448" w:type="dxa"/>
            <w:vAlign w:val="center"/>
            <w:textDirection w:val="lrTb"/>
            <w:noWrap w:val="false"/>
          </w:tcPr>
          <w:p>
            <w:pPr>
              <w:jc w:val="left"/>
              <w:rPr>
                <w:rFonts w:hint="eastAsia" w:ascii="宋体" w:hAnsi="宋体" w:cs="仿宋"/>
                <w:color w:val="000000"/>
                <w:spacing w:val="-4"/>
              </w:rPr>
            </w:pPr>
            <w:r>
              <w:rPr>
                <w:rFonts w:hint="eastAsia" w:ascii="宋体" w:hAnsi="宋体" w:cs="仿宋"/>
                <w:color w:val="000000"/>
                <w:spacing w:val="-4"/>
              </w:rPr>
              <w:t xml:space="preserve">3、主要施工方法：施工方法科学合理，可操作性强的得</w:t>
            </w:r>
            <w:r>
              <w:rPr>
                <w:rFonts w:hint="eastAsia" w:ascii="宋体" w:hAnsi="宋体" w:cs="仿宋"/>
                <w:color w:val="000000"/>
                <w:spacing w:val="-4"/>
                <w:lang w:val="en-US" w:eastAsia="zh-CN"/>
              </w:rPr>
              <w:t xml:space="preserve">5</w:t>
            </w:r>
            <w:r>
              <w:rPr>
                <w:rFonts w:hint="eastAsia" w:ascii="宋体" w:hAnsi="宋体" w:cs="仿宋"/>
                <w:color w:val="000000"/>
                <w:spacing w:val="-4"/>
              </w:rPr>
              <w:t xml:space="preserve">分；施工方法较合理，可操作性较强的得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分；施工方法基本合理，可操作性一般的得</w:t>
            </w:r>
            <w:r>
              <w:rPr>
                <w:rFonts w:hint="eastAsia" w:ascii="宋体" w:hAnsi="宋体" w:cs="仿宋"/>
                <w:color w:val="000000"/>
                <w:spacing w:val="-4"/>
                <w:lang w:val="en-US" w:eastAsia="zh-CN"/>
              </w:rPr>
              <w:t xml:space="preserve">1</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r>
      <w:tr>
        <w:trPr>
          <w:trHeight w:val="513"/>
        </w:trPr>
        <w:tc>
          <w:tcPr>
            <w:tcW w:w="143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hint="eastAsia" w:ascii="宋体" w:hAnsi="宋体" w:cs="仿宋"/>
                <w:color w:val="000000"/>
                <w:spacing w:val="-4"/>
              </w:rPr>
            </w:pPr>
            <w:r>
              <w:rPr>
                <w:rFonts w:hint="eastAsia" w:ascii="宋体" w:hAnsi="宋体" w:cs="仿宋"/>
                <w:color w:val="000000"/>
                <w:spacing w:val="-4"/>
              </w:rPr>
            </w:r>
            <w:r/>
          </w:p>
        </w:tc>
        <w:tc>
          <w:tcPr>
            <w:tcW w:w="5448" w:type="dxa"/>
            <w:vAlign w:val="center"/>
            <w:textDirection w:val="lrTb"/>
            <w:noWrap w:val="false"/>
          </w:tcPr>
          <w:p>
            <w:pPr>
              <w:jc w:val="left"/>
              <w:rPr>
                <w:rFonts w:hint="eastAsia" w:ascii="宋体" w:hAnsi="宋体" w:cs="仿宋"/>
                <w:color w:val="000000"/>
                <w:spacing w:val="-4"/>
              </w:rPr>
            </w:pPr>
            <w:r>
              <w:rPr>
                <w:rFonts w:hint="eastAsia" w:ascii="宋体" w:hAnsi="宋体" w:cs="仿宋"/>
                <w:color w:val="000000"/>
                <w:spacing w:val="-4"/>
              </w:rPr>
              <w:t xml:space="preserve">4、质量保证体系及措施：</w:t>
            </w:r>
            <w:r>
              <w:rPr>
                <w:rFonts w:hint="eastAsia" w:ascii="宋体" w:hAnsi="宋体" w:cs="宋体"/>
                <w:color w:val="000000"/>
                <w:szCs w:val="21"/>
              </w:rPr>
              <w:t xml:space="preserve">能够有效实施管理工作，采取科学合理的措施保证工程的质量。</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5</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1</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r>
      <w:tr>
        <w:trPr>
          <w:trHeight w:val="513"/>
        </w:trPr>
        <w:tc>
          <w:tcPr>
            <w:tcW w:w="143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hint="eastAsia" w:ascii="宋体" w:hAnsi="宋体" w:cs="仿宋"/>
                <w:color w:val="000000"/>
                <w:spacing w:val="-4"/>
              </w:rPr>
            </w:pPr>
            <w:r>
              <w:rPr>
                <w:rFonts w:hint="eastAsia" w:ascii="宋体" w:hAnsi="宋体" w:cs="仿宋"/>
                <w:color w:val="000000"/>
                <w:spacing w:val="-4"/>
              </w:rPr>
            </w:r>
            <w:r/>
          </w:p>
        </w:tc>
        <w:tc>
          <w:tcPr>
            <w:tcW w:w="5448" w:type="dxa"/>
            <w:vAlign w:val="center"/>
            <w:textDirection w:val="lrTb"/>
            <w:noWrap w:val="false"/>
          </w:tcPr>
          <w:p>
            <w:pPr>
              <w:jc w:val="left"/>
              <w:rPr>
                <w:rFonts w:hint="eastAsia" w:ascii="宋体" w:hAnsi="宋体" w:cs="仿宋"/>
                <w:color w:val="000000"/>
                <w:spacing w:val="-4"/>
              </w:rPr>
            </w:pPr>
            <w:r>
              <w:rPr>
                <w:rFonts w:hint="eastAsia" w:ascii="宋体" w:hAnsi="宋体" w:cs="宋体"/>
                <w:color w:val="000000"/>
                <w:szCs w:val="21"/>
              </w:rPr>
              <w:t xml:space="preserve">5、安全保证体系及安全防护措施：建立安全保证体系及安全防护措施。</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5</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1</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r>
      <w:tr>
        <w:trPr>
          <w:trHeight w:val="819"/>
        </w:trPr>
        <w:tc>
          <w:tcPr>
            <w:tcW w:w="143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hint="eastAsia" w:ascii="宋体" w:hAnsi="宋体" w:cs="仿宋"/>
                <w:color w:val="000000"/>
                <w:spacing w:val="-4"/>
              </w:rPr>
            </w:pPr>
            <w:r>
              <w:rPr>
                <w:rFonts w:hint="eastAsia" w:ascii="宋体" w:hAnsi="宋体" w:cs="仿宋"/>
                <w:color w:val="000000"/>
                <w:spacing w:val="-4"/>
              </w:rPr>
            </w:r>
            <w:r/>
          </w:p>
        </w:tc>
        <w:tc>
          <w:tcPr>
            <w:tcW w:w="5448" w:type="dxa"/>
            <w:vAlign w:val="center"/>
            <w:textDirection w:val="lrTb"/>
            <w:noWrap w:val="false"/>
          </w:tcPr>
          <w:p>
            <w:pPr>
              <w:jc w:val="left"/>
              <w:rPr>
                <w:rFonts w:hint="eastAsia" w:ascii="宋体" w:hAnsi="宋体" w:cs="仿宋"/>
                <w:color w:val="000000"/>
                <w:spacing w:val="-4"/>
              </w:rPr>
            </w:pPr>
            <w:r>
              <w:rPr>
                <w:rFonts w:hint="eastAsia" w:ascii="宋体" w:hAnsi="宋体" w:cs="仿宋"/>
                <w:color w:val="000000"/>
                <w:spacing w:val="-4"/>
              </w:rPr>
              <w:t xml:space="preserve">6、施工进度计划及工期保证措施：</w:t>
            </w:r>
            <w:r>
              <w:rPr>
                <w:rFonts w:hint="eastAsia" w:ascii="宋体" w:hAnsi="宋体" w:cs="宋体"/>
                <w:color w:val="000000"/>
                <w:szCs w:val="21"/>
              </w:rPr>
              <w:t xml:space="preserve">工作人员计划安排合理，组织管理体系健全，有效保证工程的进度要求。</w:t>
            </w:r>
            <w:r>
              <w:rPr>
                <w:rFonts w:hint="eastAsia" w:ascii="宋体" w:hAnsi="宋体" w:cs="仿宋"/>
                <w:color w:val="000000"/>
                <w:spacing w:val="-4"/>
              </w:rPr>
              <w:t xml:space="preserve">措施科学合理，可操作性强的得</w:t>
            </w:r>
            <w:r>
              <w:rPr>
                <w:rFonts w:hint="eastAsia" w:ascii="宋体" w:hAnsi="宋体" w:cs="仿宋"/>
                <w:color w:val="000000"/>
                <w:spacing w:val="-4"/>
                <w:lang w:val="en-US" w:eastAsia="zh-CN"/>
              </w:rPr>
              <w:t xml:space="preserve">4</w:t>
            </w:r>
            <w:r>
              <w:rPr>
                <w:rFonts w:hint="eastAsia" w:ascii="宋体" w:hAnsi="宋体" w:cs="仿宋"/>
                <w:color w:val="000000"/>
                <w:spacing w:val="-4"/>
              </w:rPr>
              <w:t xml:space="preserve">分；措施较合理，可操作性较强的得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分；措施基本合理，可操作性一般的得</w:t>
            </w:r>
            <w:r>
              <w:rPr>
                <w:rFonts w:hint="eastAsia" w:ascii="宋体" w:hAnsi="宋体" w:cs="仿宋"/>
                <w:color w:val="000000"/>
                <w:spacing w:val="-4"/>
                <w:lang w:val="en-US" w:eastAsia="zh-CN"/>
              </w:rPr>
              <w:t xml:space="preserve">1</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r>
      <w:tr>
        <w:trPr>
          <w:trHeight w:val="383"/>
        </w:trPr>
        <w:tc>
          <w:tcPr>
            <w:tcW w:w="143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hint="eastAsia" w:ascii="宋体" w:hAnsi="宋体" w:cs="仿宋"/>
                <w:color w:val="000000"/>
                <w:spacing w:val="-4"/>
              </w:rPr>
            </w:pPr>
            <w:r>
              <w:rPr>
                <w:rFonts w:hint="eastAsia" w:ascii="宋体" w:hAnsi="宋体" w:cs="仿宋"/>
                <w:color w:val="000000"/>
                <w:spacing w:val="-4"/>
              </w:rPr>
            </w:r>
            <w:r/>
          </w:p>
        </w:tc>
        <w:tc>
          <w:tcPr>
            <w:tcW w:w="5448" w:type="dxa"/>
            <w:vAlign w:val="center"/>
            <w:textDirection w:val="lrTb"/>
            <w:noWrap w:val="false"/>
          </w:tcPr>
          <w:p>
            <w:pPr>
              <w:jc w:val="left"/>
              <w:rPr>
                <w:rFonts w:hint="eastAsia" w:ascii="宋体" w:hAnsi="宋体" w:cs="仿宋"/>
                <w:color w:val="000000"/>
                <w:spacing w:val="-4"/>
              </w:rPr>
            </w:pPr>
            <w:r>
              <w:rPr>
                <w:rFonts w:hint="eastAsia" w:ascii="宋体" w:hAnsi="宋体" w:cs="宋体"/>
                <w:color w:val="000000"/>
                <w:szCs w:val="21"/>
              </w:rPr>
              <w:t xml:space="preserve">7、劳动力、机械设备和材料投入计划</w:t>
            </w:r>
            <w:r>
              <w:rPr>
                <w:rFonts w:hint="eastAsia" w:ascii="宋体" w:hAnsi="宋体" w:cs="仿宋"/>
                <w:color w:val="000000"/>
                <w:spacing w:val="-4"/>
              </w:rPr>
              <w:t xml:space="preserve">：劳动力、机械设备和材料投入计划合理，组织管理体系健全。计划科学合理，可操作性强的得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分；计划较合理，可操作性较强的得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分；计划基本合理，可操作性一般的得</w:t>
            </w:r>
            <w:r>
              <w:rPr>
                <w:rFonts w:hint="eastAsia" w:ascii="宋体" w:hAnsi="宋体" w:cs="仿宋"/>
                <w:color w:val="000000"/>
                <w:spacing w:val="-4"/>
                <w:lang w:val="en-US" w:eastAsia="zh-CN"/>
              </w:rPr>
              <w:t xml:space="preserve">1</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r>
      <w:tr>
        <w:trPr>
          <w:trHeight w:val="501"/>
        </w:trPr>
        <w:tc>
          <w:tcPr>
            <w:tcW w:w="143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c>
          <w:tcPr>
            <w:tcW w:w="1068" w:type="dxa"/>
            <w:vAlign w:val="center"/>
            <w:vMerge w:val="continue"/>
            <w:textDirection w:val="lrTb"/>
            <w:noWrap w:val="false"/>
          </w:tcPr>
          <w:p>
            <w:pPr>
              <w:ind w:firstLine="303"/>
              <w:spacing w:line="400" w:lineRule="exact"/>
              <w:rPr>
                <w:rFonts w:hint="eastAsia" w:ascii="宋体" w:hAnsi="宋体" w:cs="仿宋"/>
                <w:color w:val="000000"/>
                <w:spacing w:val="-4"/>
              </w:rPr>
            </w:pPr>
            <w:r>
              <w:rPr>
                <w:rFonts w:hint="eastAsia" w:ascii="宋体" w:hAnsi="宋体" w:cs="仿宋"/>
                <w:color w:val="000000"/>
                <w:spacing w:val="-4"/>
              </w:rPr>
            </w:r>
            <w:r/>
          </w:p>
        </w:tc>
        <w:tc>
          <w:tcPr>
            <w:tcW w:w="5448" w:type="dxa"/>
            <w:vAlign w:val="center"/>
            <w:textDirection w:val="lrTb"/>
            <w:noWrap w:val="false"/>
          </w:tcPr>
          <w:p>
            <w:pPr>
              <w:jc w:val="left"/>
              <w:rPr>
                <w:rFonts w:hint="eastAsia" w:ascii="宋体" w:hAnsi="宋体" w:cs="仿宋"/>
                <w:color w:val="000000"/>
                <w:spacing w:val="-4"/>
              </w:rPr>
            </w:pPr>
            <w:r>
              <w:rPr>
                <w:rFonts w:hint="eastAsia" w:ascii="宋体" w:hAnsi="宋体" w:cs="宋体"/>
                <w:color w:val="000000"/>
                <w:szCs w:val="21"/>
              </w:rPr>
              <w:t xml:space="preserve">8、农民工工资保证：农民工工资发放制度及保证措施</w:t>
            </w:r>
            <w:r>
              <w:rPr>
                <w:rFonts w:hint="eastAsia" w:ascii="宋体" w:hAnsi="宋体" w:cs="仿宋"/>
                <w:color w:val="000000"/>
                <w:spacing w:val="-4"/>
              </w:rPr>
              <w:t xml:space="preserve">科学合理，可操作性强的得</w:t>
            </w:r>
            <w:r>
              <w:rPr>
                <w:rFonts w:hint="eastAsia" w:ascii="宋体" w:hAnsi="宋体" w:cs="仿宋"/>
                <w:color w:val="000000"/>
                <w:spacing w:val="-4"/>
                <w:lang w:val="en-US" w:eastAsia="zh-CN"/>
              </w:rPr>
              <w:t xml:space="preserve">3</w:t>
            </w:r>
            <w:r>
              <w:rPr>
                <w:rFonts w:hint="eastAsia" w:ascii="宋体" w:hAnsi="宋体" w:cs="仿宋"/>
                <w:color w:val="000000"/>
                <w:spacing w:val="-4"/>
              </w:rPr>
              <w:t xml:space="preserve">分；</w:t>
            </w:r>
            <w:r>
              <w:rPr>
                <w:rFonts w:hint="eastAsia" w:ascii="宋体" w:hAnsi="宋体" w:cs="宋体"/>
                <w:color w:val="000000"/>
                <w:szCs w:val="21"/>
              </w:rPr>
              <w:t xml:space="preserve">措施</w:t>
            </w:r>
            <w:r>
              <w:rPr>
                <w:rFonts w:hint="eastAsia" w:ascii="宋体" w:hAnsi="宋体" w:cs="仿宋"/>
                <w:color w:val="000000"/>
                <w:spacing w:val="-4"/>
              </w:rPr>
              <w:t xml:space="preserve">合理，可操作性较强的得</w:t>
            </w:r>
            <w:r>
              <w:rPr>
                <w:rFonts w:hint="eastAsia" w:ascii="宋体" w:hAnsi="宋体" w:cs="仿宋"/>
                <w:color w:val="000000"/>
                <w:spacing w:val="-4"/>
                <w:lang w:val="en-US" w:eastAsia="zh-CN"/>
              </w:rPr>
              <w:t xml:space="preserve">2</w:t>
            </w:r>
            <w:r>
              <w:rPr>
                <w:rFonts w:hint="eastAsia" w:ascii="宋体" w:hAnsi="宋体" w:cs="仿宋"/>
                <w:color w:val="000000"/>
                <w:spacing w:val="-4"/>
              </w:rPr>
              <w:t xml:space="preserve">分；</w:t>
            </w:r>
            <w:r>
              <w:rPr>
                <w:rFonts w:hint="eastAsia" w:ascii="宋体" w:hAnsi="宋体" w:cs="宋体"/>
                <w:color w:val="000000"/>
                <w:szCs w:val="21"/>
              </w:rPr>
              <w:t xml:space="preserve">措施</w:t>
            </w:r>
            <w:r>
              <w:rPr>
                <w:rFonts w:hint="eastAsia" w:ascii="宋体" w:hAnsi="宋体" w:cs="仿宋"/>
                <w:color w:val="000000"/>
                <w:spacing w:val="-4"/>
              </w:rPr>
              <w:t xml:space="preserve">基本合理，可操作性一般的得</w:t>
            </w:r>
            <w:r>
              <w:rPr>
                <w:rFonts w:hint="eastAsia" w:ascii="宋体" w:hAnsi="宋体" w:cs="仿宋"/>
                <w:color w:val="000000"/>
                <w:spacing w:val="-4"/>
                <w:lang w:val="en-US" w:eastAsia="zh-CN"/>
              </w:rPr>
              <w:t xml:space="preserve">1</w:t>
            </w:r>
            <w:r>
              <w:rPr>
                <w:rFonts w:hint="eastAsia" w:ascii="宋体" w:hAnsi="宋体" w:cs="仿宋"/>
                <w:color w:val="000000"/>
                <w:spacing w:val="-4"/>
              </w:rPr>
              <w:t xml:space="preserve">分；未提供不得分。</w:t>
            </w:r>
            <w:r/>
          </w:p>
        </w:tc>
        <w:tc>
          <w:tcPr>
            <w:tcW w:w="908" w:type="dxa"/>
            <w:vAlign w:val="center"/>
            <w:vMerge w:val="continue"/>
            <w:textDirection w:val="lrTb"/>
            <w:noWrap w:val="false"/>
          </w:tcPr>
          <w:p>
            <w:pPr>
              <w:ind w:firstLine="404"/>
              <w:jc w:val="center"/>
              <w:spacing w:line="400" w:lineRule="exact"/>
              <w:rPr>
                <w:rFonts w:hint="eastAsia" w:ascii="宋体" w:hAnsi="宋体" w:cs="仿宋"/>
                <w:color w:val="000000"/>
                <w:spacing w:val="-4"/>
              </w:rPr>
            </w:pPr>
            <w:r>
              <w:rPr>
                <w:rFonts w:hint="eastAsia" w:ascii="宋体" w:hAnsi="宋体" w:cs="仿宋"/>
                <w:color w:val="000000"/>
                <w:spacing w:val="-4"/>
              </w:rPr>
            </w:r>
            <w:r/>
          </w:p>
        </w:tc>
      </w:tr>
      <w:tr>
        <w:trPr>
          <w:trHeight w:val="1321"/>
        </w:trPr>
        <w:tc>
          <w:tcPr>
            <w:tcW w:w="1438" w:type="dxa"/>
            <w:vAlign w:val="center"/>
            <w:vMerge w:val="restart"/>
            <w:textDirection w:val="lrTb"/>
            <w:noWrap w:val="false"/>
          </w:tcPr>
          <w:p>
            <w:pPr>
              <w:jc w:val="center"/>
              <w:spacing w:line="400" w:lineRule="exact"/>
              <w:rPr>
                <w:rFonts w:hint="eastAsia" w:ascii="宋体" w:hAnsi="宋体" w:cs="仿宋"/>
                <w:color w:val="000000"/>
                <w:spacing w:val="-4"/>
              </w:rPr>
            </w:pPr>
            <w:r>
              <w:rPr>
                <w:rFonts w:hint="eastAsia" w:ascii="宋体" w:hAnsi="宋体" w:cs="仿宋"/>
                <w:color w:val="000000"/>
                <w:spacing w:val="-4"/>
              </w:rPr>
            </w:r>
            <w:r/>
          </w:p>
          <w:p>
            <w:pPr>
              <w:jc w:val="center"/>
              <w:spacing w:line="400" w:lineRule="exact"/>
              <w:rPr>
                <w:rFonts w:hint="eastAsia" w:ascii="宋体" w:hAnsi="宋体" w:cs="仿宋"/>
                <w:color w:val="000000"/>
                <w:spacing w:val="-4"/>
              </w:rPr>
            </w:pPr>
            <w:r>
              <w:rPr>
                <w:rFonts w:hint="eastAsia" w:ascii="宋体" w:hAnsi="宋体" w:cs="仿宋"/>
                <w:color w:val="000000"/>
                <w:spacing w:val="-4"/>
              </w:rPr>
              <w:t xml:space="preserve">商务分</w:t>
            </w:r>
            <w:r/>
          </w:p>
          <w:p>
            <w:pPr>
              <w:jc w:val="center"/>
              <w:spacing w:line="400" w:lineRule="exact"/>
              <w:rPr>
                <w:rFonts w:hint="eastAsia" w:ascii="宋体" w:hAnsi="宋体" w:cs="仿宋"/>
                <w:color w:val="000000"/>
                <w:spacing w:val="-4"/>
              </w:rPr>
            </w:pPr>
            <w:r>
              <w:rPr>
                <w:rFonts w:hint="eastAsia" w:ascii="宋体" w:hAnsi="宋体" w:cs="仿宋"/>
                <w:color w:val="000000"/>
                <w:spacing w:val="-4"/>
              </w:rPr>
              <w:t xml:space="preserve">（20分）</w:t>
            </w:r>
            <w:r/>
          </w:p>
        </w:tc>
        <w:tc>
          <w:tcPr>
            <w:tcW w:w="1068" w:type="dxa"/>
            <w:vAlign w:val="center"/>
            <w:textDirection w:val="lrTb"/>
            <w:noWrap w:val="false"/>
          </w:tcPr>
          <w:p>
            <w:pPr>
              <w:ind w:firstLine="101"/>
              <w:jc w:val="center"/>
              <w:spacing w:line="400" w:lineRule="exact"/>
              <w:rPr>
                <w:rFonts w:hint="eastAsia" w:ascii="宋体" w:hAnsi="宋体" w:cs="仿宋"/>
                <w:color w:val="000000"/>
                <w:spacing w:val="-4"/>
              </w:rPr>
            </w:pPr>
            <w:r>
              <w:rPr>
                <w:rFonts w:hint="eastAsia" w:ascii="宋体" w:hAnsi="宋体" w:cs="仿宋"/>
                <w:color w:val="000000"/>
                <w:spacing w:val="-4"/>
              </w:rPr>
              <w:t xml:space="preserve">业绩</w:t>
            </w:r>
            <w:r/>
          </w:p>
        </w:tc>
        <w:tc>
          <w:tcPr>
            <w:tcW w:w="5448" w:type="dxa"/>
            <w:textDirection w:val="lrTb"/>
            <w:noWrap w:val="false"/>
          </w:tcPr>
          <w:p>
            <w:pPr>
              <w:rPr>
                <w:rFonts w:hint="eastAsia" w:ascii="宋体" w:hAnsi="宋体" w:cs="仿宋"/>
              </w:rPr>
            </w:pPr>
            <w:r>
              <w:rPr>
                <w:rFonts w:hint="eastAsia" w:ascii="宋体" w:hAnsi="宋体" w:cs="仿宋"/>
              </w:rPr>
              <w:t xml:space="preserve">2023年1月1日至今，投标人承担过类似工程业绩的有1个得2分，最高得6分。</w:t>
            </w:r>
            <w:r/>
          </w:p>
          <w:p>
            <w:pPr>
              <w:rPr>
                <w:rFonts w:hint="eastAsia" w:ascii="宋体" w:hAnsi="宋体" w:cs="仿宋"/>
              </w:rPr>
            </w:pPr>
            <w:r>
              <w:rPr>
                <w:rFonts w:hint="eastAsia" w:ascii="宋体" w:hAnsi="宋体" w:cs="仿宋"/>
              </w:rPr>
              <w:t xml:space="preserve">（</w:t>
            </w:r>
            <w:r>
              <w:rPr>
                <w:rFonts w:hint="eastAsia" w:ascii="宋体" w:hAnsi="宋体" w:cs="宋体"/>
                <w:szCs w:val="21"/>
              </w:rPr>
              <w:t xml:space="preserve">业绩时间以竣工验收报告时间为准，提供中标通知书（或成交通知书）、施工合同、竣工验收证明原件扫描上传</w:t>
            </w:r>
            <w:r>
              <w:rPr>
                <w:rFonts w:hint="eastAsia" w:ascii="宋体" w:hAnsi="宋体" w:cs="仿宋"/>
              </w:rPr>
              <w:t xml:space="preserve">）</w:t>
            </w:r>
            <w:r/>
          </w:p>
        </w:tc>
        <w:tc>
          <w:tcPr>
            <w:tcW w:w="908" w:type="dxa"/>
            <w:vAlign w:val="center"/>
            <w:textDirection w:val="lrTb"/>
            <w:noWrap w:val="false"/>
          </w:tcPr>
          <w:p>
            <w:pPr>
              <w:jc w:val="center"/>
              <w:spacing w:line="400" w:lineRule="exact"/>
              <w:rPr>
                <w:rFonts w:hint="eastAsia" w:ascii="宋体" w:hAnsi="宋体" w:cs="仿宋"/>
                <w:color w:val="000000"/>
                <w:spacing w:val="-4"/>
              </w:rPr>
            </w:pPr>
            <w:r>
              <w:rPr>
                <w:rFonts w:hint="eastAsia" w:ascii="宋体" w:hAnsi="宋体" w:cs="仿宋"/>
                <w:color w:val="000000"/>
                <w:spacing w:val="-4"/>
              </w:rPr>
              <w:t xml:space="preserve">6分</w:t>
            </w:r>
            <w:r/>
          </w:p>
        </w:tc>
      </w:tr>
      <w:tr>
        <w:trPr>
          <w:trHeight w:val="842"/>
        </w:trPr>
        <w:tc>
          <w:tcPr>
            <w:tcW w:w="1438" w:type="dxa"/>
            <w:vMerge w:val="continue"/>
            <w:textDirection w:val="lrTb"/>
            <w:noWrap w:val="false"/>
          </w:tcPr>
          <w:p>
            <w:pPr>
              <w:jc w:val="center"/>
              <w:spacing w:line="400" w:lineRule="exact"/>
              <w:rPr>
                <w:rFonts w:hint="eastAsia" w:ascii="宋体" w:hAnsi="宋体" w:cs="仿宋"/>
                <w:color w:val="000000"/>
                <w:spacing w:val="-4"/>
              </w:rPr>
            </w:pPr>
            <w:r>
              <w:rPr>
                <w:rFonts w:hint="eastAsia" w:ascii="宋体" w:hAnsi="宋体" w:cs="仿宋"/>
                <w:color w:val="000000"/>
                <w:spacing w:val="-4"/>
              </w:rPr>
            </w:r>
            <w:r/>
          </w:p>
        </w:tc>
        <w:tc>
          <w:tcPr>
            <w:tcW w:w="1068" w:type="dxa"/>
            <w:vAlign w:val="center"/>
            <w:textDirection w:val="lrTb"/>
            <w:noWrap w:val="false"/>
          </w:tcPr>
          <w:p>
            <w:pPr>
              <w:jc w:val="center"/>
              <w:spacing w:line="400" w:lineRule="exact"/>
              <w:rPr>
                <w:rFonts w:hint="eastAsia" w:ascii="宋体" w:hAnsi="宋体" w:cs="仿宋"/>
                <w:color w:val="000000"/>
                <w:spacing w:val="-4"/>
              </w:rPr>
            </w:pPr>
            <w:r>
              <w:rPr>
                <w:rFonts w:hint="eastAsia" w:ascii="宋体" w:hAnsi="宋体" w:cs="仿宋"/>
                <w:color w:val="000000"/>
                <w:spacing w:val="-4"/>
              </w:rPr>
              <w:t xml:space="preserve">体系认证</w:t>
            </w:r>
            <w:r/>
          </w:p>
        </w:tc>
        <w:tc>
          <w:tcPr>
            <w:tcW w:w="5448" w:type="dxa"/>
            <w:textDirection w:val="lrTb"/>
            <w:noWrap w:val="false"/>
          </w:tcPr>
          <w:p>
            <w:pPr>
              <w:rPr>
                <w:rFonts w:hint="eastAsia" w:ascii="宋体" w:hAnsi="宋体" w:cs="仿宋"/>
              </w:rPr>
            </w:pPr>
            <w:r>
              <w:rPr>
                <w:rFonts w:hint="eastAsia" w:ascii="宋体" w:hAnsi="宋体" w:cs="仿宋"/>
              </w:rPr>
              <w:t xml:space="preserve">投标人具有有效期内的质量管理体系认证、环境管理体系认证、职业健康安全管理体系认证证书的，每项得1分，最高得3分。（须提供国家市场监督管理总局全国认证认可信息公共服务平台查询截图及证书原件扫描上传，关键信息模糊或未提供的不得分）</w:t>
            </w:r>
            <w:r/>
          </w:p>
        </w:tc>
        <w:tc>
          <w:tcPr>
            <w:tcW w:w="908" w:type="dxa"/>
            <w:vAlign w:val="center"/>
            <w:textDirection w:val="lrTb"/>
            <w:noWrap w:val="false"/>
          </w:tcPr>
          <w:p>
            <w:pPr>
              <w:jc w:val="center"/>
              <w:spacing w:line="400" w:lineRule="exact"/>
              <w:rPr>
                <w:rFonts w:hint="eastAsia" w:ascii="宋体" w:hAnsi="宋体" w:cs="仿宋"/>
                <w:color w:val="000000"/>
                <w:spacing w:val="-4"/>
              </w:rPr>
            </w:pPr>
            <w:r>
              <w:rPr>
                <w:rFonts w:hint="eastAsia" w:ascii="宋体" w:hAnsi="宋体" w:cs="仿宋"/>
                <w:color w:val="000000"/>
                <w:spacing w:val="-4"/>
              </w:rPr>
              <w:t xml:space="preserve">3分</w:t>
            </w:r>
            <w:r/>
          </w:p>
        </w:tc>
      </w:tr>
      <w:tr>
        <w:trPr>
          <w:trHeight w:val="972"/>
        </w:trPr>
        <w:tc>
          <w:tcPr>
            <w:tcW w:w="1438" w:type="dxa"/>
            <w:vMerge w:val="continue"/>
            <w:textDirection w:val="lrTb"/>
            <w:noWrap w:val="false"/>
          </w:tcPr>
          <w:p>
            <w:pPr>
              <w:jc w:val="center"/>
              <w:spacing w:line="400" w:lineRule="exact"/>
              <w:rPr>
                <w:rFonts w:hint="eastAsia" w:ascii="宋体" w:hAnsi="宋体" w:cs="仿宋"/>
                <w:color w:val="000000"/>
                <w:spacing w:val="-4"/>
              </w:rPr>
            </w:pPr>
            <w:r>
              <w:rPr>
                <w:rFonts w:hint="eastAsia" w:ascii="宋体" w:hAnsi="宋体" w:cs="仿宋"/>
                <w:color w:val="000000"/>
                <w:spacing w:val="-4"/>
              </w:rPr>
            </w:r>
            <w:r/>
          </w:p>
        </w:tc>
        <w:tc>
          <w:tcPr>
            <w:tcW w:w="1068" w:type="dxa"/>
            <w:vAlign w:val="center"/>
            <w:textDirection w:val="lrTb"/>
            <w:noWrap w:val="false"/>
          </w:tcPr>
          <w:p>
            <w:pPr>
              <w:jc w:val="center"/>
              <w:spacing w:line="400" w:lineRule="exact"/>
              <w:rPr>
                <w:rFonts w:hint="eastAsia" w:ascii="宋体" w:hAnsi="宋体" w:cs="仿宋"/>
                <w:color w:val="000000"/>
                <w:spacing w:val="-4"/>
              </w:rPr>
            </w:pPr>
            <w:r>
              <w:rPr>
                <w:rFonts w:hint="eastAsia" w:ascii="宋体" w:hAnsi="宋体" w:cs="仿宋"/>
                <w:color w:val="000000"/>
                <w:spacing w:val="-4"/>
              </w:rPr>
              <w:t xml:space="preserve">项目管理机构</w:t>
            </w:r>
            <w:r/>
          </w:p>
        </w:tc>
        <w:tc>
          <w:tcPr>
            <w:tcW w:w="5448" w:type="dxa"/>
            <w:textDirection w:val="lrTb"/>
            <w:noWrap w:val="false"/>
          </w:tcPr>
          <w:p>
            <w:pPr>
              <w:numPr>
                <w:ilvl w:val="0"/>
                <w:numId w:val="16"/>
              </w:numPr>
              <w:rPr>
                <w:rFonts w:ascii="Calibri" w:hAnsi="Calibri"/>
              </w:rPr>
            </w:pPr>
            <w:r>
              <w:rPr>
                <w:rFonts w:hint="eastAsia" w:ascii="Calibri" w:hAnsi="Calibri"/>
              </w:rPr>
              <w:t xml:space="preserve">项目负责人具备工程师及以上职称的得</w:t>
            </w:r>
            <w:r>
              <w:rPr>
                <w:rFonts w:hint="eastAsia" w:ascii="宋体" w:hAnsi="宋体" w:cs="宋体"/>
              </w:rPr>
              <w:t xml:space="preserve">3</w:t>
            </w:r>
            <w:r>
              <w:rPr>
                <w:rFonts w:hint="eastAsia" w:ascii="Calibri" w:hAnsi="Calibri"/>
              </w:rPr>
              <w:t xml:space="preserve">分。</w:t>
            </w:r>
            <w:r/>
          </w:p>
          <w:p>
            <w:pPr>
              <w:numPr>
                <w:ilvl w:val="0"/>
                <w:numId w:val="16"/>
              </w:numPr>
              <w:rPr>
                <w:rFonts w:cs="Calibri"/>
                <w:szCs w:val="21"/>
              </w:rPr>
            </w:pPr>
            <w:r>
              <w:rPr>
                <w:rFonts w:hint="eastAsia" w:ascii="宋体" w:hAnsi="宋体" w:cs="宋体"/>
                <w:szCs w:val="21"/>
              </w:rPr>
              <w:t xml:space="preserve">项目组成员（不含项目负责人）中具有工程师及以上职称的每有1人</w:t>
            </w:r>
            <w:r>
              <w:rPr>
                <w:rFonts w:hint="eastAsia" w:cs="Calibri"/>
                <w:szCs w:val="21"/>
              </w:rPr>
              <w:t xml:space="preserve">得2分，</w:t>
            </w:r>
            <w:r>
              <w:rPr>
                <w:rFonts w:hint="eastAsia" w:ascii="宋体" w:hAnsi="宋体" w:cs="宋体"/>
                <w:szCs w:val="21"/>
              </w:rPr>
              <w:t xml:space="preserve">最高得6分。</w:t>
            </w:r>
            <w:r/>
          </w:p>
          <w:p>
            <w:pPr>
              <w:numPr>
                <w:ilvl w:val="0"/>
                <w:numId w:val="16"/>
              </w:numPr>
              <w:rPr>
                <w:rFonts w:cs="Calibri"/>
                <w:szCs w:val="21"/>
              </w:rPr>
            </w:pPr>
            <w:r>
              <w:rPr>
                <w:rFonts w:hint="eastAsia" w:ascii="宋体" w:hAnsi="宋体" w:cs="宋体"/>
                <w:szCs w:val="21"/>
              </w:rPr>
              <w:t xml:space="preserve">项目组成员（不含项目负责人）中具有注册安全工程师的得</w:t>
            </w:r>
            <w:r>
              <w:rPr>
                <w:rFonts w:hint="eastAsia" w:cs="Calibri"/>
                <w:szCs w:val="21"/>
              </w:rPr>
              <w:t xml:space="preserve">2分。</w:t>
            </w:r>
            <w:r/>
          </w:p>
          <w:p>
            <w:pPr>
              <w:rPr>
                <w:rFonts w:cs="Calibri"/>
                <w:szCs w:val="21"/>
              </w:rPr>
            </w:pPr>
            <w:r>
              <w:rPr>
                <w:rFonts w:hint="eastAsia" w:cs="Calibri"/>
                <w:szCs w:val="21"/>
              </w:rPr>
              <w:t xml:space="preserve">注：</w:t>
            </w:r>
            <w:r/>
          </w:p>
          <w:p>
            <w:pPr>
              <w:rPr>
                <w:rFonts w:cs="Calibri"/>
                <w:szCs w:val="21"/>
              </w:rPr>
            </w:pPr>
            <w:r>
              <w:rPr>
                <w:rFonts w:hint="eastAsia" w:cs="Calibri"/>
                <w:szCs w:val="21"/>
              </w:rPr>
              <w:t xml:space="preserve">（1）提供证书、投标人为其缴纳的近三个月任意一个月社保证明原件扫描上传。退休返聘人员需提供退休证、返聘合同等证明材料。</w:t>
            </w:r>
            <w:r/>
          </w:p>
          <w:p>
            <w:r>
              <w:rPr>
                <w:rFonts w:hint="eastAsia" w:cs="宋体"/>
                <w:color w:val="000000"/>
                <w:szCs w:val="21"/>
                <w:shd w:val="clear" w:color="auto" w:fill="ffffff"/>
              </w:rPr>
              <w:t xml:space="preserve">（2）如当地社保管理部门明确的最大查询期与招标文件规定的月份不一致时，须提供社保管理部门的文件规定。</w:t>
            </w:r>
            <w:r/>
          </w:p>
        </w:tc>
        <w:tc>
          <w:tcPr>
            <w:tcW w:w="908" w:type="dxa"/>
            <w:vAlign w:val="center"/>
            <w:textDirection w:val="lrTb"/>
            <w:noWrap w:val="false"/>
          </w:tcPr>
          <w:p>
            <w:pPr>
              <w:jc w:val="center"/>
              <w:spacing w:line="400" w:lineRule="exact"/>
              <w:rPr>
                <w:rFonts w:hint="eastAsia" w:ascii="宋体" w:hAnsi="宋体" w:cs="仿宋"/>
                <w:color w:val="000000"/>
                <w:spacing w:val="-4"/>
              </w:rPr>
            </w:pPr>
            <w:r>
              <w:rPr>
                <w:rFonts w:hint="eastAsia" w:ascii="宋体" w:hAnsi="宋体" w:cs="仿宋"/>
                <w:color w:val="000000"/>
                <w:spacing w:val="-4"/>
              </w:rPr>
              <w:t xml:space="preserve">11分</w:t>
            </w:r>
            <w:r/>
          </w:p>
        </w:tc>
      </w:tr>
    </w:tbl>
    <w:p>
      <w:pPr>
        <w:pStyle w:val="831"/>
        <w:rPr>
          <w:rFonts w:hint="eastAsia" w:ascii="宋体" w:hAnsi="宋体"/>
          <w:b/>
          <w:sz w:val="32"/>
          <w:szCs w:val="32"/>
        </w:rPr>
      </w:pPr>
      <w:r>
        <w:rPr>
          <w:rFonts w:hint="eastAsia"/>
        </w:rPr>
        <w:t xml:space="preserve">注：1、评委应对以上各得分项独立评分，投标人最终得分为所有评委评分汇总的平均值。</w:t>
      </w:r>
      <w:r>
        <w:rPr>
          <w:rFonts w:ascii="宋体" w:hAnsi="宋体"/>
          <w:b/>
          <w:sz w:val="32"/>
          <w:szCs w:val="32"/>
        </w:rPr>
        <w:br w:type="page" w:clear="all"/>
      </w:r>
      <w:bookmarkEnd w:id="492"/>
      <w:r/>
      <w:r/>
    </w:p>
    <w:p>
      <w:pPr>
        <w:jc w:val="center"/>
        <w:spacing w:line="500" w:lineRule="exact"/>
        <w:rPr>
          <w:rFonts w:hint="eastAsia" w:ascii="宋体" w:hAnsi="宋体"/>
          <w:b/>
          <w:bCs/>
          <w:smallCaps/>
          <w:sz w:val="32"/>
          <w:szCs w:val="32"/>
        </w:rPr>
      </w:pPr>
      <w:r>
        <w:rPr>
          <w:rFonts w:hint="eastAsia" w:ascii="宋体" w:hAnsi="宋体"/>
          <w:b/>
          <w:bCs/>
          <w:sz w:val="32"/>
          <w:szCs w:val="32"/>
        </w:rPr>
        <w:t xml:space="preserve">第六章 竞争性磋商响应文件格式</w:t>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1789"/>
        <w:spacing w:line="500" w:lineRule="exact"/>
        <w:rPr>
          <w:rFonts w:hint="eastAsia" w:ascii="宋体" w:hAnsi="宋体"/>
          <w:b/>
          <w:bCs/>
          <w:smallCaps/>
          <w:sz w:val="36"/>
          <w:szCs w:val="36"/>
        </w:rPr>
      </w:pPr>
      <w:r>
        <w:rPr>
          <w:rFonts w:hint="eastAsia" w:ascii="宋体" w:hAnsi="宋体"/>
          <w:b/>
          <w:bCs/>
          <w:smallCaps/>
          <w:sz w:val="36"/>
          <w:szCs w:val="36"/>
        </w:rPr>
      </w:r>
      <w:r/>
    </w:p>
    <w:p>
      <w:pPr>
        <w:ind w:right="1124" w:firstLine="1214"/>
        <w:spacing w:line="500" w:lineRule="exact"/>
        <w:rPr>
          <w:rFonts w:hint="eastAsia" w:ascii="宋体" w:hAnsi="宋体"/>
          <w:b/>
          <w:bCs/>
          <w:sz w:val="32"/>
          <w:szCs w:val="32"/>
        </w:rPr>
      </w:pPr>
      <w:r>
        <w:rPr>
          <w:rFonts w:hint="eastAsia" w:ascii="宋体" w:hAnsi="宋体"/>
          <w:b/>
          <w:bCs/>
          <w:sz w:val="32"/>
          <w:szCs w:val="32"/>
        </w:rPr>
      </w:r>
      <w:r/>
    </w:p>
    <w:p>
      <w:pPr>
        <w:ind w:right="1124" w:firstLine="1063"/>
        <w:spacing w:line="500" w:lineRule="exact"/>
        <w:rPr>
          <w:rFonts w:hint="eastAsia" w:ascii="宋体" w:hAnsi="宋体"/>
          <w:b/>
          <w:bCs/>
          <w:sz w:val="28"/>
          <w:szCs w:val="32"/>
        </w:rPr>
      </w:pPr>
      <w:r>
        <w:rPr>
          <w:rFonts w:hint="eastAsia" w:ascii="宋体" w:hAnsi="宋体"/>
          <w:b/>
          <w:bCs/>
          <w:sz w:val="28"/>
          <w:szCs w:val="32"/>
        </w:rPr>
      </w:r>
      <w:r/>
    </w:p>
    <w:p>
      <w:pPr>
        <w:pStyle w:val="746"/>
      </w:pPr>
      <w:r/>
      <w:r/>
    </w:p>
    <w:p>
      <w:r/>
      <w:r/>
    </w:p>
    <w:p>
      <w:pPr>
        <w:pStyle w:val="746"/>
      </w:p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right="1124" w:firstLine="1185"/>
        <w:spacing w:line="500" w:lineRule="exact"/>
        <w:rPr>
          <w:rFonts w:hint="eastAsia" w:ascii="宋体" w:hAnsi="宋体"/>
          <w:b/>
          <w:bCs/>
          <w:sz w:val="28"/>
          <w:szCs w:val="32"/>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bCs/>
          <w:sz w:val="28"/>
          <w:szCs w:val="32"/>
        </w:rPr>
        <w:t xml:space="preserve">　　　　　    </w:t>
      </w:r>
      <w:r/>
    </w:p>
    <w:p>
      <w:pPr>
        <w:ind w:right="1124" w:firstLine="411"/>
        <w:spacing w:line="500" w:lineRule="exact"/>
        <w:rPr>
          <w:rFonts w:hint="eastAsia" w:ascii="宋体" w:hAnsi="宋体"/>
          <w:b/>
          <w:bCs/>
          <w:sz w:val="32"/>
          <w:szCs w:val="32"/>
        </w:rPr>
      </w:pPr>
      <w:r>
        <w:rPr>
          <w:rFonts w:hint="eastAsia" w:ascii="宋体" w:hAnsi="宋体"/>
          <w:b/>
          <w:bCs/>
          <w:sz w:val="32"/>
          <w:szCs w:val="32"/>
        </w:rPr>
        <w:t xml:space="preserve"> </w:t>
      </w:r>
      <w:r/>
    </w:p>
    <w:p>
      <w:pPr>
        <w:ind w:right="1124" w:firstLine="411"/>
        <w:jc w:val="center"/>
        <w:spacing w:line="500" w:lineRule="exact"/>
        <w:rPr>
          <w:rFonts w:hint="eastAsia" w:ascii="宋体" w:hAnsi="宋体"/>
          <w:b/>
          <w:bCs/>
          <w:sz w:val="32"/>
          <w:szCs w:val="32"/>
        </w:rPr>
      </w:pPr>
      <w:r>
        <w:rPr>
          <w:rFonts w:hint="eastAsia" w:ascii="宋体" w:hAnsi="宋体"/>
          <w:b/>
          <w:bCs/>
          <w:sz w:val="32"/>
          <w:szCs w:val="32"/>
        </w:rPr>
      </w:r>
      <w:r/>
    </w:p>
    <w:p>
      <w:pPr>
        <w:ind w:right="1124"/>
        <w:jc w:val="center"/>
        <w:spacing w:line="500" w:lineRule="exact"/>
        <w:rPr>
          <w:rFonts w:hint="eastAsia" w:ascii="宋体" w:hAnsi="宋体"/>
          <w:b/>
          <w:bCs/>
          <w:sz w:val="32"/>
          <w:szCs w:val="32"/>
        </w:rPr>
      </w:pPr>
      <w:r>
        <w:rPr>
          <w:rFonts w:hint="eastAsia" w:ascii="宋体" w:hAnsi="宋体"/>
          <w:b/>
          <w:bCs/>
          <w:sz w:val="32"/>
          <w:szCs w:val="32"/>
        </w:rPr>
        <w:t xml:space="preserve">     </w:t>
      </w:r>
      <w:r/>
    </w:p>
    <w:p>
      <w:pPr>
        <w:pStyle w:val="746"/>
      </w:pPr>
      <w:r/>
      <w:r/>
    </w:p>
    <w:p>
      <w:pPr>
        <w:ind w:right="1124"/>
        <w:spacing w:line="500" w:lineRule="exact"/>
        <w:rPr>
          <w:rFonts w:hint="eastAsia" w:ascii="宋体" w:hAnsi="宋体"/>
          <w:sz w:val="36"/>
        </w:rPr>
      </w:pPr>
      <w:r>
        <w:rPr>
          <w:rFonts w:hint="eastAsia" w:ascii="宋体" w:hAnsi="宋体"/>
          <w:sz w:val="36"/>
        </w:rPr>
      </w:r>
      <w:r/>
    </w:p>
    <w:p>
      <w:pPr>
        <w:pStyle w:val="747"/>
      </w:pPr>
      <w:r/>
      <w:r/>
    </w:p>
    <w:p>
      <w:r/>
      <w:r/>
    </w:p>
    <w:p>
      <w:pPr>
        <w:jc w:val="center"/>
        <w:spacing w:line="360" w:lineRule="auto"/>
        <w:rPr>
          <w:rFonts w:hint="eastAsia"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i/>
          <w:sz w:val="24"/>
          <w:u w:val="single"/>
        </w:rPr>
      </w:pPr>
      <w:r>
        <w:rPr>
          <w:rFonts w:hint="eastAsia" w:ascii="宋体" w:hAnsi="宋体"/>
          <w:sz w:val="24"/>
        </w:rPr>
        <w:t xml:space="preserve">三、</w:t>
      </w:r>
      <w:r>
        <w:rPr>
          <w:rFonts w:hint="eastAsia" w:ascii="宋体" w:hAnsi="宋体"/>
          <w:i/>
          <w:sz w:val="24"/>
          <w:u w:val="single"/>
        </w:rPr>
        <w:t xml:space="preserve">磋商报价表</w:t>
      </w:r>
      <w:r/>
    </w:p>
    <w:p>
      <w:pPr>
        <w:ind w:left="480"/>
        <w:spacing w:line="360" w:lineRule="auto"/>
        <w:rPr>
          <w:rFonts w:hint="eastAsia" w:ascii="宋体" w:hAnsi="宋体"/>
          <w:sz w:val="24"/>
        </w:rPr>
      </w:pPr>
      <w:r>
        <w:rPr>
          <w:rFonts w:hint="eastAsia" w:ascii="宋体" w:hAnsi="宋体"/>
          <w:sz w:val="24"/>
        </w:rPr>
        <w:t xml:space="preserve">四、分项报价表</w:t>
      </w:r>
      <w:r/>
    </w:p>
    <w:p>
      <w:pPr>
        <w:ind w:firstLine="480"/>
        <w:spacing w:line="360" w:lineRule="auto"/>
        <w:rPr>
          <w:rFonts w:hint="eastAsia" w:ascii="宋体" w:hAnsi="宋体" w:cs="Courier New"/>
          <w:sz w:val="24"/>
          <w:szCs w:val="24"/>
        </w:rPr>
      </w:pPr>
      <w:r>
        <w:rPr>
          <w:rFonts w:hint="eastAsia" w:ascii="宋体" w:hAnsi="宋体"/>
          <w:sz w:val="24"/>
        </w:rPr>
        <w:t xml:space="preserve">五、</w:t>
      </w:r>
      <w:r>
        <w:rPr>
          <w:rFonts w:hint="eastAsia" w:ascii="宋体" w:hAnsi="宋体" w:cs="Courier New"/>
          <w:sz w:val="24"/>
          <w:szCs w:val="24"/>
        </w:rPr>
        <w:t xml:space="preserve">拟投入本项目人员一览表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cs="Courier New"/>
          <w:sz w:val="24"/>
          <w:szCs w:val="24"/>
        </w:rPr>
      </w:pPr>
      <w:r>
        <w:rPr>
          <w:rFonts w:hint="eastAsia" w:ascii="宋体" w:hAnsi="宋体"/>
          <w:sz w:val="24"/>
        </w:rPr>
        <w:t xml:space="preserve">七、</w:t>
      </w:r>
      <w:r>
        <w:rPr>
          <w:rFonts w:hint="eastAsia" w:ascii="宋体" w:hAnsi="宋体" w:cs="Courier New"/>
          <w:sz w:val="24"/>
          <w:szCs w:val="24"/>
        </w:rPr>
        <w:t xml:space="preserve">主要标的信息</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八、装饰及电气主要材料所投品牌一览表</w:t>
      </w:r>
      <w:r/>
    </w:p>
    <w:p>
      <w:pPr>
        <w:ind w:firstLine="480"/>
        <w:spacing w:line="360" w:lineRule="auto"/>
        <w:rPr>
          <w:rFonts w:hint="eastAsia" w:ascii="宋体" w:hAnsi="宋体"/>
          <w:sz w:val="24"/>
        </w:rPr>
      </w:pPr>
      <w:r>
        <w:rPr>
          <w:rFonts w:hint="eastAsia" w:ascii="宋体" w:hAnsi="宋体" w:cs="Courier New"/>
          <w:sz w:val="24"/>
          <w:szCs w:val="24"/>
        </w:rPr>
        <w:t xml:space="preserve">九、</w:t>
      </w:r>
      <w:r>
        <w:rPr>
          <w:rFonts w:hint="eastAsia" w:ascii="宋体" w:hAnsi="宋体"/>
          <w:sz w:val="24"/>
        </w:rPr>
        <w:t xml:space="preserve">其他 （供应商认为有必要提供的声明和文件，如有自拟并自行添加）</w:t>
      </w:r>
      <w:r/>
    </w:p>
    <w:p>
      <w:pPr>
        <w:rPr>
          <w:rFonts w:hint="eastAsia" w:ascii="宋体" w:hAnsi="宋体"/>
          <w:sz w:val="24"/>
        </w:rPr>
      </w:pPr>
      <w:r>
        <w:rPr>
          <w:rFonts w:hint="eastAsia" w:ascii="宋体" w:hAnsi="宋体"/>
          <w:sz w:val="24"/>
        </w:rPr>
      </w:r>
      <w:r/>
    </w:p>
    <w:p>
      <w:pPr>
        <w:pStyle w:val="746"/>
      </w:pPr>
      <w:r/>
      <w:r/>
    </w:p>
    <w:p>
      <w:r/>
      <w:r/>
    </w:p>
    <w:p>
      <w:pPr>
        <w:pStyle w:val="746"/>
      </w:pPr>
      <w:r/>
      <w:r/>
    </w:p>
    <w:p>
      <w:r/>
      <w:r/>
    </w:p>
    <w:p>
      <w:pPr>
        <w:pStyle w:val="746"/>
      </w:pPr>
      <w:r/>
      <w:r/>
    </w:p>
    <w:p>
      <w:r/>
      <w:r/>
    </w:p>
    <w:p>
      <w:pPr>
        <w:pStyle w:val="746"/>
      </w:pPr>
      <w:r/>
      <w:r/>
    </w:p>
    <w:p>
      <w:r/>
      <w:r/>
    </w:p>
    <w:p>
      <w:pPr>
        <w:pStyle w:val="746"/>
      </w:pPr>
      <w:r/>
      <w:r/>
    </w:p>
    <w:p>
      <w:r/>
      <w:r/>
    </w:p>
    <w:p>
      <w:pPr>
        <w:pStyle w:val="746"/>
      </w:pPr>
      <w:r/>
      <w:r/>
    </w:p>
    <w:p>
      <w:r/>
      <w:r/>
    </w:p>
    <w:p>
      <w:pPr>
        <w:pStyle w:val="746"/>
      </w:pPr>
      <w:r/>
      <w:r/>
    </w:p>
    <w:p>
      <w:r/>
      <w:r/>
    </w:p>
    <w:p>
      <w:r/>
      <w:r/>
    </w:p>
    <w:p>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2"/>
          <w:szCs w:val="32"/>
        </w:rPr>
      </w:pPr>
      <w:r>
        <w:rPr>
          <w:rFonts w:hint="eastAsia" w:ascii="宋体" w:hAnsi="宋体"/>
          <w:sz w:val="32"/>
        </w:rPr>
        <w:t xml:space="preserve">一、</w:t>
      </w:r>
      <w:r>
        <w:rPr>
          <w:rFonts w:hint="eastAsia" w:ascii="宋体" w:hAnsi="宋体"/>
          <w:b/>
          <w:sz w:val="32"/>
          <w:szCs w:val="32"/>
        </w:rPr>
        <w:t xml:space="preserve">资格审查响应对照表</w:t>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843"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176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843" w:type="dxa"/>
            <w:vAlign w:val="center"/>
            <w:textDirection w:val="lrTb"/>
            <w:noWrap w:val="false"/>
          </w:tcPr>
          <w:p>
            <w:pPr>
              <w:spacing w:line="360" w:lineRule="auto"/>
              <w:rPr>
                <w:rFonts w:hint="eastAsia" w:ascii="宋体" w:hAnsi="宋体"/>
                <w:b/>
                <w:bCs/>
                <w:iCs/>
                <w:szCs w:val="21"/>
              </w:rPr>
            </w:pPr>
            <w:r>
              <w:rPr>
                <w:rFonts w:hint="eastAsia" w:ascii="宋体" w:hAnsi="宋体" w:cs="宋体"/>
                <w:iCs/>
                <w:szCs w:val="21"/>
              </w:rPr>
              <w:t xml:space="preserve">法人或者其他组织的营业执照等证明文件，自然人的身份证明</w:t>
            </w:r>
            <w:r>
              <w:rPr>
                <w:rFonts w:hint="eastAsia" w:ascii="宋体" w:hAnsi="宋体" w:cs="宋体"/>
                <w:b/>
                <w:bCs/>
                <w:iCs/>
                <w:szCs w:val="21"/>
              </w:rPr>
              <w:t xml:space="preserve">（身份证为正、反面）</w:t>
            </w:r>
            <w:r/>
          </w:p>
        </w:tc>
        <w:tc>
          <w:tcPr>
            <w:tcW w:w="1762"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843" w:type="dxa"/>
            <w:vAlign w:val="center"/>
            <w:textDirection w:val="lrTb"/>
            <w:noWrap w:val="false"/>
          </w:tcPr>
          <w:p>
            <w:pPr>
              <w:spacing w:line="360" w:lineRule="auto"/>
              <w:rPr>
                <w:rFonts w:hint="eastAsia" w:ascii="宋体" w:hAnsi="宋体" w:cs="宋体"/>
                <w:b/>
                <w:bCs/>
                <w:iCs/>
                <w:szCs w:val="21"/>
              </w:rPr>
            </w:pPr>
            <w:r>
              <w:rPr>
                <w:rFonts w:hint="eastAsia" w:ascii="宋体" w:hAnsi="宋体" w:cs="宋体"/>
                <w:iCs/>
                <w:szCs w:val="21"/>
              </w:rPr>
              <w:t xml:space="preserve">依法缴纳职工社会保障资金的证明材料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843" w:type="dxa"/>
            <w:vAlign w:val="center"/>
            <w:textDirection w:val="lrTb"/>
            <w:noWrap w:val="false"/>
          </w:tcPr>
          <w:p>
            <w:pPr>
              <w:spacing w:line="360" w:lineRule="auto"/>
              <w:rPr>
                <w:rFonts w:hint="eastAsia" w:ascii="宋体" w:hAnsi="宋体"/>
                <w:iCs/>
                <w:szCs w:val="21"/>
              </w:rPr>
            </w:pPr>
            <w:r>
              <w:rPr>
                <w:rFonts w:hint="eastAsia" w:ascii="宋体" w:hAnsi="宋体" w:cs="宋体"/>
                <w:iCs/>
                <w:szCs w:val="21"/>
              </w:rPr>
              <w:t xml:space="preserve">供应商依法纳税的缴款凭证</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843" w:type="dxa"/>
            <w:vAlign w:val="center"/>
            <w:textDirection w:val="lrTb"/>
            <w:noWrap w:val="false"/>
          </w:tcPr>
          <w:p>
            <w:pPr>
              <w:spacing w:line="360" w:lineRule="auto"/>
              <w:rPr>
                <w:rFonts w:hint="eastAsia" w:ascii="宋体" w:hAnsi="宋体" w:cs="宋体"/>
                <w:b/>
                <w:bCs/>
                <w:iCs/>
                <w:szCs w:val="21"/>
              </w:rPr>
            </w:pPr>
            <w:r>
              <w:rPr>
                <w:rFonts w:hint="eastAsia" w:ascii="宋体" w:hAnsi="宋体" w:cs="宋体"/>
                <w:iCs/>
                <w:szCs w:val="21"/>
              </w:rPr>
              <w:t xml:space="preserve">上一年度的财务报告情况(成立不满一年无需提供)</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843"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具备履行合同所必需的设备和专业技术能力的证明材料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843"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参加本次政府采购活动前3年内在经营活动中没有重大违法记录的书面声明</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843" w:type="dxa"/>
            <w:vAlign w:val="center"/>
            <w:textDirection w:val="lrTb"/>
            <w:noWrap w:val="false"/>
          </w:tcPr>
          <w:p>
            <w:pPr>
              <w:jc w:val="left"/>
              <w:spacing w:line="360" w:lineRule="auto"/>
              <w:rPr>
                <w:rFonts w:hint="eastAsia" w:ascii="宋体" w:hAnsi="宋体" w:cs="宋体"/>
                <w:b/>
                <w:bCs/>
                <w:iCs/>
                <w:szCs w:val="21"/>
              </w:rPr>
            </w:pPr>
            <w:r>
              <w:rPr>
                <w:rFonts w:hint="eastAsia" w:ascii="宋体" w:hAnsi="宋体" w:cs="宋体"/>
                <w:iCs/>
                <w:szCs w:val="21"/>
              </w:rPr>
              <w:t xml:space="preserve">未被“信用中国”网站（</w:t>
            </w:r>
            <w:r>
              <w:rPr>
                <w:rFonts w:hint="eastAsia" w:ascii="宋体" w:hAnsi="宋体" w:cs="宋体"/>
              </w:rPr>
              <w:t xml:space="preserve">http://</w:t>
            </w:r>
            <w:r>
              <w:rPr>
                <w:rFonts w:hint="eastAsia" w:ascii="宋体" w:hAnsi="宋体" w:cs="宋体"/>
                <w:iCs/>
                <w:szCs w:val="21"/>
              </w:rPr>
              <w:t xml:space="preserve">www.creditchina.gov.cn）、“中国政府采购网”(</w:t>
            </w:r>
            <w:r>
              <w:rPr>
                <w:rFonts w:hint="eastAsia" w:ascii="宋体" w:hAnsi="宋体" w:cs="宋体"/>
              </w:rPr>
              <w:t xml:space="preserve">http://</w:t>
            </w:r>
            <w:r>
              <w:rPr>
                <w:rFonts w:hint="eastAsia" w:ascii="宋体" w:hAnsi="宋体" w:cs="宋体"/>
                <w:iCs/>
                <w:szCs w:val="21"/>
              </w:rPr>
              <w:t xml:space="preserve">www.ccgp.gov.cn)列入失信被执行人、重大税收违法案件当事人名单、政府采购严重违法失信行为记录名单</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5843" w:type="dxa"/>
            <w:vAlign w:val="center"/>
            <w:textDirection w:val="lrTb"/>
            <w:noWrap w:val="false"/>
          </w:tcPr>
          <w:p>
            <w:pPr>
              <w:spacing w:line="360" w:lineRule="auto"/>
              <w:rPr>
                <w:rFonts w:hint="eastAsia" w:ascii="宋体" w:hAnsi="宋体" w:cs="宋体"/>
                <w:szCs w:val="21"/>
              </w:rPr>
            </w:pPr>
            <w:r>
              <w:rPr>
                <w:rFonts w:hint="eastAsia" w:ascii="宋体" w:hAnsi="宋体" w:cs="宋体"/>
                <w:iCs/>
                <w:szCs w:val="21"/>
              </w:rPr>
              <w:t xml:space="preserve">供应商信用承诺函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5843" w:type="dxa"/>
            <w:vAlign w:val="center"/>
            <w:textDirection w:val="lrTb"/>
            <w:noWrap w:val="false"/>
          </w:tcPr>
          <w:p>
            <w:pPr>
              <w:spacing w:line="360" w:lineRule="auto"/>
              <w:rPr>
                <w:rFonts w:hint="eastAsia" w:ascii="宋体" w:hAnsi="宋体" w:cs="宋体"/>
                <w:szCs w:val="21"/>
              </w:rPr>
            </w:pPr>
            <w:r>
              <w:rPr>
                <w:rFonts w:hint="eastAsia" w:ascii="宋体" w:hAnsi="宋体" w:cs="宋体"/>
                <w:i/>
                <w:szCs w:val="21"/>
                <w:u w:val="single"/>
              </w:rPr>
              <w:t xml:space="preserve">本项目专门面向中小企业采购。残疾人福利性单位、监狱和戒毒企业（简称监狱企业）视同小型、微型企业。</w:t>
            </w:r>
            <w:r>
              <w:rPr>
                <w:rFonts w:hint="eastAsia" w:ascii="宋体" w:hAnsi="宋体" w:cs="宋体"/>
                <w:b/>
                <w:bCs/>
                <w:i/>
                <w:szCs w:val="21"/>
                <w:u w:val="single"/>
              </w:rPr>
              <w:t xml:space="preserve">（供应商按要求填写并提供《中小企业声明函》或《残疾人福利性单位声明函》，或提供由省级以上监狱管理局、戒毒管理局(含新疆生产建设兵团)出具的属于监狱企业的证明文件。）</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61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5843" w:type="dxa"/>
            <w:vAlign w:val="center"/>
            <w:textDirection w:val="lrTb"/>
            <w:noWrap w:val="false"/>
          </w:tcPr>
          <w:p>
            <w:pPr>
              <w:pStyle w:val="794"/>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（1）投标人具有建筑工程施工总承包三级（含）以上资质。</w:t>
            </w:r>
            <w:r>
              <w:rPr>
                <w:rFonts w:hint="eastAsia"/>
                <w:b/>
                <w:bCs/>
                <w:i/>
                <w:iCs/>
                <w:sz w:val="21"/>
                <w:szCs w:val="21"/>
                <w:u w:val="single"/>
              </w:rPr>
              <w:t xml:space="preserve">(证书原件扫描上传)</w:t>
            </w:r>
            <w:r/>
          </w:p>
          <w:p>
            <w:pPr>
              <w:pStyle w:val="794"/>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（2）拟派项目负责人具有建筑工程专业二级（含）以上注册建造师资格并具备有效的安全生产考核合格证书（B证），且项目负责人无在建工程。</w:t>
            </w:r>
            <w:r>
              <w:rPr>
                <w:rFonts w:hint="eastAsia"/>
                <w:b/>
                <w:bCs/>
                <w:i/>
                <w:iCs/>
                <w:sz w:val="21"/>
                <w:szCs w:val="21"/>
                <w:u w:val="single"/>
              </w:rPr>
              <w:t xml:space="preserve">（证书、无在建承诺书原件扫描上传）</w:t>
            </w:r>
            <w:r/>
          </w:p>
          <w:p>
            <w:pPr>
              <w:pStyle w:val="794"/>
              <w:jc w:val="both"/>
              <w:spacing w:before="0" w:beforeAutospacing="0" w:after="0" w:afterAutospacing="0" w:line="360" w:lineRule="auto"/>
              <w:shd w:val="clear" w:color="auto" w:fill="ffffff"/>
              <w:rPr>
                <w:rFonts w:hint="eastAsia" w:cs="宋体"/>
                <w:szCs w:val="21"/>
              </w:rPr>
            </w:pPr>
            <w:r>
              <w:rPr>
                <w:rFonts w:hint="eastAsia"/>
                <w:i/>
                <w:iCs/>
                <w:sz w:val="21"/>
                <w:szCs w:val="21"/>
                <w:u w:val="single"/>
              </w:rPr>
              <w:t xml:space="preserve">（3）投标人具备安全生产条件，并取得有效期内的安全生产许可证。</w:t>
            </w:r>
            <w:r>
              <w:rPr>
                <w:rFonts w:hint="eastAsia"/>
                <w:b/>
                <w:bCs/>
                <w:i/>
                <w:iCs/>
                <w:sz w:val="21"/>
                <w:szCs w:val="21"/>
                <w:u w:val="single"/>
              </w:rPr>
              <w:t xml:space="preserve">(证书原件扫描上传)</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5843"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磋商响应函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5843"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spacing w:before="156" w:after="156" w:line="360" w:lineRule="auto"/>
        <w:rPr>
          <w:rFonts w:hint="eastAsia" w:ascii="宋体" w:hAnsi="宋体"/>
          <w:b/>
          <w:bCs/>
          <w:i/>
          <w:iCs/>
          <w:u w:val="single"/>
        </w:rPr>
      </w:pPr>
      <w:r>
        <w:rPr>
          <w:rFonts w:hint="eastAsia" w:ascii="宋体" w:hAnsi="宋体"/>
          <w:b/>
          <w:bCs/>
          <w:i/>
          <w:iCs/>
          <w:u w:val="single"/>
        </w:rPr>
      </w:r>
      <w:r/>
    </w:p>
    <w:p>
      <w:pPr>
        <w:jc w:val="center"/>
        <w:spacing w:line="500" w:lineRule="exact"/>
        <w:rPr>
          <w:rFonts w:hint="eastAsia" w:ascii="宋体" w:hAnsi="宋体"/>
          <w:b/>
          <w:szCs w:val="21"/>
        </w:rPr>
      </w:pPr>
      <w:r>
        <w:rPr>
          <w:rFonts w:hint="eastAsia" w:ascii="宋体" w:hAnsi="宋体"/>
          <w:b/>
          <w:szCs w:val="21"/>
        </w:rPr>
      </w:r>
      <w:r/>
    </w:p>
    <w:p>
      <w:pPr>
        <w:pStyle w:val="746"/>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46"/>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46"/>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46"/>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46"/>
        <w:rPr>
          <w:rFonts w:hint="eastAsia" w:ascii="宋体" w:hAnsi="宋体"/>
          <w:b w:val="0"/>
          <w:szCs w:val="21"/>
        </w:rPr>
      </w:pPr>
      <w:r>
        <w:rPr>
          <w:rFonts w:hint="eastAsia" w:ascii="宋体" w:hAnsi="宋体"/>
          <w:b w:val="0"/>
          <w:szCs w:val="21"/>
        </w:rPr>
      </w:r>
      <w:r/>
    </w:p>
    <w:p>
      <w:pPr>
        <w:pStyle w:val="1004"/>
        <w:rPr>
          <w:rFonts w:hint="eastAsia" w:ascii="宋体" w:hAnsi="宋体"/>
          <w:b/>
          <w:szCs w:val="21"/>
        </w:rPr>
      </w:pPr>
      <w:r>
        <w:rPr>
          <w:rFonts w:hint="eastAsia" w:ascii="宋体" w:hAnsi="宋体"/>
          <w:b/>
          <w:szCs w:val="21"/>
        </w:rPr>
      </w:r>
      <w:r/>
    </w:p>
    <w:p>
      <w:r/>
      <w:r/>
    </w:p>
    <w:p>
      <w:pPr>
        <w:pStyle w:val="746"/>
      </w:pPr>
      <w:r/>
      <w:r/>
    </w:p>
    <w:p>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ind w:firstLine="0"/>
      </w:pPr>
      <w:r/>
      <w:r/>
    </w:p>
    <w:p>
      <w:pPr>
        <w:jc w:val="center"/>
        <w:spacing w:line="500" w:lineRule="exact"/>
        <w:rPr>
          <w:rFonts w:hint="eastAsia" w:ascii="宋体" w:hAnsi="宋体"/>
          <w:b/>
        </w:rPr>
      </w:pP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hint="eastAsia"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p>
    <w:p>
      <w:pPr>
        <w:ind w:firstLine="420"/>
        <w:spacing w:line="560" w:lineRule="exact"/>
        <w:rPr>
          <w:rFonts w:hint="eastAsia"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hint="eastAsia"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hint="eastAsia" w:ascii="宋体" w:hAnsi="宋体"/>
        </w:rPr>
      </w:pPr>
      <w:r>
        <w:rPr>
          <w:rFonts w:ascii="宋体" w:hAnsi="宋体"/>
        </w:rPr>
        <w:t xml:space="preserve">2.我方未列入在信用中国网站（</w:t>
      </w:r>
      <w:r>
        <w:rPr>
          <w:rFonts w:hint="eastAsia" w:ascii="宋体" w:hAnsi="宋体" w:cs="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cs="宋体"/>
        </w:rPr>
        <w:t xml:space="preserve">http://</w:t>
      </w:r>
      <w:r>
        <w:rPr>
          <w:rFonts w:ascii="宋体" w:hAnsi="宋体"/>
        </w:rPr>
        <w:t xml:space="preserve">www.ccgp.gov.cn）“政府采购严重违法失信行为记录名单”中。</w:t>
      </w:r>
      <w:r/>
    </w:p>
    <w:p>
      <w:pPr>
        <w:ind w:firstLine="420"/>
        <w:spacing w:line="560" w:lineRule="exact"/>
        <w:rPr>
          <w:rFonts w:hint="eastAsia"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rPr>
      </w:pPr>
      <w:r>
        <w:rPr>
          <w:rFonts w:ascii="宋体" w:hAnsi="宋体"/>
        </w:rPr>
        <w:t xml:space="preserve">我方对以上承诺负全部法律责任。</w:t>
      </w:r>
      <w:r/>
    </w:p>
    <w:p>
      <w:pPr>
        <w:ind w:firstLine="420"/>
        <w:spacing w:line="560" w:lineRule="exact"/>
        <w:rPr>
          <w:rFonts w:hint="eastAsia" w:ascii="宋体" w:hAnsi="宋体"/>
        </w:rPr>
      </w:pPr>
      <w:r>
        <w:rPr>
          <w:rFonts w:ascii="宋体" w:hAnsi="宋体"/>
        </w:rPr>
        <w:t xml:space="preserve">特此承诺。</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     </w:t>
      </w:r>
      <w:r/>
    </w:p>
    <w:p>
      <w:pPr>
        <w:ind w:firstLine="1260"/>
        <w:jc w:val="center"/>
        <w:spacing w:line="560" w:lineRule="exact"/>
        <w:rPr>
          <w:rFonts w:hint="eastAsia" w:ascii="宋体" w:hAnsi="宋体"/>
        </w:rPr>
      </w:pPr>
      <w:r>
        <w:rPr>
          <w:rFonts w:hint="eastAsia" w:ascii="宋体" w:hAnsi="宋体"/>
        </w:rPr>
        <w:t xml:space="preserve">                      法定代表人（签章）：</w:t>
      </w:r>
      <w:r/>
    </w:p>
    <w:p>
      <w:pPr>
        <w:ind w:firstLine="420"/>
        <w:spacing w:line="560" w:lineRule="exact"/>
        <w:rPr>
          <w:rFonts w:hint="eastAsia" w:ascii="宋体" w:hAnsi="宋体"/>
        </w:rPr>
      </w:pPr>
      <w:r>
        <w:rPr>
          <w:rFonts w:hint="eastAsia" w:ascii="宋体" w:hAnsi="宋体"/>
        </w:rPr>
        <w:t xml:space="preserve">        </w:t>
      </w:r>
      <w:r/>
    </w:p>
    <w:p>
      <w:pPr>
        <w:ind w:firstLine="420"/>
        <w:jc w:val="left"/>
        <w:spacing w:line="560" w:lineRule="exact"/>
        <w:rPr>
          <w:rFonts w:hint="eastAsia" w:ascii="宋体" w:hAnsi="宋体"/>
        </w:rPr>
      </w:pPr>
      <w:r>
        <w:rPr>
          <w:rFonts w:hint="eastAsia" w:ascii="宋体" w:hAnsi="宋体"/>
        </w:rPr>
        <w:t xml:space="preserve">                                           供应商名称（签章）：</w:t>
      </w:r>
      <w:r/>
    </w:p>
    <w:p>
      <w:pPr>
        <w:ind w:firstLine="420"/>
        <w:spacing w:line="560" w:lineRule="exact"/>
        <w:rPr>
          <w:rFonts w:hint="eastAsia" w:ascii="宋体" w:hAnsi="宋体"/>
        </w:rPr>
      </w:pPr>
      <w:r>
        <w:rPr>
          <w:rFonts w:hint="eastAsia" w:ascii="宋体" w:hAnsi="宋体"/>
        </w:rPr>
      </w:r>
      <w:r/>
    </w:p>
    <w:p>
      <w:pPr>
        <w:ind w:firstLine="1470"/>
        <w:jc w:val="center"/>
        <w:spacing w:line="560" w:lineRule="exact"/>
        <w:rPr>
          <w:rFonts w:hint="eastAsia" w:ascii="宋体" w:hAnsi="宋体"/>
        </w:rPr>
      </w:pPr>
      <w:r>
        <w:rPr>
          <w:rFonts w:hint="eastAsia" w:ascii="宋体" w:hAnsi="宋体"/>
        </w:rPr>
        <w:t xml:space="preserve">                            </w:t>
      </w:r>
      <w:r>
        <w:rPr>
          <w:rFonts w:ascii="宋体" w:hAnsi="宋体"/>
        </w:rPr>
        <w:t xml:space="preserve">年   月   日</w:t>
      </w:r>
      <w:r/>
    </w:p>
    <w:p>
      <w:pPr>
        <w:spacing w:line="500" w:lineRule="exact"/>
        <w:rPr>
          <w:rFonts w:hint="eastAsia" w:ascii="宋体" w:hAnsi="宋体"/>
          <w:b/>
          <w:szCs w:val="21"/>
        </w:rPr>
      </w:pPr>
      <w:r>
        <w:rPr>
          <w:rFonts w:hint="eastAsia" w:ascii="宋体" w:hAnsi="宋体"/>
          <w:b/>
          <w:szCs w:val="21"/>
        </w:rPr>
      </w:r>
      <w:r/>
    </w:p>
    <w:p>
      <w:pP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szCs w:val="21"/>
        </w:rPr>
      </w:pPr>
      <w:r>
        <w:rPr>
          <w:rFonts w:hint="eastAsia" w:ascii="宋体" w:hAnsi="宋体"/>
          <w:szCs w:val="21"/>
        </w:rPr>
        <w:t xml:space="preserve">十、本承诺书自签订之日起生效。</w:t>
      </w:r>
      <w:r/>
    </w:p>
    <w:p>
      <w:pPr>
        <w:ind w:firstLine="420"/>
        <w:spacing w:line="56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hint="eastAsia" w:ascii="宋体" w:hAnsi="宋体"/>
          <w:szCs w:val="21"/>
        </w:rPr>
      </w:pPr>
      <w:r>
        <w:rPr>
          <w:rFonts w:hint="eastAsia" w:ascii="宋体" w:hAnsi="宋体"/>
          <w:szCs w:val="21"/>
        </w:rPr>
        <w:t xml:space="preserve">　　　　　　　　　　        承诺单位（签章）：           </w:t>
      </w:r>
      <w:r/>
    </w:p>
    <w:p>
      <w:pPr>
        <w:jc w:val="center"/>
        <w:spacing w:line="560" w:lineRule="exact"/>
        <w:rPr>
          <w:rFonts w:hint="eastAsia" w:ascii="宋体" w:hAnsi="宋体"/>
        </w:rPr>
      </w:pPr>
      <w:r>
        <w:rPr>
          <w:rFonts w:hint="eastAsia" w:ascii="宋体" w:hAnsi="宋体"/>
          <w:szCs w:val="21"/>
        </w:rPr>
        <w:t xml:space="preserve">　　　　　　法定代表人（负责人）</w:t>
      </w:r>
      <w:r>
        <w:rPr>
          <w:rFonts w:hint="eastAsia" w:ascii="宋体" w:hAnsi="宋体"/>
        </w:rPr>
        <w:t xml:space="preserve">（签章）</w:t>
      </w:r>
      <w:r>
        <w:rPr>
          <w:rFonts w:hint="eastAsia" w:ascii="宋体" w:hAnsi="宋体"/>
          <w:szCs w:val="21"/>
        </w:rPr>
        <w:t xml:space="preserve">：　　　</w:t>
      </w:r>
      <w:r>
        <w:rPr>
          <w:rFonts w:hint="eastAsia" w:ascii="宋体" w:hAnsi="宋体"/>
        </w:rPr>
        <w:t xml:space="preserve">　　　　　       </w:t>
      </w:r>
      <w:r/>
    </w:p>
    <w:p>
      <w:pPr>
        <w:jc w:val="center"/>
        <w:spacing w:line="560" w:lineRule="exact"/>
        <w:rPr>
          <w:rFonts w:hint="eastAsia" w:ascii="宋体" w:hAnsi="宋体"/>
        </w:rPr>
      </w:pPr>
      <w:r>
        <w:rPr>
          <w:rFonts w:hint="eastAsia" w:ascii="宋体" w:hAnsi="宋体"/>
        </w:rPr>
        <w:t xml:space="preserve">                   年    月    日</w:t>
      </w:r>
      <w:r/>
    </w:p>
    <w:p>
      <w:pPr>
        <w:jc w:val="center"/>
        <w:spacing w:line="560" w:lineRule="exact"/>
        <w:rPr>
          <w:rFonts w:hint="eastAsia" w:ascii="宋体" w:hAnsi="宋体"/>
        </w:rPr>
      </w:pPr>
      <w:r>
        <w:rPr>
          <w:rFonts w:hint="eastAsia" w:ascii="宋体" w:hAnsi="宋体"/>
        </w:rPr>
      </w:r>
      <w:r/>
    </w:p>
    <w:p>
      <w:pPr>
        <w:pStyle w:val="747"/>
        <w:rPr>
          <w:rFonts w:hint="eastAsia" w:ascii="宋体" w:hAnsi="宋体"/>
          <w:b/>
          <w:bCs/>
          <w:szCs w:val="21"/>
        </w:rPr>
      </w:pPr>
      <w:r>
        <w:rPr>
          <w:rFonts w:hint="eastAsia" w:ascii="宋体" w:hAnsi="宋体"/>
          <w:b/>
          <w:bCs/>
          <w:szCs w:val="21"/>
        </w:rPr>
      </w:r>
      <w:r/>
    </w:p>
    <w:p>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磋商响应函</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1124"/>
        <w:ind w:left="0" w:firstLine="420"/>
        <w:jc w:val="left"/>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供应商名称（签章）：            </w:t>
      </w:r>
      <w:r/>
    </w:p>
    <w:p>
      <w:pPr>
        <w:pStyle w:val="1124"/>
        <w:ind w:left="0"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1103"/>
        <w:ind w:firstLine="478"/>
        <w:spacing w:before="0" w:after="0"/>
        <w:rPr>
          <w:rFonts w:hint="eastAsia" w:ascii="宋体" w:hAnsi="宋体"/>
          <w:sz w:val="21"/>
          <w:szCs w:val="21"/>
        </w:rPr>
      </w:pPr>
      <w:r>
        <w:rPr>
          <w:rFonts w:hint="eastAsia" w:ascii="宋体" w:hAnsi="宋体"/>
          <w:sz w:val="21"/>
          <w:szCs w:val="21"/>
        </w:rPr>
      </w:r>
      <w:r/>
    </w:p>
    <w:p>
      <w:r>
        <w:rPr>
          <w:rFonts w:hint="eastAsia" w:ascii="宋体" w:hAnsi="宋体"/>
          <w:b/>
          <w:sz w:val="32"/>
          <w:szCs w:val="32"/>
        </w:rPr>
        <w:br w:type="page" w:clear="all"/>
      </w:r>
      <w:r/>
    </w:p>
    <w:p>
      <w:pPr>
        <w:pStyle w:val="1124"/>
        <w:ind w:left="0" w:firstLine="0"/>
        <w:jc w:val="center"/>
        <w:spacing w:after="312" w:line="360" w:lineRule="auto"/>
        <w:tabs>
          <w:tab w:val="left" w:pos="360" w:leader="none"/>
        </w:tabs>
        <w:rPr>
          <w:rFonts w:hint="eastAsia" w:ascii="宋体" w:hAnsi="宋体"/>
          <w:b/>
          <w:sz w:val="21"/>
          <w:szCs w:val="21"/>
        </w:rPr>
      </w:pPr>
      <w:r>
        <w:rPr>
          <w:rFonts w:hint="eastAsia" w:ascii="宋体" w:hAnsi="宋体"/>
          <w:b/>
          <w:sz w:val="21"/>
          <w:szCs w:val="21"/>
        </w:rPr>
        <w:t xml:space="preserve">法人授权书</w:t>
      </w:r>
      <w:r/>
    </w:p>
    <w:p>
      <w:pPr>
        <w:pStyle w:val="1124"/>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1124"/>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1124"/>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    </w:t>
      </w:r>
      <w:r/>
    </w:p>
    <w:p>
      <w:pPr>
        <w:pStyle w:val="1124"/>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被授权人姓名：_______________________     </w:t>
      </w:r>
      <w:r/>
    </w:p>
    <w:p>
      <w:pPr>
        <w:pStyle w:val="1124"/>
        <w:ind w:left="0" w:firstLine="420"/>
        <w:spacing w:line="360" w:lineRule="auto"/>
        <w:tabs>
          <w:tab w:val="left" w:pos="360" w:leader="none"/>
        </w:tabs>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124"/>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单位名称：____________________________________</w:t>
      </w:r>
      <w:r/>
    </w:p>
    <w:p>
      <w:pPr>
        <w:pStyle w:val="1124"/>
        <w:ind w:left="0"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p>
    <w:p>
      <w:pPr>
        <w:pStyle w:val="1124"/>
        <w:ind w:left="0"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pPr>
      <w:r>
        <w:rPr>
          <w:rFonts w:hint="eastAsia" w:ascii="宋体" w:hAnsi="宋体"/>
          <w:bCs/>
        </w:rPr>
        <w:t xml:space="preserve">被授权人身份证复印件</w:t>
      </w:r>
      <w:r/>
    </w:p>
    <w:p>
      <w:pPr>
        <w:pStyle w:val="746"/>
        <w:rPr>
          <w:rFonts w:hint="eastAsia" w:ascii="宋体" w:hAnsi="宋体"/>
        </w:rPr>
      </w:pPr>
      <w:r>
        <w:rPr>
          <w:rFonts w:hint="eastAsia" w:ascii="宋体" w:hAnsi="宋体"/>
        </w:rPr>
      </w:r>
      <w:r/>
    </w:p>
    <w:p>
      <w:pPr>
        <w:rPr>
          <w:rFonts w:hint="eastAsia" w:ascii="宋体" w:hAnsi="宋体"/>
          <w:bCs/>
        </w:rPr>
      </w:pPr>
      <w:r>
        <w:rPr>
          <w:rFonts w:hint="eastAsia" w:ascii="宋体" w:hAnsi="宋体"/>
          <w:bCs/>
        </w:rPr>
      </w:r>
      <w:r/>
    </w:p>
    <w:p>
      <w:pPr>
        <w:pStyle w:val="74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pStyle w:val="756"/>
        <w:rPr>
          <w:rFonts w:hint="eastAsia" w:ascii="宋体" w:hAnsi="宋体"/>
        </w:rPr>
      </w:pPr>
      <w:r>
        <w:rPr>
          <w:rFonts w:hint="eastAsia" w:ascii="宋体" w:hAnsi="宋体"/>
        </w:rPr>
      </w:r>
      <w:r/>
    </w:p>
    <w:p>
      <w:pPr>
        <w:rPr>
          <w:rFonts w:hint="eastAsia" w:ascii="宋体" w:hAnsi="宋体"/>
          <w:bCs/>
        </w:rPr>
      </w:pPr>
      <w:r>
        <w:rPr>
          <w:rFonts w:hint="eastAsia" w:ascii="宋体" w:hAnsi="宋体"/>
          <w:bCs/>
        </w:rPr>
      </w:r>
      <w:r/>
    </w:p>
    <w:p>
      <w:pPr>
        <w:ind w:firstLine="211"/>
        <w:jc w:val="center"/>
        <w:rPr>
          <w:rFonts w:hint="eastAsia" w:ascii="宋体" w:hAnsi="宋体"/>
          <w:b/>
        </w:rPr>
      </w:pPr>
      <w:r>
        <w:rPr>
          <w:rFonts w:hint="eastAsia" w:ascii="宋体" w:hAnsi="宋体"/>
          <w:b/>
        </w:rPr>
        <w:t xml:space="preserve">承诺书（项目经理无在建工程）</w:t>
      </w:r>
      <w:r/>
    </w:p>
    <w:p>
      <w:pPr>
        <w:ind w:firstLine="420"/>
        <w:spacing w:line="360" w:lineRule="auto"/>
        <w:rPr>
          <w:rFonts w:hint="eastAsia" w:ascii="宋体" w:hAnsi="宋体"/>
        </w:rPr>
      </w:pPr>
      <w:r>
        <w:rPr>
          <w:rFonts w:hint="eastAsia" w:ascii="宋体" w:hAnsi="宋体"/>
        </w:rPr>
      </w:r>
      <w:r/>
    </w:p>
    <w:p>
      <w:pPr>
        <w:rPr>
          <w:rFonts w:hint="eastAsia" w:ascii="宋体" w:hAnsi="宋体"/>
          <w:u w:val="single"/>
        </w:rPr>
      </w:pPr>
      <w:r>
        <w:rPr>
          <w:rFonts w:hint="eastAsia" w:ascii="宋体" w:hAnsi="宋体"/>
          <w:u w:val="single"/>
        </w:rPr>
        <w:t xml:space="preserve">（招标单位名称）：</w:t>
      </w:r>
      <w:r/>
    </w:p>
    <w:p>
      <w:pPr>
        <w:ind w:firstLine="420"/>
        <w:spacing w:line="360" w:lineRule="auto"/>
        <w:rPr>
          <w:rFonts w:hint="eastAsia" w:ascii="宋体" w:hAnsi="宋体"/>
        </w:rPr>
      </w:pPr>
      <w:r>
        <w:rPr>
          <w:rFonts w:hint="eastAsia" w:ascii="宋体" w:hAnsi="宋体"/>
        </w:rPr>
        <w:t xml:space="preserve">我公司保证参与</w:t>
      </w:r>
      <w:r>
        <w:rPr>
          <w:rFonts w:hint="eastAsia" w:ascii="宋体" w:hAnsi="宋体"/>
          <w:u w:val="single"/>
        </w:rPr>
        <w:t xml:space="preserve">（拟投标项目名称）</w:t>
      </w:r>
      <w:r>
        <w:rPr>
          <w:rFonts w:hint="eastAsia" w:ascii="宋体" w:hAnsi="宋体"/>
        </w:rPr>
        <w:t xml:space="preserve">投标的拟任项目经理</w:t>
      </w:r>
      <w:r>
        <w:rPr>
          <w:rFonts w:hint="eastAsia" w:ascii="宋体" w:hAnsi="宋体"/>
          <w:u w:val="single"/>
        </w:rPr>
        <w:t xml:space="preserve">       </w:t>
      </w:r>
      <w:r>
        <w:rPr>
          <w:rFonts w:hint="eastAsia" w:ascii="宋体" w:hAnsi="宋体"/>
        </w:rPr>
        <w:t xml:space="preserve">无任何在建工程项目，提交的项目经理证书是真实的，以上承诺如有不实，招标人可取消投标资格，如中标招标人可取消本公司的中标资格，我公司承担一切由此造成的法律后果。</w:t>
      </w:r>
      <w:r/>
    </w:p>
    <w:p>
      <w:pPr>
        <w:ind w:firstLine="420"/>
        <w:spacing w:line="360" w:lineRule="auto"/>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投标单位：（</w:t>
      </w:r>
      <w:r>
        <w:rPr>
          <w:rFonts w:hint="eastAsia" w:ascii="宋体" w:hAnsi="宋体"/>
          <w:szCs w:val="21"/>
        </w:rPr>
        <w:t xml:space="preserve">签章</w:t>
      </w:r>
      <w:r>
        <w:rPr>
          <w:rFonts w:hint="eastAsia" w:ascii="宋体" w:hAnsi="宋体"/>
        </w:rPr>
        <w:t xml:space="preserve">）</w:t>
      </w:r>
      <w:r/>
    </w:p>
    <w:p>
      <w:pPr>
        <w:rPr>
          <w:rFonts w:hint="eastAsia" w:ascii="宋体" w:hAnsi="宋体"/>
        </w:rPr>
      </w:pPr>
      <w:r>
        <w:rPr>
          <w:rFonts w:hint="eastAsia" w:ascii="宋体" w:hAnsi="宋体"/>
        </w:rPr>
        <w:t xml:space="preserve"> </w:t>
      </w:r>
      <w:r/>
    </w:p>
    <w:p>
      <w:pPr>
        <w:jc w:val="left"/>
        <w:rPr>
          <w:rFonts w:hint="eastAsia" w:ascii="宋体" w:hAnsi="宋体"/>
          <w:b/>
          <w:sz w:val="28"/>
          <w:szCs w:val="28"/>
        </w:rPr>
      </w:pPr>
      <w:r>
        <w:rPr>
          <w:rFonts w:hint="eastAsia" w:ascii="宋体" w:hAnsi="宋体"/>
        </w:rPr>
        <w:t xml:space="preserve"> 2026年   月   日</w:t>
      </w:r>
      <w:r/>
    </w:p>
    <w:p>
      <w:pPr>
        <w:pStyle w:val="746"/>
      </w:p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47"/>
        <w:rPr>
          <w:rFonts w:hint="eastAsia" w:ascii="宋体" w:hAnsi="宋体"/>
          <w:b/>
          <w:sz w:val="32"/>
          <w:szCs w:val="32"/>
        </w:rPr>
      </w:pPr>
      <w:r>
        <w:rPr>
          <w:rFonts w:hint="eastAsia" w:ascii="宋体" w:hAnsi="宋体"/>
          <w:b/>
          <w:sz w:val="32"/>
          <w:szCs w:val="32"/>
        </w:rPr>
      </w:r>
      <w:r/>
    </w:p>
    <w:p>
      <w:pPr>
        <w:rPr>
          <w:rFonts w:hint="eastAsia" w:ascii="宋体" w:hAnsi="宋体"/>
          <w:sz w:val="32"/>
        </w:rPr>
      </w:pPr>
      <w:r>
        <w:rPr>
          <w:rFonts w:hint="eastAsia" w:ascii="宋体" w:hAnsi="宋体"/>
          <w:sz w:val="32"/>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t xml:space="preserve">1. </w:t>
      </w:r>
      <w:r>
        <w:rPr>
          <w:rFonts w:hint="eastAsia"/>
          <w:u w:val="single"/>
        </w:rPr>
        <w:t xml:space="preserve">（标的名称）</w:t>
      </w:r>
      <w:r>
        <w:rPr>
          <w:rFonts w:hint="eastAsia"/>
        </w:rPr>
        <w:t xml:space="preserve">，属于</w:t>
      </w:r>
      <w:r>
        <w:rPr>
          <w:rFonts w:hint="eastAsia"/>
          <w:u w:val="single"/>
        </w:rPr>
        <w:t xml:space="preserve">（建筑业）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"file:///C:\\Users\\Microsoft\\Windows\\INetCache\\Down\\undefined.doc" \l "br1" \o "file:///C:\Users\Microsoft\Windows\INetCache\Down\undefined.doc#br1" </w:instrText>
      </w:r>
      <w:r>
        <w:fldChar w:fldCharType="separate"/>
      </w:r>
      <w:r>
        <w:rPr>
          <w:rStyle w:val="806"/>
          <w:rFonts w:hint="eastAsia" w:ascii="仿宋" w:eastAsia="Times New Roman"/>
          <w:color w:val="auto"/>
          <w:spacing w:val="-1"/>
          <w:vertAlign w:val="superscript"/>
        </w:rPr>
        <w:t xml:space="preserve">1</w:t>
      </w:r>
      <w:r>
        <w:rPr>
          <w:rStyle w:val="806"/>
          <w:rFonts w:hint="eastAsia" w:ascii="仿宋" w:eastAsia="Times New Roman"/>
          <w:color w:val="auto"/>
          <w:spacing w:val="-1"/>
          <w:vertAlign w:val="superscript"/>
        </w:rPr>
        <w:fldChar w:fldCharType="end"/>
      </w:r>
      <w:r>
        <w:rPr>
          <w:rFonts w:hint="eastAsia"/>
        </w:rPr>
        <w:t xml:space="preserve">，属于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p>
    <w:p>
      <w:pPr>
        <w:ind w:firstLine="420"/>
        <w:jc w:val="left"/>
        <w:spacing w:line="360" w:lineRule="auto"/>
        <w:rPr>
          <w:u w:val="single"/>
        </w:rPr>
      </w:pPr>
      <w: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w:t>
      </w:r>
      <w:r>
        <w:rPr>
          <w:rFonts w:hint="eastAsia" w:ascii="宋体" w:hAnsi="宋体"/>
          <w:szCs w:val="21"/>
        </w:rPr>
        <w:t xml:space="preserve">签章</w:t>
      </w:r>
      <w:r>
        <w:rPr>
          <w:rFonts w:hint="eastAsia"/>
        </w:rPr>
        <w:t xml:space="preserve">）：</w:t>
      </w:r>
      <w:r/>
    </w:p>
    <w:p>
      <w:pPr>
        <w:ind w:firstLine="4620"/>
        <w:jc w:val="left"/>
        <w:spacing w:line="360" w:lineRule="auto"/>
      </w:pPr>
      <w:r>
        <w:rPr>
          <w:rFonts w:hint="eastAsia"/>
        </w:rPr>
        <w:t xml:space="preserve">日 期：</w:t>
      </w:r>
      <w:r/>
    </w:p>
    <w:p>
      <w:pPr>
        <w:pStyle w:val="746"/>
        <w:spacing w:before="300" w:after="300" w:line="360" w:lineRule="auto"/>
        <w:widowControl/>
        <w:rPr>
          <w:rFonts w:hint="eastAsia" w:ascii="宋体" w:hAnsi="宋体"/>
          <w:sz w:val="21"/>
          <w:szCs w:val="21"/>
        </w:rPr>
      </w:pPr>
      <w:r>
        <w:rPr>
          <w:rFonts w:hint="eastAsia" w:ascii="宋体" w:hAnsi="宋体" w:cs="微软雅黑"/>
          <w:bCs w:val="0"/>
          <w:sz w:val="21"/>
          <w:szCs w:val="21"/>
        </w:rPr>
        <w:t xml:space="preserve">中小微企业划型标准 </w:t>
      </w:r>
      <w:r/>
    </w:p>
    <w:p>
      <w:pPr>
        <w:pStyle w:val="794"/>
        <w:ind w:firstLine="420"/>
        <w:spacing w:before="300" w:after="452" w:line="360" w:lineRule="auto"/>
        <w:rPr>
          <w:rFonts w:hint="eastAsia"/>
          <w:sz w:val="21"/>
          <w:szCs w:val="21"/>
        </w:rPr>
      </w:pPr>
      <w:r>
        <w:rPr>
          <w:rFonts w:hint="eastAsia" w:cs="仿宋"/>
          <w:sz w:val="21"/>
          <w:szCs w:val="21"/>
        </w:rPr>
        <w:t xml:space="preserve">    </w:t>
      </w:r>
      <w:r>
        <w:rPr>
          <w:rStyle w:val="802"/>
          <w:rFonts w:hint="eastAsia" w:cs="仿宋"/>
          <w:sz w:val="21"/>
          <w:szCs w:val="21"/>
        </w:rPr>
        <w:t xml:space="preserve">中小微企业划型标准如下：</w:t>
      </w:r>
      <w:r/>
    </w:p>
    <w:tbl>
      <w:tblPr>
        <w:tblStyle w:val="755"/>
        <w:tblW w:w="0" w:type="auto"/>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行业名称</w:t>
            </w:r>
            <w:r/>
          </w:p>
        </w:tc>
        <w:tc>
          <w:tcPr>
            <w:tcMar>
              <w:left w:w="105" w:type="dxa"/>
              <w:top w:w="0" w:type="dxa"/>
              <w:right w:w="105" w:type="dxa"/>
              <w:bottom w:w="0" w:type="dxa"/>
            </w:tcMar>
            <w:tcW w:w="170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指标名称</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计量单位</w:t>
            </w:r>
            <w:r/>
          </w:p>
        </w:tc>
        <w:tc>
          <w:tcPr>
            <w:tcMar>
              <w:left w:w="105" w:type="dxa"/>
              <w:top w:w="0" w:type="dxa"/>
              <w:right w:w="105" w:type="dxa"/>
              <w:bottom w:w="0" w:type="dxa"/>
            </w:tcMar>
            <w:tcW w:w="205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中型</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小型</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794"/>
              <w:ind w:firstLine="420"/>
              <w:jc w:val="center"/>
              <w:spacing w:after="150" w:line="360" w:lineRule="auto"/>
              <w:rPr>
                <w:rFonts w:hint="eastAsia" w:cs="宋体"/>
                <w:sz w:val="21"/>
                <w:szCs w:val="21"/>
              </w:rPr>
            </w:pPr>
            <w:r>
              <w:rPr>
                <w:rStyle w:val="802"/>
                <w:rFonts w:hint="eastAsia" w:cs="仿宋"/>
                <w:sz w:val="21"/>
                <w:szCs w:val="21"/>
              </w:rPr>
              <w:t xml:space="preserve">农、林、牧、渔</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50≤Y＜500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工业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2000≤Y＜40000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300≤Y＜2000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建筑业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6000≤Y＜80000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300≤Y＜6000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Y＜300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5000≤Z＜80000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300≤Z＜5000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ind w:firstLine="420"/>
              <w:jc w:val="center"/>
              <w:spacing w:after="150" w:line="360" w:lineRule="auto"/>
              <w:rPr>
                <w:rFonts w:hint="eastAsia" w:cs="宋体"/>
                <w:sz w:val="21"/>
                <w:szCs w:val="21"/>
              </w:rPr>
            </w:pPr>
            <w:r>
              <w:rPr>
                <w:rStyle w:val="802"/>
                <w:rFonts w:hint="eastAsia" w:cs="仿宋"/>
                <w:sz w:val="21"/>
                <w:szCs w:val="21"/>
              </w:rPr>
              <w:t xml:space="preserve">批发业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20≤X＜200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5≤X＜20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X＜5</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5000≤Y＜40000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1000≤Y＜5000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ind w:firstLine="420"/>
              <w:jc w:val="center"/>
              <w:spacing w:after="150" w:line="360" w:lineRule="auto"/>
              <w:rPr>
                <w:rFonts w:hint="eastAsia" w:cs="宋体"/>
                <w:sz w:val="21"/>
                <w:szCs w:val="21"/>
              </w:rPr>
            </w:pPr>
            <w:r>
              <w:rPr>
                <w:rStyle w:val="802"/>
                <w:rFonts w:hint="eastAsia" w:cs="仿宋"/>
                <w:sz w:val="21"/>
                <w:szCs w:val="21"/>
              </w:rPr>
              <w:t xml:space="preserve">零售业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50≤X＜300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10≤X＜50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100≤Y＜500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交通运输业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3000≤Y＜30000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200≤Y＜3000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仓储业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100≤X＜200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20≤X＜100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1000≤Y＜30000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邮政业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2000≤Y＜30000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住宿业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餐饮业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信息传输业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100≤X＜2000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1000≤Y＜100000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软件和信息技术服务业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1000≤Y＜10000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50≤Y＜1000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房地产开发经营</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1000≤Y＜200000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100≤X＜1000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5000≤Z＜10000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2000≤Y＜5000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物业管理</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100≤X＜300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1000≤Y＜5000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500≤Y＜1000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租赁和商务服务业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8000≤Z＜120000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100≤Z＜8000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794"/>
              <w:spacing w:after="150" w:line="360" w:lineRule="auto"/>
              <w:rPr>
                <w:rFonts w:hint="eastAsia" w:cs="宋体"/>
                <w:sz w:val="21"/>
                <w:szCs w:val="21"/>
              </w:rPr>
            </w:pPr>
            <w:r>
              <w:rPr>
                <w:rStyle w:val="802"/>
                <w:rFonts w:hint="eastAsia" w:cs="仿宋"/>
                <w:sz w:val="21"/>
                <w:szCs w:val="21"/>
              </w:rPr>
              <w:t xml:space="preserve">其他未列明行业</w:t>
            </w:r>
            <w:r/>
          </w:p>
        </w:tc>
        <w:tc>
          <w:tcPr>
            <w:tcMar>
              <w:left w:w="105" w:type="dxa"/>
              <w:top w:w="0" w:type="dxa"/>
              <w:right w:w="105" w:type="dxa"/>
              <w:bottom w:w="0" w:type="dxa"/>
            </w:tcMar>
            <w:tcW w:w="170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794"/>
              <w:jc w:val="center"/>
              <w:spacing w:after="150" w:line="360" w:lineRule="auto"/>
              <w:rPr>
                <w:rFonts w:hint="eastAsia" w:cs="宋体"/>
                <w:sz w:val="21"/>
                <w:szCs w:val="21"/>
              </w:rPr>
            </w:pPr>
            <w:r>
              <w:rPr>
                <w:rStyle w:val="802"/>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794"/>
              <w:ind w:firstLine="420"/>
              <w:spacing w:after="150" w:line="360" w:lineRule="auto"/>
              <w:rPr>
                <w:rFonts w:hint="eastAsia" w:cs="宋体"/>
                <w:sz w:val="21"/>
                <w:szCs w:val="21"/>
              </w:rPr>
            </w:pPr>
            <w:r>
              <w:rPr>
                <w:rStyle w:val="802"/>
                <w:rFonts w:hint="eastAsia" w:cs="仿宋"/>
                <w:sz w:val="21"/>
                <w:szCs w:val="21"/>
              </w:rPr>
              <w:t xml:space="preserve">X＜10</w:t>
            </w:r>
            <w:r/>
          </w:p>
        </w:tc>
      </w:tr>
    </w:tbl>
    <w:p>
      <w:pPr>
        <w:pStyle w:val="794"/>
        <w:ind w:firstLine="810"/>
        <w:spacing w:before="300" w:after="452" w:line="360" w:lineRule="auto"/>
        <w:rPr>
          <w:rFonts w:hint="eastAsia" w:cs="仿宋"/>
          <w:b/>
          <w:sz w:val="21"/>
          <w:szCs w:val="21"/>
        </w:rPr>
      </w:pPr>
      <w:r>
        <w:rPr>
          <w:rStyle w:val="802"/>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pPr>
      <w:r/>
      <w:r/>
    </w:p>
    <w:p>
      <w:pPr>
        <w:jc w:val="left"/>
        <w:widowControl/>
        <w:rPr>
          <w:rFonts w:hint="eastAsia" w:ascii="宋体" w:hAnsi="宋体" w:cs="Arial"/>
          <w:b/>
          <w:bCs/>
        </w:rPr>
      </w:pPr>
      <w:r>
        <w:rPr>
          <w:rFonts w:hint="eastAsia" w:ascii="宋体" w:hAnsi="宋体" w:cs="Arial"/>
          <w:b/>
          <w:bCs/>
        </w:rPr>
      </w:r>
      <w:r/>
    </w:p>
    <w:p>
      <w:pPr>
        <w:pStyle w:val="746"/>
      </w:pPr>
      <w:r/>
      <w:r/>
    </w:p>
    <w:p>
      <w:r/>
      <w:r/>
    </w:p>
    <w:p>
      <w:pPr>
        <w:pStyle w:val="746"/>
      </w:pPr>
      <w:r/>
      <w:r/>
    </w:p>
    <w:p>
      <w:r/>
      <w:r/>
    </w:p>
    <w:p>
      <w:pPr>
        <w:pStyle w:val="746"/>
      </w:pPr>
      <w:r/>
      <w:r/>
    </w:p>
    <w:p>
      <w:r/>
      <w:r/>
    </w:p>
    <w:p>
      <w:pPr>
        <w:rPr>
          <w:rFonts w:ascii="Arial" w:hAnsi="Arial" w:eastAsia="黑体"/>
          <w:b/>
          <w:bCs/>
          <w:sz w:val="32"/>
          <w:szCs w:val="32"/>
        </w:rPr>
      </w:pPr>
      <w:r>
        <w:rPr>
          <w:rFonts w:ascii="Arial" w:hAnsi="Arial" w:eastAsia="黑体"/>
          <w:b/>
          <w:bCs/>
          <w:sz w:val="32"/>
          <w:szCs w:val="32"/>
        </w:rPr>
      </w:r>
      <w:r/>
    </w:p>
    <w:p>
      <w:pPr>
        <w:pStyle w:val="831"/>
      </w:pPr>
      <w:r/>
      <w:r/>
    </w:p>
    <w:p>
      <w:pPr>
        <w:pStyle w:val="831"/>
      </w:pPr>
      <w:r/>
      <w:r/>
    </w:p>
    <w:p>
      <w:pPr>
        <w:pStyle w:val="831"/>
      </w:pPr>
      <w:r/>
      <w:r/>
    </w:p>
    <w:p>
      <w:pPr>
        <w:pStyle w:val="831"/>
      </w:pPr>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lang w:val="en-US" w:eastAsia="zh-CN"/>
        </w:rPr>
        <w:t xml:space="preserve">   </w:t>
      </w:r>
      <w:r>
        <w:rPr>
          <w:rFonts w:hint="eastAsia" w:ascii="宋体" w:hAnsi="宋体"/>
          <w:szCs w:val="21"/>
        </w:rPr>
        <w:t xml:space="preserve">圆整（￥：</w:t>
      </w:r>
      <w:r>
        <w:rPr>
          <w:rFonts w:hint="eastAsia" w:ascii="宋体" w:hAnsi="宋体"/>
          <w:szCs w:val="21"/>
          <w:u w:val="single"/>
        </w:rPr>
        <w:t xml:space="preserve">     </w:t>
      </w:r>
      <w:r>
        <w:rPr>
          <w:rFonts w:hint="eastAsia" w:ascii="宋体" w:hAnsi="宋体"/>
          <w:szCs w:val="21"/>
        </w:rPr>
        <w:t xml:space="preserve">）。</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供应商全称（签章）：</w:t>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日  期：</w:t>
      </w:r>
      <w:r/>
    </w:p>
    <w:p>
      <w:pPr>
        <w:jc w:val="left"/>
        <w:widowControl/>
        <w:rPr>
          <w:rFonts w:hint="eastAsia" w:ascii="宋体" w:hAnsi="宋体" w:cs="Arial"/>
          <w:b/>
          <w:bCs/>
        </w:rPr>
      </w:pPr>
      <w:r>
        <w:rPr>
          <w:rFonts w:hint="eastAsia" w:ascii="宋体" w:hAnsi="宋体" w:cs="Arial"/>
          <w:b/>
          <w:bCs/>
        </w:rPr>
      </w:r>
      <w:r/>
    </w:p>
    <w:p>
      <w:pPr>
        <w:spacing w:line="360" w:lineRule="auto"/>
        <w:tabs>
          <w:tab w:val="left" w:pos="735" w:leader="none"/>
        </w:tabs>
        <w:rPr>
          <w:rFonts w:hint="eastAsia" w:ascii="宋体" w:hAnsi="宋体"/>
          <w:szCs w:val="21"/>
        </w:rPr>
      </w:pPr>
      <w:r>
        <w:rPr>
          <w:rFonts w:hint="eastAsia" w:ascii="宋体" w:hAnsi="宋体"/>
          <w:szCs w:val="21"/>
        </w:rPr>
      </w:r>
      <w:r/>
    </w:p>
    <w:p>
      <w:pPr>
        <w:jc w:val="left"/>
        <w:spacing w:line="360" w:lineRule="auto"/>
        <w:rPr>
          <w:rFonts w:hint="eastAsia" w:hAnsi="宋体"/>
          <w:b/>
          <w:sz w:val="32"/>
          <w:szCs w:val="32"/>
        </w:rPr>
      </w:pPr>
      <w:r>
        <w:rPr>
          <w:rFonts w:hint="eastAsia" w:hAnsi="宋体"/>
          <w:b/>
          <w:sz w:val="32"/>
          <w:szCs w:val="32"/>
        </w:rPr>
      </w:r>
      <w:r/>
    </w:p>
    <w:p>
      <w:pPr>
        <w:pStyle w:val="747"/>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47"/>
        <w:rPr>
          <w:rFonts w:hint="eastAsia" w:hAnsi="宋体"/>
          <w:b/>
          <w:sz w:val="32"/>
          <w:szCs w:val="32"/>
        </w:rPr>
      </w:pPr>
      <w:r>
        <w:rPr>
          <w:rFonts w:hint="eastAsia" w:hAnsi="宋体"/>
          <w:b/>
          <w:sz w:val="32"/>
          <w:szCs w:val="32"/>
        </w:rPr>
      </w:r>
      <w:r/>
    </w:p>
    <w:p>
      <w:r/>
      <w:r/>
    </w:p>
    <w:p>
      <w:pPr>
        <w:jc w:val="center"/>
        <w:spacing w:line="360" w:lineRule="auto"/>
        <w:rPr>
          <w:rFonts w:hint="eastAsia" w:ascii="宋体" w:hAnsi="宋体"/>
          <w:b/>
          <w:bCs/>
          <w:sz w:val="32"/>
          <w:szCs w:val="32"/>
        </w:rPr>
      </w:pPr>
      <w:r>
        <w:rPr>
          <w:rFonts w:hint="eastAsia" w:ascii="宋体" w:hAnsi="宋体"/>
          <w:b/>
          <w:bCs/>
          <w:sz w:val="32"/>
          <w:szCs w:val="32"/>
        </w:rPr>
      </w:r>
      <w:r/>
    </w:p>
    <w:p>
      <w:pPr>
        <w:pStyle w:val="831"/>
      </w:pPr>
      <w:r/>
      <w:r/>
    </w:p>
    <w:p>
      <w:pPr>
        <w:pStyle w:val="831"/>
      </w:pPr>
      <w:r/>
      <w:r/>
    </w:p>
    <w:p>
      <w:pPr>
        <w:pStyle w:val="831"/>
      </w:pPr>
      <w:r/>
      <w:r/>
    </w:p>
    <w:p>
      <w:pPr>
        <w:jc w:val="center"/>
        <w:spacing w:line="360" w:lineRule="auto"/>
        <w:rPr>
          <w:rFonts w:hint="eastAsia" w:ascii="宋体" w:hAnsi="宋体"/>
          <w:b/>
          <w:sz w:val="32"/>
          <w:szCs w:val="32"/>
        </w:rPr>
      </w:pPr>
      <w:r>
        <w:rPr>
          <w:rFonts w:hint="eastAsia" w:ascii="宋体" w:hAnsi="宋体"/>
          <w:b/>
          <w:sz w:val="32"/>
          <w:szCs w:val="32"/>
        </w:rPr>
        <w:t xml:space="preserve">二、符合性审查响应对照表</w:t>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168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t xml:space="preserve">三、磋商报价表</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项目名称： </w:t>
      </w:r>
      <w:r/>
    </w:p>
    <w:p>
      <w:pPr>
        <w:spacing w:line="360" w:lineRule="auto"/>
        <w:rPr>
          <w:rFonts w:hint="eastAsia" w:ascii="宋体" w:hAnsi="宋体"/>
        </w:rPr>
      </w:pPr>
      <w:r>
        <w:rPr>
          <w:rFonts w:hint="eastAsia" w:ascii="宋体" w:hAnsi="宋体"/>
        </w:rPr>
        <w:t xml:space="preserve">项目编号：     </w:t>
      </w:r>
      <w:r/>
    </w:p>
    <w:p>
      <w:pPr>
        <w:spacing w:line="360" w:lineRule="auto"/>
        <w:rPr>
          <w:rFonts w:hint="eastAsia" w:ascii="宋体" w:hAnsi="宋体"/>
        </w:rPr>
      </w:pPr>
      <w:r>
        <w:rPr>
          <w:rFonts w:hint="eastAsia" w:ascii="宋体" w:hAnsi="宋体"/>
        </w:rPr>
        <w:t xml:space="preserve">本次为首次报价                                                      </w:t>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名称</w:t>
            </w:r>
            <w:r/>
          </w:p>
        </w:tc>
        <w:tc>
          <w:tcPr>
            <w:tcW w:w="8222" w:type="dxa"/>
            <w:vAlign w:val="center"/>
            <w:textDirection w:val="lrTb"/>
            <w:noWrap w:val="false"/>
          </w:tcPr>
          <w:p>
            <w:pPr>
              <w:jc w:val="center"/>
              <w:spacing w:line="360" w:lineRule="auto"/>
              <w:rPr>
                <w:rFonts w:hint="eastAsia" w:ascii="宋体" w:hAnsi="宋体"/>
              </w:rPr>
            </w:pPr>
            <w:r>
              <w:rPr>
                <w:rFonts w:hint="eastAsia" w:ascii="宋体" w:hAnsi="宋体"/>
              </w:rPr>
              <w:t xml:space="preserve">第一轮报价</w:t>
            </w:r>
            <w:r/>
          </w:p>
        </w:tc>
      </w:tr>
      <w:tr>
        <w:trPr>
          <w:cantSplit/>
          <w:trHeight w:val="1800"/>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报价</w:t>
            </w:r>
            <w:r/>
          </w:p>
        </w:tc>
        <w:tc>
          <w:tcPr>
            <w:tcW w:w="8222" w:type="dxa"/>
            <w:vAlign w:val="center"/>
            <w:textDirection w:val="lrTb"/>
            <w:noWrap w:val="false"/>
          </w:tcPr>
          <w:p>
            <w:pPr>
              <w:spacing w:line="360" w:lineRule="auto"/>
              <w:rPr>
                <w:rFonts w:hint="eastAsia" w:ascii="宋体" w:hAnsi="宋体"/>
              </w:rPr>
            </w:pPr>
            <w:r>
              <w:rPr>
                <w:rFonts w:hint="eastAsia" w:ascii="宋体" w:hAnsi="宋体"/>
              </w:rPr>
              <w:t xml:space="preserve">大写：</w:t>
            </w:r>
            <w:r/>
          </w:p>
          <w:p>
            <w:pPr>
              <w:spacing w:line="360" w:lineRule="auto"/>
              <w:rPr>
                <w:rFonts w:hint="eastAsia" w:ascii="宋体" w:hAnsi="宋体"/>
              </w:rPr>
            </w:pPr>
            <w:r>
              <w:rPr>
                <w:rFonts w:hint="eastAsia" w:ascii="宋体" w:hAnsi="宋体"/>
              </w:rPr>
              <w:t xml:space="preserve">小写：            (人民币)元</w:t>
            </w:r>
            <w:r/>
          </w:p>
        </w:tc>
      </w:tr>
      <w:tr>
        <w:trPr>
          <w:cantSplit/>
          <w:trHeight w:val="1849"/>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备注</w:t>
            </w:r>
            <w:r/>
          </w:p>
        </w:tc>
        <w:tc>
          <w:tcPr>
            <w:tcW w:w="8222" w:type="dxa"/>
            <w:vAlign w:val="center"/>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                                               </w:t>
      </w:r>
      <w:r/>
    </w:p>
    <w:p>
      <w:pPr>
        <w:jc w:val="right"/>
        <w:spacing w:line="360" w:lineRule="auto"/>
        <w:rPr>
          <w:rFonts w:hint="eastAsia" w:ascii="宋体" w:hAnsi="宋体"/>
        </w:rPr>
      </w:pPr>
      <w:r>
        <w:rPr>
          <w:rFonts w:hint="eastAsia" w:ascii="宋体" w:hAnsi="宋体"/>
        </w:rPr>
        <w:t xml:space="preserve">日期：    年   月    日</w:t>
      </w:r>
      <w:r/>
    </w:p>
    <w:p>
      <w:pPr>
        <w:jc w:val="right"/>
        <w:widowControl/>
        <w:rPr>
          <w:rFonts w:hint="eastAsia" w:ascii="宋体" w:hAnsi="宋体" w:cs="宋体"/>
        </w:rPr>
      </w:pPr>
      <w:r>
        <w:rPr>
          <w:rFonts w:hint="eastAsia" w:ascii="宋体" w:hAnsi="宋体" w:cs="宋体"/>
        </w:rPr>
      </w:r>
      <w:r/>
    </w:p>
    <w:p>
      <w:pPr>
        <w:pStyle w:val="746"/>
        <w:numPr>
          <w:ilvl w:val="1"/>
          <w:numId w:val="0"/>
        </w:numPr>
        <w:ind w:left="567" w:hanging="567"/>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46"/>
        <w:numPr>
          <w:ilvl w:val="1"/>
          <w:numId w:val="0"/>
        </w:numPr>
        <w:ind w:left="567" w:hanging="567"/>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04"/>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04"/>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04"/>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04"/>
      </w:pPr>
      <w:r/>
      <w:r/>
    </w:p>
    <w:p>
      <w:pPr>
        <w:ind w:firstLine="3360"/>
        <w:jc w:val="left"/>
        <w:widowControl/>
        <w:rPr>
          <w:rFonts w:hint="eastAsia" w:ascii="仿宋" w:hAnsi="仿宋" w:eastAsia="仿宋" w:cs="仿宋"/>
          <w:b/>
          <w:bCs/>
          <w:sz w:val="28"/>
          <w:szCs w:val="28"/>
          <w:lang w:bidi="ar"/>
        </w:rPr>
      </w:pPr>
      <w:r>
        <w:rPr>
          <w:rFonts w:hint="eastAsia" w:ascii="仿宋" w:hAnsi="仿宋" w:eastAsia="仿宋" w:cs="仿宋"/>
          <w:b/>
          <w:bCs/>
          <w:sz w:val="28"/>
          <w:szCs w:val="28"/>
          <w:lang w:bidi="ar"/>
        </w:rPr>
      </w:r>
      <w:r/>
    </w:p>
    <w:p>
      <w:pPr>
        <w:ind w:firstLine="3360"/>
        <w:jc w:val="left"/>
        <w:widowControl/>
        <w:rPr>
          <w:rFonts w:hint="eastAsia" w:ascii="仿宋" w:hAnsi="仿宋" w:eastAsia="仿宋" w:cs="仿宋"/>
          <w:b/>
          <w:bCs/>
          <w:sz w:val="28"/>
          <w:szCs w:val="28"/>
          <w:lang w:bidi="ar"/>
        </w:rPr>
      </w:pPr>
      <w:r>
        <w:rPr>
          <w:rFonts w:hint="eastAsia" w:ascii="仿宋" w:hAnsi="仿宋" w:eastAsia="仿宋" w:cs="仿宋"/>
          <w:b/>
          <w:bCs/>
          <w:sz w:val="28"/>
          <w:szCs w:val="28"/>
          <w:lang w:bidi="ar"/>
        </w:rPr>
      </w:r>
      <w:r/>
    </w:p>
    <w:p>
      <w:pPr>
        <w:pStyle w:val="831"/>
        <w:rPr>
          <w:lang w:bidi="ar"/>
        </w:rPr>
      </w:pPr>
      <w:r>
        <w:rPr>
          <w:lang w:bidi="ar"/>
        </w:rPr>
      </w:r>
      <w:r/>
    </w:p>
    <w:p>
      <w:pPr>
        <w:pStyle w:val="831"/>
        <w:rPr>
          <w:lang w:bidi="ar"/>
        </w:rPr>
      </w:pPr>
      <w:r>
        <w:rPr>
          <w:lang w:bidi="ar"/>
        </w:rPr>
      </w:r>
      <w:r/>
    </w:p>
    <w:p>
      <w:pPr>
        <w:ind w:firstLine="3360"/>
        <w:jc w:val="left"/>
        <w:widowControl/>
        <w:rPr>
          <w:rFonts w:hint="eastAsia" w:ascii="仿宋" w:hAnsi="仿宋" w:eastAsia="仿宋" w:cs="仿宋"/>
          <w:b/>
          <w:bCs/>
          <w:sz w:val="28"/>
          <w:szCs w:val="28"/>
          <w:lang w:bidi="ar"/>
        </w:rPr>
      </w:pPr>
      <w:r>
        <w:rPr>
          <w:rFonts w:hint="eastAsia" w:ascii="宋体" w:hAnsi="宋体"/>
          <w:b/>
          <w:bCs/>
          <w:sz w:val="32"/>
          <w:szCs w:val="32"/>
        </w:rPr>
        <w:t xml:space="preserve">四、分项报价表</w:t>
      </w:r>
      <w:r/>
    </w:p>
    <w:p>
      <w:pPr>
        <w:rPr>
          <w:rFonts w:hint="eastAsia" w:ascii="宋体" w:hAnsi="宋体" w:cs="宋体"/>
          <w:sz w:val="22"/>
        </w:rPr>
      </w:pPr>
      <w:r>
        <w:rPr>
          <w:rFonts w:hint="eastAsia" w:ascii="宋体" w:hAnsi="宋体" w:cs="宋体"/>
          <w:sz w:val="22"/>
        </w:rPr>
      </w:r>
      <w:r/>
    </w:p>
    <w:p>
      <w:pPr>
        <w:spacing w:line="360" w:lineRule="auto"/>
        <w:rPr>
          <w:color w:val="000000"/>
        </w:rPr>
      </w:pPr>
      <w:r>
        <w:rPr>
          <w:rFonts w:hint="eastAsia"/>
          <w:color w:val="000000"/>
        </w:rPr>
        <w:t xml:space="preserve">本次为首轮报价</w:t>
      </w:r>
      <w:r/>
    </w:p>
    <w:p>
      <w:pPr>
        <w:pStyle w:val="776"/>
        <w:spacing w:line="360" w:lineRule="auto"/>
        <w:rPr>
          <w:color w:val="000000"/>
          <w:sz w:val="21"/>
          <w:szCs w:val="22"/>
        </w:rPr>
      </w:pPr>
      <w:r>
        <w:rPr>
          <w:rFonts w:hint="eastAsia"/>
          <w:color w:val="000000"/>
          <w:sz w:val="21"/>
          <w:szCs w:val="22"/>
        </w:rPr>
        <w:t xml:space="preserve">项目名称： </w:t>
      </w:r>
      <w:r/>
    </w:p>
    <w:p>
      <w:pPr>
        <w:pStyle w:val="776"/>
        <w:spacing w:line="360" w:lineRule="auto"/>
        <w:rPr>
          <w:color w:val="000000"/>
          <w:sz w:val="21"/>
          <w:szCs w:val="22"/>
        </w:rPr>
      </w:pPr>
      <w:r>
        <w:rPr>
          <w:rFonts w:hint="eastAsia"/>
          <w:color w:val="000000"/>
          <w:sz w:val="21"/>
          <w:szCs w:val="22"/>
        </w:rPr>
        <w:t xml:space="preserve">项目编号：</w:t>
      </w:r>
      <w:r/>
    </w:p>
    <w:p>
      <w:pPr>
        <w:spacing w:line="360" w:lineRule="auto"/>
        <w:rPr>
          <w:rFonts w:hint="eastAsia" w:ascii="宋体" w:hAnsi="宋体"/>
          <w:color w:val="000000"/>
          <w:szCs w:val="21"/>
        </w:rPr>
      </w:pPr>
      <w:r>
        <w:rPr>
          <w:rFonts w:hint="eastAsia" w:ascii="宋体" w:hAnsi="宋体"/>
          <w:color w:val="000000"/>
          <w:szCs w:val="21"/>
        </w:rPr>
        <w:t xml:space="preserve">备注：</w:t>
      </w:r>
      <w:r/>
    </w:p>
    <w:p>
      <w:pPr>
        <w:spacing w:line="360" w:lineRule="auto"/>
        <w:rPr>
          <w:rFonts w:hint="eastAsia" w:ascii="宋体" w:hAnsi="宋体"/>
          <w:color w:val="000000"/>
          <w:szCs w:val="21"/>
        </w:rPr>
      </w:pPr>
      <w:r>
        <w:rPr>
          <w:rFonts w:hint="eastAsia" w:ascii="宋体" w:hAnsi="宋体"/>
          <w:color w:val="000000"/>
          <w:szCs w:val="21"/>
        </w:rPr>
        <w:t xml:space="preserve">1、行数不够，可自行添加。</w:t>
      </w:r>
      <w:r/>
    </w:p>
    <w:p>
      <w:pPr>
        <w:spacing w:line="360" w:lineRule="auto"/>
        <w:rPr>
          <w:rFonts w:hint="eastAsia" w:ascii="宋体" w:hAnsi="宋体"/>
          <w:color w:val="000000"/>
          <w:szCs w:val="21"/>
        </w:rPr>
      </w:pPr>
      <w:r>
        <w:rPr>
          <w:rFonts w:hint="eastAsia" w:ascii="宋体" w:hAnsi="宋体"/>
          <w:color w:val="000000"/>
          <w:szCs w:val="21"/>
        </w:rPr>
        <w:t xml:space="preserve">2、分项报价表按照附件提供的工程量清单的格式进行填报，分别填报单价和合价，要求填报完整，漏报项视为价格已分摊到其他清单项中。</w:t>
      </w:r>
      <w:r/>
    </w:p>
    <w:p>
      <w:pPr>
        <w:rPr>
          <w:rFonts w:hint="eastAsia" w:ascii="宋体" w:hAnsi="宋体"/>
          <w:sz w:val="28"/>
          <w:szCs w:val="28"/>
        </w:rPr>
      </w:pPr>
      <w:r>
        <w:rPr>
          <w:rFonts w:hint="eastAsia" w:ascii="宋体" w:hAnsi="宋体"/>
          <w:sz w:val="28"/>
          <w:szCs w:val="28"/>
        </w:rPr>
      </w:r>
      <w:r/>
    </w:p>
    <w:p>
      <w:pPr>
        <w:pStyle w:val="1004"/>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04"/>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04"/>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04"/>
        <w:rPr>
          <w:rFonts w:hint="eastAsia" w:ascii="宋体" w:hAnsi="宋体"/>
          <w:sz w:val="28"/>
          <w:szCs w:val="28"/>
        </w:rPr>
      </w:pPr>
      <w:r>
        <w:rPr>
          <w:rFonts w:hint="eastAsia" w:ascii="宋体" w:hAnsi="宋体"/>
          <w:sz w:val="28"/>
          <w:szCs w:val="28"/>
        </w:rPr>
      </w:r>
      <w:r/>
    </w:p>
    <w:p>
      <w:pPr>
        <w:pStyle w:val="831"/>
        <w:ind w:firstLine="0"/>
        <w:rPr>
          <w:rFonts w:hint="eastAsia" w:ascii="宋体" w:hAnsi="宋体"/>
          <w:sz w:val="28"/>
          <w:szCs w:val="28"/>
        </w:rPr>
      </w:pPr>
      <w:r>
        <w:rPr>
          <w:rFonts w:hint="eastAsia" w:ascii="宋体" w:hAnsi="宋体"/>
          <w:sz w:val="28"/>
          <w:szCs w:val="28"/>
        </w:rPr>
      </w:r>
      <w:r/>
    </w:p>
    <w:p>
      <w:pPr>
        <w:pStyle w:val="998"/>
      </w:pPr>
      <w:r/>
      <w:r/>
    </w:p>
    <w:p>
      <w:pPr>
        <w:pStyle w:val="999"/>
      </w:pPr>
      <w:r/>
      <w:r/>
    </w:p>
    <w:p>
      <w:pPr>
        <w:pStyle w:val="1000"/>
        <w:ind w:firstLine="420"/>
      </w:pPr>
      <w:r/>
      <w:r/>
    </w:p>
    <w:p>
      <w:pPr>
        <w:pStyle w:val="1001"/>
      </w:pPr>
      <w:r/>
      <w:r/>
    </w:p>
    <w:p>
      <w:pPr>
        <w:pStyle w:val="1002"/>
      </w:pPr>
      <w:r/>
      <w:r/>
    </w:p>
    <w:p>
      <w:pPr>
        <w:pStyle w:val="1003"/>
      </w:pPr>
      <w:r/>
      <w:r/>
    </w:p>
    <w:p>
      <w:pPr>
        <w:pStyle w:val="791"/>
      </w:pPr>
      <w:r/>
      <w:r/>
    </w:p>
    <w:p>
      <w:r/>
      <w:r/>
    </w:p>
    <w:p>
      <w:pPr>
        <w:rPr>
          <w:rFonts w:hint="eastAsia" w:ascii="宋体" w:hAnsi="宋体"/>
          <w:sz w:val="28"/>
          <w:szCs w:val="28"/>
        </w:rPr>
      </w:pPr>
      <w:r>
        <w:rPr>
          <w:rFonts w:hint="eastAsia" w:ascii="宋体" w:hAnsi="宋体"/>
          <w:sz w:val="28"/>
          <w:szCs w:val="28"/>
        </w:r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1004"/>
      </w:pPr>
      <w:r/>
      <w:r/>
    </w:p>
    <w:p>
      <w:pPr>
        <w:jc w:val="center"/>
        <w:rPr>
          <w:rFonts w:hint="eastAsia" w:ascii="宋体" w:hAnsi="宋体" w:cs="Calibri"/>
          <w:b/>
          <w:sz w:val="32"/>
          <w:szCs w:val="32"/>
        </w:rPr>
      </w:pPr>
      <w:r>
        <w:rPr>
          <w:rFonts w:hint="eastAsia" w:ascii="宋体" w:hAnsi="宋体"/>
          <w:b/>
          <w:bCs/>
          <w:sz w:val="28"/>
          <w:szCs w:val="28"/>
        </w:rPr>
        <w:t xml:space="preserve">五、拟投入本项目人员一览表</w:t>
      </w:r>
      <w:r/>
    </w:p>
    <w:tbl>
      <w:tblPr>
        <w:tblStyle w:val="755"/>
        <w:tblW w:w="8876"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序号</w:t>
            </w:r>
            <w:r/>
          </w:p>
        </w:tc>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姓名</w:t>
            </w:r>
            <w:r/>
          </w:p>
        </w:tc>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性别</w:t>
            </w:r>
            <w:r/>
          </w:p>
        </w:tc>
        <w:tc>
          <w:tcPr>
            <w:tcW w:w="108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年龄</w:t>
            </w:r>
            <w:r/>
          </w:p>
        </w:tc>
        <w:tc>
          <w:tcPr>
            <w:tcW w:w="126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职称</w:t>
            </w:r>
            <w:r/>
          </w:p>
        </w:tc>
        <w:tc>
          <w:tcPr>
            <w:tcW w:w="1316"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职务</w:t>
            </w:r>
            <w:r/>
          </w:p>
        </w:tc>
        <w:tc>
          <w:tcPr>
            <w:tcW w:w="144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学历</w:t>
            </w:r>
            <w:r/>
          </w:p>
        </w:tc>
        <w:tc>
          <w:tcPr>
            <w:tcW w:w="108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bl>
    <w:p>
      <w:pPr>
        <w:jc w:val="center"/>
        <w:rPr>
          <w:rFonts w:hint="eastAsia" w:ascii="宋体" w:hAnsi="宋体"/>
          <w:b/>
          <w:bCs/>
          <w:sz w:val="28"/>
          <w:szCs w:val="28"/>
        </w:rPr>
      </w:pPr>
      <w:r>
        <w:rPr>
          <w:rFonts w:hint="eastAsia" w:ascii="宋体" w:hAnsi="宋体"/>
          <w:b/>
        </w:rPr>
        <w:t xml:space="preserve"> </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t xml:space="preserve">六、商务条款响应及偏离表</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项目</w:t>
            </w:r>
            <w:r/>
          </w:p>
        </w:tc>
        <w:tc>
          <w:tcPr>
            <w:tcW w:w="2502" w:type="dxa"/>
            <w:textDirection w:val="lrTb"/>
            <w:noWrap w:val="false"/>
          </w:tcPr>
          <w:p>
            <w:pPr>
              <w:jc w:val="center"/>
              <w:spacing w:before="156"/>
              <w:rPr>
                <w:rFonts w:ascii="仿宋_GB2312" w:hAnsi="宋体" w:eastAsia="仿宋_GB2312"/>
              </w:rPr>
            </w:pPr>
            <w:r>
              <w:rPr>
                <w:rFonts w:hint="eastAsia" w:ascii="仿宋_GB2312" w:hAnsi="宋体"/>
              </w:rPr>
              <w:t xml:space="preserve">招标文件要求</w:t>
            </w:r>
            <w:r/>
          </w:p>
        </w:tc>
        <w:tc>
          <w:tcPr>
            <w:tcW w:w="1837" w:type="dxa"/>
            <w:textDirection w:val="lrTb"/>
            <w:noWrap w:val="false"/>
          </w:tcPr>
          <w:p>
            <w:pPr>
              <w:jc w:val="center"/>
              <w:spacing w:before="156"/>
              <w:rPr>
                <w:rFonts w:ascii="仿宋_GB2312" w:hAnsi="宋体" w:eastAsia="仿宋_GB2312"/>
              </w:rPr>
            </w:pPr>
            <w:r>
              <w:rPr>
                <w:rFonts w:hint="eastAsia" w:ascii="仿宋_GB2312" w:hAnsi="宋体"/>
              </w:rPr>
              <w:t xml:space="preserve">是否响应</w:t>
            </w:r>
            <w:r/>
          </w:p>
        </w:tc>
        <w:tc>
          <w:tcPr>
            <w:tcW w:w="2982" w:type="dxa"/>
            <w:textDirection w:val="lrTb"/>
            <w:noWrap w:val="false"/>
          </w:tcPr>
          <w:p>
            <w:pPr>
              <w:jc w:val="center"/>
              <w:spacing w:before="156"/>
              <w:rPr>
                <w:rFonts w:ascii="仿宋_GB2312" w:hAnsi="宋体" w:eastAsia="仿宋_GB2312"/>
              </w:rPr>
            </w:pPr>
            <w:r>
              <w:rPr>
                <w:rFonts w:hint="eastAsia" w:ascii="仿宋_GB2312" w:hAnsi="宋体"/>
              </w:rPr>
              <w:t xml:space="preserve">投标人的承诺或说明</w:t>
            </w:r>
            <w:r/>
          </w:p>
        </w:tc>
      </w:tr>
      <w:tr>
        <w:trPr>
          <w:trHeight w:val="659"/>
        </w:trPr>
        <w:tc>
          <w:tcPr>
            <w:tcW w:w="1638" w:type="dxa"/>
            <w:textDirection w:val="lrTb"/>
            <w:noWrap w:val="false"/>
          </w:tcPr>
          <w:p>
            <w:pPr>
              <w:jc w:val="center"/>
              <w:spacing w:before="156"/>
              <w:rPr>
                <w:rFonts w:hint="eastAsia" w:ascii="仿宋_GB2312" w:hAnsi="宋体"/>
              </w:rPr>
            </w:pPr>
            <w:r>
              <w:rPr>
                <w:rFonts w:hint="eastAsia" w:ascii="仿宋_GB2312" w:hAnsi="宋体"/>
              </w:rPr>
              <w:t xml:space="preserve">工期</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719"/>
        </w:trPr>
        <w:tc>
          <w:tcPr>
            <w:tcW w:w="1638" w:type="dxa"/>
            <w:textDirection w:val="lrTb"/>
            <w:noWrap w:val="false"/>
          </w:tcPr>
          <w:p>
            <w:pPr>
              <w:jc w:val="center"/>
              <w:spacing w:before="156"/>
              <w:rPr>
                <w:rFonts w:hint="eastAsia" w:ascii="仿宋_GB2312" w:hAnsi="宋体"/>
              </w:rPr>
            </w:pPr>
            <w:r>
              <w:rPr>
                <w:rFonts w:hint="eastAsia" w:ascii="仿宋_GB2312" w:hAnsi="宋体"/>
              </w:rPr>
              <w:t xml:space="preserve">质量要求</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540"/>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付款方式</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40"/>
        </w:trPr>
        <w:tc>
          <w:tcPr>
            <w:tcW w:w="1638" w:type="dxa"/>
            <w:textDirection w:val="lrTb"/>
            <w:noWrap w:val="false"/>
          </w:tcPr>
          <w:p>
            <w:pPr>
              <w:jc w:val="center"/>
              <w:spacing w:before="156"/>
              <w:rPr>
                <w:rFonts w:ascii="仿宋_GB2312"/>
              </w:rPr>
            </w:pPr>
            <w:r>
              <w:rPr>
                <w:rFonts w:hint="eastAsia" w:ascii="仿宋_GB2312"/>
              </w:rPr>
              <w:t xml:space="preserve">履约保证金</w:t>
            </w:r>
            <w:r/>
          </w:p>
        </w:tc>
        <w:tc>
          <w:tcPr>
            <w:tcW w:w="2502" w:type="dxa"/>
            <w:textDirection w:val="lrTb"/>
            <w:noWrap w:val="false"/>
          </w:tcPr>
          <w:p>
            <w:pPr>
              <w:spacing w:before="156"/>
              <w:rPr>
                <w:rFonts w:hint="eastAsia" w:ascii="仿宋_GB2312" w:hAnsi="宋体"/>
              </w:rPr>
            </w:pPr>
            <w:r>
              <w:rPr>
                <w:rFonts w:hint="eastAsia"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60"/>
        </w:trPr>
        <w:tc>
          <w:tcPr>
            <w:tcW w:w="1638" w:type="dxa"/>
            <w:textDirection w:val="lrTb"/>
            <w:noWrap w:val="false"/>
          </w:tcPr>
          <w:p>
            <w:pPr>
              <w:jc w:val="center"/>
              <w:spacing w:before="156"/>
              <w:rPr>
                <w:rFonts w:ascii="仿宋_GB2312"/>
              </w:rPr>
            </w:pPr>
            <w:r>
              <w:rPr>
                <w:rFonts w:hint="eastAsia" w:ascii="仿宋_GB2312"/>
              </w:rPr>
              <w:t xml:space="preserve">...</w:t>
            </w:r>
            <w:r/>
          </w:p>
        </w:tc>
        <w:tc>
          <w:tcPr>
            <w:tcW w:w="2502" w:type="dxa"/>
            <w:textDirection w:val="lrTb"/>
            <w:noWrap w:val="false"/>
          </w:tcPr>
          <w:p>
            <w:pPr>
              <w:spacing w:before="156"/>
              <w:rPr>
                <w:rFonts w:hint="eastAsia" w:ascii="仿宋_GB2312" w:hAnsi="宋体"/>
              </w:rPr>
            </w:pPr>
            <w:r>
              <w:rPr>
                <w:rFonts w:hint="eastAsia"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02"/>
        </w:trPr>
        <w:tc>
          <w:tcPr>
            <w:tcW w:w="1638"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502" w:type="dxa"/>
            <w:textDirection w:val="lrTb"/>
            <w:noWrap w:val="false"/>
          </w:tcPr>
          <w:p>
            <w:pP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bl>
    <w:p>
      <w:pPr>
        <w:pStyle w:val="776"/>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776"/>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776"/>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776"/>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776"/>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jc w:val="center"/>
        <w:spacing w:before="312" w:line="360" w:lineRule="auto"/>
        <w:rPr>
          <w:rFonts w:hint="eastAsia" w:ascii="宋体" w:hAnsi="宋体" w:cs="Calibri"/>
          <w:b/>
          <w:sz w:val="32"/>
          <w:szCs w:val="32"/>
        </w:rPr>
      </w:pPr>
      <w:r>
        <w:rPr>
          <w:rFonts w:hint="eastAsia" w:ascii="宋体" w:hAnsi="宋体"/>
          <w:b/>
          <w:sz w:val="32"/>
          <w:szCs w:val="32"/>
        </w:rPr>
        <w:t xml:space="preserve">七、</w:t>
      </w:r>
      <w:r>
        <w:rPr>
          <w:rFonts w:hint="eastAsia" w:ascii="宋体" w:hAnsi="宋体" w:cs="Calibri"/>
          <w:b/>
          <w:sz w:val="32"/>
          <w:szCs w:val="32"/>
        </w:rPr>
        <w:t xml:space="preserve">主要标的信息（成交后将公示）</w:t>
      </w:r>
      <w:r/>
    </w:p>
    <w:p>
      <w:pPr>
        <w:spacing w:after="312" w:line="360" w:lineRule="auto"/>
        <w:rPr>
          <w:rFonts w:hint="eastAsia" w:ascii="宋体" w:hAnsi="宋体" w:cs="宋体"/>
          <w:b/>
          <w:szCs w:val="21"/>
        </w:rPr>
      </w:pPr>
      <w:r>
        <w:rPr>
          <w:rFonts w:hint="eastAsia" w:ascii="宋体" w:hAnsi="宋体" w:cs="宋体"/>
          <w:szCs w:val="21"/>
        </w:rPr>
        <w:t xml:space="preserve">供应商全称：</w:t>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666"/>
        </w:trPr>
        <w:tc>
          <w:tcPr>
            <w:tcW w:w="8500" w:type="dxa"/>
            <w:textDirection w:val="lrTb"/>
            <w:noWrap w:val="false"/>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工程类</w:t>
            </w:r>
            <w:r/>
          </w:p>
        </w:tc>
      </w:tr>
      <w:tr>
        <w:trPr>
          <w:trHeight w:val="4025"/>
        </w:trPr>
        <w:tc>
          <w:tcPr>
            <w:tcW w:w="8500"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名称：</w:t>
            </w:r>
            <w:r/>
          </w:p>
          <w:p>
            <w:pPr>
              <w:spacing w:line="360" w:lineRule="auto"/>
              <w:rPr>
                <w:rFonts w:hint="eastAsia" w:ascii="宋体" w:hAnsi="宋体" w:cs="宋体"/>
                <w:szCs w:val="21"/>
                <w:lang w:bidi="ar"/>
              </w:rPr>
            </w:pPr>
            <w:r>
              <w:rPr>
                <w:rFonts w:hint="eastAsia" w:ascii="宋体" w:hAnsi="宋体" w:cs="宋体"/>
                <w:szCs w:val="21"/>
                <w:lang w:bidi="ar"/>
              </w:rPr>
              <w:t xml:space="preserve">施工范围：</w:t>
            </w:r>
            <w:r/>
          </w:p>
          <w:p>
            <w:pPr>
              <w:spacing w:line="360" w:lineRule="auto"/>
              <w:rPr>
                <w:rFonts w:hint="eastAsia" w:ascii="宋体" w:hAnsi="宋体" w:cs="宋体"/>
                <w:szCs w:val="21"/>
                <w:lang w:bidi="ar"/>
              </w:rPr>
            </w:pPr>
            <w:r>
              <w:rPr>
                <w:rFonts w:hint="eastAsia" w:ascii="宋体" w:hAnsi="宋体" w:cs="宋体"/>
                <w:szCs w:val="21"/>
                <w:lang w:bidi="ar"/>
              </w:rPr>
              <w:t xml:space="preserve">施工工期：</w:t>
            </w:r>
            <w:r/>
          </w:p>
          <w:p>
            <w:pPr>
              <w:spacing w:line="360" w:lineRule="auto"/>
              <w:rPr>
                <w:rFonts w:hint="eastAsia" w:ascii="宋体" w:hAnsi="宋体" w:cs="宋体"/>
                <w:szCs w:val="21"/>
                <w:lang w:bidi="ar"/>
              </w:rPr>
            </w:pPr>
            <w:r>
              <w:rPr>
                <w:rFonts w:hint="eastAsia" w:ascii="宋体" w:hAnsi="宋体" w:cs="宋体"/>
                <w:szCs w:val="21"/>
                <w:lang w:bidi="ar"/>
              </w:rPr>
              <w:t xml:space="preserve">施工质量要求：</w:t>
            </w:r>
            <w:r/>
          </w:p>
          <w:p>
            <w:pPr>
              <w:spacing w:line="360" w:lineRule="auto"/>
              <w:rPr>
                <w:rFonts w:hint="eastAsia" w:ascii="宋体" w:hAnsi="宋体" w:cs="宋体"/>
                <w:szCs w:val="21"/>
                <w:lang w:bidi="ar"/>
              </w:rPr>
            </w:pPr>
            <w:r>
              <w:rPr>
                <w:rFonts w:hint="eastAsia" w:ascii="宋体" w:hAnsi="宋体" w:cs="宋体"/>
                <w:szCs w:val="21"/>
                <w:lang w:bidi="ar"/>
              </w:rPr>
              <w:t xml:space="preserve">项目负责人：</w:t>
            </w:r>
            <w:r/>
          </w:p>
          <w:p>
            <w:pPr>
              <w:spacing w:line="360" w:lineRule="auto"/>
              <w:rPr>
                <w:rFonts w:hint="eastAsia" w:ascii="宋体" w:hAnsi="宋体" w:cs="宋体"/>
                <w:szCs w:val="21"/>
              </w:rPr>
            </w:pPr>
            <w:r>
              <w:rPr>
                <w:rFonts w:hint="eastAsia" w:ascii="宋体" w:hAnsi="宋体" w:cs="宋体"/>
                <w:szCs w:val="21"/>
                <w:lang w:bidi="ar"/>
              </w:rPr>
              <w:t xml:space="preserve">执业证书信息：</w:t>
            </w:r>
            <w:r/>
          </w:p>
        </w:tc>
      </w:tr>
    </w:tbl>
    <w:p>
      <w:pPr>
        <w:ind w:firstLine="211"/>
        <w:jc w:val="center"/>
        <w:rPr>
          <w:rFonts w:hint="eastAsia" w:ascii="宋体" w:hAnsi="宋体"/>
          <w:b/>
        </w:rPr>
      </w:pPr>
      <w:r>
        <w:rPr>
          <w:rFonts w:hint="eastAsia" w:ascii="宋体" w:hAnsi="宋体"/>
          <w:b/>
        </w:rPr>
      </w:r>
      <w:r/>
    </w:p>
    <w:p>
      <w:pPr>
        <w:jc w:val="center"/>
        <w:spacing w:before="312" w:line="360" w:lineRule="auto"/>
        <w:rPr>
          <w:rFonts w:hint="eastAsia" w:ascii="宋体" w:hAnsi="宋体" w:cs="Calibri"/>
          <w:b/>
          <w:sz w:val="32"/>
          <w:szCs w:val="32"/>
        </w:rPr>
      </w:pPr>
      <w:r>
        <w:rPr>
          <w:rFonts w:hint="eastAsia" w:ascii="宋体" w:hAnsi="宋体" w:cs="Calibri"/>
          <w:b/>
          <w:sz w:val="32"/>
          <w:szCs w:val="32"/>
        </w:rPr>
        <w:t xml:space="preserve">八、装饰及电气主要材料所投品牌一览表</w:t>
      </w:r>
      <w:r/>
    </w:p>
    <w:p>
      <w:pPr>
        <w:ind w:firstLine="420"/>
        <w:spacing w:line="348" w:lineRule="auto"/>
        <w:rPr>
          <w:rFonts w:hint="eastAsia" w:ascii="宋体" w:hAnsi="宋体" w:cs="仿宋"/>
        </w:rPr>
      </w:pPr>
      <w:r>
        <w:rPr>
          <w:rFonts w:hint="eastAsia" w:ascii="宋体" w:hAnsi="宋体" w:cs="仿宋"/>
        </w:rPr>
        <w:t xml:space="preserve">项目名称：</w:t>
      </w:r>
      <w:r/>
    </w:p>
    <w:tbl>
      <w:tblPr>
        <w:tblStyle w:val="755"/>
        <w:tblW w:w="8999"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1"/>
        <w:gridCol w:w="4093"/>
        <w:gridCol w:w="2945"/>
      </w:tblGrid>
      <w:tr>
        <w:trPr>
          <w:trHeight w:val="532"/>
        </w:trPr>
        <w:tc>
          <w:tcPr>
            <w:tcW w:w="1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材料名称</w:t>
            </w:r>
            <w:r/>
          </w:p>
        </w:tc>
        <w:tc>
          <w:tcPr>
            <w:tcW w:w="409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推荐品牌范围</w:t>
            </w:r>
            <w:r/>
          </w:p>
        </w:tc>
        <w:tc>
          <w:tcPr>
            <w:tcW w:w="294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所投品牌</w:t>
            </w:r>
            <w:r/>
          </w:p>
        </w:tc>
      </w:tr>
      <w:tr>
        <w:trPr>
          <w:trHeight w:val="328"/>
        </w:trPr>
        <w:tc>
          <w:tcPr>
            <w:tcW w:w="1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05"/>
        </w:trPr>
        <w:tc>
          <w:tcPr>
            <w:tcW w:w="1961"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294"/>
        </w:trPr>
        <w:tc>
          <w:tcPr>
            <w:tcW w:w="1961"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16"/>
        </w:trPr>
        <w:tc>
          <w:tcPr>
            <w:tcW w:w="1961"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c>
          <w:tcPr>
            <w:tcW w:w="1961"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7"/>
        </w:trPr>
        <w:tc>
          <w:tcPr>
            <w:tcW w:w="1961"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7"/>
        </w:trPr>
        <w:tc>
          <w:tcPr>
            <w:tcW w:w="1961"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7"/>
        </w:trPr>
        <w:tc>
          <w:tcPr>
            <w:tcW w:w="1961"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7"/>
        </w:trPr>
        <w:tc>
          <w:tcPr>
            <w:tcW w:w="1961"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7"/>
        </w:trPr>
        <w:tc>
          <w:tcPr>
            <w:tcW w:w="1961"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093" w:type="dxa"/>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2945" w:type="dxa"/>
            <w:textDirection w:val="lrTb"/>
            <w:noWrap w:val="false"/>
          </w:tcPr>
          <w:p>
            <w:pPr>
              <w:jc w:val="center"/>
              <w:rPr>
                <w:rFonts w:hint="eastAsia" w:ascii="宋体" w:hAnsi="宋体" w:cs="宋体"/>
                <w:bCs/>
                <w:szCs w:val="21"/>
              </w:rPr>
            </w:pPr>
            <w:r>
              <w:rPr>
                <w:rFonts w:hint="eastAsia" w:ascii="宋体" w:hAnsi="宋体" w:cs="宋体"/>
                <w:bCs/>
                <w:szCs w:val="21"/>
              </w:rPr>
            </w:r>
            <w:r/>
          </w:p>
        </w:tc>
      </w:tr>
    </w:tbl>
    <w:p>
      <w:pPr>
        <w:pStyle w:val="1012"/>
        <w:spacing w:line="360" w:lineRule="auto"/>
        <w:rPr>
          <w:rFonts w:hint="eastAsia" w:ascii="宋体" w:hAnsi="宋体" w:cs="宋体"/>
        </w:rPr>
      </w:pPr>
      <w:r>
        <w:rPr>
          <w:rFonts w:hint="eastAsia" w:ascii="宋体" w:hAnsi="宋体" w:cs="宋体"/>
        </w:rPr>
      </w:r>
      <w:r/>
    </w:p>
    <w:p>
      <w:pPr>
        <w:pStyle w:val="1012"/>
        <w:spacing w:line="360" w:lineRule="auto"/>
        <w:rPr>
          <w:rFonts w:hint="eastAsia" w:ascii="宋体" w:hAnsi="宋体" w:cs="宋体"/>
        </w:rPr>
      </w:pPr>
      <w:r>
        <w:rPr>
          <w:rFonts w:hint="eastAsia" w:ascii="宋体" w:hAnsi="宋体" w:cs="宋体"/>
        </w:rPr>
        <w:t xml:space="preserve">投标人：（盖章）</w:t>
      </w:r>
      <w:r/>
    </w:p>
    <w:p>
      <w:pPr>
        <w:pStyle w:val="1012"/>
        <w:spacing w:line="360" w:lineRule="auto"/>
        <w:rPr>
          <w:rFonts w:hint="eastAsia" w:ascii="宋体" w:hAnsi="宋体" w:cs="宋体"/>
        </w:rPr>
      </w:pPr>
      <w:r>
        <w:rPr>
          <w:rFonts w:hint="eastAsia" w:ascii="宋体" w:hAnsi="宋体" w:cs="宋体"/>
        </w:rPr>
        <w:t xml:space="preserve">法定代表人：（签字或盖章）</w:t>
      </w:r>
      <w:r/>
    </w:p>
    <w:p>
      <w:pPr>
        <w:pStyle w:val="1012"/>
        <w:spacing w:line="360" w:lineRule="auto"/>
        <w:rPr>
          <w:rFonts w:hint="eastAsia" w:ascii="宋体" w:hAnsi="宋体" w:cs="Calibri"/>
          <w:b/>
          <w:sz w:val="32"/>
          <w:szCs w:val="32"/>
        </w:rPr>
      </w:pPr>
      <w:r>
        <w:rPr>
          <w:rFonts w:hint="eastAsia" w:ascii="宋体" w:hAnsi="宋体" w:cs="宋体"/>
        </w:rPr>
        <w:t xml:space="preserve">日期：</w:t>
      </w:r>
      <w:r/>
    </w:p>
    <w:p>
      <w:pPr>
        <w:jc w:val="center"/>
        <w:spacing w:line="360" w:lineRule="auto"/>
        <w:rPr>
          <w:rFonts w:hint="eastAsia" w:ascii="宋体" w:hAnsi="宋体" w:cs="Calibri"/>
          <w:b/>
          <w:sz w:val="32"/>
          <w:szCs w:val="32"/>
        </w:rPr>
      </w:pPr>
      <w:r>
        <w:rPr>
          <w:rFonts w:hint="eastAsia" w:ascii="宋体" w:hAnsi="宋体" w:cs="Calibri"/>
          <w:b/>
          <w:sz w:val="32"/>
          <w:szCs w:val="32"/>
        </w:rPr>
      </w:r>
      <w:r/>
    </w:p>
    <w:sectPr>
      <w:headerReference w:type="default" r:id="rId11"/>
      <w:footerReference w:type="default" r:id="rId12"/>
      <w:footerReference w:type="first" r:id="rId13"/>
      <w:footnotePr/>
      <w:endnotePr/>
      <w:type w:val="nextPage"/>
      <w:pgSz w:w="11906" w:h="16838" w:orient="portrait"/>
      <w:pgMar w:top="1400" w:right="1418" w:bottom="1560" w:left="1622"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Helvetica">
    <w:panose1 w:val="020B0604020202020204"/>
  </w:font>
  <w:font w:name="STXihei">
    <w:panose1 w:val="02010600040101010101"/>
  </w:font>
  <w:font w:name="???|CS?o｡ﾀ?">
    <w:panose1 w:val="020B0503020202020204"/>
  </w:font>
  <w:font w:name="Tahoma">
    <w:panose1 w:val="020B0604030504040204"/>
  </w:font>
  <w:font w:name="TimesNewRomanPSMT">
    <w:panose1 w:val="02020603050405020304"/>
  </w:font>
  <w:font w:name="楷体">
    <w:panose1 w:val="02010609060101010101"/>
  </w:font>
  <w:font w:name="Courier New">
    <w:panose1 w:val="02070309020205020404"/>
  </w:font>
  <w:font w:name="ˎ̥">
    <w:panose1 w:val="020B0503020202020204"/>
  </w:font>
  <w:font w:name="楷体_GB2312">
    <w:panose1 w:val="02010609060101010101"/>
  </w:font>
  <w:font w:name="微软雅黑">
    <w:panose1 w:val="020B0503020204020204"/>
  </w:font>
  <w:font w:name="Calibri">
    <w:panose1 w:val="020F0502020204030204"/>
  </w:font>
  <w:font w:name="Cambria">
    <w:panose1 w:val="02040503050406030204"/>
  </w:font>
  <w:font w:name="仿宋">
    <w:panose1 w:val="02010609060101010101"/>
  </w:font>
  <w:font w:name="Plotter">
    <w:panose1 w:val="020B0503020202020204"/>
  </w:font>
  <w:font w:name="MingLiU">
    <w:panose1 w:val="02020500000000000000"/>
  </w:font>
  <w:font w:name="MingLiU_HKSCS">
    <w:panose1 w:val="02020500000000000000"/>
  </w:font>
  <w:font w:name="Verdana">
    <w:panose1 w:val="020B0604030504040204"/>
  </w:font>
  <w:font w:name="Helv">
    <w:panose1 w:val="020B0503020202020204"/>
  </w:font>
  <w:font w:name="仿宋_GB2312">
    <w:panose1 w:val="02010609060101010101"/>
  </w:font>
  <w:font w:name="幼圆">
    <w:panose1 w:val="02010509060101010101"/>
  </w:font>
  <w:font w:name="黑体">
    <w:panose1 w:val="02010609060101010101"/>
  </w:font>
  <w:font w:name="Arial Unicode MS">
    <w:panose1 w:val="020B0604020202020204"/>
  </w:font>
  <w:font w:name="Century">
    <w:panose1 w:val="02040604050505020304"/>
  </w:font>
  <w:font w:name="Arial">
    <w:panose1 w:val="020B0604020202020204"/>
  </w:font>
  <w:font w:name="STZhongsong">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v:textbox>
            </v:shape>
          </w:pict>
        </mc:Fallback>
      </mc:AlternateContent>
    </w:r>
    <w:r/>
  </w:p>
  <w:p>
    <w:pPr>
      <w:pStyle w:val="7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1620"/>
      <w:jc w:val="right"/>
      <w:rPr>
        <w:rFonts w:eastAsia="楷体"/>
      </w:rPr>
    </w:pPr>
    <w:r>
      <w:rPr>
        <w:rFonts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p>
    <w:pPr>
      <w:pStyle w:val="781"/>
      <w:ind w:firstLine="1040"/>
      <w:jc w:val="right"/>
      <w:rPr>
        <w:rFonts w:hint="eastAsia" w:ascii="楷体" w:hAnsi="楷体" w:eastAsia="楷体"/>
        <w:sz w:val="13"/>
      </w:rPr>
    </w:pPr>
    <w:r>
      <w:rPr>
        <w:rFonts w:hint="eastAsia" w:ascii="楷体" w:hAnsi="楷体" w:eastAsia="楷体"/>
        <w:sz w:val="13"/>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0" w:hanging="360"/>
      </w:pPr>
      <w:rPr>
        <w:rFonts w:cs="Times New Roman"/>
      </w:rPr>
    </w:lvl>
    <w:lvl w:ilvl="1">
      <w:start w:val="1"/>
      <w:numFmt w:val="lowerLetter"/>
      <w:isLgl w:val="false"/>
      <w:suff w:val="tab"/>
      <w:lvlText w:val="%2)"/>
      <w:lvlJc w:val="left"/>
      <w:pPr>
        <w:ind w:left="1260" w:hanging="420"/>
      </w:pPr>
      <w:rPr>
        <w:rFonts w:cs="Times New Roman"/>
      </w:rPr>
    </w:lvl>
    <w:lvl w:ilvl="2">
      <w:start w:val="1"/>
      <w:numFmt w:val="lowerRoman"/>
      <w:pStyle w:val="1233"/>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3">
    <w:multiLevelType w:val="hybridMultilevel"/>
    <w:lvl w:ilvl="0">
      <w:start w:val="2"/>
      <w:numFmt w:val="decimal"/>
      <w:pStyle w:val="1321"/>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12"/>
      <w:isLgl w:val="false"/>
      <w:suff w:val="tab"/>
      <w:lvlText w:val="第%1章"/>
      <w:lvlJc w:val="left"/>
      <w:pPr>
        <w:ind w:left="300" w:hanging="420"/>
      </w:pPr>
      <w:rPr>
        <w:rFonts w:hint="eastAsia" w:ascii="黑体" w:eastAsia="黑体"/>
        <w:b w:val="0"/>
        <w:sz w:val="36"/>
        <w:lang w:val="en-US"/>
      </w:rPr>
    </w:lvl>
    <w:lvl w:ilvl="1">
      <w:start w:val="1"/>
      <w:numFmt w:val="decimal"/>
      <w:pStyle w:val="1113"/>
      <w:isLgl w:val="false"/>
      <w:suff w:val="tab"/>
      <w:lvlText w:val="%1.%2"/>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100"/>
      <w:isLgl w:val="false"/>
      <w:suff w:val="tab"/>
      <w:lvlText w:val="%1.%2.%3"/>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12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437"/>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bullet"/>
      <w:pStyle w:val="77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58"/>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1"/>
      <w:numFmt w:val="decimal"/>
      <w:pStyle w:val="123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277"/>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ascii="Wingdings" w:hAnsi="Wingdings"/>
      </w:rPr>
    </w:lvl>
    <w:lvl w:ilvl="5">
      <w:start w:val="1"/>
      <w:numFmt w:val="upperLetter"/>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51"/>
      <w:isLgl w:val="false"/>
      <w:suff w:val="tab"/>
      <w:lvlText w:val="%1、"/>
      <w:lvlJc w:val="left"/>
      <w:pPr>
        <w:ind w:left="420" w:hanging="420"/>
      </w:pPr>
    </w:lvl>
    <w:lvl w:ilvl="1">
      <w:start w:val="1"/>
      <w:numFmt w:val="lowerLetter"/>
      <w:pStyle w:val="1296"/>
      <w:isLgl w:val="false"/>
      <w:suff w:val="tab"/>
      <w:lvlText w:val="%2)"/>
      <w:lvlJc w:val="left"/>
      <w:pPr>
        <w:ind w:left="840" w:hanging="420"/>
      </w:pPr>
    </w:lvl>
    <w:lvl w:ilvl="2">
      <w:start w:val="1"/>
      <w:numFmt w:val="lowerRoman"/>
      <w:pStyle w:val="1220"/>
      <w:isLgl w:val="false"/>
      <w:suff w:val="tab"/>
      <w:lvlText w:val="%3."/>
      <w:lvlJc w:val="right"/>
      <w:pPr>
        <w:ind w:left="1260" w:hanging="420"/>
      </w:pPr>
    </w:lvl>
    <w:lvl w:ilvl="3">
      <w:start w:val="1"/>
      <w:numFmt w:val="decimal"/>
      <w:pStyle w:val="1299"/>
      <w:isLgl w:val="false"/>
      <w:suff w:val="tab"/>
      <w:lvlText w:val="%4."/>
      <w:lvlJc w:val="left"/>
      <w:pPr>
        <w:ind w:left="1680" w:hanging="420"/>
      </w:pPr>
    </w:lvl>
    <w:lvl w:ilvl="4">
      <w:start w:val="1"/>
      <w:numFmt w:val="lowerLetter"/>
      <w:pStyle w:val="1320"/>
      <w:isLgl w:val="false"/>
      <w:suff w:val="tab"/>
      <w:lvlText w:val="%5)"/>
      <w:lvlJc w:val="left"/>
      <w:pPr>
        <w:ind w:left="2100" w:hanging="420"/>
      </w:pPr>
    </w:lvl>
    <w:lvl w:ilvl="5">
      <w:start w:val="1"/>
      <w:numFmt w:val="lowerRoman"/>
      <w:pStyle w:val="1286"/>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
      <w:isLgl w:val="false"/>
      <w:suff w:val="nothing"/>
      <w:lvlText w:val="第%1部分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num>
  <w:num w:numId="7">
    <w:abstractNumId w:val="12"/>
    <w:lvlOverride w:ilvl="0">
      <w:startOverride w:val="1"/>
    </w:lvlOverride>
    <w:lvlOverride w:ilvl="2">
      <w:startOverride w:val="1"/>
    </w:lvlOverride>
    <w:lvlOverride w:ilvl="3">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2"/>
    </w:lvlOverride>
  </w:num>
  <w:num w:numId="9">
    <w:abstractNumId w:val="6"/>
  </w:num>
  <w:num w:numId="10">
    <w:abstractNumId w:val="10"/>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442"/>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11">
    <w:abstractNumId w:val="5"/>
  </w:num>
  <w:num w:numId="12">
    <w:abstractNumId w:val="0"/>
  </w:num>
  <w:num w:numId="13">
    <w:abstractNumId w:val="13"/>
  </w:num>
  <w:num w:numId="14">
    <w:abstractNumId w:val="15"/>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Times New Roman" w:hAnsi="Times New Roman" w:eastAsia="宋体" w:cs="Times New Roman"/>
      <w:sz w:val="21"/>
      <w:szCs w:val="22"/>
    </w:rPr>
  </w:style>
  <w:style w:type="paragraph" w:styleId="745">
    <w:name w:val="Heading 1"/>
    <w:basedOn w:val="744"/>
    <w:next w:val="744"/>
    <w:link w:val="964"/>
    <w:uiPriority w:val="0"/>
    <w:qFormat/>
    <w:pPr>
      <w:keepLines/>
      <w:keepNext/>
      <w:spacing w:before="340" w:after="330" w:line="578" w:lineRule="auto"/>
      <w:outlineLvl w:val="0"/>
    </w:pPr>
    <w:rPr>
      <w:b/>
      <w:bCs/>
      <w:sz w:val="44"/>
      <w:szCs w:val="44"/>
    </w:rPr>
  </w:style>
  <w:style w:type="paragraph" w:styleId="746">
    <w:name w:val="Heading 2"/>
    <w:basedOn w:val="744"/>
    <w:next w:val="756"/>
    <w:link w:val="965"/>
    <w:uiPriority w:val="99"/>
    <w:qFormat/>
    <w:pPr>
      <w:keepLines/>
      <w:keepNext/>
      <w:spacing w:line="415" w:lineRule="auto"/>
      <w:outlineLvl w:val="1"/>
    </w:pPr>
    <w:rPr>
      <w:rFonts w:ascii="Arial" w:hAnsi="Arial" w:eastAsia="黑体"/>
      <w:b/>
      <w:bCs/>
      <w:sz w:val="32"/>
      <w:szCs w:val="32"/>
    </w:rPr>
  </w:style>
  <w:style w:type="paragraph" w:styleId="747">
    <w:name w:val="Heading 3"/>
    <w:basedOn w:val="744"/>
    <w:next w:val="744"/>
    <w:link w:val="966"/>
    <w:uiPriority w:val="99"/>
    <w:qFormat/>
    <w:pPr>
      <w:jc w:val="left"/>
      <w:outlineLvl w:val="2"/>
    </w:pPr>
    <w:rPr>
      <w:sz w:val="24"/>
      <w:szCs w:val="24"/>
    </w:rPr>
  </w:style>
  <w:style w:type="paragraph" w:styleId="748">
    <w:name w:val="Heading 4"/>
    <w:basedOn w:val="744"/>
    <w:next w:val="757"/>
    <w:link w:val="967"/>
    <w:uiPriority w:val="0"/>
    <w:qFormat/>
    <w:pPr>
      <w:keepLines/>
      <w:keepNext/>
      <w:spacing w:before="280" w:after="290" w:line="376" w:lineRule="auto"/>
      <w:outlineLvl w:val="3"/>
    </w:pPr>
    <w:rPr>
      <w:rFonts w:ascii="Arial" w:hAnsi="Arial" w:eastAsia="黑体"/>
      <w:b/>
      <w:bCs/>
      <w:sz w:val="28"/>
      <w:szCs w:val="28"/>
    </w:rPr>
  </w:style>
  <w:style w:type="paragraph" w:styleId="749">
    <w:name w:val="Heading 5"/>
    <w:basedOn w:val="744"/>
    <w:next w:val="744"/>
    <w:link w:val="968"/>
    <w:uiPriority w:val="9"/>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750">
    <w:name w:val="Heading 6"/>
    <w:basedOn w:val="744"/>
    <w:next w:val="744"/>
    <w:link w:val="969"/>
    <w:uiPriority w:val="0"/>
    <w:qFormat/>
    <w:pPr>
      <w:ind w:left="1152" w:hanging="1152"/>
      <w:jc w:val="left"/>
      <w:spacing w:before="240" w:after="60"/>
      <w:widowControl/>
      <w:tabs>
        <w:tab w:val="left" w:pos="1152" w:leader="none"/>
      </w:tabs>
      <w:outlineLvl w:val="5"/>
    </w:pPr>
    <w:rPr>
      <w:b/>
      <w:bCs/>
      <w:sz w:val="22"/>
      <w:lang w:eastAsia="en-US"/>
    </w:rPr>
  </w:style>
  <w:style w:type="paragraph" w:styleId="751">
    <w:name w:val="Heading 7"/>
    <w:basedOn w:val="744"/>
    <w:next w:val="744"/>
    <w:link w:val="970"/>
    <w:uiPriority w:val="99"/>
    <w:qFormat/>
    <w:pPr>
      <w:ind w:left="1296" w:hanging="1296"/>
      <w:jc w:val="left"/>
      <w:spacing w:before="240" w:after="60"/>
      <w:widowControl/>
      <w:tabs>
        <w:tab w:val="left" w:pos="1296" w:leader="none"/>
      </w:tabs>
      <w:outlineLvl w:val="6"/>
    </w:pPr>
    <w:rPr>
      <w:sz w:val="24"/>
      <w:szCs w:val="24"/>
      <w:lang w:eastAsia="en-US"/>
    </w:rPr>
  </w:style>
  <w:style w:type="paragraph" w:styleId="752">
    <w:name w:val="Heading 8"/>
    <w:basedOn w:val="744"/>
    <w:next w:val="744"/>
    <w:link w:val="971"/>
    <w:uiPriority w:val="99"/>
    <w:qFormat/>
    <w:pPr>
      <w:keepLines/>
      <w:keepNext/>
      <w:spacing w:before="240" w:after="64" w:line="320" w:lineRule="auto"/>
      <w:outlineLvl w:val="7"/>
    </w:pPr>
    <w:rPr>
      <w:rFonts w:ascii="Arial" w:hAnsi="Arial" w:eastAsia="黑体"/>
      <w:b/>
      <w:sz w:val="24"/>
      <w:szCs w:val="24"/>
    </w:rPr>
  </w:style>
  <w:style w:type="paragraph" w:styleId="753">
    <w:name w:val="Heading 9"/>
    <w:basedOn w:val="744"/>
    <w:next w:val="744"/>
    <w:link w:val="972"/>
    <w:uiPriority w:val="99"/>
    <w:qFormat/>
    <w:pPr>
      <w:keepLines/>
      <w:keepNext/>
      <w:spacing w:before="240" w:after="64" w:line="320" w:lineRule="auto"/>
      <w:outlineLvl w:val="8"/>
    </w:pPr>
    <w:rPr>
      <w:rFonts w:ascii="Arial" w:hAnsi="Arial" w:eastAsia="黑体"/>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Normal Indent"/>
    <w:basedOn w:val="744"/>
    <w:link w:val="973"/>
    <w:uiPriority w:val="99"/>
    <w:qFormat/>
    <w:pPr>
      <w:ind w:firstLine="420"/>
    </w:pPr>
    <w:rPr>
      <w:sz w:val="20"/>
      <w:szCs w:val="20"/>
    </w:rPr>
  </w:style>
  <w:style w:type="paragraph" w:styleId="757" w:customStyle="1">
    <w:name w:val="HTZH-正文格式"/>
    <w:basedOn w:val="744"/>
    <w:uiPriority w:val="0"/>
    <w:qFormat/>
    <w:pPr>
      <w:ind w:firstLine="560"/>
      <w:spacing w:line="360" w:lineRule="auto"/>
    </w:pPr>
    <w:rPr>
      <w:rFonts w:eastAsia="仿宋" w:cs="宋体"/>
      <w:sz w:val="28"/>
      <w:szCs w:val="20"/>
    </w:rPr>
  </w:style>
  <w:style w:type="paragraph" w:styleId="758">
    <w:name w:val="toc 7"/>
    <w:basedOn w:val="744"/>
    <w:next w:val="744"/>
    <w:uiPriority w:val="39"/>
    <w:qFormat/>
    <w:pPr>
      <w:ind w:left="1440"/>
      <w:jc w:val="left"/>
    </w:pPr>
    <w:rPr>
      <w:sz w:val="20"/>
      <w:szCs w:val="20"/>
    </w:rPr>
  </w:style>
  <w:style w:type="paragraph" w:styleId="759">
    <w:name w:val="index 8"/>
    <w:basedOn w:val="744"/>
    <w:next w:val="744"/>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60">
    <w:name w:val="Caption"/>
    <w:basedOn w:val="744"/>
    <w:next w:val="744"/>
    <w:uiPriority w:val="99"/>
    <w:qFormat/>
    <w:rPr>
      <w:rFonts w:ascii="Cambria" w:hAnsi="Cambria" w:eastAsia="黑体"/>
      <w:sz w:val="20"/>
      <w:szCs w:val="20"/>
    </w:rPr>
  </w:style>
  <w:style w:type="paragraph" w:styleId="761">
    <w:name w:val="index 5"/>
    <w:basedOn w:val="744"/>
    <w:next w:val="744"/>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62">
    <w:name w:val="List Bullet"/>
    <w:basedOn w:val="744"/>
    <w:uiPriority w:val="99"/>
    <w:unhideWhenUsed/>
    <w:qFormat/>
    <w:pPr>
      <w:ind w:firstLine="454"/>
      <w:spacing w:line="360" w:lineRule="auto"/>
    </w:pPr>
    <w:rPr>
      <w:rFonts w:ascii="宋体" w:hAnsi="宋体"/>
      <w:color w:val="000000"/>
      <w:sz w:val="24"/>
      <w:szCs w:val="24"/>
    </w:rPr>
  </w:style>
  <w:style w:type="paragraph" w:styleId="763">
    <w:name w:val="Document Map"/>
    <w:basedOn w:val="744"/>
    <w:link w:val="974"/>
    <w:uiPriority w:val="99"/>
    <w:qFormat/>
    <w:pPr>
      <w:shd w:val="clear" w:color="auto" w:fill="000080"/>
    </w:pPr>
    <w:rPr>
      <w:sz w:val="24"/>
      <w:szCs w:val="24"/>
    </w:rPr>
  </w:style>
  <w:style w:type="paragraph" w:styleId="764">
    <w:name w:val="annotation text"/>
    <w:basedOn w:val="744"/>
    <w:link w:val="975"/>
    <w:uiPriority w:val="0"/>
    <w:unhideWhenUsed/>
    <w:qFormat/>
    <w:pPr>
      <w:jc w:val="left"/>
    </w:pPr>
  </w:style>
  <w:style w:type="paragraph" w:styleId="765">
    <w:name w:val="index 6"/>
    <w:basedOn w:val="744"/>
    <w:next w:val="744"/>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66">
    <w:name w:val="Salutation"/>
    <w:basedOn w:val="744"/>
    <w:next w:val="744"/>
    <w:link w:val="976"/>
    <w:uiPriority w:val="99"/>
    <w:unhideWhenUsed/>
    <w:qFormat/>
    <w:rPr>
      <w:rFonts w:ascii="Calibri" w:hAnsi="Calibri"/>
      <w:szCs w:val="24"/>
    </w:rPr>
  </w:style>
  <w:style w:type="paragraph" w:styleId="767">
    <w:name w:val="Body Text 3"/>
    <w:basedOn w:val="744"/>
    <w:link w:val="977"/>
    <w:uiPriority w:val="0"/>
    <w:qFormat/>
    <w:pPr>
      <w:jc w:val="left"/>
      <w:spacing w:before="100" w:beforeAutospacing="1" w:after="100" w:afterAutospacing="1"/>
      <w:widowControl/>
    </w:pPr>
    <w:rPr>
      <w:rFonts w:ascii="宋体" w:hAnsi="宋体"/>
      <w:sz w:val="24"/>
      <w:szCs w:val="24"/>
    </w:rPr>
  </w:style>
  <w:style w:type="paragraph" w:styleId="768">
    <w:name w:val="Body Text"/>
    <w:basedOn w:val="744"/>
    <w:link w:val="978"/>
    <w:uiPriority w:val="99"/>
    <w:qFormat/>
    <w:pPr>
      <w:jc w:val="center"/>
    </w:pPr>
    <w:rPr>
      <w:rFonts w:eastAsia="STZhongsong"/>
      <w:sz w:val="44"/>
      <w:szCs w:val="44"/>
    </w:rPr>
  </w:style>
  <w:style w:type="paragraph" w:styleId="769">
    <w:name w:val="Body Text Indent"/>
    <w:basedOn w:val="744"/>
    <w:link w:val="979"/>
    <w:uiPriority w:val="99"/>
    <w:qFormat/>
    <w:pPr>
      <w:ind w:firstLine="314"/>
      <w:jc w:val="left"/>
      <w:spacing w:line="720" w:lineRule="exact"/>
    </w:pPr>
    <w:rPr>
      <w:rFonts w:ascii="楷体_GB2312" w:hAnsi="宋体" w:eastAsia="楷体_GB2312"/>
      <w:sz w:val="28"/>
      <w:szCs w:val="28"/>
    </w:rPr>
  </w:style>
  <w:style w:type="paragraph" w:styleId="770">
    <w:name w:val="List Bullet 2"/>
    <w:basedOn w:val="744"/>
    <w:uiPriority w:val="99"/>
    <w:semiHidden/>
    <w:unhideWhenUsed/>
    <w:qFormat/>
    <w:pPr>
      <w:numPr>
        <w:ilvl w:val="0"/>
        <w:numId w:val="1"/>
      </w:numPr>
    </w:pPr>
  </w:style>
  <w:style w:type="paragraph" w:styleId="771">
    <w:name w:val="index 4"/>
    <w:basedOn w:val="744"/>
    <w:next w:val="744"/>
    <w:uiPriority w:val="99"/>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72">
    <w:name w:val="toc 5"/>
    <w:basedOn w:val="744"/>
    <w:next w:val="744"/>
    <w:uiPriority w:val="39"/>
    <w:qFormat/>
    <w:pPr>
      <w:ind w:left="960"/>
      <w:jc w:val="left"/>
    </w:pPr>
    <w:rPr>
      <w:sz w:val="20"/>
      <w:szCs w:val="20"/>
    </w:rPr>
  </w:style>
  <w:style w:type="paragraph" w:styleId="773">
    <w:name w:val="toc 3"/>
    <w:basedOn w:val="744"/>
    <w:next w:val="744"/>
    <w:uiPriority w:val="39"/>
    <w:qFormat/>
    <w:pPr>
      <w:ind w:left="975"/>
      <w:tabs>
        <w:tab w:val="right" w:pos="9912" w:leader="dot"/>
      </w:tabs>
    </w:pPr>
    <w:rPr>
      <w:sz w:val="20"/>
      <w:szCs w:val="20"/>
    </w:rPr>
  </w:style>
  <w:style w:type="paragraph" w:styleId="774">
    <w:name w:val="Plain Text"/>
    <w:basedOn w:val="744"/>
    <w:link w:val="980"/>
    <w:uiPriority w:val="99"/>
    <w:qFormat/>
    <w:rPr>
      <w:rFonts w:ascii="宋体" w:hAnsi="Courier New"/>
      <w:sz w:val="20"/>
      <w:szCs w:val="20"/>
    </w:rPr>
  </w:style>
  <w:style w:type="paragraph" w:styleId="775">
    <w:name w:val="toc 8"/>
    <w:basedOn w:val="744"/>
    <w:next w:val="744"/>
    <w:uiPriority w:val="39"/>
    <w:qFormat/>
    <w:pPr>
      <w:ind w:left="1680"/>
      <w:jc w:val="left"/>
    </w:pPr>
    <w:rPr>
      <w:sz w:val="20"/>
      <w:szCs w:val="20"/>
    </w:rPr>
  </w:style>
  <w:style w:type="paragraph" w:styleId="776">
    <w:name w:val="Date"/>
    <w:basedOn w:val="744"/>
    <w:next w:val="744"/>
    <w:link w:val="981"/>
    <w:uiPriority w:val="0"/>
    <w:qFormat/>
    <w:pPr>
      <w:ind w:left="100"/>
      <w:jc w:val="left"/>
    </w:pPr>
    <w:rPr>
      <w:sz w:val="24"/>
      <w:szCs w:val="24"/>
    </w:rPr>
  </w:style>
  <w:style w:type="paragraph" w:styleId="777">
    <w:name w:val="Body Text Indent 2"/>
    <w:basedOn w:val="744"/>
    <w:link w:val="982"/>
    <w:uiPriority w:val="99"/>
    <w:qFormat/>
    <w:pPr>
      <w:ind w:firstLine="630"/>
    </w:pPr>
    <w:rPr>
      <w:rFonts w:ascii="仿宋_GB2312" w:eastAsia="仿宋_GB2312"/>
      <w:sz w:val="28"/>
      <w:szCs w:val="24"/>
    </w:rPr>
  </w:style>
  <w:style w:type="paragraph" w:styleId="778">
    <w:name w:val="endnote text"/>
    <w:basedOn w:val="744"/>
    <w:link w:val="983"/>
    <w:uiPriority w:val="99"/>
    <w:unhideWhenUsed/>
    <w:qFormat/>
    <w:pPr>
      <w:jc w:val="left"/>
    </w:pPr>
    <w:rPr>
      <w:rFonts w:ascii="MingLiU" w:hAnsi="Calibri" w:eastAsia="MingLiU"/>
      <w:sz w:val="20"/>
      <w:szCs w:val="20"/>
      <w:lang w:eastAsia="zh-TW"/>
    </w:rPr>
  </w:style>
  <w:style w:type="paragraph" w:styleId="779">
    <w:name w:val="Balloon Text"/>
    <w:basedOn w:val="744"/>
    <w:link w:val="984"/>
    <w:uiPriority w:val="99"/>
    <w:unhideWhenUsed/>
    <w:qFormat/>
    <w:rPr>
      <w:sz w:val="18"/>
      <w:szCs w:val="18"/>
    </w:rPr>
  </w:style>
  <w:style w:type="paragraph" w:styleId="780">
    <w:name w:val="Footer"/>
    <w:basedOn w:val="744"/>
    <w:link w:val="985"/>
    <w:uiPriority w:val="99"/>
    <w:unhideWhenUsed/>
    <w:qFormat/>
    <w:pPr>
      <w:jc w:val="left"/>
      <w:tabs>
        <w:tab w:val="center" w:pos="4153" w:leader="none"/>
        <w:tab w:val="right" w:pos="8306" w:leader="none"/>
      </w:tabs>
    </w:pPr>
    <w:rPr>
      <w:sz w:val="18"/>
      <w:szCs w:val="18"/>
    </w:rPr>
  </w:style>
  <w:style w:type="paragraph" w:styleId="781">
    <w:name w:val="Header"/>
    <w:basedOn w:val="744"/>
    <w:link w:val="98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82">
    <w:name w:val="toc 1"/>
    <w:basedOn w:val="744"/>
    <w:next w:val="744"/>
    <w:uiPriority w:val="39"/>
    <w:unhideWhenUsed/>
    <w:qFormat/>
  </w:style>
  <w:style w:type="paragraph" w:styleId="783">
    <w:name w:val="toc 4"/>
    <w:basedOn w:val="744"/>
    <w:next w:val="744"/>
    <w:uiPriority w:val="39"/>
    <w:qFormat/>
    <w:pPr>
      <w:ind w:left="720"/>
      <w:jc w:val="left"/>
    </w:pPr>
    <w:rPr>
      <w:sz w:val="20"/>
      <w:szCs w:val="20"/>
    </w:rPr>
  </w:style>
  <w:style w:type="paragraph" w:styleId="784">
    <w:name w:val="Subtitle"/>
    <w:basedOn w:val="744"/>
    <w:next w:val="744"/>
    <w:link w:val="987"/>
    <w:uiPriority w:val="99"/>
    <w:qFormat/>
    <w:pPr>
      <w:jc w:val="center"/>
      <w:spacing w:after="60"/>
      <w:outlineLvl w:val="1"/>
    </w:pPr>
    <w:rPr>
      <w:rFonts w:ascii="Cambria" w:hAnsi="Cambria"/>
      <w:sz w:val="24"/>
      <w:szCs w:val="24"/>
    </w:rPr>
  </w:style>
  <w:style w:type="paragraph" w:styleId="785">
    <w:name w:val="List"/>
    <w:basedOn w:val="744"/>
    <w:uiPriority w:val="99"/>
    <w:unhideWhenUsed/>
    <w:qFormat/>
    <w:pPr>
      <w:ind w:left="200" w:hanging="200"/>
    </w:pPr>
    <w:rPr>
      <w:szCs w:val="21"/>
    </w:rPr>
  </w:style>
  <w:style w:type="paragraph" w:styleId="786">
    <w:name w:val="footnote text"/>
    <w:basedOn w:val="744"/>
    <w:link w:val="988"/>
    <w:uiPriority w:val="0"/>
    <w:qFormat/>
    <w:pPr>
      <w:jc w:val="left"/>
      <w:spacing w:line="312" w:lineRule="atLeast"/>
    </w:pPr>
    <w:rPr>
      <w:sz w:val="18"/>
      <w:szCs w:val="20"/>
    </w:rPr>
  </w:style>
  <w:style w:type="paragraph" w:styleId="787">
    <w:name w:val="toc 6"/>
    <w:basedOn w:val="744"/>
    <w:next w:val="744"/>
    <w:uiPriority w:val="39"/>
    <w:qFormat/>
    <w:pPr>
      <w:ind w:left="1200"/>
      <w:jc w:val="left"/>
    </w:pPr>
    <w:rPr>
      <w:sz w:val="20"/>
      <w:szCs w:val="20"/>
    </w:rPr>
  </w:style>
  <w:style w:type="paragraph" w:styleId="788">
    <w:name w:val="Body Text Indent 3"/>
    <w:basedOn w:val="744"/>
    <w:link w:val="989"/>
    <w:uiPriority w:val="99"/>
    <w:qFormat/>
    <w:pPr>
      <w:ind w:firstLine="567"/>
      <w:spacing w:line="360" w:lineRule="auto"/>
    </w:pPr>
    <w:rPr>
      <w:rFonts w:eastAsia="仿宋_GB2312"/>
      <w:color w:val="000000"/>
      <w:sz w:val="28"/>
      <w:szCs w:val="20"/>
    </w:rPr>
  </w:style>
  <w:style w:type="paragraph" w:styleId="789">
    <w:name w:val="table of figures"/>
    <w:basedOn w:val="744"/>
    <w:next w:val="744"/>
    <w:uiPriority w:val="99"/>
    <w:qFormat/>
    <w:pPr>
      <w:ind w:left="840" w:hanging="420"/>
    </w:pPr>
    <w:rPr>
      <w:szCs w:val="24"/>
    </w:rPr>
  </w:style>
  <w:style w:type="paragraph" w:styleId="790">
    <w:name w:val="toc 2"/>
    <w:basedOn w:val="744"/>
    <w:next w:val="744"/>
    <w:uiPriority w:val="39"/>
    <w:qFormat/>
    <w:pPr>
      <w:ind w:firstLine="920"/>
      <w:jc w:val="left"/>
      <w:spacing w:line="660" w:lineRule="exact"/>
      <w:tabs>
        <w:tab w:val="right" w:pos="9912" w:leader="dot"/>
      </w:tabs>
    </w:pPr>
    <w:rPr>
      <w:rFonts w:ascii="宋体" w:hAnsi="宋体"/>
      <w:iCs/>
      <w:sz w:val="28"/>
      <w:szCs w:val="28"/>
    </w:rPr>
  </w:style>
  <w:style w:type="paragraph" w:styleId="791">
    <w:name w:val="toc 9"/>
    <w:basedOn w:val="744"/>
    <w:next w:val="744"/>
    <w:uiPriority w:val="39"/>
    <w:qFormat/>
    <w:pPr>
      <w:ind w:left="1920"/>
      <w:jc w:val="left"/>
    </w:pPr>
    <w:rPr>
      <w:sz w:val="20"/>
      <w:szCs w:val="20"/>
    </w:rPr>
  </w:style>
  <w:style w:type="paragraph" w:styleId="792">
    <w:name w:val="Body Text 2"/>
    <w:basedOn w:val="744"/>
    <w:link w:val="990"/>
    <w:uiPriority w:val="0"/>
    <w:qFormat/>
    <w:pPr>
      <w:spacing w:after="120" w:line="480" w:lineRule="auto"/>
    </w:pPr>
    <w:rPr>
      <w:b/>
      <w:sz w:val="18"/>
      <w:szCs w:val="20"/>
    </w:rPr>
  </w:style>
  <w:style w:type="paragraph" w:styleId="793">
    <w:name w:val="HTML Preformatted"/>
    <w:basedOn w:val="744"/>
    <w:link w:val="991"/>
    <w:uiPriority w:val="0"/>
    <w:unhideWhenUsed/>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794">
    <w:name w:val="Normal (Web)"/>
    <w:basedOn w:val="744"/>
    <w:link w:val="992"/>
    <w:uiPriority w:val="99"/>
    <w:qFormat/>
    <w:pPr>
      <w:jc w:val="left"/>
      <w:spacing w:before="100" w:beforeAutospacing="1" w:after="100" w:afterAutospacing="1"/>
      <w:widowControl/>
    </w:pPr>
    <w:rPr>
      <w:rFonts w:ascii="宋体" w:hAnsi="宋体"/>
      <w:sz w:val="24"/>
      <w:szCs w:val="24"/>
    </w:rPr>
  </w:style>
  <w:style w:type="paragraph" w:styleId="795">
    <w:name w:val="index 1"/>
    <w:basedOn w:val="744"/>
    <w:next w:val="744"/>
    <w:uiPriority w:val="99"/>
    <w:qFormat/>
    <w:rPr>
      <w:szCs w:val="24"/>
    </w:rPr>
  </w:style>
  <w:style w:type="paragraph" w:styleId="796">
    <w:name w:val="index 2"/>
    <w:basedOn w:val="744"/>
    <w:next w:val="744"/>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97">
    <w:name w:val="Title"/>
    <w:basedOn w:val="744"/>
    <w:link w:val="993"/>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798">
    <w:name w:val="annotation subject"/>
    <w:basedOn w:val="764"/>
    <w:next w:val="764"/>
    <w:link w:val="994"/>
    <w:uiPriority w:val="0"/>
    <w:qFormat/>
    <w:rPr>
      <w:b/>
      <w:bCs/>
      <w:sz w:val="18"/>
      <w:szCs w:val="20"/>
    </w:rPr>
  </w:style>
  <w:style w:type="paragraph" w:styleId="799">
    <w:name w:val="Body Text First Indent"/>
    <w:basedOn w:val="768"/>
    <w:link w:val="995"/>
    <w:uiPriority w:val="0"/>
    <w:qFormat/>
    <w:pPr>
      <w:ind w:firstLine="420"/>
      <w:jc w:val="both"/>
      <w:spacing w:after="120"/>
    </w:pPr>
    <w:rPr>
      <w:rFonts w:eastAsia="宋体"/>
      <w:b/>
      <w:sz w:val="18"/>
      <w:szCs w:val="24"/>
    </w:rPr>
  </w:style>
  <w:style w:type="paragraph" w:styleId="800">
    <w:name w:val="Body Text First Indent 2"/>
    <w:basedOn w:val="769"/>
    <w:link w:val="996"/>
    <w:uiPriority w:val="99"/>
    <w:unhideWhenUsed/>
    <w:qFormat/>
    <w:pPr>
      <w:ind w:firstLine="210"/>
      <w:jc w:val="both"/>
      <w:spacing w:after="120" w:line="240" w:lineRule="auto"/>
    </w:pPr>
    <w:rPr>
      <w:rFonts w:ascii="Calibri" w:hAnsi="Calibri" w:eastAsia="宋体"/>
      <w:sz w:val="21"/>
      <w:szCs w:val="21"/>
      <w:lang w:val="zh-CN"/>
    </w:rPr>
  </w:style>
  <w:style w:type="table" w:styleId="801">
    <w:name w:val="Table Grid"/>
    <w:basedOn w:val="75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uiPriority w:val="0"/>
    <w:qFormat/>
    <w:rPr>
      <w:b/>
    </w:rPr>
  </w:style>
  <w:style w:type="character" w:styleId="803">
    <w:name w:val="endnote reference"/>
    <w:uiPriority w:val="99"/>
    <w:semiHidden/>
    <w:unhideWhenUsed/>
    <w:qFormat/>
    <w:rPr>
      <w:vertAlign w:val="superscript"/>
    </w:rPr>
  </w:style>
  <w:style w:type="character" w:styleId="804">
    <w:name w:val="page number"/>
    <w:uiPriority w:val="0"/>
    <w:qFormat/>
  </w:style>
  <w:style w:type="character" w:styleId="805">
    <w:name w:val="Emphasis"/>
    <w:uiPriority w:val="20"/>
    <w:qFormat/>
    <w:rPr>
      <w:i/>
      <w:iCs/>
    </w:rPr>
  </w:style>
  <w:style w:type="character" w:styleId="806">
    <w:name w:val="Hyperlink"/>
    <w:uiPriority w:val="0"/>
    <w:qFormat/>
    <w:rPr>
      <w:color w:val="0000ff"/>
      <w:u w:val="single"/>
    </w:rPr>
  </w:style>
  <w:style w:type="character" w:styleId="807">
    <w:name w:val="annotation reference"/>
    <w:uiPriority w:val="0"/>
    <w:qFormat/>
    <w:rPr>
      <w:sz w:val="21"/>
      <w:szCs w:val="21"/>
    </w:rPr>
  </w:style>
  <w:style w:type="character" w:styleId="808">
    <w:name w:val="footnote reference"/>
    <w:uiPriority w:val="99"/>
    <w:unhideWhenUsed/>
    <w:qFormat/>
    <w:rPr>
      <w:vertAlign w:val="superscript"/>
    </w:rPr>
  </w:style>
  <w:style w:type="table" w:styleId="809"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6 Colorful"/>
    <w:basedOn w:val="75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7 Colorful"/>
    <w:basedOn w:val="75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1 Light"/>
    <w:basedOn w:val="75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2"/>
    <w:basedOn w:val="75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3"/>
    <w:basedOn w:val="75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w:basedOn w:val="75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5 Dark"/>
    <w:basedOn w:val="75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75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7 Colorful"/>
    <w:basedOn w:val="75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8" w:customStyle="1">
    <w:name w:val="TOC Heading"/>
    <w:uiPriority w:val="39"/>
    <w:unhideWhenUsed/>
    <w:rPr>
      <w:rFonts w:hint="default" w:ascii="Times New Roman" w:hAnsi="Times New Roman" w:eastAsia="宋体" w:cs="Times New Roman"/>
    </w:rPr>
  </w:style>
  <w:style w:type="paragraph" w:styleId="829" w:customStyle="1">
    <w:name w:val="Default"/>
    <w:next w:val="744"/>
    <w:uiPriority w:val="99"/>
    <w:qFormat/>
    <w:pPr>
      <w:widowControl w:val="off"/>
    </w:pPr>
    <w:rPr>
      <w:rFonts w:hint="default" w:ascii="宋体" w:hAnsi="Times New Roman" w:eastAsia="宋体" w:cs="宋体"/>
      <w:color w:val="000000"/>
      <w:sz w:val="24"/>
      <w:szCs w:val="24"/>
    </w:rPr>
  </w:style>
  <w:style w:type="paragraph" w:styleId="830" w:customStyle="1">
    <w:name w:val="TOC 标题1"/>
    <w:uiPriority w:val="39"/>
    <w:unhideWhenUsed/>
    <w:qFormat/>
    <w:rPr>
      <w:rFonts w:hint="default" w:ascii="Times New Roman" w:hAnsi="Times New Roman" w:eastAsia="宋体" w:cs="Times New Roman"/>
    </w:rPr>
  </w:style>
  <w:style w:type="paragraph" w:styleId="831" w:customStyle="1">
    <w:name w:val="正文（缩进）"/>
    <w:basedOn w:val="744"/>
    <w:uiPriority w:val="99"/>
    <w:qFormat/>
    <w:pPr>
      <w:ind w:firstLine="480"/>
      <w:spacing w:before="156" w:after="156"/>
    </w:pPr>
  </w:style>
  <w:style w:type="paragraph" w:styleId="832">
    <w:name w:val="No Spacing"/>
    <w:link w:val="1036"/>
    <w:uiPriority w:val="99"/>
    <w:qFormat/>
    <w:rPr>
      <w:rFonts w:hint="default" w:ascii="Times New Roman" w:hAnsi="Times New Roman" w:eastAsia="宋体" w:cs="Times New Roman"/>
      <w:sz w:val="22"/>
      <w:szCs w:val="22"/>
    </w:rPr>
  </w:style>
  <w:style w:type="character" w:styleId="833" w:customStyle="1">
    <w:name w:val="Subtitle Char"/>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Caption Char"/>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标题111"/>
    <w:basedOn w:val="745"/>
    <w:next w:val="744"/>
    <w:uiPriority w:val="0"/>
    <w:qFormat/>
    <w:pPr>
      <w:spacing w:before="480" w:after="0" w:line="276" w:lineRule="auto"/>
      <w:widowControl/>
      <w:outlineLvl w:val="9"/>
    </w:pPr>
    <w:rPr>
      <w:rFonts w:ascii="Cambria" w:hAnsi="Cambria"/>
      <w:bCs w:val="0"/>
      <w:color w:val="365f91"/>
      <w:sz w:val="28"/>
      <w:szCs w:val="22"/>
    </w:rPr>
  </w:style>
  <w:style w:type="character" w:styleId="964" w:customStyle="1">
    <w:name w:val="标题 1 字符"/>
    <w:link w:val="745"/>
    <w:uiPriority w:val="0"/>
    <w:qFormat/>
    <w:rPr>
      <w:b/>
      <w:bCs/>
      <w:sz w:val="44"/>
      <w:szCs w:val="44"/>
    </w:rPr>
  </w:style>
  <w:style w:type="character" w:styleId="965" w:customStyle="1">
    <w:name w:val="标题 2 字符"/>
    <w:link w:val="746"/>
    <w:uiPriority w:val="99"/>
    <w:qFormat/>
    <w:rPr>
      <w:rFonts w:ascii="Arial" w:hAnsi="Arial" w:eastAsia="黑体"/>
      <w:b/>
      <w:bCs/>
      <w:sz w:val="32"/>
      <w:szCs w:val="32"/>
    </w:rPr>
  </w:style>
  <w:style w:type="character" w:styleId="966" w:customStyle="1">
    <w:name w:val="标题 3 字符"/>
    <w:link w:val="747"/>
    <w:uiPriority w:val="99"/>
    <w:qFormat/>
    <w:rPr>
      <w:rFonts w:ascii="Times New Roman" w:hAnsi="Times New Roman" w:eastAsia="宋体" w:cs="Times New Roman"/>
      <w:sz w:val="24"/>
      <w:szCs w:val="24"/>
    </w:rPr>
  </w:style>
  <w:style w:type="character" w:styleId="967" w:customStyle="1">
    <w:name w:val="标题 4 字符"/>
    <w:link w:val="748"/>
    <w:uiPriority w:val="0"/>
    <w:qFormat/>
    <w:rPr>
      <w:rFonts w:ascii="Arial" w:hAnsi="Arial" w:eastAsia="黑体"/>
      <w:b/>
      <w:bCs/>
      <w:sz w:val="28"/>
      <w:szCs w:val="28"/>
    </w:rPr>
  </w:style>
  <w:style w:type="character" w:styleId="968" w:customStyle="1">
    <w:name w:val="标题 5 字符"/>
    <w:link w:val="749"/>
    <w:uiPriority w:val="9"/>
    <w:qFormat/>
    <w:rPr>
      <w:rFonts w:ascii="Plotter" w:hAnsi="Plotter"/>
      <w:b/>
      <w:bCs/>
      <w:i/>
      <w:iCs/>
      <w:sz w:val="26"/>
      <w:szCs w:val="26"/>
      <w:lang w:eastAsia="en-US"/>
    </w:rPr>
  </w:style>
  <w:style w:type="character" w:styleId="969" w:customStyle="1">
    <w:name w:val="标题 6 字符"/>
    <w:link w:val="750"/>
    <w:uiPriority w:val="0"/>
    <w:qFormat/>
    <w:rPr>
      <w:rFonts w:ascii="Times New Roman" w:hAnsi="Times New Roman"/>
      <w:b/>
      <w:bCs/>
      <w:sz w:val="22"/>
      <w:szCs w:val="22"/>
      <w:lang w:eastAsia="en-US"/>
    </w:rPr>
  </w:style>
  <w:style w:type="character" w:styleId="970" w:customStyle="1">
    <w:name w:val="标题 7 字符"/>
    <w:link w:val="751"/>
    <w:uiPriority w:val="99"/>
    <w:qFormat/>
    <w:rPr>
      <w:rFonts w:ascii="Times New Roman" w:hAnsi="Times New Roman"/>
      <w:sz w:val="24"/>
      <w:szCs w:val="24"/>
      <w:lang w:eastAsia="en-US"/>
    </w:rPr>
  </w:style>
  <w:style w:type="character" w:styleId="971" w:customStyle="1">
    <w:name w:val="标题 8 字符"/>
    <w:link w:val="752"/>
    <w:uiPriority w:val="99"/>
    <w:qFormat/>
    <w:rPr>
      <w:rFonts w:ascii="Arial" w:hAnsi="Arial" w:eastAsia="黑体"/>
      <w:b/>
      <w:sz w:val="24"/>
      <w:szCs w:val="24"/>
    </w:rPr>
  </w:style>
  <w:style w:type="character" w:styleId="972" w:customStyle="1">
    <w:name w:val="标题 9 字符"/>
    <w:link w:val="753"/>
    <w:uiPriority w:val="99"/>
    <w:qFormat/>
    <w:rPr>
      <w:rFonts w:ascii="Arial" w:hAnsi="Arial" w:eastAsia="黑体"/>
      <w:sz w:val="21"/>
      <w:szCs w:val="21"/>
    </w:rPr>
  </w:style>
  <w:style w:type="character" w:styleId="973" w:customStyle="1">
    <w:name w:val="正文缩进 字符"/>
    <w:link w:val="756"/>
    <w:uiPriority w:val="99"/>
    <w:qFormat/>
    <w:rPr>
      <w:rFonts w:ascii="Times New Roman" w:hAnsi="Times New Roman" w:eastAsia="宋体" w:cs="Times New Roman"/>
      <w:szCs w:val="20"/>
    </w:rPr>
  </w:style>
  <w:style w:type="character" w:styleId="974" w:customStyle="1">
    <w:name w:val="文档结构图 字符"/>
    <w:link w:val="763"/>
    <w:uiPriority w:val="99"/>
    <w:qFormat/>
    <w:rPr>
      <w:sz w:val="24"/>
      <w:szCs w:val="24"/>
      <w:shd w:val="clear" w:color="auto" w:fill="000080"/>
    </w:rPr>
  </w:style>
  <w:style w:type="character" w:styleId="975" w:customStyle="1">
    <w:name w:val="批注文字 字符"/>
    <w:link w:val="764"/>
    <w:uiPriority w:val="0"/>
    <w:qFormat/>
    <w:rPr>
      <w:sz w:val="21"/>
      <w:szCs w:val="22"/>
    </w:rPr>
  </w:style>
  <w:style w:type="character" w:styleId="976" w:customStyle="1">
    <w:name w:val="称呼 字符"/>
    <w:link w:val="766"/>
    <w:uiPriority w:val="99"/>
    <w:semiHidden/>
    <w:qFormat/>
    <w:rPr>
      <w:rFonts w:ascii="Calibri" w:hAnsi="Calibri"/>
      <w:sz w:val="21"/>
      <w:szCs w:val="24"/>
    </w:rPr>
  </w:style>
  <w:style w:type="character" w:styleId="977" w:customStyle="1">
    <w:name w:val="正文文本 3 字符"/>
    <w:link w:val="767"/>
    <w:uiPriority w:val="0"/>
    <w:qFormat/>
    <w:rPr>
      <w:rFonts w:ascii="宋体" w:hAnsi="宋体"/>
      <w:sz w:val="24"/>
      <w:szCs w:val="24"/>
    </w:rPr>
  </w:style>
  <w:style w:type="character" w:styleId="978" w:customStyle="1">
    <w:name w:val="正文文本 字符"/>
    <w:link w:val="768"/>
    <w:uiPriority w:val="99"/>
    <w:qFormat/>
    <w:rPr>
      <w:rFonts w:ascii="Times New Roman" w:hAnsi="Times New Roman" w:eastAsia="STZhongsong" w:cs="Times New Roman"/>
      <w:sz w:val="44"/>
      <w:szCs w:val="44"/>
    </w:rPr>
  </w:style>
  <w:style w:type="character" w:styleId="979" w:customStyle="1">
    <w:name w:val="正文文本缩进 字符"/>
    <w:link w:val="769"/>
    <w:uiPriority w:val="99"/>
    <w:qFormat/>
    <w:rPr>
      <w:rFonts w:ascii="楷体_GB2312" w:hAnsi="宋体" w:eastAsia="楷体_GB2312" w:cs="Times New Roman"/>
      <w:sz w:val="28"/>
      <w:szCs w:val="28"/>
    </w:rPr>
  </w:style>
  <w:style w:type="character" w:styleId="980" w:customStyle="1">
    <w:name w:val="纯文本 字符"/>
    <w:link w:val="774"/>
    <w:uiPriority w:val="99"/>
    <w:qFormat/>
    <w:rPr>
      <w:rFonts w:ascii="宋体" w:hAnsi="Courier New" w:eastAsia="宋体" w:cs="Times New Roman"/>
      <w:sz w:val="20"/>
      <w:szCs w:val="20"/>
    </w:rPr>
  </w:style>
  <w:style w:type="character" w:styleId="981" w:customStyle="1">
    <w:name w:val="日期 字符"/>
    <w:link w:val="776"/>
    <w:uiPriority w:val="0"/>
    <w:qFormat/>
    <w:rPr>
      <w:rFonts w:ascii="Times New Roman" w:hAnsi="Times New Roman" w:eastAsia="宋体" w:cs="Times New Roman"/>
      <w:sz w:val="24"/>
      <w:szCs w:val="24"/>
    </w:rPr>
  </w:style>
  <w:style w:type="character" w:styleId="982" w:customStyle="1">
    <w:name w:val="正文文本缩进 2 字符"/>
    <w:link w:val="777"/>
    <w:uiPriority w:val="99"/>
    <w:qFormat/>
    <w:rPr>
      <w:rFonts w:ascii="仿宋_GB2312" w:hAnsi="Times New Roman" w:eastAsia="仿宋_GB2312" w:cs="Times New Roman"/>
      <w:sz w:val="28"/>
      <w:szCs w:val="24"/>
    </w:rPr>
  </w:style>
  <w:style w:type="character" w:styleId="983" w:customStyle="1">
    <w:name w:val="尾注文本 字符"/>
    <w:link w:val="778"/>
    <w:uiPriority w:val="99"/>
    <w:semiHidden/>
    <w:qFormat/>
    <w:rPr>
      <w:rFonts w:ascii="MingLiU" w:hAnsi="Calibri" w:eastAsia="MingLiU"/>
      <w:lang w:eastAsia="zh-TW"/>
    </w:rPr>
  </w:style>
  <w:style w:type="character" w:styleId="984" w:customStyle="1">
    <w:name w:val="批注框文本 字符"/>
    <w:link w:val="779"/>
    <w:uiPriority w:val="99"/>
    <w:qFormat/>
    <w:rPr>
      <w:sz w:val="18"/>
      <w:szCs w:val="18"/>
    </w:rPr>
  </w:style>
  <w:style w:type="character" w:styleId="985" w:customStyle="1">
    <w:name w:val="页脚 字符"/>
    <w:link w:val="780"/>
    <w:uiPriority w:val="99"/>
    <w:qFormat/>
    <w:rPr>
      <w:sz w:val="18"/>
      <w:szCs w:val="18"/>
    </w:rPr>
  </w:style>
  <w:style w:type="character" w:styleId="986" w:customStyle="1">
    <w:name w:val="页眉 字符"/>
    <w:link w:val="781"/>
    <w:uiPriority w:val="99"/>
    <w:qFormat/>
    <w:rPr>
      <w:sz w:val="18"/>
      <w:szCs w:val="18"/>
    </w:rPr>
  </w:style>
  <w:style w:type="character" w:styleId="987" w:customStyle="1">
    <w:name w:val="副标题 字符"/>
    <w:link w:val="784"/>
    <w:uiPriority w:val="99"/>
    <w:qFormat/>
    <w:rPr>
      <w:rFonts w:ascii="Cambria" w:hAnsi="Cambria"/>
      <w:sz w:val="24"/>
      <w:szCs w:val="24"/>
    </w:rPr>
  </w:style>
  <w:style w:type="character" w:styleId="988" w:customStyle="1">
    <w:name w:val="脚注文本 字符"/>
    <w:link w:val="786"/>
    <w:uiPriority w:val="0"/>
    <w:qFormat/>
    <w:rPr>
      <w:rFonts w:ascii="Times New Roman" w:hAnsi="Times New Roman"/>
      <w:sz w:val="18"/>
    </w:rPr>
  </w:style>
  <w:style w:type="character" w:styleId="989" w:customStyle="1">
    <w:name w:val="正文文本缩进 3 字符"/>
    <w:link w:val="788"/>
    <w:uiPriority w:val="99"/>
    <w:qFormat/>
    <w:rPr>
      <w:rFonts w:ascii="Times New Roman" w:hAnsi="Times New Roman" w:eastAsia="仿宋_GB2312" w:cs="Arial"/>
      <w:color w:val="000000"/>
      <w:sz w:val="28"/>
    </w:rPr>
  </w:style>
  <w:style w:type="character" w:styleId="990" w:customStyle="1">
    <w:name w:val="正文文本 2 字符"/>
    <w:link w:val="792"/>
    <w:uiPriority w:val="0"/>
    <w:qFormat/>
    <w:rPr>
      <w:b/>
      <w:sz w:val="18"/>
    </w:rPr>
  </w:style>
  <w:style w:type="character" w:styleId="991" w:customStyle="1">
    <w:name w:val="HTML 预设格式 字符"/>
    <w:link w:val="793"/>
    <w:uiPriority w:val="0"/>
    <w:semiHidden/>
    <w:qFormat/>
    <w:rPr>
      <w:rFonts w:ascii="Arial" w:hAnsi="Arial"/>
      <w:sz w:val="28"/>
      <w:szCs w:val="28"/>
    </w:rPr>
  </w:style>
  <w:style w:type="character" w:styleId="992" w:customStyle="1">
    <w:name w:val="普通(网站) 字符"/>
    <w:link w:val="794"/>
    <w:uiPriority w:val="99"/>
    <w:qFormat/>
    <w:rPr>
      <w:rFonts w:ascii="宋体" w:hAnsi="宋体" w:cs="宋体"/>
      <w:sz w:val="24"/>
      <w:szCs w:val="24"/>
    </w:rPr>
  </w:style>
  <w:style w:type="character" w:styleId="993" w:customStyle="1">
    <w:name w:val="标题 字符"/>
    <w:link w:val="797"/>
    <w:uiPriority w:val="0"/>
    <w:qFormat/>
    <w:rPr>
      <w:b/>
      <w:sz w:val="24"/>
    </w:rPr>
  </w:style>
  <w:style w:type="character" w:styleId="994" w:customStyle="1">
    <w:name w:val="批注主题 字符"/>
    <w:link w:val="798"/>
    <w:uiPriority w:val="0"/>
    <w:qFormat/>
    <w:rPr>
      <w:b/>
      <w:bCs/>
      <w:sz w:val="18"/>
    </w:rPr>
  </w:style>
  <w:style w:type="character" w:styleId="995" w:customStyle="1">
    <w:name w:val="正文文本首行缩进 字符"/>
    <w:link w:val="799"/>
    <w:uiPriority w:val="0"/>
    <w:qFormat/>
    <w:rPr>
      <w:b/>
      <w:sz w:val="18"/>
      <w:szCs w:val="24"/>
    </w:rPr>
  </w:style>
  <w:style w:type="character" w:styleId="996" w:customStyle="1">
    <w:name w:val="正文文本首行缩进 2 字符"/>
    <w:link w:val="800"/>
    <w:uiPriority w:val="99"/>
    <w:semiHidden/>
    <w:qFormat/>
    <w:rPr>
      <w:rFonts w:ascii="Calibri" w:hAnsi="Calibri" w:cs="Calibri"/>
      <w:sz w:val="21"/>
      <w:szCs w:val="21"/>
      <w:lang w:val="zh-CN"/>
    </w:rPr>
  </w:style>
  <w:style w:type="character" w:styleId="997" w:customStyle="1">
    <w:name w:val="已访问的超链接1"/>
    <w:uiPriority w:val="99"/>
    <w:qFormat/>
    <w:rPr>
      <w:color w:val="800080"/>
      <w:u w:val="single"/>
    </w:rPr>
  </w:style>
  <w:style w:type="paragraph" w:styleId="998" w:customStyle="1">
    <w:name w:val="Char Char Char Char Char Char Char Char Char"/>
    <w:basedOn w:val="744"/>
    <w:next w:val="999"/>
    <w:uiPriority w:val="99"/>
    <w:qFormat/>
    <w:pPr>
      <w:ind w:left="360" w:firstLine="5784"/>
    </w:pPr>
  </w:style>
  <w:style w:type="paragraph" w:styleId="999" w:customStyle="1">
    <w:name w:val="正文文本 21"/>
    <w:basedOn w:val="744"/>
    <w:next w:val="1000"/>
    <w:uiPriority w:val="99"/>
    <w:qFormat/>
    <w:pPr>
      <w:ind w:left="720" w:firstLine="5680"/>
      <w:widowControl/>
    </w:pPr>
  </w:style>
  <w:style w:type="paragraph" w:styleId="1000" w:customStyle="1">
    <w:name w:val="默认段落字体 Para Char Char Char Char Char Char Char"/>
    <w:basedOn w:val="744"/>
    <w:next w:val="1001"/>
    <w:uiPriority w:val="99"/>
    <w:qFormat/>
    <w:pPr>
      <w:ind w:firstLine="200"/>
    </w:pPr>
    <w:rPr>
      <w:rFonts w:cs="Arial"/>
    </w:rPr>
  </w:style>
  <w:style w:type="paragraph" w:styleId="1001" w:customStyle="1">
    <w:name w:val="样式 首行缩进:  2 字符"/>
    <w:basedOn w:val="744"/>
    <w:next w:val="1002"/>
    <w:uiPriority w:val="99"/>
    <w:qFormat/>
    <w:pPr>
      <w:ind w:left="480" w:firstLine="5856"/>
      <w:spacing w:line="360" w:lineRule="auto"/>
    </w:pPr>
  </w:style>
  <w:style w:type="paragraph" w:styleId="1002" w:customStyle="1">
    <w:name w:val="样式 段后: 0.25 行"/>
    <w:basedOn w:val="744"/>
    <w:next w:val="1003"/>
    <w:uiPriority w:val="99"/>
    <w:qFormat/>
    <w:pPr>
      <w:ind w:left="420" w:firstLine="5796"/>
      <w:spacing w:line="300" w:lineRule="auto"/>
      <w:widowControl/>
    </w:pPr>
  </w:style>
  <w:style w:type="paragraph" w:styleId="1003" w:customStyle="1">
    <w:name w:val="正文 New New New New New New New New New New New New New New"/>
    <w:next w:val="791"/>
    <w:uiPriority w:val="99"/>
    <w:qFormat/>
    <w:pPr>
      <w:ind w:firstLine="2048"/>
      <w:jc w:val="both"/>
      <w:widowControl w:val="off"/>
    </w:pPr>
    <w:rPr>
      <w:rFonts w:hint="default" w:ascii="Calibri" w:hAnsi="Calibri" w:eastAsia="宋体" w:cs="Times New Roman"/>
    </w:rPr>
  </w:style>
  <w:style w:type="paragraph" w:styleId="1004" w:customStyle="1">
    <w:name w:val="正文1"/>
    <w:next w:val="1005"/>
    <w:uiPriority w:val="99"/>
    <w:qFormat/>
    <w:rPr>
      <w:rFonts w:hint="default" w:ascii="Times New Roman" w:hAnsi="Times New Roman" w:eastAsia="宋体" w:cs="Times New Roman"/>
    </w:rPr>
  </w:style>
  <w:style w:type="paragraph" w:styleId="1005" w:customStyle="1">
    <w:name w:val="正文文本1"/>
    <w:basedOn w:val="1006"/>
    <w:next w:val="1007"/>
    <w:link w:val="1010"/>
    <w:uiPriority w:val="0"/>
    <w:qFormat/>
    <w:rPr>
      <w:rFonts w:ascii="Calibri" w:hAnsi="Calibri"/>
      <w:szCs w:val="21"/>
    </w:rPr>
  </w:style>
  <w:style w:type="paragraph" w:styleId="1006" w:customStyle="1">
    <w:name w:val="正文2"/>
    <w:basedOn w:val="744"/>
    <w:uiPriority w:val="99"/>
    <w:qFormat/>
    <w:pPr>
      <w:ind w:left="57" w:right="57"/>
      <w:jc w:val="center"/>
      <w:spacing w:after="60" w:line="360" w:lineRule="atLeast"/>
    </w:pPr>
    <w:rPr>
      <w:rFonts w:ascii="宋体"/>
      <w:szCs w:val="20"/>
    </w:rPr>
  </w:style>
  <w:style w:type="paragraph" w:styleId="1007" w:customStyle="1">
    <w:name w:val="一级条标题"/>
    <w:basedOn w:val="1008"/>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09" w:customStyle="1">
    <w:name w:val="段"/>
    <w:next w:val="744"/>
    <w:link w:val="1011"/>
    <w:uiPriority w:val="0"/>
    <w:qFormat/>
    <w:pPr>
      <w:ind w:firstLine="200"/>
      <w:jc w:val="both"/>
    </w:pPr>
    <w:rPr>
      <w:rFonts w:hint="default" w:ascii="宋体" w:hAnsi="宋体" w:eastAsia="宋体" w:cs="Times New Roman"/>
      <w:sz w:val="21"/>
    </w:rPr>
  </w:style>
  <w:style w:type="character" w:styleId="1010" w:customStyle="1">
    <w:name w:val="正文文本 Char_0"/>
    <w:link w:val="1005"/>
    <w:uiPriority w:val="0"/>
    <w:qFormat/>
    <w:rPr>
      <w:rFonts w:ascii="Calibri" w:hAnsi="Calibri" w:cs="Calibri"/>
      <w:sz w:val="21"/>
      <w:szCs w:val="21"/>
    </w:rPr>
  </w:style>
  <w:style w:type="character" w:styleId="1011" w:customStyle="1">
    <w:name w:val="段 Char"/>
    <w:link w:val="1009"/>
    <w:uiPriority w:val="0"/>
    <w:qFormat/>
    <w:rPr>
      <w:rFonts w:ascii="宋体" w:hAnsi="宋体"/>
      <w:sz w:val="21"/>
      <w:lang w:val="en-US" w:eastAsia="zh-CN" w:bidi="ar-SA"/>
    </w:rPr>
  </w:style>
  <w:style w:type="paragraph" w:styleId="1012" w:customStyle="1">
    <w:name w:val="正文缩进1"/>
    <w:basedOn w:val="744"/>
    <w:uiPriority w:val="99"/>
    <w:qFormat/>
    <w:pPr>
      <w:ind w:firstLine="420"/>
    </w:pPr>
  </w:style>
  <w:style w:type="character" w:styleId="1013" w:customStyle="1">
    <w:name w:val="批注主题 Char1"/>
    <w:uiPriority w:val="0"/>
    <w:qFormat/>
    <w:rPr>
      <w:b/>
      <w:bCs/>
      <w:sz w:val="21"/>
      <w:szCs w:val="22"/>
    </w:rPr>
  </w:style>
  <w:style w:type="character" w:styleId="1014" w:customStyle="1">
    <w:name w:val="样式 Char"/>
    <w:link w:val="1015"/>
    <w:uiPriority w:val="99"/>
    <w:qFormat/>
    <w:rPr>
      <w:rFonts w:ascii="宋体"/>
      <w:sz w:val="24"/>
      <w:lang w:val="en-US" w:eastAsia="zh-CN" w:bidi="ar-SA"/>
    </w:rPr>
  </w:style>
  <w:style w:type="paragraph" w:styleId="1015" w:customStyle="1">
    <w:name w:val="样式"/>
    <w:link w:val="1014"/>
    <w:uiPriority w:val="99"/>
    <w:qFormat/>
    <w:pPr>
      <w:widowControl w:val="off"/>
    </w:pPr>
    <w:rPr>
      <w:rFonts w:hint="default" w:ascii="宋体" w:hAnsi="Times New Roman" w:eastAsia="宋体" w:cs="Times New Roman"/>
      <w:sz w:val="24"/>
    </w:rPr>
  </w:style>
  <w:style w:type="character" w:styleId="1016" w:customStyle="1">
    <w:name w:val="文档结构图 Char2"/>
    <w:uiPriority w:val="99"/>
    <w:semiHidden/>
    <w:qFormat/>
    <w:rPr>
      <w:rFonts w:ascii="宋体"/>
      <w:sz w:val="18"/>
      <w:szCs w:val="18"/>
    </w:rPr>
  </w:style>
  <w:style w:type="character" w:styleId="1017" w:customStyle="1">
    <w:name w:val="纯文本 Char"/>
    <w:uiPriority w:val="99"/>
    <w:qFormat/>
    <w:rPr>
      <w:rFonts w:ascii="宋体" w:hAnsi="Courier New" w:eastAsia="宋体" w:cs="Courier New"/>
      <w:szCs w:val="21"/>
    </w:rPr>
  </w:style>
  <w:style w:type="character" w:styleId="1018" w:customStyle="1">
    <w:name w:val="引用 Char"/>
    <w:uiPriority w:val="0"/>
    <w:qFormat/>
    <w:rPr>
      <w:i/>
      <w:sz w:val="24"/>
      <w:szCs w:val="24"/>
    </w:rPr>
  </w:style>
  <w:style w:type="paragraph" w:styleId="1019">
    <w:name w:val="Quote"/>
    <w:basedOn w:val="744"/>
    <w:next w:val="744"/>
    <w:link w:val="1038"/>
    <w:uiPriority w:val="0"/>
    <w:qFormat/>
    <w:rPr>
      <w:i/>
      <w:color w:val="000000"/>
      <w:sz w:val="20"/>
      <w:szCs w:val="20"/>
    </w:rPr>
  </w:style>
  <w:style w:type="character" w:styleId="1020" w:customStyle="1">
    <w:name w:val="Blockquote Char Char"/>
    <w:link w:val="1021"/>
    <w:uiPriority w:val="0"/>
    <w:qFormat/>
    <w:rPr>
      <w:sz w:val="24"/>
    </w:rPr>
  </w:style>
  <w:style w:type="paragraph" w:styleId="1021" w:customStyle="1">
    <w:name w:val="Blockquote_0"/>
    <w:basedOn w:val="1004"/>
    <w:link w:val="1020"/>
    <w:uiPriority w:val="0"/>
    <w:qFormat/>
    <w:pPr>
      <w:ind w:left="360" w:right="360"/>
      <w:spacing w:before="100" w:after="100"/>
      <w:widowControl w:val="off"/>
    </w:pPr>
    <w:rPr>
      <w:sz w:val="24"/>
    </w:rPr>
  </w:style>
  <w:style w:type="character" w:styleId="1022" w:customStyle="1">
    <w:name w:val="样式 小四 Char"/>
    <w:uiPriority w:val="0"/>
    <w:qFormat/>
    <w:rPr>
      <w:rFonts w:eastAsia="宋体"/>
      <w:b/>
      <w:sz w:val="24"/>
      <w:szCs w:val="24"/>
      <w:lang w:val="en-US" w:eastAsia="zh-CN" w:bidi="ar-SA"/>
    </w:rPr>
  </w:style>
  <w:style w:type="character" w:styleId="1023" w:customStyle="1">
    <w:name w:val="明显强调1"/>
    <w:uiPriority w:val="0"/>
    <w:qFormat/>
    <w:rPr>
      <w:b/>
      <w:i/>
      <w:sz w:val="24"/>
      <w:szCs w:val="24"/>
      <w:u w:val="single"/>
    </w:rPr>
  </w:style>
  <w:style w:type="character" w:styleId="1024" w:customStyle="1">
    <w:name w:val="标题 4 Char_0"/>
    <w:link w:val="1025"/>
    <w:uiPriority w:val="0"/>
    <w:qFormat/>
    <w:rPr>
      <w:rFonts w:ascii="Cambria" w:hAnsi="Cambria"/>
      <w:b/>
      <w:bCs/>
      <w:sz w:val="28"/>
      <w:szCs w:val="28"/>
    </w:rPr>
  </w:style>
  <w:style w:type="paragraph" w:styleId="1025" w:customStyle="1">
    <w:name w:val="标题 4_0"/>
    <w:basedOn w:val="1026"/>
    <w:next w:val="1026"/>
    <w:link w:val="1024"/>
    <w:uiPriority w:val="0"/>
    <w:qFormat/>
    <w:pPr>
      <w:keepLines/>
      <w:keepNext/>
      <w:spacing w:before="280" w:after="290" w:line="376" w:lineRule="auto"/>
      <w:outlineLvl w:val="3"/>
    </w:pPr>
    <w:rPr>
      <w:rFonts w:ascii="Cambria" w:hAnsi="Cambria"/>
      <w:b/>
      <w:bCs/>
      <w:sz w:val="28"/>
      <w:szCs w:val="28"/>
    </w:rPr>
  </w:style>
  <w:style w:type="paragraph" w:styleId="1026" w:customStyle="1">
    <w:name w:val="正文_0_0_0_0"/>
    <w:uiPriority w:val="0"/>
    <w:qFormat/>
    <w:pPr>
      <w:jc w:val="both"/>
      <w:widowControl w:val="off"/>
    </w:pPr>
    <w:rPr>
      <w:rFonts w:hint="default" w:ascii="Calibri" w:hAnsi="Calibri" w:eastAsia="宋体" w:cs="Times New Roman"/>
      <w:sz w:val="21"/>
      <w:szCs w:val="22"/>
    </w:rPr>
  </w:style>
  <w:style w:type="paragraph" w:styleId="1027" w:customStyle="1">
    <w:name w:val="正文_0_0"/>
    <w:uiPriority w:val="99"/>
    <w:qFormat/>
    <w:pPr>
      <w:jc w:val="both"/>
      <w:widowControl w:val="off"/>
    </w:pPr>
    <w:rPr>
      <w:rFonts w:hint="default" w:ascii="Times New Roman" w:hAnsi="Times New Roman" w:eastAsia="宋体" w:cs="Times New Roman"/>
    </w:rPr>
  </w:style>
  <w:style w:type="paragraph" w:styleId="1028" w:customStyle="1">
    <w:name w:val="正文_0"/>
    <w:link w:val="1029"/>
    <w:uiPriority w:val="0"/>
    <w:qFormat/>
    <w:rPr>
      <w:rFonts w:hint="default" w:ascii="Times New Roman" w:hAnsi="Times New Roman" w:eastAsia="宋体" w:cs="Times New Roman"/>
    </w:rPr>
  </w:style>
  <w:style w:type="character" w:styleId="1029" w:customStyle="1">
    <w:name w:val="正文_0 Char"/>
    <w:link w:val="1028"/>
    <w:uiPriority w:val="0"/>
    <w:qFormat/>
    <w:rPr>
      <w:lang w:val="en-US" w:eastAsia="zh-CN" w:bidi="ar-SA"/>
    </w:rPr>
  </w:style>
  <w:style w:type="character" w:styleId="1030" w:customStyle="1">
    <w:name w:val="批注文字 Char Char"/>
    <w:uiPriority w:val="0"/>
    <w:qFormat/>
    <w:rPr>
      <w:rFonts w:ascii="宋体" w:hAnsi="Times New Roman" w:eastAsia="宋体" w:cs="Times New Roman"/>
      <w:sz w:val="28"/>
      <w:szCs w:val="20"/>
    </w:rPr>
  </w:style>
  <w:style w:type="character" w:styleId="1031" w:customStyle="1">
    <w:name w:val="页眉 Char1"/>
    <w:uiPriority w:val="0"/>
    <w:qFormat/>
    <w:rPr>
      <w:rFonts w:eastAsia="宋体"/>
      <w:sz w:val="18"/>
      <w:szCs w:val="18"/>
      <w:lang w:val="en-US" w:eastAsia="zh-CN" w:bidi="ar-SA"/>
    </w:rPr>
  </w:style>
  <w:style w:type="character" w:styleId="1032" w:customStyle="1">
    <w:name w:val="infodetail"/>
    <w:uiPriority w:val="0"/>
    <w:qFormat/>
  </w:style>
  <w:style w:type="character" w:styleId="1033" w:customStyle="1">
    <w:name w:val="标题 3 Char_0"/>
    <w:link w:val="1034"/>
    <w:uiPriority w:val="9"/>
    <w:qFormat/>
    <w:rPr>
      <w:rFonts w:ascii="宋体" w:hAnsi="宋体"/>
      <w:b/>
      <w:bCs/>
      <w:sz w:val="27"/>
      <w:szCs w:val="27"/>
    </w:rPr>
  </w:style>
  <w:style w:type="paragraph" w:styleId="1034" w:customStyle="1">
    <w:name w:val="标题 3_0"/>
    <w:basedOn w:val="1028"/>
    <w:next w:val="1028"/>
    <w:link w:val="1033"/>
    <w:uiPriority w:val="9"/>
    <w:qFormat/>
    <w:pPr>
      <w:spacing w:before="100" w:beforeAutospacing="1" w:after="100" w:afterAutospacing="1"/>
      <w:outlineLvl w:val="2"/>
    </w:pPr>
    <w:rPr>
      <w:rFonts w:ascii="宋体" w:hAnsi="宋体"/>
      <w:b/>
      <w:bCs/>
      <w:sz w:val="27"/>
      <w:szCs w:val="27"/>
    </w:rPr>
  </w:style>
  <w:style w:type="character" w:styleId="1035" w:customStyle="1">
    <w:name w:val="textcontents"/>
    <w:uiPriority w:val="0"/>
    <w:qFormat/>
    <w:rPr>
      <w:rFonts w:cs="Times New Roman"/>
    </w:rPr>
  </w:style>
  <w:style w:type="character" w:styleId="1036" w:customStyle="1">
    <w:name w:val="无间隔 字符"/>
    <w:link w:val="832"/>
    <w:uiPriority w:val="99"/>
    <w:qFormat/>
    <w:rPr>
      <w:sz w:val="22"/>
      <w:szCs w:val="22"/>
      <w:lang w:val="en-US" w:eastAsia="zh-CN" w:bidi="ar-SA"/>
    </w:rPr>
  </w:style>
  <w:style w:type="character" w:styleId="1037" w:customStyle="1">
    <w:name w:val="不明显参考1"/>
    <w:uiPriority w:val="0"/>
    <w:qFormat/>
    <w:rPr>
      <w:sz w:val="24"/>
      <w:szCs w:val="24"/>
      <w:u w:val="single"/>
    </w:rPr>
  </w:style>
  <w:style w:type="character" w:styleId="1038" w:customStyle="1">
    <w:name w:val="引用 字符"/>
    <w:link w:val="1019"/>
    <w:uiPriority w:val="0"/>
    <w:qFormat/>
    <w:rPr>
      <w:i/>
      <w:color w:val="000000"/>
    </w:rPr>
  </w:style>
  <w:style w:type="character" w:styleId="1039" w:customStyle="1">
    <w:name w:val="样式 标题 3h3section:3Level 3 HeadH3level_3PIM 33rd level3H... Char"/>
    <w:link w:val="1040"/>
    <w:uiPriority w:val="0"/>
    <w:qFormat/>
    <w:rPr>
      <w:rFonts w:ascii="Arial" w:hAnsi="Arial"/>
      <w:b/>
      <w:bCs/>
      <w:sz w:val="24"/>
      <w:szCs w:val="28"/>
    </w:rPr>
  </w:style>
  <w:style w:type="paragraph" w:styleId="1040" w:customStyle="1">
    <w:name w:val="样式 标题 3h3section:3Level 3 HeadH3level_3PIM 33rd level3H..."/>
    <w:basedOn w:val="747"/>
    <w:link w:val="1039"/>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041" w:customStyle="1">
    <w:name w:val="标题4 Char Char"/>
    <w:link w:val="1042"/>
    <w:uiPriority w:val="99"/>
    <w:qFormat/>
    <w:rPr>
      <w:rFonts w:ascii="Arial" w:hAnsi="Arial"/>
      <w:b/>
      <w:bCs/>
      <w:sz w:val="24"/>
      <w:szCs w:val="32"/>
    </w:rPr>
  </w:style>
  <w:style w:type="paragraph" w:styleId="1042" w:customStyle="1">
    <w:name w:val="标题4"/>
    <w:basedOn w:val="746"/>
    <w:next w:val="771"/>
    <w:link w:val="1041"/>
    <w:uiPriority w:val="99"/>
    <w:qFormat/>
    <w:pPr>
      <w:spacing w:before="260" w:after="260" w:line="413" w:lineRule="auto"/>
    </w:pPr>
    <w:rPr>
      <w:rFonts w:eastAsia="宋体"/>
      <w:sz w:val="24"/>
    </w:rPr>
  </w:style>
  <w:style w:type="character" w:styleId="1043" w:customStyle="1">
    <w:name w:val="标题6 Char"/>
    <w:link w:val="1044"/>
    <w:uiPriority w:val="0"/>
    <w:qFormat/>
    <w:rPr>
      <w:rFonts w:ascii="宋体" w:hAnsi="宋体" w:eastAsia="黑体"/>
      <w:sz w:val="32"/>
      <w:szCs w:val="32"/>
    </w:rPr>
  </w:style>
  <w:style w:type="paragraph" w:styleId="1044" w:customStyle="1">
    <w:name w:val="标题6"/>
    <w:basedOn w:val="744"/>
    <w:link w:val="1043"/>
    <w:uiPriority w:val="0"/>
    <w:qFormat/>
    <w:pPr>
      <w:jc w:val="center"/>
      <w:keepLines/>
      <w:keepNext/>
      <w:spacing w:line="400" w:lineRule="exact"/>
      <w:outlineLvl w:val="2"/>
    </w:pPr>
    <w:rPr>
      <w:rFonts w:ascii="宋体" w:hAnsi="宋体" w:eastAsia="黑体"/>
      <w:sz w:val="32"/>
      <w:szCs w:val="32"/>
    </w:rPr>
  </w:style>
  <w:style w:type="character" w:styleId="1045" w:customStyle="1">
    <w:name w:val="不明显强调1"/>
    <w:uiPriority w:val="19"/>
    <w:qFormat/>
    <w:rPr>
      <w:i/>
      <w:color w:val="5a5a5a"/>
    </w:rPr>
  </w:style>
  <w:style w:type="character" w:styleId="1046" w:customStyle="1">
    <w:name w:val="文档结构图 Char1"/>
    <w:uiPriority w:val="0"/>
    <w:qFormat/>
    <w:rPr>
      <w:rFonts w:ascii="宋体"/>
      <w:b/>
      <w:sz w:val="18"/>
      <w:szCs w:val="18"/>
    </w:rPr>
  </w:style>
  <w:style w:type="character" w:styleId="1047" w:customStyle="1">
    <w:name w:val="正文格式 Char"/>
    <w:link w:val="1048"/>
    <w:uiPriority w:val="0"/>
    <w:qFormat/>
    <w:rPr>
      <w:rFonts w:ascii="Times New Roman" w:hAnsi="Times New Roman"/>
      <w:sz w:val="24"/>
    </w:rPr>
  </w:style>
  <w:style w:type="paragraph" w:styleId="1048" w:customStyle="1">
    <w:name w:val="正文格式"/>
    <w:basedOn w:val="744"/>
    <w:link w:val="1047"/>
    <w:uiPriority w:val="0"/>
    <w:qFormat/>
    <w:pPr>
      <w:ind w:firstLine="482"/>
      <w:spacing w:line="360" w:lineRule="atLeast"/>
      <w:widowControl/>
    </w:pPr>
    <w:rPr>
      <w:sz w:val="24"/>
      <w:szCs w:val="20"/>
    </w:rPr>
  </w:style>
  <w:style w:type="character" w:styleId="1049" w:customStyle="1">
    <w:name w:val="正文文本缩进 Char"/>
    <w:uiPriority w:val="99"/>
    <w:qFormat/>
  </w:style>
  <w:style w:type="character" w:styleId="1050" w:customStyle="1">
    <w:name w:val="页脚 Char2"/>
    <w:uiPriority w:val="0"/>
    <w:qFormat/>
    <w:rPr>
      <w:rFonts w:eastAsia="宋体"/>
      <w:sz w:val="18"/>
      <w:szCs w:val="18"/>
      <w:lang w:val="en-US" w:eastAsia="zh-CN" w:bidi="ar-SA"/>
    </w:rPr>
  </w:style>
  <w:style w:type="character" w:styleId="1051" w:customStyle="1">
    <w:name w:val="Variable"/>
    <w:uiPriority w:val="0"/>
    <w:qFormat/>
    <w:rPr>
      <w:i/>
    </w:rPr>
  </w:style>
  <w:style w:type="character" w:styleId="1052" w:customStyle="1">
    <w:name w:val="bigfont1"/>
    <w:uiPriority w:val="0"/>
    <w:qFormat/>
    <w:rPr>
      <w:color w:val="000000"/>
      <w:sz w:val="24"/>
      <w:szCs w:val="24"/>
      <w:u w:val="none"/>
    </w:rPr>
  </w:style>
  <w:style w:type="character" w:styleId="1053" w:customStyle="1">
    <w:name w:val="明显参考1"/>
    <w:uiPriority w:val="0"/>
    <w:qFormat/>
    <w:rPr>
      <w:b/>
      <w:sz w:val="24"/>
      <w:u w:val="single"/>
    </w:rPr>
  </w:style>
  <w:style w:type="character" w:styleId="1054" w:customStyle="1">
    <w:name w:val="标题5 Char Char"/>
    <w:link w:val="1055"/>
    <w:uiPriority w:val="99"/>
    <w:qFormat/>
    <w:rPr>
      <w:rFonts w:ascii="Arial" w:hAnsi="Arial"/>
      <w:b/>
      <w:bCs/>
      <w:sz w:val="24"/>
      <w:szCs w:val="32"/>
    </w:rPr>
  </w:style>
  <w:style w:type="paragraph" w:styleId="1055" w:customStyle="1">
    <w:name w:val="标题5"/>
    <w:basedOn w:val="747"/>
    <w:link w:val="1054"/>
    <w:uiPriority w:val="99"/>
    <w:qFormat/>
    <w:pPr>
      <w:jc w:val="both"/>
      <w:keepLines/>
      <w:keepNext/>
      <w:spacing w:before="260" w:after="260" w:line="413" w:lineRule="auto"/>
    </w:pPr>
    <w:rPr>
      <w:rFonts w:ascii="Arial" w:hAnsi="Arial"/>
      <w:b/>
      <w:bCs/>
      <w:szCs w:val="32"/>
    </w:rPr>
  </w:style>
  <w:style w:type="character" w:styleId="1056" w:customStyle="1">
    <w:name w:val="Intense Quote Char1"/>
    <w:uiPriority w:val="0"/>
    <w:qFormat/>
    <w:rPr>
      <w:b/>
      <w:i/>
      <w:color w:val="4f81bd"/>
    </w:rPr>
  </w:style>
  <w:style w:type="paragraph" w:styleId="1057">
    <w:name w:val="Intense Quote"/>
    <w:basedOn w:val="744"/>
    <w:next w:val="744"/>
    <w:link w:val="1059"/>
    <w:uiPriority w:val="0"/>
    <w:qFormat/>
    <w:pPr>
      <w:ind w:left="720" w:right="720"/>
    </w:pPr>
    <w:rPr>
      <w:b/>
      <w:i/>
      <w:sz w:val="24"/>
    </w:rPr>
  </w:style>
  <w:style w:type="character" w:styleId="1058" w:customStyle="1">
    <w:name w:val="op-map-singlepoint-info-right1"/>
    <w:uiPriority w:val="0"/>
    <w:qFormat/>
  </w:style>
  <w:style w:type="character" w:styleId="1059" w:customStyle="1">
    <w:name w:val="明显引用 字符"/>
    <w:link w:val="1057"/>
    <w:uiPriority w:val="0"/>
    <w:qFormat/>
    <w:rPr>
      <w:b/>
      <w:i/>
      <w:sz w:val="24"/>
      <w:szCs w:val="22"/>
    </w:rPr>
  </w:style>
  <w:style w:type="character" w:styleId="1060" w:customStyle="1">
    <w:name w:val="标题 Char_0"/>
    <w:link w:val="1061"/>
    <w:uiPriority w:val="0"/>
    <w:qFormat/>
    <w:rPr>
      <w:rFonts w:ascii="黑体" w:hAnsi="Arial" w:eastAsia="黑体"/>
      <w:b/>
      <w:bCs/>
      <w:sz w:val="32"/>
      <w:szCs w:val="32"/>
    </w:rPr>
  </w:style>
  <w:style w:type="paragraph" w:styleId="1061" w:customStyle="1">
    <w:name w:val="标题_0"/>
    <w:basedOn w:val="1062"/>
    <w:link w:val="1060"/>
    <w:uiPriority w:val="0"/>
    <w:qFormat/>
    <w:pPr>
      <w:jc w:val="center"/>
      <w:spacing w:before="120" w:after="120" w:line="360" w:lineRule="auto"/>
      <w:outlineLvl w:val="0"/>
    </w:pPr>
    <w:rPr>
      <w:rFonts w:ascii="黑体" w:hAnsi="Arial" w:eastAsia="黑体"/>
      <w:b/>
      <w:bCs/>
      <w:sz w:val="32"/>
      <w:szCs w:val="32"/>
    </w:rPr>
  </w:style>
  <w:style w:type="paragraph" w:styleId="1062" w:customStyle="1">
    <w:name w:val="正文_2"/>
    <w:uiPriority w:val="99"/>
    <w:qFormat/>
    <w:rPr>
      <w:rFonts w:hint="default" w:ascii="Times New Roman" w:hAnsi="Times New Roman" w:eastAsia="宋体" w:cs="Times New Roman"/>
    </w:rPr>
  </w:style>
  <w:style w:type="character" w:styleId="1063" w:customStyle="1">
    <w:name w:val="正文文本缩进 2 Char Char"/>
    <w:link w:val="1064"/>
    <w:uiPriority w:val="0"/>
    <w:qFormat/>
    <w:rPr>
      <w:rFonts w:ascii="楷体_GB2312" w:hAnsi="Times New Roman" w:eastAsia="楷体_GB2312"/>
      <w:b/>
      <w:bCs/>
      <w:sz w:val="28"/>
      <w:szCs w:val="24"/>
      <w:lang w:val="en-US" w:eastAsia="zh-CN"/>
    </w:rPr>
  </w:style>
  <w:style w:type="paragraph" w:styleId="1064" w:customStyle="1">
    <w:name w:val="正文文本缩进 21"/>
    <w:basedOn w:val="744"/>
    <w:link w:val="1063"/>
    <w:uiPriority w:val="0"/>
    <w:qFormat/>
    <w:pPr>
      <w:ind w:firstLine="562"/>
      <w:spacing w:line="480" w:lineRule="exact"/>
    </w:pPr>
    <w:rPr>
      <w:rFonts w:ascii="楷体_GB2312" w:eastAsia="楷体_GB2312"/>
      <w:b/>
      <w:bCs/>
      <w:sz w:val="28"/>
      <w:szCs w:val="24"/>
    </w:rPr>
  </w:style>
  <w:style w:type="character" w:styleId="1065" w:customStyle="1">
    <w:name w:val="正文首行缩进 Char1"/>
    <w:uiPriority w:val="0"/>
    <w:qFormat/>
    <w:rPr>
      <w:rFonts w:ascii="Times New Roman" w:hAnsi="Times New Roman" w:eastAsia="STZhongsong" w:cs="Times New Roman"/>
      <w:sz w:val="21"/>
      <w:szCs w:val="22"/>
    </w:rPr>
  </w:style>
  <w:style w:type="character" w:styleId="1066" w:customStyle="1">
    <w:name w:val="日期 Char"/>
    <w:uiPriority w:val="99"/>
    <w:qFormat/>
  </w:style>
  <w:style w:type="character" w:styleId="1067" w:customStyle="1">
    <w:name w:val="Body Text Indent 2 Char1"/>
    <w:uiPriority w:val="99"/>
    <w:qFormat/>
    <w:rPr>
      <w:rFonts w:ascii="仿宋_GB2312" w:eastAsia="仿宋_GB2312"/>
      <w:sz w:val="24"/>
    </w:rPr>
  </w:style>
  <w:style w:type="character" w:styleId="1068" w:customStyle="1">
    <w:name w:val="Date Char1"/>
    <w:uiPriority w:val="99"/>
    <w:qFormat/>
    <w:rPr>
      <w:rFonts w:eastAsia="宋体"/>
      <w:sz w:val="24"/>
    </w:rPr>
  </w:style>
  <w:style w:type="character" w:styleId="1069" w:customStyle="1">
    <w:name w:val="批注框文本 Char1"/>
    <w:uiPriority w:val="0"/>
    <w:qFormat/>
    <w:rPr>
      <w:sz w:val="18"/>
      <w:szCs w:val="18"/>
    </w:rPr>
  </w:style>
  <w:style w:type="character" w:styleId="1070" w:customStyle="1">
    <w:name w:val="Heading 1 Char"/>
    <w:uiPriority w:val="0"/>
    <w:qFormat/>
    <w:rPr>
      <w:rFonts w:cs="Calibri"/>
      <w:b/>
      <w:bCs/>
      <w:sz w:val="44"/>
      <w:szCs w:val="44"/>
    </w:rPr>
  </w:style>
  <w:style w:type="character" w:styleId="1071" w:customStyle="1">
    <w:name w:val="标题 Char1"/>
    <w:uiPriority w:val="99"/>
    <w:qFormat/>
    <w:rPr>
      <w:rFonts w:ascii="Cambria" w:hAnsi="Cambria" w:cs="Times New Roman"/>
      <w:b/>
      <w:bCs/>
      <w:sz w:val="32"/>
      <w:szCs w:val="32"/>
    </w:rPr>
  </w:style>
  <w:style w:type="character" w:styleId="1072" w:customStyle="1">
    <w:name w:val="Blockquote Char"/>
    <w:link w:val="1073"/>
    <w:uiPriority w:val="0"/>
    <w:qFormat/>
    <w:rPr>
      <w:rFonts w:ascii="Times New Roman" w:hAnsi="Times New Roman"/>
      <w:sz w:val="24"/>
    </w:rPr>
  </w:style>
  <w:style w:type="paragraph" w:styleId="1073" w:customStyle="1">
    <w:name w:val="Blockquote"/>
    <w:basedOn w:val="744"/>
    <w:link w:val="1072"/>
    <w:uiPriority w:val="0"/>
    <w:qFormat/>
    <w:pPr>
      <w:ind w:left="360" w:right="360"/>
      <w:jc w:val="left"/>
      <w:spacing w:before="100" w:after="100"/>
    </w:pPr>
    <w:rPr>
      <w:sz w:val="24"/>
      <w:szCs w:val="20"/>
    </w:rPr>
  </w:style>
  <w:style w:type="character" w:styleId="1074" w:customStyle="1">
    <w:name w:val="书籍标题1"/>
    <w:uiPriority w:val="0"/>
    <w:qFormat/>
    <w:rPr>
      <w:rFonts w:ascii="Cambria" w:hAnsi="Cambria" w:eastAsia="宋体"/>
      <w:b/>
      <w:i/>
      <w:sz w:val="24"/>
      <w:szCs w:val="24"/>
    </w:rPr>
  </w:style>
  <w:style w:type="character" w:styleId="1075" w:customStyle="1">
    <w:name w:val="页脚 Char1"/>
    <w:uiPriority w:val="0"/>
    <w:qFormat/>
    <w:rPr>
      <w:rFonts w:eastAsia="宋体"/>
      <w:sz w:val="18"/>
      <w:szCs w:val="18"/>
      <w:lang w:val="en-US" w:eastAsia="zh-CN" w:bidi="ar-SA"/>
    </w:rPr>
  </w:style>
  <w:style w:type="character" w:styleId="1076" w:customStyle="1">
    <w:name w:val="正文文本 Char"/>
    <w:uiPriority w:val="99"/>
    <w:qFormat/>
  </w:style>
  <w:style w:type="character" w:styleId="1077" w:customStyle="1">
    <w:name w:val="正文文本 2 Char1"/>
    <w:uiPriority w:val="99"/>
    <w:semiHidden/>
    <w:qFormat/>
    <w:rPr>
      <w:sz w:val="21"/>
      <w:szCs w:val="22"/>
    </w:rPr>
  </w:style>
  <w:style w:type="paragraph" w:styleId="1078" w:customStyle="1">
    <w:name w:val="blockquote"/>
    <w:basedOn w:val="744"/>
    <w:uiPriority w:val="99"/>
    <w:qFormat/>
    <w:pPr>
      <w:jc w:val="left"/>
      <w:spacing w:before="100" w:beforeAutospacing="1" w:after="100" w:afterAutospacing="1"/>
      <w:widowControl/>
    </w:pPr>
    <w:rPr>
      <w:rFonts w:ascii="宋体" w:hAnsi="宋体"/>
      <w:sz w:val="24"/>
      <w:szCs w:val="24"/>
    </w:rPr>
  </w:style>
  <w:style w:type="paragraph" w:styleId="1079" w:customStyle="1">
    <w:name w:val="Address"/>
    <w:basedOn w:val="744"/>
    <w:next w:val="744"/>
    <w:uiPriority w:val="99"/>
    <w:qFormat/>
    <w:rPr>
      <w:i/>
      <w:sz w:val="24"/>
    </w:rPr>
  </w:style>
  <w:style w:type="paragraph" w:styleId="1080" w:customStyle="1">
    <w:name w:val="Normal_2"/>
    <w:uiPriority w:val="99"/>
    <w:qFormat/>
    <w:rPr>
      <w:rFonts w:hint="default" w:ascii="Times New Roman" w:hAnsi="Times New Roman" w:eastAsia="Times New Roman" w:cs="Times New Roman"/>
      <w:sz w:val="24"/>
      <w:szCs w:val="24"/>
    </w:rPr>
  </w:style>
  <w:style w:type="paragraph" w:styleId="1081" w:customStyle="1">
    <w:name w:val="Achievement"/>
    <w:basedOn w:val="744"/>
    <w:uiPriority w:val="99"/>
    <w:qFormat/>
    <w:pPr>
      <w:ind w:left="3600" w:hanging="360"/>
      <w:tabs>
        <w:tab w:val="left" w:pos="3600" w:leader="none"/>
      </w:tabs>
    </w:pPr>
    <w:rPr>
      <w:szCs w:val="24"/>
    </w:rPr>
  </w:style>
  <w:style w:type="paragraph" w:styleId="1082" w:customStyle="1">
    <w:name w:val="正文_1"/>
    <w:uiPriority w:val="99"/>
    <w:qFormat/>
    <w:rPr>
      <w:rFonts w:hint="default" w:ascii="Times New Roman" w:hAnsi="Times New Roman" w:eastAsia="宋体" w:cs="Times New Roman"/>
    </w:rPr>
  </w:style>
  <w:style w:type="paragraph" w:styleId="1083" w:customStyle="1">
    <w:name w:val="_Style 124"/>
    <w:next w:val="744"/>
    <w:uiPriority w:val="0"/>
    <w:qFormat/>
    <w:pPr>
      <w:jc w:val="both"/>
      <w:widowControl w:val="off"/>
    </w:pPr>
    <w:rPr>
      <w:rFonts w:hint="default" w:ascii="Times New Roman" w:hAnsi="Times New Roman" w:eastAsia="宋体" w:cs="Times New Roman"/>
      <w:sz w:val="21"/>
      <w:szCs w:val="22"/>
    </w:rPr>
  </w:style>
  <w:style w:type="paragraph" w:styleId="1084" w:customStyle="1">
    <w:name w:val="列出段落_0"/>
    <w:basedOn w:val="1028"/>
    <w:uiPriority w:val="99"/>
    <w:qFormat/>
    <w:pPr>
      <w:ind w:firstLine="420"/>
      <w:jc w:val="both"/>
      <w:widowControl w:val="off"/>
    </w:pPr>
    <w:rPr>
      <w:sz w:val="21"/>
      <w:szCs w:val="22"/>
    </w:rPr>
  </w:style>
  <w:style w:type="paragraph" w:styleId="1085" w:customStyle="1">
    <w:name w:val="Body Text 21"/>
    <w:basedOn w:val="744"/>
    <w:uiPriority w:val="99"/>
    <w:qFormat/>
    <w:pPr>
      <w:spacing w:line="288" w:lineRule="auto"/>
      <w:widowControl/>
    </w:pPr>
    <w:rPr>
      <w:rFonts w:ascii="宋体"/>
      <w:sz w:val="24"/>
      <w:szCs w:val="20"/>
      <w:lang w:bidi="he-IL"/>
    </w:rPr>
  </w:style>
  <w:style w:type="paragraph" w:styleId="1086" w:customStyle="1">
    <w:name w:val="??"/>
    <w:uiPriority w:val="99"/>
    <w:qFormat/>
    <w:pPr>
      <w:widowControl w:val="off"/>
    </w:pPr>
    <w:rPr>
      <w:rFonts w:hint="default" w:ascii="??" w:hAnsi="Times New Roman" w:eastAsia="??" w:cs="Times New Roman"/>
    </w:rPr>
  </w:style>
  <w:style w:type="paragraph" w:styleId="1087" w:customStyle="1">
    <w:name w:val="Char1"/>
    <w:basedOn w:val="744"/>
    <w:uiPriority w:val="99"/>
    <w:qFormat/>
    <w:rPr>
      <w:sz w:val="24"/>
      <w:szCs w:val="24"/>
    </w:rPr>
  </w:style>
  <w:style w:type="paragraph" w:styleId="1088" w:customStyle="1">
    <w:name w:val="空半行"/>
    <w:basedOn w:val="744"/>
    <w:uiPriority w:val="99"/>
    <w:qFormat/>
    <w:pPr>
      <w:spacing w:line="120" w:lineRule="exact"/>
    </w:pPr>
    <w:rPr>
      <w:rFonts w:eastAsia="仿宋_GB2312"/>
      <w:color w:val="ffffff"/>
      <w:sz w:val="30"/>
      <w:szCs w:val="20"/>
    </w:rPr>
  </w:style>
  <w:style w:type="paragraph" w:styleId="1089" w:customStyle="1">
    <w:name w:val="正文 + 宋体"/>
    <w:basedOn w:val="744"/>
    <w:uiPriority w:val="99"/>
    <w:qFormat/>
    <w:pPr>
      <w:jc w:val="center"/>
      <w:spacing w:line="499" w:lineRule="exact"/>
    </w:pPr>
    <w:rPr>
      <w:rFonts w:ascii="宋体" w:hAnsi="宋体"/>
      <w:sz w:val="24"/>
      <w:szCs w:val="24"/>
    </w:rPr>
  </w:style>
  <w:style w:type="paragraph" w:styleId="1090" w:customStyle="1">
    <w:name w:val="列出段落1"/>
    <w:basedOn w:val="744"/>
    <w:uiPriority w:val="99"/>
    <w:qFormat/>
    <w:pPr>
      <w:ind w:firstLine="420"/>
    </w:pPr>
    <w:rPr>
      <w:szCs w:val="24"/>
    </w:rPr>
  </w:style>
  <w:style w:type="paragraph" w:styleId="1091" w:customStyle="1">
    <w:name w:val="正文缩进_0"/>
    <w:basedOn w:val="1082"/>
    <w:uiPriority w:val="99"/>
    <w:qFormat/>
    <w:pPr>
      <w:ind w:firstLine="420"/>
      <w:jc w:val="both"/>
      <w:widowControl w:val="off"/>
    </w:pPr>
    <w:rPr>
      <w:sz w:val="21"/>
      <w:u w:val="single"/>
    </w:rPr>
  </w:style>
  <w:style w:type="paragraph" w:styleId="1092" w:customStyle="1">
    <w:name w:val="正文 + 五号"/>
    <w:basedOn w:val="744"/>
    <w:uiPriority w:val="99"/>
    <w:qFormat/>
    <w:pPr>
      <w:ind w:firstLine="420"/>
      <w:jc w:val="left"/>
      <w:spacing w:line="360" w:lineRule="auto"/>
      <w:widowControl/>
    </w:pPr>
    <w:rPr>
      <w:szCs w:val="21"/>
    </w:rPr>
  </w:style>
  <w:style w:type="paragraph" w:styleId="1093" w:customStyle="1">
    <w:name w:val="样式5"/>
    <w:basedOn w:val="744"/>
    <w:next w:val="746"/>
    <w:uiPriority w:val="99"/>
    <w:qFormat/>
    <w:rPr>
      <w:i/>
      <w:szCs w:val="24"/>
    </w:rPr>
  </w:style>
  <w:style w:type="paragraph" w:styleId="1094" w:customStyle="1">
    <w:name w:val="font0"/>
    <w:basedOn w:val="744"/>
    <w:uiPriority w:val="99"/>
    <w:qFormat/>
    <w:pPr>
      <w:jc w:val="left"/>
      <w:spacing w:before="100" w:beforeAutospacing="1" w:after="100" w:afterAutospacing="1"/>
      <w:widowControl/>
    </w:pPr>
    <w:rPr>
      <w:rFonts w:hint="eastAsia" w:ascii="宋体" w:hAnsi="宋体" w:cs="Arial Unicode MS"/>
      <w:sz w:val="24"/>
      <w:szCs w:val="24"/>
    </w:rPr>
  </w:style>
  <w:style w:type="paragraph" w:styleId="1095" w:customStyle="1">
    <w:name w:val="1"/>
    <w:basedOn w:val="744"/>
    <w:next w:val="777"/>
    <w:uiPriority w:val="99"/>
    <w:qFormat/>
    <w:pPr>
      <w:ind w:left="1080"/>
      <w:tabs>
        <w:tab w:val="left" w:pos="1080" w:leader="none"/>
      </w:tabs>
    </w:pPr>
    <w:rPr>
      <w:szCs w:val="24"/>
    </w:rPr>
  </w:style>
  <w:style w:type="paragraph" w:styleId="1096" w:customStyle="1">
    <w:name w:val="List Paragraph1"/>
    <w:basedOn w:val="744"/>
    <w:uiPriority w:val="99"/>
    <w:qFormat/>
    <w:pPr>
      <w:ind w:firstLine="420"/>
    </w:pPr>
  </w:style>
  <w:style w:type="paragraph" w:styleId="1097" w:customStyle="1">
    <w:name w:val="纯文本1"/>
    <w:basedOn w:val="744"/>
    <w:link w:val="1098"/>
    <w:uiPriority w:val="0"/>
    <w:qFormat/>
    <w:rPr>
      <w:rFonts w:ascii="宋体" w:hAnsi="Courier New" w:eastAsia="楷体_GB2312"/>
      <w:sz w:val="26"/>
      <w:szCs w:val="20"/>
    </w:rPr>
  </w:style>
  <w:style w:type="character" w:styleId="1098" w:customStyle="1">
    <w:name w:val="纯文本 Char_0"/>
    <w:link w:val="1097"/>
    <w:uiPriority w:val="0"/>
    <w:qFormat/>
    <w:rPr>
      <w:rFonts w:ascii="宋体" w:hAnsi="Courier New" w:eastAsia="楷体_GB2312"/>
      <w:sz w:val="26"/>
    </w:rPr>
  </w:style>
  <w:style w:type="paragraph" w:styleId="1099" w:customStyle="1">
    <w:name w:val="样式6"/>
    <w:basedOn w:val="746"/>
    <w:uiPriority w:val="99"/>
    <w:qFormat/>
    <w:pPr>
      <w:spacing w:before="120" w:after="120" w:line="240" w:lineRule="auto"/>
    </w:pPr>
    <w:rPr>
      <w:rFonts w:ascii="宋体" w:hAnsi="宋体" w:eastAsia="宋体"/>
      <w:sz w:val="24"/>
      <w:szCs w:val="24"/>
    </w:rPr>
  </w:style>
  <w:style w:type="paragraph" w:styleId="1100" w:customStyle="1">
    <w:name w:val="正文 1.1.1"/>
    <w:basedOn w:val="744"/>
    <w:next w:val="744"/>
    <w:uiPriority w:val="99"/>
    <w:qFormat/>
    <w:pPr>
      <w:numPr>
        <w:ilvl w:val="2"/>
        <w:numId w:val="2"/>
      </w:numPr>
      <w:spacing w:line="360" w:lineRule="auto"/>
      <w:outlineLvl w:val="2"/>
    </w:pPr>
    <w:rPr>
      <w:rFonts w:ascii="宋体" w:hAnsi="宋体"/>
      <w:color w:val="ff0000"/>
      <w:sz w:val="28"/>
      <w:szCs w:val="21"/>
    </w:rPr>
  </w:style>
  <w:style w:type="paragraph" w:styleId="1101" w:customStyle="1">
    <w:name w:val="Table Paragraph"/>
    <w:basedOn w:val="744"/>
    <w:uiPriority w:val="99"/>
    <w:qFormat/>
    <w:pPr>
      <w:jc w:val="left"/>
    </w:pPr>
    <w:rPr>
      <w:rFonts w:cs="Calibri"/>
      <w:sz w:val="22"/>
      <w:lang w:eastAsia="en-US"/>
    </w:rPr>
  </w:style>
  <w:style w:type="paragraph" w:styleId="1102" w:customStyle="1">
    <w:name w:val="flNote"/>
    <w:basedOn w:val="744"/>
    <w:uiPriority w:val="99"/>
    <w:qFormat/>
    <w:pPr>
      <w:jc w:val="center"/>
      <w:spacing w:before="320" w:after="160" w:line="360" w:lineRule="atLeast"/>
    </w:pPr>
    <w:rPr>
      <w:rFonts w:ascii="Arial" w:eastAsia="黑体"/>
      <w:sz w:val="30"/>
      <w:szCs w:val="20"/>
    </w:rPr>
  </w:style>
  <w:style w:type="paragraph" w:styleId="1103" w:customStyle="1">
    <w:name w:val="普通正文"/>
    <w:basedOn w:val="744"/>
    <w:uiPriority w:val="99"/>
    <w:qFormat/>
    <w:pPr>
      <w:ind w:firstLine="480"/>
      <w:jc w:val="left"/>
      <w:spacing w:before="120" w:after="120" w:line="360" w:lineRule="auto"/>
    </w:pPr>
    <w:rPr>
      <w:rFonts w:ascii="Arial" w:hAnsi="Arial"/>
      <w:sz w:val="24"/>
      <w:szCs w:val="24"/>
    </w:rPr>
  </w:style>
  <w:style w:type="paragraph" w:styleId="1104" w:customStyle="1">
    <w:name w:val="p0"/>
    <w:basedOn w:val="744"/>
    <w:uiPriority w:val="99"/>
    <w:qFormat/>
    <w:pPr>
      <w:spacing w:line="312" w:lineRule="atLeast"/>
      <w:widowControl/>
    </w:pPr>
    <w:rPr>
      <w:szCs w:val="21"/>
    </w:rPr>
  </w:style>
  <w:style w:type="paragraph" w:styleId="1105">
    <w:name w:val="List Paragraph"/>
    <w:basedOn w:val="744"/>
    <w:link w:val="1106"/>
    <w:uiPriority w:val="0"/>
    <w:qFormat/>
    <w:pPr>
      <w:ind w:firstLine="420"/>
    </w:pPr>
    <w:rPr>
      <w:szCs w:val="21"/>
    </w:rPr>
  </w:style>
  <w:style w:type="character" w:styleId="1106" w:customStyle="1">
    <w:name w:val="列表段落 字符"/>
    <w:link w:val="1105"/>
    <w:uiPriority w:val="34"/>
    <w:qFormat/>
    <w:rPr>
      <w:sz w:val="19"/>
    </w:rPr>
  </w:style>
  <w:style w:type="paragraph" w:styleId="1107" w:customStyle="1">
    <w:name w:val="Normal_1"/>
    <w:uiPriority w:val="99"/>
    <w:qFormat/>
    <w:rPr>
      <w:rFonts w:hint="default" w:ascii="Times New Roman" w:hAnsi="Times New Roman" w:eastAsia="Times New Roman" w:cs="Times New Roman"/>
      <w:sz w:val="24"/>
      <w:szCs w:val="24"/>
    </w:rPr>
  </w:style>
  <w:style w:type="paragraph" w:styleId="1108" w:customStyle="1">
    <w:name w:val="正文缩进_1"/>
    <w:basedOn w:val="1062"/>
    <w:uiPriority w:val="99"/>
    <w:qFormat/>
    <w:pPr>
      <w:ind w:firstLine="420"/>
      <w:jc w:val="both"/>
      <w:widowControl w:val="off"/>
    </w:pPr>
    <w:rPr>
      <w:sz w:val="21"/>
      <w:u w:val="single"/>
    </w:rPr>
  </w:style>
  <w:style w:type="paragraph" w:styleId="1109" w:customStyle="1">
    <w:name w:val="样式9"/>
    <w:basedOn w:val="1110"/>
    <w:next w:val="746"/>
    <w:uiPriority w:val="99"/>
    <w:qFormat/>
  </w:style>
  <w:style w:type="paragraph" w:styleId="1110" w:customStyle="1">
    <w:name w:val="样式 小四"/>
    <w:basedOn w:val="744"/>
    <w:next w:val="744"/>
    <w:uiPriority w:val="99"/>
    <w:qFormat/>
    <w:pPr>
      <w:ind w:left="538" w:firstLine="361"/>
    </w:pPr>
    <w:rPr>
      <w:b/>
      <w:sz w:val="24"/>
      <w:szCs w:val="24"/>
    </w:rPr>
  </w:style>
  <w:style w:type="paragraph" w:styleId="1111" w:customStyle="1">
    <w:name w:val="flName"/>
    <w:basedOn w:val="744"/>
    <w:uiPriority w:val="99"/>
    <w:qFormat/>
    <w:pPr>
      <w:jc w:val="center"/>
      <w:spacing w:before="320" w:after="160" w:line="360" w:lineRule="atLeast"/>
    </w:pPr>
    <w:rPr>
      <w:rFonts w:ascii="Arial" w:eastAsia="黑体"/>
      <w:sz w:val="32"/>
      <w:szCs w:val="20"/>
    </w:rPr>
  </w:style>
  <w:style w:type="paragraph" w:styleId="1112" w:customStyle="1">
    <w:name w:val="正文 第一章"/>
    <w:basedOn w:val="744"/>
    <w:next w:val="1113"/>
    <w:uiPriority w:val="99"/>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13" w:customStyle="1">
    <w:name w:val="正文 1.1"/>
    <w:basedOn w:val="744"/>
    <w:next w:val="1100"/>
    <w:uiPriority w:val="99"/>
    <w:qFormat/>
    <w:pPr>
      <w:numPr>
        <w:ilvl w:val="1"/>
        <w:numId w:val="2"/>
      </w:numPr>
      <w:ind w:left="980" w:hanging="980"/>
      <w:spacing w:line="360" w:lineRule="auto"/>
      <w:outlineLvl w:val="1"/>
    </w:pPr>
    <w:rPr>
      <w:rFonts w:ascii="仿宋" w:hAnsi="仿宋" w:eastAsia="仿宋"/>
      <w:b/>
      <w:sz w:val="28"/>
      <w:szCs w:val="21"/>
    </w:rPr>
  </w:style>
  <w:style w:type="paragraph" w:styleId="1114" w:customStyle="1">
    <w:name w:val="样式7"/>
    <w:basedOn w:val="744"/>
    <w:next w:val="1099"/>
    <w:uiPriority w:val="99"/>
    <w:qFormat/>
    <w:rPr>
      <w:szCs w:val="24"/>
    </w:rPr>
  </w:style>
  <w:style w:type="paragraph" w:styleId="1115" w:customStyle="1">
    <w:name w:val="样式3"/>
    <w:basedOn w:val="746"/>
    <w:uiPriority w:val="99"/>
    <w:qFormat/>
    <w:pPr>
      <w:spacing w:before="120" w:after="120" w:line="240" w:lineRule="auto"/>
    </w:pPr>
    <w:rPr>
      <w:rFonts w:ascii="宋体" w:hAnsi="宋体" w:eastAsia="宋体"/>
      <w:sz w:val="24"/>
      <w:szCs w:val="24"/>
    </w:rPr>
  </w:style>
  <w:style w:type="paragraph" w:styleId="1116" w:customStyle="1">
    <w:name w:val="样式 标题 2 + Times New Roman 四号 非加粗 段前: 5 磅 段后: 0 磅 行距: 固定值 20..."/>
    <w:basedOn w:val="746"/>
    <w:uiPriority w:val="99"/>
    <w:qFormat/>
    <w:pPr>
      <w:jc w:val="left"/>
      <w:keepLines w:val="0"/>
      <w:spacing w:before="100" w:line="400" w:lineRule="exact"/>
      <w:widowControl/>
    </w:pPr>
    <w:rPr>
      <w:rFonts w:ascii="Times New Roman" w:hAnsi="Times New Roman" w:eastAsia="宋体" w:cs="宋体"/>
      <w:b w:val="0"/>
      <w:i/>
      <w:iCs/>
      <w:sz w:val="28"/>
      <w:szCs w:val="20"/>
    </w:rPr>
  </w:style>
  <w:style w:type="paragraph" w:styleId="1117" w:customStyle="1">
    <w:name w:val="no body"/>
    <w:basedOn w:val="768"/>
    <w:uiPriority w:val="99"/>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118" w:customStyle="1">
    <w:name w:val="样式 标题 2 +"/>
    <w:basedOn w:val="746"/>
    <w:uiPriority w:val="99"/>
    <w:qFormat/>
    <w:rPr>
      <w:sz w:val="28"/>
    </w:rPr>
  </w:style>
  <w:style w:type="paragraph" w:styleId="1119" w:customStyle="1">
    <w:name w:val="样式4"/>
    <w:basedOn w:val="744"/>
    <w:uiPriority w:val="99"/>
    <w:qFormat/>
    <w:rPr>
      <w:szCs w:val="24"/>
    </w:rPr>
  </w:style>
  <w:style w:type="paragraph" w:styleId="1120" w:customStyle="1">
    <w:name w:val="图"/>
    <w:basedOn w:val="744"/>
    <w:uiPriority w:val="99"/>
    <w:qFormat/>
    <w:pPr>
      <w:jc w:val="center"/>
      <w:keepNext/>
      <w:spacing w:before="60" w:after="60" w:line="300" w:lineRule="auto"/>
    </w:pPr>
    <w:rPr>
      <w:spacing w:val="20"/>
      <w:sz w:val="24"/>
      <w:szCs w:val="20"/>
    </w:rPr>
  </w:style>
  <w:style w:type="paragraph" w:styleId="1121" w:customStyle="1">
    <w:name w:val="xl24"/>
    <w:basedOn w:val="744"/>
    <w:uiPriority w:val="99"/>
    <w:qFormat/>
    <w:pPr>
      <w:jc w:val="center"/>
      <w:spacing w:before="100" w:beforeAutospacing="1" w:after="100" w:afterAutospacing="1"/>
      <w:widowControl/>
    </w:pPr>
    <w:rPr>
      <w:rFonts w:ascii="宋体" w:hAnsi="宋体"/>
      <w:sz w:val="24"/>
      <w:szCs w:val="24"/>
    </w:rPr>
  </w:style>
  <w:style w:type="paragraph" w:styleId="1122" w:customStyle="1">
    <w:name w:val="第四级"/>
    <w:basedOn w:val="744"/>
    <w:next w:val="744"/>
    <w:uiPriority w:val="99"/>
    <w:qFormat/>
    <w:pPr>
      <w:numPr>
        <w:ilvl w:val="3"/>
        <w:numId w:val="2"/>
      </w:numPr>
      <w:spacing w:line="360" w:lineRule="auto"/>
    </w:pPr>
    <w:rPr>
      <w:rFonts w:ascii="宋体" w:hAnsi="宋体" w:eastAsia="仿宋"/>
      <w:sz w:val="28"/>
      <w:szCs w:val="21"/>
    </w:rPr>
  </w:style>
  <w:style w:type="paragraph" w:styleId="1123" w:customStyle="1">
    <w:name w:val="Heading 41"/>
    <w:basedOn w:val="744"/>
    <w:uiPriority w:val="99"/>
    <w:qFormat/>
    <w:pPr>
      <w:jc w:val="left"/>
      <w:outlineLvl w:val="4"/>
    </w:pPr>
    <w:rPr>
      <w:rFonts w:ascii="宋体" w:hAnsi="宋体" w:cs="宋体"/>
      <w:sz w:val="32"/>
      <w:szCs w:val="32"/>
      <w:lang w:eastAsia="en-US"/>
    </w:rPr>
  </w:style>
  <w:style w:type="paragraph" w:styleId="1124" w:customStyle="1">
    <w:name w:val="Char"/>
    <w:basedOn w:val="744"/>
    <w:uiPriority w:val="99"/>
    <w:qFormat/>
    <w:pPr>
      <w:ind w:left="780" w:hanging="360"/>
    </w:pPr>
    <w:rPr>
      <w:sz w:val="24"/>
      <w:szCs w:val="24"/>
    </w:rPr>
  </w:style>
  <w:style w:type="paragraph" w:styleId="1125" w:customStyle="1">
    <w:name w:val="Normal_0"/>
    <w:uiPriority w:val="99"/>
    <w:qFormat/>
    <w:rPr>
      <w:rFonts w:hint="default" w:ascii="Times New Roman" w:hAnsi="Times New Roman" w:eastAsia="Times New Roman" w:cs="Times New Roman"/>
      <w:sz w:val="24"/>
      <w:szCs w:val="24"/>
    </w:rPr>
  </w:style>
  <w:style w:type="paragraph" w:styleId="1126" w:customStyle="1">
    <w:name w:val="样式2"/>
    <w:basedOn w:val="744"/>
    <w:uiPriority w:val="99"/>
    <w:qFormat/>
    <w:rPr>
      <w:b/>
      <w:szCs w:val="24"/>
    </w:rPr>
  </w:style>
  <w:style w:type="paragraph" w:styleId="1127" w:customStyle="1">
    <w:name w:val="样式1"/>
    <w:basedOn w:val="774"/>
    <w:link w:val="1128"/>
    <w:uiPriority w:val="0"/>
    <w:qFormat/>
    <w:rPr>
      <w:sz w:val="21"/>
      <w:szCs w:val="21"/>
    </w:rPr>
  </w:style>
  <w:style w:type="character" w:styleId="1128" w:customStyle="1">
    <w:name w:val="样式1 Char"/>
    <w:link w:val="1127"/>
    <w:uiPriority w:val="0"/>
    <w:qFormat/>
    <w:rPr>
      <w:rFonts w:ascii="宋体" w:hAnsi="Courier New" w:cs="Courier New"/>
      <w:sz w:val="21"/>
      <w:szCs w:val="21"/>
    </w:rPr>
  </w:style>
  <w:style w:type="paragraph" w:styleId="1129" w:customStyle="1">
    <w:name w:val="Heading 71"/>
    <w:basedOn w:val="744"/>
    <w:uiPriority w:val="99"/>
    <w:qFormat/>
    <w:pPr>
      <w:jc w:val="left"/>
      <w:outlineLvl w:val="7"/>
    </w:pPr>
    <w:rPr>
      <w:rFonts w:ascii="宋体" w:hAnsi="宋体" w:cs="宋体"/>
      <w:sz w:val="28"/>
      <w:szCs w:val="28"/>
      <w:lang w:eastAsia="en-US"/>
    </w:rPr>
  </w:style>
  <w:style w:type="paragraph" w:styleId="1130" w:customStyle="1">
    <w:name w:val="修订1"/>
    <w:uiPriority w:val="0"/>
    <w:qFormat/>
    <w:rPr>
      <w:rFonts w:hint="default" w:ascii="Times New Roman" w:hAnsi="Times New Roman" w:eastAsia="宋体" w:cs="Times New Roman"/>
      <w:sz w:val="21"/>
    </w:rPr>
  </w:style>
  <w:style w:type="paragraph" w:styleId="1131" w:customStyle="1">
    <w:name w:val="2"/>
    <w:basedOn w:val="744"/>
    <w:next w:val="792"/>
    <w:uiPriority w:val="0"/>
    <w:qFormat/>
    <w:pPr>
      <w:spacing w:before="20" w:after="20"/>
    </w:pPr>
    <w:rPr>
      <w:rFonts w:ascii="宋体" w:hAnsi="宋体"/>
      <w:color w:val="ff00ff"/>
      <w:sz w:val="24"/>
      <w:szCs w:val="24"/>
    </w:rPr>
  </w:style>
  <w:style w:type="paragraph" w:styleId="1132" w:customStyle="1">
    <w:name w:val="样式8"/>
    <w:basedOn w:val="744"/>
    <w:uiPriority w:val="99"/>
    <w:qFormat/>
    <w:rPr>
      <w:sz w:val="24"/>
      <w:szCs w:val="24"/>
    </w:rPr>
  </w:style>
  <w:style w:type="paragraph" w:styleId="1133" w:customStyle="1">
    <w:name w:val="xl22"/>
    <w:basedOn w:val="744"/>
    <w:uiPriority w:val="99"/>
    <w:qFormat/>
    <w:pPr>
      <w:jc w:val="center"/>
      <w:spacing w:before="100" w:beforeAutospacing="1" w:after="100" w:afterAutospacing="1"/>
      <w:widowControl/>
    </w:pPr>
    <w:rPr>
      <w:rFonts w:ascii="宋体" w:hAnsi="宋体"/>
      <w:sz w:val="20"/>
      <w:szCs w:val="20"/>
    </w:rPr>
  </w:style>
  <w:style w:type="paragraph" w:styleId="1134" w:customStyle="1">
    <w:name w:val="正文3"/>
    <w:uiPriority w:val="99"/>
    <w:qFormat/>
    <w:rPr>
      <w:rFonts w:hint="default" w:ascii="Times New Roman" w:hAnsi="Times New Roman" w:eastAsia="宋体" w:cs="Times New Roman"/>
    </w:rPr>
  </w:style>
  <w:style w:type="paragraph" w:styleId="1135" w:customStyle="1">
    <w:name w:val="Char2"/>
    <w:basedOn w:val="744"/>
    <w:uiPriority w:val="99"/>
    <w:qFormat/>
    <w:pPr>
      <w:ind w:left="300" w:hanging="420"/>
    </w:pPr>
    <w:rPr>
      <w:sz w:val="24"/>
      <w:szCs w:val="24"/>
    </w:rPr>
  </w:style>
  <w:style w:type="paragraph" w:styleId="1136" w:customStyle="1">
    <w:name w:val="正文_1_0"/>
    <w:uiPriority w:val="99"/>
    <w:qFormat/>
    <w:rPr>
      <w:rFonts w:hint="default" w:ascii="Times New Roman" w:hAnsi="Times New Roman" w:eastAsia="宋体" w:cs="Times New Roman"/>
    </w:rPr>
  </w:style>
  <w:style w:type="paragraph" w:styleId="1137" w:customStyle="1">
    <w:name w:val="defaultfont"/>
    <w:basedOn w:val="744"/>
    <w:uiPriority w:val="99"/>
    <w:qFormat/>
    <w:pPr>
      <w:jc w:val="left"/>
      <w:spacing w:before="100" w:beforeAutospacing="1" w:after="100" w:afterAutospacing="1"/>
      <w:widowControl/>
    </w:pPr>
    <w:rPr>
      <w:rFonts w:ascii="宋体" w:hAnsi="宋体" w:cs="宋体"/>
      <w:sz w:val="24"/>
      <w:szCs w:val="24"/>
    </w:rPr>
  </w:style>
  <w:style w:type="paragraph" w:styleId="1138" w:customStyle="1">
    <w:name w:val="样式 标题 3 + (中文) 黑体 小四 非加粗 段前: 7.8 磅 段后: 0 磅 行距: 固定值 20 磅"/>
    <w:basedOn w:val="747"/>
    <w:uiPriority w:val="99"/>
    <w:qFormat/>
    <w:pPr>
      <w:jc w:val="both"/>
      <w:keepLines/>
      <w:keepNext/>
      <w:spacing w:line="400" w:lineRule="exact"/>
    </w:pPr>
    <w:rPr>
      <w:rFonts w:ascii="Cambria" w:hAnsi="Cambria" w:eastAsia="黑体" w:cs="宋体"/>
      <w:bCs/>
      <w:szCs w:val="20"/>
    </w:rPr>
  </w:style>
  <w:style w:type="paragraph" w:styleId="1139" w:customStyle="1">
    <w:name w:val="xl25"/>
    <w:basedOn w:val="744"/>
    <w:uiPriority w:val="99"/>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table" w:styleId="1140" w:customStyle="1">
    <w:name w:val="Table Normal"/>
    <w:uiPriority w:val="2"/>
    <w:unhideWhenUsed/>
    <w:qFormat/>
    <w:tblPr>
      <w:tblCellMar>
        <w:left w:w="0" w:type="dxa"/>
        <w:top w:w="0" w:type="dxa"/>
        <w:right w:w="0" w:type="dxa"/>
        <w:bottom w:w="0" w:type="dxa"/>
      </w:tblCellMar>
    </w:tblPr>
  </w:style>
  <w:style w:type="paragraph" w:styleId="1141" w:customStyle="1">
    <w:name w:val="正文_0_1"/>
    <w:uiPriority w:val="99"/>
    <w:qFormat/>
    <w:rPr>
      <w:rFonts w:hint="default" w:ascii="Times New Roman" w:hAnsi="Times New Roman" w:eastAsia="宋体" w:cs="Times New Roman"/>
    </w:rPr>
  </w:style>
  <w:style w:type="paragraph" w:styleId="1142" w:customStyle="1">
    <w:name w:val="Heading 4_0"/>
    <w:basedOn w:val="1004"/>
    <w:next w:val="1004"/>
    <w:uiPriority w:val="99"/>
    <w:qFormat/>
    <w:pPr>
      <w:keepLines/>
      <w:keepNext/>
      <w:spacing w:before="280" w:after="290" w:line="374" w:lineRule="auto"/>
      <w:outlineLvl w:val="3"/>
    </w:pPr>
    <w:rPr>
      <w:rFonts w:ascii="Cambria" w:hAnsi="Cambria"/>
      <w:b/>
      <w:bCs/>
      <w:sz w:val="28"/>
      <w:szCs w:val="28"/>
    </w:rPr>
  </w:style>
  <w:style w:type="paragraph" w:styleId="1143" w:customStyle="1">
    <w:name w:val="Normal1"/>
    <w:uiPriority w:val="0"/>
    <w:qFormat/>
    <w:rPr>
      <w:rFonts w:hint="default" w:ascii="Times New Roman" w:hAnsi="Times New Roman" w:eastAsia="宋体" w:cs="Times New Roman"/>
    </w:rPr>
  </w:style>
  <w:style w:type="paragraph" w:styleId="1144" w:customStyle="1">
    <w:name w:val="正文12"/>
    <w:uiPriority w:val="99"/>
    <w:qFormat/>
    <w:rPr>
      <w:rFonts w:hint="default" w:ascii="Times New Roman" w:hAnsi="Times New Roman" w:eastAsia="宋体" w:cs="Times New Roman"/>
    </w:rPr>
  </w:style>
  <w:style w:type="paragraph" w:styleId="1145" w:customStyle="1">
    <w:name w:val="_Style 6"/>
    <w:basedOn w:val="1143"/>
    <w:uiPriority w:val="99"/>
    <w:qFormat/>
    <w:pPr>
      <w:ind w:firstLine="420"/>
      <w:jc w:val="both"/>
      <w:widowControl w:val="off"/>
    </w:pPr>
    <w:rPr>
      <w:rFonts w:ascii="Calibri" w:hAnsi="Calibri" w:eastAsia="Times New Roman"/>
      <w:sz w:val="19"/>
      <w:szCs w:val="24"/>
    </w:rPr>
  </w:style>
  <w:style w:type="character" w:styleId="1146" w:customStyle="1">
    <w:name w:val="Plain Text Char"/>
    <w:uiPriority w:val="0"/>
    <w:qFormat/>
    <w:rPr>
      <w:rFonts w:ascii="宋体" w:hAnsi="Courier New" w:cs="Times New Roman"/>
    </w:rPr>
  </w:style>
  <w:style w:type="paragraph" w:styleId="1147" w:customStyle="1">
    <w:name w:val="标题 71"/>
    <w:basedOn w:val="744"/>
    <w:uiPriority w:val="1"/>
    <w:qFormat/>
    <w:pPr>
      <w:ind w:left="104"/>
      <w:jc w:val="left"/>
      <w:spacing w:before="34"/>
      <w:outlineLvl w:val="7"/>
    </w:pPr>
    <w:rPr>
      <w:rFonts w:ascii="宋体" w:hAnsi="宋体"/>
      <w:b/>
      <w:bCs/>
      <w:lang w:eastAsia="en-US"/>
    </w:rPr>
  </w:style>
  <w:style w:type="paragraph" w:styleId="1148" w:customStyle="1">
    <w:name w:val="正文111"/>
    <w:next w:val="744"/>
    <w:uiPriority w:val="0"/>
    <w:qFormat/>
    <w:pPr>
      <w:jc w:val="both"/>
      <w:widowControl w:val="off"/>
    </w:pPr>
    <w:rPr>
      <w:rFonts w:hint="default" w:ascii="Times New Roman" w:hAnsi="Times New Roman" w:eastAsia="宋体" w:cs="Times New Roman"/>
      <w:sz w:val="21"/>
      <w:szCs w:val="24"/>
    </w:rPr>
  </w:style>
  <w:style w:type="paragraph" w:styleId="1149" w:customStyle="1">
    <w:name w:val="标题 3_0_0"/>
    <w:basedOn w:val="1026"/>
    <w:next w:val="1026"/>
    <w:uiPriority w:val="0"/>
    <w:qFormat/>
    <w:pPr>
      <w:keepLines/>
      <w:keepNext/>
      <w:spacing w:before="260" w:after="260" w:line="413" w:lineRule="auto"/>
      <w:outlineLvl w:val="2"/>
    </w:pPr>
    <w:rPr>
      <w:b/>
      <w:bCs/>
      <w:sz w:val="32"/>
      <w:szCs w:val="32"/>
    </w:rPr>
  </w:style>
  <w:style w:type="table" w:styleId="1150" w:customStyle="1">
    <w:name w:val="Bordered &amp; Lined - Accent 4"/>
    <w:basedOn w:val="755"/>
    <w:uiPriority w:val="99"/>
    <w:qFormat/>
    <w:rPr>
      <w:color w:val="404040"/>
    </w:rPr>
    <w:tblPr/>
  </w:style>
  <w:style w:type="character" w:styleId="1151" w:customStyle="1">
    <w:name w:val="尾注文本 Char"/>
    <w:uiPriority w:val="0"/>
    <w:semiHidden/>
    <w:qFormat/>
    <w:rPr>
      <w:sz w:val="21"/>
      <w:szCs w:val="22"/>
    </w:rPr>
  </w:style>
  <w:style w:type="character" w:styleId="1152" w:customStyle="1">
    <w:name w:val="称呼 Char"/>
    <w:uiPriority w:val="0"/>
    <w:semiHidden/>
    <w:qFormat/>
    <w:rPr>
      <w:sz w:val="21"/>
      <w:szCs w:val="22"/>
    </w:rPr>
  </w:style>
  <w:style w:type="character" w:styleId="1153" w:customStyle="1">
    <w:name w:val="正文首行缩进 2 Char"/>
    <w:uiPriority w:val="0"/>
    <w:semiHidden/>
    <w:qFormat/>
    <w:rPr>
      <w:rFonts w:ascii="楷体_GB2312" w:hAnsi="宋体" w:eastAsia="楷体_GB2312" w:cs="Times New Roman"/>
      <w:sz w:val="21"/>
      <w:szCs w:val="22"/>
    </w:rPr>
  </w:style>
  <w:style w:type="character" w:styleId="1154" w:customStyle="1">
    <w:name w:val="样式 首行缩进:  0 字符 Char"/>
    <w:link w:val="1155"/>
    <w:uiPriority w:val="99"/>
    <w:qFormat/>
    <w:rPr>
      <w:sz w:val="24"/>
    </w:rPr>
  </w:style>
  <w:style w:type="paragraph" w:styleId="1155" w:customStyle="1">
    <w:name w:val="样式 首行缩进:  0 字符"/>
    <w:basedOn w:val="744"/>
    <w:link w:val="1154"/>
    <w:uiPriority w:val="99"/>
    <w:qFormat/>
    <w:pPr>
      <w:ind w:firstLine="200"/>
      <w:spacing w:line="360" w:lineRule="auto"/>
    </w:pPr>
    <w:rPr>
      <w:sz w:val="24"/>
      <w:szCs w:val="20"/>
    </w:rPr>
  </w:style>
  <w:style w:type="paragraph" w:styleId="1156" w:customStyle="1">
    <w:name w:val="正文 A"/>
    <w:uiPriority w:val="99"/>
    <w:qFormat/>
    <w:pPr>
      <w:jc w:val="both"/>
      <w:widowControl w:val="off"/>
    </w:pPr>
    <w:rPr>
      <w:rFonts w:hint="default" w:ascii="Times New Roman" w:hAnsi="Times New Roman" w:eastAsia="Times New Roman" w:cs="Times New Roman"/>
      <w:color w:val="000000"/>
      <w:sz w:val="28"/>
      <w:szCs w:val="28"/>
    </w:rPr>
  </w:style>
  <w:style w:type="character" w:styleId="1157" w:customStyle="1">
    <w:name w:val="正文文本 (9)_"/>
    <w:link w:val="1158"/>
    <w:uiPriority w:val="0"/>
    <w:qFormat/>
    <w:rPr>
      <w:rFonts w:ascii="宋体" w:hAnsi="宋体" w:cs="宋体"/>
      <w:sz w:val="22"/>
      <w:shd w:val="clear" w:color="auto" w:fill="ffffff"/>
    </w:rPr>
  </w:style>
  <w:style w:type="paragraph" w:styleId="1158" w:customStyle="1">
    <w:name w:val="正文文本 (9)"/>
    <w:basedOn w:val="744"/>
    <w:link w:val="1157"/>
    <w:uiPriority w:val="0"/>
    <w:qFormat/>
    <w:pPr>
      <w:spacing w:line="475" w:lineRule="exact"/>
      <w:shd w:val="clear" w:color="auto" w:fill="ffffff"/>
    </w:pPr>
    <w:rPr>
      <w:rFonts w:ascii="宋体" w:hAnsi="宋体"/>
      <w:sz w:val="22"/>
      <w:szCs w:val="20"/>
    </w:rPr>
  </w:style>
  <w:style w:type="paragraph" w:styleId="1159" w:customStyle="1">
    <w:name w:val="_Style 69"/>
    <w:uiPriority w:val="99"/>
    <w:qFormat/>
    <w:rPr>
      <w:rFonts w:hint="default" w:ascii="Calibri" w:hAnsi="Calibri" w:eastAsia="宋体" w:cs="Times New Roman"/>
    </w:rPr>
  </w:style>
  <w:style w:type="character" w:styleId="1160" w:customStyle="1">
    <w:name w:val="正文 +西文 Char"/>
    <w:link w:val="1161"/>
    <w:uiPriority w:val="0"/>
    <w:qFormat/>
    <w:rPr>
      <w:rFonts w:ascii="宋体" w:hAnsi="宋体" w:cs="宋体"/>
      <w:sz w:val="21"/>
      <w:szCs w:val="21"/>
    </w:rPr>
  </w:style>
  <w:style w:type="paragraph" w:styleId="1161" w:customStyle="1">
    <w:name w:val="正文 +西文"/>
    <w:basedOn w:val="744"/>
    <w:link w:val="1160"/>
    <w:uiPriority w:val="0"/>
    <w:qFormat/>
    <w:pPr>
      <w:spacing w:line="360" w:lineRule="auto"/>
      <w:tabs>
        <w:tab w:val="left" w:pos="0" w:leader="none"/>
        <w:tab w:val="left" w:pos="993" w:leader="none"/>
        <w:tab w:val="left" w:pos="1134" w:leader="none"/>
      </w:tabs>
    </w:pPr>
    <w:rPr>
      <w:rFonts w:ascii="宋体" w:hAnsi="宋体"/>
      <w:szCs w:val="21"/>
    </w:rPr>
  </w:style>
  <w:style w:type="paragraph" w:styleId="1162" w:customStyle="1">
    <w:name w:val="样式 正文文本 + 首行缩进:  2 字符"/>
    <w:basedOn w:val="768"/>
    <w:uiPriority w:val="99"/>
    <w:qFormat/>
    <w:pPr>
      <w:jc w:val="both"/>
      <w:spacing w:line="400" w:lineRule="exact"/>
    </w:pPr>
    <w:rPr>
      <w:rFonts w:ascii="Arial" w:hAnsi="Arial" w:eastAsia="宋体"/>
      <w:sz w:val="24"/>
      <w:szCs w:val="20"/>
    </w:rPr>
  </w:style>
  <w:style w:type="character" w:styleId="1163" w:customStyle="1">
    <w:name w:val="纯文本 Char1_0"/>
    <w:uiPriority w:val="0"/>
    <w:qFormat/>
    <w:rPr>
      <w:rFonts w:ascii="宋体" w:hAnsi="Courier New"/>
      <w:szCs w:val="21"/>
    </w:rPr>
  </w:style>
  <w:style w:type="character" w:styleId="1164" w:customStyle="1">
    <w:name w:val="正文_0 + 西体 Char"/>
    <w:link w:val="1165"/>
    <w:uiPriority w:val="0"/>
    <w:qFormat/>
    <w:rPr>
      <w:rFonts w:ascii="宋体" w:hAnsi="宋体" w:cs="TimesNewRomanPSMT"/>
      <w:sz w:val="21"/>
      <w:szCs w:val="21"/>
    </w:rPr>
  </w:style>
  <w:style w:type="paragraph" w:styleId="1165" w:customStyle="1">
    <w:name w:val="正文_0 + 西体"/>
    <w:basedOn w:val="1028"/>
    <w:link w:val="1164"/>
    <w:uiPriority w:val="0"/>
    <w:qFormat/>
    <w:pPr>
      <w:jc w:val="both"/>
      <w:spacing w:line="400" w:lineRule="exact"/>
      <w:widowControl w:val="off"/>
    </w:pPr>
    <w:rPr>
      <w:rFonts w:ascii="宋体" w:hAnsi="宋体"/>
      <w:sz w:val="21"/>
      <w:szCs w:val="21"/>
    </w:rPr>
  </w:style>
  <w:style w:type="character" w:styleId="1166" w:customStyle="1">
    <w:name w:val="标题 3 Char_1"/>
    <w:link w:val="1167"/>
    <w:uiPriority w:val="0"/>
    <w:qFormat/>
    <w:rPr>
      <w:rFonts w:eastAsia="Times New Roman"/>
      <w:b/>
      <w:sz w:val="32"/>
    </w:rPr>
  </w:style>
  <w:style w:type="paragraph" w:styleId="1167" w:customStyle="1">
    <w:name w:val="标题 31"/>
    <w:basedOn w:val="1006"/>
    <w:next w:val="1006"/>
    <w:link w:val="1166"/>
    <w:uiPriority w:val="0"/>
    <w:qFormat/>
    <w:pPr>
      <w:ind w:left="0" w:right="0"/>
      <w:jc w:val="both"/>
      <w:keepLines/>
      <w:keepNext/>
      <w:spacing w:before="260" w:after="260" w:line="412" w:lineRule="auto"/>
      <w:outlineLvl w:val="2"/>
    </w:pPr>
    <w:rPr>
      <w:rFonts w:ascii="Times New Roman" w:eastAsia="Times New Roman"/>
      <w:b/>
      <w:sz w:val="32"/>
    </w:rPr>
  </w:style>
  <w:style w:type="character" w:styleId="1168" w:customStyle="1">
    <w:name w:val="Blockquote Char_0"/>
    <w:uiPriority w:val="0"/>
    <w:qFormat/>
    <w:rPr>
      <w:sz w:val="24"/>
    </w:rPr>
  </w:style>
  <w:style w:type="paragraph" w:styleId="1169" w:customStyle="1">
    <w:name w:val="Revision1"/>
    <w:uiPriority w:val="99"/>
    <w:qFormat/>
    <w:rPr>
      <w:rFonts w:hint="default" w:ascii="Times New Roman" w:hAnsi="Times New Roman" w:eastAsia="宋体" w:cs="Times New Roman"/>
      <w:sz w:val="21"/>
      <w:szCs w:val="24"/>
    </w:rPr>
  </w:style>
  <w:style w:type="paragraph" w:styleId="1170" w:customStyle="1">
    <w:name w:val="tx8179tqrtx8309faauto lo"/>
    <w:uiPriority w:val="99"/>
    <w:qFormat/>
    <w:pPr>
      <w:ind w:right="850"/>
      <w:widowControl w:val="off"/>
    </w:pPr>
    <w:rPr>
      <w:rFonts w:hint="default" w:ascii="MingLiU" w:hAnsi="Times New Roman" w:eastAsia="MingLiU" w:cs="Times New Roman"/>
      <w:lang w:eastAsia="zh-TW"/>
    </w:rPr>
  </w:style>
  <w:style w:type="paragraph" w:styleId="1171" w:customStyle="1">
    <w:name w:val="样式 标题 1 + 四号 居中 段前: 12 磅 段后: 12 磅 行距: 单倍行距"/>
    <w:basedOn w:val="745"/>
    <w:uiPriority w:val="99"/>
    <w:qFormat/>
    <w:pPr>
      <w:ind w:left="360" w:hanging="360"/>
      <w:jc w:val="center"/>
      <w:spacing w:before="240" w:after="240" w:line="240" w:lineRule="auto"/>
      <w:tabs>
        <w:tab w:val="left" w:pos="360" w:leader="none"/>
      </w:tabs>
    </w:pPr>
    <w:rPr>
      <w:rFonts w:cs="Century"/>
      <w:sz w:val="28"/>
      <w:szCs w:val="20"/>
    </w:rPr>
  </w:style>
  <w:style w:type="paragraph" w:styleId="1172" w:customStyle="1">
    <w:name w:val="zhang"/>
    <w:basedOn w:val="744"/>
    <w:uiPriority w:val="99"/>
    <w:qFormat/>
    <w:pPr>
      <w:jc w:val="left"/>
      <w:widowControl/>
    </w:pPr>
    <w:rPr>
      <w:rFonts w:ascii="宋体" w:hAnsi="宋体" w:cs="宋体"/>
      <w:b/>
      <w:bCs/>
      <w:smallCaps/>
      <w:color w:val="000000"/>
      <w:sz w:val="20"/>
      <w:szCs w:val="20"/>
    </w:rPr>
  </w:style>
  <w:style w:type="paragraph" w:styleId="1173" w:customStyle="1">
    <w:name w:val="修订11"/>
    <w:uiPriority w:val="99"/>
    <w:qFormat/>
    <w:rPr>
      <w:rFonts w:hint="default" w:ascii="Times New Roman" w:hAnsi="Times New Roman" w:eastAsia="宋体" w:cs="Times New Roman"/>
      <w:sz w:val="21"/>
    </w:rPr>
  </w:style>
  <w:style w:type="paragraph" w:styleId="1174" w:customStyle="1">
    <w:name w:val="样式 标题 1 + 黑体 三号 非加粗 居中 段前: 6 磅 段后: 6 磅 行距: 固定值 20 磅"/>
    <w:basedOn w:val="745"/>
    <w:uiPriority w:val="99"/>
    <w:qFormat/>
    <w:pPr>
      <w:jc w:val="center"/>
      <w:spacing w:before="120" w:after="120" w:line="400" w:lineRule="exact"/>
    </w:pPr>
    <w:rPr>
      <w:rFonts w:ascii="黑体" w:hAnsi="黑体" w:eastAsia="黑体"/>
      <w:b w:val="0"/>
      <w:bCs w:val="0"/>
      <w:sz w:val="32"/>
      <w:szCs w:val="20"/>
    </w:rPr>
  </w:style>
  <w:style w:type="paragraph" w:styleId="1175" w:customStyle="1">
    <w:name w:val="Normal_4"/>
    <w:uiPriority w:val="99"/>
    <w:qFormat/>
    <w:rPr>
      <w:rFonts w:hint="default" w:ascii="Times New Roman" w:hAnsi="Times New Roman" w:eastAsia="Times New Roman" w:cs="Times New Roman"/>
      <w:sz w:val="24"/>
      <w:szCs w:val="24"/>
    </w:rPr>
  </w:style>
  <w:style w:type="paragraph" w:styleId="1176" w:customStyle="1">
    <w:name w:val="Normal_5"/>
    <w:uiPriority w:val="99"/>
    <w:qFormat/>
    <w:rPr>
      <w:rFonts w:hint="default" w:ascii="Times New Roman" w:hAnsi="Times New Roman" w:eastAsia="Times New Roman" w:cs="Times New Roman"/>
      <w:sz w:val="24"/>
      <w:szCs w:val="24"/>
    </w:rPr>
  </w:style>
  <w:style w:type="paragraph" w:styleId="1177" w:customStyle="1">
    <w:name w:val="6'"/>
    <w:basedOn w:val="744"/>
    <w:uiPriority w:val="99"/>
    <w:qFormat/>
    <w:pPr>
      <w:jc w:val="center"/>
      <w:spacing w:line="320" w:lineRule="exact"/>
    </w:pPr>
    <w:rPr>
      <w:spacing w:val="20"/>
      <w:szCs w:val="20"/>
    </w:rPr>
  </w:style>
  <w:style w:type="paragraph" w:styleId="1178" w:customStyle="1">
    <w:name w:val="Char Char Char Char Char Char Char Char Char Char"/>
    <w:basedOn w:val="744"/>
    <w:uiPriority w:val="99"/>
    <w:qFormat/>
    <w:rPr>
      <w:szCs w:val="21"/>
    </w:rPr>
  </w:style>
  <w:style w:type="paragraph" w:styleId="1179" w:customStyle="1">
    <w:name w:val="Char Char Char Char"/>
    <w:basedOn w:val="744"/>
    <w:uiPriority w:val="99"/>
    <w:qFormat/>
    <w:rPr>
      <w:rFonts w:ascii="Tahoma" w:hAnsi="Tahoma" w:eastAsia="仿宋_GB2312"/>
      <w:b/>
      <w:sz w:val="24"/>
      <w:szCs w:val="20"/>
    </w:rPr>
  </w:style>
  <w:style w:type="paragraph" w:styleId="1180" w:customStyle="1">
    <w:name w:val="题1.1"/>
    <w:basedOn w:val="744"/>
    <w:uiPriority w:val="99"/>
    <w:qFormat/>
    <w:pPr>
      <w:ind w:left="454" w:firstLine="454"/>
      <w:spacing w:after="60"/>
    </w:pPr>
    <w:rPr>
      <w:rFonts w:ascii="楷体_GB2312" w:eastAsia="楷体_GB2312"/>
      <w:spacing w:val="15"/>
      <w:szCs w:val="20"/>
    </w:rPr>
  </w:style>
  <w:style w:type="paragraph" w:styleId="1181" w:customStyle="1">
    <w:name w:val="expndtw5lochaf16hichaf0d"/>
    <w:uiPriority w:val="99"/>
    <w:qFormat/>
    <w:pPr>
      <w:jc w:val="center"/>
      <w:keepLines/>
      <w:keepNext/>
      <w:spacing w:before="260" w:after="260" w:line="416" w:lineRule="atLeast"/>
      <w:widowControl w:val="off"/>
    </w:pPr>
    <w:rPr>
      <w:rFonts w:hint="default" w:ascii="宋体" w:hAnsi="Times New Roman" w:eastAsia="宋体" w:cs="Times New Roman"/>
      <w:b/>
      <w:spacing w:val="5"/>
      <w:sz w:val="32"/>
    </w:rPr>
  </w:style>
  <w:style w:type="paragraph" w:styleId="1182" w:customStyle="1">
    <w:name w:val="Listing1"/>
    <w:basedOn w:val="744"/>
    <w:uiPriority w:val="99"/>
    <w:qFormat/>
    <w:pPr>
      <w:ind w:left="1185" w:hanging="645"/>
      <w:tabs>
        <w:tab w:val="left" w:pos="1185" w:leader="none"/>
      </w:tabs>
    </w:pPr>
    <w:rPr>
      <w:sz w:val="24"/>
      <w:szCs w:val="24"/>
    </w:rPr>
  </w:style>
  <w:style w:type="paragraph" w:styleId="1183" w:customStyle="1">
    <w:name w:val="题1"/>
    <w:basedOn w:val="744"/>
    <w:uiPriority w:val="99"/>
    <w:qFormat/>
    <w:pPr>
      <w:ind w:firstLine="510"/>
      <w:spacing w:after="60"/>
    </w:pPr>
    <w:rPr>
      <w:rFonts w:ascii="楷体_GB2312" w:eastAsia="楷体_GB2312"/>
      <w:b/>
      <w:spacing w:val="15"/>
      <w:szCs w:val="20"/>
    </w:rPr>
  </w:style>
  <w:style w:type="paragraph" w:styleId="1184" w:customStyle="1">
    <w:name w:val="编号2"/>
    <w:uiPriority w:val="99"/>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rPr>
  </w:style>
  <w:style w:type="paragraph" w:styleId="1185" w:customStyle="1">
    <w:name w:val="正文21"/>
    <w:uiPriority w:val="99"/>
    <w:qFormat/>
    <w:rPr>
      <w:rFonts w:hint="default" w:ascii="Times New Roman" w:hAnsi="Times New Roman" w:eastAsia="宋体" w:cs="Times New Roman"/>
    </w:rPr>
  </w:style>
  <w:style w:type="paragraph" w:styleId="1186" w:customStyle="1">
    <w:name w:val="内文正文"/>
    <w:uiPriority w:val="99"/>
    <w:qFormat/>
    <w:pPr>
      <w:ind w:firstLine="200"/>
      <w:jc w:val="both"/>
      <w:spacing w:line="400" w:lineRule="exact"/>
    </w:pPr>
    <w:rPr>
      <w:rFonts w:hint="default" w:ascii="宋体" w:hAnsi="???|CS?o｡ﾀ?" w:eastAsia="宋体" w:cs="Times New Roman"/>
      <w:sz w:val="21"/>
    </w:rPr>
  </w:style>
  <w:style w:type="paragraph" w:styleId="1187" w:customStyle="1">
    <w:name w:val="标题1"/>
    <w:basedOn w:val="1006"/>
    <w:uiPriority w:val="99"/>
    <w:qFormat/>
    <w:pPr>
      <w:ind w:left="0" w:right="0"/>
      <w:spacing w:before="240" w:line="420" w:lineRule="atLeast"/>
      <w:outlineLvl w:val="0"/>
    </w:pPr>
    <w:rPr>
      <w:rFonts w:ascii="Arial" w:hAnsi="Arial" w:eastAsia="Times New Roman"/>
      <w:b/>
      <w:sz w:val="32"/>
    </w:rPr>
  </w:style>
  <w:style w:type="paragraph" w:styleId="1188" w:customStyle="1">
    <w:name w:val="编号1"/>
    <w:uiPriority w:val="99"/>
    <w:qFormat/>
    <w:pPr>
      <w:jc w:val="both"/>
      <w:keepLines/>
      <w:spacing w:line="360" w:lineRule="exact"/>
    </w:pPr>
    <w:rPr>
      <w:rFonts w:hint="default" w:ascii="Times New Roman" w:hAnsi="Times New Roman" w:eastAsia="宋体" w:cs="Times New Roman"/>
      <w:spacing w:val="30"/>
      <w:sz w:val="24"/>
      <w:szCs w:val="24"/>
      <w:lang w:val="en-GB"/>
    </w:rPr>
  </w:style>
  <w:style w:type="paragraph" w:styleId="1189" w:customStyle="1">
    <w:name w:val="TOC 标题11"/>
    <w:basedOn w:val="745"/>
    <w:next w:val="744"/>
    <w:uiPriority w:val="99"/>
    <w:qFormat/>
    <w:pPr>
      <w:jc w:val="left"/>
      <w:spacing w:before="480" w:after="0" w:line="276" w:lineRule="auto"/>
      <w:widowControl/>
      <w:outlineLvl w:val="9"/>
    </w:pPr>
    <w:rPr>
      <w:rFonts w:ascii="Cambria" w:hAnsi="Cambria"/>
      <w:color w:val="365f91"/>
      <w:sz w:val="28"/>
      <w:szCs w:val="28"/>
    </w:rPr>
  </w:style>
  <w:style w:type="paragraph" w:styleId="1190" w:customStyle="1">
    <w:name w:val="CM95"/>
    <w:basedOn w:val="744"/>
    <w:next w:val="744"/>
    <w:uiPriority w:val="99"/>
    <w:qFormat/>
    <w:pPr>
      <w:jc w:val="left"/>
      <w:spacing w:after="115"/>
    </w:pPr>
    <w:rPr>
      <w:rFonts w:ascii="宋体"/>
      <w:sz w:val="24"/>
      <w:szCs w:val="20"/>
    </w:rPr>
  </w:style>
  <w:style w:type="paragraph" w:styleId="1191" w:customStyle="1">
    <w:name w:val="题1.1.1"/>
    <w:basedOn w:val="744"/>
    <w:uiPriority w:val="99"/>
    <w:qFormat/>
    <w:pPr>
      <w:ind w:left="964" w:firstLine="454"/>
    </w:pPr>
    <w:rPr>
      <w:rFonts w:ascii="楷体_GB2312" w:eastAsia="楷体_GB2312"/>
      <w:spacing w:val="5"/>
      <w:szCs w:val="20"/>
    </w:rPr>
  </w:style>
  <w:style w:type="paragraph" w:styleId="1192" w:customStyle="1">
    <w:name w:val="Normal_14"/>
    <w:uiPriority w:val="99"/>
    <w:qFormat/>
    <w:pPr>
      <w:jc w:val="both"/>
      <w:spacing w:before="120" w:after="240"/>
    </w:pPr>
    <w:rPr>
      <w:rFonts w:hint="default" w:ascii="Calibri" w:hAnsi="Calibri" w:eastAsia="Calibri" w:cs="Times New Roman"/>
      <w:sz w:val="22"/>
      <w:szCs w:val="22"/>
      <w:lang w:val="ru-RU" w:eastAsia="en-US"/>
    </w:rPr>
  </w:style>
  <w:style w:type="paragraph" w:styleId="1193" w:customStyle="1">
    <w:name w:val="Char3"/>
    <w:basedOn w:val="744"/>
    <w:uiPriority w:val="99"/>
    <w:qFormat/>
    <w:pPr>
      <w:tabs>
        <w:tab w:val="left" w:pos="360" w:leader="none"/>
      </w:tabs>
    </w:pPr>
    <w:rPr>
      <w:sz w:val="24"/>
      <w:szCs w:val="20"/>
    </w:rPr>
  </w:style>
  <w:style w:type="paragraph" w:styleId="1194" w:customStyle="1">
    <w:name w:val="Char12"/>
    <w:basedOn w:val="744"/>
    <w:uiPriority w:val="99"/>
    <w:qFormat/>
    <w:rPr>
      <w:rFonts w:ascii="Calibri" w:hAnsi="Calibri"/>
      <w:sz w:val="24"/>
      <w:szCs w:val="24"/>
    </w:rPr>
  </w:style>
  <w:style w:type="character" w:styleId="1195" w:customStyle="1">
    <w:name w:val="表格 Char Char"/>
    <w:link w:val="1196"/>
    <w:uiPriority w:val="0"/>
    <w:qFormat/>
    <w:rPr>
      <w:rFonts w:ascii="STXihei" w:hAnsi="STXihei" w:eastAsia="STXihei"/>
      <w:sz w:val="21"/>
    </w:rPr>
  </w:style>
  <w:style w:type="paragraph" w:styleId="1196" w:customStyle="1">
    <w:name w:val="表格"/>
    <w:basedOn w:val="744"/>
    <w:link w:val="1195"/>
    <w:uiPriority w:val="0"/>
    <w:qFormat/>
    <w:pPr>
      <w:jc w:val="center"/>
    </w:pPr>
    <w:rPr>
      <w:rFonts w:ascii="STXihei" w:hAnsi="STXihei" w:eastAsia="STXihei"/>
      <w:szCs w:val="20"/>
    </w:rPr>
  </w:style>
  <w:style w:type="paragraph" w:styleId="1197" w:customStyle="1">
    <w:name w:val="Table Paragraph_0"/>
    <w:basedOn w:val="1006"/>
    <w:uiPriority w:val="99"/>
    <w:qFormat/>
    <w:pPr>
      <w:ind w:left="0" w:right="0"/>
      <w:jc w:val="left"/>
      <w:spacing w:after="0" w:line="240" w:lineRule="auto"/>
    </w:pPr>
    <w:rPr>
      <w:rFonts w:ascii="Calibri" w:hAnsi="Calibri" w:eastAsia="Times New Roman" w:cs="Calibri"/>
      <w:sz w:val="22"/>
      <w:lang w:eastAsia="en-US"/>
    </w:rPr>
  </w:style>
  <w:style w:type="paragraph" w:styleId="1198" w:customStyle="1">
    <w:name w:val="Char1 Char Char Char Char Char Char Char Char Char Char Char Char"/>
    <w:basedOn w:val="744"/>
    <w:uiPriority w:val="99"/>
    <w:qFormat/>
    <w:pPr>
      <w:ind w:firstLine="200"/>
      <w:jc w:val="left"/>
      <w:spacing w:line="180" w:lineRule="auto"/>
    </w:pPr>
    <w:rPr>
      <w:rFonts w:eastAsia="仿宋_GB2312"/>
      <w:sz w:val="24"/>
      <w:szCs w:val="24"/>
    </w:rPr>
  </w:style>
  <w:style w:type="paragraph" w:styleId="1199" w:customStyle="1">
    <w:name w:val="纯文本11"/>
    <w:basedOn w:val="1004"/>
    <w:uiPriority w:val="99"/>
    <w:qFormat/>
    <w:pPr>
      <w:jc w:val="both"/>
      <w:widowControl w:val="off"/>
    </w:pPr>
    <w:rPr>
      <w:rFonts w:ascii="宋体" w:hAnsi="Courier New"/>
      <w:szCs w:val="21"/>
    </w:rPr>
  </w:style>
  <w:style w:type="paragraph" w:styleId="1200" w:customStyle="1">
    <w:name w:val="列出段落11"/>
    <w:basedOn w:val="744"/>
    <w:uiPriority w:val="99"/>
    <w:qFormat/>
    <w:pPr>
      <w:ind w:firstLine="420"/>
    </w:pPr>
    <w:rPr>
      <w:rFonts w:ascii="Calibri" w:hAnsi="Calibri"/>
    </w:rPr>
  </w:style>
  <w:style w:type="paragraph" w:styleId="1201" w:customStyle="1">
    <w:name w:val="正文文本11"/>
    <w:basedOn w:val="1004"/>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rPr>
  </w:style>
  <w:style w:type="paragraph" w:styleId="1202" w:customStyle="1">
    <w:name w:val="标题11"/>
    <w:basedOn w:val="1004"/>
    <w:uiPriority w:val="99"/>
    <w:qFormat/>
    <w:pPr>
      <w:jc w:val="center"/>
      <w:spacing w:before="240" w:after="60" w:line="420" w:lineRule="atLeast"/>
      <w:widowControl w:val="off"/>
      <w:outlineLvl w:val="0"/>
    </w:pPr>
    <w:rPr>
      <w:rFonts w:ascii="Arial" w:hAnsi="Arial" w:eastAsia="Times New Roman"/>
      <w:b/>
      <w:sz w:val="32"/>
    </w:rPr>
  </w:style>
  <w:style w:type="paragraph" w:styleId="1203" w:customStyle="1">
    <w:name w:val="正文11"/>
    <w:uiPriority w:val="99"/>
    <w:qFormat/>
    <w:pPr>
      <w:widowControl w:val="off"/>
    </w:pPr>
    <w:rPr>
      <w:rFonts w:hint="default" w:ascii="Calibri" w:hAnsi="Calibri" w:eastAsia="宋体" w:cs="Times New Roman"/>
    </w:rPr>
  </w:style>
  <w:style w:type="paragraph" w:styleId="1204" w:customStyle="1">
    <w:name w:val="Char11"/>
    <w:basedOn w:val="744"/>
    <w:uiPriority w:val="99"/>
    <w:qFormat/>
    <w:rPr>
      <w:rFonts w:ascii="Calibri" w:hAnsi="Calibri"/>
      <w:sz w:val="24"/>
      <w:szCs w:val="24"/>
    </w:rPr>
  </w:style>
  <w:style w:type="character" w:styleId="1205" w:customStyle="1">
    <w:name w:val="标题 #2_"/>
    <w:link w:val="1206"/>
    <w:uiPriority w:val="99"/>
    <w:qFormat/>
    <w:rPr>
      <w:rFonts w:ascii="MingLiU" w:hAnsi="MingLiU" w:eastAsia="MingLiU" w:cs="MingLiU"/>
      <w:sz w:val="21"/>
      <w:szCs w:val="21"/>
      <w:shd w:val="clear" w:color="auto" w:fill="ffffff"/>
    </w:rPr>
  </w:style>
  <w:style w:type="paragraph" w:styleId="1206" w:customStyle="1">
    <w:name w:val="标题 #2"/>
    <w:basedOn w:val="744"/>
    <w:link w:val="1205"/>
    <w:uiPriority w:val="99"/>
    <w:qFormat/>
    <w:pPr>
      <w:spacing w:before="60" w:after="240" w:line="240" w:lineRule="atLeast"/>
      <w:shd w:val="clear" w:color="auto" w:fill="ffffff"/>
      <w:outlineLvl w:val="1"/>
    </w:pPr>
    <w:rPr>
      <w:rFonts w:ascii="MingLiU" w:hAnsi="MingLiU" w:eastAsia="MingLiU"/>
      <w:szCs w:val="21"/>
    </w:rPr>
  </w:style>
  <w:style w:type="paragraph" w:styleId="1207" w:customStyle="1">
    <w:name w:val="正文空2格  1."/>
    <w:basedOn w:val="744"/>
    <w:uiPriority w:val="99"/>
    <w:qFormat/>
    <w:pPr>
      <w:ind w:firstLine="480"/>
    </w:pPr>
    <w:rPr>
      <w:rFonts w:cs="宋体"/>
      <w:sz w:val="28"/>
      <w:szCs w:val="20"/>
    </w:rPr>
  </w:style>
  <w:style w:type="character" w:styleId="1208" w:customStyle="1">
    <w:name w:val="工可正文 Char"/>
    <w:link w:val="1209"/>
    <w:uiPriority w:val="0"/>
    <w:qFormat/>
    <w:rPr>
      <w:rFonts w:ascii="宋体" w:hAnsi="Courier New"/>
      <w:sz w:val="24"/>
    </w:rPr>
  </w:style>
  <w:style w:type="paragraph" w:styleId="1209" w:customStyle="1">
    <w:name w:val="工可正文"/>
    <w:basedOn w:val="744"/>
    <w:link w:val="1208"/>
    <w:uiPriority w:val="0"/>
    <w:qFormat/>
    <w:pPr>
      <w:ind w:firstLine="200"/>
      <w:spacing w:line="360" w:lineRule="auto"/>
    </w:pPr>
    <w:rPr>
      <w:rFonts w:ascii="宋体" w:hAnsi="Courier New"/>
      <w:sz w:val="24"/>
      <w:szCs w:val="20"/>
    </w:rPr>
  </w:style>
  <w:style w:type="paragraph" w:styleId="1210" w:customStyle="1">
    <w:name w:val="_Style 260"/>
    <w:uiPriority w:val="99"/>
    <w:qFormat/>
    <w:pPr>
      <w:jc w:val="both"/>
      <w:widowControl w:val="off"/>
    </w:pPr>
    <w:rPr>
      <w:rFonts w:hint="default" w:ascii="Calibri" w:hAnsi="Calibri" w:eastAsia="宋体" w:cs="Calibri"/>
      <w:sz w:val="21"/>
      <w:szCs w:val="21"/>
    </w:rPr>
  </w:style>
  <w:style w:type="paragraph" w:styleId="1211" w:customStyle="1">
    <w:name w:val="列出段落2"/>
    <w:basedOn w:val="744"/>
    <w:uiPriority w:val="99"/>
    <w:qFormat/>
    <w:pPr>
      <w:ind w:firstLine="420"/>
    </w:pPr>
  </w:style>
  <w:style w:type="paragraph" w:styleId="1212" w:customStyle="1">
    <w:name w:val="Char Char"/>
    <w:basedOn w:val="744"/>
    <w:uiPriority w:val="99"/>
    <w:qFormat/>
    <w:pPr>
      <w:spacing w:line="360" w:lineRule="auto"/>
    </w:pPr>
    <w:rPr>
      <w:rFonts w:ascii="Tahoma" w:hAnsi="Tahoma"/>
      <w:sz w:val="24"/>
      <w:szCs w:val="20"/>
    </w:rPr>
  </w:style>
  <w:style w:type="character" w:styleId="1213" w:customStyle="1">
    <w:name w:val="正文段落 Char"/>
    <w:link w:val="1214"/>
    <w:uiPriority w:val="0"/>
    <w:qFormat/>
    <w:rPr>
      <w:sz w:val="24"/>
    </w:rPr>
  </w:style>
  <w:style w:type="paragraph" w:styleId="1214" w:customStyle="1">
    <w:name w:val="正文段落"/>
    <w:basedOn w:val="744"/>
    <w:link w:val="1213"/>
    <w:uiPriority w:val="0"/>
    <w:qFormat/>
    <w:pPr>
      <w:ind w:firstLine="480"/>
      <w:spacing w:line="360" w:lineRule="auto"/>
    </w:pPr>
    <w:rPr>
      <w:sz w:val="24"/>
      <w:szCs w:val="20"/>
    </w:rPr>
  </w:style>
  <w:style w:type="character" w:styleId="1215" w:customStyle="1">
    <w:name w:val="正文首缩两字 Char1"/>
    <w:link w:val="1216"/>
    <w:uiPriority w:val="0"/>
    <w:qFormat/>
    <w:rPr>
      <w:rFonts w:ascii="Arial" w:hAnsi="Arial" w:cs="Arial"/>
      <w:sz w:val="24"/>
      <w:szCs w:val="24"/>
    </w:rPr>
  </w:style>
  <w:style w:type="paragraph" w:styleId="1216" w:customStyle="1">
    <w:name w:val="正文首缩两字"/>
    <w:basedOn w:val="744"/>
    <w:link w:val="1215"/>
    <w:uiPriority w:val="0"/>
    <w:qFormat/>
    <w:pPr>
      <w:ind w:firstLine="200"/>
      <w:spacing w:line="301" w:lineRule="atLeast"/>
    </w:pPr>
    <w:rPr>
      <w:rFonts w:ascii="Arial" w:hAnsi="Arial"/>
      <w:sz w:val="24"/>
      <w:szCs w:val="24"/>
    </w:rPr>
  </w:style>
  <w:style w:type="character" w:styleId="1217" w:customStyle="1">
    <w:name w:val="论文正文 Char"/>
    <w:link w:val="1218"/>
    <w:uiPriority w:val="0"/>
    <w:qFormat/>
    <w:rPr>
      <w:sz w:val="24"/>
      <w:szCs w:val="24"/>
    </w:rPr>
  </w:style>
  <w:style w:type="paragraph" w:styleId="1218" w:customStyle="1">
    <w:name w:val="论文正文"/>
    <w:basedOn w:val="744"/>
    <w:link w:val="1217"/>
    <w:uiPriority w:val="0"/>
    <w:qFormat/>
    <w:pPr>
      <w:ind w:firstLine="420"/>
      <w:spacing w:line="360" w:lineRule="auto"/>
    </w:pPr>
    <w:rPr>
      <w:sz w:val="24"/>
      <w:szCs w:val="24"/>
    </w:rPr>
  </w:style>
  <w:style w:type="character" w:styleId="1219" w:customStyle="1">
    <w:name w:val="MM Topic 3 Char"/>
    <w:link w:val="1220"/>
    <w:uiPriority w:val="99"/>
    <w:qFormat/>
    <w:rPr>
      <w:b/>
      <w:bCs/>
      <w:sz w:val="28"/>
      <w:szCs w:val="28"/>
    </w:rPr>
  </w:style>
  <w:style w:type="paragraph" w:styleId="1220" w:customStyle="1">
    <w:name w:val="MM Topic 3"/>
    <w:basedOn w:val="747"/>
    <w:next w:val="744"/>
    <w:link w:val="1219"/>
    <w:uiPriority w:val="99"/>
    <w:qFormat/>
    <w:pPr>
      <w:numPr>
        <w:ilvl w:val="2"/>
        <w:numId w:val="3"/>
      </w:numPr>
      <w:jc w:val="both"/>
      <w:keepLines/>
      <w:keepNext/>
      <w:spacing w:before="260" w:after="260" w:line="415" w:lineRule="auto"/>
    </w:pPr>
    <w:rPr>
      <w:b/>
      <w:bCs/>
      <w:sz w:val="28"/>
      <w:szCs w:val="28"/>
    </w:rPr>
  </w:style>
  <w:style w:type="character" w:styleId="1221" w:customStyle="1">
    <w:name w:val="Table Text Char1"/>
    <w:link w:val="1222"/>
    <w:uiPriority w:val="0"/>
    <w:qFormat/>
    <w:rPr>
      <w:rFonts w:ascii="Arial" w:hAnsi="Arial" w:cs="Arial"/>
      <w:sz w:val="21"/>
      <w:szCs w:val="21"/>
    </w:rPr>
  </w:style>
  <w:style w:type="paragraph" w:styleId="1222" w:customStyle="1">
    <w:name w:val="Table Text"/>
    <w:basedOn w:val="744"/>
    <w:link w:val="1221"/>
    <w:uiPriority w:val="0"/>
    <w:qFormat/>
    <w:pPr>
      <w:jc w:val="left"/>
      <w:spacing w:before="80" w:after="80" w:line="240" w:lineRule="atLeast"/>
    </w:pPr>
    <w:rPr>
      <w:rFonts w:ascii="Arial" w:hAnsi="Arial"/>
      <w:szCs w:val="21"/>
    </w:rPr>
  </w:style>
  <w:style w:type="paragraph" w:styleId="1223" w:customStyle="1">
    <w:name w:val="纯文本2"/>
    <w:basedOn w:val="744"/>
    <w:uiPriority w:val="99"/>
    <w:qFormat/>
    <w:rPr>
      <w:rFonts w:ascii="宋体" w:hAnsi="Courier New"/>
      <w:sz w:val="20"/>
      <w:szCs w:val="21"/>
    </w:rPr>
  </w:style>
  <w:style w:type="paragraph" w:styleId="1224" w:customStyle="1">
    <w:name w:val="正文文本缩进 22"/>
    <w:basedOn w:val="744"/>
    <w:uiPriority w:val="99"/>
    <w:qFormat/>
    <w:pPr>
      <w:ind w:firstLine="562"/>
      <w:spacing w:line="480" w:lineRule="exact"/>
    </w:pPr>
    <w:rPr>
      <w:rFonts w:ascii="楷体_GB2312" w:eastAsia="楷体_GB2312"/>
      <w:b/>
      <w:bCs/>
      <w:sz w:val="28"/>
      <w:szCs w:val="24"/>
    </w:rPr>
  </w:style>
  <w:style w:type="character" w:styleId="1225" w:customStyle="1">
    <w:name w:val="文字 Char"/>
    <w:link w:val="1226"/>
    <w:uiPriority w:val="0"/>
    <w:qFormat/>
    <w:rPr>
      <w:rFonts w:ascii="宋体" w:hAnsi="Arial"/>
      <w:sz w:val="28"/>
      <w:szCs w:val="18"/>
    </w:rPr>
  </w:style>
  <w:style w:type="paragraph" w:styleId="1226" w:customStyle="1">
    <w:name w:val="文字"/>
    <w:basedOn w:val="744"/>
    <w:link w:val="1225"/>
    <w:uiPriority w:val="0"/>
    <w:qFormat/>
    <w:pPr>
      <w:ind w:right="-210" w:firstLine="556"/>
      <w:spacing w:line="312" w:lineRule="auto"/>
      <w:tabs>
        <w:tab w:val="left" w:pos="8520" w:leader="none"/>
      </w:tabs>
    </w:pPr>
    <w:rPr>
      <w:rFonts w:ascii="宋体" w:hAnsi="Arial"/>
      <w:sz w:val="28"/>
      <w:szCs w:val="18"/>
    </w:rPr>
  </w:style>
  <w:style w:type="character" w:styleId="1227" w:customStyle="1">
    <w:name w:val="二级目录 Char Char"/>
    <w:link w:val="1228"/>
    <w:uiPriority w:val="0"/>
    <w:qFormat/>
    <w:rPr>
      <w:rFonts w:eastAsia="Times New Roman"/>
      <w:b/>
      <w:sz w:val="30"/>
      <w:szCs w:val="28"/>
      <w:lang w:val="en-US" w:eastAsia="zh-CN" w:bidi="ar-SA"/>
    </w:rPr>
  </w:style>
  <w:style w:type="paragraph" w:styleId="1228" w:customStyle="1">
    <w:name w:val="二级目录"/>
    <w:next w:val="744"/>
    <w:link w:val="1227"/>
    <w:uiPriority w:val="0"/>
    <w:qFormat/>
    <w:pPr>
      <w:ind w:left="720" w:hanging="720"/>
      <w:tabs>
        <w:tab w:val="left" w:pos="720" w:leader="none"/>
      </w:tabs>
      <w:outlineLvl w:val="1"/>
    </w:pPr>
    <w:rPr>
      <w:rFonts w:hint="default" w:ascii="Times New Roman" w:hAnsi="Times New Roman" w:eastAsia="Times New Roman" w:cs="Times New Roman"/>
      <w:b/>
      <w:sz w:val="30"/>
      <w:szCs w:val="28"/>
    </w:rPr>
  </w:style>
  <w:style w:type="character" w:styleId="1229" w:customStyle="1">
    <w:name w:val="正文段落_列表 Char"/>
    <w:link w:val="1230"/>
    <w:uiPriority w:val="99"/>
    <w:qFormat/>
    <w:rPr>
      <w:rFonts w:ascii="微软雅黑" w:hAnsi="微软雅黑" w:eastAsia="微软雅黑"/>
      <w:sz w:val="24"/>
    </w:rPr>
  </w:style>
  <w:style w:type="paragraph" w:styleId="1230" w:customStyle="1">
    <w:name w:val="正文段落_列表"/>
    <w:basedOn w:val="744"/>
    <w:link w:val="1229"/>
    <w:uiPriority w:val="99"/>
    <w:qFormat/>
    <w:pPr>
      <w:ind w:left="420" w:hanging="420"/>
      <w:spacing w:line="360" w:lineRule="auto"/>
      <w:tabs>
        <w:tab w:val="left" w:pos="851" w:leader="none"/>
      </w:tabs>
    </w:pPr>
    <w:rPr>
      <w:rFonts w:ascii="微软雅黑" w:hAnsi="微软雅黑" w:eastAsia="微软雅黑"/>
      <w:sz w:val="24"/>
      <w:szCs w:val="20"/>
    </w:rPr>
  </w:style>
  <w:style w:type="paragraph" w:styleId="1231" w:customStyle="1">
    <w:name w:val="xl41"/>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232" w:customStyle="1">
    <w:name w:val="Char Char Char Char11"/>
    <w:basedOn w:val="744"/>
    <w:uiPriority w:val="99"/>
    <w:qFormat/>
    <w:pPr>
      <w:jc w:val="left"/>
      <w:spacing w:after="160" w:line="360" w:lineRule="auto"/>
      <w:widowControl/>
    </w:pPr>
    <w:rPr>
      <w:sz w:val="24"/>
      <w:szCs w:val="24"/>
      <w:lang w:eastAsia="en-US"/>
    </w:rPr>
  </w:style>
  <w:style w:type="paragraph" w:styleId="1233" w:customStyle="1">
    <w:name w:val="第三层标题"/>
    <w:basedOn w:val="744"/>
    <w:uiPriority w:val="99"/>
    <w:qFormat/>
    <w:pPr>
      <w:numPr>
        <w:ilvl w:val="2"/>
        <w:numId w:val="4"/>
      </w:numPr>
      <w:spacing w:before="240" w:line="360" w:lineRule="auto"/>
      <w:tabs>
        <w:tab w:val="left" w:pos="3795" w:leader="none"/>
      </w:tabs>
    </w:pPr>
    <w:rPr>
      <w:b/>
      <w:sz w:val="24"/>
      <w:szCs w:val="20"/>
    </w:rPr>
  </w:style>
  <w:style w:type="paragraph" w:styleId="1234" w:customStyle="1">
    <w:name w:val="Char8 Char Char"/>
    <w:basedOn w:val="744"/>
    <w:uiPriority w:val="99"/>
    <w:qFormat/>
    <w:pPr>
      <w:ind w:left="390" w:hanging="390"/>
      <w:keepLines/>
      <w:keepNext/>
      <w:pageBreakBefore/>
      <w:tabs>
        <w:tab w:val="left" w:pos="390" w:leader="none"/>
      </w:tabs>
    </w:pPr>
    <w:rPr>
      <w:szCs w:val="20"/>
    </w:rPr>
  </w:style>
  <w:style w:type="paragraph" w:styleId="1235" w:customStyle="1">
    <w:name w:val="Char Char2 Char"/>
    <w:basedOn w:val="744"/>
    <w:uiPriority w:val="99"/>
    <w:qFormat/>
    <w:pPr>
      <w:ind w:left="390" w:hanging="390"/>
      <w:keepLines/>
      <w:keepNext/>
      <w:pageBreakBefore/>
      <w:tabs>
        <w:tab w:val="left" w:pos="390" w:leader="none"/>
      </w:tabs>
    </w:pPr>
    <w:rPr>
      <w:szCs w:val="20"/>
    </w:rPr>
  </w:style>
  <w:style w:type="paragraph" w:styleId="1236" w:customStyle="1">
    <w:name w:val="项目排列"/>
    <w:basedOn w:val="744"/>
    <w:uiPriority w:val="99"/>
    <w:qFormat/>
    <w:pPr>
      <w:numPr>
        <w:ilvl w:val="0"/>
        <w:numId w:val="5"/>
      </w:numPr>
      <w:spacing w:line="300" w:lineRule="auto"/>
      <w:tabs>
        <w:tab w:val="left" w:pos="900" w:leader="none"/>
      </w:tabs>
    </w:pPr>
    <w:rPr>
      <w:sz w:val="24"/>
      <w:szCs w:val="24"/>
    </w:rPr>
  </w:style>
  <w:style w:type="paragraph" w:styleId="1237" w:customStyle="1">
    <w:name w:val="Char1 Char Char Char"/>
    <w:basedOn w:val="744"/>
    <w:uiPriority w:val="99"/>
    <w:qFormat/>
    <w:rPr>
      <w:szCs w:val="24"/>
    </w:rPr>
  </w:style>
  <w:style w:type="paragraph" w:styleId="1238" w:customStyle="1">
    <w:name w:val="正文4"/>
    <w:uiPriority w:val="99"/>
    <w:qFormat/>
    <w:rPr>
      <w:rFonts w:hint="default" w:ascii="Times New Roman" w:hAnsi="Times New Roman" w:eastAsia="宋体" w:cs="Times New Roman"/>
    </w:rPr>
  </w:style>
  <w:style w:type="paragraph" w:styleId="1239" w:customStyle="1">
    <w:name w:val="a0"/>
    <w:basedOn w:val="744"/>
    <w:uiPriority w:val="99"/>
    <w:qFormat/>
    <w:pPr>
      <w:jc w:val="left"/>
      <w:spacing w:before="100" w:beforeAutospacing="1" w:after="100" w:afterAutospacing="1"/>
      <w:widowControl/>
    </w:pPr>
    <w:rPr>
      <w:rFonts w:ascii="宋体" w:hAnsi="宋体" w:cs="宋体"/>
      <w:sz w:val="24"/>
      <w:szCs w:val="24"/>
    </w:rPr>
  </w:style>
  <w:style w:type="paragraph" w:styleId="1240" w:customStyle="1">
    <w:name w:val="style22"/>
    <w:basedOn w:val="744"/>
    <w:uiPriority w:val="99"/>
    <w:qFormat/>
    <w:pPr>
      <w:jc w:val="left"/>
      <w:spacing w:before="100" w:beforeAutospacing="1" w:after="100" w:afterAutospacing="1"/>
      <w:widowControl/>
    </w:pPr>
    <w:rPr>
      <w:sz w:val="24"/>
      <w:szCs w:val="24"/>
    </w:rPr>
  </w:style>
  <w:style w:type="paragraph" w:styleId="1241" w:customStyle="1">
    <w:name w:val="标题2"/>
    <w:basedOn w:val="746"/>
    <w:uiPriority w:val="99"/>
    <w:qFormat/>
    <w:pPr>
      <w:ind w:left="840" w:hanging="420"/>
      <w:keepLines w:val="0"/>
      <w:keepNext w:val="0"/>
      <w:spacing w:line="360" w:lineRule="auto"/>
      <w:tabs>
        <w:tab w:val="left" w:pos="0" w:leader="none"/>
      </w:tabs>
    </w:pPr>
    <w:rPr>
      <w:rFonts w:eastAsia="仿宋_GB2312"/>
      <w:b w:val="0"/>
      <w:sz w:val="30"/>
    </w:rPr>
  </w:style>
  <w:style w:type="paragraph" w:styleId="1242" w:customStyle="1">
    <w:name w:val="Char Char Char Char Char Char Char Char Char Char Char1 Char Char Char1"/>
    <w:basedOn w:val="744"/>
    <w:uiPriority w:val="99"/>
    <w:qFormat/>
    <w:pPr>
      <w:ind w:firstLine="200"/>
      <w:jc w:val="left"/>
    </w:pPr>
    <w:rPr>
      <w:szCs w:val="21"/>
    </w:rPr>
  </w:style>
  <w:style w:type="paragraph" w:styleId="1243" w:customStyle="1">
    <w:name w:val="列出段落21"/>
    <w:basedOn w:val="744"/>
    <w:uiPriority w:val="99"/>
    <w:qFormat/>
    <w:pPr>
      <w:ind w:firstLine="420"/>
    </w:pPr>
    <w:rPr>
      <w:rFonts w:ascii="Calibri" w:hAnsi="Calibri" w:cs="Calibri"/>
      <w:szCs w:val="21"/>
    </w:rPr>
  </w:style>
  <w:style w:type="paragraph" w:styleId="1244" w:customStyle="1">
    <w:name w:val="xl45"/>
    <w:basedOn w:val="744"/>
    <w:uiPriority w:val="99"/>
    <w:qFormat/>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245" w:customStyle="1">
    <w:name w:val="Char Char Char Char Char Char Char Char Char Char Char Char Char Char Char Char"/>
    <w:basedOn w:val="744"/>
    <w:uiPriority w:val="99"/>
    <w:qFormat/>
    <w:rPr>
      <w:rFonts w:ascii="Tahoma" w:hAnsi="Tahoma"/>
      <w:sz w:val="24"/>
      <w:szCs w:val="20"/>
    </w:rPr>
  </w:style>
  <w:style w:type="paragraph" w:styleId="1246" w:customStyle="1">
    <w:name w:val="项目符号1 Char"/>
    <w:basedOn w:val="744"/>
    <w:uiPriority w:val="99"/>
    <w:qFormat/>
    <w:pPr>
      <w:ind w:firstLine="200"/>
      <w:jc w:val="left"/>
      <w:spacing w:line="360" w:lineRule="auto"/>
      <w:tabs>
        <w:tab w:val="left" w:pos="312" w:leader="none"/>
        <w:tab w:val="left" w:pos="420" w:leader="none"/>
        <w:tab w:val="left" w:pos="1145" w:leader="none"/>
      </w:tabs>
    </w:pPr>
    <w:rPr>
      <w:sz w:val="24"/>
      <w:szCs w:val="24"/>
    </w:rPr>
  </w:style>
  <w:style w:type="paragraph" w:styleId="1247" w:customStyle="1">
    <w:name w:val="_Style 10"/>
    <w:uiPriority w:val="99"/>
    <w:qFormat/>
    <w:pPr>
      <w:jc w:val="both"/>
      <w:widowControl w:val="off"/>
    </w:pPr>
    <w:rPr>
      <w:rFonts w:hint="default" w:ascii="Times New Roman" w:hAnsi="Times New Roman" w:eastAsia="宋体" w:cs="Times New Roman"/>
      <w:szCs w:val="21"/>
    </w:rPr>
  </w:style>
  <w:style w:type="paragraph" w:styleId="1248" w:customStyle="1">
    <w:name w:val="xl37"/>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249" w:customStyle="1">
    <w:name w:val="Char Char Char Char Char Char Char Char"/>
    <w:basedOn w:val="744"/>
    <w:uiPriority w:val="99"/>
    <w:qFormat/>
    <w:pPr>
      <w:tabs>
        <w:tab w:val="left" w:pos="360" w:leader="none"/>
      </w:tabs>
    </w:pPr>
    <w:rPr>
      <w:sz w:val="24"/>
      <w:szCs w:val="24"/>
    </w:rPr>
  </w:style>
  <w:style w:type="paragraph" w:styleId="1250" w:customStyle="1">
    <w:name w:val="TOC 标题2"/>
    <w:basedOn w:val="745"/>
    <w:next w:val="744"/>
    <w:uiPriority w:val="39"/>
    <w:qFormat/>
    <w:pPr>
      <w:jc w:val="left"/>
      <w:spacing w:before="480" w:after="0" w:line="276" w:lineRule="auto"/>
      <w:widowControl/>
      <w:outlineLvl w:val="9"/>
    </w:pPr>
    <w:rPr>
      <w:rFonts w:ascii="Cambria" w:hAnsi="Cambria"/>
      <w:color w:val="365f91"/>
      <w:sz w:val="28"/>
      <w:szCs w:val="28"/>
    </w:rPr>
  </w:style>
  <w:style w:type="paragraph" w:styleId="1251" w:customStyle="1">
    <w:name w:val="MM Topic 1"/>
    <w:basedOn w:val="745"/>
    <w:next w:val="799"/>
    <w:uiPriority w:val="99"/>
    <w:qFormat/>
    <w:pPr>
      <w:numPr>
        <w:ilvl w:val="0"/>
        <w:numId w:val="3"/>
      </w:numPr>
      <w:spacing w:line="576" w:lineRule="auto"/>
    </w:pPr>
    <w:rPr>
      <w:sz w:val="32"/>
      <w:szCs w:val="28"/>
    </w:rPr>
  </w:style>
  <w:style w:type="paragraph" w:styleId="1252" w:customStyle="1">
    <w:name w:val="font6"/>
    <w:basedOn w:val="744"/>
    <w:uiPriority w:val="99"/>
    <w:qFormat/>
    <w:pPr>
      <w:jc w:val="left"/>
      <w:spacing w:before="100" w:beforeAutospacing="1" w:after="100" w:afterAutospacing="1"/>
      <w:widowControl/>
    </w:pPr>
    <w:rPr>
      <w:rFonts w:ascii="Helv" w:hAnsi="Helv" w:cs="宋体"/>
      <w:sz w:val="20"/>
      <w:szCs w:val="20"/>
    </w:rPr>
  </w:style>
  <w:style w:type="paragraph" w:styleId="1253" w:customStyle="1">
    <w:name w:val="修订12"/>
    <w:uiPriority w:val="99"/>
    <w:qFormat/>
    <w:rPr>
      <w:rFonts w:hint="default" w:ascii="Times New Roman" w:hAnsi="Times New Roman" w:eastAsia="宋体" w:cs="Times New Roman"/>
      <w:sz w:val="21"/>
    </w:rPr>
  </w:style>
  <w:style w:type="paragraph" w:styleId="1254" w:customStyle="1">
    <w:name w:val="样式 样式 标题1 + 行距: 单倍行距 + 段前: 7.8 磅 段后: 7.8 磅"/>
    <w:basedOn w:val="744"/>
    <w:uiPriority w:val="99"/>
    <w:qFormat/>
    <w:pPr>
      <w:ind w:left="420" w:hanging="420"/>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55" w:customStyle="1">
    <w:name w:val="Char1 Char Char Char1"/>
    <w:basedOn w:val="744"/>
    <w:uiPriority w:val="99"/>
    <w:qFormat/>
    <w:pPr>
      <w:ind w:firstLine="200"/>
      <w:spacing w:line="360" w:lineRule="auto"/>
    </w:pPr>
    <w:rPr>
      <w:rFonts w:ascii="Tahoma" w:hAnsi="Tahoma"/>
      <w:sz w:val="24"/>
      <w:szCs w:val="20"/>
    </w:rPr>
  </w:style>
  <w:style w:type="paragraph" w:styleId="1256" w:customStyle="1">
    <w:name w:val="正文 New"/>
    <w:uiPriority w:val="99"/>
    <w:qFormat/>
    <w:pPr>
      <w:jc w:val="both"/>
      <w:widowControl w:val="off"/>
    </w:pPr>
    <w:rPr>
      <w:rFonts w:hint="default" w:ascii="Times New Roman" w:hAnsi="Times New Roman" w:eastAsia="宋体" w:cs="Times New Roman"/>
      <w:sz w:val="21"/>
      <w:szCs w:val="22"/>
    </w:rPr>
  </w:style>
  <w:style w:type="paragraph" w:styleId="1257" w:customStyle="1">
    <w:name w:val="方框下的123标题"/>
    <w:basedOn w:val="744"/>
    <w:uiPriority w:val="99"/>
    <w:qFormat/>
    <w:pPr>
      <w:spacing w:line="360" w:lineRule="auto"/>
      <w:tabs>
        <w:tab w:val="left" w:pos="312" w:leader="none"/>
        <w:tab w:val="left" w:pos="420" w:leader="none"/>
        <w:tab w:val="left" w:pos="1145" w:leader="none"/>
      </w:tabs>
    </w:pPr>
    <w:rPr>
      <w:szCs w:val="24"/>
    </w:rPr>
  </w:style>
  <w:style w:type="paragraph" w:styleId="1258" w:customStyle="1">
    <w:name w:val="样式 标题 5 + 右侧:  -0.18 字符"/>
    <w:basedOn w:val="744"/>
    <w:uiPriority w:val="99"/>
    <w:qFormat/>
    <w:pPr>
      <w:numPr>
        <w:ilvl w:val="0"/>
        <w:numId w:val="6"/>
      </w:numPr>
      <w:tabs>
        <w:tab w:val="left" w:pos="1008" w:leader="none"/>
      </w:tabs>
    </w:pPr>
    <w:rPr>
      <w:szCs w:val="20"/>
    </w:rPr>
  </w:style>
  <w:style w:type="paragraph" w:styleId="1259" w:customStyle="1">
    <w:name w:val="标准段落"/>
    <w:basedOn w:val="744"/>
    <w:uiPriority w:val="99"/>
    <w:qFormat/>
    <w:pPr>
      <w:ind w:firstLine="560"/>
      <w:spacing w:line="360" w:lineRule="auto"/>
    </w:pPr>
    <w:rPr>
      <w:rFonts w:eastAsia="仿宋_GB2312"/>
      <w:sz w:val="28"/>
      <w:szCs w:val="24"/>
      <w:lang w:bidi="th-TH"/>
    </w:rPr>
  </w:style>
  <w:style w:type="paragraph" w:styleId="1260" w:customStyle="1">
    <w:name w:val="表格文字"/>
    <w:next w:val="744"/>
    <w:uiPriority w:val="99"/>
    <w:qFormat/>
    <w:rPr>
      <w:rFonts w:hint="default" w:ascii="Times New Roman" w:hAnsi="Times New Roman" w:eastAsia="宋体" w:cs="Times New Roman"/>
      <w:sz w:val="21"/>
    </w:rPr>
  </w:style>
  <w:style w:type="paragraph" w:styleId="1261" w:customStyle="1">
    <w:name w:val="Item List in Table"/>
    <w:basedOn w:val="744"/>
    <w:uiPriority w:val="99"/>
    <w:qFormat/>
    <w:pPr>
      <w:jc w:val="left"/>
      <w:spacing w:before="80" w:after="80" w:line="240" w:lineRule="atLeast"/>
      <w:widowControl/>
      <w:tabs>
        <w:tab w:val="left" w:pos="170" w:leader="none"/>
        <w:tab w:val="left" w:pos="312" w:leader="none"/>
        <w:tab w:val="left" w:pos="1145" w:leader="none"/>
      </w:tabs>
    </w:pPr>
    <w:rPr>
      <w:rFonts w:cs="Arial"/>
      <w:szCs w:val="21"/>
    </w:rPr>
  </w:style>
  <w:style w:type="paragraph" w:styleId="1262" w:customStyle="1">
    <w:name w:val="Plain Text1"/>
    <w:basedOn w:val="744"/>
    <w:uiPriority w:val="99"/>
    <w:qFormat/>
    <w:rPr>
      <w:rFonts w:ascii="宋体" w:hAnsi="宋体" w:eastAsia="楷体_GB2312"/>
      <w:sz w:val="28"/>
      <w:szCs w:val="20"/>
    </w:rPr>
  </w:style>
  <w:style w:type="paragraph" w:styleId="1263" w:customStyle="1">
    <w:name w:val="Char Char Char Char1"/>
    <w:basedOn w:val="763"/>
    <w:uiPriority w:val="99"/>
    <w:qFormat/>
    <w:pPr>
      <w:spacing w:line="360" w:lineRule="auto"/>
    </w:pPr>
    <w:rPr>
      <w:rFonts w:ascii="Tahoma" w:hAnsi="Tahoma"/>
    </w:rPr>
  </w:style>
  <w:style w:type="paragraph" w:styleId="1264" w:customStyle="1">
    <w:name w:val="样式 Default + 仿宋_GB2312 三号 自动设置 首行缩进:  0.84 厘米 右侧:  0.28 厘米 ..."/>
    <w:basedOn w:val="744"/>
    <w:uiPriority w:val="99"/>
    <w:qFormat/>
    <w:pPr>
      <w:ind w:right="158" w:firstLine="478"/>
      <w:jc w:val="left"/>
      <w:spacing w:line="620" w:lineRule="atLeast"/>
    </w:pPr>
    <w:rPr>
      <w:rFonts w:ascii="仿宋_GB2312" w:eastAsia="仿宋_GB2312"/>
      <w:sz w:val="28"/>
      <w:szCs w:val="20"/>
    </w:rPr>
  </w:style>
  <w:style w:type="paragraph" w:styleId="1265" w:customStyle="1">
    <w:name w:val="标准正文"/>
    <w:basedOn w:val="744"/>
    <w:uiPriority w:val="99"/>
    <w:qFormat/>
    <w:pPr>
      <w:ind w:firstLine="482"/>
      <w:spacing w:before="60" w:after="60" w:line="360" w:lineRule="auto"/>
    </w:pPr>
    <w:rPr>
      <w:rFonts w:ascii="Arial" w:hAnsi="Arial"/>
      <w:color w:val="000000"/>
      <w:sz w:val="24"/>
      <w:szCs w:val="20"/>
    </w:rPr>
  </w:style>
  <w:style w:type="paragraph" w:styleId="1266" w:customStyle="1">
    <w:name w:val="Char Char Char1 Char Char Char Char"/>
    <w:basedOn w:val="744"/>
    <w:uiPriority w:val="99"/>
    <w:qFormat/>
    <w:pPr>
      <w:jc w:val="left"/>
      <w:spacing w:after="160" w:line="240" w:lineRule="exact"/>
      <w:widowControl/>
    </w:pPr>
    <w:rPr>
      <w:rFonts w:ascii="Verdana" w:hAnsi="Verdana"/>
      <w:sz w:val="20"/>
      <w:szCs w:val="20"/>
      <w:lang w:eastAsia="en-US"/>
    </w:rPr>
  </w:style>
  <w:style w:type="paragraph" w:styleId="1267" w:customStyle="1">
    <w:name w:val="xl46"/>
    <w:basedOn w:val="74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68" w:customStyle="1">
    <w:name w:val="正文3b"/>
    <w:basedOn w:val="744"/>
    <w:uiPriority w:val="99"/>
    <w:qFormat/>
    <w:pPr>
      <w:spacing w:before="120" w:line="360" w:lineRule="auto"/>
      <w:widowControl/>
      <w:tabs>
        <w:tab w:val="left" w:pos="312" w:leader="none"/>
        <w:tab w:val="left" w:pos="1075" w:leader="none"/>
        <w:tab w:val="left" w:pos="1145" w:leader="none"/>
        <w:tab w:val="left" w:pos="3010" w:leader="none"/>
      </w:tabs>
    </w:pPr>
    <w:rPr>
      <w:sz w:val="24"/>
      <w:szCs w:val="20"/>
    </w:rPr>
  </w:style>
  <w:style w:type="paragraph" w:styleId="1269" w:customStyle="1">
    <w:name w:val="xl42"/>
    <w:basedOn w:val="744"/>
    <w:uiPriority w:val="99"/>
    <w:qFormat/>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270" w:customStyle="1">
    <w:name w:val="xl27"/>
    <w:basedOn w:val="7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1"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272" w:customStyle="1">
    <w:name w:val="xl28"/>
    <w:basedOn w:val="744"/>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3" w:customStyle="1">
    <w:name w:val="Main"/>
    <w:basedOn w:val="744"/>
    <w:uiPriority w:val="99"/>
    <w:qFormat/>
    <w:pPr>
      <w:ind w:left="720"/>
      <w:jc w:val="left"/>
      <w:spacing w:before="240"/>
      <w:widowControl/>
    </w:pPr>
    <w:rPr>
      <w:rFonts w:ascii="Arial" w:hAnsi="Arial"/>
      <w:color w:val="000000"/>
      <w:sz w:val="22"/>
      <w:szCs w:val="20"/>
      <w:lang w:eastAsia="en-US"/>
    </w:rPr>
  </w:style>
  <w:style w:type="paragraph" w:styleId="1274" w:customStyle="1">
    <w:name w:val="Char8"/>
    <w:basedOn w:val="744"/>
    <w:uiPriority w:val="99"/>
    <w:qFormat/>
    <w:pPr>
      <w:ind w:left="390" w:hanging="390"/>
      <w:keepLines/>
      <w:keepNext/>
      <w:pageBreakBefore/>
      <w:tabs>
        <w:tab w:val="left" w:pos="390" w:leader="none"/>
      </w:tabs>
    </w:pPr>
    <w:rPr>
      <w:szCs w:val="20"/>
    </w:rPr>
  </w:style>
  <w:style w:type="paragraph" w:styleId="1275" w:customStyle="1">
    <w:name w:val="Char Char Char Char Char Char Char Char1"/>
    <w:basedOn w:val="744"/>
    <w:uiPriority w:val="99"/>
    <w:qFormat/>
    <w:pPr>
      <w:jc w:val="left"/>
      <w:spacing w:after="160" w:line="240" w:lineRule="exact"/>
      <w:widowControl/>
    </w:pPr>
    <w:rPr>
      <w:rFonts w:ascii="Verdana" w:hAnsi="Verdana"/>
      <w:sz w:val="20"/>
      <w:szCs w:val="20"/>
      <w:lang w:eastAsia="en-US"/>
    </w:rPr>
  </w:style>
  <w:style w:type="paragraph" w:styleId="1276" w:customStyle="1">
    <w:name w:val="table_1stline"/>
    <w:basedOn w:val="744"/>
    <w:uiPriority w:val="99"/>
    <w:qFormat/>
    <w:pPr>
      <w:jc w:val="left"/>
      <w:spacing w:before="120"/>
      <w:widowControl/>
    </w:pPr>
    <w:rPr>
      <w:bCs/>
      <w:sz w:val="20"/>
      <w:szCs w:val="20"/>
    </w:rPr>
  </w:style>
  <w:style w:type="paragraph" w:styleId="1277" w:customStyle="1">
    <w:name w:val="并列条文1）2）"/>
    <w:basedOn w:val="744"/>
    <w:uiPriority w:val="99"/>
    <w:qFormat/>
    <w:pPr>
      <w:numPr>
        <w:ilvl w:val="0"/>
        <w:numId w:val="7"/>
      </w:numPr>
      <w:ind w:left="720" w:hanging="180"/>
      <w:spacing w:line="360" w:lineRule="auto"/>
      <w:widowControl/>
      <w:tabs>
        <w:tab w:val="left" w:pos="900" w:leader="none"/>
      </w:tabs>
    </w:pPr>
    <w:rPr>
      <w:rFonts w:ascii="宋体" w:hAnsi="宋体"/>
      <w:sz w:val="24"/>
      <w:szCs w:val="20"/>
    </w:rPr>
  </w:style>
  <w:style w:type="paragraph" w:styleId="1278" w:customStyle="1">
    <w:name w:val="xl36"/>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279" w:customStyle="1">
    <w:name w:val="标题8"/>
    <w:basedOn w:val="752"/>
    <w:uiPriority w:val="99"/>
    <w:qFormat/>
    <w:pPr>
      <w:ind w:firstLine="200"/>
      <w:keepLines w:val="0"/>
      <w:keepNext w:val="0"/>
      <w:spacing w:before="0" w:after="0" w:line="360" w:lineRule="auto"/>
      <w:tabs>
        <w:tab w:val="left" w:pos="0" w:leader="none"/>
      </w:tabs>
    </w:pPr>
    <w:rPr>
      <w:rFonts w:eastAsia="仿宋_GB2312"/>
      <w:b w:val="0"/>
      <w:sz w:val="30"/>
    </w:rPr>
  </w:style>
  <w:style w:type="paragraph" w:styleId="1280" w:customStyle="1">
    <w:name w:val="a"/>
    <w:basedOn w:val="744"/>
    <w:uiPriority w:val="99"/>
    <w:qFormat/>
    <w:pPr>
      <w:jc w:val="left"/>
      <w:spacing w:before="100" w:beforeAutospacing="1" w:after="100" w:afterAutospacing="1"/>
      <w:widowControl/>
    </w:pPr>
    <w:rPr>
      <w:rFonts w:ascii="宋体" w:hAnsi="宋体" w:cs="宋体"/>
      <w:sz w:val="24"/>
      <w:szCs w:val="24"/>
    </w:rPr>
  </w:style>
  <w:style w:type="paragraph" w:styleId="1281" w:customStyle="1">
    <w:name w:val="标题9"/>
    <w:basedOn w:val="753"/>
    <w:uiPriority w:val="99"/>
    <w:qFormat/>
    <w:pPr>
      <w:ind w:firstLine="200"/>
      <w:keepLines w:val="0"/>
      <w:keepNext w:val="0"/>
      <w:spacing w:before="0" w:after="0" w:line="360" w:lineRule="auto"/>
      <w:tabs>
        <w:tab w:val="left" w:pos="0" w:leader="none"/>
      </w:tabs>
    </w:pPr>
    <w:rPr>
      <w:rFonts w:eastAsia="仿宋_GB2312"/>
      <w:sz w:val="30"/>
    </w:rPr>
  </w:style>
  <w:style w:type="paragraph" w:styleId="1282" w:customStyle="1">
    <w:name w:val="样式 楷体_GB2312 三号 加粗 行距: 固定值 19.5 磅"/>
    <w:basedOn w:val="781"/>
    <w:next w:val="744"/>
    <w:uiPriority w:val="99"/>
    <w:qFormat/>
    <w:pPr>
      <w:ind w:firstLine="2891"/>
      <w:spacing w:line="390" w:lineRule="exact"/>
    </w:pPr>
    <w:rPr>
      <w:rFonts w:ascii="楷体_GB2312" w:hAnsi="宋体" w:eastAsia="楷体_GB2312" w:cs="宋体"/>
      <w:b/>
      <w:bCs/>
      <w:sz w:val="32"/>
      <w:szCs w:val="20"/>
    </w:rPr>
  </w:style>
  <w:style w:type="paragraph" w:styleId="1283" w:customStyle="1">
    <w:name w:val="Char13"/>
    <w:basedOn w:val="744"/>
    <w:uiPriority w:val="99"/>
    <w:qFormat/>
    <w:pPr>
      <w:ind w:left="432" w:hanging="432"/>
      <w:tabs>
        <w:tab w:val="left" w:pos="432" w:leader="none"/>
      </w:tabs>
    </w:pPr>
    <w:rPr>
      <w:sz w:val="24"/>
      <w:szCs w:val="24"/>
    </w:rPr>
  </w:style>
  <w:style w:type="paragraph" w:styleId="1284" w:customStyle="1">
    <w:name w:val="xl30"/>
    <w:basedOn w:val="744"/>
    <w:uiPriority w:val="99"/>
    <w:qFormat/>
    <w:pPr>
      <w:jc w:val="center"/>
      <w:spacing w:before="100" w:beforeAutospacing="1" w:after="100" w:afterAutospacing="1"/>
      <w:widowControl/>
    </w:pPr>
    <w:rPr>
      <w:rFonts w:ascii="宋体" w:hAnsi="宋体"/>
      <w:b/>
      <w:bCs/>
      <w:sz w:val="36"/>
      <w:szCs w:val="36"/>
    </w:rPr>
  </w:style>
  <w:style w:type="paragraph" w:styleId="1285" w:customStyle="1">
    <w:name w:val="样式 标题 2市检方案标题2第一层条h22章标题节标题第一章 标题 2Heading 2 HiddenHead..."/>
    <w:basedOn w:val="746"/>
    <w:uiPriority w:val="99"/>
    <w:qFormat/>
    <w:pPr>
      <w:jc w:val="left"/>
      <w:keepLines w:val="0"/>
      <w:keepNext w:val="0"/>
      <w:spacing w:line="360" w:lineRule="auto"/>
    </w:pPr>
    <w:rPr>
      <w:rFonts w:ascii="楷体_GB2312" w:hAnsi="Times New Roman" w:eastAsia="楷体_GB2312" w:cs="宋体"/>
      <w:bCs w:val="0"/>
      <w:sz w:val="21"/>
      <w:szCs w:val="21"/>
    </w:rPr>
  </w:style>
  <w:style w:type="paragraph" w:styleId="1286" w:customStyle="1">
    <w:name w:val="MM Topic 6"/>
    <w:basedOn w:val="750"/>
    <w:next w:val="744"/>
    <w:uiPriority w:val="99"/>
    <w:qFormat/>
    <w:pPr>
      <w:numPr>
        <w:ilvl w:val="5"/>
        <w:numId w:val="3"/>
      </w:numPr>
      <w:jc w:val="both"/>
      <w:keepLines/>
      <w:keepNext/>
      <w:spacing w:after="64" w:line="319" w:lineRule="auto"/>
      <w:widowControl w:val="off"/>
      <w:tabs>
        <w:tab w:val="clear" w:pos="1152" w:leader="none"/>
      </w:tabs>
    </w:pPr>
    <w:rPr>
      <w:rFonts w:ascii="Arial" w:hAnsi="Arial"/>
      <w:sz w:val="28"/>
      <w:szCs w:val="24"/>
      <w:lang w:eastAsia="zh-CN"/>
    </w:rPr>
  </w:style>
  <w:style w:type="paragraph" w:styleId="1287" w:customStyle="1">
    <w:name w:val="样式 标题4 楷体_GB2312 四号 加粗 两端对齐 段前: 7.8 磅 段后: 7.8 磅 行距: 1.5 倍行距 + 段前..."/>
    <w:basedOn w:val="748"/>
    <w:next w:val="799"/>
    <w:uiPriority w:val="99"/>
    <w:qFormat/>
    <w:pPr>
      <w:spacing w:before="100" w:after="100" w:line="374" w:lineRule="auto"/>
      <w:widowControl/>
    </w:pPr>
    <w:rPr>
      <w:rFonts w:eastAsia="仿宋_GB2312"/>
    </w:rPr>
  </w:style>
  <w:style w:type="paragraph" w:styleId="1288" w:customStyle="1">
    <w:name w:val="font7"/>
    <w:basedOn w:val="744"/>
    <w:uiPriority w:val="99"/>
    <w:qFormat/>
    <w:pPr>
      <w:jc w:val="left"/>
      <w:spacing w:before="100" w:beforeAutospacing="1" w:after="100" w:afterAutospacing="1"/>
      <w:widowControl/>
    </w:pPr>
    <w:rPr>
      <w:rFonts w:ascii="宋体" w:hAnsi="宋体" w:cs="宋体"/>
      <w:sz w:val="20"/>
      <w:szCs w:val="20"/>
    </w:rPr>
  </w:style>
  <w:style w:type="paragraph" w:styleId="1289" w:customStyle="1">
    <w:name w:val="2册标题2"/>
    <w:basedOn w:val="744"/>
    <w:next w:val="744"/>
    <w:uiPriority w:val="99"/>
    <w:qFormat/>
    <w:pPr>
      <w:ind w:left="-175" w:hanging="3"/>
      <w:outlineLvl w:val="1"/>
    </w:pPr>
    <w:rPr>
      <w:rFonts w:ascii="Arial" w:hAnsi="Arial" w:eastAsia="黑体" w:cs="Arial"/>
      <w:sz w:val="30"/>
      <w:szCs w:val="30"/>
    </w:rPr>
  </w:style>
  <w:style w:type="paragraph" w:styleId="1290" w:customStyle="1">
    <w:name w:val="Char Char Char Char Char Char Char Char Char Char Char Char Char Char Char Char1"/>
    <w:basedOn w:val="744"/>
    <w:uiPriority w:val="99"/>
    <w:qFormat/>
    <w:pPr>
      <w:ind w:left="200"/>
      <w:jc w:val="left"/>
      <w:widowControl/>
    </w:pPr>
    <w:rPr>
      <w:rFonts w:ascii="Tahoma" w:hAnsi="Tahoma"/>
      <w:sz w:val="24"/>
      <w:szCs w:val="24"/>
    </w:rPr>
  </w:style>
  <w:style w:type="paragraph" w:styleId="1291" w:customStyle="1">
    <w:name w:val="保留正文"/>
    <w:basedOn w:val="768"/>
    <w:uiPriority w:val="99"/>
    <w:qFormat/>
    <w:pPr>
      <w:jc w:val="both"/>
      <w:keepNext/>
      <w:spacing w:after="160"/>
    </w:pPr>
    <w:rPr>
      <w:rFonts w:eastAsia="宋体"/>
      <w:sz w:val="21"/>
      <w:szCs w:val="24"/>
    </w:rPr>
  </w:style>
  <w:style w:type="paragraph" w:styleId="1292" w:customStyle="1">
    <w:name w:val="Char1 Char Char Char Char Char Char"/>
    <w:basedOn w:val="744"/>
    <w:uiPriority w:val="99"/>
    <w:qFormat/>
    <w:rPr>
      <w:rFonts w:ascii="Tahoma" w:hAnsi="Tahoma"/>
      <w:sz w:val="24"/>
      <w:szCs w:val="20"/>
    </w:rPr>
  </w:style>
  <w:style w:type="paragraph" w:styleId="1293" w:customStyle="1">
    <w:name w:val="xl39"/>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94" w:customStyle="1">
    <w:name w:val="Char4"/>
    <w:basedOn w:val="744"/>
    <w:uiPriority w:val="99"/>
    <w:qFormat/>
    <w:pPr>
      <w:spacing w:line="360" w:lineRule="auto"/>
    </w:pPr>
    <w:rPr>
      <w:sz w:val="24"/>
      <w:szCs w:val="20"/>
    </w:rPr>
  </w:style>
  <w:style w:type="paragraph" w:styleId="1295" w:customStyle="1">
    <w:name w:val="table_lines"/>
    <w:basedOn w:val="744"/>
    <w:uiPriority w:val="99"/>
    <w:qFormat/>
    <w:pPr>
      <w:jc w:val="left"/>
      <w:widowControl/>
    </w:pPr>
    <w:rPr>
      <w:sz w:val="20"/>
      <w:szCs w:val="20"/>
    </w:rPr>
  </w:style>
  <w:style w:type="paragraph" w:styleId="1296" w:customStyle="1">
    <w:name w:val="MM Topic 2"/>
    <w:basedOn w:val="746"/>
    <w:next w:val="744"/>
    <w:uiPriority w:val="99"/>
    <w:qFormat/>
    <w:pPr>
      <w:numPr>
        <w:ilvl w:val="1"/>
        <w:numId w:val="3"/>
      </w:numPr>
      <w:ind w:right="100"/>
      <w:spacing w:before="260" w:after="260" w:line="412" w:lineRule="auto"/>
    </w:pPr>
    <w:rPr>
      <w:rFonts w:eastAsia="宋体"/>
      <w:sz w:val="30"/>
      <w:szCs w:val="28"/>
    </w:rPr>
  </w:style>
  <w:style w:type="paragraph" w:styleId="1297" w:customStyle="1">
    <w:name w:val="xl40"/>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8" w:customStyle="1">
    <w:name w:val="pa-59"/>
    <w:basedOn w:val="744"/>
    <w:uiPriority w:val="99"/>
    <w:qFormat/>
    <w:pPr>
      <w:ind w:firstLine="420"/>
      <w:spacing w:line="300" w:lineRule="atLeast"/>
      <w:widowControl/>
    </w:pPr>
    <w:rPr>
      <w:rFonts w:ascii="宋体" w:hAnsi="宋体" w:cs="宋体"/>
      <w:sz w:val="24"/>
      <w:szCs w:val="24"/>
    </w:rPr>
  </w:style>
  <w:style w:type="paragraph" w:styleId="1299" w:customStyle="1">
    <w:name w:val="MM Topic 4"/>
    <w:basedOn w:val="748"/>
    <w:next w:val="744"/>
    <w:uiPriority w:val="99"/>
    <w:qFormat/>
    <w:pPr>
      <w:numPr>
        <w:ilvl w:val="3"/>
        <w:numId w:val="3"/>
      </w:numPr>
      <w:spacing w:line="374" w:lineRule="auto"/>
    </w:pPr>
    <w:rPr>
      <w:rFonts w:eastAsia="宋体"/>
    </w:rPr>
  </w:style>
  <w:style w:type="paragraph" w:styleId="1300" w:customStyle="1">
    <w:name w:val="Char Char Char"/>
    <w:basedOn w:val="744"/>
    <w:uiPriority w:val="99"/>
    <w:qFormat/>
    <w:rPr>
      <w:rFonts w:ascii="Tahoma" w:hAnsi="Tahoma"/>
      <w:sz w:val="24"/>
      <w:szCs w:val="20"/>
    </w:rPr>
  </w:style>
  <w:style w:type="paragraph" w:styleId="1301" w:customStyle="1">
    <w:name w:val="正文格式（小四）"/>
    <w:basedOn w:val="744"/>
    <w:uiPriority w:val="99"/>
    <w:qFormat/>
    <w:pPr>
      <w:ind w:firstLine="482"/>
      <w:jc w:val="left"/>
      <w:spacing w:line="360" w:lineRule="auto"/>
      <w:widowControl/>
    </w:pPr>
    <w:rPr>
      <w:color w:val="000000"/>
      <w:sz w:val="24"/>
      <w:szCs w:val="24"/>
    </w:rPr>
  </w:style>
  <w:style w:type="paragraph" w:styleId="1302" w:customStyle="1">
    <w:name w:val="标题3"/>
    <w:basedOn w:val="747"/>
    <w:uiPriority w:val="99"/>
    <w:qFormat/>
    <w:pPr>
      <w:ind w:left="1260" w:hanging="420"/>
      <w:jc w:val="both"/>
      <w:spacing w:line="360" w:lineRule="auto"/>
      <w:tabs>
        <w:tab w:val="left" w:pos="0" w:leader="none"/>
      </w:tabs>
    </w:pPr>
    <w:rPr>
      <w:rFonts w:eastAsia="仿宋_GB2312"/>
      <w:bCs/>
      <w:sz w:val="30"/>
      <w:szCs w:val="32"/>
    </w:rPr>
  </w:style>
  <w:style w:type="paragraph" w:styleId="1303" w:customStyle="1">
    <w:name w:val="font5"/>
    <w:basedOn w:val="744"/>
    <w:uiPriority w:val="99"/>
    <w:qFormat/>
    <w:pPr>
      <w:jc w:val="left"/>
      <w:spacing w:before="100" w:beforeAutospacing="1" w:after="100" w:afterAutospacing="1"/>
      <w:widowControl/>
    </w:pPr>
    <w:rPr>
      <w:rFonts w:ascii="宋体" w:hAnsi="宋体" w:cs="宋体"/>
      <w:sz w:val="18"/>
      <w:szCs w:val="18"/>
    </w:rPr>
  </w:style>
  <w:style w:type="paragraph" w:styleId="1304" w:customStyle="1">
    <w:name w:val="xl34"/>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05" w:customStyle="1">
    <w:name w:val="Table Contents"/>
    <w:basedOn w:val="744"/>
    <w:uiPriority w:val="99"/>
    <w:qFormat/>
    <w:pPr>
      <w:jc w:val="left"/>
      <w:spacing w:after="120"/>
    </w:pPr>
    <w:rPr>
      <w:rFonts w:ascii="Helvetica" w:hAnsi="Helvetica"/>
      <w:sz w:val="20"/>
      <w:szCs w:val="20"/>
    </w:rPr>
  </w:style>
  <w:style w:type="paragraph" w:styleId="1306" w:customStyle="1">
    <w:name w:val="xl26"/>
    <w:basedOn w:val="744"/>
    <w:uiPriority w:val="99"/>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07" w:customStyle="1">
    <w:name w:val="列表内容"/>
    <w:basedOn w:val="744"/>
    <w:next w:val="744"/>
    <w:uiPriority w:val="99"/>
    <w:qFormat/>
    <w:pPr>
      <w:jc w:val="left"/>
      <w:widowControl/>
      <w:tabs>
        <w:tab w:val="left" w:pos="312" w:leader="none"/>
        <w:tab w:val="left" w:pos="840" w:leader="none"/>
        <w:tab w:val="left" w:pos="1145" w:leader="none"/>
      </w:tabs>
    </w:pPr>
    <w:rPr>
      <w:sz w:val="18"/>
      <w:szCs w:val="24"/>
    </w:rPr>
  </w:style>
  <w:style w:type="paragraph" w:styleId="1308" w:customStyle="1">
    <w:name w:val="tabletext"/>
    <w:basedOn w:val="744"/>
    <w:uiPriority w:val="99"/>
    <w:qFormat/>
    <w:pPr>
      <w:jc w:val="left"/>
      <w:spacing w:before="100" w:beforeAutospacing="1" w:after="100" w:afterAutospacing="1"/>
      <w:widowControl/>
    </w:pPr>
    <w:rPr>
      <w:rFonts w:ascii="宋体" w:hAnsi="宋体" w:cs="宋体"/>
      <w:sz w:val="24"/>
      <w:szCs w:val="24"/>
    </w:rPr>
  </w:style>
  <w:style w:type="paragraph" w:styleId="1309" w:customStyle="1">
    <w:name w:val="xl38"/>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10" w:customStyle="1">
    <w:name w:val="xl44"/>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311" w:customStyle="1">
    <w:name w:val="默认段落字体 Para Char"/>
    <w:basedOn w:val="744"/>
    <w:uiPriority w:val="99"/>
    <w:qFormat/>
    <w:rPr>
      <w:sz w:val="30"/>
      <w:szCs w:val="24"/>
    </w:rPr>
  </w:style>
  <w:style w:type="paragraph" w:styleId="1312" w:customStyle="1">
    <w:name w:val="图标"/>
    <w:basedOn w:val="744"/>
    <w:next w:val="744"/>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13" w:customStyle="1">
    <w:name w:val="xl35"/>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4" w:customStyle="1">
    <w:name w:val="Char Char Char Char Char Char"/>
    <w:basedOn w:val="744"/>
    <w:uiPriority w:val="99"/>
    <w:qFormat/>
    <w:pPr>
      <w:spacing w:line="360" w:lineRule="auto"/>
    </w:pPr>
    <w:rPr>
      <w:sz w:val="24"/>
      <w:szCs w:val="20"/>
    </w:rPr>
  </w:style>
  <w:style w:type="paragraph" w:styleId="1315" w:customStyle="1">
    <w:name w:val="正文段"/>
    <w:basedOn w:val="744"/>
    <w:uiPriority w:val="99"/>
    <w:qFormat/>
    <w:pPr>
      <w:ind w:firstLine="454"/>
      <w:spacing w:after="240" w:line="360" w:lineRule="atLeast"/>
      <w:widowControl/>
    </w:pPr>
    <w:rPr>
      <w:rFonts w:ascii="宋体"/>
      <w:sz w:val="24"/>
      <w:szCs w:val="20"/>
    </w:rPr>
  </w:style>
  <w:style w:type="paragraph" w:styleId="1316" w:customStyle="1">
    <w:name w:val="正文0"/>
    <w:basedOn w:val="744"/>
    <w:uiPriority w:val="99"/>
    <w:qFormat/>
    <w:pPr>
      <w:ind w:left="215" w:firstLine="431"/>
      <w:spacing w:before="120" w:line="360" w:lineRule="auto"/>
    </w:pPr>
    <w:rPr>
      <w:sz w:val="24"/>
      <w:szCs w:val="20"/>
    </w:rPr>
  </w:style>
  <w:style w:type="paragraph" w:styleId="1317" w:customStyle="1">
    <w:name w:val="Char Char Char Char Char Char Char Char Char Char Char"/>
    <w:basedOn w:val="748"/>
    <w:uiPriority w:val="99"/>
    <w:qFormat/>
    <w:pPr>
      <w:ind w:left="3"/>
      <w:spacing w:line="374" w:lineRule="auto"/>
    </w:pPr>
    <w:rPr>
      <w:rFonts w:ascii="Times New Roman" w:hAnsi="Times New Roman" w:eastAsia="宋体"/>
      <w:b w:val="0"/>
      <w:bCs w:val="0"/>
      <w:sz w:val="24"/>
      <w:szCs w:val="24"/>
    </w:rPr>
  </w:style>
  <w:style w:type="paragraph" w:styleId="1318" w:customStyle="1">
    <w:name w:val="pa-23"/>
    <w:basedOn w:val="744"/>
    <w:uiPriority w:val="99"/>
    <w:qFormat/>
    <w:pPr>
      <w:spacing w:line="280" w:lineRule="atLeast"/>
      <w:widowControl/>
    </w:pPr>
    <w:rPr>
      <w:rFonts w:ascii="宋体" w:hAnsi="宋体" w:cs="宋体"/>
      <w:sz w:val="24"/>
      <w:szCs w:val="24"/>
    </w:rPr>
  </w:style>
  <w:style w:type="paragraph" w:styleId="1319" w:customStyle="1">
    <w:name w:val="_Style 2"/>
    <w:basedOn w:val="744"/>
    <w:uiPriority w:val="34"/>
    <w:qFormat/>
    <w:pPr>
      <w:ind w:firstLine="420"/>
    </w:pPr>
    <w:rPr>
      <w:rFonts w:ascii="Calibri" w:hAnsi="Calibri"/>
      <w:sz w:val="24"/>
      <w:szCs w:val="24"/>
    </w:rPr>
  </w:style>
  <w:style w:type="paragraph" w:styleId="1320" w:customStyle="1">
    <w:name w:val="MM Topic 5"/>
    <w:basedOn w:val="749"/>
    <w:next w:val="744"/>
    <w:uiPriority w:val="99"/>
    <w:qFormat/>
    <w:pPr>
      <w:numPr>
        <w:ilvl w:val="4"/>
        <w:numId w:val="3"/>
      </w:numPr>
      <w:jc w:val="both"/>
      <w:keepLines/>
      <w:keepNext/>
      <w:spacing w:before="280" w:after="290" w:line="374" w:lineRule="auto"/>
      <w:widowControl w:val="off"/>
      <w:tabs>
        <w:tab w:val="clear" w:pos="1008" w:leader="none"/>
      </w:tabs>
    </w:pPr>
    <w:rPr>
      <w:rFonts w:ascii="Times New Roman" w:hAnsi="Times New Roman"/>
      <w:i w:val="0"/>
      <w:iCs w:val="0"/>
      <w:sz w:val="28"/>
      <w:szCs w:val="28"/>
      <w:lang w:eastAsia="zh-CN"/>
    </w:rPr>
  </w:style>
  <w:style w:type="paragraph" w:styleId="1321" w:customStyle="1">
    <w:name w:val="符号列表"/>
    <w:basedOn w:val="744"/>
    <w:uiPriority w:val="99"/>
    <w:qFormat/>
    <w:pPr>
      <w:numPr>
        <w:ilvl w:val="0"/>
        <w:numId w:val="8"/>
      </w:numPr>
      <w:jc w:val="left"/>
      <w:spacing w:line="440" w:lineRule="exact"/>
      <w:widowControl/>
      <w:tabs>
        <w:tab w:val="left" w:pos="964" w:leader="none"/>
        <w:tab w:val="left" w:pos="1680" w:leader="none"/>
      </w:tabs>
    </w:pPr>
    <w:rPr>
      <w:color w:val="000000"/>
      <w:sz w:val="24"/>
      <w:szCs w:val="24"/>
    </w:rPr>
  </w:style>
  <w:style w:type="paragraph" w:styleId="1322" w:customStyle="1">
    <w:name w:val="图形文字"/>
    <w:next w:val="744"/>
    <w:uiPriority w:val="99"/>
    <w:qFormat/>
    <w:pPr>
      <w:jc w:val="center"/>
    </w:pPr>
    <w:rPr>
      <w:rFonts w:hint="default" w:ascii="Times New Roman" w:hAnsi="Times New Roman" w:eastAsia="宋体" w:cs="Times New Roman"/>
      <w:color w:val="000000"/>
      <w:sz w:val="24"/>
    </w:rPr>
  </w:style>
  <w:style w:type="paragraph" w:styleId="1323" w:customStyle="1">
    <w:name w:val="Char Char Char Char Char Char Char Char Char Char1"/>
    <w:basedOn w:val="744"/>
    <w:uiPriority w:val="99"/>
    <w:qFormat/>
    <w:rPr>
      <w:szCs w:val="20"/>
    </w:rPr>
  </w:style>
  <w:style w:type="paragraph" w:styleId="1324" w:customStyle="1">
    <w:name w:val="第一层标题左"/>
    <w:basedOn w:val="744"/>
    <w:uiPriority w:val="99"/>
    <w:qFormat/>
    <w:pPr>
      <w:ind w:left="275" w:hanging="375"/>
      <w:spacing w:before="960" w:after="120" w:line="360" w:lineRule="auto"/>
      <w:tabs>
        <w:tab w:val="left" w:pos="275" w:leader="none"/>
        <w:tab w:val="left" w:pos="312" w:leader="none"/>
      </w:tabs>
    </w:pPr>
    <w:rPr>
      <w:b/>
      <w:sz w:val="44"/>
      <w:szCs w:val="20"/>
    </w:rPr>
  </w:style>
  <w:style w:type="paragraph" w:styleId="1325" w:customStyle="1">
    <w:name w:val="Char1 Char Char Char Char Char Char1"/>
    <w:basedOn w:val="744"/>
    <w:uiPriority w:val="99"/>
    <w:qFormat/>
    <w:rPr>
      <w:rFonts w:ascii="Tahoma" w:hAnsi="Tahoma"/>
      <w:sz w:val="24"/>
      <w:szCs w:val="20"/>
    </w:rPr>
  </w:style>
  <w:style w:type="paragraph" w:styleId="1326" w:customStyle="1">
    <w:name w:val="pa-64"/>
    <w:basedOn w:val="744"/>
    <w:uiPriority w:val="99"/>
    <w:qFormat/>
    <w:pPr>
      <w:spacing w:line="300" w:lineRule="atLeast"/>
      <w:widowControl/>
    </w:pPr>
    <w:rPr>
      <w:rFonts w:ascii="宋体" w:hAnsi="宋体" w:cs="宋体"/>
      <w:sz w:val="24"/>
      <w:szCs w:val="24"/>
    </w:rPr>
  </w:style>
  <w:style w:type="paragraph" w:styleId="1327" w:customStyle="1">
    <w:name w:val="xl29"/>
    <w:basedOn w:val="744"/>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28" w:customStyle="1">
    <w:name w:val="xl43"/>
    <w:basedOn w:val="74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29" w:customStyle="1">
    <w:name w:val="pa-67"/>
    <w:basedOn w:val="744"/>
    <w:uiPriority w:val="99"/>
    <w:qFormat/>
    <w:pPr>
      <w:jc w:val="left"/>
      <w:spacing w:line="300" w:lineRule="atLeast"/>
      <w:widowControl/>
    </w:pPr>
    <w:rPr>
      <w:rFonts w:ascii="宋体" w:hAnsi="宋体" w:cs="宋体"/>
      <w:sz w:val="24"/>
      <w:szCs w:val="24"/>
    </w:rPr>
  </w:style>
  <w:style w:type="paragraph" w:styleId="1330" w:customStyle="1">
    <w:name w:val="font8"/>
    <w:basedOn w:val="744"/>
    <w:uiPriority w:val="99"/>
    <w:qFormat/>
    <w:pPr>
      <w:jc w:val="left"/>
      <w:spacing w:before="100" w:beforeAutospacing="1" w:after="100" w:afterAutospacing="1"/>
      <w:widowControl/>
    </w:pPr>
    <w:rPr>
      <w:rFonts w:ascii="宋体" w:hAnsi="宋体" w:cs="宋体"/>
      <w:sz w:val="20"/>
      <w:szCs w:val="20"/>
    </w:rPr>
  </w:style>
  <w:style w:type="paragraph" w:styleId="1331" w:customStyle="1">
    <w:name w:val="p15"/>
    <w:basedOn w:val="744"/>
    <w:uiPriority w:val="99"/>
    <w:qFormat/>
    <w:pPr>
      <w:ind w:firstLine="420"/>
      <w:widowControl/>
    </w:pPr>
    <w:rPr>
      <w:rFonts w:ascii="Calibri" w:hAnsi="Calibri" w:cs="宋体"/>
      <w:szCs w:val="21"/>
    </w:rPr>
  </w:style>
  <w:style w:type="paragraph" w:styleId="1332" w:customStyle="1">
    <w:name w:val="样式 样式 四号1 + 首行缩进:  2 字符"/>
    <w:basedOn w:val="744"/>
    <w:uiPriority w:val="99"/>
    <w:qFormat/>
    <w:pPr>
      <w:ind w:firstLine="480"/>
      <w:jc w:val="left"/>
      <w:spacing w:line="360" w:lineRule="auto"/>
    </w:pPr>
    <w:rPr>
      <w:rFonts w:cs="宋体"/>
      <w:sz w:val="24"/>
      <w:szCs w:val="20"/>
    </w:rPr>
  </w:style>
  <w:style w:type="paragraph" w:styleId="1333" w:customStyle="1">
    <w:name w:val="标题 32"/>
    <w:basedOn w:val="1006"/>
    <w:next w:val="1006"/>
    <w:uiPriority w:val="99"/>
    <w:qFormat/>
    <w:pPr>
      <w:ind w:left="0" w:right="0"/>
      <w:jc w:val="both"/>
      <w:keepLines/>
      <w:keepNext/>
      <w:spacing w:before="260" w:after="260" w:line="412" w:lineRule="auto"/>
      <w:outlineLvl w:val="2"/>
    </w:pPr>
    <w:rPr>
      <w:rFonts w:ascii="Times New Roman" w:eastAsia="Times New Roman"/>
      <w:b/>
      <w:sz w:val="32"/>
    </w:rPr>
  </w:style>
  <w:style w:type="character" w:styleId="1334" w:customStyle="1">
    <w:name w:val="font21"/>
    <w:uiPriority w:val="0"/>
    <w:qFormat/>
    <w:rPr>
      <w:rFonts w:hint="eastAsia" w:ascii="宋体" w:hAnsi="宋体" w:eastAsia="宋体" w:cs="宋体"/>
      <w:color w:val="000000"/>
      <w:sz w:val="21"/>
      <w:szCs w:val="21"/>
      <w:u w:val="none"/>
    </w:rPr>
  </w:style>
  <w:style w:type="character" w:styleId="1335" w:customStyle="1">
    <w:name w:val="批注文字 Char2"/>
    <w:uiPriority w:val="99"/>
    <w:semiHidden/>
    <w:qFormat/>
    <w:rPr>
      <w:rFonts w:ascii="Calibri" w:hAnsi="Calibri" w:cs="Calibri"/>
      <w:sz w:val="21"/>
      <w:szCs w:val="21"/>
    </w:rPr>
  </w:style>
  <w:style w:type="character" w:styleId="1336" w:customStyle="1">
    <w:name w:val="正文文本 Char2"/>
    <w:uiPriority w:val="99"/>
    <w:qFormat/>
    <w:rPr>
      <w:sz w:val="21"/>
    </w:rPr>
  </w:style>
  <w:style w:type="character" w:styleId="1337" w:customStyle="1">
    <w:name w:val="Body Text First Indent Char"/>
    <w:uiPriority w:val="99"/>
    <w:qFormat/>
    <w:rPr>
      <w:rFonts w:hint="eastAsia" w:ascii="宋体" w:hAnsi="宋体" w:eastAsia="宋体"/>
      <w:sz w:val="24"/>
      <w:lang w:val="en-US" w:eastAsia="zh-CN"/>
    </w:rPr>
  </w:style>
  <w:style w:type="character" w:styleId="1338" w:customStyle="1">
    <w:name w:val="引用 Char1"/>
    <w:uiPriority w:val="99"/>
    <w:qFormat/>
    <w:rPr>
      <w:rFonts w:ascii="Calibri" w:hAnsi="Calibri"/>
      <w:i/>
      <w:sz w:val="24"/>
      <w:szCs w:val="24"/>
    </w:rPr>
  </w:style>
  <w:style w:type="character" w:styleId="1339" w:customStyle="1">
    <w:name w:val="明显引用 Char1"/>
    <w:uiPriority w:val="99"/>
    <w:qFormat/>
    <w:rPr>
      <w:rFonts w:ascii="Calibri" w:hAnsi="Calibri"/>
      <w:b/>
      <w:i/>
      <w:sz w:val="24"/>
      <w:szCs w:val="22"/>
    </w:rPr>
  </w:style>
  <w:style w:type="character" w:styleId="1340" w:customStyle="1">
    <w:name w:val="Footer Char"/>
    <w:uiPriority w:val="0"/>
    <w:qFormat/>
    <w:rPr>
      <w:rFonts w:hint="eastAsia" w:ascii="宋体" w:hAnsi="宋体" w:eastAsia="宋体"/>
      <w:sz w:val="18"/>
      <w:lang w:val="en-US" w:eastAsia="zh-CN"/>
    </w:rPr>
  </w:style>
  <w:style w:type="paragraph" w:styleId="1341" w:customStyle="1">
    <w:name w:val="正文文本_0_0"/>
    <w:basedOn w:val="744"/>
    <w:link w:val="1342"/>
    <w:uiPriority w:val="0"/>
    <w:qFormat/>
    <w:rPr>
      <w:rFonts w:ascii="Calibri" w:hAnsi="Calibri"/>
      <w:szCs w:val="21"/>
    </w:rPr>
  </w:style>
  <w:style w:type="character" w:styleId="1342" w:customStyle="1">
    <w:name w:val="正文文本 Char_0_0"/>
    <w:link w:val="1341"/>
    <w:uiPriority w:val="0"/>
    <w:qFormat/>
    <w:rPr>
      <w:rFonts w:ascii="Calibri" w:hAnsi="Calibri" w:cs="Calibri"/>
      <w:sz w:val="21"/>
      <w:szCs w:val="21"/>
    </w:rPr>
  </w:style>
  <w:style w:type="character" w:styleId="1343" w:customStyle="1">
    <w:name w:val="正文文本 (2)"/>
    <w:uiPriority w:val="99"/>
    <w:qFormat/>
    <w:rPr>
      <w:rFonts w:hint="eastAsia" w:ascii="MingLiU" w:hAnsi="MingLiU" w:eastAsia="MingLiU" w:cs="MingLiU"/>
      <w:color w:val="000000"/>
      <w:spacing w:val="10"/>
      <w:position w:val="0"/>
      <w:sz w:val="20"/>
      <w:szCs w:val="20"/>
      <w:u w:val="none"/>
      <w:lang w:val="zh-CN" w:eastAsia="zh-CN"/>
    </w:rPr>
  </w:style>
  <w:style w:type="character" w:styleId="1344" w:customStyle="1">
    <w:name w:val="Char Char13"/>
    <w:uiPriority w:val="0"/>
    <w:qFormat/>
    <w:rPr>
      <w:sz w:val="21"/>
      <w:lang w:bidi="ar-SA"/>
    </w:rPr>
  </w:style>
  <w:style w:type="paragraph" w:styleId="1345" w:customStyle="1">
    <w:name w:val="样式 正文文本"/>
    <w:basedOn w:val="744"/>
    <w:link w:val="1346"/>
    <w:uiPriority w:val="0"/>
    <w:qFormat/>
    <w:rPr>
      <w:rFonts w:ascii="Calibri" w:hAnsi="Calibri"/>
      <w:szCs w:val="21"/>
    </w:rPr>
  </w:style>
  <w:style w:type="character" w:styleId="1346" w:customStyle="1">
    <w:name w:val="样式 正文文本 Char"/>
    <w:link w:val="1345"/>
    <w:uiPriority w:val="0"/>
    <w:qFormat/>
    <w:rPr>
      <w:rFonts w:ascii="Calibri" w:hAnsi="Calibri" w:cs="Calibri"/>
      <w:sz w:val="21"/>
      <w:szCs w:val="21"/>
    </w:rPr>
  </w:style>
  <w:style w:type="character" w:styleId="1347" w:customStyle="1">
    <w:name w:val="Title Char"/>
    <w:uiPriority w:val="0"/>
    <w:qFormat/>
    <w:rPr>
      <w:rFonts w:ascii="Cambria" w:hAnsi="Cambria" w:cs="Times New Roman"/>
      <w:b/>
      <w:bCs/>
      <w:sz w:val="32"/>
      <w:szCs w:val="32"/>
    </w:rPr>
  </w:style>
  <w:style w:type="character" w:styleId="1348" w:customStyle="1">
    <w:name w:val="批注文字 Char1"/>
    <w:uiPriority w:val="0"/>
    <w:qFormat/>
    <w:rPr>
      <w:sz w:val="21"/>
    </w:rPr>
  </w:style>
  <w:style w:type="character" w:styleId="1349" w:customStyle="1">
    <w:name w:val="Heading 3 Char"/>
    <w:uiPriority w:val="0"/>
    <w:qFormat/>
    <w:rPr>
      <w:rFonts w:hint="eastAsia" w:ascii="黑体" w:hAnsi="宋体" w:eastAsia="黑体" w:cs="Times New Roman"/>
      <w:sz w:val="28"/>
      <w:lang w:val="en-US" w:eastAsia="zh-CN"/>
    </w:rPr>
  </w:style>
  <w:style w:type="character" w:styleId="1350" w:customStyle="1">
    <w:name w:val="标题 3 Char1"/>
    <w:uiPriority w:val="99"/>
    <w:qFormat/>
    <w:rPr>
      <w:rFonts w:hint="eastAsia" w:ascii="黑体" w:hAnsi="宋体" w:eastAsia="黑体"/>
      <w:b/>
      <w:sz w:val="36"/>
    </w:rPr>
  </w:style>
  <w:style w:type="character" w:styleId="1351" w:customStyle="1">
    <w:name w:val="标题 Char_1"/>
    <w:uiPriority w:val="0"/>
    <w:qFormat/>
    <w:rPr>
      <w:rFonts w:hint="eastAsia" w:ascii="黑体" w:hAnsi="Arial" w:eastAsia="黑体" w:cs="Arial"/>
      <w:b/>
      <w:bCs/>
      <w:sz w:val="32"/>
      <w:szCs w:val="32"/>
    </w:rPr>
  </w:style>
  <w:style w:type="character" w:styleId="1352" w:customStyle="1">
    <w:name w:val="Body Text Char"/>
    <w:uiPriority w:val="0"/>
    <w:qFormat/>
    <w:rPr>
      <w:rFonts w:hint="eastAsia" w:ascii="宋体" w:hAnsi="宋体" w:eastAsia="宋体"/>
      <w:sz w:val="24"/>
      <w:lang w:val="en-US" w:eastAsia="zh-CN"/>
    </w:rPr>
  </w:style>
  <w:style w:type="character" w:styleId="1353" w:customStyle="1">
    <w:name w:val="纯文本 Char2"/>
    <w:uiPriority w:val="0"/>
    <w:qFormat/>
    <w:rPr>
      <w:rFonts w:hint="eastAsia" w:ascii="宋体" w:hAnsi="Courier New" w:eastAsia="宋体"/>
      <w:sz w:val="21"/>
    </w:rPr>
  </w:style>
  <w:style w:type="character" w:styleId="1354" w:customStyle="1">
    <w:name w:val="不明显参考11"/>
    <w:uiPriority w:val="0"/>
    <w:qFormat/>
    <w:rPr>
      <w:sz w:val="24"/>
      <w:szCs w:val="24"/>
      <w:u w:val="single"/>
    </w:rPr>
  </w:style>
  <w:style w:type="character" w:styleId="1355" w:customStyle="1">
    <w:name w:val="Header Char"/>
    <w:uiPriority w:val="0"/>
    <w:qFormat/>
    <w:rPr>
      <w:rFonts w:hint="eastAsia" w:ascii="宋体" w:hAnsi="宋体" w:eastAsia="宋体"/>
      <w:sz w:val="18"/>
      <w:lang w:val="en-US" w:eastAsia="zh-CN"/>
    </w:rPr>
  </w:style>
  <w:style w:type="character" w:styleId="1356" w:customStyle="1">
    <w:name w:val="明显强调11"/>
    <w:uiPriority w:val="0"/>
    <w:qFormat/>
    <w:rPr>
      <w:b/>
      <w:i/>
      <w:sz w:val="24"/>
      <w:szCs w:val="24"/>
      <w:u w:val="single"/>
    </w:rPr>
  </w:style>
  <w:style w:type="character" w:styleId="1357" w:customStyle="1">
    <w:name w:val="Document Map Char"/>
    <w:uiPriority w:val="0"/>
    <w:qFormat/>
    <w:rPr>
      <w:rFonts w:hint="eastAsia" w:ascii="宋体" w:hAnsi="宋体" w:eastAsia="宋体"/>
      <w:sz w:val="24"/>
      <w:lang w:val="en-US" w:eastAsia="zh-CN"/>
    </w:rPr>
  </w:style>
  <w:style w:type="character" w:styleId="1358" w:customStyle="1">
    <w:name w:val="Comment Subject Char"/>
    <w:uiPriority w:val="0"/>
    <w:qFormat/>
    <w:rPr>
      <w:rFonts w:hint="eastAsia" w:ascii="宋体" w:hAnsi="宋体" w:eastAsia="宋体"/>
      <w:b/>
      <w:sz w:val="24"/>
      <w:lang w:val="en-US" w:eastAsia="zh-CN"/>
    </w:rPr>
  </w:style>
  <w:style w:type="character" w:styleId="1359" w:customStyle="1">
    <w:name w:val="font161"/>
    <w:uiPriority w:val="0"/>
    <w:qFormat/>
    <w:rPr>
      <w:b/>
      <w:sz w:val="32"/>
    </w:rPr>
  </w:style>
  <w:style w:type="character" w:styleId="1360" w:customStyle="1">
    <w:name w:val="不明显强调11"/>
    <w:uiPriority w:val="0"/>
    <w:qFormat/>
    <w:rPr>
      <w:i/>
      <w:color w:val="5a5a5a"/>
    </w:rPr>
  </w:style>
  <w:style w:type="character" w:styleId="1361" w:customStyle="1">
    <w:name w:val="Comment Text Char"/>
    <w:uiPriority w:val="0"/>
    <w:qFormat/>
    <w:rPr>
      <w:rFonts w:hint="eastAsia" w:ascii="宋体" w:hAnsi="宋体" w:eastAsia="宋体"/>
      <w:sz w:val="24"/>
      <w:lang w:val="en-US" w:eastAsia="zh-CN"/>
    </w:rPr>
  </w:style>
  <w:style w:type="character" w:styleId="1362" w:customStyle="1">
    <w:name w:val="Heading 4 Char"/>
    <w:uiPriority w:val="0"/>
    <w:qFormat/>
    <w:rPr>
      <w:rFonts w:ascii="Arial" w:hAnsi="Arial" w:eastAsia="黑体" w:cs="Times New Roman"/>
      <w:b/>
      <w:sz w:val="28"/>
      <w:lang w:val="en-US" w:eastAsia="zh-CN"/>
    </w:rPr>
  </w:style>
  <w:style w:type="character" w:styleId="1363" w:customStyle="1">
    <w:name w:val="Heading 2 Char"/>
    <w:uiPriority w:val="0"/>
    <w:qFormat/>
    <w:rPr>
      <w:rFonts w:ascii="Arial" w:hAnsi="Arial" w:eastAsia="黑体" w:cs="Times New Roman"/>
      <w:b/>
      <w:sz w:val="32"/>
      <w:lang w:val="en-US" w:eastAsia="zh-CN"/>
    </w:rPr>
  </w:style>
  <w:style w:type="character" w:styleId="1364" w:customStyle="1">
    <w:name w:val="明显参考11"/>
    <w:uiPriority w:val="0"/>
    <w:qFormat/>
    <w:rPr>
      <w:b/>
      <w:sz w:val="24"/>
      <w:u w:val="single"/>
    </w:rPr>
  </w:style>
  <w:style w:type="character" w:styleId="1365" w:customStyle="1">
    <w:name w:val="书籍标题11"/>
    <w:uiPriority w:val="0"/>
    <w:qFormat/>
    <w:rPr>
      <w:rFonts w:ascii="Cambria" w:hAnsi="Cambria" w:eastAsia="宋体"/>
      <w:b/>
      <w:i/>
      <w:sz w:val="24"/>
      <w:szCs w:val="24"/>
    </w:rPr>
  </w:style>
  <w:style w:type="character" w:styleId="1366" w:customStyle="1">
    <w:name w:val="font71"/>
    <w:uiPriority w:val="0"/>
    <w:qFormat/>
    <w:rPr>
      <w:rFonts w:hint="eastAsia" w:ascii="仿宋" w:hAnsi="仿宋" w:eastAsia="仿宋" w:cs="仿宋"/>
      <w:color w:val="000000"/>
      <w:sz w:val="22"/>
      <w:szCs w:val="22"/>
      <w:u w:val="none"/>
    </w:rPr>
  </w:style>
  <w:style w:type="character" w:styleId="1367" w:customStyle="1">
    <w:name w:val="标题 1 Char1"/>
    <w:uiPriority w:val="0"/>
    <w:qFormat/>
    <w:rPr>
      <w:b/>
      <w:bCs/>
      <w:sz w:val="44"/>
      <w:szCs w:val="44"/>
    </w:rPr>
  </w:style>
  <w:style w:type="character" w:styleId="1368" w:customStyle="1">
    <w:name w:val="标题 2 Char1"/>
    <w:uiPriority w:val="99"/>
    <w:qFormat/>
    <w:rPr>
      <w:rFonts w:ascii="Arial" w:hAnsi="Arial" w:eastAsia="黑体" w:cs="Arial"/>
      <w:b/>
      <w:bCs/>
      <w:sz w:val="32"/>
      <w:szCs w:val="32"/>
    </w:rPr>
  </w:style>
  <w:style w:type="character" w:styleId="1369" w:customStyle="1">
    <w:name w:val="标题 6 Char1"/>
    <w:uiPriority w:val="0"/>
    <w:qFormat/>
    <w:rPr>
      <w:rFonts w:ascii="Arial" w:hAnsi="Arial" w:eastAsia="黑体" w:cs="Arial"/>
      <w:b/>
      <w:bCs/>
      <w:sz w:val="24"/>
      <w:szCs w:val="24"/>
    </w:rPr>
  </w:style>
  <w:style w:type="character" w:styleId="1370" w:customStyle="1">
    <w:name w:val="标题 7 Char1"/>
    <w:uiPriority w:val="0"/>
    <w:qFormat/>
    <w:rPr>
      <w:rFonts w:ascii="Arial" w:hAnsi="Arial" w:cs="Arial"/>
      <w:b/>
      <w:bCs/>
      <w:sz w:val="21"/>
    </w:rPr>
  </w:style>
  <w:style w:type="character" w:styleId="1371" w:customStyle="1">
    <w:name w:val="标题 8 Char1"/>
    <w:uiPriority w:val="0"/>
    <w:qFormat/>
    <w:rPr>
      <w:rFonts w:ascii="Arial" w:hAnsi="Arial" w:eastAsia="黑体" w:cs="Arial"/>
      <w:sz w:val="24"/>
      <w:szCs w:val="24"/>
    </w:rPr>
  </w:style>
  <w:style w:type="character" w:styleId="1372" w:customStyle="1">
    <w:name w:val="标题 9 Char1"/>
    <w:uiPriority w:val="0"/>
    <w:qFormat/>
    <w:rPr>
      <w:rFonts w:ascii="Arial" w:hAnsi="Arial" w:eastAsia="黑体" w:cs="Arial"/>
      <w:sz w:val="21"/>
      <w:szCs w:val="21"/>
    </w:rPr>
  </w:style>
  <w:style w:type="character" w:styleId="1373" w:customStyle="1">
    <w:name w:val="正文文本缩进 2 Char1"/>
    <w:uiPriority w:val="0"/>
    <w:qFormat/>
    <w:rPr>
      <w:rFonts w:hint="eastAsia" w:ascii="仿宋_GB2312" w:eastAsia="仿宋_GB2312"/>
      <w:sz w:val="28"/>
      <w:szCs w:val="24"/>
    </w:rPr>
  </w:style>
  <w:style w:type="character" w:styleId="1374" w:customStyle="1">
    <w:name w:val="批注框文本 Char2"/>
    <w:uiPriority w:val="0"/>
    <w:qFormat/>
    <w:rPr>
      <w:sz w:val="18"/>
      <w:szCs w:val="18"/>
    </w:rPr>
  </w:style>
  <w:style w:type="character" w:styleId="1375" w:customStyle="1">
    <w:name w:val="页脚 Char3"/>
    <w:uiPriority w:val="99"/>
    <w:qFormat/>
    <w:rPr>
      <w:sz w:val="18"/>
      <w:szCs w:val="18"/>
    </w:rPr>
  </w:style>
  <w:style w:type="character" w:styleId="1376" w:customStyle="1">
    <w:name w:val="页眉 Char2"/>
    <w:uiPriority w:val="99"/>
    <w:qFormat/>
    <w:rPr>
      <w:sz w:val="18"/>
      <w:szCs w:val="18"/>
    </w:rPr>
  </w:style>
  <w:style w:type="character" w:styleId="1377" w:customStyle="1">
    <w:name w:val="正文文本缩进 3 Char1"/>
    <w:uiPriority w:val="0"/>
    <w:qFormat/>
    <w:rPr>
      <w:rFonts w:hint="eastAsia" w:ascii="楷体_GB2312" w:eastAsia="楷体_GB2312"/>
      <w:b/>
      <w:bCs/>
      <w:sz w:val="28"/>
      <w:szCs w:val="24"/>
    </w:rPr>
  </w:style>
  <w:style w:type="character" w:styleId="1378" w:customStyle="1">
    <w:name w:val="Char Char9"/>
    <w:uiPriority w:val="0"/>
    <w:qFormat/>
    <w:rPr>
      <w:rFonts w:hint="eastAsia" w:ascii="宋体" w:hAnsi="宋体" w:eastAsia="宋体"/>
      <w:sz w:val="18"/>
      <w:szCs w:val="18"/>
      <w:lang w:val="en-US" w:eastAsia="zh-CN" w:bidi="ar-SA"/>
    </w:rPr>
  </w:style>
  <w:style w:type="character" w:styleId="1379" w:customStyle="1">
    <w:name w:val="bt1"/>
    <w:uiPriority w:val="0"/>
    <w:qFormat/>
    <w:rPr>
      <w:b/>
      <w:bCs/>
      <w:color w:val="0000ff"/>
      <w:sz w:val="21"/>
      <w:szCs w:val="21"/>
    </w:rPr>
  </w:style>
  <w:style w:type="character" w:styleId="1380" w:customStyle="1">
    <w:name w:val="标题 2 Char Char Char"/>
    <w:uiPriority w:val="0"/>
    <w:qFormat/>
    <w:rPr>
      <w:rFonts w:ascii="Arial" w:hAnsi="Arial" w:eastAsia="黑体" w:cs="Arial"/>
      <w:b/>
      <w:bCs/>
      <w:sz w:val="32"/>
      <w:szCs w:val="32"/>
      <w:lang w:val="en-US" w:eastAsia="zh-CN" w:bidi="ar-SA"/>
    </w:rPr>
  </w:style>
  <w:style w:type="character" w:styleId="1381" w:customStyle="1">
    <w:name w:val="居中 Char1"/>
    <w:uiPriority w:val="0"/>
    <w:qFormat/>
    <w:rPr>
      <w:rFonts w:hint="eastAsia" w:ascii="STZhongsong" w:hAnsi="STZhongsong" w:eastAsia="STZhongsong"/>
      <w:sz w:val="44"/>
      <w:szCs w:val="44"/>
      <w:lang w:val="en-US" w:eastAsia="zh-CN" w:bidi="ar-SA"/>
    </w:rPr>
  </w:style>
  <w:style w:type="character" w:styleId="1382" w:customStyle="1">
    <w:name w:val="articleinfo_other"/>
    <w:uiPriority w:val="0"/>
    <w:qFormat/>
  </w:style>
  <w:style w:type="character" w:styleId="1383" w:customStyle="1">
    <w:name w:val="Char Char1"/>
    <w:uiPriority w:val="0"/>
    <w:qFormat/>
    <w:rPr>
      <w:rFonts w:hint="eastAsia" w:ascii="宋体" w:hAnsi="宋体" w:eastAsia="宋体"/>
      <w:sz w:val="18"/>
      <w:szCs w:val="18"/>
      <w:lang w:val="en-US" w:eastAsia="zh-CN" w:bidi="ar-SA"/>
    </w:rPr>
  </w:style>
  <w:style w:type="character" w:styleId="1384" w:customStyle="1">
    <w:name w:val="apple-style-span"/>
    <w:uiPriority w:val="0"/>
    <w:qFormat/>
  </w:style>
  <w:style w:type="character" w:styleId="1385" w:customStyle="1">
    <w:name w:val="tt21"/>
    <w:uiPriority w:val="0"/>
    <w:qFormat/>
    <w:rPr>
      <w:rFonts w:hint="eastAsia" w:ascii="宋体" w:hAnsi="宋体" w:eastAsia="宋体"/>
      <w:b/>
      <w:bCs/>
      <w:sz w:val="32"/>
      <w:szCs w:val="18"/>
    </w:rPr>
  </w:style>
  <w:style w:type="character" w:styleId="1386" w:customStyle="1">
    <w:name w:val="书籍标题2"/>
    <w:uiPriority w:val="0"/>
    <w:qFormat/>
    <w:rPr>
      <w:rFonts w:ascii="Cambria" w:hAnsi="Cambria" w:eastAsia="宋体"/>
      <w:b/>
      <w:i/>
      <w:sz w:val="24"/>
      <w:szCs w:val="24"/>
    </w:rPr>
  </w:style>
  <w:style w:type="character" w:styleId="1387" w:customStyle="1">
    <w:name w:val="Char Char8"/>
    <w:uiPriority w:val="0"/>
    <w:qFormat/>
    <w:rPr>
      <w:rFonts w:hint="eastAsia" w:ascii="宋体" w:hAnsi="宋体" w:eastAsia="宋体"/>
      <w:sz w:val="18"/>
      <w:szCs w:val="18"/>
      <w:lang w:val="en-US" w:eastAsia="zh-CN" w:bidi="ar-SA"/>
    </w:rPr>
  </w:style>
  <w:style w:type="character" w:styleId="1388" w:customStyle="1">
    <w:name w:val="明显强调2"/>
    <w:uiPriority w:val="0"/>
    <w:qFormat/>
    <w:rPr>
      <w:b/>
      <w:i/>
      <w:sz w:val="24"/>
      <w:szCs w:val="24"/>
      <w:u w:val="single"/>
    </w:rPr>
  </w:style>
  <w:style w:type="character" w:styleId="1389" w:customStyle="1">
    <w:name w:val="正文（标记） Char2"/>
    <w:uiPriority w:val="0"/>
    <w:qFormat/>
    <w:rPr>
      <w:rFonts w:hint="eastAsia" w:ascii="宋体" w:hAnsi="宋体" w:eastAsia="宋体"/>
      <w:sz w:val="24"/>
      <w:szCs w:val="24"/>
      <w:lang w:val="en-US" w:eastAsia="zh-CN" w:bidi="ar-SA"/>
    </w:rPr>
  </w:style>
  <w:style w:type="character" w:styleId="1390" w:customStyle="1">
    <w:name w:val="Char Char17"/>
    <w:uiPriority w:val="0"/>
    <w:qFormat/>
    <w:rPr>
      <w:rFonts w:ascii="Arial" w:hAnsi="Arial" w:eastAsia="黑体" w:cs="Arial"/>
      <w:b/>
      <w:bCs/>
      <w:sz w:val="24"/>
      <w:szCs w:val="24"/>
      <w:lang w:val="en-US" w:eastAsia="zh-CN" w:bidi="ar-SA"/>
    </w:rPr>
  </w:style>
  <w:style w:type="character" w:styleId="1391" w:customStyle="1">
    <w:name w:val="正文段落_列表2"/>
    <w:uiPriority w:val="0"/>
    <w:qFormat/>
    <w:rPr>
      <w:rFonts w:hint="eastAsia" w:ascii="宋体" w:hAnsi="宋体" w:eastAsia="宋体" w:cs="宋体"/>
    </w:rPr>
  </w:style>
  <w:style w:type="character" w:styleId="1392" w:customStyle="1">
    <w:name w:val="En-tête 1.1 Char"/>
    <w:uiPriority w:val="0"/>
    <w:qFormat/>
    <w:rPr>
      <w:sz w:val="18"/>
      <w:szCs w:val="18"/>
    </w:rPr>
  </w:style>
  <w:style w:type="character" w:styleId="1393" w:customStyle="1">
    <w:name w:val="p141"/>
    <w:uiPriority w:val="0"/>
    <w:qFormat/>
    <w:rPr>
      <w:sz w:val="21"/>
      <w:szCs w:val="21"/>
      <w:u w:val="none"/>
    </w:rPr>
  </w:style>
  <w:style w:type="character" w:styleId="1394" w:customStyle="1">
    <w:name w:val="ca-151"/>
    <w:uiPriority w:val="0"/>
    <w:qFormat/>
    <w:rPr>
      <w:rFonts w:hint="eastAsia" w:ascii="仿宋_GB2312" w:eastAsia="仿宋_GB2312"/>
      <w:sz w:val="24"/>
      <w:szCs w:val="24"/>
    </w:rPr>
  </w:style>
  <w:style w:type="character" w:styleId="1395" w:customStyle="1">
    <w:name w:val="Balloon Text Char"/>
    <w:uiPriority w:val="0"/>
    <w:qFormat/>
    <w:rPr>
      <w:rFonts w:ascii="Times New Roman" w:hAnsi="Times New Roman" w:eastAsia="宋体" w:cs="Times New Roman"/>
      <w:sz w:val="18"/>
    </w:rPr>
  </w:style>
  <w:style w:type="character" w:styleId="1396" w:customStyle="1">
    <w:name w:val="ca-401"/>
    <w:uiPriority w:val="0"/>
    <w:qFormat/>
    <w:rPr>
      <w:rFonts w:hint="eastAsia" w:ascii="宋体" w:hAnsi="宋体" w:eastAsia="宋体"/>
      <w:color w:val="ff0000"/>
      <w:sz w:val="21"/>
      <w:szCs w:val="21"/>
    </w:rPr>
  </w:style>
  <w:style w:type="character" w:styleId="1397" w:customStyle="1">
    <w:name w:val="Body Text Indent 3 Char"/>
    <w:uiPriority w:val="0"/>
    <w:qFormat/>
    <w:rPr>
      <w:rFonts w:ascii="Arial" w:hAnsi="Arial" w:eastAsia="仿宋_GB2312" w:cs="Arial"/>
      <w:color w:val="ffff00"/>
      <w:sz w:val="32"/>
    </w:rPr>
  </w:style>
  <w:style w:type="character" w:styleId="1398" w:customStyle="1">
    <w:name w:val="普通文字 Char Char"/>
    <w:uiPriority w:val="0"/>
    <w:qFormat/>
    <w:rPr>
      <w:rFonts w:hint="eastAsia" w:ascii="宋体" w:hAnsi="Courier New" w:eastAsia="宋体"/>
      <w:sz w:val="21"/>
      <w:lang w:val="en-US" w:eastAsia="zh-CN" w:bidi="ar-SA"/>
    </w:rPr>
  </w:style>
  <w:style w:type="character" w:styleId="1399" w:customStyle="1">
    <w:name w:val="s51"/>
    <w:uiPriority w:val="0"/>
    <w:qFormat/>
    <w:rPr>
      <w:color w:val="000000"/>
      <w:sz w:val="21"/>
      <w:szCs w:val="21"/>
    </w:rPr>
  </w:style>
  <w:style w:type="character" w:styleId="1400" w:customStyle="1">
    <w:name w:val="apple-converted-space"/>
    <w:uiPriority w:val="0"/>
    <w:qFormat/>
  </w:style>
  <w:style w:type="character" w:styleId="1401" w:customStyle="1">
    <w:name w:val="Date Char"/>
    <w:uiPriority w:val="0"/>
    <w:qFormat/>
    <w:rPr>
      <w:rFonts w:ascii="Times New Roman" w:hAnsi="Times New Roman" w:eastAsia="宋体" w:cs="Times New Roman"/>
      <w:sz w:val="24"/>
    </w:rPr>
  </w:style>
  <w:style w:type="character" w:styleId="1402" w:customStyle="1">
    <w:name w:val="Char Char14"/>
    <w:uiPriority w:val="0"/>
    <w:qFormat/>
    <w:rPr>
      <w:rFonts w:ascii="Arial" w:hAnsi="Arial" w:eastAsia="黑体" w:cs="Arial"/>
      <w:sz w:val="21"/>
      <w:szCs w:val="21"/>
      <w:lang w:val="en-US" w:eastAsia="zh-CN" w:bidi="ar-SA"/>
    </w:rPr>
  </w:style>
  <w:style w:type="character" w:styleId="1403" w:customStyle="1">
    <w:name w:val="Char Char5"/>
    <w:uiPriority w:val="0"/>
    <w:qFormat/>
    <w:rPr>
      <w:rFonts w:hint="eastAsia" w:ascii="宋体" w:hAnsi="宋体" w:eastAsia="宋体"/>
      <w:sz w:val="24"/>
      <w:szCs w:val="24"/>
      <w:lang w:val="en-US" w:eastAsia="zh-CN" w:bidi="ar-SA"/>
    </w:rPr>
  </w:style>
  <w:style w:type="character" w:styleId="1404" w:customStyle="1">
    <w:name w:val="style15"/>
    <w:uiPriority w:val="0"/>
    <w:qFormat/>
  </w:style>
  <w:style w:type="character" w:styleId="1405" w:customStyle="1">
    <w:name w:val="p12"/>
    <w:uiPriority w:val="0"/>
    <w:qFormat/>
  </w:style>
  <w:style w:type="character" w:styleId="1406" w:customStyle="1">
    <w:name w:val="Char1 Char2"/>
    <w:uiPriority w:val="0"/>
    <w:qFormat/>
    <w:rPr>
      <w:rFonts w:hint="eastAsia" w:ascii="宋体" w:hAnsi="Courier New" w:eastAsia="宋体" w:cs="Courier New"/>
      <w:sz w:val="21"/>
      <w:szCs w:val="21"/>
      <w:lang w:val="en-US" w:eastAsia="zh-CN" w:bidi="ar-SA"/>
    </w:rPr>
  </w:style>
  <w:style w:type="character" w:styleId="1407" w:customStyle="1">
    <w:name w:val="Heading 6 Char"/>
    <w:uiPriority w:val="0"/>
    <w:qFormat/>
    <w:rPr>
      <w:rFonts w:ascii="Arial" w:hAnsi="Arial" w:eastAsia="黑体" w:cs="Arial"/>
      <w:b/>
      <w:sz w:val="24"/>
    </w:rPr>
  </w:style>
  <w:style w:type="character" w:styleId="1408" w:customStyle="1">
    <w:name w:val="En-tête 1.1 Char2"/>
    <w:uiPriority w:val="0"/>
    <w:qFormat/>
    <w:rPr>
      <w:rFonts w:hint="eastAsia" w:ascii="宋体" w:hAnsi="宋体" w:eastAsia="宋体"/>
      <w:sz w:val="18"/>
      <w:szCs w:val="18"/>
      <w:lang w:val="en-US" w:eastAsia="zh-CN" w:bidi="ar-SA"/>
    </w:rPr>
  </w:style>
  <w:style w:type="character" w:styleId="1409" w:customStyle="1">
    <w:name w:val="第一层条 Char"/>
    <w:uiPriority w:val="0"/>
    <w:qFormat/>
    <w:rPr>
      <w:rFonts w:ascii="Arial" w:hAnsi="Arial" w:eastAsia="幼圆" w:cs="Times New Roman"/>
      <w:b/>
      <w:sz w:val="44"/>
      <w:szCs w:val="20"/>
    </w:rPr>
  </w:style>
  <w:style w:type="character" w:styleId="1410" w:customStyle="1">
    <w:name w:val="Char Char16"/>
    <w:uiPriority w:val="0"/>
    <w:qFormat/>
    <w:rPr>
      <w:rFonts w:ascii="Arial" w:hAnsi="Arial" w:cs="Arial"/>
      <w:b/>
      <w:bCs/>
      <w:sz w:val="21"/>
    </w:rPr>
  </w:style>
  <w:style w:type="character" w:styleId="1411" w:customStyle="1">
    <w:name w:val="不明显强调2"/>
    <w:uiPriority w:val="0"/>
    <w:qFormat/>
    <w:rPr>
      <w:i/>
      <w:color w:val="5a5a5a"/>
    </w:rPr>
  </w:style>
  <w:style w:type="character" w:styleId="1412" w:customStyle="1">
    <w:name w:val="明显参考2"/>
    <w:uiPriority w:val="0"/>
    <w:qFormat/>
    <w:rPr>
      <w:b/>
      <w:sz w:val="24"/>
      <w:u w:val="single"/>
    </w:rPr>
  </w:style>
  <w:style w:type="character" w:styleId="1413" w:customStyle="1">
    <w:name w:val="Normal Indent Char"/>
    <w:uiPriority w:val="0"/>
    <w:qFormat/>
    <w:rPr>
      <w:sz w:val="21"/>
    </w:rPr>
  </w:style>
  <w:style w:type="character" w:styleId="1414" w:customStyle="1">
    <w:name w:val="c lh15"/>
    <w:uiPriority w:val="0"/>
    <w:qFormat/>
  </w:style>
  <w:style w:type="character" w:styleId="1415" w:customStyle="1">
    <w:name w:val="txt1"/>
    <w:uiPriority w:val="0"/>
    <w:qFormat/>
    <w:rPr>
      <w:rFonts w:ascii="ˎ̥" w:hAnsi="ˎ̥"/>
      <w:sz w:val="18"/>
      <w:szCs w:val="18"/>
    </w:rPr>
  </w:style>
  <w:style w:type="character" w:styleId="1416" w:customStyle="1">
    <w:name w:val="ca-451"/>
    <w:uiPriority w:val="0"/>
    <w:qFormat/>
    <w:rPr>
      <w:rFonts w:ascii="Times New Roman" w:hAnsi="Times New Roman" w:cs="Times New Roman"/>
      <w:color w:val="ff0000"/>
      <w:sz w:val="21"/>
      <w:szCs w:val="21"/>
    </w:rPr>
  </w:style>
  <w:style w:type="character" w:styleId="1417" w:customStyle="1">
    <w:name w:val="En-tête 1.1 Char1"/>
    <w:uiPriority w:val="0"/>
    <w:qFormat/>
    <w:rPr>
      <w:rFonts w:hint="eastAsia" w:ascii="宋体" w:hAnsi="宋体" w:eastAsia="宋体"/>
      <w:sz w:val="18"/>
      <w:szCs w:val="18"/>
      <w:lang w:val="en-US" w:eastAsia="zh-CN" w:bidi="ar-SA"/>
    </w:rPr>
  </w:style>
  <w:style w:type="character" w:styleId="1418" w:customStyle="1">
    <w:name w:val="Char1 Char Char"/>
    <w:uiPriority w:val="0"/>
    <w:qFormat/>
    <w:rPr>
      <w:rFonts w:hint="eastAsia" w:ascii="宋体" w:hAnsi="Courier New" w:eastAsia="宋体" w:cs="Courier New"/>
      <w:szCs w:val="21"/>
    </w:rPr>
  </w:style>
  <w:style w:type="character" w:styleId="1419" w:customStyle="1">
    <w:name w:val="普通文字1 Char"/>
    <w:uiPriority w:val="0"/>
    <w:qFormat/>
    <w:rPr>
      <w:rFonts w:hint="eastAsia" w:ascii="宋体" w:hAnsi="Courier New" w:eastAsia="宋体"/>
      <w:sz w:val="21"/>
      <w:lang w:val="en-US" w:eastAsia="zh-CN" w:bidi="ar-SA"/>
    </w:rPr>
  </w:style>
  <w:style w:type="character" w:styleId="1420" w:customStyle="1">
    <w:name w:val="Heading 5 Char"/>
    <w:uiPriority w:val="0"/>
    <w:qFormat/>
    <w:rPr>
      <w:rFonts w:hint="eastAsia" w:ascii="宋体" w:hAnsi="Times New Roman" w:eastAsia="宋体"/>
      <w:color w:val="000000"/>
      <w:sz w:val="28"/>
    </w:rPr>
  </w:style>
  <w:style w:type="character" w:styleId="1421" w:customStyle="1">
    <w:name w:val="ca-171"/>
    <w:uiPriority w:val="0"/>
    <w:qFormat/>
    <w:rPr>
      <w:rFonts w:hint="eastAsia" w:ascii="仿宋_GB2312" w:eastAsia="仿宋_GB2312"/>
      <w:color w:val="ff0000"/>
      <w:sz w:val="24"/>
      <w:szCs w:val="24"/>
    </w:rPr>
  </w:style>
  <w:style w:type="character" w:styleId="1422" w:customStyle="1">
    <w:name w:val="font5 Char"/>
    <w:uiPriority w:val="0"/>
    <w:qFormat/>
    <w:rPr>
      <w:rFonts w:hint="eastAsia" w:ascii="宋体" w:hAnsi="宋体" w:eastAsia="宋体"/>
      <w:sz w:val="28"/>
      <w:lang w:val="en-US" w:eastAsia="zh-CN"/>
    </w:rPr>
  </w:style>
  <w:style w:type="character" w:styleId="1423" w:customStyle="1">
    <w:name w:val="g1"/>
    <w:uiPriority w:val="0"/>
    <w:qFormat/>
    <w:rPr>
      <w:color w:val="008000"/>
    </w:rPr>
  </w:style>
  <w:style w:type="character" w:styleId="1424" w:customStyle="1">
    <w:name w:val="段 Char Char"/>
    <w:uiPriority w:val="0"/>
    <w:qFormat/>
    <w:rPr>
      <w:rFonts w:hint="eastAsia" w:ascii="宋体" w:hAnsi="Times New Roman" w:eastAsia="宋体" w:cs="Times New Roman"/>
      <w:szCs w:val="20"/>
    </w:rPr>
  </w:style>
  <w:style w:type="character" w:styleId="1425" w:customStyle="1">
    <w:name w:val="Char1 Char1"/>
    <w:uiPriority w:val="0"/>
    <w:qFormat/>
    <w:rPr>
      <w:rFonts w:hint="eastAsia" w:ascii="宋体" w:hAnsi="Courier New" w:eastAsia="宋体" w:cs="Courier New"/>
      <w:sz w:val="21"/>
      <w:szCs w:val="21"/>
      <w:lang w:val="en-US" w:eastAsia="zh-CN" w:bidi="ar-SA"/>
    </w:rPr>
  </w:style>
  <w:style w:type="character" w:styleId="1426" w:customStyle="1">
    <w:name w:val="正文（首行缩进两字） Char Char Char Char Char Char Char Char"/>
    <w:uiPriority w:val="0"/>
    <w:qFormat/>
    <w:rPr>
      <w:rFonts w:ascii="Times New Roman" w:hAnsi="Times New Roman" w:eastAsia="宋体" w:cs="Times New Roman"/>
      <w:szCs w:val="20"/>
    </w:rPr>
  </w:style>
  <w:style w:type="character" w:styleId="1427" w:customStyle="1">
    <w:name w:val="Heading 9 Char"/>
    <w:uiPriority w:val="0"/>
    <w:qFormat/>
    <w:rPr>
      <w:rFonts w:ascii="Arial" w:hAnsi="Arial" w:eastAsia="黑体" w:cs="Arial"/>
      <w:sz w:val="21"/>
    </w:rPr>
  </w:style>
  <w:style w:type="character" w:styleId="1428" w:customStyle="1">
    <w:name w:val="Char Char15"/>
    <w:uiPriority w:val="0"/>
    <w:qFormat/>
    <w:rPr>
      <w:rFonts w:ascii="Arial" w:hAnsi="Arial" w:eastAsia="黑体" w:cs="Arial"/>
      <w:sz w:val="24"/>
      <w:szCs w:val="24"/>
      <w:lang w:val="en-US" w:eastAsia="zh-CN" w:bidi="ar-SA"/>
    </w:rPr>
  </w:style>
  <w:style w:type="character" w:styleId="1429" w:customStyle="1">
    <w:name w:val="Char Char11"/>
    <w:uiPriority w:val="0"/>
    <w:qFormat/>
    <w:rPr>
      <w:rFonts w:hint="eastAsia" w:ascii="宋体" w:hAnsi="宋体" w:eastAsia="宋体"/>
      <w:b/>
      <w:bCs/>
      <w:sz w:val="32"/>
      <w:szCs w:val="32"/>
      <w:lang w:val="en-US" w:eastAsia="zh-CN" w:bidi="ar-SA"/>
    </w:rPr>
  </w:style>
  <w:style w:type="character" w:styleId="1430" w:customStyle="1">
    <w:name w:val="text4"/>
    <w:uiPriority w:val="0"/>
    <w:qFormat/>
  </w:style>
  <w:style w:type="character" w:styleId="1431" w:customStyle="1">
    <w:name w:val="Body Text 3 Char"/>
    <w:uiPriority w:val="0"/>
    <w:qFormat/>
    <w:rPr>
      <w:rFonts w:hint="eastAsia" w:ascii="仿宋_GB2312" w:hAnsi="Arial" w:eastAsia="仿宋_GB2312"/>
      <w:sz w:val="32"/>
    </w:rPr>
  </w:style>
  <w:style w:type="character" w:styleId="1432" w:customStyle="1">
    <w:name w:val="不明显参考2"/>
    <w:uiPriority w:val="0"/>
    <w:qFormat/>
    <w:rPr>
      <w:sz w:val="24"/>
      <w:szCs w:val="24"/>
      <w:u w:val="single"/>
    </w:rPr>
  </w:style>
  <w:style w:type="character" w:styleId="1433" w:customStyle="1">
    <w:name w:val="Heading 8 Char"/>
    <w:uiPriority w:val="0"/>
    <w:qFormat/>
    <w:rPr>
      <w:rFonts w:ascii="Arial" w:hAnsi="Arial" w:eastAsia="黑体" w:cs="Arial"/>
      <w:sz w:val="24"/>
    </w:rPr>
  </w:style>
  <w:style w:type="character" w:styleId="1434" w:customStyle="1">
    <w:name w:val="表格内容"/>
    <w:uiPriority w:val="0"/>
    <w:qFormat/>
    <w:rPr>
      <w:rFonts w:ascii="Times New Roman" w:hAnsi="Times New Roman" w:cs="Times New Roman"/>
      <w:sz w:val="24"/>
    </w:rPr>
  </w:style>
  <w:style w:type="character" w:styleId="1435" w:customStyle="1">
    <w:name w:val="Heading 7 Char"/>
    <w:uiPriority w:val="0"/>
    <w:qFormat/>
    <w:rPr>
      <w:rFonts w:ascii="Times New Roman" w:hAnsi="Times New Roman" w:eastAsia="宋体" w:cs="Times New Roman"/>
      <w:b/>
      <w:sz w:val="24"/>
    </w:rPr>
  </w:style>
  <w:style w:type="character" w:styleId="1436" w:customStyle="1">
    <w:name w:val="Heading A Char Char"/>
    <w:uiPriority w:val="0"/>
    <w:qFormat/>
    <w:rPr>
      <w:rFonts w:ascii="Times New Roman" w:hAnsi="Times New Roman" w:cs="Times New Roman"/>
      <w:b/>
      <w:bCs/>
      <w:sz w:val="22"/>
      <w:szCs w:val="22"/>
      <w:lang w:eastAsia="en-US"/>
    </w:rPr>
  </w:style>
  <w:style w:type="paragraph" w:styleId="1437" w:customStyle="1">
    <w:name w:val="标题 3_1"/>
    <w:basedOn w:val="1062"/>
    <w:next w:val="1108"/>
    <w:uiPriority w:val="0"/>
    <w:qFormat/>
    <w:pPr>
      <w:numPr>
        <w:ilvl w:val="2"/>
        <w:numId w:val="9"/>
      </w:numPr>
      <w:jc w:val="center"/>
      <w:keepLines/>
      <w:keepNext/>
      <w:spacing w:before="120" w:after="120" w:line="360" w:lineRule="auto"/>
      <w:outlineLvl w:val="2"/>
    </w:pPr>
    <w:rPr>
      <w:rFonts w:ascii="Calibri" w:hAnsi="Calibri"/>
      <w:b/>
      <w:sz w:val="32"/>
    </w:rPr>
  </w:style>
  <w:style w:type="paragraph" w:styleId="1438" w:customStyle="1">
    <w:name w:val="标题 4_1"/>
    <w:basedOn w:val="1062"/>
    <w:next w:val="1062"/>
    <w:uiPriority w:val="0"/>
    <w:qFormat/>
    <w:pPr>
      <w:keepLines/>
      <w:keepNext/>
      <w:spacing w:before="280" w:after="290" w:line="376" w:lineRule="auto"/>
      <w:outlineLvl w:val="3"/>
    </w:pPr>
    <w:rPr>
      <w:rFonts w:ascii="Cambria" w:hAnsi="Cambria"/>
      <w:b/>
      <w:bCs/>
      <w:sz w:val="28"/>
      <w:szCs w:val="28"/>
    </w:rPr>
  </w:style>
  <w:style w:type="character" w:styleId="1439" w:customStyle="1">
    <w:name w:val="font41"/>
    <w:basedOn w:val="754"/>
    <w:uiPriority w:val="0"/>
    <w:qFormat/>
    <w:rPr>
      <w:rFonts w:hint="eastAsia" w:ascii="宋体" w:hAnsi="宋体" w:eastAsia="宋体" w:cs="宋体"/>
      <w:color w:val="000000"/>
      <w:sz w:val="20"/>
      <w:szCs w:val="20"/>
      <w:u w:val="none"/>
    </w:rPr>
  </w:style>
  <w:style w:type="character" w:styleId="1440" w:customStyle="1">
    <w:name w:val="font61"/>
    <w:basedOn w:val="754"/>
    <w:uiPriority w:val="0"/>
    <w:qFormat/>
    <w:rPr>
      <w:rFonts w:ascii="Calibri" w:hAnsi="Calibri" w:cs="Calibri"/>
      <w:color w:val="000000"/>
      <w:sz w:val="20"/>
      <w:szCs w:val="20"/>
      <w:u w:val="none"/>
    </w:rPr>
  </w:style>
  <w:style w:type="character" w:styleId="1441" w:customStyle="1">
    <w:name w:val="font91"/>
    <w:basedOn w:val="754"/>
    <w:uiPriority w:val="0"/>
    <w:qFormat/>
    <w:rPr>
      <w:rFonts w:ascii="Calibri" w:hAnsi="Calibri" w:cs="Calibri"/>
      <w:color w:val="000000"/>
      <w:sz w:val="20"/>
      <w:szCs w:val="20"/>
      <w:u w:val="none"/>
    </w:rPr>
  </w:style>
  <w:style w:type="paragraph" w:styleId="1442" w:customStyle="1">
    <w:name w:val="通用标题4"/>
    <w:next w:val="744"/>
    <w:uiPriority w:val="0"/>
    <w:qFormat/>
    <w:pPr>
      <w:numPr>
        <w:ilvl w:val="2"/>
        <w:numId w:val="10"/>
      </w:numPr>
      <w:jc w:val="both"/>
      <w:spacing w:line="360" w:lineRule="auto"/>
      <w:tabs>
        <w:tab w:val="left" w:pos="851" w:leader="none"/>
      </w:tabs>
      <w:outlineLvl w:val="3"/>
    </w:pPr>
    <w:rPr>
      <w:rFonts w:hint="default" w:ascii="宋体" w:hAnsi="宋体" w:eastAsia="宋体" w:cs="Times New Roman"/>
      <w:sz w:val="24"/>
      <w:szCs w:val="21"/>
    </w:rPr>
  </w:style>
  <w:style w:type="character" w:styleId="1443" w:customStyle="1">
    <w:name w:val="font31"/>
    <w:basedOn w:val="754"/>
    <w:uiPriority w:val="0"/>
    <w:qFormat/>
    <w:rPr>
      <w:rFonts w:hint="eastAsia" w:ascii="宋体" w:hAnsi="宋体" w:eastAsia="宋体" w:cs="宋体"/>
      <w:color w:val="000000"/>
      <w:sz w:val="20"/>
      <w:szCs w:val="20"/>
      <w:u w:val="none"/>
    </w:rPr>
  </w:style>
  <w:style w:type="numbering" w:styleId="156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c:creator>
  <cp:lastModifiedBy>马女士</cp:lastModifiedBy>
  <cp:revision>6</cp:revision>
  <dcterms:created xsi:type="dcterms:W3CDTF">2026-02-12T06:22:00Z</dcterms:created>
  <dcterms:modified xsi:type="dcterms:W3CDTF">2026-04-03T02:24:18Z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7A37CD63A2F146448B4D3BA918CBA055_13</vt:lpwstr>
  </property>
  <property fmtid="{D5CDD505-2E9C-101B-9397-08002B2CF9AE}" pid="4" name="KSOTemplateDocerSaveRecord">
    <vt:lpwstr>eyJoZGlkIjoiZDJmODQ5NTYxYTRiZWMwM2QyYmE0YWVhMmY5ZjUzYTEiLCJ1c2VySWQiOiIxMjg3MTQ3NjUwIn0=</vt:lpwstr>
  </property>
</Properties>
</file>