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05"/>
        <w:jc w:val="left"/>
        <w:spacing w:before="120" w:after="120" w:line="360" w:lineRule="auto"/>
        <w:rPr>
          <w:rFonts w:hint="eastAsia" w:ascii="宋体" w:hAnsi="宋体" w:cs="宋体"/>
          <w:b/>
          <w:bCs/>
          <w:color w:val="000000" w:themeColor="text1"/>
          <w:sz w:val="84"/>
          <w:szCs w:val="24"/>
          <w:highlight w:val="none"/>
        </w:rPr>
      </w:pPr>
      <w:r>
        <w:rPr>
          <w:rFonts w:hint="eastAsia" w:ascii="宋体" w:hAnsi="宋体" w:cs="宋体"/>
          <w:b/>
          <w:bCs/>
          <w:color w:val="000000" w:themeColor="text1"/>
          <w:sz w:val="84"/>
          <w:szCs w:val="24"/>
          <w:highlight w:val="none"/>
        </w:rPr>
      </w:r>
      <w:r>
        <w:rPr>
          <w:color w:val="000000" w:themeColor="text1"/>
          <w:highlight w:val="none"/>
        </w:rPr>
      </w:r>
    </w:p>
    <w:p>
      <w:pPr>
        <w:pStyle w:val="905"/>
        <w:jc w:val="center"/>
        <w:spacing w:before="120" w:after="120" w:line="360" w:lineRule="auto"/>
        <w:rPr>
          <w:rFonts w:hint="eastAsia" w:ascii="宋体" w:hAnsi="宋体" w:cs="宋体"/>
          <w:b/>
          <w:bCs/>
          <w:color w:val="000000" w:themeColor="text1"/>
          <w:sz w:val="84"/>
          <w:szCs w:val="24"/>
          <w:highlight w:val="none"/>
        </w:rPr>
      </w:pPr>
      <w:r>
        <w:rPr>
          <w:rFonts w:hint="eastAsia" w:ascii="宋体" w:hAnsi="宋体" w:cs="宋体"/>
          <w:b/>
          <w:bCs/>
          <w:color w:val="000000" w:themeColor="text1"/>
          <w:sz w:val="84"/>
          <w:szCs w:val="24"/>
          <w:highlight w:val="none"/>
        </w:rPr>
        <w:t xml:space="preserve">招　标　文　件</w:t>
      </w:r>
      <w:r>
        <w:rPr>
          <w:rFonts w:hint="eastAsia" w:ascii="宋体" w:hAnsi="宋体" w:cs="宋体"/>
          <w:b/>
          <w:bCs/>
          <w:color w:val="000000" w:themeColor="text1"/>
          <w:sz w:val="84"/>
          <w:szCs w:val="24"/>
          <w:highlight w:val="none"/>
        </w:rPr>
      </w:r>
      <w:r>
        <w:rPr>
          <w:color w:val="000000" w:themeColor="text1"/>
          <w:highlight w:val="none"/>
        </w:rPr>
      </w:r>
    </w:p>
    <w:p>
      <w:pPr>
        <w:pStyle w:val="905"/>
        <w:jc w:val="center"/>
        <w:spacing w:before="120" w:after="120" w:line="360" w:lineRule="auto"/>
        <w:rPr>
          <w:rFonts w:hint="eastAsia" w:ascii="宋体" w:hAnsi="宋体" w:cs="宋体"/>
          <w:b/>
          <w:bCs/>
          <w:color w:val="000000" w:themeColor="text1"/>
          <w:sz w:val="84"/>
          <w:szCs w:val="24"/>
          <w:highlight w:val="none"/>
        </w:rPr>
      </w:pPr>
      <w:r>
        <w:rPr>
          <w:rFonts w:hint="eastAsia" w:ascii="宋体" w:hAnsi="宋体" w:cs="宋体"/>
          <w:b/>
          <w:bCs/>
          <w:color w:val="000000" w:themeColor="text1"/>
          <w:sz w:val="84"/>
          <w:szCs w:val="24"/>
          <w:highlight w:val="none"/>
        </w:rPr>
      </w:r>
      <w:r>
        <w:rPr>
          <w:color w:val="000000" w:themeColor="text1"/>
          <w:highlight w:val="none"/>
        </w:rPr>
      </w:r>
    </w:p>
    <w:p>
      <w:pPr>
        <w:pStyle w:val="905"/>
        <w:ind w:firstLine="482"/>
        <w:jc w:val="left"/>
        <w:spacing w:before="120" w:after="120" w:line="360" w:lineRule="auto"/>
        <w:rPr>
          <w:rFonts w:hint="eastAsia" w:ascii="宋体" w:hAnsi="宋体" w:cs="宋体"/>
          <w:b/>
          <w:bCs/>
          <w:color w:val="000000" w:themeColor="text1"/>
          <w:sz w:val="32"/>
          <w:szCs w:val="24"/>
          <w:highlight w:val="none"/>
        </w:rPr>
      </w:pPr>
      <w:r>
        <w:rPr>
          <w:rFonts w:hint="eastAsia" w:ascii="宋体" w:hAnsi="宋体" w:cs="宋体"/>
          <w:b/>
          <w:bCs/>
          <w:color w:val="000000" w:themeColor="text1"/>
          <w:sz w:val="32"/>
          <w:szCs w:val="24"/>
          <w:highlight w:val="none"/>
        </w:rPr>
        <w:t xml:space="preserve">项目名称：江苏省苏北人民医院便携式超声诊断仪采购项目</w:t>
      </w:r>
      <w:r>
        <w:rPr>
          <w:rFonts w:hint="eastAsia" w:ascii="宋体" w:hAnsi="宋体" w:cs="宋体"/>
          <w:b/>
          <w:bCs/>
          <w:color w:val="000000" w:themeColor="text1"/>
          <w:sz w:val="32"/>
          <w:szCs w:val="24"/>
          <w:highlight w:val="none"/>
        </w:rPr>
      </w:r>
      <w:r>
        <w:rPr>
          <w:color w:val="000000" w:themeColor="text1"/>
          <w:highlight w:val="none"/>
        </w:rPr>
      </w:r>
    </w:p>
    <w:p>
      <w:pPr>
        <w:pStyle w:val="905"/>
        <w:ind w:firstLine="482"/>
        <w:spacing w:before="120" w:after="120" w:line="360" w:lineRule="auto"/>
        <w:rPr>
          <w:rFonts w:hint="eastAsia" w:ascii="宋体" w:hAnsi="宋体" w:cs="宋体"/>
          <w:b/>
          <w:bCs/>
          <w:color w:val="000000" w:themeColor="text1"/>
          <w:sz w:val="32"/>
          <w:szCs w:val="24"/>
          <w:highlight w:val="none"/>
        </w:rPr>
      </w:pPr>
      <w:r>
        <w:rPr>
          <w:rFonts w:hint="eastAsia" w:ascii="宋体" w:hAnsi="宋体" w:cs="宋体"/>
          <w:b/>
          <w:bCs/>
          <w:color w:val="000000" w:themeColor="text1"/>
          <w:sz w:val="32"/>
          <w:szCs w:val="24"/>
          <w:highlight w:val="none"/>
        </w:rPr>
        <w:t xml:space="preserve">项目编号：</w:t>
      </w:r>
      <w:r>
        <w:rPr>
          <w:rFonts w:hint="eastAsia" w:ascii="宋体" w:hAnsi="宋体" w:cs="宋体"/>
          <w:b/>
          <w:bCs/>
          <w:color w:val="000000" w:themeColor="text1"/>
          <w:sz w:val="32"/>
          <w:szCs w:val="24"/>
          <w:highlight w:val="none"/>
        </w:rPr>
        <w:t xml:space="preserve">JSZC-321000-SHGK-G2026-0026</w:t>
      </w:r>
      <w:r>
        <w:rPr>
          <w:rFonts w:hint="eastAsia" w:ascii="宋体" w:hAnsi="宋体" w:cs="宋体"/>
          <w:b/>
          <w:bCs/>
          <w:color w:val="000000" w:themeColor="text1"/>
          <w:sz w:val="32"/>
          <w:szCs w:val="24"/>
          <w:highlight w:val="none"/>
        </w:rPr>
      </w:r>
      <w:r>
        <w:rPr>
          <w:color w:val="000000" w:themeColor="text1"/>
          <w:highlight w:val="none"/>
        </w:rPr>
      </w:r>
    </w:p>
    <w:p>
      <w:pPr>
        <w:pStyle w:val="905"/>
        <w:ind w:firstLine="482"/>
        <w:spacing w:before="120" w:after="120" w:line="360" w:lineRule="auto"/>
        <w:rPr>
          <w:rFonts w:hint="eastAsia" w:ascii="宋体" w:hAnsi="宋体" w:cs="宋体"/>
          <w:b/>
          <w:bCs/>
          <w:color w:val="000000" w:themeColor="text1"/>
          <w:sz w:val="32"/>
          <w:szCs w:val="24"/>
          <w:highlight w:val="none"/>
        </w:rPr>
      </w:pPr>
      <w:r>
        <w:rPr>
          <w:rFonts w:hint="eastAsia" w:ascii="宋体" w:hAnsi="宋体" w:cs="宋体"/>
          <w:b/>
          <w:bCs/>
          <w:color w:val="000000" w:themeColor="text1"/>
          <w:sz w:val="32"/>
          <w:szCs w:val="24"/>
          <w:highlight w:val="none"/>
        </w:rPr>
        <w:t xml:space="preserve">代理机构编号：</w:t>
      </w:r>
      <w:r>
        <w:rPr>
          <w:rFonts w:hint="eastAsia" w:ascii="宋体" w:hAnsi="宋体" w:cs="宋体"/>
          <w:b/>
          <w:bCs/>
          <w:color w:val="000000" w:themeColor="text1"/>
          <w:sz w:val="32"/>
          <w:szCs w:val="24"/>
          <w:highlight w:val="none"/>
        </w:rPr>
        <w:t xml:space="preserve">1214-264103069WDX</w:t>
      </w:r>
      <w:r>
        <w:rPr>
          <w:rFonts w:hint="eastAsia" w:ascii="宋体" w:hAnsi="宋体" w:cs="宋体"/>
          <w:b/>
          <w:bCs/>
          <w:color w:val="000000" w:themeColor="text1"/>
          <w:sz w:val="32"/>
          <w:szCs w:val="24"/>
          <w:highlight w:val="none"/>
        </w:rPr>
      </w:r>
      <w:r>
        <w:rPr>
          <w:color w:val="000000" w:themeColor="text1"/>
          <w:highlight w:val="none"/>
        </w:rPr>
      </w:r>
    </w:p>
    <w:p>
      <w:pPr>
        <w:pStyle w:val="905"/>
        <w:ind w:firstLine="2249"/>
        <w:spacing w:before="120" w:after="120" w:line="360" w:lineRule="auto"/>
        <w:rPr>
          <w:rFonts w:hint="eastAsia" w:ascii="宋体" w:hAnsi="宋体" w:cs="宋体"/>
          <w:b/>
          <w:bCs/>
          <w:color w:val="000000" w:themeColor="text1"/>
          <w:sz w:val="32"/>
          <w:szCs w:val="24"/>
          <w:highlight w:val="none"/>
        </w:rPr>
      </w:pPr>
      <w:r>
        <w:rPr>
          <w:rFonts w:hint="eastAsia" w:ascii="宋体" w:hAnsi="宋体" w:cs="宋体"/>
          <w:b/>
          <w:bCs/>
          <w:color w:val="000000" w:themeColor="text1"/>
          <w:sz w:val="32"/>
          <w:szCs w:val="24"/>
          <w:highlight w:val="none"/>
        </w:rPr>
      </w:r>
      <w:r>
        <w:rPr>
          <w:color w:val="000000" w:themeColor="text1"/>
          <w:highlight w:val="none"/>
        </w:rPr>
      </w:r>
    </w:p>
    <w:p>
      <w:pPr>
        <w:pStyle w:val="905"/>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p>
      <w:pPr>
        <w:pStyle w:val="905"/>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p>
      <w:pPr>
        <w:pStyle w:val="905"/>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p>
      <w:pPr>
        <w:pStyle w:val="905"/>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p>
      <w:pPr>
        <w:pStyle w:val="905"/>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p>
      <w:pPr>
        <w:pStyle w:val="905"/>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p>
      <w:pPr>
        <w:pStyle w:val="905"/>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p>
      <w:pPr>
        <w:pStyle w:val="905"/>
        <w:jc w:val="center"/>
        <w:spacing w:before="120" w:after="120" w:line="360" w:lineRule="auto"/>
        <w:rPr>
          <w:rFonts w:hint="eastAsia" w:ascii="宋体" w:hAnsi="宋体" w:cs="宋体"/>
          <w:b/>
          <w:bCs/>
          <w:color w:val="000000" w:themeColor="text1"/>
          <w:sz w:val="32"/>
          <w:szCs w:val="24"/>
          <w:highlight w:val="none"/>
        </w:rPr>
      </w:pPr>
      <w:r>
        <w:rPr>
          <w:rFonts w:hint="eastAsia" w:ascii="宋体" w:hAnsi="宋体" w:cs="宋体"/>
          <w:b/>
          <w:bCs/>
          <w:color w:val="000000" w:themeColor="text1"/>
          <w:sz w:val="32"/>
          <w:szCs w:val="24"/>
          <w:highlight w:val="none"/>
        </w:rPr>
        <w:t xml:space="preserve">江苏苏豪创新科技集团高科有限公司</w:t>
      </w:r>
      <w:r>
        <w:rPr>
          <w:rFonts w:hint="eastAsia" w:ascii="宋体" w:hAnsi="宋体" w:cs="宋体"/>
          <w:b/>
          <w:bCs/>
          <w:color w:val="000000" w:themeColor="text1"/>
          <w:sz w:val="32"/>
          <w:szCs w:val="24"/>
          <w:highlight w:val="none"/>
        </w:rPr>
      </w:r>
      <w:r>
        <w:rPr>
          <w:color w:val="000000" w:themeColor="text1"/>
          <w:highlight w:val="none"/>
        </w:rPr>
      </w:r>
    </w:p>
    <w:p>
      <w:pPr>
        <w:pStyle w:val="905"/>
        <w:jc w:val="center"/>
        <w:spacing w:before="120" w:after="120" w:line="360" w:lineRule="auto"/>
        <w:rPr>
          <w:rFonts w:hint="eastAsia" w:ascii="宋体" w:hAnsi="宋体" w:cs="宋体"/>
          <w:b/>
          <w:bCs/>
          <w:color w:val="000000" w:themeColor="text1"/>
          <w:sz w:val="32"/>
          <w:szCs w:val="24"/>
          <w:highlight w:val="none"/>
        </w:rPr>
      </w:pPr>
      <w:r>
        <w:rPr>
          <w:rFonts w:hint="eastAsia" w:ascii="宋体" w:hAnsi="宋体" w:cs="宋体"/>
          <w:b/>
          <w:bCs/>
          <w:color w:val="000000" w:themeColor="text1"/>
          <w:sz w:val="32"/>
          <w:szCs w:val="24"/>
          <w:highlight w:val="none"/>
        </w:rPr>
        <w:t xml:space="preserve">2026年1月</w:t>
      </w:r>
      <w:r>
        <w:rPr>
          <w:rFonts w:hint="eastAsia" w:ascii="宋体" w:hAnsi="宋体" w:cs="宋体"/>
          <w:b/>
          <w:bCs/>
          <w:color w:val="000000" w:themeColor="text1"/>
          <w:sz w:val="32"/>
          <w:szCs w:val="24"/>
          <w:highlight w:val="none"/>
        </w:rPr>
      </w:r>
      <w:r>
        <w:rPr>
          <w:color w:val="000000" w:themeColor="text1"/>
          <w:highlight w:val="none"/>
        </w:rPr>
      </w:r>
    </w:p>
    <w:p>
      <w:pPr>
        <w:pStyle w:val="905"/>
        <w:jc w:val="left"/>
        <w:spacing w:before="120" w:after="120" w:line="360" w:lineRule="auto"/>
        <w:rPr>
          <w:rFonts w:hint="eastAsia" w:ascii="宋体" w:hAnsi="宋体" w:cs="宋体"/>
          <w:color w:val="000000" w:themeColor="text1"/>
          <w:sz w:val="24"/>
          <w:szCs w:val="24"/>
          <w:highlight w:val="none"/>
          <w:u w:val="single"/>
        </w:rPr>
      </w:pPr>
      <w:r>
        <w:rPr>
          <w:rFonts w:hint="eastAsia" w:ascii="宋体" w:hAnsi="宋体" w:cs="宋体"/>
          <w:color w:val="000000" w:themeColor="text1"/>
          <w:sz w:val="24"/>
          <w:szCs w:val="24"/>
          <w:highlight w:val="none"/>
          <w:u w:val="single"/>
        </w:rPr>
      </w:r>
      <w:r>
        <w:rPr>
          <w:color w:val="000000" w:themeColor="text1"/>
          <w:highlight w:val="none"/>
        </w:rPr>
      </w:r>
    </w:p>
    <w:p>
      <w:pPr>
        <w:pStyle w:val="905"/>
        <w:jc w:val="center"/>
        <w:spacing w:before="120" w:after="120"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p>
      <w:pPr>
        <w:pStyle w:val="905"/>
        <w:jc w:val="center"/>
        <w:spacing w:line="480" w:lineRule="auto"/>
        <w:rPr>
          <w:rFonts w:hint="eastAsia" w:ascii="宋体" w:hAnsi="宋体" w:cs="宋体"/>
          <w:b/>
          <w:color w:val="000000" w:themeColor="text1"/>
          <w:sz w:val="44"/>
          <w:szCs w:val="21"/>
          <w:highlight w:val="none"/>
        </w:rPr>
        <w:outlineLvl w:val="0"/>
      </w:pPr>
      <w:r>
        <w:rPr>
          <w:color w:val="000000" w:themeColor="text1"/>
          <w:highlight w:val="none"/>
        </w:rPr>
      </w:r>
      <w:bookmarkStart w:id="0" w:name="_Toc120614210"/>
      <w:r>
        <w:rPr>
          <w:color w:val="000000" w:themeColor="text1"/>
          <w:highlight w:val="none"/>
        </w:rPr>
      </w:r>
      <w:bookmarkStart w:id="1" w:name="_Toc479757206"/>
      <w:r>
        <w:rPr>
          <w:color w:val="000000" w:themeColor="text1"/>
          <w:highlight w:val="none"/>
        </w:rPr>
      </w:r>
      <w:bookmarkStart w:id="2" w:name="_Toc513029200"/>
      <w:r>
        <w:rPr>
          <w:color w:val="000000" w:themeColor="text1"/>
          <w:highlight w:val="none"/>
        </w:rPr>
      </w:r>
      <w:bookmarkStart w:id="3" w:name="_Toc20823272"/>
      <w:r>
        <w:rPr>
          <w:color w:val="000000" w:themeColor="text1"/>
          <w:highlight w:val="none"/>
        </w:rPr>
      </w:r>
      <w:bookmarkStart w:id="4" w:name="_Toc523127445"/>
      <w:r>
        <w:rPr>
          <w:color w:val="000000" w:themeColor="text1"/>
          <w:highlight w:val="none"/>
        </w:rPr>
      </w:r>
      <w:bookmarkStart w:id="5" w:name="_Toc16938516"/>
      <w:r>
        <w:rPr>
          <w:rFonts w:hint="eastAsia" w:ascii="宋体" w:hAnsi="宋体" w:cs="宋体"/>
          <w:b/>
          <w:color w:val="000000" w:themeColor="text1"/>
          <w:sz w:val="44"/>
          <w:szCs w:val="21"/>
          <w:highlight w:val="none"/>
        </w:rPr>
        <w:br w:type="page" w:clear="all"/>
      </w:r>
      <w:bookmarkStart w:id="6" w:name="_Toc20411"/>
      <w:r>
        <w:rPr>
          <w:rFonts w:hint="eastAsia" w:ascii="宋体" w:hAnsi="宋体" w:cs="宋体"/>
          <w:b/>
          <w:color w:val="000000" w:themeColor="text1"/>
          <w:sz w:val="44"/>
          <w:szCs w:val="21"/>
          <w:highlight w:val="none"/>
        </w:rPr>
        <w:t xml:space="preserve">总  目  录</w:t>
      </w:r>
      <w:bookmarkEnd w:id="6"/>
      <w:r>
        <w:rPr>
          <w:rFonts w:hint="eastAsia" w:ascii="宋体" w:hAnsi="宋体" w:cs="宋体"/>
          <w:b/>
          <w:color w:val="000000" w:themeColor="text1"/>
          <w:sz w:val="44"/>
          <w:szCs w:val="21"/>
          <w:highlight w:val="none"/>
        </w:rPr>
      </w:r>
      <w:r>
        <w:rPr>
          <w:color w:val="000000" w:themeColor="text1"/>
          <w:highlight w:val="none"/>
        </w:rPr>
      </w:r>
    </w:p>
    <w:p>
      <w:pPr>
        <w:pStyle w:val="905"/>
        <w:spacing w:line="480" w:lineRule="auto"/>
        <w:rPr>
          <w:rFonts w:hint="eastAsia" w:ascii="宋体" w:hAnsi="宋体" w:cs="宋体"/>
          <w:b/>
          <w:color w:val="000000" w:themeColor="text1"/>
          <w:sz w:val="28"/>
          <w:szCs w:val="21"/>
          <w:highlight w:val="none"/>
        </w:rPr>
      </w:pPr>
      <w:r>
        <w:rPr>
          <w:rFonts w:hint="eastAsia" w:ascii="宋体" w:hAnsi="宋体" w:cs="宋体"/>
          <w:b/>
          <w:color w:val="000000" w:themeColor="text1"/>
          <w:sz w:val="28"/>
          <w:szCs w:val="21"/>
          <w:highlight w:val="none"/>
        </w:rPr>
      </w:r>
      <w:r>
        <w:rPr>
          <w:color w:val="000000" w:themeColor="text1"/>
          <w:highlight w:val="none"/>
        </w:rPr>
      </w:r>
    </w:p>
    <w:p>
      <w:pPr>
        <w:pStyle w:val="905"/>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目录</w:t>
      </w:r>
      <w:r>
        <w:rPr>
          <w:rFonts w:hint="eastAsia" w:ascii="宋体" w:hAnsi="宋体" w:cs="宋体"/>
          <w:color w:val="000000" w:themeColor="text1"/>
          <w:highlight w:val="none"/>
        </w:rPr>
      </w:r>
      <w:r>
        <w:rPr>
          <w:color w:val="000000" w:themeColor="text1"/>
          <w:highlight w:val="none"/>
        </w:rPr>
      </w:r>
    </w:p>
    <w:p>
      <w:pPr>
        <w:pStyle w:val="960"/>
        <w:tabs>
          <w:tab w:val="clear" w:pos="8720" w:leader="none"/>
          <w:tab w:val="right" w:pos="8732" w:leader="dot"/>
        </w:tabs>
        <w:rPr>
          <w:rFonts w:hint="eastAsia" w:cs="宋体"/>
          <w:color w:val="000000" w:themeColor="text1"/>
          <w:highlight w:val="none"/>
        </w:rPr>
      </w:pPr>
      <w:r>
        <w:rPr>
          <w:rFonts w:hint="eastAsia" w:cs="宋体"/>
          <w:color w:val="000000" w:themeColor="text1"/>
          <w:szCs w:val="21"/>
          <w:highlight w:val="none"/>
        </w:rPr>
        <w:fldChar w:fldCharType="begin"/>
      </w:r>
      <w:r>
        <w:rPr>
          <w:rFonts w:hint="eastAsia" w:cs="宋体"/>
          <w:color w:val="000000" w:themeColor="text1"/>
          <w:szCs w:val="21"/>
          <w:highlight w:val="none"/>
        </w:rPr>
        <w:instrText xml:space="preserve">TOC \o "1-1" \h \u </w:instrText>
      </w:r>
      <w:r>
        <w:rPr>
          <w:rFonts w:hint="eastAsia" w:cs="宋体"/>
          <w:color w:val="000000" w:themeColor="text1"/>
          <w:szCs w:val="21"/>
          <w:highlight w:val="none"/>
        </w:rPr>
        <w:fldChar w:fldCharType="separate"/>
      </w:r>
      <w:r>
        <w:rPr>
          <w:rFonts w:hint="eastAsia" w:cs="宋体"/>
          <w:color w:val="000000" w:themeColor="text1"/>
          <w:szCs w:val="21"/>
          <w:highlight w:val="none"/>
        </w:rPr>
        <w:fldChar w:fldCharType="begin"/>
      </w:r>
      <w:r>
        <w:rPr>
          <w:rFonts w:hint="eastAsia" w:cs="宋体"/>
          <w:color w:val="000000" w:themeColor="text1"/>
          <w:szCs w:val="21"/>
          <w:highlight w:val="none"/>
        </w:rPr>
        <w:instrText xml:space="preserve"> HYPERLINK \l _Toc20411 </w:instrText>
      </w:r>
      <w:r>
        <w:rPr>
          <w:rFonts w:hint="eastAsia" w:cs="宋体"/>
          <w:color w:val="000000" w:themeColor="text1"/>
          <w:szCs w:val="21"/>
          <w:highlight w:val="none"/>
        </w:rPr>
        <w:fldChar w:fldCharType="separate"/>
      </w:r>
      <w:r>
        <w:rPr>
          <w:rFonts w:hint="eastAsia" w:cs="宋体"/>
          <w:color w:val="000000" w:themeColor="text1"/>
          <w:szCs w:val="21"/>
          <w:highlight w:val="none"/>
        </w:rPr>
        <w:t xml:space="preserve">总  目  录</w:t>
      </w:r>
      <w:r>
        <w:rPr>
          <w:rFonts w:hint="eastAsia" w:cs="宋体"/>
          <w:color w:val="000000" w:themeColor="text1"/>
          <w:highlight w:val="none"/>
        </w:rPr>
        <w:tab/>
      </w:r>
      <w:r>
        <w:rPr>
          <w:rFonts w:hint="eastAsia" w:cs="宋体"/>
          <w:color w:val="000000" w:themeColor="text1"/>
          <w:highlight w:val="none"/>
        </w:rPr>
        <w:fldChar w:fldCharType="begin"/>
      </w:r>
      <w:r>
        <w:rPr>
          <w:rFonts w:hint="eastAsia" w:cs="宋体"/>
          <w:color w:val="000000" w:themeColor="text1"/>
          <w:highlight w:val="none"/>
        </w:rPr>
        <w:instrText xml:space="preserve"> PAGEREF _Toc20411 \h </w:instrText>
      </w:r>
      <w:r>
        <w:rPr>
          <w:rFonts w:hint="eastAsia" w:cs="宋体"/>
          <w:color w:val="000000" w:themeColor="text1"/>
          <w:highlight w:val="none"/>
        </w:rPr>
        <w:fldChar w:fldCharType="separate"/>
      </w:r>
      <w:r>
        <w:rPr>
          <w:rFonts w:hint="eastAsia" w:cs="宋体"/>
          <w:color w:val="000000" w:themeColor="text1"/>
          <w:highlight w:val="none"/>
        </w:rPr>
        <w:t xml:space="preserve">1</w:t>
      </w:r>
      <w:r>
        <w:rPr>
          <w:rFonts w:hint="eastAsia" w:cs="宋体"/>
          <w:color w:val="000000" w:themeColor="text1"/>
          <w:highlight w:val="none"/>
        </w:rPr>
        <w:fldChar w:fldCharType="end"/>
      </w:r>
      <w:r>
        <w:rPr>
          <w:rFonts w:hint="eastAsia" w:cs="宋体"/>
          <w:color w:val="000000" w:themeColor="text1"/>
          <w:szCs w:val="21"/>
          <w:highlight w:val="none"/>
        </w:rPr>
        <w:fldChar w:fldCharType="end"/>
      </w:r>
      <w:r>
        <w:rPr>
          <w:rFonts w:hint="eastAsia" w:cs="宋体"/>
          <w:color w:val="000000" w:themeColor="text1"/>
          <w:highlight w:val="none"/>
        </w:rPr>
      </w:r>
      <w:r>
        <w:rPr>
          <w:color w:val="000000" w:themeColor="text1"/>
          <w:highlight w:val="none"/>
        </w:rPr>
      </w:r>
    </w:p>
    <w:p>
      <w:pPr>
        <w:pStyle w:val="960"/>
        <w:tabs>
          <w:tab w:val="clear" w:pos="8720" w:leader="none"/>
          <w:tab w:val="right" w:pos="8732" w:leader="dot"/>
        </w:tabs>
        <w:rPr>
          <w:rFonts w:hint="eastAsia" w:cs="宋体"/>
          <w:color w:val="000000" w:themeColor="text1"/>
          <w:highlight w:val="none"/>
        </w:rPr>
      </w:pPr>
      <w:r>
        <w:rPr>
          <w:rFonts w:hint="eastAsia" w:cs="宋体"/>
          <w:color w:val="000000" w:themeColor="text1"/>
          <w:szCs w:val="21"/>
          <w:highlight w:val="none"/>
        </w:rPr>
        <w:fldChar w:fldCharType="begin"/>
      </w:r>
      <w:r>
        <w:rPr>
          <w:rFonts w:hint="eastAsia" w:cs="宋体"/>
          <w:color w:val="000000" w:themeColor="text1"/>
          <w:szCs w:val="21"/>
          <w:highlight w:val="none"/>
        </w:rPr>
        <w:instrText xml:space="preserve"> HYPERLINK \l _Toc24738 </w:instrText>
      </w:r>
      <w:r>
        <w:rPr>
          <w:rFonts w:hint="eastAsia" w:cs="宋体"/>
          <w:color w:val="000000" w:themeColor="text1"/>
          <w:szCs w:val="21"/>
          <w:highlight w:val="none"/>
        </w:rPr>
        <w:fldChar w:fldCharType="separate"/>
      </w:r>
      <w:r>
        <w:rPr>
          <w:rFonts w:hint="eastAsia" w:cs="宋体"/>
          <w:color w:val="000000" w:themeColor="text1"/>
          <w:szCs w:val="44"/>
          <w:highlight w:val="none"/>
        </w:rPr>
        <w:t xml:space="preserve">第一章 </w:t>
      </w:r>
      <w:r>
        <w:rPr>
          <w:rFonts w:hint="eastAsia" w:cs="宋体"/>
          <w:color w:val="000000" w:themeColor="text1"/>
          <w:szCs w:val="44"/>
          <w:highlight w:val="none"/>
        </w:rPr>
        <w:t xml:space="preserve"> 投标邀请</w:t>
      </w:r>
      <w:r>
        <w:rPr>
          <w:rFonts w:hint="eastAsia" w:cs="宋体"/>
          <w:color w:val="000000" w:themeColor="text1"/>
          <w:highlight w:val="none"/>
        </w:rPr>
        <w:tab/>
      </w:r>
      <w:r>
        <w:rPr>
          <w:rFonts w:hint="eastAsia" w:cs="宋体"/>
          <w:color w:val="000000" w:themeColor="text1"/>
          <w:highlight w:val="none"/>
        </w:rPr>
        <w:fldChar w:fldCharType="begin"/>
      </w:r>
      <w:r>
        <w:rPr>
          <w:rFonts w:hint="eastAsia" w:cs="宋体"/>
          <w:color w:val="000000" w:themeColor="text1"/>
          <w:highlight w:val="none"/>
        </w:rPr>
        <w:instrText xml:space="preserve"> PAGEREF _Toc24738 \h </w:instrText>
      </w:r>
      <w:r>
        <w:rPr>
          <w:rFonts w:hint="eastAsia" w:cs="宋体"/>
          <w:color w:val="000000" w:themeColor="text1"/>
          <w:highlight w:val="none"/>
        </w:rPr>
        <w:fldChar w:fldCharType="separate"/>
      </w:r>
      <w:r>
        <w:rPr>
          <w:rFonts w:hint="eastAsia" w:cs="宋体"/>
          <w:color w:val="000000" w:themeColor="text1"/>
          <w:highlight w:val="none"/>
        </w:rPr>
        <w:t xml:space="preserve">2</w:t>
      </w:r>
      <w:r>
        <w:rPr>
          <w:rFonts w:hint="eastAsia" w:cs="宋体"/>
          <w:color w:val="000000" w:themeColor="text1"/>
          <w:highlight w:val="none"/>
        </w:rPr>
        <w:fldChar w:fldCharType="end"/>
      </w:r>
      <w:r>
        <w:rPr>
          <w:rFonts w:hint="eastAsia" w:cs="宋体"/>
          <w:color w:val="000000" w:themeColor="text1"/>
          <w:szCs w:val="21"/>
          <w:highlight w:val="none"/>
        </w:rPr>
        <w:fldChar w:fldCharType="end"/>
      </w:r>
      <w:r>
        <w:rPr>
          <w:rFonts w:hint="eastAsia" w:cs="宋体"/>
          <w:color w:val="000000" w:themeColor="text1"/>
          <w:highlight w:val="none"/>
        </w:rPr>
      </w:r>
      <w:r>
        <w:rPr>
          <w:color w:val="000000" w:themeColor="text1"/>
          <w:highlight w:val="none"/>
        </w:rPr>
      </w:r>
    </w:p>
    <w:p>
      <w:pPr>
        <w:pStyle w:val="960"/>
        <w:tabs>
          <w:tab w:val="clear" w:pos="8720" w:leader="none"/>
          <w:tab w:val="right" w:pos="8732" w:leader="dot"/>
        </w:tabs>
        <w:rPr>
          <w:rFonts w:hint="eastAsia" w:cs="宋体"/>
          <w:color w:val="000000" w:themeColor="text1"/>
          <w:highlight w:val="none"/>
        </w:rPr>
      </w:pPr>
      <w:r>
        <w:rPr>
          <w:rFonts w:hint="eastAsia" w:cs="宋体"/>
          <w:color w:val="000000" w:themeColor="text1"/>
          <w:szCs w:val="21"/>
          <w:highlight w:val="none"/>
        </w:rPr>
        <w:fldChar w:fldCharType="begin"/>
      </w:r>
      <w:r>
        <w:rPr>
          <w:rFonts w:hint="eastAsia" w:cs="宋体"/>
          <w:color w:val="000000" w:themeColor="text1"/>
          <w:szCs w:val="21"/>
          <w:highlight w:val="none"/>
        </w:rPr>
        <w:instrText xml:space="preserve"> HYPERLINK \l _Toc17820 </w:instrText>
      </w:r>
      <w:r>
        <w:rPr>
          <w:rFonts w:hint="eastAsia" w:cs="宋体"/>
          <w:color w:val="000000" w:themeColor="text1"/>
          <w:szCs w:val="21"/>
          <w:highlight w:val="none"/>
        </w:rPr>
        <w:fldChar w:fldCharType="separate"/>
      </w:r>
      <w:r>
        <w:rPr>
          <w:rFonts w:hint="eastAsia" w:cs="宋体"/>
          <w:color w:val="000000" w:themeColor="text1"/>
          <w:szCs w:val="44"/>
          <w:highlight w:val="none"/>
        </w:rPr>
        <w:t xml:space="preserve">第二章  投标人须知</w:t>
      </w:r>
      <w:r>
        <w:rPr>
          <w:rFonts w:hint="eastAsia" w:cs="宋体"/>
          <w:color w:val="000000" w:themeColor="text1"/>
          <w:highlight w:val="none"/>
        </w:rPr>
        <w:tab/>
      </w:r>
      <w:r>
        <w:rPr>
          <w:rFonts w:hint="eastAsia" w:cs="宋体"/>
          <w:color w:val="000000" w:themeColor="text1"/>
          <w:highlight w:val="none"/>
        </w:rPr>
        <w:fldChar w:fldCharType="begin"/>
      </w:r>
      <w:r>
        <w:rPr>
          <w:rFonts w:hint="eastAsia" w:cs="宋体"/>
          <w:color w:val="000000" w:themeColor="text1"/>
          <w:highlight w:val="none"/>
        </w:rPr>
        <w:instrText xml:space="preserve"> PAGEREF _Toc17820 \h </w:instrText>
      </w:r>
      <w:r>
        <w:rPr>
          <w:rFonts w:hint="eastAsia" w:cs="宋体"/>
          <w:color w:val="000000" w:themeColor="text1"/>
          <w:highlight w:val="none"/>
        </w:rPr>
        <w:fldChar w:fldCharType="separate"/>
      </w:r>
      <w:r>
        <w:rPr>
          <w:rFonts w:hint="eastAsia" w:cs="宋体"/>
          <w:color w:val="000000" w:themeColor="text1"/>
          <w:highlight w:val="none"/>
        </w:rPr>
        <w:t xml:space="preserve">7</w:t>
      </w:r>
      <w:r>
        <w:rPr>
          <w:rFonts w:hint="eastAsia" w:cs="宋体"/>
          <w:color w:val="000000" w:themeColor="text1"/>
          <w:highlight w:val="none"/>
        </w:rPr>
        <w:fldChar w:fldCharType="end"/>
      </w:r>
      <w:r>
        <w:rPr>
          <w:rFonts w:hint="eastAsia" w:cs="宋体"/>
          <w:color w:val="000000" w:themeColor="text1"/>
          <w:szCs w:val="21"/>
          <w:highlight w:val="none"/>
        </w:rPr>
        <w:fldChar w:fldCharType="end"/>
      </w:r>
      <w:r>
        <w:rPr>
          <w:rFonts w:hint="eastAsia" w:cs="宋体"/>
          <w:color w:val="000000" w:themeColor="text1"/>
          <w:highlight w:val="none"/>
        </w:rPr>
      </w:r>
      <w:r>
        <w:rPr>
          <w:color w:val="000000" w:themeColor="text1"/>
          <w:highlight w:val="none"/>
        </w:rPr>
      </w:r>
    </w:p>
    <w:p>
      <w:pPr>
        <w:pStyle w:val="960"/>
        <w:tabs>
          <w:tab w:val="clear" w:pos="8720" w:leader="none"/>
          <w:tab w:val="right" w:pos="8732" w:leader="dot"/>
        </w:tabs>
        <w:rPr>
          <w:rFonts w:hint="eastAsia" w:cs="宋体"/>
          <w:color w:val="000000" w:themeColor="text1"/>
          <w:highlight w:val="none"/>
        </w:rPr>
      </w:pPr>
      <w:r>
        <w:rPr>
          <w:rFonts w:hint="eastAsia" w:cs="宋体"/>
          <w:color w:val="000000" w:themeColor="text1"/>
          <w:szCs w:val="21"/>
          <w:highlight w:val="none"/>
        </w:rPr>
        <w:fldChar w:fldCharType="begin"/>
      </w:r>
      <w:r>
        <w:rPr>
          <w:rFonts w:hint="eastAsia" w:cs="宋体"/>
          <w:color w:val="000000" w:themeColor="text1"/>
          <w:szCs w:val="21"/>
          <w:highlight w:val="none"/>
        </w:rPr>
        <w:instrText xml:space="preserve"> HYPERLINK \l _Toc6669 </w:instrText>
      </w:r>
      <w:r>
        <w:rPr>
          <w:rFonts w:hint="eastAsia" w:cs="宋体"/>
          <w:color w:val="000000" w:themeColor="text1"/>
          <w:szCs w:val="21"/>
          <w:highlight w:val="none"/>
        </w:rPr>
        <w:fldChar w:fldCharType="separate"/>
      </w:r>
      <w:r>
        <w:rPr>
          <w:rFonts w:hint="eastAsia" w:cs="宋体"/>
          <w:color w:val="000000" w:themeColor="text1"/>
          <w:szCs w:val="44"/>
          <w:highlight w:val="none"/>
        </w:rPr>
        <w:t xml:space="preserve">第三章  合同文本</w:t>
      </w:r>
      <w:r>
        <w:rPr>
          <w:rFonts w:hint="eastAsia" w:cs="宋体"/>
          <w:color w:val="000000" w:themeColor="text1"/>
          <w:highlight w:val="none"/>
        </w:rPr>
        <w:tab/>
      </w:r>
      <w:r>
        <w:rPr>
          <w:rFonts w:hint="eastAsia" w:cs="宋体"/>
          <w:color w:val="000000" w:themeColor="text1"/>
          <w:highlight w:val="none"/>
        </w:rPr>
        <w:fldChar w:fldCharType="begin"/>
      </w:r>
      <w:r>
        <w:rPr>
          <w:rFonts w:hint="eastAsia" w:cs="宋体"/>
          <w:color w:val="000000" w:themeColor="text1"/>
          <w:highlight w:val="none"/>
        </w:rPr>
        <w:instrText xml:space="preserve"> PAGEREF _Toc6669 \h </w:instrText>
      </w:r>
      <w:r>
        <w:rPr>
          <w:rFonts w:hint="eastAsia" w:cs="宋体"/>
          <w:color w:val="000000" w:themeColor="text1"/>
          <w:highlight w:val="none"/>
        </w:rPr>
        <w:fldChar w:fldCharType="separate"/>
      </w:r>
      <w:r>
        <w:rPr>
          <w:rFonts w:hint="eastAsia" w:cs="宋体"/>
          <w:color w:val="000000" w:themeColor="text1"/>
          <w:highlight w:val="none"/>
        </w:rPr>
        <w:t xml:space="preserve">21</w:t>
      </w:r>
      <w:r>
        <w:rPr>
          <w:rFonts w:hint="eastAsia" w:cs="宋体"/>
          <w:color w:val="000000" w:themeColor="text1"/>
          <w:highlight w:val="none"/>
        </w:rPr>
        <w:fldChar w:fldCharType="end"/>
      </w:r>
      <w:r>
        <w:rPr>
          <w:rFonts w:hint="eastAsia" w:cs="宋体"/>
          <w:color w:val="000000" w:themeColor="text1"/>
          <w:szCs w:val="21"/>
          <w:highlight w:val="none"/>
        </w:rPr>
        <w:fldChar w:fldCharType="end"/>
      </w:r>
      <w:r>
        <w:rPr>
          <w:rFonts w:hint="eastAsia" w:cs="宋体"/>
          <w:color w:val="000000" w:themeColor="text1"/>
          <w:highlight w:val="none"/>
        </w:rPr>
      </w:r>
      <w:r>
        <w:rPr>
          <w:color w:val="000000" w:themeColor="text1"/>
          <w:highlight w:val="none"/>
        </w:rPr>
      </w:r>
    </w:p>
    <w:p>
      <w:pPr>
        <w:pStyle w:val="960"/>
        <w:tabs>
          <w:tab w:val="clear" w:pos="8720" w:leader="none"/>
          <w:tab w:val="right" w:pos="8732" w:leader="dot"/>
        </w:tabs>
        <w:rPr>
          <w:rFonts w:hint="eastAsia" w:cs="宋体"/>
          <w:color w:val="000000" w:themeColor="text1"/>
          <w:highlight w:val="none"/>
        </w:rPr>
      </w:pPr>
      <w:r>
        <w:rPr>
          <w:rFonts w:hint="eastAsia" w:cs="宋体"/>
          <w:color w:val="000000" w:themeColor="text1"/>
          <w:szCs w:val="21"/>
          <w:highlight w:val="none"/>
        </w:rPr>
        <w:fldChar w:fldCharType="begin"/>
      </w:r>
      <w:r>
        <w:rPr>
          <w:rFonts w:hint="eastAsia" w:cs="宋体"/>
          <w:color w:val="000000" w:themeColor="text1"/>
          <w:szCs w:val="21"/>
          <w:highlight w:val="none"/>
        </w:rPr>
        <w:instrText xml:space="preserve"> HYPERLINK \l _Toc29514 </w:instrText>
      </w:r>
      <w:r>
        <w:rPr>
          <w:rFonts w:hint="eastAsia" w:cs="宋体"/>
          <w:color w:val="000000" w:themeColor="text1"/>
          <w:szCs w:val="21"/>
          <w:highlight w:val="none"/>
        </w:rPr>
        <w:fldChar w:fldCharType="separate"/>
      </w:r>
      <w:r>
        <w:rPr>
          <w:rFonts w:hint="eastAsia" w:cs="宋体"/>
          <w:color w:val="000000" w:themeColor="text1"/>
          <w:szCs w:val="44"/>
          <w:highlight w:val="none"/>
        </w:rPr>
        <w:t xml:space="preserve">第四章  采购需求</w:t>
      </w:r>
      <w:r>
        <w:rPr>
          <w:rFonts w:hint="eastAsia" w:cs="宋体"/>
          <w:color w:val="000000" w:themeColor="text1"/>
          <w:highlight w:val="none"/>
        </w:rPr>
        <w:tab/>
      </w:r>
      <w:r>
        <w:rPr>
          <w:rFonts w:hint="eastAsia" w:cs="宋体"/>
          <w:color w:val="000000" w:themeColor="text1"/>
          <w:highlight w:val="none"/>
        </w:rPr>
        <w:fldChar w:fldCharType="begin"/>
      </w:r>
      <w:r>
        <w:rPr>
          <w:rFonts w:hint="eastAsia" w:cs="宋体"/>
          <w:color w:val="000000" w:themeColor="text1"/>
          <w:highlight w:val="none"/>
        </w:rPr>
        <w:instrText xml:space="preserve"> PAGEREF _Toc29514 \h </w:instrText>
      </w:r>
      <w:r>
        <w:rPr>
          <w:rFonts w:hint="eastAsia" w:cs="宋体"/>
          <w:color w:val="000000" w:themeColor="text1"/>
          <w:highlight w:val="none"/>
        </w:rPr>
        <w:fldChar w:fldCharType="separate"/>
      </w:r>
      <w:r>
        <w:rPr>
          <w:rFonts w:hint="eastAsia" w:cs="宋体"/>
          <w:color w:val="000000" w:themeColor="text1"/>
          <w:highlight w:val="none"/>
        </w:rPr>
        <w:t xml:space="preserve">24</w:t>
      </w:r>
      <w:r>
        <w:rPr>
          <w:rFonts w:hint="eastAsia" w:cs="宋体"/>
          <w:color w:val="000000" w:themeColor="text1"/>
          <w:highlight w:val="none"/>
        </w:rPr>
        <w:fldChar w:fldCharType="end"/>
      </w:r>
      <w:r>
        <w:rPr>
          <w:rFonts w:hint="eastAsia" w:cs="宋体"/>
          <w:color w:val="000000" w:themeColor="text1"/>
          <w:szCs w:val="21"/>
          <w:highlight w:val="none"/>
        </w:rPr>
        <w:fldChar w:fldCharType="end"/>
      </w:r>
      <w:r>
        <w:rPr>
          <w:rFonts w:hint="eastAsia" w:cs="宋体"/>
          <w:color w:val="000000" w:themeColor="text1"/>
          <w:highlight w:val="none"/>
        </w:rPr>
      </w:r>
      <w:r>
        <w:rPr>
          <w:color w:val="000000" w:themeColor="text1"/>
          <w:highlight w:val="none"/>
        </w:rPr>
      </w:r>
    </w:p>
    <w:p>
      <w:pPr>
        <w:pStyle w:val="960"/>
        <w:tabs>
          <w:tab w:val="clear" w:pos="8720" w:leader="none"/>
          <w:tab w:val="right" w:pos="8732" w:leader="dot"/>
        </w:tabs>
        <w:rPr>
          <w:rFonts w:hint="eastAsia" w:cs="宋体"/>
          <w:color w:val="000000" w:themeColor="text1"/>
          <w:highlight w:val="none"/>
        </w:rPr>
      </w:pPr>
      <w:r>
        <w:rPr>
          <w:rFonts w:hint="eastAsia" w:cs="宋体"/>
          <w:color w:val="000000" w:themeColor="text1"/>
          <w:szCs w:val="21"/>
          <w:highlight w:val="none"/>
        </w:rPr>
        <w:fldChar w:fldCharType="begin"/>
      </w:r>
      <w:r>
        <w:rPr>
          <w:rFonts w:hint="eastAsia" w:cs="宋体"/>
          <w:color w:val="000000" w:themeColor="text1"/>
          <w:szCs w:val="21"/>
          <w:highlight w:val="none"/>
        </w:rPr>
        <w:instrText xml:space="preserve"> HYPERLINK \l _Toc470 </w:instrText>
      </w:r>
      <w:r>
        <w:rPr>
          <w:rFonts w:hint="eastAsia" w:cs="宋体"/>
          <w:color w:val="000000" w:themeColor="text1"/>
          <w:szCs w:val="21"/>
          <w:highlight w:val="none"/>
        </w:rPr>
        <w:fldChar w:fldCharType="separate"/>
      </w:r>
      <w:r>
        <w:rPr>
          <w:rFonts w:hint="eastAsia" w:cs="宋体"/>
          <w:color w:val="000000" w:themeColor="text1"/>
          <w:szCs w:val="44"/>
          <w:highlight w:val="none"/>
        </w:rPr>
        <w:t xml:space="preserve">第五章  </w:t>
      </w:r>
      <w:r>
        <w:rPr>
          <w:rFonts w:hint="eastAsia" w:cs="宋体"/>
          <w:color w:val="000000" w:themeColor="text1"/>
          <w:szCs w:val="44"/>
          <w:highlight w:val="none"/>
        </w:rPr>
        <w:t xml:space="preserve">评标方法与评标标准</w:t>
      </w:r>
      <w:r>
        <w:rPr>
          <w:rFonts w:hint="eastAsia" w:cs="宋体"/>
          <w:color w:val="000000" w:themeColor="text1"/>
          <w:highlight w:val="none"/>
        </w:rPr>
        <w:tab/>
      </w:r>
      <w:r>
        <w:rPr>
          <w:rFonts w:hint="eastAsia" w:cs="宋体"/>
          <w:color w:val="000000" w:themeColor="text1"/>
          <w:highlight w:val="none"/>
        </w:rPr>
        <w:fldChar w:fldCharType="begin"/>
      </w:r>
      <w:r>
        <w:rPr>
          <w:rFonts w:hint="eastAsia" w:cs="宋体"/>
          <w:color w:val="000000" w:themeColor="text1"/>
          <w:highlight w:val="none"/>
        </w:rPr>
        <w:instrText xml:space="preserve"> PAGEREF _Toc470 \h </w:instrText>
      </w:r>
      <w:r>
        <w:rPr>
          <w:rFonts w:hint="eastAsia" w:cs="宋体"/>
          <w:color w:val="000000" w:themeColor="text1"/>
          <w:highlight w:val="none"/>
        </w:rPr>
        <w:fldChar w:fldCharType="separate"/>
      </w:r>
      <w:r>
        <w:rPr>
          <w:rFonts w:hint="eastAsia" w:cs="宋体"/>
          <w:color w:val="000000" w:themeColor="text1"/>
          <w:highlight w:val="none"/>
        </w:rPr>
        <w:t xml:space="preserve">29</w:t>
      </w:r>
      <w:r>
        <w:rPr>
          <w:rFonts w:hint="eastAsia" w:cs="宋体"/>
          <w:color w:val="000000" w:themeColor="text1"/>
          <w:highlight w:val="none"/>
        </w:rPr>
        <w:fldChar w:fldCharType="end"/>
      </w:r>
      <w:r>
        <w:rPr>
          <w:rFonts w:hint="eastAsia" w:cs="宋体"/>
          <w:color w:val="000000" w:themeColor="text1"/>
          <w:szCs w:val="21"/>
          <w:highlight w:val="none"/>
        </w:rPr>
        <w:fldChar w:fldCharType="end"/>
      </w:r>
      <w:r>
        <w:rPr>
          <w:rFonts w:hint="eastAsia" w:cs="宋体"/>
          <w:color w:val="000000" w:themeColor="text1"/>
          <w:highlight w:val="none"/>
        </w:rPr>
      </w:r>
      <w:r>
        <w:rPr>
          <w:color w:val="000000" w:themeColor="text1"/>
          <w:highlight w:val="none"/>
        </w:rPr>
      </w:r>
    </w:p>
    <w:p>
      <w:pPr>
        <w:pStyle w:val="960"/>
        <w:tabs>
          <w:tab w:val="clear" w:pos="8720" w:leader="none"/>
          <w:tab w:val="right" w:pos="8732" w:leader="dot"/>
        </w:tabs>
        <w:rPr>
          <w:rFonts w:hint="eastAsia" w:cs="宋体"/>
          <w:color w:val="000000" w:themeColor="text1"/>
          <w:highlight w:val="none"/>
        </w:rPr>
      </w:pPr>
      <w:r>
        <w:rPr>
          <w:rFonts w:hint="eastAsia" w:cs="宋体"/>
          <w:color w:val="000000" w:themeColor="text1"/>
          <w:szCs w:val="21"/>
          <w:highlight w:val="none"/>
        </w:rPr>
        <w:fldChar w:fldCharType="begin"/>
      </w:r>
      <w:r>
        <w:rPr>
          <w:rFonts w:hint="eastAsia" w:cs="宋体"/>
          <w:color w:val="000000" w:themeColor="text1"/>
          <w:szCs w:val="21"/>
          <w:highlight w:val="none"/>
        </w:rPr>
        <w:instrText xml:space="preserve"> HYPERLINK \l _Toc28055 </w:instrText>
      </w:r>
      <w:r>
        <w:rPr>
          <w:rFonts w:hint="eastAsia" w:cs="宋体"/>
          <w:color w:val="000000" w:themeColor="text1"/>
          <w:szCs w:val="21"/>
          <w:highlight w:val="none"/>
        </w:rPr>
        <w:fldChar w:fldCharType="separate"/>
      </w:r>
      <w:r>
        <w:rPr>
          <w:rFonts w:hint="eastAsia" w:cs="宋体"/>
          <w:color w:val="000000" w:themeColor="text1"/>
          <w:szCs w:val="44"/>
          <w:highlight w:val="none"/>
        </w:rPr>
        <w:t xml:space="preserve">第六章  投标文件格式</w:t>
      </w:r>
      <w:r>
        <w:rPr>
          <w:rFonts w:hint="eastAsia" w:cs="宋体"/>
          <w:color w:val="000000" w:themeColor="text1"/>
          <w:highlight w:val="none"/>
        </w:rPr>
        <w:tab/>
      </w:r>
      <w:r>
        <w:rPr>
          <w:rFonts w:hint="eastAsia" w:cs="宋体"/>
          <w:color w:val="000000" w:themeColor="text1"/>
          <w:highlight w:val="none"/>
        </w:rPr>
        <w:fldChar w:fldCharType="begin"/>
      </w:r>
      <w:r>
        <w:rPr>
          <w:rFonts w:hint="eastAsia" w:cs="宋体"/>
          <w:color w:val="000000" w:themeColor="text1"/>
          <w:highlight w:val="none"/>
        </w:rPr>
        <w:instrText xml:space="preserve"> PAGEREF _Toc28055 \h </w:instrText>
      </w:r>
      <w:r>
        <w:rPr>
          <w:rFonts w:hint="eastAsia" w:cs="宋体"/>
          <w:color w:val="000000" w:themeColor="text1"/>
          <w:highlight w:val="none"/>
        </w:rPr>
        <w:fldChar w:fldCharType="separate"/>
      </w:r>
      <w:r>
        <w:rPr>
          <w:rFonts w:hint="eastAsia" w:cs="宋体"/>
          <w:color w:val="000000" w:themeColor="text1"/>
          <w:highlight w:val="none"/>
        </w:rPr>
        <w:t xml:space="preserve">35</w:t>
      </w:r>
      <w:r>
        <w:rPr>
          <w:rFonts w:hint="eastAsia" w:cs="宋体"/>
          <w:color w:val="000000" w:themeColor="text1"/>
          <w:highlight w:val="none"/>
        </w:rPr>
        <w:fldChar w:fldCharType="end"/>
      </w:r>
      <w:r>
        <w:rPr>
          <w:rFonts w:hint="eastAsia" w:cs="宋体"/>
          <w:color w:val="000000" w:themeColor="text1"/>
          <w:szCs w:val="21"/>
          <w:highlight w:val="none"/>
        </w:rPr>
        <w:fldChar w:fldCharType="end"/>
      </w:r>
      <w:r>
        <w:rPr>
          <w:rFonts w:hint="eastAsia" w:cs="宋体"/>
          <w:color w:val="000000" w:themeColor="text1"/>
          <w:highlight w:val="none"/>
        </w:rPr>
      </w:r>
      <w:r>
        <w:rPr>
          <w:color w:val="000000" w:themeColor="text1"/>
          <w:highlight w:val="none"/>
        </w:rPr>
      </w:r>
    </w:p>
    <w:p>
      <w:pPr>
        <w:pStyle w:val="905"/>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fldChar w:fldCharType="end"/>
      </w:r>
      <w:r>
        <w:rPr>
          <w:rFonts w:hint="eastAsia" w:ascii="宋体" w:hAnsi="宋体" w:cs="宋体"/>
          <w:color w:val="000000" w:themeColor="text1"/>
          <w:szCs w:val="21"/>
          <w:highlight w:val="none"/>
        </w:rPr>
      </w:r>
      <w:r>
        <w:rPr>
          <w:color w:val="000000" w:themeColor="text1"/>
          <w:highlight w:val="none"/>
        </w:rPr>
      </w:r>
    </w:p>
    <w:p>
      <w:pPr>
        <w:pStyle w:val="905"/>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p>
      <w:pPr>
        <w:pStyle w:val="905"/>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p>
      <w:pPr>
        <w:pStyle w:val="905"/>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p>
      <w:pPr>
        <w:pStyle w:val="905"/>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p>
      <w:pPr>
        <w:pStyle w:val="905"/>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p>
      <w:pPr>
        <w:pStyle w:val="905"/>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p>
      <w:pPr>
        <w:pStyle w:val="905"/>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p>
      <w:pPr>
        <w:pStyle w:val="905"/>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p>
      <w:pPr>
        <w:pStyle w:val="905"/>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p>
      <w:pPr>
        <w:pStyle w:val="905"/>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p>
      <w:pPr>
        <w:pStyle w:val="905"/>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p>
      <w:pPr>
        <w:pStyle w:val="905"/>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p>
      <w:pPr>
        <w:pStyle w:val="905"/>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p>
      <w:pPr>
        <w:pStyle w:val="905"/>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p>
      <w:pPr>
        <w:pStyle w:val="905"/>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p>
      <w:pPr>
        <w:pStyle w:val="905"/>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p>
      <w:pPr>
        <w:pStyle w:val="905"/>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p>
      <w:pPr>
        <w:pStyle w:val="905"/>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p>
      <w:pPr>
        <w:pStyle w:val="905"/>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p>
      <w:pPr>
        <w:pStyle w:val="905"/>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p>
      <w:pPr>
        <w:pStyle w:val="905"/>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p>
      <w:pPr>
        <w:pStyle w:val="905"/>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p>
      <w:pPr>
        <w:pStyle w:val="905"/>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p>
      <w:pPr>
        <w:pStyle w:val="905"/>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p>
      <w:pPr>
        <w:pStyle w:val="905"/>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p>
      <w:pPr>
        <w:pStyle w:val="905"/>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p>
      <w:pPr>
        <w:pStyle w:val="905"/>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p>
      <w:pPr>
        <w:pStyle w:val="905"/>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p>
      <w:pPr>
        <w:pStyle w:val="905"/>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p>
      <w:pPr>
        <w:pStyle w:val="905"/>
        <w:jc w:val="center"/>
        <w:keepNext/>
        <w:rPr>
          <w:rFonts w:hint="eastAsia" w:ascii="宋体" w:hAnsi="宋体" w:cs="宋体"/>
          <w:bCs/>
          <w:color w:val="000000" w:themeColor="text1"/>
          <w:sz w:val="44"/>
          <w:szCs w:val="44"/>
          <w:highlight w:val="none"/>
        </w:rPr>
        <w:outlineLvl w:val="0"/>
      </w:pPr>
      <w:r>
        <w:rPr>
          <w:rFonts w:hint="eastAsia" w:ascii="宋体" w:hAnsi="宋体" w:cs="宋体"/>
          <w:color w:val="000000" w:themeColor="text1"/>
          <w:sz w:val="44"/>
          <w:szCs w:val="44"/>
          <w:highlight w:val="none"/>
        </w:rPr>
        <w:br w:type="page" w:clear="all"/>
      </w:r>
      <w:bookmarkStart w:id="7" w:name="_Toc24738"/>
      <w:r>
        <w:rPr>
          <w:rFonts w:hint="eastAsia" w:ascii="宋体" w:hAnsi="宋体" w:cs="宋体"/>
          <w:color w:val="000000" w:themeColor="text1"/>
          <w:sz w:val="44"/>
          <w:szCs w:val="44"/>
          <w:highlight w:val="none"/>
        </w:rPr>
        <w:t xml:space="preserve">第一章  </w:t>
      </w:r>
      <w:bookmarkEnd w:id="0"/>
      <w:r>
        <w:rPr>
          <w:rFonts w:hint="eastAsia" w:ascii="宋体" w:hAnsi="宋体" w:cs="宋体"/>
          <w:color w:val="000000" w:themeColor="text1"/>
          <w:sz w:val="44"/>
          <w:szCs w:val="44"/>
          <w:highlight w:val="none"/>
        </w:rPr>
        <w:t xml:space="preserve">投标邀请</w:t>
      </w:r>
      <w:bookmarkEnd w:id="7"/>
      <w:r>
        <w:rPr>
          <w:rFonts w:hint="eastAsia" w:ascii="宋体" w:hAnsi="宋体" w:cs="宋体"/>
          <w:bCs/>
          <w:color w:val="000000" w:themeColor="text1"/>
          <w:sz w:val="44"/>
          <w:szCs w:val="44"/>
          <w:highlight w:val="none"/>
        </w:rPr>
      </w:r>
      <w:r>
        <w:rPr>
          <w:color w:val="000000" w:themeColor="text1"/>
          <w:highlight w:val="none"/>
        </w:rPr>
      </w:r>
    </w:p>
    <w:p>
      <w:pPr>
        <w:pStyle w:val="905"/>
        <w:ind w:firstLine="480"/>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受[</w:t>
      </w:r>
      <w:r>
        <w:rPr>
          <w:rFonts w:hint="eastAsia" w:ascii="宋体" w:hAnsi="宋体" w:cs="宋体"/>
          <w:color w:val="000000" w:themeColor="text1"/>
          <w:sz w:val="24"/>
          <w:szCs w:val="24"/>
          <w:highlight w:val="none"/>
        </w:rPr>
        <w:t xml:space="preserve">江苏省苏北人民医院</w:t>
      </w:r>
      <w:r>
        <w:rPr>
          <w:rFonts w:hint="eastAsia" w:ascii="宋体" w:hAnsi="宋体" w:cs="宋体"/>
          <w:color w:val="000000" w:themeColor="text1"/>
          <w:sz w:val="24"/>
          <w:szCs w:val="24"/>
          <w:highlight w:val="none"/>
        </w:rPr>
        <w:t xml:space="preserve">]的委托，</w:t>
      </w:r>
      <w:r>
        <w:rPr>
          <w:rFonts w:hint="eastAsia" w:ascii="宋体" w:hAnsi="宋体" w:cs="宋体"/>
          <w:color w:val="000000" w:themeColor="text1"/>
          <w:sz w:val="24"/>
          <w:szCs w:val="24"/>
          <w:highlight w:val="none"/>
        </w:rPr>
        <w:t xml:space="preserve">江苏苏豪创新科技集团高科有限公司</w:t>
      </w:r>
      <w:r>
        <w:rPr>
          <w:rFonts w:hint="eastAsia" w:ascii="宋体" w:hAnsi="宋体" w:cs="宋体"/>
          <w:color w:val="000000" w:themeColor="text1"/>
          <w:sz w:val="24"/>
          <w:szCs w:val="24"/>
          <w:highlight w:val="none"/>
        </w:rPr>
        <w:t xml:space="preserve">就[</w:t>
      </w:r>
      <w:r>
        <w:rPr>
          <w:rFonts w:hint="eastAsia" w:ascii="宋体" w:hAnsi="宋体" w:cs="宋体"/>
          <w:color w:val="000000" w:themeColor="text1"/>
          <w:sz w:val="24"/>
          <w:szCs w:val="24"/>
          <w:highlight w:val="none"/>
        </w:rPr>
        <w:t xml:space="preserve">便携式超声诊断仪</w:t>
      </w:r>
      <w:r>
        <w:rPr>
          <w:rFonts w:hint="eastAsia" w:ascii="宋体" w:hAnsi="宋体" w:cs="宋体"/>
          <w:color w:val="000000" w:themeColor="text1"/>
          <w:sz w:val="24"/>
          <w:szCs w:val="24"/>
          <w:highlight w:val="none"/>
        </w:rPr>
        <w:t xml:space="preserve">]([项目编号：</w:t>
      </w:r>
      <w:r>
        <w:rPr>
          <w:rFonts w:hint="eastAsia" w:ascii="宋体" w:hAnsi="宋体" w:cs="宋体"/>
          <w:color w:val="000000" w:themeColor="text1"/>
          <w:sz w:val="24"/>
          <w:szCs w:val="24"/>
          <w:highlight w:val="none"/>
        </w:rPr>
        <w:t xml:space="preserve">JSZC-321000-SHGK-G2026-0026</w:t>
      </w:r>
      <w:r>
        <w:rPr>
          <w:rFonts w:hint="eastAsia" w:ascii="宋体" w:hAnsi="宋体" w:cs="宋体"/>
          <w:color w:val="000000" w:themeColor="text1"/>
          <w:sz w:val="24"/>
          <w:szCs w:val="24"/>
          <w:highlight w:val="none"/>
        </w:rPr>
        <w:t xml:space="preserve">]）采购项目进行公开招标采购，欢迎符合条件的供应商投标。</w:t>
      </w:r>
      <w:r>
        <w:rPr>
          <w:rFonts w:hint="eastAsia" w:ascii="宋体" w:hAnsi="宋体" w:cs="宋体"/>
          <w:color w:val="000000" w:themeColor="text1"/>
          <w:sz w:val="24"/>
          <w:szCs w:val="24"/>
          <w:highlight w:val="none"/>
        </w:rPr>
      </w:r>
      <w:r>
        <w:rPr>
          <w:color w:val="000000" w:themeColor="text1"/>
          <w:highlight w:val="none"/>
        </w:rPr>
      </w:r>
    </w:p>
    <w:p>
      <w:pPr>
        <w:pStyle w:val="905"/>
        <w:ind w:firstLine="480"/>
        <w:rPr>
          <w:rFonts w:hint="eastAsia" w:ascii="宋体" w:hAnsi="宋体" w:cs="宋体"/>
          <w:color w:val="000000" w:themeColor="text1"/>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themeColor="text1"/>
          <w:sz w:val="24"/>
          <w:szCs w:val="24"/>
          <w:highlight w:val="none"/>
        </w:rPr>
        <w:t xml:space="preserve">项目概况</w:t>
      </w:r>
      <w:r>
        <w:rPr>
          <w:rFonts w:hint="eastAsia" w:ascii="宋体" w:hAnsi="宋体" w:cs="宋体"/>
          <w:color w:val="000000" w:themeColor="text1"/>
          <w:sz w:val="24"/>
          <w:szCs w:val="24"/>
          <w:highlight w:val="none"/>
        </w:rPr>
      </w:r>
      <w:r>
        <w:rPr>
          <w:color w:val="000000" w:themeColor="text1"/>
          <w:highlight w:val="none"/>
        </w:rPr>
      </w:r>
    </w:p>
    <w:p>
      <w:pPr>
        <w:pStyle w:val="905"/>
        <w:ind w:firstLine="480"/>
        <w:rPr>
          <w:rFonts w:hint="eastAsia" w:ascii="宋体" w:hAnsi="宋体" w:cs="宋体"/>
          <w:color w:val="000000" w:themeColor="text1"/>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themeColor="text1"/>
          <w:sz w:val="24"/>
          <w:szCs w:val="24"/>
          <w:highlight w:val="none"/>
          <w:u w:val="single"/>
        </w:rPr>
        <w:t xml:space="preserve"> （江苏省苏北人民医院便携式超声诊断仪采购）</w:t>
      </w:r>
      <w:r>
        <w:rPr>
          <w:rFonts w:hint="eastAsia" w:ascii="宋体" w:hAnsi="宋体" w:cs="宋体"/>
          <w:color w:val="000000" w:themeColor="text1"/>
          <w:sz w:val="24"/>
          <w:szCs w:val="24"/>
          <w:highlight w:val="none"/>
        </w:rPr>
        <w:t xml:space="preserve"> 招标项目的潜在投标人可在</w:t>
      </w:r>
      <w:r>
        <w:rPr>
          <w:rFonts w:hint="eastAsia" w:ascii="宋体" w:hAnsi="宋体" w:cs="宋体"/>
          <w:color w:val="000000" w:themeColor="text1"/>
          <w:sz w:val="24"/>
          <w:szCs w:val="24"/>
          <w:highlight w:val="none"/>
          <w:u w:val="single"/>
        </w:rPr>
        <w:t xml:space="preserve">“扬州市政府采购网”</w:t>
      </w:r>
      <w:r>
        <w:rPr>
          <w:rFonts w:hint="eastAsia" w:ascii="宋体" w:hAnsi="宋体" w:cs="宋体"/>
          <w:color w:val="000000" w:themeColor="text1"/>
          <w:sz w:val="24"/>
          <w:szCs w:val="24"/>
          <w:highlight w:val="none"/>
          <w:u w:val="single"/>
        </w:rPr>
        <w:t xml:space="preserve">、“江苏政府采购网”</w:t>
      </w:r>
      <w:r>
        <w:rPr>
          <w:rFonts w:hint="eastAsia" w:ascii="宋体" w:hAnsi="宋体" w:cs="宋体"/>
          <w:color w:val="000000" w:themeColor="text1"/>
          <w:sz w:val="24"/>
          <w:szCs w:val="24"/>
          <w:highlight w:val="none"/>
          <w:u w:val="single"/>
        </w:rPr>
        <w:t xml:space="preserve">自行免费下载</w:t>
      </w:r>
      <w:r>
        <w:rPr>
          <w:rFonts w:hint="eastAsia" w:ascii="宋体" w:hAnsi="宋体" w:cs="宋体"/>
          <w:color w:val="000000" w:themeColor="text1"/>
          <w:sz w:val="24"/>
          <w:szCs w:val="24"/>
          <w:highlight w:val="none"/>
        </w:rPr>
        <w:t xml:space="preserve">招标文件，并于</w:t>
      </w:r>
      <w:r>
        <w:rPr>
          <w:rFonts w:hint="eastAsia" w:ascii="宋体" w:hAnsi="宋体" w:cs="宋体"/>
          <w:color w:val="000000" w:themeColor="text1"/>
          <w:sz w:val="24"/>
          <w:szCs w:val="24"/>
          <w:highlight w:val="none"/>
          <w:u w:val="single"/>
        </w:rPr>
        <w:t xml:space="preserve">2026年4月22日9点40分</w:t>
      </w:r>
      <w:r>
        <w:rPr>
          <w:rFonts w:hint="eastAsia" w:ascii="宋体" w:hAnsi="宋体" w:cs="宋体"/>
          <w:bCs/>
          <w:color w:val="000000" w:themeColor="text1"/>
          <w:sz w:val="24"/>
          <w:szCs w:val="24"/>
          <w:highlight w:val="none"/>
          <w:u w:val="single"/>
        </w:rPr>
        <w:t xml:space="preserve">（</w:t>
      </w:r>
      <w:r>
        <w:rPr>
          <w:rFonts w:hint="eastAsia" w:ascii="宋体" w:hAnsi="宋体" w:cs="宋体"/>
          <w:bCs/>
          <w:color w:val="000000" w:themeColor="text1"/>
          <w:sz w:val="24"/>
          <w:szCs w:val="24"/>
          <w:highlight w:val="none"/>
        </w:rPr>
        <w:t xml:space="preserve">北京时间）前递交投标文件</w:t>
      </w:r>
      <w:r>
        <w:rPr>
          <w:rFonts w:hint="eastAsia" w:ascii="宋体" w:hAnsi="宋体" w:cs="宋体"/>
          <w:color w:val="000000" w:themeColor="text1"/>
          <w:sz w:val="24"/>
          <w:szCs w:val="24"/>
          <w:highlight w:val="none"/>
        </w:rPr>
        <w:t xml:space="preserve">。</w:t>
      </w:r>
      <w:r>
        <w:rPr>
          <w:rFonts w:hint="eastAsia" w:ascii="宋体" w:hAnsi="宋体" w:cs="宋体"/>
          <w:color w:val="000000" w:themeColor="text1"/>
          <w:sz w:val="24"/>
          <w:szCs w:val="24"/>
          <w:highlight w:val="none"/>
        </w:rPr>
      </w:r>
      <w:r>
        <w:rPr>
          <w:color w:val="000000" w:themeColor="text1"/>
          <w:highlight w:val="none"/>
        </w:rPr>
      </w:r>
    </w:p>
    <w:p>
      <w:pPr>
        <w:pStyle w:val="905"/>
        <w:ind w:firstLine="436"/>
        <w:keepLines/>
        <w:keepNext/>
        <w:spacing w:before="145" w:after="145" w:line="360" w:lineRule="auto"/>
        <w:rPr>
          <w:rFonts w:hint="eastAsia" w:ascii="宋体" w:hAnsi="宋体" w:cs="宋体"/>
          <w:b/>
          <w:bCs/>
          <w:color w:val="000000" w:themeColor="text1"/>
          <w:sz w:val="28"/>
          <w:szCs w:val="28"/>
          <w:highlight w:val="none"/>
        </w:rPr>
        <w:outlineLvl w:val="2"/>
      </w:pPr>
      <w:r>
        <w:rPr>
          <w:color w:val="000000" w:themeColor="text1"/>
          <w:highlight w:val="none"/>
        </w:rPr>
      </w:r>
      <w:bookmarkStart w:id="8" w:name="_Toc35393790"/>
      <w:r>
        <w:rPr>
          <w:color w:val="000000" w:themeColor="text1"/>
          <w:highlight w:val="none"/>
        </w:rPr>
      </w:r>
      <w:bookmarkStart w:id="9" w:name="_Toc38985263"/>
      <w:r>
        <w:rPr>
          <w:color w:val="000000" w:themeColor="text1"/>
          <w:highlight w:val="none"/>
        </w:rPr>
      </w:r>
      <w:bookmarkStart w:id="10" w:name="_Toc35393621"/>
      <w:r>
        <w:rPr>
          <w:color w:val="000000" w:themeColor="text1"/>
          <w:highlight w:val="none"/>
        </w:rPr>
      </w:r>
      <w:bookmarkStart w:id="11" w:name="_Toc28359079"/>
      <w:r>
        <w:rPr>
          <w:color w:val="000000" w:themeColor="text1"/>
          <w:highlight w:val="none"/>
        </w:rPr>
      </w:r>
      <w:bookmarkStart w:id="12" w:name="_Toc28359002"/>
      <w:r>
        <w:rPr>
          <w:color w:val="000000" w:themeColor="text1"/>
          <w:highlight w:val="none"/>
        </w:rPr>
      </w:r>
      <w:bookmarkStart w:id="13" w:name="_Hlk24379207"/>
      <w:r>
        <w:rPr>
          <w:rFonts w:hint="eastAsia" w:ascii="宋体" w:hAnsi="宋体" w:cs="宋体"/>
          <w:b/>
          <w:bCs/>
          <w:color w:val="000000" w:themeColor="text1"/>
          <w:sz w:val="28"/>
          <w:szCs w:val="28"/>
          <w:highlight w:val="none"/>
        </w:rPr>
        <w:t xml:space="preserve">一、项目基本情况</w:t>
      </w:r>
      <w:bookmarkEnd w:id="8"/>
      <w:r>
        <w:rPr>
          <w:color w:val="000000" w:themeColor="text1"/>
          <w:highlight w:val="none"/>
        </w:rPr>
      </w:r>
      <w:bookmarkEnd w:id="9"/>
      <w:r>
        <w:rPr>
          <w:color w:val="000000" w:themeColor="text1"/>
          <w:highlight w:val="none"/>
        </w:rPr>
      </w:r>
      <w:bookmarkEnd w:id="10"/>
      <w:r>
        <w:rPr>
          <w:color w:val="000000" w:themeColor="text1"/>
          <w:highlight w:val="none"/>
        </w:rPr>
      </w:r>
      <w:bookmarkEnd w:id="11"/>
      <w:r>
        <w:rPr>
          <w:color w:val="000000" w:themeColor="text1"/>
          <w:highlight w:val="none"/>
        </w:rPr>
      </w:r>
      <w:bookmarkEnd w:id="12"/>
      <w:r>
        <w:rPr>
          <w:rFonts w:hint="eastAsia" w:ascii="宋体" w:hAnsi="宋体" w:cs="宋体"/>
          <w:b/>
          <w:bCs/>
          <w:color w:val="000000" w:themeColor="text1"/>
          <w:sz w:val="28"/>
          <w:szCs w:val="28"/>
          <w:highlight w:val="none"/>
        </w:rPr>
      </w:r>
      <w:r>
        <w:rPr>
          <w:color w:val="000000" w:themeColor="text1"/>
          <w:highlight w:val="none"/>
        </w:rPr>
      </w:r>
    </w:p>
    <w:p>
      <w:pPr>
        <w:pStyle w:val="905"/>
        <w:ind w:firstLine="480"/>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1.项目编号：</w:t>
      </w:r>
      <w:r>
        <w:rPr>
          <w:rFonts w:hint="eastAsia" w:ascii="宋体" w:hAnsi="宋体" w:cs="宋体"/>
          <w:color w:val="000000" w:themeColor="text1"/>
          <w:sz w:val="24"/>
          <w:szCs w:val="24"/>
          <w:highlight w:val="none"/>
        </w:rPr>
        <w:t xml:space="preserve">JSZC-321000-SHGK-G2026-0026</w:t>
      </w:r>
      <w:r>
        <w:rPr>
          <w:rFonts w:hint="eastAsia" w:ascii="宋体" w:hAnsi="宋体" w:cs="宋体"/>
          <w:color w:val="000000" w:themeColor="text1"/>
          <w:sz w:val="24"/>
          <w:szCs w:val="24"/>
          <w:highlight w:val="none"/>
        </w:rPr>
      </w:r>
      <w:r>
        <w:rPr>
          <w:color w:val="000000" w:themeColor="text1"/>
          <w:highlight w:val="none"/>
        </w:rPr>
      </w:r>
    </w:p>
    <w:p>
      <w:pPr>
        <w:pStyle w:val="905"/>
        <w:ind w:firstLine="480"/>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2.项目名称：</w:t>
      </w:r>
      <w:r>
        <w:rPr>
          <w:rFonts w:hint="eastAsia" w:ascii="宋体" w:hAnsi="宋体" w:cs="宋体"/>
          <w:color w:val="000000" w:themeColor="text1"/>
          <w:sz w:val="24"/>
          <w:szCs w:val="24"/>
          <w:highlight w:val="none"/>
          <w:u w:val="single"/>
        </w:rPr>
        <w:t xml:space="preserve">江苏省苏北人民医院便携式超声诊断仪采购项目</w:t>
      </w:r>
      <w:r>
        <w:rPr>
          <w:rFonts w:hint="eastAsia" w:ascii="宋体" w:hAnsi="宋体" w:cs="宋体"/>
          <w:color w:val="000000" w:themeColor="text1"/>
          <w:sz w:val="24"/>
          <w:szCs w:val="24"/>
          <w:highlight w:val="none"/>
        </w:rPr>
      </w:r>
      <w:r>
        <w:rPr>
          <w:color w:val="000000" w:themeColor="text1"/>
          <w:highlight w:val="none"/>
        </w:rPr>
      </w:r>
    </w:p>
    <w:p>
      <w:pPr>
        <w:pStyle w:val="905"/>
        <w:ind w:firstLine="480"/>
        <w:rPr>
          <w:rFonts w:hint="eastAsia" w:ascii="宋体" w:hAnsi="宋体" w:cs="宋体"/>
          <w:color w:val="000000" w:themeColor="text1"/>
          <w:sz w:val="24"/>
          <w:szCs w:val="24"/>
          <w:highlight w:val="none"/>
        </w:rPr>
      </w:pPr>
      <w:r>
        <w:rPr>
          <w:color w:val="000000" w:themeColor="text1"/>
          <w:highlight w:val="none"/>
        </w:rPr>
      </w:r>
      <w:bookmarkEnd w:id="13"/>
      <w:r>
        <w:rPr>
          <w:rFonts w:hint="eastAsia" w:ascii="宋体" w:hAnsi="宋体" w:cs="宋体"/>
          <w:color w:val="000000" w:themeColor="text1"/>
          <w:sz w:val="24"/>
          <w:szCs w:val="24"/>
          <w:highlight w:val="none"/>
        </w:rPr>
        <w:t xml:space="preserve">3.预算金额：186.6万元</w:t>
      </w:r>
      <w:r>
        <w:rPr>
          <w:rFonts w:hint="eastAsia" w:ascii="宋体" w:hAnsi="宋体" w:cs="宋体"/>
          <w:color w:val="000000" w:themeColor="text1"/>
          <w:sz w:val="24"/>
          <w:szCs w:val="24"/>
          <w:highlight w:val="none"/>
        </w:rPr>
      </w:r>
      <w:r>
        <w:rPr>
          <w:color w:val="000000" w:themeColor="text1"/>
          <w:highlight w:val="none"/>
        </w:rPr>
      </w:r>
    </w:p>
    <w:p>
      <w:pPr>
        <w:pStyle w:val="905"/>
        <w:ind w:firstLine="480"/>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4.本项目设定最高限价，最高限价为</w:t>
      </w:r>
      <w:r>
        <w:rPr>
          <w:rFonts w:hint="eastAsia" w:ascii="宋体" w:hAnsi="宋体" w:cs="宋体"/>
          <w:color w:val="000000" w:themeColor="text1"/>
          <w:sz w:val="24"/>
          <w:szCs w:val="24"/>
          <w:highlight w:val="none"/>
          <w:u w:val="single"/>
        </w:rPr>
        <w:t xml:space="preserve">186.6万元</w:t>
      </w:r>
      <w:r>
        <w:rPr>
          <w:rFonts w:hint="eastAsia" w:ascii="宋体" w:hAnsi="宋体" w:cs="宋体"/>
          <w:color w:val="000000" w:themeColor="text1"/>
          <w:sz w:val="24"/>
          <w:szCs w:val="24"/>
          <w:highlight w:val="none"/>
        </w:rPr>
        <w:t xml:space="preserve">。</w:t>
      </w:r>
      <w:r>
        <w:rPr>
          <w:rFonts w:hint="eastAsia" w:ascii="宋体" w:hAnsi="宋体" w:cs="宋体"/>
          <w:color w:val="000000" w:themeColor="text1"/>
          <w:sz w:val="24"/>
          <w:szCs w:val="24"/>
          <w:highlight w:val="none"/>
        </w:rPr>
      </w:r>
      <w:r>
        <w:rPr>
          <w:color w:val="000000" w:themeColor="text1"/>
          <w:highlight w:val="none"/>
        </w:rPr>
      </w:r>
    </w:p>
    <w:p>
      <w:pPr>
        <w:pStyle w:val="905"/>
        <w:ind w:firstLine="480"/>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5.采购需求（简介）：</w:t>
      </w:r>
      <w:r>
        <w:rPr>
          <w:rFonts w:hint="eastAsia" w:ascii="宋体" w:hAnsi="宋体" w:cs="宋体"/>
          <w:color w:val="000000" w:themeColor="text1"/>
          <w:sz w:val="24"/>
          <w:szCs w:val="24"/>
          <w:highlight w:val="none"/>
        </w:rPr>
      </w:r>
      <w:r>
        <w:rPr>
          <w:color w:val="000000" w:themeColor="text1"/>
          <w:highlight w:val="none"/>
        </w:rP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96"/>
        <w:gridCol w:w="2612"/>
        <w:gridCol w:w="948"/>
        <w:gridCol w:w="2325"/>
        <w:gridCol w:w="2194"/>
      </w:tblGrid>
      <w:tr>
        <w:trPr>
          <w:trHeight w:val="850"/>
        </w:trPr>
        <w:tc>
          <w:tcPr>
            <w:tcW w:w="796" w:type="dxa"/>
            <w:vAlign w:val="center"/>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序号</w:t>
            </w:r>
            <w:r>
              <w:rPr>
                <w:rFonts w:hint="eastAsia" w:ascii="宋体" w:hAnsi="宋体" w:cs="宋体"/>
                <w:color w:val="000000" w:themeColor="text1"/>
                <w:sz w:val="24"/>
                <w:szCs w:val="24"/>
                <w:highlight w:val="none"/>
              </w:rPr>
            </w:r>
            <w:r>
              <w:rPr>
                <w:color w:val="000000" w:themeColor="text1"/>
                <w:highlight w:val="none"/>
              </w:rPr>
            </w:r>
          </w:p>
        </w:tc>
        <w:tc>
          <w:tcPr>
            <w:tcW w:w="2612" w:type="dxa"/>
            <w:vAlign w:val="center"/>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设备名称</w:t>
            </w:r>
            <w:r>
              <w:rPr>
                <w:rFonts w:hint="eastAsia" w:ascii="宋体" w:hAnsi="宋体" w:cs="宋体"/>
                <w:color w:val="000000" w:themeColor="text1"/>
                <w:sz w:val="24"/>
                <w:szCs w:val="24"/>
                <w:highlight w:val="none"/>
              </w:rPr>
            </w:r>
            <w:r>
              <w:rPr>
                <w:color w:val="000000" w:themeColor="text1"/>
                <w:highlight w:val="none"/>
              </w:rPr>
            </w:r>
          </w:p>
        </w:tc>
        <w:tc>
          <w:tcPr>
            <w:tcW w:w="948" w:type="dxa"/>
            <w:vAlign w:val="center"/>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数量</w:t>
            </w:r>
            <w:r>
              <w:rPr>
                <w:rFonts w:hint="eastAsia" w:ascii="宋体" w:hAnsi="宋体" w:cs="宋体"/>
                <w:color w:val="000000" w:themeColor="text1"/>
                <w:sz w:val="24"/>
                <w:szCs w:val="24"/>
                <w:highlight w:val="none"/>
              </w:rPr>
            </w:r>
            <w:r>
              <w:rPr>
                <w:color w:val="000000" w:themeColor="text1"/>
                <w:highlight w:val="none"/>
              </w:rPr>
            </w:r>
          </w:p>
        </w:tc>
        <w:tc>
          <w:tcPr>
            <w:tcW w:w="2325" w:type="dxa"/>
            <w:vAlign w:val="center"/>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采购预算</w:t>
            </w:r>
            <w:r>
              <w:rPr>
                <w:rFonts w:hint="eastAsia" w:ascii="宋体" w:hAnsi="宋体" w:cs="宋体"/>
                <w:color w:val="000000" w:themeColor="text1"/>
                <w:sz w:val="24"/>
                <w:szCs w:val="24"/>
                <w:highlight w:val="none"/>
              </w:rPr>
            </w:r>
            <w:r>
              <w:rPr>
                <w:color w:val="000000" w:themeColor="text1"/>
                <w:highlight w:val="none"/>
              </w:rPr>
            </w:r>
          </w:p>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（万元人民币）</w:t>
            </w:r>
            <w:r>
              <w:rPr>
                <w:rFonts w:hint="eastAsia" w:ascii="宋体" w:hAnsi="宋体" w:cs="宋体"/>
                <w:color w:val="000000" w:themeColor="text1"/>
                <w:sz w:val="24"/>
                <w:szCs w:val="24"/>
                <w:highlight w:val="none"/>
              </w:rPr>
            </w:r>
            <w:r>
              <w:rPr>
                <w:color w:val="000000" w:themeColor="text1"/>
                <w:highlight w:val="none"/>
              </w:rPr>
            </w:r>
          </w:p>
        </w:tc>
        <w:tc>
          <w:tcPr>
            <w:tcW w:w="2194" w:type="dxa"/>
            <w:vAlign w:val="center"/>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是否接受进口产品投标</w:t>
            </w:r>
            <w:r>
              <w:rPr>
                <w:rFonts w:hint="eastAsia" w:ascii="宋体" w:hAnsi="宋体" w:cs="宋体"/>
                <w:color w:val="000000" w:themeColor="text1"/>
                <w:sz w:val="24"/>
                <w:szCs w:val="24"/>
                <w:highlight w:val="none"/>
              </w:rPr>
            </w:r>
            <w:r>
              <w:rPr>
                <w:color w:val="000000" w:themeColor="text1"/>
                <w:highlight w:val="none"/>
              </w:rPr>
            </w:r>
          </w:p>
        </w:tc>
      </w:tr>
      <w:tr>
        <w:trPr>
          <w:trHeight w:val="850"/>
        </w:trPr>
        <w:tc>
          <w:tcPr>
            <w:tcW w:w="796" w:type="dxa"/>
            <w:vAlign w:val="center"/>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w:t>
            </w:r>
            <w:r>
              <w:rPr>
                <w:rFonts w:hint="eastAsia" w:ascii="宋体" w:hAnsi="宋体" w:cs="宋体"/>
                <w:color w:val="000000" w:themeColor="text1"/>
                <w:sz w:val="24"/>
                <w:szCs w:val="24"/>
                <w:highlight w:val="none"/>
              </w:rPr>
            </w:r>
            <w:r>
              <w:rPr>
                <w:color w:val="000000" w:themeColor="text1"/>
                <w:highlight w:val="none"/>
              </w:rPr>
            </w:r>
          </w:p>
        </w:tc>
        <w:tc>
          <w:tcPr>
            <w:tcW w:w="2612" w:type="dxa"/>
            <w:vAlign w:val="center"/>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便</w:t>
            </w:r>
            <w:r>
              <w:rPr>
                <w:rFonts w:hint="eastAsia" w:ascii="宋体" w:hAnsi="宋体" w:cs="宋体"/>
                <w:color w:val="000000" w:themeColor="text1"/>
                <w:sz w:val="24"/>
                <w:szCs w:val="24"/>
                <w:highlight w:val="none"/>
              </w:rPr>
              <w:t xml:space="preserve">携式超声诊断仪</w:t>
            </w:r>
            <w:r>
              <w:rPr>
                <w:rFonts w:hint="eastAsia" w:ascii="宋体" w:hAnsi="宋体" w:cs="宋体"/>
                <w:color w:val="000000" w:themeColor="text1"/>
                <w:sz w:val="24"/>
                <w:szCs w:val="24"/>
                <w:highlight w:val="none"/>
              </w:rPr>
            </w:r>
            <w:r>
              <w:rPr>
                <w:color w:val="000000" w:themeColor="text1"/>
                <w:highlight w:val="none"/>
              </w:rPr>
            </w:r>
          </w:p>
        </w:tc>
        <w:tc>
          <w:tcPr>
            <w:tcW w:w="948" w:type="dxa"/>
            <w:vAlign w:val="center"/>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3套</w:t>
            </w:r>
            <w:r>
              <w:rPr>
                <w:rFonts w:hint="eastAsia" w:ascii="宋体" w:hAnsi="宋体" w:cs="宋体"/>
                <w:color w:val="000000" w:themeColor="text1"/>
                <w:sz w:val="24"/>
                <w:szCs w:val="24"/>
                <w:highlight w:val="none"/>
              </w:rPr>
            </w:r>
            <w:r>
              <w:rPr>
                <w:color w:val="000000" w:themeColor="text1"/>
                <w:highlight w:val="none"/>
              </w:rPr>
            </w:r>
          </w:p>
        </w:tc>
        <w:tc>
          <w:tcPr>
            <w:tcW w:w="2325" w:type="dxa"/>
            <w:vAlign w:val="center"/>
            <w:textDirection w:val="lrTb"/>
            <w:noWrap w:val="false"/>
          </w:tcPr>
          <w:p>
            <w:pPr>
              <w:pStyle w:val="905"/>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186.6</w:t>
            </w:r>
            <w:r>
              <w:rPr>
                <w:rFonts w:hint="eastAsia" w:ascii="宋体" w:hAnsi="宋体" w:cs="宋体"/>
                <w:color w:val="000000" w:themeColor="text1"/>
                <w:sz w:val="24"/>
                <w:szCs w:val="24"/>
                <w:highlight w:val="none"/>
              </w:rPr>
            </w:r>
            <w:r>
              <w:rPr>
                <w:color w:val="000000" w:themeColor="text1"/>
                <w:highlight w:val="none"/>
              </w:rPr>
            </w:r>
          </w:p>
        </w:tc>
        <w:tc>
          <w:tcPr>
            <w:tcW w:w="2194" w:type="dxa"/>
            <w:vAlign w:val="center"/>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接受</w:t>
            </w:r>
            <w:r>
              <w:rPr>
                <w:rFonts w:hint="eastAsia" w:ascii="宋体" w:hAnsi="宋体" w:cs="宋体"/>
                <w:color w:val="000000" w:themeColor="text1"/>
                <w:sz w:val="24"/>
                <w:szCs w:val="24"/>
                <w:highlight w:val="none"/>
              </w:rPr>
            </w:r>
            <w:r>
              <w:rPr>
                <w:color w:val="000000" w:themeColor="text1"/>
                <w:highlight w:val="none"/>
              </w:rPr>
            </w:r>
          </w:p>
        </w:tc>
      </w:tr>
    </w:tbl>
    <w:p>
      <w:pPr>
        <w:pStyle w:val="905"/>
        <w:ind w:firstLine="480"/>
        <w:rPr>
          <w:rFonts w:hint="eastAsia" w:ascii="宋体" w:hAnsi="宋体" w:cs="宋体"/>
          <w:color w:val="000000" w:themeColor="text1"/>
          <w:sz w:val="24"/>
          <w:szCs w:val="24"/>
          <w:highlight w:val="none"/>
          <w:u w:val="single"/>
        </w:rPr>
      </w:pPr>
      <w:r>
        <w:rPr>
          <w:rFonts w:hint="eastAsia" w:ascii="宋体" w:hAnsi="宋体" w:cs="宋体"/>
          <w:color w:val="000000" w:themeColor="text1"/>
          <w:sz w:val="24"/>
          <w:szCs w:val="24"/>
          <w:highlight w:val="none"/>
        </w:rPr>
        <w:t xml:space="preserve">6.合同履行期限：</w:t>
      </w:r>
      <w:r>
        <w:rPr>
          <w:rFonts w:hint="eastAsia" w:ascii="宋体" w:hAnsi="宋体" w:cs="宋体"/>
          <w:i/>
          <w:color w:val="000000" w:themeColor="text1"/>
          <w:sz w:val="24"/>
          <w:szCs w:val="24"/>
          <w:highlight w:val="none"/>
          <w:u w:val="single"/>
        </w:rPr>
        <w:t xml:space="preserve">合同签订后60天内</w:t>
      </w:r>
      <w:r>
        <w:rPr>
          <w:rFonts w:hint="eastAsia" w:ascii="宋体" w:hAnsi="宋体" w:cs="宋体"/>
          <w:color w:val="000000" w:themeColor="text1"/>
          <w:sz w:val="24"/>
          <w:szCs w:val="24"/>
          <w:highlight w:val="none"/>
          <w:u w:val="single"/>
        </w:rPr>
      </w:r>
      <w:r>
        <w:rPr>
          <w:color w:val="000000" w:themeColor="text1"/>
          <w:highlight w:val="none"/>
        </w:rPr>
      </w:r>
    </w:p>
    <w:p>
      <w:pPr>
        <w:pStyle w:val="905"/>
        <w:ind w:firstLine="436"/>
        <w:keepLines/>
        <w:keepNext/>
        <w:spacing w:before="145" w:after="145" w:line="360" w:lineRule="auto"/>
        <w:rPr>
          <w:rFonts w:hint="eastAsia" w:ascii="宋体" w:hAnsi="宋体" w:cs="宋体"/>
          <w:b/>
          <w:bCs/>
          <w:color w:val="000000" w:themeColor="text1"/>
          <w:sz w:val="28"/>
          <w:szCs w:val="28"/>
          <w:highlight w:val="none"/>
        </w:rPr>
        <w:outlineLvl w:val="2"/>
      </w:pPr>
      <w:r>
        <w:rPr>
          <w:color w:val="000000" w:themeColor="text1"/>
          <w:highlight w:val="none"/>
        </w:rPr>
      </w:r>
      <w:bookmarkStart w:id="14" w:name="_Toc35393622"/>
      <w:r>
        <w:rPr>
          <w:color w:val="000000" w:themeColor="text1"/>
          <w:highlight w:val="none"/>
        </w:rPr>
      </w:r>
      <w:bookmarkStart w:id="15" w:name="_Toc38985264"/>
      <w:r>
        <w:rPr>
          <w:color w:val="000000" w:themeColor="text1"/>
          <w:highlight w:val="none"/>
        </w:rPr>
      </w:r>
      <w:bookmarkStart w:id="16" w:name="_Toc28359080"/>
      <w:r>
        <w:rPr>
          <w:color w:val="000000" w:themeColor="text1"/>
          <w:highlight w:val="none"/>
        </w:rPr>
      </w:r>
      <w:bookmarkStart w:id="17" w:name="_Toc35393791"/>
      <w:r>
        <w:rPr>
          <w:color w:val="000000" w:themeColor="text1"/>
          <w:highlight w:val="none"/>
        </w:rPr>
      </w:r>
      <w:bookmarkStart w:id="18" w:name="_Toc28359003"/>
      <w:r>
        <w:rPr>
          <w:rFonts w:hint="eastAsia" w:ascii="宋体" w:hAnsi="宋体" w:cs="宋体"/>
          <w:b/>
          <w:bCs/>
          <w:color w:val="000000" w:themeColor="text1"/>
          <w:sz w:val="28"/>
          <w:szCs w:val="28"/>
          <w:highlight w:val="none"/>
        </w:rPr>
        <w:t xml:space="preserve">二、申请人的资格要求：</w:t>
      </w:r>
      <w:bookmarkEnd w:id="14"/>
      <w:r>
        <w:rPr>
          <w:color w:val="000000" w:themeColor="text1"/>
          <w:highlight w:val="none"/>
        </w:rPr>
      </w:r>
      <w:bookmarkEnd w:id="15"/>
      <w:r>
        <w:rPr>
          <w:color w:val="000000" w:themeColor="text1"/>
          <w:highlight w:val="none"/>
        </w:rPr>
      </w:r>
      <w:bookmarkEnd w:id="16"/>
      <w:r>
        <w:rPr>
          <w:color w:val="000000" w:themeColor="text1"/>
          <w:highlight w:val="none"/>
        </w:rPr>
      </w:r>
      <w:bookmarkEnd w:id="17"/>
      <w:r>
        <w:rPr>
          <w:color w:val="000000" w:themeColor="text1"/>
          <w:highlight w:val="none"/>
        </w:rPr>
      </w:r>
      <w:bookmarkEnd w:id="18"/>
      <w:r>
        <w:rPr>
          <w:rFonts w:hint="eastAsia" w:ascii="宋体" w:hAnsi="宋体" w:cs="宋体"/>
          <w:b/>
          <w:bCs/>
          <w:color w:val="000000" w:themeColor="text1"/>
          <w:sz w:val="28"/>
          <w:szCs w:val="28"/>
          <w:highlight w:val="none"/>
        </w:rPr>
      </w:r>
      <w:r>
        <w:rPr>
          <w:color w:val="000000" w:themeColor="text1"/>
          <w:highlight w:val="none"/>
        </w:rPr>
      </w:r>
    </w:p>
    <w:p>
      <w:pPr>
        <w:pStyle w:val="905"/>
        <w:ind w:firstLine="480"/>
        <w:rPr>
          <w:rFonts w:hint="eastAsia" w:ascii="宋体" w:hAnsi="宋体" w:cs="宋体"/>
          <w:color w:val="000000" w:themeColor="text1"/>
          <w:sz w:val="24"/>
          <w:szCs w:val="24"/>
          <w:highlight w:val="none"/>
        </w:rPr>
      </w:pPr>
      <w:r>
        <w:rPr>
          <w:color w:val="000000" w:themeColor="text1"/>
          <w:highlight w:val="none"/>
        </w:rPr>
      </w:r>
      <w:bookmarkStart w:id="19" w:name="_Toc35393792"/>
      <w:r>
        <w:rPr>
          <w:color w:val="000000" w:themeColor="text1"/>
          <w:highlight w:val="none"/>
        </w:rPr>
      </w:r>
      <w:bookmarkStart w:id="20" w:name="_Toc38985265"/>
      <w:r>
        <w:rPr>
          <w:color w:val="000000" w:themeColor="text1"/>
          <w:highlight w:val="none"/>
        </w:rPr>
      </w:r>
      <w:bookmarkStart w:id="21" w:name="_Toc35393623"/>
      <w:r>
        <w:rPr>
          <w:color w:val="000000" w:themeColor="text1"/>
          <w:highlight w:val="none"/>
        </w:rPr>
      </w:r>
      <w:bookmarkStart w:id="22" w:name="_Toc28359004"/>
      <w:r>
        <w:rPr>
          <w:color w:val="000000" w:themeColor="text1"/>
          <w:highlight w:val="none"/>
        </w:rPr>
      </w:r>
      <w:bookmarkStart w:id="23" w:name="_Toc28359081"/>
      <w:r>
        <w:rPr>
          <w:rFonts w:hint="eastAsia" w:ascii="宋体" w:hAnsi="宋体" w:cs="宋体"/>
          <w:color w:val="000000" w:themeColor="text1"/>
          <w:sz w:val="24"/>
          <w:szCs w:val="24"/>
          <w:highlight w:val="none"/>
        </w:rPr>
        <w:t xml:space="preserve">（一）通用资格要求</w:t>
      </w:r>
      <w:r>
        <w:rPr>
          <w:rFonts w:hint="eastAsia" w:ascii="宋体" w:hAnsi="宋体" w:cs="宋体"/>
          <w:color w:val="000000" w:themeColor="text1"/>
          <w:sz w:val="24"/>
          <w:szCs w:val="24"/>
          <w:highlight w:val="none"/>
        </w:rPr>
      </w:r>
      <w:r>
        <w:rPr>
          <w:color w:val="000000" w:themeColor="text1"/>
          <w:highlight w:val="none"/>
        </w:rPr>
      </w:r>
    </w:p>
    <w:p>
      <w:pPr>
        <w:pStyle w:val="905"/>
        <w:ind w:firstLine="480"/>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1.满足《中华人民共和国政府采购法》第二十二条规定，并提供下列材料：</w:t>
      </w:r>
      <w:r>
        <w:rPr>
          <w:rFonts w:hint="eastAsia" w:ascii="宋体" w:hAnsi="宋体" w:cs="宋体"/>
          <w:color w:val="000000" w:themeColor="text1"/>
          <w:sz w:val="24"/>
          <w:szCs w:val="24"/>
          <w:highlight w:val="none"/>
        </w:rPr>
      </w:r>
      <w:r>
        <w:rPr>
          <w:color w:val="000000" w:themeColor="text1"/>
          <w:highlight w:val="none"/>
        </w:rPr>
      </w:r>
    </w:p>
    <w:p>
      <w:pPr>
        <w:pStyle w:val="905"/>
        <w:ind w:firstLine="480"/>
        <w:rPr>
          <w:rFonts w:hint="eastAsia" w:ascii="宋体" w:hAnsi="宋体" w:cs="宋体"/>
          <w:i/>
          <w:color w:val="000000" w:themeColor="text1"/>
          <w:sz w:val="24"/>
          <w:szCs w:val="24"/>
          <w:highlight w:val="none"/>
          <w:u w:val="single"/>
        </w:rPr>
      </w:pPr>
      <w:r>
        <w:rPr>
          <w:rFonts w:hint="eastAsia" w:ascii="宋体" w:hAnsi="宋体" w:cs="宋体"/>
          <w:i/>
          <w:color w:val="000000" w:themeColor="text1"/>
          <w:sz w:val="24"/>
          <w:szCs w:val="24"/>
          <w:highlight w:val="none"/>
          <w:u w:val="single"/>
        </w:rPr>
        <w:t xml:space="preserve">1.1 法人或者其他组织的营业执照等证明文件，自然人的身份证明；</w:t>
      </w:r>
      <w:r>
        <w:rPr>
          <w:rFonts w:hint="eastAsia" w:ascii="宋体" w:hAnsi="宋体" w:cs="宋体"/>
          <w:i/>
          <w:color w:val="000000" w:themeColor="text1"/>
          <w:sz w:val="24"/>
          <w:szCs w:val="24"/>
          <w:highlight w:val="none"/>
          <w:u w:val="single"/>
        </w:rPr>
      </w:r>
      <w:r>
        <w:rPr>
          <w:color w:val="000000" w:themeColor="text1"/>
          <w:highlight w:val="none"/>
        </w:rPr>
      </w:r>
    </w:p>
    <w:p>
      <w:pPr>
        <w:pStyle w:val="905"/>
        <w:ind w:firstLine="480"/>
        <w:rPr>
          <w:rFonts w:hint="eastAsia" w:ascii="宋体" w:hAnsi="宋体" w:cs="宋体"/>
          <w:i/>
          <w:color w:val="000000" w:themeColor="text1"/>
          <w:sz w:val="24"/>
          <w:szCs w:val="24"/>
          <w:highlight w:val="none"/>
          <w:u w:val="single"/>
        </w:rPr>
      </w:pPr>
      <w:r>
        <w:rPr>
          <w:rFonts w:hint="eastAsia" w:ascii="宋体" w:hAnsi="宋体" w:cs="宋体"/>
          <w:i/>
          <w:color w:val="000000" w:themeColor="text1"/>
          <w:sz w:val="24"/>
          <w:szCs w:val="24"/>
          <w:highlight w:val="none"/>
          <w:u w:val="single"/>
        </w:rPr>
        <w:t xml:space="preserve">1.2上一年度的财务状况报告（成立不满一年无需提供）；</w:t>
      </w:r>
      <w:r>
        <w:rPr>
          <w:rFonts w:hint="eastAsia" w:ascii="宋体" w:hAnsi="宋体" w:cs="宋体"/>
          <w:i/>
          <w:color w:val="000000" w:themeColor="text1"/>
          <w:sz w:val="24"/>
          <w:szCs w:val="24"/>
          <w:highlight w:val="none"/>
          <w:u w:val="single"/>
        </w:rPr>
      </w:r>
      <w:r>
        <w:rPr>
          <w:color w:val="000000" w:themeColor="text1"/>
          <w:highlight w:val="none"/>
        </w:rPr>
      </w:r>
    </w:p>
    <w:p>
      <w:pPr>
        <w:pStyle w:val="905"/>
        <w:ind w:firstLine="480"/>
        <w:rPr>
          <w:rFonts w:hint="eastAsia" w:ascii="宋体" w:hAnsi="宋体" w:cs="宋体"/>
          <w:i/>
          <w:color w:val="000000" w:themeColor="text1"/>
          <w:sz w:val="24"/>
          <w:szCs w:val="24"/>
          <w:highlight w:val="none"/>
          <w:u w:val="single"/>
        </w:rPr>
      </w:pPr>
      <w:r>
        <w:rPr>
          <w:rFonts w:hint="eastAsia" w:ascii="宋体" w:hAnsi="宋体" w:cs="宋体"/>
          <w:i/>
          <w:color w:val="000000" w:themeColor="text1"/>
          <w:sz w:val="24"/>
          <w:szCs w:val="24"/>
          <w:highlight w:val="none"/>
          <w:u w:val="single"/>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宋体" w:hAnsi="宋体" w:cs="宋体"/>
          <w:i/>
          <w:color w:val="000000" w:themeColor="text1"/>
          <w:sz w:val="24"/>
          <w:szCs w:val="24"/>
          <w:highlight w:val="none"/>
          <w:u w:val="single"/>
        </w:rPr>
      </w:r>
      <w:r>
        <w:rPr>
          <w:color w:val="000000" w:themeColor="text1"/>
          <w:highlight w:val="none"/>
        </w:rPr>
      </w:r>
    </w:p>
    <w:p>
      <w:pPr>
        <w:pStyle w:val="905"/>
        <w:ind w:firstLine="480"/>
        <w:rPr>
          <w:rFonts w:hint="eastAsia" w:ascii="宋体" w:hAnsi="宋体" w:cs="宋体"/>
          <w:i/>
          <w:color w:val="000000" w:themeColor="text1"/>
          <w:sz w:val="24"/>
          <w:szCs w:val="24"/>
          <w:highlight w:val="none"/>
          <w:u w:val="single"/>
        </w:rPr>
      </w:pPr>
      <w:r>
        <w:rPr>
          <w:rFonts w:hint="eastAsia" w:ascii="宋体" w:hAnsi="宋体" w:cs="宋体"/>
          <w:i/>
          <w:color w:val="000000" w:themeColor="text1"/>
          <w:sz w:val="24"/>
          <w:szCs w:val="24"/>
          <w:highlight w:val="none"/>
          <w:u w:val="single"/>
        </w:rPr>
        <w:t xml:space="preserve">1.</w:t>
      </w:r>
      <w:r>
        <w:rPr>
          <w:rFonts w:hint="eastAsia" w:ascii="宋体" w:hAnsi="宋体" w:cs="宋体"/>
          <w:i/>
          <w:color w:val="000000" w:themeColor="text1"/>
          <w:sz w:val="24"/>
          <w:szCs w:val="24"/>
          <w:highlight w:val="none"/>
          <w:u w:val="single"/>
        </w:rPr>
        <w:t xml:space="preserve">4具备履行合同所必需的设备和专业技术能力的书面声明；</w:t>
      </w:r>
      <w:r>
        <w:rPr>
          <w:rFonts w:hint="eastAsia" w:ascii="宋体" w:hAnsi="宋体" w:cs="宋体"/>
          <w:i/>
          <w:color w:val="000000" w:themeColor="text1"/>
          <w:sz w:val="24"/>
          <w:szCs w:val="24"/>
          <w:highlight w:val="none"/>
          <w:u w:val="single"/>
        </w:rPr>
      </w:r>
      <w:r>
        <w:rPr>
          <w:color w:val="000000" w:themeColor="text1"/>
          <w:highlight w:val="none"/>
        </w:rPr>
      </w:r>
    </w:p>
    <w:p>
      <w:pPr>
        <w:pStyle w:val="905"/>
        <w:ind w:firstLine="480"/>
        <w:rPr>
          <w:rFonts w:hint="eastAsia" w:ascii="宋体" w:hAnsi="宋体" w:cs="宋体"/>
          <w:i/>
          <w:color w:val="000000" w:themeColor="text1"/>
          <w:sz w:val="24"/>
          <w:szCs w:val="24"/>
          <w:highlight w:val="none"/>
          <w:u w:val="single"/>
        </w:rPr>
      </w:pPr>
      <w:r>
        <w:rPr>
          <w:rFonts w:hint="eastAsia" w:ascii="宋体" w:hAnsi="宋体" w:cs="宋体"/>
          <w:i/>
          <w:color w:val="000000" w:themeColor="text1"/>
          <w:sz w:val="24"/>
          <w:szCs w:val="24"/>
          <w:highlight w:val="none"/>
          <w:u w:val="single"/>
        </w:rPr>
        <w:t xml:space="preserve">1.5参加政府采购活动前3年内在经营活动中没有重大违法记录的书面声明；</w:t>
      </w:r>
      <w:r>
        <w:rPr>
          <w:rFonts w:hint="eastAsia" w:ascii="宋体" w:hAnsi="宋体" w:cs="宋体"/>
          <w:i/>
          <w:color w:val="000000" w:themeColor="text1"/>
          <w:sz w:val="24"/>
          <w:szCs w:val="24"/>
          <w:highlight w:val="none"/>
          <w:u w:val="single"/>
        </w:rPr>
      </w:r>
      <w:r>
        <w:rPr>
          <w:color w:val="000000" w:themeColor="text1"/>
          <w:highlight w:val="none"/>
        </w:rPr>
      </w:r>
    </w:p>
    <w:p>
      <w:pPr>
        <w:pStyle w:val="905"/>
        <w:ind w:firstLine="480"/>
        <w:rPr>
          <w:rFonts w:hint="eastAsia" w:ascii="宋体" w:hAnsi="宋体" w:cs="宋体"/>
          <w:i/>
          <w:color w:val="000000" w:themeColor="text1"/>
          <w:sz w:val="24"/>
          <w:szCs w:val="24"/>
          <w:highlight w:val="none"/>
          <w:u w:val="single"/>
        </w:rPr>
      </w:pPr>
      <w:r>
        <w:rPr>
          <w:rFonts w:hint="eastAsia" w:ascii="宋体" w:hAnsi="宋体" w:cs="宋体"/>
          <w:i/>
          <w:color w:val="000000" w:themeColor="text1"/>
          <w:sz w:val="24"/>
          <w:szCs w:val="24"/>
          <w:highlight w:val="none"/>
          <w:u w:val="single"/>
        </w:rPr>
        <w:t xml:space="preserve">1.6供应商信用承诺书。</w:t>
      </w:r>
      <w:r>
        <w:rPr>
          <w:rFonts w:hint="eastAsia" w:ascii="宋体" w:hAnsi="宋体" w:cs="宋体"/>
          <w:i/>
          <w:color w:val="000000" w:themeColor="text1"/>
          <w:sz w:val="24"/>
          <w:szCs w:val="24"/>
          <w:highlight w:val="none"/>
          <w:u w:val="single"/>
        </w:rPr>
      </w:r>
      <w:r>
        <w:rPr>
          <w:color w:val="000000" w:themeColor="text1"/>
          <w:highlight w:val="none"/>
        </w:rPr>
      </w:r>
    </w:p>
    <w:p>
      <w:pPr>
        <w:pStyle w:val="905"/>
        <w:ind w:firstLine="480"/>
        <w:spacing w:line="439" w:lineRule="atLeast"/>
        <w:rPr>
          <w:rFonts w:hint="eastAsia" w:ascii="宋体" w:hAnsi="宋体" w:cs="宋体"/>
          <w:color w:val="000000" w:themeColor="text1"/>
          <w:highlight w:val="none"/>
        </w:rPr>
        <w:pBdr>
          <w:top w:val="none" w:color="000000" w:sz="4" w:space="0"/>
          <w:left w:val="none" w:color="000000" w:sz="4" w:space="0"/>
          <w:bottom w:val="none" w:color="000000" w:sz="4" w:space="0"/>
          <w:right w:val="none" w:color="000000" w:sz="4" w:space="0"/>
        </w:pBdr>
      </w:pPr>
      <w:r>
        <w:rPr>
          <w:rFonts w:hint="eastAsia" w:ascii="宋体" w:hAnsi="宋体" w:cs="宋体"/>
          <w:color w:val="000000" w:themeColor="text1"/>
          <w:sz w:val="24"/>
          <w:szCs w:val="24"/>
          <w:highlight w:val="none"/>
        </w:rPr>
        <w:t xml:space="preserve">2.落实政府采购政策需满足的资格要求：</w:t>
      </w:r>
      <w:r>
        <w:rPr>
          <w:rFonts w:hint="eastAsia" w:ascii="宋体" w:hAnsi="宋体" w:cs="宋体"/>
          <w:color w:val="000000" w:themeColor="text1"/>
          <w:sz w:val="24"/>
          <w:highlight w:val="none"/>
        </w:rPr>
        <w:t xml:space="preserve">本项目非预留份额的采购项目或采购包，执行价格扣除优惠政策，给予小微型企业、监狱企业或残疾人福利性单位报价</w:t>
      </w:r>
      <w:r>
        <w:rPr>
          <w:rFonts w:hint="eastAsia" w:ascii="宋体" w:hAnsi="宋体" w:cs="宋体"/>
          <w:b/>
          <w:bCs/>
          <w:color w:val="000000" w:themeColor="text1"/>
          <w:sz w:val="24"/>
          <w:highlight w:val="none"/>
        </w:rPr>
        <w:t xml:space="preserve">20%</w:t>
      </w:r>
      <w:r>
        <w:rPr>
          <w:rFonts w:hint="eastAsia" w:ascii="宋体" w:hAnsi="宋体" w:cs="宋体"/>
          <w:color w:val="000000" w:themeColor="text1"/>
          <w:sz w:val="24"/>
          <w:highlight w:val="none"/>
        </w:rPr>
        <w:t xml:space="preserve">的扣除，用扣除后的价格参加评审。价格扣除比例对小型企业和微型企业同等对待，不作区分。监狱企业、残疾人福利单位属于小型、微型企业的，不重复享受政策。</w:t>
      </w:r>
      <w:r>
        <w:rPr>
          <w:rFonts w:hint="eastAsia" w:ascii="宋体" w:hAnsi="宋体" w:cs="宋体"/>
          <w:color w:val="000000" w:themeColor="text1"/>
          <w:sz w:val="24"/>
          <w:szCs w:val="24"/>
          <w:highlight w:val="none"/>
        </w:rPr>
        <w:t xml:space="preserve"> </w:t>
      </w:r>
      <w:r>
        <w:rPr>
          <w:rFonts w:hint="eastAsia" w:ascii="宋体" w:hAnsi="宋体" w:cs="宋体"/>
          <w:color w:val="000000" w:themeColor="text1"/>
          <w:highlight w:val="none"/>
        </w:rPr>
      </w:r>
      <w:r>
        <w:rPr>
          <w:color w:val="000000" w:themeColor="text1"/>
          <w:highlight w:val="none"/>
        </w:rPr>
      </w:r>
    </w:p>
    <w:p>
      <w:pPr>
        <w:pStyle w:val="905"/>
        <w:ind w:firstLine="480"/>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3.本项目</w:t>
      </w:r>
      <w:r>
        <w:rPr>
          <w:rFonts w:hint="eastAsia" w:ascii="宋体" w:hAnsi="宋体" w:cs="宋体"/>
          <w:color w:val="000000" w:themeColor="text1"/>
          <w:sz w:val="24"/>
          <w:szCs w:val="24"/>
          <w:highlight w:val="none"/>
        </w:rPr>
        <w:t xml:space="preserve">不接受</w:t>
      </w:r>
      <w:r>
        <w:rPr>
          <w:rFonts w:hint="eastAsia" w:ascii="宋体" w:hAnsi="宋体" w:cs="宋体"/>
          <w:color w:val="000000" w:themeColor="text1"/>
          <w:sz w:val="24"/>
          <w:szCs w:val="24"/>
          <w:highlight w:val="none"/>
        </w:rPr>
        <w:t xml:space="preserve">联合体投标。</w:t>
      </w:r>
      <w:r>
        <w:rPr>
          <w:rFonts w:hint="eastAsia" w:ascii="宋体" w:hAnsi="宋体" w:cs="宋体"/>
          <w:color w:val="000000" w:themeColor="text1"/>
          <w:sz w:val="24"/>
          <w:szCs w:val="24"/>
          <w:highlight w:val="none"/>
        </w:rPr>
      </w:r>
      <w:r>
        <w:rPr>
          <w:color w:val="000000" w:themeColor="text1"/>
          <w:highlight w:val="none"/>
        </w:rPr>
      </w:r>
    </w:p>
    <w:p>
      <w:pPr>
        <w:pStyle w:val="905"/>
        <w:ind w:firstLine="480"/>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（二）本项目的特定资格要求</w:t>
      </w:r>
      <w:r>
        <w:rPr>
          <w:rFonts w:hint="eastAsia" w:ascii="宋体" w:hAnsi="宋体" w:cs="宋体"/>
          <w:color w:val="000000" w:themeColor="text1"/>
          <w:sz w:val="24"/>
          <w:szCs w:val="24"/>
          <w:highlight w:val="none"/>
        </w:rPr>
      </w:r>
      <w:r>
        <w:rPr>
          <w:color w:val="000000" w:themeColor="text1"/>
          <w:highlight w:val="none"/>
        </w:rPr>
      </w:r>
    </w:p>
    <w:p>
      <w:pPr>
        <w:pStyle w:val="905"/>
        <w:ind w:firstLine="480"/>
        <w:rPr>
          <w:rFonts w:hint="eastAsia"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cs="宋体"/>
          <w:i/>
          <w:color w:val="000000" w:themeColor="text1"/>
          <w:sz w:val="24"/>
          <w:highlight w:val="none"/>
          <w:u w:val="single"/>
        </w:rPr>
        <w:t xml:space="preserve">（1</w:t>
      </w:r>
      <w:r>
        <w:rPr>
          <w:rFonts w:hint="eastAsia" w:ascii="宋体" w:hAnsi="宋体" w:cs="宋体"/>
          <w:i/>
          <w:color w:val="000000" w:themeColor="text1"/>
          <w:sz w:val="24"/>
          <w:highlight w:val="none"/>
          <w:u w:val="single"/>
        </w:rPr>
        <w:t xml:space="preserve">）投标产品如果属于医疗设备注册范畴的；投标人须根据投标产品的类别，提供《医疗器械经营企业许可证》或者《医疗器械经营备案凭证》（复印件）；</w:t>
      </w:r>
      <w:r>
        <w:rPr>
          <w:rFonts w:hint="eastAsia" w:ascii="宋体" w:hAnsi="宋体" w:cs="宋体"/>
          <w:color w:val="000000" w:themeColor="text1"/>
          <w:highlight w:val="none"/>
        </w:rPr>
      </w:r>
      <w:r>
        <w:rPr>
          <w:color w:val="000000" w:themeColor="text1"/>
          <w:highlight w:val="none"/>
        </w:rPr>
      </w:r>
    </w:p>
    <w:p>
      <w:pPr>
        <w:pStyle w:val="905"/>
        <w:ind w:firstLine="480"/>
        <w:rPr>
          <w:rFonts w:hint="eastAsia"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cs="宋体"/>
          <w:i/>
          <w:color w:val="000000" w:themeColor="text1"/>
          <w:sz w:val="24"/>
          <w:highlight w:val="none"/>
          <w:u w:val="single"/>
        </w:rPr>
        <w:t xml:space="preserve">（2）投标产品如果属于医疗设备注册范畴的；投标人须提供投标产品的《医疗器械注册证》（复印件）；</w:t>
      </w:r>
      <w:r>
        <w:rPr>
          <w:rFonts w:hint="eastAsia" w:ascii="宋体" w:hAnsi="宋体" w:cs="宋体"/>
          <w:color w:val="000000" w:themeColor="text1"/>
          <w:highlight w:val="none"/>
        </w:rPr>
      </w:r>
      <w:r>
        <w:rPr>
          <w:color w:val="000000" w:themeColor="text1"/>
          <w:highlight w:val="none"/>
        </w:rPr>
      </w:r>
    </w:p>
    <w:p>
      <w:pPr>
        <w:pStyle w:val="905"/>
        <w:ind w:firstLine="480"/>
        <w:rPr>
          <w:rFonts w:hint="eastAsia" w:ascii="宋体" w:hAnsi="宋体" w:cs="宋体"/>
          <w:i/>
          <w:color w:val="000000" w:themeColor="text1"/>
          <w:sz w:val="24"/>
          <w:szCs w:val="24"/>
          <w:highlight w:val="none"/>
          <w:u w:val="single"/>
        </w:rPr>
      </w:pPr>
      <w:r>
        <w:rPr>
          <w:rFonts w:hint="eastAsia" w:ascii="宋体" w:hAnsi="宋体" w:cs="宋体"/>
          <w:i/>
          <w:color w:val="000000" w:themeColor="text1"/>
          <w:sz w:val="24"/>
          <w:szCs w:val="24"/>
          <w:highlight w:val="none"/>
          <w:u w:val="single"/>
        </w:rPr>
        <w:t xml:space="preserve">（3）本项目接受产品代理商或经销商投标；投标产品如果为进口货物的，投标人须提供制造商的授权书（复印件）</w:t>
      </w:r>
      <w:r>
        <w:rPr>
          <w:rFonts w:hint="eastAsia" w:ascii="宋体" w:hAnsi="宋体" w:cs="宋体"/>
          <w:i/>
          <w:color w:val="000000" w:themeColor="text1"/>
          <w:sz w:val="24"/>
          <w:szCs w:val="24"/>
          <w:highlight w:val="none"/>
          <w:u w:val="single"/>
        </w:rPr>
      </w:r>
      <w:r>
        <w:rPr>
          <w:color w:val="000000" w:themeColor="text1"/>
          <w:highlight w:val="none"/>
        </w:rPr>
      </w:r>
    </w:p>
    <w:p>
      <w:pPr>
        <w:pStyle w:val="905"/>
        <w:ind w:firstLine="480"/>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（三）拒绝下述供应商参加本次采购活动：</w:t>
      </w:r>
      <w:r>
        <w:rPr>
          <w:rFonts w:hint="eastAsia" w:ascii="宋体" w:hAnsi="宋体" w:cs="宋体"/>
          <w:color w:val="000000" w:themeColor="text1"/>
          <w:sz w:val="24"/>
          <w:szCs w:val="24"/>
          <w:highlight w:val="none"/>
        </w:rPr>
      </w:r>
      <w:r>
        <w:rPr>
          <w:color w:val="000000" w:themeColor="text1"/>
          <w:highlight w:val="none"/>
        </w:rPr>
      </w:r>
    </w:p>
    <w:p>
      <w:pPr>
        <w:pStyle w:val="905"/>
        <w:ind w:firstLine="480"/>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3.1 供应商单位负责人为同一人或者存在直接控股、管理关系的不同供应商，不得参加同一合同项下的政府采购活动。</w:t>
      </w:r>
      <w:r>
        <w:rPr>
          <w:rFonts w:hint="eastAsia" w:ascii="宋体" w:hAnsi="宋体" w:cs="宋体"/>
          <w:color w:val="000000" w:themeColor="text1"/>
          <w:sz w:val="24"/>
          <w:szCs w:val="24"/>
          <w:highlight w:val="none"/>
        </w:rPr>
      </w:r>
      <w:r>
        <w:rPr>
          <w:color w:val="000000" w:themeColor="text1"/>
          <w:highlight w:val="none"/>
        </w:rPr>
      </w:r>
    </w:p>
    <w:p>
      <w:pPr>
        <w:pStyle w:val="905"/>
        <w:ind w:firstLine="480"/>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3.2 凡为采购项目提供</w:t>
      </w:r>
      <w:r>
        <w:rPr>
          <w:rFonts w:hint="eastAsia" w:ascii="宋体" w:hAnsi="宋体" w:cs="宋体"/>
          <w:color w:val="000000" w:themeColor="text1"/>
          <w:sz w:val="24"/>
          <w:szCs w:val="24"/>
          <w:highlight w:val="none"/>
        </w:rPr>
        <w:t xml:space="preserve">整体设计、规范编制或者项目管理、监理、检测等服务的供应商，不得再参加该项目的其他采购活动。</w:t>
      </w:r>
      <w:r>
        <w:rPr>
          <w:rFonts w:hint="eastAsia" w:ascii="宋体" w:hAnsi="宋体" w:cs="宋体"/>
          <w:color w:val="000000" w:themeColor="text1"/>
          <w:sz w:val="24"/>
          <w:szCs w:val="24"/>
          <w:highlight w:val="none"/>
        </w:rPr>
      </w:r>
      <w:r>
        <w:rPr>
          <w:color w:val="000000" w:themeColor="text1"/>
          <w:highlight w:val="none"/>
        </w:rPr>
      </w:r>
    </w:p>
    <w:p>
      <w:pPr>
        <w:pStyle w:val="905"/>
        <w:ind w:firstLine="480"/>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3.3 供应商被“信用中国”网站（www.creditchina.gov.cn）、“中国政府采购网”（www.ccgp.gov.cn）列入失信被执行人、重大税收违法失信主体、政府采购严重违法失信行为记录名单。</w:t>
      </w:r>
      <w:r>
        <w:rPr>
          <w:rFonts w:hint="eastAsia" w:ascii="宋体" w:hAnsi="宋体" w:cs="宋体"/>
          <w:color w:val="000000" w:themeColor="text1"/>
          <w:sz w:val="24"/>
          <w:szCs w:val="24"/>
          <w:highlight w:val="none"/>
        </w:rPr>
      </w:r>
      <w:r>
        <w:rPr>
          <w:color w:val="000000" w:themeColor="text1"/>
          <w:highlight w:val="none"/>
        </w:rPr>
      </w:r>
    </w:p>
    <w:p>
      <w:pPr>
        <w:pStyle w:val="905"/>
        <w:ind w:firstLine="436"/>
        <w:keepLines/>
        <w:keepNext/>
        <w:spacing w:before="145" w:after="145" w:line="360" w:lineRule="auto"/>
        <w:rPr>
          <w:rFonts w:hint="eastAsia" w:ascii="宋体" w:hAnsi="宋体" w:cs="宋体"/>
          <w:b/>
          <w:bCs/>
          <w:color w:val="000000" w:themeColor="text1"/>
          <w:sz w:val="28"/>
          <w:szCs w:val="28"/>
          <w:highlight w:val="none"/>
        </w:rPr>
        <w:outlineLvl w:val="2"/>
      </w:pPr>
      <w:r>
        <w:rPr>
          <w:rFonts w:hint="eastAsia" w:ascii="宋体" w:hAnsi="宋体" w:cs="宋体"/>
          <w:b/>
          <w:bCs/>
          <w:color w:val="000000" w:themeColor="text1"/>
          <w:sz w:val="28"/>
          <w:szCs w:val="28"/>
          <w:highlight w:val="none"/>
        </w:rPr>
        <w:t xml:space="preserve">三、获取招标文件</w:t>
      </w:r>
      <w:bookmarkEnd w:id="19"/>
      <w:r>
        <w:rPr>
          <w:color w:val="000000" w:themeColor="text1"/>
          <w:highlight w:val="none"/>
        </w:rPr>
      </w:r>
      <w:bookmarkEnd w:id="20"/>
      <w:r>
        <w:rPr>
          <w:color w:val="000000" w:themeColor="text1"/>
          <w:highlight w:val="none"/>
        </w:rPr>
      </w:r>
      <w:bookmarkEnd w:id="21"/>
      <w:r>
        <w:rPr>
          <w:color w:val="000000" w:themeColor="text1"/>
          <w:highlight w:val="none"/>
        </w:rPr>
      </w:r>
      <w:bookmarkEnd w:id="22"/>
      <w:r>
        <w:rPr>
          <w:color w:val="000000" w:themeColor="text1"/>
          <w:highlight w:val="none"/>
        </w:rPr>
      </w:r>
      <w:bookmarkEnd w:id="23"/>
      <w:r>
        <w:rPr>
          <w:rFonts w:hint="eastAsia" w:ascii="宋体" w:hAnsi="宋体" w:cs="宋体"/>
          <w:b/>
          <w:bCs/>
          <w:color w:val="000000" w:themeColor="text1"/>
          <w:sz w:val="28"/>
          <w:szCs w:val="28"/>
          <w:highlight w:val="none"/>
        </w:rPr>
      </w:r>
      <w:r>
        <w:rPr>
          <w:color w:val="000000" w:themeColor="text1"/>
          <w:highlight w:val="none"/>
        </w:rPr>
      </w:r>
    </w:p>
    <w:p>
      <w:pPr>
        <w:pStyle w:val="905"/>
        <w:ind w:firstLine="540"/>
        <w:spacing w:line="360" w:lineRule="auto"/>
        <w:rPr>
          <w:rFonts w:hint="eastAsia" w:ascii="宋体" w:hAnsi="宋体" w:cs="宋体"/>
          <w:color w:val="000000" w:themeColor="text1"/>
          <w:sz w:val="24"/>
          <w:szCs w:val="24"/>
          <w:highlight w:val="none"/>
        </w:rPr>
      </w:pPr>
      <w:r>
        <w:rPr>
          <w:color w:val="000000" w:themeColor="text1"/>
          <w:highlight w:val="none"/>
        </w:rPr>
      </w:r>
      <w:bookmarkStart w:id="24" w:name="_Toc28359005"/>
      <w:r>
        <w:rPr>
          <w:color w:val="000000" w:themeColor="text1"/>
          <w:highlight w:val="none"/>
        </w:rPr>
      </w:r>
      <w:bookmarkStart w:id="25" w:name="_Toc28359082"/>
      <w:r>
        <w:rPr>
          <w:color w:val="000000" w:themeColor="text1"/>
          <w:highlight w:val="none"/>
        </w:rPr>
      </w:r>
      <w:bookmarkStart w:id="26" w:name="_Toc38985266"/>
      <w:r>
        <w:rPr>
          <w:color w:val="000000" w:themeColor="text1"/>
          <w:highlight w:val="none"/>
        </w:rPr>
      </w:r>
      <w:bookmarkStart w:id="27" w:name="_Toc35393793"/>
      <w:r>
        <w:rPr>
          <w:color w:val="000000" w:themeColor="text1"/>
          <w:highlight w:val="none"/>
        </w:rPr>
      </w:r>
      <w:bookmarkStart w:id="28" w:name="_Toc35393624"/>
      <w:r>
        <w:rPr>
          <w:rFonts w:hint="eastAsia" w:ascii="宋体" w:hAnsi="宋体" w:cs="宋体"/>
          <w:color w:val="000000" w:themeColor="text1"/>
          <w:sz w:val="24"/>
          <w:szCs w:val="24"/>
          <w:highlight w:val="none"/>
        </w:rPr>
        <w:t xml:space="preserve">1.时间：自招标文件公告发布之日起5个工作日。5个工作日后，仍可以下载招标文件，但不作为供应商权利损害的证明材料和依据。</w:t>
      </w:r>
      <w:r>
        <w:rPr>
          <w:rFonts w:hint="eastAsia" w:ascii="宋体" w:hAnsi="宋体" w:cs="宋体"/>
          <w:color w:val="000000" w:themeColor="text1"/>
          <w:sz w:val="24"/>
          <w:szCs w:val="24"/>
          <w:highlight w:val="none"/>
        </w:rPr>
      </w:r>
      <w:r>
        <w:rPr>
          <w:color w:val="000000" w:themeColor="text1"/>
          <w:highlight w:val="none"/>
        </w:rPr>
      </w:r>
    </w:p>
    <w:p>
      <w:pPr>
        <w:pStyle w:val="905"/>
        <w:ind w:firstLine="540"/>
        <w:spacing w:line="360" w:lineRule="auto"/>
        <w:rPr>
          <w:rFonts w:hint="eastAsia" w:ascii="宋体" w:hAnsi="宋体" w:cs="宋体"/>
          <w:color w:val="000000" w:themeColor="text1"/>
          <w:sz w:val="24"/>
          <w:szCs w:val="24"/>
          <w:highlight w:val="none"/>
          <w:u w:val="single"/>
        </w:rPr>
      </w:pPr>
      <w:r>
        <w:rPr>
          <w:rFonts w:hint="eastAsia" w:ascii="宋体" w:hAnsi="宋体" w:cs="宋体"/>
          <w:color w:val="000000" w:themeColor="text1"/>
          <w:sz w:val="24"/>
          <w:szCs w:val="24"/>
          <w:highlight w:val="none"/>
        </w:rPr>
        <w:t xml:space="preserve">2.方式：在“扬州市政府采购网”</w:t>
      </w:r>
      <w:r>
        <w:rPr>
          <w:rFonts w:hint="eastAsia" w:ascii="宋体" w:hAnsi="宋体" w:cs="宋体"/>
          <w:color w:val="000000" w:themeColor="text1"/>
          <w:sz w:val="24"/>
          <w:szCs w:val="24"/>
          <w:highlight w:val="none"/>
        </w:rPr>
        <w:t xml:space="preserve">、“江苏政府采购网”</w:t>
      </w:r>
      <w:r>
        <w:rPr>
          <w:rFonts w:hint="eastAsia" w:ascii="宋体" w:hAnsi="宋体" w:cs="宋体"/>
          <w:color w:val="000000" w:themeColor="text1"/>
          <w:sz w:val="24"/>
          <w:szCs w:val="24"/>
          <w:highlight w:val="none"/>
        </w:rPr>
        <w:t xml:space="preserve">自行免费下载招标文件。</w:t>
      </w:r>
      <w:r>
        <w:rPr>
          <w:rFonts w:hint="eastAsia" w:ascii="宋体" w:hAnsi="宋体" w:cs="宋体"/>
          <w:color w:val="000000" w:themeColor="text1"/>
          <w:sz w:val="24"/>
          <w:szCs w:val="24"/>
          <w:highlight w:val="none"/>
          <w:u w:val="single"/>
        </w:rPr>
      </w:r>
      <w:r>
        <w:rPr>
          <w:color w:val="000000" w:themeColor="text1"/>
          <w:highlight w:val="none"/>
        </w:rPr>
      </w:r>
    </w:p>
    <w:p>
      <w:pPr>
        <w:pStyle w:val="905"/>
        <w:ind w:firstLine="436"/>
        <w:keepLines/>
        <w:keepNext/>
        <w:spacing w:before="145" w:after="145" w:line="360" w:lineRule="auto"/>
        <w:rPr>
          <w:rFonts w:hint="eastAsia" w:ascii="宋体" w:hAnsi="宋体" w:cs="宋体"/>
          <w:b/>
          <w:bCs/>
          <w:color w:val="000000" w:themeColor="text1"/>
          <w:sz w:val="28"/>
          <w:szCs w:val="28"/>
          <w:highlight w:val="none"/>
        </w:rPr>
        <w:outlineLvl w:val="2"/>
      </w:pPr>
      <w:r>
        <w:rPr>
          <w:rFonts w:hint="eastAsia" w:ascii="宋体" w:hAnsi="宋体" w:cs="宋体"/>
          <w:b/>
          <w:bCs/>
          <w:color w:val="000000" w:themeColor="text1"/>
          <w:sz w:val="28"/>
          <w:szCs w:val="28"/>
          <w:highlight w:val="none"/>
        </w:rPr>
        <w:t xml:space="preserve">四、提交投标文</w:t>
      </w:r>
      <w:r>
        <w:rPr>
          <w:rFonts w:hint="eastAsia" w:ascii="宋体" w:hAnsi="宋体" w:cs="宋体"/>
          <w:b/>
          <w:bCs/>
          <w:color w:val="000000" w:themeColor="text1"/>
          <w:sz w:val="28"/>
          <w:szCs w:val="28"/>
          <w:highlight w:val="none"/>
        </w:rPr>
        <w:t xml:space="preserve">件</w:t>
      </w:r>
      <w:bookmarkEnd w:id="24"/>
      <w:r>
        <w:rPr>
          <w:color w:val="000000" w:themeColor="text1"/>
          <w:highlight w:val="none"/>
        </w:rPr>
      </w:r>
      <w:bookmarkEnd w:id="25"/>
      <w:r>
        <w:rPr>
          <w:rFonts w:hint="eastAsia" w:ascii="宋体" w:hAnsi="宋体" w:cs="宋体"/>
          <w:b/>
          <w:bCs/>
          <w:color w:val="000000" w:themeColor="text1"/>
          <w:sz w:val="28"/>
          <w:szCs w:val="28"/>
          <w:highlight w:val="none"/>
        </w:rPr>
        <w:t xml:space="preserve">截止时间、开标时间和地点</w:t>
      </w:r>
      <w:bookmarkEnd w:id="26"/>
      <w:r>
        <w:rPr>
          <w:color w:val="000000" w:themeColor="text1"/>
          <w:highlight w:val="none"/>
        </w:rPr>
      </w:r>
      <w:bookmarkEnd w:id="27"/>
      <w:r>
        <w:rPr>
          <w:color w:val="000000" w:themeColor="text1"/>
          <w:highlight w:val="none"/>
        </w:rPr>
      </w:r>
      <w:bookmarkEnd w:id="28"/>
      <w:r>
        <w:rPr>
          <w:rFonts w:hint="eastAsia" w:ascii="宋体" w:hAnsi="宋体" w:cs="宋体"/>
          <w:b/>
          <w:bCs/>
          <w:color w:val="000000" w:themeColor="text1"/>
          <w:sz w:val="28"/>
          <w:szCs w:val="28"/>
          <w:highlight w:val="none"/>
        </w:rPr>
      </w:r>
      <w:r>
        <w:rPr>
          <w:color w:val="000000" w:themeColor="text1"/>
          <w:highlight w:val="none"/>
        </w:rPr>
      </w:r>
    </w:p>
    <w:p>
      <w:pPr>
        <w:pStyle w:val="905"/>
        <w:ind w:firstLine="480"/>
        <w:rPr>
          <w:rFonts w:hint="eastAsia" w:ascii="宋体" w:hAnsi="宋体" w:cs="宋体"/>
          <w:color w:val="000000" w:themeColor="text1"/>
          <w:sz w:val="24"/>
          <w:szCs w:val="24"/>
          <w:highlight w:val="none"/>
        </w:rPr>
      </w:pPr>
      <w:r>
        <w:rPr>
          <w:rFonts w:hint="eastAsia" w:ascii="宋体" w:hAnsi="宋体" w:cs="宋体"/>
          <w:bCs/>
          <w:color w:val="000000" w:themeColor="text1"/>
          <w:sz w:val="24"/>
          <w:szCs w:val="24"/>
          <w:highlight w:val="none"/>
        </w:rPr>
        <w:t xml:space="preserve">1.提交投标文件截止时间、开标时间：</w:t>
      </w:r>
      <w:r>
        <w:rPr>
          <w:rFonts w:hint="eastAsia" w:ascii="宋体" w:hAnsi="宋体" w:cs="宋体"/>
          <w:color w:val="000000" w:themeColor="text1"/>
          <w:sz w:val="24"/>
          <w:szCs w:val="24"/>
          <w:highlight w:val="none"/>
          <w:u w:val="single"/>
        </w:rPr>
        <w:t xml:space="preserve">2026年4月22日9点40分</w:t>
      </w:r>
      <w:r>
        <w:rPr>
          <w:rFonts w:hint="eastAsia" w:ascii="宋体" w:hAnsi="宋体" w:cs="宋体"/>
          <w:bCs/>
          <w:color w:val="000000" w:themeColor="text1"/>
          <w:sz w:val="24"/>
          <w:szCs w:val="24"/>
          <w:highlight w:val="none"/>
        </w:rPr>
        <w:t xml:space="preserve">（北京时间）。</w:t>
      </w:r>
      <w:r>
        <w:rPr>
          <w:rFonts w:hint="eastAsia" w:ascii="宋体" w:hAnsi="宋体" w:cs="宋体"/>
          <w:color w:val="000000" w:themeColor="text1"/>
          <w:sz w:val="24"/>
          <w:szCs w:val="24"/>
          <w:highlight w:val="none"/>
        </w:rPr>
      </w:r>
      <w:r>
        <w:rPr>
          <w:color w:val="000000" w:themeColor="text1"/>
          <w:highlight w:val="none"/>
        </w:rPr>
      </w:r>
    </w:p>
    <w:p>
      <w:pPr>
        <w:pStyle w:val="905"/>
        <w:ind w:firstLine="480"/>
        <w:rPr>
          <w:rFonts w:hint="eastAsia" w:ascii="宋体" w:hAnsi="宋体" w:cs="宋体"/>
          <w:bCs/>
          <w:color w:val="000000" w:themeColor="text1"/>
          <w:sz w:val="24"/>
          <w:szCs w:val="24"/>
          <w:highlight w:val="none"/>
          <w:u w:val="single"/>
        </w:rPr>
      </w:pPr>
      <w:r>
        <w:rPr>
          <w:rFonts w:hint="eastAsia" w:ascii="宋体" w:hAnsi="宋体" w:cs="宋体"/>
          <w:color w:val="000000" w:themeColor="text1"/>
          <w:sz w:val="24"/>
          <w:szCs w:val="24"/>
          <w:highlight w:val="none"/>
        </w:rPr>
        <w:t xml:space="preserve">2.地点：</w:t>
      </w:r>
      <w:r>
        <w:rPr>
          <w:rFonts w:hint="eastAsia" w:ascii="宋体" w:hAnsi="宋体" w:cs="宋体"/>
          <w:color w:val="000000" w:themeColor="text1"/>
          <w:sz w:val="24"/>
          <w:szCs w:val="24"/>
          <w:highlight w:val="none"/>
        </w:rPr>
        <w:t xml:space="preserve">“苏采云”政府采购交易系统网上开标大厅。</w:t>
      </w:r>
      <w:r>
        <w:rPr>
          <w:rFonts w:hint="eastAsia" w:ascii="宋体" w:hAnsi="宋体" w:cs="宋体"/>
          <w:bCs/>
          <w:color w:val="000000" w:themeColor="text1"/>
          <w:sz w:val="24"/>
          <w:szCs w:val="24"/>
          <w:highlight w:val="none"/>
          <w:u w:val="single"/>
        </w:rPr>
      </w:r>
      <w:r>
        <w:rPr>
          <w:color w:val="000000" w:themeColor="text1"/>
          <w:highlight w:val="none"/>
        </w:rPr>
      </w:r>
    </w:p>
    <w:p>
      <w:pPr>
        <w:pStyle w:val="905"/>
        <w:ind w:firstLine="436"/>
        <w:keepLines/>
        <w:keepNext/>
        <w:spacing w:before="145" w:after="145" w:line="360" w:lineRule="auto"/>
        <w:rPr>
          <w:rFonts w:hint="eastAsia" w:ascii="宋体" w:hAnsi="宋体" w:cs="宋体"/>
          <w:b/>
          <w:bCs/>
          <w:color w:val="000000" w:themeColor="text1"/>
          <w:sz w:val="28"/>
          <w:szCs w:val="28"/>
          <w:highlight w:val="none"/>
        </w:rPr>
        <w:outlineLvl w:val="2"/>
      </w:pPr>
      <w:r>
        <w:rPr>
          <w:color w:val="000000" w:themeColor="text1"/>
          <w:highlight w:val="none"/>
        </w:rPr>
      </w:r>
      <w:bookmarkStart w:id="29" w:name="_Toc28359084"/>
      <w:r>
        <w:rPr>
          <w:color w:val="000000" w:themeColor="text1"/>
          <w:highlight w:val="none"/>
        </w:rPr>
      </w:r>
      <w:bookmarkStart w:id="30" w:name="_Toc38985267"/>
      <w:r>
        <w:rPr>
          <w:color w:val="000000" w:themeColor="text1"/>
          <w:highlight w:val="none"/>
        </w:rPr>
      </w:r>
      <w:bookmarkStart w:id="31" w:name="_Toc35393625"/>
      <w:r>
        <w:rPr>
          <w:color w:val="000000" w:themeColor="text1"/>
          <w:highlight w:val="none"/>
        </w:rPr>
      </w:r>
      <w:bookmarkStart w:id="32" w:name="_Toc35393794"/>
      <w:r>
        <w:rPr>
          <w:color w:val="000000" w:themeColor="text1"/>
          <w:highlight w:val="none"/>
        </w:rPr>
      </w:r>
      <w:bookmarkStart w:id="33" w:name="_Toc28359007"/>
      <w:r>
        <w:rPr>
          <w:rFonts w:hint="eastAsia" w:ascii="宋体" w:hAnsi="宋体" w:cs="宋体"/>
          <w:b/>
          <w:bCs/>
          <w:color w:val="000000" w:themeColor="text1"/>
          <w:sz w:val="28"/>
          <w:szCs w:val="28"/>
          <w:highlight w:val="none"/>
        </w:rPr>
        <w:t xml:space="preserve">五、公告期限</w:t>
      </w:r>
      <w:bookmarkEnd w:id="29"/>
      <w:r>
        <w:rPr>
          <w:color w:val="000000" w:themeColor="text1"/>
          <w:highlight w:val="none"/>
        </w:rPr>
      </w:r>
      <w:bookmarkEnd w:id="30"/>
      <w:r>
        <w:rPr>
          <w:color w:val="000000" w:themeColor="text1"/>
          <w:highlight w:val="none"/>
        </w:rPr>
      </w:r>
      <w:bookmarkEnd w:id="31"/>
      <w:r>
        <w:rPr>
          <w:color w:val="000000" w:themeColor="text1"/>
          <w:highlight w:val="none"/>
        </w:rPr>
      </w:r>
      <w:bookmarkEnd w:id="32"/>
      <w:r>
        <w:rPr>
          <w:color w:val="000000" w:themeColor="text1"/>
          <w:highlight w:val="none"/>
        </w:rPr>
      </w:r>
      <w:bookmarkEnd w:id="33"/>
      <w:r>
        <w:rPr>
          <w:rFonts w:hint="eastAsia" w:ascii="宋体" w:hAnsi="宋体" w:cs="宋体"/>
          <w:b/>
          <w:bCs/>
          <w:color w:val="000000" w:themeColor="text1"/>
          <w:sz w:val="28"/>
          <w:szCs w:val="28"/>
          <w:highlight w:val="none"/>
        </w:rPr>
      </w:r>
      <w:r>
        <w:rPr>
          <w:color w:val="000000" w:themeColor="text1"/>
          <w:highlight w:val="none"/>
        </w:rPr>
      </w:r>
    </w:p>
    <w:p>
      <w:pPr>
        <w:pStyle w:val="905"/>
        <w:ind w:firstLine="480"/>
        <w:rPr>
          <w:rFonts w:hint="eastAsia" w:ascii="宋体" w:hAnsi="宋体" w:cs="宋体"/>
          <w:color w:val="000000" w:themeColor="text1"/>
          <w:sz w:val="24"/>
          <w:szCs w:val="24"/>
          <w:highlight w:val="none"/>
        </w:rPr>
      </w:pPr>
      <w:r>
        <w:rPr>
          <w:color w:val="000000" w:themeColor="text1"/>
          <w:highlight w:val="none"/>
        </w:rPr>
      </w:r>
      <w:bookmarkStart w:id="34" w:name="_Toc35393795"/>
      <w:r>
        <w:rPr>
          <w:color w:val="000000" w:themeColor="text1"/>
          <w:highlight w:val="none"/>
        </w:rPr>
      </w:r>
      <w:bookmarkStart w:id="35" w:name="_Toc35393626"/>
      <w:r>
        <w:rPr>
          <w:color w:val="000000" w:themeColor="text1"/>
          <w:highlight w:val="none"/>
        </w:rPr>
      </w:r>
      <w:bookmarkStart w:id="36" w:name="_Toc38985268"/>
      <w:r>
        <w:rPr>
          <w:rFonts w:hint="eastAsia" w:ascii="宋体" w:hAnsi="宋体" w:cs="宋体"/>
          <w:color w:val="000000" w:themeColor="text1"/>
          <w:sz w:val="24"/>
          <w:szCs w:val="24"/>
          <w:highlight w:val="none"/>
        </w:rPr>
        <w:t xml:space="preserve">招标公告及招标文件公告期限为自本公告发布之日起5个工作日。</w:t>
      </w:r>
      <w:r>
        <w:rPr>
          <w:rFonts w:hint="eastAsia" w:ascii="宋体" w:hAnsi="宋体" w:cs="宋体"/>
          <w:color w:val="000000" w:themeColor="text1"/>
          <w:sz w:val="24"/>
          <w:szCs w:val="24"/>
          <w:highlight w:val="none"/>
        </w:rPr>
      </w:r>
      <w:r>
        <w:rPr>
          <w:color w:val="000000" w:themeColor="text1"/>
          <w:highlight w:val="none"/>
        </w:rPr>
      </w:r>
    </w:p>
    <w:p>
      <w:pPr>
        <w:pStyle w:val="905"/>
        <w:ind w:firstLine="436"/>
        <w:keepLines/>
        <w:keepNext/>
        <w:spacing w:before="145" w:after="145" w:line="360" w:lineRule="auto"/>
        <w:rPr>
          <w:rFonts w:hint="eastAsia" w:ascii="宋体" w:hAnsi="宋体" w:cs="宋体"/>
          <w:b/>
          <w:bCs/>
          <w:color w:val="000000" w:themeColor="text1"/>
          <w:sz w:val="28"/>
          <w:szCs w:val="28"/>
          <w:highlight w:val="none"/>
        </w:rPr>
        <w:outlineLvl w:val="2"/>
      </w:pPr>
      <w:r>
        <w:rPr>
          <w:rFonts w:hint="eastAsia" w:ascii="宋体" w:hAnsi="宋体" w:cs="宋体"/>
          <w:b/>
          <w:bCs/>
          <w:color w:val="000000" w:themeColor="text1"/>
          <w:sz w:val="28"/>
          <w:szCs w:val="28"/>
          <w:highlight w:val="none"/>
        </w:rPr>
        <w:t xml:space="preserve">六、其他补充事宜</w:t>
      </w:r>
      <w:bookmarkEnd w:id="34"/>
      <w:r>
        <w:rPr>
          <w:color w:val="000000" w:themeColor="text1"/>
          <w:highlight w:val="none"/>
        </w:rPr>
      </w:r>
      <w:bookmarkEnd w:id="35"/>
      <w:r>
        <w:rPr>
          <w:color w:val="000000" w:themeColor="text1"/>
          <w:highlight w:val="none"/>
        </w:rPr>
      </w:r>
      <w:bookmarkEnd w:id="36"/>
      <w:r>
        <w:rPr>
          <w:color w:val="000000" w:themeColor="text1"/>
          <w:highlight w:val="none"/>
        </w:rPr>
      </w:r>
      <w:bookmarkStart w:id="37" w:name="_Toc38985269"/>
      <w:r>
        <w:rPr>
          <w:color w:val="000000" w:themeColor="text1"/>
          <w:highlight w:val="none"/>
        </w:rPr>
      </w:r>
      <w:bookmarkStart w:id="38" w:name="_Toc35393796"/>
      <w:r>
        <w:rPr>
          <w:color w:val="000000" w:themeColor="text1"/>
          <w:highlight w:val="none"/>
        </w:rPr>
      </w:r>
      <w:bookmarkStart w:id="39" w:name="_Toc35393627"/>
      <w:r>
        <w:rPr>
          <w:color w:val="000000" w:themeColor="text1"/>
          <w:highlight w:val="none"/>
        </w:rPr>
      </w:r>
      <w:bookmarkStart w:id="40" w:name="_Toc28359085"/>
      <w:r>
        <w:rPr>
          <w:color w:val="000000" w:themeColor="text1"/>
          <w:highlight w:val="none"/>
        </w:rPr>
      </w:r>
      <w:bookmarkStart w:id="41" w:name="_Toc28359008"/>
      <w:r>
        <w:rPr>
          <w:rFonts w:hint="eastAsia" w:ascii="宋体" w:hAnsi="宋体" w:cs="宋体"/>
          <w:b/>
          <w:bCs/>
          <w:color w:val="000000" w:themeColor="text1"/>
          <w:sz w:val="28"/>
          <w:szCs w:val="28"/>
          <w:highlight w:val="none"/>
        </w:rPr>
      </w:r>
      <w:r>
        <w:rPr>
          <w:color w:val="000000" w:themeColor="text1"/>
          <w:highlight w:val="none"/>
        </w:rPr>
      </w:r>
    </w:p>
    <w:p>
      <w:pPr>
        <w:pStyle w:val="905"/>
        <w:ind w:firstLine="480"/>
        <w:rPr>
          <w:rFonts w:hint="eastAsia" w:ascii="宋体" w:hAnsi="宋体" w:cs="宋体"/>
          <w:i/>
          <w:color w:val="000000" w:themeColor="text1"/>
          <w:sz w:val="24"/>
          <w:szCs w:val="24"/>
          <w:highlight w:val="none"/>
          <w:u w:val="single"/>
        </w:rPr>
      </w:pPr>
      <w:r>
        <w:rPr>
          <w:rFonts w:hint="eastAsia" w:ascii="宋体" w:hAnsi="宋体" w:cs="宋体"/>
          <w:i/>
          <w:color w:val="000000" w:themeColor="text1"/>
          <w:sz w:val="24"/>
          <w:szCs w:val="24"/>
          <w:highlight w:val="none"/>
          <w:u w:val="single"/>
        </w:rPr>
        <w:t xml:space="preserve">1.本项目招标文件中所有斜体下划线部分为实质性条款，如不满足，则为无效投标。</w:t>
      </w:r>
      <w:r>
        <w:rPr>
          <w:rFonts w:hint="eastAsia" w:ascii="宋体" w:hAnsi="宋体" w:cs="宋体"/>
          <w:i/>
          <w:color w:val="000000" w:themeColor="text1"/>
          <w:sz w:val="24"/>
          <w:szCs w:val="24"/>
          <w:highlight w:val="none"/>
          <w:u w:val="single"/>
        </w:rPr>
      </w:r>
      <w:r>
        <w:rPr>
          <w:color w:val="000000" w:themeColor="text1"/>
          <w:highlight w:val="none"/>
        </w:rPr>
      </w:r>
    </w:p>
    <w:p>
      <w:pPr>
        <w:pStyle w:val="905"/>
        <w:ind w:firstLine="480"/>
        <w:tabs>
          <w:tab w:val="left" w:pos="9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2.本次采购采用“政府采购管理交易系统（苏采云）”，招标、投标、评标和中标结果发布全程电子化，开标方式为不见面开标。供应商应当按照《“苏采云”系统供应商操作手册》参加投标活动</w:t>
      </w:r>
      <w:r>
        <w:rPr>
          <w:rFonts w:hint="eastAsia" w:ascii="宋体" w:hAnsi="宋体" w:cs="宋体"/>
          <w:color w:val="000000" w:themeColor="text1"/>
          <w:sz w:val="24"/>
          <w:szCs w:val="24"/>
          <w:highlight w:val="none"/>
        </w:rPr>
        <w:t xml:space="preserve">。如供应商未按要求操作，由此所产生的风险由供应商自行承担。 </w:t>
      </w:r>
      <w:r>
        <w:rPr>
          <w:rFonts w:hint="eastAsia" w:ascii="宋体" w:hAnsi="宋体" w:cs="宋体"/>
          <w:color w:val="000000" w:themeColor="text1"/>
          <w:sz w:val="24"/>
          <w:szCs w:val="24"/>
          <w:highlight w:val="none"/>
        </w:rPr>
      </w:r>
      <w:r>
        <w:rPr>
          <w:color w:val="000000" w:themeColor="text1"/>
          <w:highlight w:val="none"/>
        </w:rPr>
      </w:r>
    </w:p>
    <w:p>
      <w:pPr>
        <w:pStyle w:val="905"/>
        <w:ind w:firstLine="480"/>
        <w:tabs>
          <w:tab w:val="left" w:pos="9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3.供应商如确定参加投标，可自行下载采购文件及有关资料，按照《操作手册》进行注册，领取CA和办理电子签章，并按《操作手册》要求制作、上传电子投标文件，技术支持联系方式：13813140731。</w:t>
      </w:r>
      <w:r>
        <w:rPr>
          <w:rFonts w:hint="eastAsia" w:ascii="宋体" w:hAnsi="宋体" w:cs="宋体"/>
          <w:color w:val="000000" w:themeColor="text1"/>
          <w:sz w:val="24"/>
          <w:szCs w:val="24"/>
          <w:highlight w:val="none"/>
        </w:rPr>
      </w:r>
      <w:r>
        <w:rPr>
          <w:color w:val="000000" w:themeColor="text1"/>
          <w:highlight w:val="none"/>
        </w:rPr>
      </w:r>
    </w:p>
    <w:p>
      <w:pPr>
        <w:pStyle w:val="905"/>
        <w:ind w:firstLine="480"/>
        <w:tabs>
          <w:tab w:val="left" w:pos="9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w:t>
      </w:r>
      <w:r>
        <w:rPr>
          <w:rFonts w:hint="eastAsia" w:ascii="宋体" w:hAnsi="宋体" w:cs="宋体"/>
          <w:color w:val="000000" w:themeColor="text1"/>
          <w:highlight w:val="none"/>
        </w:rPr>
        <w:t xml:space="preserve"> </w:t>
      </w:r>
      <w:r>
        <w:rPr>
          <w:rFonts w:hint="eastAsia" w:ascii="宋体" w:hAnsi="宋体" w:cs="宋体"/>
          <w:color w:val="000000" w:themeColor="text1"/>
          <w:sz w:val="24"/>
          <w:szCs w:val="24"/>
          <w:highlight w:val="none"/>
        </w:rPr>
        <w:t xml:space="preserve">潜在供应商对采购文件项目需求部分的询问、质疑请向采购人提出，由采购人负责答复。</w:t>
      </w:r>
      <w:r>
        <w:rPr>
          <w:rFonts w:hint="eastAsia" w:ascii="宋体" w:hAnsi="宋体" w:cs="宋体"/>
          <w:color w:val="000000" w:themeColor="text1"/>
          <w:sz w:val="24"/>
          <w:szCs w:val="24"/>
          <w:highlight w:val="none"/>
        </w:rPr>
      </w:r>
      <w:r>
        <w:rPr>
          <w:color w:val="000000" w:themeColor="text1"/>
          <w:highlight w:val="none"/>
        </w:rPr>
      </w:r>
    </w:p>
    <w:p>
      <w:pPr>
        <w:pStyle w:val="905"/>
        <w:ind w:firstLine="480"/>
        <w:tabs>
          <w:tab w:val="left" w:pos="900" w:leader="none"/>
        </w:tabs>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5. 有关本次招标的事项若存在变动或修改，敬请及时关注</w:t>
      </w:r>
      <w:r>
        <w:rPr>
          <w:rFonts w:hint="eastAsia" w:ascii="宋体" w:hAnsi="宋体" w:cs="宋体"/>
          <w:color w:val="000000" w:themeColor="text1"/>
          <w:sz w:val="24"/>
          <w:szCs w:val="24"/>
          <w:highlight w:val="none"/>
        </w:rPr>
        <w:t xml:space="preserve">“扬州市政府采购网”、 “江苏省政府采购网”</w:t>
      </w:r>
      <w:r>
        <w:rPr>
          <w:rFonts w:hint="eastAsia" w:ascii="宋体" w:hAnsi="宋体" w:cs="宋体"/>
          <w:bCs/>
          <w:color w:val="000000" w:themeColor="text1"/>
          <w:sz w:val="24"/>
          <w:szCs w:val="24"/>
          <w:highlight w:val="none"/>
        </w:rPr>
        <w:t xml:space="preserve">发布的更正公告。</w:t>
      </w:r>
      <w:r>
        <w:rPr>
          <w:rFonts w:hint="eastAsia" w:ascii="宋体" w:hAnsi="宋体" w:cs="宋体"/>
          <w:bCs/>
          <w:color w:val="000000" w:themeColor="text1"/>
          <w:sz w:val="24"/>
          <w:szCs w:val="24"/>
          <w:highlight w:val="none"/>
        </w:rPr>
      </w:r>
      <w:r>
        <w:rPr>
          <w:color w:val="000000" w:themeColor="text1"/>
          <w:highlight w:val="none"/>
        </w:rPr>
      </w:r>
    </w:p>
    <w:p>
      <w:pPr>
        <w:pStyle w:val="905"/>
        <w:ind w:firstLine="480"/>
        <w:tabs>
          <w:tab w:val="left" w:pos="900" w:leader="none"/>
        </w:tabs>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6. 本次招标不收取投标保证金。</w:t>
      </w:r>
      <w:r>
        <w:rPr>
          <w:rFonts w:hint="eastAsia" w:ascii="宋体" w:hAnsi="宋体" w:cs="宋体"/>
          <w:bCs/>
          <w:color w:val="000000" w:themeColor="text1"/>
          <w:sz w:val="24"/>
          <w:szCs w:val="24"/>
          <w:highlight w:val="none"/>
        </w:rPr>
      </w:r>
      <w:r>
        <w:rPr>
          <w:color w:val="000000" w:themeColor="text1"/>
          <w:highlight w:val="none"/>
        </w:rPr>
      </w:r>
    </w:p>
    <w:p>
      <w:pPr>
        <w:pStyle w:val="905"/>
        <w:ind w:firstLine="480"/>
        <w:tabs>
          <w:tab w:val="left" w:pos="900" w:leader="none"/>
        </w:tabs>
        <w:rPr>
          <w:rFonts w:hint="eastAsia" w:ascii="宋体" w:hAnsi="宋体" w:cs="宋体"/>
          <w:bCs/>
          <w:color w:val="000000" w:themeColor="text1"/>
          <w:sz w:val="24"/>
          <w:szCs w:val="24"/>
          <w:highlight w:val="none"/>
          <w:u w:val="single"/>
        </w:rPr>
      </w:pPr>
      <w:r>
        <w:rPr>
          <w:rFonts w:hint="eastAsia" w:ascii="宋体" w:hAnsi="宋体" w:cs="宋体"/>
          <w:bCs/>
          <w:color w:val="000000" w:themeColor="text1"/>
          <w:sz w:val="24"/>
          <w:szCs w:val="24"/>
          <w:highlight w:val="none"/>
        </w:rPr>
        <w:t xml:space="preserve">7. 本招标项目执行</w:t>
      </w:r>
      <w:r>
        <w:rPr>
          <w:rFonts w:hint="eastAsia" w:ascii="宋体" w:hAnsi="宋体" w:cs="宋体"/>
          <w:bCs/>
          <w:color w:val="000000" w:themeColor="text1"/>
          <w:sz w:val="24"/>
          <w:szCs w:val="24"/>
          <w:highlight w:val="none"/>
        </w:rPr>
        <w:t xml:space="preserve">《中华人民共和国政府采购法》《中华人民共和国政府采购法实施条例》《中华人民共和国财政部令第87号》《财库〔2014〕68号》《财库〔2017〕141号》《财库〔2019〕9号》《财库〔2020〕46号》《苏财购〔2022〕45号》《苏财购〔2025〕62号》</w:t>
      </w:r>
      <w:r>
        <w:rPr>
          <w:rFonts w:hint="eastAsia" w:ascii="宋体" w:hAnsi="宋体" w:cs="宋体"/>
          <w:bCs/>
          <w:color w:val="000000" w:themeColor="text1"/>
          <w:sz w:val="24"/>
          <w:szCs w:val="24"/>
          <w:highlight w:val="none"/>
          <w:u w:val="single"/>
        </w:rPr>
        <w:t xml:space="preserve">《国办发〔2025〕34号》《财库〔2026〕2号》</w:t>
      </w:r>
      <w:r>
        <w:rPr>
          <w:rFonts w:hint="eastAsia" w:ascii="宋体" w:hAnsi="宋体" w:cs="宋体"/>
          <w:bCs/>
          <w:color w:val="000000" w:themeColor="text1"/>
          <w:sz w:val="24"/>
          <w:szCs w:val="24"/>
          <w:highlight w:val="none"/>
          <w:u w:val="single"/>
        </w:rPr>
      </w:r>
      <w:r>
        <w:rPr>
          <w:color w:val="000000" w:themeColor="text1"/>
          <w:highlight w:val="none"/>
        </w:rPr>
      </w:r>
    </w:p>
    <w:p>
      <w:pPr>
        <w:pStyle w:val="905"/>
        <w:ind w:firstLine="436"/>
        <w:keepLines/>
        <w:keepNext/>
        <w:spacing w:before="145" w:after="145" w:line="360" w:lineRule="auto"/>
        <w:rPr>
          <w:rFonts w:hint="eastAsia" w:ascii="宋体" w:hAnsi="宋体" w:cs="宋体"/>
          <w:b/>
          <w:bCs/>
          <w:color w:val="000000" w:themeColor="text1"/>
          <w:sz w:val="28"/>
          <w:szCs w:val="28"/>
          <w:highlight w:val="none"/>
        </w:rPr>
        <w:outlineLvl w:val="2"/>
      </w:pPr>
      <w:r>
        <w:rPr>
          <w:rFonts w:hint="eastAsia" w:ascii="宋体" w:hAnsi="宋体" w:cs="宋体"/>
          <w:b/>
          <w:bCs/>
          <w:color w:val="000000" w:themeColor="text1"/>
          <w:sz w:val="28"/>
          <w:szCs w:val="28"/>
          <w:highlight w:val="none"/>
        </w:rPr>
        <w:t xml:space="preserve">七、本次招标联系方式</w:t>
      </w:r>
      <w:bookmarkEnd w:id="37"/>
      <w:r>
        <w:rPr>
          <w:color w:val="000000" w:themeColor="text1"/>
          <w:highlight w:val="none"/>
        </w:rPr>
      </w:r>
      <w:bookmarkEnd w:id="38"/>
      <w:r>
        <w:rPr>
          <w:color w:val="000000" w:themeColor="text1"/>
          <w:highlight w:val="none"/>
        </w:rPr>
      </w:r>
      <w:bookmarkEnd w:id="39"/>
      <w:r>
        <w:rPr>
          <w:color w:val="000000" w:themeColor="text1"/>
          <w:highlight w:val="none"/>
        </w:rPr>
      </w:r>
      <w:bookmarkEnd w:id="40"/>
      <w:r>
        <w:rPr>
          <w:color w:val="000000" w:themeColor="text1"/>
          <w:highlight w:val="none"/>
        </w:rPr>
      </w:r>
      <w:bookmarkEnd w:id="41"/>
      <w:r>
        <w:rPr>
          <w:rFonts w:hint="eastAsia" w:ascii="宋体" w:hAnsi="宋体" w:cs="宋体"/>
          <w:b/>
          <w:bCs/>
          <w:color w:val="000000" w:themeColor="text1"/>
          <w:sz w:val="28"/>
          <w:szCs w:val="28"/>
          <w:highlight w:val="none"/>
        </w:rPr>
      </w:r>
      <w:r>
        <w:rPr>
          <w:color w:val="000000" w:themeColor="text1"/>
          <w:highlight w:val="none"/>
        </w:rPr>
      </w:r>
    </w:p>
    <w:p>
      <w:pPr>
        <w:pStyle w:val="905"/>
        <w:ind w:firstLine="480"/>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1.采 购 人：江苏省苏北人民医院</w:t>
      </w:r>
      <w:r>
        <w:rPr>
          <w:rFonts w:hint="eastAsia" w:ascii="宋体" w:hAnsi="宋体" w:cs="宋体"/>
          <w:color w:val="000000" w:themeColor="text1"/>
          <w:sz w:val="24"/>
          <w:szCs w:val="24"/>
          <w:highlight w:val="none"/>
        </w:rPr>
      </w:r>
      <w:r>
        <w:rPr>
          <w:color w:val="000000" w:themeColor="text1"/>
          <w:highlight w:val="none"/>
        </w:rPr>
      </w:r>
    </w:p>
    <w:p>
      <w:pPr>
        <w:pStyle w:val="905"/>
        <w:ind w:firstLine="480"/>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联系地址：扬州市广陵区南通西路98号</w:t>
      </w:r>
      <w:r>
        <w:rPr>
          <w:rFonts w:hint="eastAsia" w:ascii="宋体" w:hAnsi="宋体" w:cs="宋体"/>
          <w:color w:val="000000" w:themeColor="text1"/>
          <w:sz w:val="24"/>
          <w:szCs w:val="24"/>
          <w:highlight w:val="none"/>
        </w:rPr>
      </w:r>
      <w:r>
        <w:rPr>
          <w:color w:val="000000" w:themeColor="text1"/>
          <w:highlight w:val="none"/>
        </w:rPr>
      </w:r>
    </w:p>
    <w:p>
      <w:pPr>
        <w:pStyle w:val="905"/>
        <w:ind w:firstLine="480"/>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联 系 人：丁老师</w:t>
      </w:r>
      <w:r>
        <w:rPr>
          <w:rFonts w:hint="eastAsia" w:ascii="宋体" w:hAnsi="宋体" w:cs="宋体"/>
          <w:color w:val="000000" w:themeColor="text1"/>
          <w:sz w:val="24"/>
          <w:szCs w:val="24"/>
          <w:highlight w:val="none"/>
        </w:rPr>
      </w:r>
      <w:r>
        <w:rPr>
          <w:color w:val="000000" w:themeColor="text1"/>
          <w:highlight w:val="none"/>
        </w:rPr>
      </w:r>
    </w:p>
    <w:p>
      <w:pPr>
        <w:pStyle w:val="905"/>
        <w:ind w:firstLine="480"/>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联系电话：</w:t>
      </w:r>
      <w:r>
        <w:rPr>
          <w:rFonts w:hint="eastAsia" w:ascii="宋体" w:hAnsi="宋体" w:cs="宋体"/>
          <w:color w:val="000000" w:themeColor="text1"/>
          <w:sz w:val="24"/>
          <w:szCs w:val="24"/>
          <w:highlight w:val="none"/>
        </w:rPr>
        <w:t xml:space="preserve">0514-87373114</w:t>
      </w:r>
      <w:r>
        <w:rPr>
          <w:rFonts w:hint="eastAsia" w:ascii="宋体" w:hAnsi="宋体" w:cs="宋体"/>
          <w:color w:val="000000" w:themeColor="text1"/>
          <w:sz w:val="24"/>
          <w:szCs w:val="24"/>
          <w:highlight w:val="none"/>
        </w:rPr>
      </w:r>
      <w:r>
        <w:rPr>
          <w:color w:val="000000" w:themeColor="text1"/>
          <w:highlight w:val="none"/>
        </w:rPr>
      </w:r>
    </w:p>
    <w:p>
      <w:pPr>
        <w:pStyle w:val="905"/>
        <w:ind w:firstLine="480"/>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2.采购代理机构：江苏苏豪创新科技集团高科有限</w:t>
      </w:r>
      <w:r>
        <w:rPr>
          <w:rFonts w:hint="eastAsia" w:ascii="宋体" w:hAnsi="宋体" w:cs="宋体"/>
          <w:color w:val="000000" w:themeColor="text1"/>
          <w:sz w:val="24"/>
          <w:szCs w:val="24"/>
          <w:highlight w:val="none"/>
        </w:rPr>
        <w:t xml:space="preserve">公司</w:t>
      </w:r>
      <w:r>
        <w:rPr>
          <w:rFonts w:hint="eastAsia" w:ascii="宋体" w:hAnsi="宋体" w:cs="宋体"/>
          <w:color w:val="000000" w:themeColor="text1"/>
          <w:sz w:val="24"/>
          <w:szCs w:val="24"/>
          <w:highlight w:val="none"/>
        </w:rPr>
      </w:r>
      <w:r>
        <w:rPr>
          <w:color w:val="000000" w:themeColor="text1"/>
          <w:highlight w:val="none"/>
        </w:rPr>
      </w:r>
    </w:p>
    <w:p>
      <w:pPr>
        <w:pStyle w:val="905"/>
        <w:ind w:firstLine="480"/>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联系地址：南京市雨花台区软件大道21号苏豪国际广场（北园）C座612室</w:t>
      </w:r>
      <w:r>
        <w:rPr>
          <w:rFonts w:hint="eastAsia" w:ascii="宋体" w:hAnsi="宋体" w:cs="宋体"/>
          <w:color w:val="000000" w:themeColor="text1"/>
          <w:sz w:val="24"/>
          <w:szCs w:val="24"/>
          <w:highlight w:val="none"/>
        </w:rPr>
      </w:r>
      <w:r>
        <w:rPr>
          <w:color w:val="000000" w:themeColor="text1"/>
          <w:highlight w:val="none"/>
        </w:rPr>
      </w:r>
    </w:p>
    <w:p>
      <w:pPr>
        <w:pStyle w:val="905"/>
        <w:ind w:firstLine="480"/>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联 系 人：丁一、李沁原</w:t>
      </w:r>
      <w:r>
        <w:rPr>
          <w:rFonts w:hint="eastAsia" w:ascii="宋体" w:hAnsi="宋体" w:cs="宋体"/>
          <w:color w:val="000000" w:themeColor="text1"/>
          <w:sz w:val="24"/>
          <w:szCs w:val="24"/>
          <w:highlight w:val="none"/>
        </w:rPr>
      </w:r>
      <w:r>
        <w:rPr>
          <w:color w:val="000000" w:themeColor="text1"/>
          <w:highlight w:val="none"/>
        </w:rPr>
      </w:r>
    </w:p>
    <w:p>
      <w:pPr>
        <w:pStyle w:val="905"/>
        <w:ind w:firstLine="480"/>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联系电话：025-52875927、025-52875941</w:t>
      </w:r>
      <w:r>
        <w:rPr>
          <w:rFonts w:hint="eastAsia" w:ascii="宋体" w:hAnsi="宋体" w:cs="宋体"/>
          <w:color w:val="000000" w:themeColor="text1"/>
          <w:sz w:val="24"/>
          <w:szCs w:val="24"/>
          <w:highlight w:val="none"/>
        </w:rPr>
      </w:r>
      <w:r>
        <w:rPr>
          <w:color w:val="000000" w:themeColor="text1"/>
          <w:highlight w:val="none"/>
        </w:rPr>
      </w:r>
    </w:p>
    <w:p>
      <w:pPr>
        <w:pStyle w:val="905"/>
        <w:ind w:firstLine="480"/>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3.项目联系方式：</w:t>
      </w:r>
      <w:r>
        <w:rPr>
          <w:rFonts w:hint="eastAsia" w:ascii="宋体" w:hAnsi="宋体" w:cs="宋体"/>
          <w:color w:val="000000" w:themeColor="text1"/>
          <w:sz w:val="24"/>
          <w:szCs w:val="24"/>
          <w:highlight w:val="none"/>
        </w:rPr>
      </w:r>
      <w:r>
        <w:rPr>
          <w:color w:val="000000" w:themeColor="text1"/>
          <w:highlight w:val="none"/>
        </w:rPr>
      </w:r>
    </w:p>
    <w:p>
      <w:pPr>
        <w:pStyle w:val="905"/>
        <w:ind w:firstLine="512"/>
        <w:jc w:val="left"/>
        <w:spacing w:line="360" w:lineRule="auto"/>
        <w:shd w:val="clear" w:color="auto" w:fill="ffffff"/>
        <w:widowControl/>
        <w:rPr>
          <w:rFonts w:hint="eastAsia" w:ascii="宋体" w:hAnsi="宋体" w:cs="宋体"/>
          <w:color w:val="000000" w:themeColor="text1"/>
          <w:spacing w:val="8"/>
          <w:sz w:val="24"/>
          <w:szCs w:val="24"/>
          <w:highlight w:val="none"/>
        </w:rPr>
      </w:pPr>
      <w:r>
        <w:rPr>
          <w:rFonts w:hint="eastAsia" w:ascii="宋体" w:hAnsi="宋体" w:cs="宋体"/>
          <w:color w:val="000000" w:themeColor="text1"/>
          <w:spacing w:val="8"/>
          <w:sz w:val="24"/>
          <w:szCs w:val="24"/>
          <w:highlight w:val="none"/>
        </w:rPr>
        <w:t xml:space="preserve">项目联系人：吴冬晓、朱笑青</w:t>
      </w:r>
      <w:r>
        <w:rPr>
          <w:rFonts w:hint="eastAsia" w:ascii="宋体" w:hAnsi="宋体" w:cs="宋体"/>
          <w:color w:val="000000" w:themeColor="text1"/>
          <w:spacing w:val="8"/>
          <w:sz w:val="24"/>
          <w:szCs w:val="24"/>
          <w:highlight w:val="none"/>
        </w:rPr>
      </w:r>
      <w:r>
        <w:rPr>
          <w:color w:val="000000" w:themeColor="text1"/>
          <w:highlight w:val="none"/>
        </w:rPr>
      </w:r>
    </w:p>
    <w:p>
      <w:pPr>
        <w:pStyle w:val="905"/>
        <w:ind w:firstLine="512"/>
        <w:jc w:val="left"/>
        <w:spacing w:line="360" w:lineRule="auto"/>
        <w:shd w:val="clear" w:color="auto" w:fill="ffffff"/>
        <w:widowControl/>
        <w:rPr>
          <w:rFonts w:hint="eastAsia" w:ascii="宋体" w:hAnsi="宋体" w:cs="宋体"/>
          <w:color w:val="000000" w:themeColor="text1"/>
          <w:spacing w:val="8"/>
          <w:sz w:val="24"/>
          <w:szCs w:val="24"/>
          <w:highlight w:val="none"/>
        </w:rPr>
      </w:pPr>
      <w:r>
        <w:rPr>
          <w:rFonts w:hint="eastAsia" w:ascii="宋体" w:hAnsi="宋体" w:cs="宋体"/>
          <w:color w:val="000000" w:themeColor="text1"/>
          <w:spacing w:val="8"/>
          <w:sz w:val="24"/>
          <w:szCs w:val="24"/>
          <w:highlight w:val="none"/>
        </w:rPr>
        <w:t xml:space="preserve">电话：025-52874082、025-52875975</w:t>
      </w:r>
      <w:r>
        <w:rPr>
          <w:rFonts w:hint="eastAsia" w:ascii="宋体" w:hAnsi="宋体" w:cs="宋体"/>
          <w:color w:val="000000" w:themeColor="text1"/>
          <w:spacing w:val="8"/>
          <w:sz w:val="24"/>
          <w:szCs w:val="24"/>
          <w:highlight w:val="none"/>
        </w:rPr>
      </w:r>
      <w:r>
        <w:rPr>
          <w:color w:val="000000" w:themeColor="text1"/>
          <w:highlight w:val="none"/>
        </w:rPr>
      </w:r>
    </w:p>
    <w:p>
      <w:pPr>
        <w:pStyle w:val="905"/>
        <w:ind w:firstLine="436"/>
        <w:keepLines/>
        <w:keepNext/>
        <w:spacing w:before="145" w:after="145" w:line="360" w:lineRule="auto"/>
        <w:rPr>
          <w:rFonts w:hint="eastAsia" w:ascii="宋体" w:hAnsi="宋体" w:cs="宋体"/>
          <w:b/>
          <w:bCs/>
          <w:color w:val="000000" w:themeColor="text1"/>
          <w:sz w:val="28"/>
          <w:szCs w:val="28"/>
          <w:highlight w:val="none"/>
        </w:rPr>
        <w:outlineLvl w:val="2"/>
      </w:pPr>
      <w:r>
        <w:rPr>
          <w:rFonts w:hint="eastAsia" w:ascii="宋体" w:hAnsi="宋体" w:cs="宋体"/>
          <w:b/>
          <w:bCs/>
          <w:color w:val="000000" w:themeColor="text1"/>
          <w:sz w:val="28"/>
          <w:szCs w:val="28"/>
          <w:highlight w:val="none"/>
        </w:rPr>
        <w:t xml:space="preserve">八、</w:t>
      </w:r>
      <w:bookmarkStart w:id="42" w:name="_Toc120614211"/>
      <w:r>
        <w:rPr>
          <w:rFonts w:hint="eastAsia" w:ascii="宋体" w:hAnsi="宋体" w:cs="宋体"/>
          <w:b/>
          <w:bCs/>
          <w:color w:val="000000" w:themeColor="text1"/>
          <w:sz w:val="28"/>
          <w:szCs w:val="28"/>
          <w:highlight w:val="none"/>
        </w:rPr>
        <w:t xml:space="preserve">落实好政府采购履约资金扶持政策及其他相关政策</w:t>
      </w:r>
      <w:r>
        <w:rPr>
          <w:rFonts w:hint="eastAsia" w:ascii="宋体" w:hAnsi="宋体" w:cs="宋体"/>
          <w:b/>
          <w:bCs/>
          <w:color w:val="000000" w:themeColor="text1"/>
          <w:sz w:val="28"/>
          <w:szCs w:val="28"/>
          <w:highlight w:val="none"/>
        </w:rPr>
      </w:r>
      <w:r>
        <w:rPr>
          <w:color w:val="000000" w:themeColor="text1"/>
          <w:highlight w:val="none"/>
        </w:rPr>
      </w:r>
    </w:p>
    <w:p>
      <w:pPr>
        <w:pStyle w:val="905"/>
        <w:ind w:firstLine="480"/>
        <w:tabs>
          <w:tab w:val="left" w:pos="900" w:leader="none"/>
        </w:tabs>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1.中标/成交供应商可凭政府采购合同办理融资贷款，详见江苏政府采购网“政采贷”专栏。”</w:t>
      </w:r>
      <w:r>
        <w:rPr>
          <w:rFonts w:hint="eastAsia" w:ascii="宋体" w:hAnsi="宋体" w:cs="宋体"/>
          <w:bCs/>
          <w:color w:val="000000" w:themeColor="text1"/>
          <w:sz w:val="24"/>
          <w:szCs w:val="24"/>
          <w:highlight w:val="none"/>
        </w:rPr>
      </w:r>
      <w:r>
        <w:rPr>
          <w:color w:val="000000" w:themeColor="text1"/>
          <w:highlight w:val="none"/>
        </w:rPr>
      </w:r>
    </w:p>
    <w:p>
      <w:pPr>
        <w:pStyle w:val="905"/>
        <w:ind w:firstLine="480"/>
        <w:tabs>
          <w:tab w:val="left" w:pos="900" w:leader="none"/>
        </w:tabs>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2.严格执行政府采购关于支持节能产品、环境标志产品的相关政策规定。如本次采购的产品属于财政部、国家发展</w:t>
      </w:r>
      <w:r>
        <w:rPr>
          <w:rFonts w:hint="eastAsia" w:ascii="宋体" w:hAnsi="宋体" w:cs="宋体"/>
          <w:bCs/>
          <w:color w:val="000000" w:themeColor="text1"/>
          <w:sz w:val="24"/>
          <w:szCs w:val="24"/>
          <w:highlight w:val="none"/>
        </w:rPr>
        <w:t xml:space="preserve">改革委、生态环境部、市场监管总局等部门发布的节能产品、环境标志产品品目清单政府强制采购范围的，投标人必须在投标文件中提供所投产品的相关证书（由国家确定的认证机构出具的、处于有效期之内的节能产品、环境标志产品认证证书）。节能产品、环境标志产品品目清单以递交投标文件截止时已正式公布的最近一期信息为准，如属政府强制采购产品未提供认证证书的或认证证书提供不全的将视为未实质性响应采购要求。其他条件相同情况下，应当优先采购节能产品、环境标志产品。</w:t>
      </w:r>
      <w:r>
        <w:rPr>
          <w:rFonts w:hint="eastAsia" w:ascii="宋体" w:hAnsi="宋体" w:cs="宋体"/>
          <w:bCs/>
          <w:color w:val="000000" w:themeColor="text1"/>
          <w:sz w:val="24"/>
          <w:szCs w:val="24"/>
          <w:highlight w:val="none"/>
        </w:rPr>
      </w:r>
      <w:r>
        <w:rPr>
          <w:color w:val="000000" w:themeColor="text1"/>
          <w:highlight w:val="none"/>
        </w:rPr>
      </w:r>
    </w:p>
    <w:p>
      <w:pPr>
        <w:pStyle w:val="905"/>
        <w:ind w:firstLine="480"/>
        <w:tabs>
          <w:tab w:val="left" w:pos="900" w:leader="none"/>
        </w:tabs>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3.为提升政府采购供应商的融资可得性，解决中小企业融资难问题，中国人民银</w:t>
      </w:r>
      <w:r>
        <w:rPr>
          <w:rFonts w:hint="eastAsia" w:ascii="宋体" w:hAnsi="宋体" w:cs="宋体"/>
          <w:bCs/>
          <w:color w:val="000000" w:themeColor="text1"/>
          <w:sz w:val="24"/>
          <w:szCs w:val="24"/>
          <w:highlight w:val="none"/>
        </w:rPr>
        <w:t xml:space="preserve">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rPr>
          <w:rFonts w:hint="eastAsia" w:ascii="宋体" w:hAnsi="宋体" w:cs="宋体"/>
          <w:bCs/>
          <w:color w:val="000000" w:themeColor="text1"/>
          <w:sz w:val="24"/>
          <w:szCs w:val="24"/>
          <w:highlight w:val="none"/>
        </w:rPr>
      </w:r>
      <w:r>
        <w:rPr>
          <w:color w:val="000000" w:themeColor="text1"/>
          <w:highlight w:val="none"/>
        </w:rPr>
      </w:r>
    </w:p>
    <w:p>
      <w:pPr>
        <w:pStyle w:val="905"/>
        <w:ind w:firstLine="480"/>
        <w:tabs>
          <w:tab w:val="left" w:pos="900" w:leader="none"/>
        </w:tabs>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4.供应商对于投标产品的包装应按照“财办库〔2020〕123号《关于印发《商品包装政府采购需求标准（试行）》《快递包装政府采购需求标准（试行）》的通知》”</w:t>
      </w:r>
      <w:r>
        <w:rPr>
          <w:rFonts w:hint="eastAsia" w:ascii="宋体" w:hAnsi="宋体" w:cs="宋体"/>
          <w:bCs/>
          <w:color w:val="000000" w:themeColor="text1"/>
          <w:sz w:val="24"/>
          <w:szCs w:val="24"/>
          <w:highlight w:val="none"/>
        </w:rPr>
        <w:t xml:space="preserve">执行。</w:t>
      </w:r>
      <w:r>
        <w:rPr>
          <w:rFonts w:hint="eastAsia" w:ascii="宋体" w:hAnsi="宋体" w:cs="宋体"/>
          <w:bCs/>
          <w:color w:val="000000" w:themeColor="text1"/>
          <w:sz w:val="24"/>
          <w:szCs w:val="24"/>
          <w:highlight w:val="none"/>
        </w:rPr>
      </w:r>
      <w:r>
        <w:rPr>
          <w:color w:val="000000" w:themeColor="text1"/>
          <w:highlight w:val="none"/>
        </w:rPr>
      </w:r>
    </w:p>
    <w:p>
      <w:pPr>
        <w:pStyle w:val="905"/>
        <w:ind w:firstLine="480"/>
        <w:tabs>
          <w:tab w:val="left" w:pos="900" w:leader="none"/>
        </w:tabs>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r>
      <w:r>
        <w:rPr>
          <w:color w:val="000000" w:themeColor="text1"/>
          <w:highlight w:val="none"/>
        </w:rPr>
      </w:r>
    </w:p>
    <w:p>
      <w:pPr>
        <w:pStyle w:val="905"/>
        <w:jc w:val="center"/>
        <w:keepNext/>
        <w:rPr>
          <w:rFonts w:hint="eastAsia" w:ascii="宋体" w:hAnsi="宋体" w:cs="宋体"/>
          <w:color w:val="000000" w:themeColor="text1"/>
          <w:sz w:val="44"/>
          <w:szCs w:val="44"/>
          <w:highlight w:val="none"/>
        </w:rPr>
        <w:outlineLvl w:val="0"/>
      </w:pPr>
      <w:r>
        <w:rPr>
          <w:rFonts w:hint="eastAsia" w:ascii="宋体" w:hAnsi="宋体" w:cs="宋体"/>
          <w:bCs/>
          <w:color w:val="000000" w:themeColor="text1"/>
          <w:sz w:val="24"/>
          <w:szCs w:val="24"/>
          <w:highlight w:val="none"/>
        </w:rPr>
        <w:br w:type="page" w:clear="all"/>
      </w:r>
      <w:bookmarkStart w:id="43" w:name="_Toc17820"/>
      <w:r>
        <w:rPr>
          <w:rFonts w:hint="eastAsia" w:ascii="宋体" w:hAnsi="宋体" w:cs="宋体"/>
          <w:color w:val="000000" w:themeColor="text1"/>
          <w:sz w:val="44"/>
          <w:szCs w:val="44"/>
          <w:highlight w:val="none"/>
        </w:rPr>
        <w:t xml:space="preserve">第二章</w:t>
      </w:r>
      <w:bookmarkEnd w:id="1"/>
      <w:r>
        <w:rPr>
          <w:color w:val="000000" w:themeColor="text1"/>
          <w:highlight w:val="none"/>
        </w:rPr>
      </w:r>
      <w:bookmarkEnd w:id="2"/>
      <w:r>
        <w:rPr>
          <w:color w:val="000000" w:themeColor="text1"/>
          <w:highlight w:val="none"/>
        </w:rPr>
      </w:r>
      <w:bookmarkEnd w:id="3"/>
      <w:r>
        <w:rPr>
          <w:color w:val="000000" w:themeColor="text1"/>
          <w:highlight w:val="none"/>
        </w:rPr>
      </w:r>
      <w:bookmarkEnd w:id="4"/>
      <w:r>
        <w:rPr>
          <w:color w:val="000000" w:themeColor="text1"/>
          <w:highlight w:val="none"/>
        </w:rPr>
      </w:r>
      <w:bookmarkEnd w:id="5"/>
      <w:r>
        <w:rPr>
          <w:color w:val="000000" w:themeColor="text1"/>
          <w:highlight w:val="none"/>
        </w:rPr>
      </w:r>
      <w:bookmarkEnd w:id="42"/>
      <w:r>
        <w:rPr>
          <w:color w:val="000000" w:themeColor="text1"/>
          <w:highlight w:val="none"/>
        </w:rPr>
      </w:r>
      <w:bookmarkStart w:id="44" w:name="_Toc16938518"/>
      <w:r>
        <w:rPr>
          <w:color w:val="000000" w:themeColor="text1"/>
          <w:highlight w:val="none"/>
        </w:rPr>
      </w:r>
      <w:bookmarkStart w:id="45" w:name="_Toc20823274"/>
      <w:r>
        <w:rPr>
          <w:color w:val="000000" w:themeColor="text1"/>
          <w:highlight w:val="none"/>
        </w:rPr>
      </w:r>
      <w:bookmarkStart w:id="46" w:name="_Toc120614213"/>
      <w:r>
        <w:rPr>
          <w:color w:val="000000" w:themeColor="text1"/>
          <w:highlight w:val="none"/>
        </w:rPr>
      </w:r>
      <w:bookmarkStart w:id="47" w:name="_Toc513029202"/>
      <w:r>
        <w:rPr>
          <w:rFonts w:hint="eastAsia" w:ascii="宋体" w:hAnsi="宋体" w:cs="宋体"/>
          <w:color w:val="000000" w:themeColor="text1"/>
          <w:sz w:val="44"/>
          <w:szCs w:val="44"/>
          <w:highlight w:val="none"/>
        </w:rPr>
        <w:t xml:space="preserve">  投标人须知</w:t>
      </w:r>
      <w:bookmarkEnd w:id="43"/>
      <w:r>
        <w:rPr>
          <w:color w:val="000000" w:themeColor="text1"/>
          <w:highlight w:val="none"/>
        </w:rPr>
      </w:r>
      <w:bookmarkEnd w:id="44"/>
      <w:r>
        <w:rPr>
          <w:color w:val="000000" w:themeColor="text1"/>
          <w:highlight w:val="none"/>
        </w:rPr>
      </w:r>
      <w:bookmarkEnd w:id="45"/>
      <w:r>
        <w:rPr>
          <w:color w:val="000000" w:themeColor="text1"/>
          <w:highlight w:val="none"/>
        </w:rPr>
      </w:r>
      <w:bookmarkEnd w:id="46"/>
      <w:r>
        <w:rPr>
          <w:color w:val="000000" w:themeColor="text1"/>
          <w:highlight w:val="none"/>
        </w:rPr>
      </w:r>
      <w:bookmarkEnd w:id="47"/>
      <w:r>
        <w:rPr>
          <w:rFonts w:hint="eastAsia" w:ascii="宋体" w:hAnsi="宋体" w:cs="宋体"/>
          <w:color w:val="000000" w:themeColor="text1"/>
          <w:sz w:val="44"/>
          <w:szCs w:val="44"/>
          <w:highlight w:val="none"/>
        </w:rPr>
      </w:r>
      <w:r>
        <w:rPr>
          <w:color w:val="000000" w:themeColor="text1"/>
          <w:highlight w:val="none"/>
        </w:rPr>
      </w:r>
    </w:p>
    <w:p>
      <w:pPr>
        <w:pStyle w:val="905"/>
        <w:ind w:firstLine="498"/>
        <w:keepLines/>
        <w:keepNext/>
        <w:spacing w:before="145" w:line="360" w:lineRule="auto"/>
        <w:rPr>
          <w:rFonts w:hint="eastAsia" w:ascii="宋体" w:hAnsi="宋体" w:cs="宋体"/>
          <w:b/>
          <w:bCs/>
          <w:color w:val="000000" w:themeColor="text1"/>
          <w:sz w:val="32"/>
          <w:szCs w:val="32"/>
          <w:highlight w:val="none"/>
        </w:rPr>
        <w:outlineLvl w:val="2"/>
      </w:pPr>
      <w:r>
        <w:rPr>
          <w:color w:val="000000" w:themeColor="text1"/>
          <w:highlight w:val="none"/>
        </w:rPr>
      </w:r>
      <w:bookmarkStart w:id="48" w:name="_Toc16938519"/>
      <w:r>
        <w:rPr>
          <w:color w:val="000000" w:themeColor="text1"/>
          <w:highlight w:val="none"/>
        </w:rPr>
      </w:r>
      <w:bookmarkStart w:id="49" w:name="_Toc513029203"/>
      <w:r>
        <w:rPr>
          <w:color w:val="000000" w:themeColor="text1"/>
          <w:highlight w:val="none"/>
        </w:rPr>
      </w:r>
      <w:bookmarkStart w:id="50" w:name="_Toc20823275"/>
      <w:r>
        <w:rPr>
          <w:color w:val="000000" w:themeColor="text1"/>
          <w:highlight w:val="none"/>
        </w:rPr>
      </w:r>
      <w:bookmarkStart w:id="51" w:name="_Toc120614214"/>
      <w:r>
        <w:rPr>
          <w:rFonts w:hint="eastAsia" w:ascii="宋体" w:hAnsi="宋体" w:cs="宋体"/>
          <w:b/>
          <w:bCs/>
          <w:color w:val="000000" w:themeColor="text1"/>
          <w:sz w:val="32"/>
          <w:szCs w:val="32"/>
          <w:highlight w:val="none"/>
        </w:rPr>
        <w:t xml:space="preserve">一、总则</w:t>
      </w:r>
      <w:bookmarkEnd w:id="48"/>
      <w:r>
        <w:rPr>
          <w:color w:val="000000" w:themeColor="text1"/>
          <w:highlight w:val="none"/>
        </w:rPr>
      </w:r>
      <w:bookmarkEnd w:id="49"/>
      <w:r>
        <w:rPr>
          <w:color w:val="000000" w:themeColor="text1"/>
          <w:highlight w:val="none"/>
        </w:rPr>
      </w:r>
      <w:bookmarkEnd w:id="50"/>
      <w:r>
        <w:rPr>
          <w:color w:val="000000" w:themeColor="text1"/>
          <w:highlight w:val="none"/>
        </w:rPr>
      </w:r>
      <w:bookmarkEnd w:id="51"/>
      <w:r>
        <w:rPr>
          <w:rFonts w:hint="eastAsia" w:ascii="宋体" w:hAnsi="宋体" w:cs="宋体"/>
          <w:b/>
          <w:bCs/>
          <w:color w:val="000000" w:themeColor="text1"/>
          <w:sz w:val="32"/>
          <w:szCs w:val="32"/>
          <w:highlight w:val="none"/>
        </w:rPr>
      </w:r>
      <w:r>
        <w:rPr>
          <w:color w:val="000000" w:themeColor="text1"/>
          <w:highlight w:val="none"/>
        </w:rPr>
      </w:r>
    </w:p>
    <w:p>
      <w:pPr>
        <w:pStyle w:val="905"/>
        <w:ind w:firstLine="480"/>
        <w:keepLines/>
        <w:keepNext/>
        <w:rPr>
          <w:rFonts w:hint="eastAsia" w:ascii="宋体" w:hAnsi="宋体" w:cs="宋体"/>
          <w:color w:val="000000" w:themeColor="text1"/>
          <w:sz w:val="24"/>
          <w:szCs w:val="24"/>
          <w:highlight w:val="none"/>
        </w:rPr>
        <w:outlineLvl w:val="3"/>
      </w:pPr>
      <w:r>
        <w:rPr>
          <w:color w:val="000000" w:themeColor="text1"/>
          <w:highlight w:val="none"/>
        </w:rPr>
      </w:r>
      <w:bookmarkStart w:id="52" w:name="_Hlt16619475"/>
      <w:r>
        <w:rPr>
          <w:color w:val="000000" w:themeColor="text1"/>
          <w:highlight w:val="none"/>
        </w:rPr>
      </w:r>
      <w:bookmarkEnd w:id="52"/>
      <w:r>
        <w:rPr>
          <w:color w:val="000000" w:themeColor="text1"/>
          <w:highlight w:val="none"/>
        </w:rPr>
      </w:r>
      <w:bookmarkStart w:id="53" w:name="_Toc458694821"/>
      <w:r>
        <w:rPr>
          <w:color w:val="000000" w:themeColor="text1"/>
          <w:highlight w:val="none"/>
        </w:rPr>
      </w:r>
      <w:bookmarkStart w:id="54" w:name="_Toc16938520"/>
      <w:r>
        <w:rPr>
          <w:color w:val="000000" w:themeColor="text1"/>
          <w:highlight w:val="none"/>
        </w:rPr>
      </w:r>
      <w:bookmarkStart w:id="55" w:name="_Toc513029204"/>
      <w:r>
        <w:rPr>
          <w:color w:val="000000" w:themeColor="text1"/>
          <w:highlight w:val="none"/>
        </w:rPr>
      </w:r>
      <w:bookmarkStart w:id="56" w:name="_Toc20823276"/>
      <w:r>
        <w:rPr>
          <w:rFonts w:hint="eastAsia" w:ascii="宋体" w:hAnsi="宋体" w:cs="宋体"/>
          <w:color w:val="000000" w:themeColor="text1"/>
          <w:sz w:val="24"/>
          <w:szCs w:val="24"/>
          <w:highlight w:val="none"/>
        </w:rPr>
        <w:t xml:space="preserve">1.</w:t>
      </w:r>
      <w:bookmarkEnd w:id="53"/>
      <w:r>
        <w:rPr>
          <w:rFonts w:hint="eastAsia" w:ascii="宋体" w:hAnsi="宋体" w:cs="宋体"/>
          <w:color w:val="000000" w:themeColor="text1"/>
          <w:sz w:val="24"/>
          <w:szCs w:val="24"/>
          <w:highlight w:val="none"/>
        </w:rPr>
        <w:t xml:space="preserve">招标方式</w:t>
      </w:r>
      <w:bookmarkEnd w:id="54"/>
      <w:r>
        <w:rPr>
          <w:color w:val="000000" w:themeColor="text1"/>
          <w:highlight w:val="none"/>
        </w:rPr>
      </w:r>
      <w:bookmarkEnd w:id="55"/>
      <w:r>
        <w:rPr>
          <w:color w:val="000000" w:themeColor="text1"/>
          <w:highlight w:val="none"/>
        </w:rPr>
      </w:r>
      <w:bookmarkEnd w:id="56"/>
      <w:r>
        <w:rPr>
          <w:rFonts w:hint="eastAsia" w:ascii="宋体" w:hAnsi="宋体" w:cs="宋体"/>
          <w:color w:val="000000" w:themeColor="text1"/>
          <w:sz w:val="24"/>
          <w:szCs w:val="24"/>
          <w:highlight w:val="none"/>
        </w:rPr>
      </w:r>
      <w:r>
        <w:rPr>
          <w:color w:val="000000" w:themeColor="text1"/>
          <w:highlight w:val="none"/>
        </w:rPr>
      </w:r>
    </w:p>
    <w:p>
      <w:pPr>
        <w:pStyle w:val="905"/>
        <w:ind w:firstLine="480"/>
        <w:keepLines/>
        <w:keepNex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1.1 本次招标采取公开招标方式，本招标文件仅适用于招标公告中所述项目。</w:t>
      </w:r>
      <w:r>
        <w:rPr>
          <w:rFonts w:hint="eastAsia" w:ascii="宋体" w:hAnsi="宋体" w:cs="宋体"/>
          <w:color w:val="000000" w:themeColor="text1"/>
          <w:sz w:val="24"/>
          <w:szCs w:val="24"/>
          <w:highlight w:val="none"/>
        </w:rPr>
      </w:r>
      <w:r>
        <w:rPr>
          <w:color w:val="000000" w:themeColor="text1"/>
          <w:highlight w:val="none"/>
        </w:rPr>
      </w:r>
    </w:p>
    <w:p>
      <w:pPr>
        <w:pStyle w:val="905"/>
        <w:ind w:firstLine="480"/>
        <w:keepLines/>
        <w:keepNext/>
        <w:spacing w:before="145"/>
        <w:rPr>
          <w:rFonts w:hint="eastAsia" w:ascii="宋体" w:hAnsi="宋体" w:cs="宋体"/>
          <w:color w:val="000000" w:themeColor="text1"/>
          <w:sz w:val="24"/>
          <w:szCs w:val="24"/>
          <w:highlight w:val="none"/>
        </w:rPr>
        <w:outlineLvl w:val="3"/>
      </w:pPr>
      <w:r>
        <w:rPr>
          <w:color w:val="000000" w:themeColor="text1"/>
          <w:highlight w:val="none"/>
        </w:rPr>
      </w:r>
      <w:bookmarkStart w:id="57" w:name="_Toc20823277"/>
      <w:r>
        <w:rPr>
          <w:color w:val="000000" w:themeColor="text1"/>
          <w:highlight w:val="none"/>
        </w:rPr>
      </w:r>
      <w:bookmarkStart w:id="58" w:name="_Toc16938521"/>
      <w:r>
        <w:rPr>
          <w:color w:val="000000" w:themeColor="text1"/>
          <w:highlight w:val="none"/>
        </w:rPr>
      </w:r>
      <w:bookmarkStart w:id="59" w:name="_Toc513029205"/>
      <w:r>
        <w:rPr>
          <w:rFonts w:hint="eastAsia" w:ascii="宋体" w:hAnsi="宋体" w:cs="宋体"/>
          <w:color w:val="000000" w:themeColor="text1"/>
          <w:sz w:val="24"/>
          <w:szCs w:val="24"/>
          <w:highlight w:val="none"/>
        </w:rPr>
        <w:t xml:space="preserve">2.合格的投标人</w:t>
      </w:r>
      <w:bookmarkEnd w:id="57"/>
      <w:r>
        <w:rPr>
          <w:color w:val="000000" w:themeColor="text1"/>
          <w:highlight w:val="none"/>
        </w:rPr>
      </w:r>
      <w:bookmarkEnd w:id="58"/>
      <w:r>
        <w:rPr>
          <w:color w:val="000000" w:themeColor="text1"/>
          <w:highlight w:val="none"/>
        </w:rPr>
      </w:r>
      <w:bookmarkEnd w:id="59"/>
      <w:r>
        <w:rPr>
          <w:rFonts w:hint="eastAsia" w:ascii="宋体" w:hAnsi="宋体" w:cs="宋体"/>
          <w:color w:val="000000" w:themeColor="text1"/>
          <w:sz w:val="24"/>
          <w:szCs w:val="24"/>
          <w:highlight w:val="none"/>
        </w:rPr>
      </w:r>
      <w:r>
        <w:rPr>
          <w:color w:val="000000" w:themeColor="text1"/>
          <w:highlight w:val="none"/>
        </w:rPr>
      </w:r>
    </w:p>
    <w:p>
      <w:pPr>
        <w:pStyle w:val="905"/>
        <w:ind w:firstLine="480"/>
        <w:keepLines/>
        <w:keepNex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2.1 满足招标公告中供应商的资格要求的规定。</w:t>
      </w:r>
      <w:r>
        <w:rPr>
          <w:rFonts w:hint="eastAsia" w:ascii="宋体" w:hAnsi="宋体" w:cs="宋体"/>
          <w:color w:val="000000" w:themeColor="text1"/>
          <w:sz w:val="24"/>
          <w:szCs w:val="24"/>
          <w:highlight w:val="none"/>
        </w:rPr>
      </w:r>
      <w:r>
        <w:rPr>
          <w:color w:val="000000" w:themeColor="text1"/>
          <w:highlight w:val="none"/>
        </w:rPr>
      </w:r>
    </w:p>
    <w:p>
      <w:pPr>
        <w:pStyle w:val="905"/>
        <w:ind w:firstLine="480"/>
        <w:keepLines/>
        <w:keepNex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2.2 满足本文件实质性要求和条件的规定。</w:t>
      </w:r>
      <w:r>
        <w:rPr>
          <w:rFonts w:hint="eastAsia" w:ascii="宋体" w:hAnsi="宋体" w:cs="宋体"/>
          <w:color w:val="000000" w:themeColor="text1"/>
          <w:sz w:val="24"/>
          <w:szCs w:val="24"/>
          <w:highlight w:val="none"/>
        </w:rPr>
      </w:r>
      <w:r>
        <w:rPr>
          <w:color w:val="000000" w:themeColor="text1"/>
          <w:highlight w:val="none"/>
        </w:rPr>
      </w:r>
    </w:p>
    <w:p>
      <w:pPr>
        <w:pStyle w:val="905"/>
        <w:ind w:firstLine="480"/>
        <w:keepLines/>
        <w:keepNext/>
        <w:spacing w:before="145"/>
        <w:rPr>
          <w:rFonts w:hint="eastAsia" w:ascii="宋体" w:hAnsi="宋体" w:cs="宋体"/>
          <w:color w:val="000000" w:themeColor="text1"/>
          <w:sz w:val="24"/>
          <w:szCs w:val="24"/>
          <w:highlight w:val="none"/>
        </w:rPr>
        <w:outlineLvl w:val="3"/>
      </w:pPr>
      <w:r>
        <w:rPr>
          <w:color w:val="000000" w:themeColor="text1"/>
          <w:highlight w:val="none"/>
        </w:rPr>
      </w:r>
      <w:bookmarkStart w:id="60" w:name="_Toc513029206"/>
      <w:r>
        <w:rPr>
          <w:color w:val="000000" w:themeColor="text1"/>
          <w:highlight w:val="none"/>
        </w:rPr>
      </w:r>
      <w:bookmarkStart w:id="61" w:name="_Toc16938522"/>
      <w:r>
        <w:rPr>
          <w:color w:val="000000" w:themeColor="text1"/>
          <w:highlight w:val="none"/>
        </w:rPr>
      </w:r>
      <w:bookmarkStart w:id="62" w:name="_Toc20823278"/>
      <w:r>
        <w:rPr>
          <w:rFonts w:hint="eastAsia" w:ascii="宋体" w:hAnsi="宋体" w:cs="宋体"/>
          <w:color w:val="000000" w:themeColor="text1"/>
          <w:sz w:val="24"/>
          <w:szCs w:val="24"/>
          <w:highlight w:val="none"/>
        </w:rPr>
        <w:t xml:space="preserve">3.适用法律</w:t>
      </w:r>
      <w:bookmarkEnd w:id="60"/>
      <w:r>
        <w:rPr>
          <w:color w:val="000000" w:themeColor="text1"/>
          <w:highlight w:val="none"/>
        </w:rPr>
      </w:r>
      <w:bookmarkEnd w:id="61"/>
      <w:r>
        <w:rPr>
          <w:color w:val="000000" w:themeColor="text1"/>
          <w:highlight w:val="none"/>
        </w:rPr>
      </w:r>
      <w:bookmarkEnd w:id="62"/>
      <w:r>
        <w:rPr>
          <w:rFonts w:hint="eastAsia" w:ascii="宋体" w:hAnsi="宋体" w:cs="宋体"/>
          <w:color w:val="000000" w:themeColor="text1"/>
          <w:sz w:val="24"/>
          <w:szCs w:val="24"/>
          <w:highlight w:val="none"/>
        </w:rPr>
      </w:r>
      <w:r>
        <w:rPr>
          <w:color w:val="000000" w:themeColor="text1"/>
          <w:highlight w:val="none"/>
        </w:rPr>
      </w:r>
    </w:p>
    <w:p>
      <w:pPr>
        <w:pStyle w:val="905"/>
        <w:ind w:firstLine="480"/>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3.1 本次招标及由此产生的合同受中华人民共和国有关的法律法规制约和保护。</w:t>
      </w:r>
      <w:r>
        <w:rPr>
          <w:rFonts w:hint="eastAsia" w:ascii="宋体" w:hAnsi="宋体" w:cs="宋体"/>
          <w:bCs/>
          <w:color w:val="000000" w:themeColor="text1"/>
          <w:sz w:val="24"/>
          <w:szCs w:val="24"/>
          <w:highlight w:val="none"/>
        </w:rPr>
      </w:r>
      <w:r>
        <w:rPr>
          <w:color w:val="000000" w:themeColor="text1"/>
          <w:highlight w:val="none"/>
        </w:rPr>
      </w:r>
    </w:p>
    <w:p>
      <w:pPr>
        <w:pStyle w:val="905"/>
        <w:ind w:firstLine="480"/>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3.2 在本项目政府采购活动过程中，如果所执行的标准有更新的，按照最新标准执行</w:t>
      </w:r>
      <w:r>
        <w:rPr>
          <w:rFonts w:hint="eastAsia" w:ascii="宋体" w:hAnsi="宋体" w:cs="宋体"/>
          <w:bCs/>
          <w:color w:val="000000" w:themeColor="text1"/>
          <w:sz w:val="24"/>
          <w:szCs w:val="24"/>
          <w:highlight w:val="none"/>
        </w:rPr>
      </w:r>
      <w:r>
        <w:rPr>
          <w:color w:val="000000" w:themeColor="text1"/>
          <w:highlight w:val="none"/>
        </w:rPr>
      </w:r>
    </w:p>
    <w:p>
      <w:pPr>
        <w:pStyle w:val="905"/>
        <w:ind w:firstLine="480"/>
        <w:keepLines/>
        <w:keepNext/>
        <w:spacing w:before="145"/>
        <w:rPr>
          <w:rFonts w:hint="eastAsia" w:ascii="宋体" w:hAnsi="宋体" w:cs="宋体"/>
          <w:color w:val="000000" w:themeColor="text1"/>
          <w:sz w:val="24"/>
          <w:szCs w:val="24"/>
          <w:highlight w:val="none"/>
        </w:rPr>
        <w:outlineLvl w:val="3"/>
      </w:pPr>
      <w:r>
        <w:rPr>
          <w:color w:val="000000" w:themeColor="text1"/>
          <w:highlight w:val="none"/>
        </w:rPr>
      </w:r>
      <w:bookmarkStart w:id="63" w:name="_Toc462564067"/>
      <w:r>
        <w:rPr>
          <w:color w:val="000000" w:themeColor="text1"/>
          <w:highlight w:val="none"/>
        </w:rPr>
      </w:r>
      <w:bookmarkStart w:id="64" w:name="_Toc20823279"/>
      <w:r>
        <w:rPr>
          <w:color w:val="000000" w:themeColor="text1"/>
          <w:highlight w:val="none"/>
        </w:rPr>
      </w:r>
      <w:bookmarkStart w:id="65" w:name="_Toc16938523"/>
      <w:r>
        <w:rPr>
          <w:color w:val="000000" w:themeColor="text1"/>
          <w:highlight w:val="none"/>
        </w:rPr>
      </w:r>
      <w:bookmarkStart w:id="66" w:name="_Toc513029207"/>
      <w:r>
        <w:rPr>
          <w:rFonts w:hint="eastAsia" w:ascii="宋体" w:hAnsi="宋体" w:cs="宋体"/>
          <w:color w:val="000000" w:themeColor="text1"/>
          <w:sz w:val="24"/>
          <w:szCs w:val="24"/>
          <w:highlight w:val="none"/>
        </w:rPr>
        <w:t xml:space="preserve">4.投标费用</w:t>
      </w:r>
      <w:bookmarkEnd w:id="63"/>
      <w:r>
        <w:rPr>
          <w:color w:val="000000" w:themeColor="text1"/>
          <w:highlight w:val="none"/>
        </w:rPr>
      </w:r>
      <w:bookmarkEnd w:id="64"/>
      <w:r>
        <w:rPr>
          <w:color w:val="000000" w:themeColor="text1"/>
          <w:highlight w:val="none"/>
        </w:rPr>
      </w:r>
      <w:bookmarkEnd w:id="65"/>
      <w:r>
        <w:rPr>
          <w:color w:val="000000" w:themeColor="text1"/>
          <w:highlight w:val="none"/>
        </w:rPr>
      </w:r>
      <w:bookmarkEnd w:id="66"/>
      <w:r>
        <w:rPr>
          <w:rFonts w:hint="eastAsia" w:ascii="宋体" w:hAnsi="宋体" w:cs="宋体"/>
          <w:color w:val="000000" w:themeColor="text1"/>
          <w:sz w:val="24"/>
          <w:szCs w:val="24"/>
          <w:highlight w:val="none"/>
        </w:rPr>
      </w:r>
      <w:r>
        <w:rPr>
          <w:color w:val="000000" w:themeColor="text1"/>
          <w:highlight w:val="none"/>
        </w:rPr>
      </w:r>
    </w:p>
    <w:p>
      <w:pPr>
        <w:pStyle w:val="905"/>
        <w:ind w:firstLine="480"/>
        <w:rPr>
          <w:rFonts w:hint="eastAsia" w:ascii="宋体" w:hAnsi="宋体" w:cs="宋体"/>
          <w:color w:val="000000" w:themeColor="text1"/>
          <w:sz w:val="24"/>
          <w:szCs w:val="24"/>
          <w:highlight w:val="none"/>
        </w:rPr>
      </w:pPr>
      <w:r>
        <w:rPr>
          <w:rFonts w:hint="eastAsia" w:ascii="宋体" w:hAnsi="宋体" w:cs="宋体"/>
          <w:bCs/>
          <w:color w:val="000000" w:themeColor="text1"/>
          <w:sz w:val="24"/>
          <w:szCs w:val="24"/>
          <w:highlight w:val="none"/>
        </w:rPr>
        <w:t xml:space="preserve">4.1</w:t>
      </w:r>
      <w:r>
        <w:rPr>
          <w:rFonts w:hint="eastAsia" w:ascii="宋体" w:hAnsi="宋体" w:cs="宋体"/>
          <w:color w:val="000000" w:themeColor="text1"/>
          <w:sz w:val="24"/>
          <w:szCs w:val="24"/>
          <w:highlight w:val="none"/>
        </w:rPr>
        <w:t xml:space="preserve"> 投标人应自行承担所有与参加投标有关的费用，无论投标过程中的做法和结果如何，代理</w:t>
      </w:r>
      <w:r>
        <w:rPr>
          <w:rFonts w:hint="eastAsia" w:ascii="宋体" w:hAnsi="宋体" w:cs="宋体"/>
          <w:color w:val="000000" w:themeColor="text1"/>
          <w:sz w:val="24"/>
          <w:szCs w:val="24"/>
          <w:highlight w:val="none"/>
        </w:rPr>
        <w:t xml:space="preserve">机构在任何情况下均无义务和责任承担这些费用。</w:t>
      </w:r>
      <w:r>
        <w:rPr>
          <w:rFonts w:hint="eastAsia" w:ascii="宋体" w:hAnsi="宋体" w:cs="宋体"/>
          <w:color w:val="000000" w:themeColor="text1"/>
          <w:sz w:val="24"/>
          <w:szCs w:val="24"/>
          <w:highlight w:val="none"/>
        </w:rPr>
      </w:r>
      <w:r>
        <w:rPr>
          <w:color w:val="000000" w:themeColor="text1"/>
          <w:highlight w:val="none"/>
        </w:rPr>
      </w:r>
    </w:p>
    <w:p>
      <w:pPr>
        <w:pStyle w:val="905"/>
        <w:ind w:firstLine="480"/>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4.2 本次招标代理机构不收取标书工本费。</w:t>
      </w:r>
      <w:r>
        <w:rPr>
          <w:rFonts w:hint="eastAsia" w:ascii="宋体" w:hAnsi="宋体" w:cs="宋体"/>
          <w:color w:val="000000" w:themeColor="text1"/>
          <w:sz w:val="24"/>
          <w:szCs w:val="24"/>
          <w:highlight w:val="none"/>
        </w:rPr>
      </w:r>
      <w:r>
        <w:rPr>
          <w:color w:val="000000" w:themeColor="text1"/>
          <w:highlight w:val="none"/>
        </w:rPr>
      </w:r>
    </w:p>
    <w:p>
      <w:pPr>
        <w:pStyle w:val="905"/>
        <w:ind w:firstLine="480"/>
        <w:rPr>
          <w:rFonts w:hint="eastAsia" w:ascii="宋体" w:hAnsi="宋体" w:cs="宋体"/>
          <w:color w:val="000000" w:themeColor="text1"/>
          <w:sz w:val="24"/>
          <w:szCs w:val="24"/>
          <w:highlight w:val="none"/>
          <w:u w:val="single"/>
        </w:rPr>
      </w:pPr>
      <w:r>
        <w:rPr>
          <w:rFonts w:hint="eastAsia" w:ascii="宋体" w:hAnsi="宋体" w:cs="宋体"/>
          <w:color w:val="000000" w:themeColor="text1"/>
          <w:sz w:val="24"/>
          <w:szCs w:val="24"/>
          <w:highlight w:val="none"/>
        </w:rPr>
        <w:t xml:space="preserve">4.3 中标服务费收费标准：</w:t>
      </w:r>
      <w:r>
        <w:rPr>
          <w:rFonts w:hint="eastAsia" w:ascii="宋体" w:hAnsi="宋体" w:cs="宋体"/>
          <w:b/>
          <w:color w:val="000000" w:themeColor="text1"/>
          <w:sz w:val="24"/>
          <w:szCs w:val="24"/>
          <w:highlight w:val="none"/>
        </w:rPr>
        <w:t xml:space="preserve">采购代理机构以中标金额为基数，按照苏政采协【2024】20号文件货物类的招标收费标准向中标供应商收取招标服务费。</w:t>
      </w:r>
      <w:r>
        <w:rPr>
          <w:rFonts w:hint="eastAsia" w:ascii="宋体" w:hAnsi="宋体" w:cs="宋体"/>
          <w:color w:val="000000" w:themeColor="text1"/>
          <w:sz w:val="24"/>
          <w:szCs w:val="24"/>
          <w:highlight w:val="none"/>
          <w:u w:val="single"/>
        </w:rPr>
      </w:r>
      <w:r>
        <w:rPr>
          <w:color w:val="000000" w:themeColor="text1"/>
          <w:highlight w:val="none"/>
        </w:rPr>
      </w:r>
    </w:p>
    <w:p>
      <w:pPr>
        <w:pStyle w:val="905"/>
        <w:ind w:firstLine="480"/>
        <w:keepLines/>
        <w:keepNext/>
        <w:spacing w:before="145"/>
        <w:rPr>
          <w:rFonts w:hint="eastAsia" w:ascii="宋体" w:hAnsi="宋体" w:cs="宋体"/>
          <w:color w:val="000000" w:themeColor="text1"/>
          <w:sz w:val="24"/>
          <w:szCs w:val="24"/>
          <w:highlight w:val="none"/>
        </w:rPr>
        <w:outlineLvl w:val="3"/>
      </w:pPr>
      <w:r>
        <w:rPr>
          <w:rFonts w:hint="eastAsia" w:ascii="宋体" w:hAnsi="宋体" w:cs="宋体"/>
          <w:color w:val="000000" w:themeColor="text1"/>
          <w:sz w:val="24"/>
          <w:szCs w:val="24"/>
          <w:highlight w:val="none"/>
        </w:rPr>
        <w:t xml:space="preserve">5.招标文件的约束力</w:t>
      </w:r>
      <w:r>
        <w:rPr>
          <w:rFonts w:hint="eastAsia" w:ascii="宋体" w:hAnsi="宋体" w:cs="宋体"/>
          <w:color w:val="000000" w:themeColor="text1"/>
          <w:sz w:val="24"/>
          <w:szCs w:val="24"/>
          <w:highlight w:val="none"/>
        </w:rPr>
      </w:r>
      <w:r>
        <w:rPr>
          <w:color w:val="000000" w:themeColor="text1"/>
          <w:highlight w:val="none"/>
        </w:rPr>
      </w:r>
    </w:p>
    <w:p>
      <w:pPr>
        <w:pStyle w:val="905"/>
        <w:ind w:firstLine="480"/>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5.1 投标人一旦参加本项目采购活动，即被认为接受了本招标文件的规定和约束。</w:t>
      </w:r>
      <w:r>
        <w:rPr>
          <w:rFonts w:hint="eastAsia" w:ascii="宋体" w:hAnsi="宋体" w:cs="宋体"/>
          <w:color w:val="000000" w:themeColor="text1"/>
          <w:sz w:val="24"/>
          <w:szCs w:val="24"/>
          <w:highlight w:val="none"/>
        </w:rPr>
      </w:r>
      <w:r>
        <w:rPr>
          <w:color w:val="000000" w:themeColor="text1"/>
          <w:highlight w:val="none"/>
        </w:rPr>
      </w:r>
    </w:p>
    <w:p>
      <w:pPr>
        <w:pStyle w:val="905"/>
        <w:ind w:firstLine="498"/>
        <w:keepLines/>
        <w:keepNext/>
        <w:spacing w:before="145" w:line="360" w:lineRule="auto"/>
        <w:rPr>
          <w:rFonts w:hint="eastAsia" w:ascii="宋体" w:hAnsi="宋体" w:cs="宋体"/>
          <w:b/>
          <w:bCs/>
          <w:color w:val="000000" w:themeColor="text1"/>
          <w:sz w:val="32"/>
          <w:szCs w:val="32"/>
          <w:highlight w:val="none"/>
        </w:rPr>
        <w:outlineLvl w:val="2"/>
      </w:pPr>
      <w:r>
        <w:rPr>
          <w:color w:val="000000" w:themeColor="text1"/>
          <w:highlight w:val="none"/>
        </w:rPr>
      </w:r>
      <w:bookmarkStart w:id="67" w:name="_Toc16938525"/>
      <w:r>
        <w:rPr>
          <w:color w:val="000000" w:themeColor="text1"/>
          <w:highlight w:val="none"/>
        </w:rPr>
      </w:r>
      <w:bookmarkStart w:id="68" w:name="_Toc20823281"/>
      <w:r>
        <w:rPr>
          <w:color w:val="000000" w:themeColor="text1"/>
          <w:highlight w:val="none"/>
        </w:rPr>
      </w:r>
      <w:bookmarkStart w:id="69" w:name="_Toc513029209"/>
      <w:r>
        <w:rPr>
          <w:color w:val="000000" w:themeColor="text1"/>
          <w:highlight w:val="none"/>
        </w:rPr>
      </w:r>
      <w:bookmarkStart w:id="70" w:name="_Toc120614215"/>
      <w:r>
        <w:rPr>
          <w:rFonts w:hint="eastAsia" w:ascii="宋体" w:hAnsi="宋体" w:cs="宋体"/>
          <w:b/>
          <w:bCs/>
          <w:color w:val="000000" w:themeColor="text1"/>
          <w:sz w:val="32"/>
          <w:szCs w:val="32"/>
          <w:highlight w:val="none"/>
        </w:rPr>
        <w:t xml:space="preserve">二、招标文件</w:t>
      </w:r>
      <w:bookmarkEnd w:id="67"/>
      <w:r>
        <w:rPr>
          <w:color w:val="000000" w:themeColor="text1"/>
          <w:highlight w:val="none"/>
        </w:rPr>
      </w:r>
      <w:bookmarkEnd w:id="68"/>
      <w:r>
        <w:rPr>
          <w:color w:val="000000" w:themeColor="text1"/>
          <w:highlight w:val="none"/>
        </w:rPr>
      </w:r>
      <w:bookmarkEnd w:id="69"/>
      <w:r>
        <w:rPr>
          <w:color w:val="000000" w:themeColor="text1"/>
          <w:highlight w:val="none"/>
        </w:rPr>
      </w:r>
      <w:bookmarkEnd w:id="70"/>
      <w:r>
        <w:rPr>
          <w:rFonts w:hint="eastAsia" w:ascii="宋体" w:hAnsi="宋体" w:cs="宋体"/>
          <w:b/>
          <w:bCs/>
          <w:color w:val="000000" w:themeColor="text1"/>
          <w:sz w:val="32"/>
          <w:szCs w:val="32"/>
          <w:highlight w:val="none"/>
        </w:rPr>
      </w:r>
      <w:r>
        <w:rPr>
          <w:color w:val="000000" w:themeColor="text1"/>
          <w:highlight w:val="none"/>
        </w:rPr>
      </w:r>
    </w:p>
    <w:p>
      <w:pPr>
        <w:pStyle w:val="905"/>
        <w:ind w:firstLine="480"/>
        <w:keepLines/>
        <w:keepNext/>
        <w:rPr>
          <w:rFonts w:hint="eastAsia" w:ascii="宋体" w:hAnsi="宋体" w:cs="宋体"/>
          <w:color w:val="000000" w:themeColor="text1"/>
          <w:sz w:val="24"/>
          <w:szCs w:val="24"/>
          <w:highlight w:val="none"/>
        </w:rPr>
        <w:outlineLvl w:val="3"/>
      </w:pPr>
      <w:r>
        <w:rPr>
          <w:color w:val="000000" w:themeColor="text1"/>
          <w:highlight w:val="none"/>
        </w:rPr>
      </w:r>
      <w:bookmarkStart w:id="71" w:name="_Toc513029210"/>
      <w:r>
        <w:rPr>
          <w:color w:val="000000" w:themeColor="text1"/>
          <w:highlight w:val="none"/>
        </w:rPr>
      </w:r>
      <w:bookmarkStart w:id="72" w:name="_Toc16938526"/>
      <w:r>
        <w:rPr>
          <w:color w:val="000000" w:themeColor="text1"/>
          <w:highlight w:val="none"/>
        </w:rPr>
      </w:r>
      <w:bookmarkStart w:id="73" w:name="_Toc20823282"/>
      <w:r>
        <w:rPr>
          <w:rFonts w:hint="eastAsia" w:ascii="宋体" w:hAnsi="宋体" w:cs="宋体"/>
          <w:color w:val="000000" w:themeColor="text1"/>
          <w:sz w:val="24"/>
          <w:szCs w:val="24"/>
          <w:highlight w:val="none"/>
        </w:rPr>
        <w:t xml:space="preserve">6.招标文件构成</w:t>
      </w:r>
      <w:bookmarkEnd w:id="71"/>
      <w:r>
        <w:rPr>
          <w:color w:val="000000" w:themeColor="text1"/>
          <w:highlight w:val="none"/>
        </w:rPr>
      </w:r>
      <w:bookmarkEnd w:id="72"/>
      <w:r>
        <w:rPr>
          <w:color w:val="000000" w:themeColor="text1"/>
          <w:highlight w:val="none"/>
        </w:rPr>
      </w:r>
      <w:bookmarkEnd w:id="73"/>
      <w:r>
        <w:rPr>
          <w:rFonts w:hint="eastAsia" w:ascii="宋体" w:hAnsi="宋体" w:cs="宋体"/>
          <w:color w:val="000000" w:themeColor="text1"/>
          <w:sz w:val="24"/>
          <w:szCs w:val="24"/>
          <w:highlight w:val="none"/>
        </w:rPr>
      </w:r>
      <w:r>
        <w:rPr>
          <w:color w:val="000000" w:themeColor="text1"/>
          <w:highlight w:val="none"/>
        </w:rPr>
      </w:r>
    </w:p>
    <w:p>
      <w:pPr>
        <w:pStyle w:val="905"/>
        <w:ind w:firstLine="480"/>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6.1 招标文件由以下部分组成：</w:t>
      </w:r>
      <w:r>
        <w:rPr>
          <w:rFonts w:hint="eastAsia" w:ascii="宋体" w:hAnsi="宋体" w:cs="宋体"/>
          <w:color w:val="000000" w:themeColor="text1"/>
          <w:sz w:val="24"/>
          <w:szCs w:val="24"/>
          <w:highlight w:val="none"/>
        </w:rPr>
      </w:r>
      <w:r>
        <w:rPr>
          <w:color w:val="000000" w:themeColor="text1"/>
          <w:highlight w:val="none"/>
        </w:rPr>
      </w:r>
    </w:p>
    <w:p>
      <w:pPr>
        <w:pStyle w:val="905"/>
        <w:ind w:firstLine="480"/>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（1）投标邀请</w:t>
      </w:r>
      <w:r>
        <w:rPr>
          <w:rFonts w:hint="eastAsia" w:ascii="宋体" w:hAnsi="宋体" w:cs="宋体"/>
          <w:color w:val="000000" w:themeColor="text1"/>
          <w:sz w:val="24"/>
          <w:szCs w:val="24"/>
          <w:highlight w:val="none"/>
        </w:rPr>
      </w:r>
      <w:r>
        <w:rPr>
          <w:color w:val="000000" w:themeColor="text1"/>
          <w:highlight w:val="none"/>
        </w:rPr>
      </w:r>
    </w:p>
    <w:p>
      <w:pPr>
        <w:pStyle w:val="905"/>
        <w:ind w:firstLine="480"/>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（2）投标人须知</w:t>
      </w:r>
      <w:r>
        <w:rPr>
          <w:rFonts w:hint="eastAsia" w:ascii="宋体" w:hAnsi="宋体" w:cs="宋体"/>
          <w:color w:val="000000" w:themeColor="text1"/>
          <w:sz w:val="24"/>
          <w:szCs w:val="24"/>
          <w:highlight w:val="none"/>
        </w:rPr>
      </w:r>
      <w:r>
        <w:rPr>
          <w:color w:val="000000" w:themeColor="text1"/>
          <w:highlight w:val="none"/>
        </w:rPr>
      </w:r>
    </w:p>
    <w:p>
      <w:pPr>
        <w:pStyle w:val="905"/>
        <w:ind w:firstLine="480"/>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（3）合同文本</w:t>
      </w:r>
      <w:r>
        <w:rPr>
          <w:rFonts w:hint="eastAsia" w:ascii="宋体" w:hAnsi="宋体" w:cs="宋体"/>
          <w:color w:val="000000" w:themeColor="text1"/>
          <w:sz w:val="24"/>
          <w:szCs w:val="24"/>
          <w:highlight w:val="none"/>
        </w:rPr>
      </w:r>
      <w:r>
        <w:rPr>
          <w:color w:val="000000" w:themeColor="text1"/>
          <w:highlight w:val="none"/>
        </w:rPr>
      </w:r>
    </w:p>
    <w:p>
      <w:pPr>
        <w:pStyle w:val="905"/>
        <w:ind w:firstLine="480"/>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（4）采购需求</w:t>
      </w:r>
      <w:r>
        <w:rPr>
          <w:rFonts w:hint="eastAsia" w:ascii="宋体" w:hAnsi="宋体" w:cs="宋体"/>
          <w:color w:val="000000" w:themeColor="text1"/>
          <w:sz w:val="24"/>
          <w:szCs w:val="24"/>
          <w:highlight w:val="none"/>
        </w:rPr>
      </w:r>
      <w:r>
        <w:rPr>
          <w:color w:val="000000" w:themeColor="text1"/>
          <w:highlight w:val="none"/>
        </w:rPr>
      </w:r>
    </w:p>
    <w:p>
      <w:pPr>
        <w:pStyle w:val="905"/>
        <w:ind w:firstLine="480"/>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（5）评标方法与评标标准</w:t>
      </w:r>
      <w:r>
        <w:rPr>
          <w:rFonts w:hint="eastAsia" w:ascii="宋体" w:hAnsi="宋体" w:cs="宋体"/>
          <w:color w:val="000000" w:themeColor="text1"/>
          <w:sz w:val="24"/>
          <w:szCs w:val="24"/>
          <w:highlight w:val="none"/>
        </w:rPr>
      </w:r>
      <w:r>
        <w:rPr>
          <w:color w:val="000000" w:themeColor="text1"/>
          <w:highlight w:val="none"/>
        </w:rPr>
      </w:r>
    </w:p>
    <w:p>
      <w:pPr>
        <w:pStyle w:val="905"/>
        <w:ind w:firstLine="480"/>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（6）投标文件格式</w:t>
      </w:r>
      <w:r>
        <w:rPr>
          <w:rFonts w:hint="eastAsia" w:ascii="宋体" w:hAnsi="宋体" w:cs="宋体"/>
          <w:color w:val="000000" w:themeColor="text1"/>
          <w:sz w:val="24"/>
          <w:szCs w:val="24"/>
          <w:highlight w:val="none"/>
        </w:rPr>
      </w:r>
      <w:r>
        <w:rPr>
          <w:color w:val="000000" w:themeColor="text1"/>
          <w:highlight w:val="none"/>
        </w:rPr>
      </w:r>
    </w:p>
    <w:p>
      <w:pPr>
        <w:pStyle w:val="905"/>
        <w:ind w:firstLine="480"/>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请</w:t>
      </w:r>
      <w:r>
        <w:rPr>
          <w:rFonts w:hint="eastAsia" w:ascii="宋体" w:hAnsi="宋体" w:cs="宋体"/>
          <w:color w:val="000000" w:themeColor="text1"/>
          <w:sz w:val="24"/>
          <w:szCs w:val="24"/>
          <w:highlight w:val="none"/>
        </w:rPr>
        <w:t xml:space="preserve">仔细检查招标文件是否齐全，如有缺漏请立即与代理机构联系解决。</w:t>
      </w:r>
      <w:r>
        <w:rPr>
          <w:rFonts w:hint="eastAsia" w:ascii="宋体" w:hAnsi="宋体" w:cs="宋体"/>
          <w:color w:val="000000" w:themeColor="text1"/>
          <w:sz w:val="24"/>
          <w:szCs w:val="24"/>
          <w:highlight w:val="none"/>
        </w:rPr>
      </w:r>
      <w:r>
        <w:rPr>
          <w:color w:val="000000" w:themeColor="text1"/>
          <w:highlight w:val="none"/>
        </w:rPr>
      </w:r>
    </w:p>
    <w:p>
      <w:pPr>
        <w:pStyle w:val="905"/>
        <w:ind w:firstLine="480"/>
        <w:rPr>
          <w:rFonts w:hint="eastAsia" w:ascii="宋体" w:hAnsi="宋体" w:cs="宋体"/>
          <w:color w:val="000000" w:themeColor="text1"/>
          <w:sz w:val="24"/>
          <w:szCs w:val="24"/>
          <w:highlight w:val="none"/>
        </w:rPr>
      </w:pPr>
      <w:r>
        <w:rPr>
          <w:rFonts w:hint="eastAsia" w:ascii="宋体" w:hAnsi="宋体" w:cs="宋体"/>
          <w:bCs/>
          <w:color w:val="000000" w:themeColor="text1"/>
          <w:sz w:val="24"/>
          <w:szCs w:val="24"/>
          <w:highlight w:val="none"/>
        </w:rPr>
        <w:t xml:space="preserve">6.2</w:t>
      </w:r>
      <w:r>
        <w:rPr>
          <w:rFonts w:hint="eastAsia" w:ascii="宋体" w:hAnsi="宋体" w:cs="宋体"/>
          <w:color w:val="000000" w:themeColor="text1"/>
          <w:sz w:val="24"/>
          <w:szCs w:val="24"/>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cs="宋体"/>
          <w:color w:val="000000" w:themeColor="text1"/>
          <w:sz w:val="24"/>
          <w:szCs w:val="24"/>
          <w:highlight w:val="none"/>
        </w:rPr>
      </w:r>
      <w:r>
        <w:rPr>
          <w:color w:val="000000" w:themeColor="text1"/>
          <w:highlight w:val="none"/>
        </w:rPr>
      </w:r>
    </w:p>
    <w:p>
      <w:pPr>
        <w:pStyle w:val="905"/>
        <w:ind w:firstLine="480"/>
        <w:keepLines/>
        <w:keepNext/>
        <w:spacing w:before="145"/>
        <w:rPr>
          <w:rFonts w:hint="eastAsia" w:ascii="宋体" w:hAnsi="宋体" w:cs="宋体"/>
          <w:color w:val="000000" w:themeColor="text1"/>
          <w:sz w:val="24"/>
          <w:szCs w:val="24"/>
          <w:highlight w:val="none"/>
        </w:rPr>
        <w:outlineLvl w:val="3"/>
      </w:pPr>
      <w:r>
        <w:rPr>
          <w:color w:val="000000" w:themeColor="text1"/>
          <w:highlight w:val="none"/>
        </w:rPr>
      </w:r>
      <w:bookmarkStart w:id="74" w:name="_Toc16938527"/>
      <w:r>
        <w:rPr>
          <w:color w:val="000000" w:themeColor="text1"/>
          <w:highlight w:val="none"/>
        </w:rPr>
      </w:r>
      <w:bookmarkStart w:id="75" w:name="_Toc513029211"/>
      <w:r>
        <w:rPr>
          <w:color w:val="000000" w:themeColor="text1"/>
          <w:highlight w:val="none"/>
        </w:rPr>
      </w:r>
      <w:bookmarkStart w:id="76" w:name="_Toc20823283"/>
      <w:r>
        <w:rPr>
          <w:color w:val="000000" w:themeColor="text1"/>
          <w:highlight w:val="none"/>
        </w:rPr>
      </w:r>
      <w:bookmarkStart w:id="77" w:name="_Toc462564070"/>
      <w:r>
        <w:rPr>
          <w:rFonts w:hint="eastAsia" w:ascii="宋体" w:hAnsi="宋体" w:cs="宋体"/>
          <w:color w:val="000000" w:themeColor="text1"/>
          <w:sz w:val="24"/>
          <w:szCs w:val="24"/>
          <w:highlight w:val="none"/>
        </w:rPr>
        <w:t xml:space="preserve">7.招标文件的澄清</w:t>
      </w:r>
      <w:bookmarkEnd w:id="74"/>
      <w:r>
        <w:rPr>
          <w:color w:val="000000" w:themeColor="text1"/>
          <w:highlight w:val="none"/>
        </w:rPr>
      </w:r>
      <w:bookmarkEnd w:id="75"/>
      <w:r>
        <w:rPr>
          <w:color w:val="000000" w:themeColor="text1"/>
          <w:highlight w:val="none"/>
        </w:rPr>
      </w:r>
      <w:bookmarkEnd w:id="76"/>
      <w:r>
        <w:rPr>
          <w:color w:val="000000" w:themeColor="text1"/>
          <w:highlight w:val="none"/>
        </w:rPr>
      </w:r>
      <w:bookmarkEnd w:id="77"/>
      <w:r>
        <w:rPr>
          <w:rFonts w:hint="eastAsia" w:ascii="宋体" w:hAnsi="宋体" w:cs="宋体"/>
          <w:color w:val="000000" w:themeColor="text1"/>
          <w:sz w:val="24"/>
          <w:szCs w:val="24"/>
          <w:highlight w:val="none"/>
        </w:rPr>
      </w:r>
      <w:r>
        <w:rPr>
          <w:color w:val="000000" w:themeColor="text1"/>
          <w:highlight w:val="none"/>
        </w:rPr>
      </w:r>
    </w:p>
    <w:p>
      <w:pPr>
        <w:pStyle w:val="905"/>
        <w:ind w:firstLine="480"/>
        <w:rPr>
          <w:rFonts w:hint="eastAsia" w:ascii="宋体" w:hAnsi="宋体" w:cs="宋体"/>
          <w:color w:val="000000" w:themeColor="text1"/>
          <w:sz w:val="24"/>
          <w:szCs w:val="24"/>
          <w:highlight w:val="none"/>
        </w:rPr>
      </w:pPr>
      <w:r>
        <w:rPr>
          <w:rFonts w:hint="eastAsia" w:ascii="宋体" w:hAnsi="宋体" w:cs="宋体"/>
          <w:bCs/>
          <w:color w:val="000000" w:themeColor="text1"/>
          <w:sz w:val="24"/>
          <w:szCs w:val="24"/>
          <w:highlight w:val="none"/>
        </w:rPr>
        <w:t xml:space="preserve">7.1</w:t>
      </w:r>
      <w:r>
        <w:rPr>
          <w:rFonts w:hint="eastAsia" w:ascii="宋体" w:hAnsi="宋体" w:cs="宋体"/>
          <w:color w:val="000000" w:themeColor="text1"/>
          <w:sz w:val="24"/>
          <w:szCs w:val="24"/>
          <w:highlight w:val="none"/>
        </w:rPr>
        <w:t xml:space="preserve"> 任何要求对招标文件进行澄清的投标人，应在投标截止期</w:t>
      </w:r>
      <w:r>
        <w:rPr>
          <w:rFonts w:hint="eastAsia" w:ascii="宋体" w:hAnsi="宋体" w:cs="宋体"/>
          <w:b/>
          <w:color w:val="000000" w:themeColor="text1"/>
          <w:sz w:val="24"/>
          <w:szCs w:val="24"/>
          <w:highlight w:val="none"/>
        </w:rPr>
        <w:t xml:space="preserve">十日</w:t>
      </w:r>
      <w:r>
        <w:rPr>
          <w:rFonts w:hint="eastAsia" w:ascii="宋体" w:hAnsi="宋体" w:cs="宋体"/>
          <w:color w:val="000000" w:themeColor="text1"/>
          <w:sz w:val="24"/>
          <w:szCs w:val="24"/>
          <w:highlight w:val="none"/>
        </w:rPr>
        <w:t xml:space="preserve">前按招标公告中的通讯地址，以书面形式通知代理机构。</w:t>
      </w:r>
      <w:r>
        <w:rPr>
          <w:rFonts w:hint="eastAsia" w:ascii="宋体" w:hAnsi="宋体" w:cs="宋体"/>
          <w:color w:val="000000" w:themeColor="text1"/>
          <w:sz w:val="24"/>
          <w:szCs w:val="24"/>
          <w:highlight w:val="none"/>
        </w:rPr>
      </w:r>
      <w:r>
        <w:rPr>
          <w:color w:val="000000" w:themeColor="text1"/>
          <w:highlight w:val="none"/>
        </w:rPr>
      </w:r>
    </w:p>
    <w:p>
      <w:pPr>
        <w:pStyle w:val="905"/>
        <w:ind w:firstLine="480"/>
        <w:keepLines/>
        <w:keepNext/>
        <w:spacing w:before="145"/>
        <w:rPr>
          <w:rFonts w:hint="eastAsia" w:ascii="宋体" w:hAnsi="宋体" w:cs="宋体"/>
          <w:color w:val="000000" w:themeColor="text1"/>
          <w:sz w:val="24"/>
          <w:szCs w:val="24"/>
          <w:highlight w:val="none"/>
        </w:rPr>
        <w:outlineLvl w:val="3"/>
      </w:pPr>
      <w:r>
        <w:rPr>
          <w:color w:val="000000" w:themeColor="text1"/>
          <w:highlight w:val="none"/>
        </w:rPr>
      </w:r>
      <w:bookmarkStart w:id="78" w:name="_Toc513029212"/>
      <w:r>
        <w:rPr>
          <w:color w:val="000000" w:themeColor="text1"/>
          <w:highlight w:val="none"/>
        </w:rPr>
      </w:r>
      <w:bookmarkStart w:id="79" w:name="_Toc462564071"/>
      <w:r>
        <w:rPr>
          <w:color w:val="000000" w:themeColor="text1"/>
          <w:highlight w:val="none"/>
        </w:rPr>
      </w:r>
      <w:bookmarkStart w:id="80" w:name="_Toc20823284"/>
      <w:r>
        <w:rPr>
          <w:color w:val="000000" w:themeColor="text1"/>
          <w:highlight w:val="none"/>
        </w:rPr>
      </w:r>
      <w:bookmarkStart w:id="81" w:name="_Toc16938528"/>
      <w:r>
        <w:rPr>
          <w:rFonts w:hint="eastAsia" w:ascii="宋体" w:hAnsi="宋体" w:cs="宋体"/>
          <w:color w:val="000000" w:themeColor="text1"/>
          <w:sz w:val="24"/>
          <w:szCs w:val="24"/>
          <w:highlight w:val="none"/>
        </w:rPr>
        <w:t xml:space="preserve">8.招标文件的修改</w:t>
      </w:r>
      <w:bookmarkEnd w:id="78"/>
      <w:r>
        <w:rPr>
          <w:color w:val="000000" w:themeColor="text1"/>
          <w:highlight w:val="none"/>
        </w:rPr>
      </w:r>
      <w:bookmarkEnd w:id="79"/>
      <w:r>
        <w:rPr>
          <w:color w:val="000000" w:themeColor="text1"/>
          <w:highlight w:val="none"/>
        </w:rPr>
      </w:r>
      <w:bookmarkEnd w:id="80"/>
      <w:r>
        <w:rPr>
          <w:color w:val="000000" w:themeColor="text1"/>
          <w:highlight w:val="none"/>
        </w:rPr>
      </w:r>
      <w:bookmarkEnd w:id="81"/>
      <w:r>
        <w:rPr>
          <w:rFonts w:hint="eastAsia" w:ascii="宋体" w:hAnsi="宋体" w:cs="宋体"/>
          <w:color w:val="000000" w:themeColor="text1"/>
          <w:sz w:val="24"/>
          <w:szCs w:val="24"/>
          <w:highlight w:val="none"/>
        </w:rPr>
      </w:r>
      <w:r>
        <w:rPr>
          <w:color w:val="000000" w:themeColor="text1"/>
          <w:highlight w:val="none"/>
        </w:rPr>
      </w:r>
    </w:p>
    <w:p>
      <w:pPr>
        <w:pStyle w:val="905"/>
        <w:ind w:firstLine="480"/>
        <w:rPr>
          <w:rFonts w:hint="eastAsia" w:ascii="宋体" w:hAnsi="宋体" w:cs="宋体"/>
          <w:color w:val="000000" w:themeColor="text1"/>
          <w:sz w:val="24"/>
          <w:szCs w:val="24"/>
          <w:highlight w:val="none"/>
        </w:rPr>
      </w:pPr>
      <w:r>
        <w:rPr>
          <w:rFonts w:hint="eastAsia" w:ascii="宋体" w:hAnsi="宋体" w:cs="宋体"/>
          <w:bCs/>
          <w:color w:val="000000" w:themeColor="text1"/>
          <w:sz w:val="24"/>
          <w:szCs w:val="24"/>
          <w:highlight w:val="none"/>
        </w:rPr>
        <w:t xml:space="preserve">8.1</w:t>
      </w:r>
      <w:r>
        <w:rPr>
          <w:rFonts w:hint="eastAsia" w:ascii="宋体" w:hAnsi="宋体" w:cs="宋体"/>
          <w:color w:val="000000" w:themeColor="text1"/>
          <w:sz w:val="24"/>
          <w:szCs w:val="24"/>
          <w:highlight w:val="none"/>
        </w:rPr>
        <w:t xml:space="preserve"> 在投标截止时间前，</w:t>
      </w:r>
      <w:r>
        <w:rPr>
          <w:rFonts w:hint="eastAsia" w:ascii="宋体" w:hAnsi="宋体" w:cs="宋体"/>
          <w:bCs/>
          <w:color w:val="000000" w:themeColor="text1"/>
          <w:sz w:val="24"/>
          <w:szCs w:val="24"/>
          <w:highlight w:val="none"/>
        </w:rPr>
        <w:t xml:space="preserve">代理机构</w:t>
      </w:r>
      <w:r>
        <w:rPr>
          <w:rFonts w:hint="eastAsia" w:ascii="宋体" w:hAnsi="宋体" w:cs="宋体"/>
          <w:color w:val="000000" w:themeColor="text1"/>
          <w:sz w:val="24"/>
          <w:szCs w:val="24"/>
          <w:highlight w:val="none"/>
        </w:rPr>
        <w:t xml:space="preserve">可以对招标文件进行修改。</w:t>
      </w:r>
      <w:r>
        <w:rPr>
          <w:rFonts w:hint="eastAsia" w:ascii="宋体" w:hAnsi="宋体" w:cs="宋体"/>
          <w:color w:val="000000" w:themeColor="text1"/>
          <w:sz w:val="24"/>
          <w:szCs w:val="24"/>
          <w:highlight w:val="none"/>
        </w:rPr>
      </w:r>
      <w:r>
        <w:rPr>
          <w:color w:val="000000" w:themeColor="text1"/>
          <w:highlight w:val="none"/>
        </w:rPr>
      </w:r>
    </w:p>
    <w:p>
      <w:pPr>
        <w:pStyle w:val="905"/>
        <w:ind w:firstLine="480"/>
        <w:rPr>
          <w:rFonts w:hint="eastAsia" w:ascii="宋体" w:hAnsi="宋体" w:cs="宋体"/>
          <w:color w:val="000000" w:themeColor="text1"/>
          <w:sz w:val="24"/>
          <w:szCs w:val="24"/>
          <w:highlight w:val="none"/>
        </w:rPr>
      </w:pPr>
      <w:r>
        <w:rPr>
          <w:rFonts w:hint="eastAsia" w:ascii="宋体" w:hAnsi="宋体" w:cs="宋体"/>
          <w:bCs/>
          <w:color w:val="000000" w:themeColor="text1"/>
          <w:sz w:val="24"/>
          <w:szCs w:val="24"/>
          <w:highlight w:val="none"/>
        </w:rPr>
        <w:t xml:space="preserve">8.2 代理机构</w:t>
      </w:r>
      <w:r>
        <w:rPr>
          <w:rFonts w:hint="eastAsia" w:ascii="宋体" w:hAnsi="宋体" w:cs="宋体"/>
          <w:color w:val="000000" w:themeColor="text1"/>
          <w:sz w:val="24"/>
          <w:szCs w:val="24"/>
          <w:highlight w:val="none"/>
        </w:rPr>
        <w:t xml:space="preserve">有权按照法定的</w:t>
      </w:r>
      <w:r>
        <w:rPr>
          <w:rFonts w:hint="eastAsia" w:ascii="宋体" w:hAnsi="宋体" w:cs="宋体"/>
          <w:color w:val="000000" w:themeColor="text1"/>
          <w:sz w:val="24"/>
          <w:szCs w:val="24"/>
          <w:highlight w:val="none"/>
        </w:rPr>
        <w:t xml:space="preserve">要求推迟投标截止日期和开标日期。</w:t>
      </w:r>
      <w:r>
        <w:rPr>
          <w:rFonts w:hint="eastAsia" w:ascii="宋体" w:hAnsi="宋体" w:cs="宋体"/>
          <w:color w:val="000000" w:themeColor="text1"/>
          <w:sz w:val="24"/>
          <w:szCs w:val="24"/>
          <w:highlight w:val="none"/>
        </w:rPr>
      </w:r>
      <w:r>
        <w:rPr>
          <w:color w:val="000000" w:themeColor="text1"/>
          <w:highlight w:val="none"/>
        </w:rPr>
      </w:r>
    </w:p>
    <w:p>
      <w:pPr>
        <w:pStyle w:val="905"/>
        <w:ind w:firstLine="480"/>
        <w:rPr>
          <w:rFonts w:hint="eastAsia" w:ascii="宋体" w:hAnsi="宋体" w:cs="宋体"/>
          <w:color w:val="000000" w:themeColor="text1"/>
          <w:sz w:val="24"/>
          <w:szCs w:val="24"/>
          <w:highlight w:val="none"/>
        </w:rPr>
      </w:pPr>
      <w:r>
        <w:rPr>
          <w:rFonts w:hint="eastAsia" w:ascii="宋体" w:hAnsi="宋体" w:cs="宋体"/>
          <w:bCs/>
          <w:color w:val="000000" w:themeColor="text1"/>
          <w:sz w:val="24"/>
          <w:szCs w:val="24"/>
          <w:highlight w:val="none"/>
        </w:rPr>
        <w:t xml:space="preserve">8.3 </w:t>
      </w:r>
      <w:r>
        <w:rPr>
          <w:rFonts w:hint="eastAsia" w:ascii="宋体" w:hAnsi="宋体" w:cs="宋体"/>
          <w:color w:val="000000" w:themeColor="text1"/>
          <w:sz w:val="24"/>
          <w:szCs w:val="24"/>
          <w:highlight w:val="none"/>
        </w:rPr>
        <w:t xml:space="preserve">招标文件的修改将在江苏政府采购网公布，补充文件将作为招标文件的组成部分，并对投标人具有约束力。</w:t>
      </w:r>
      <w:r>
        <w:rPr>
          <w:rFonts w:hint="eastAsia" w:ascii="宋体" w:hAnsi="宋体" w:cs="宋体"/>
          <w:color w:val="000000" w:themeColor="text1"/>
          <w:sz w:val="24"/>
          <w:szCs w:val="24"/>
          <w:highlight w:val="none"/>
        </w:rPr>
      </w:r>
      <w:r>
        <w:rPr>
          <w:color w:val="000000" w:themeColor="text1"/>
          <w:highlight w:val="none"/>
        </w:rPr>
      </w:r>
    </w:p>
    <w:p>
      <w:pPr>
        <w:pStyle w:val="905"/>
        <w:ind w:firstLine="498"/>
        <w:keepLines/>
        <w:keepNext/>
        <w:spacing w:before="145" w:line="360" w:lineRule="auto"/>
        <w:rPr>
          <w:rFonts w:hint="eastAsia" w:ascii="宋体" w:hAnsi="宋体" w:cs="宋体"/>
          <w:b/>
          <w:bCs/>
          <w:color w:val="000000" w:themeColor="text1"/>
          <w:sz w:val="32"/>
          <w:szCs w:val="32"/>
          <w:highlight w:val="none"/>
        </w:rPr>
        <w:outlineLvl w:val="2"/>
      </w:pPr>
      <w:r>
        <w:rPr>
          <w:color w:val="000000" w:themeColor="text1"/>
          <w:highlight w:val="none"/>
        </w:rPr>
      </w:r>
      <w:bookmarkStart w:id="82" w:name="_Toc20823285"/>
      <w:r>
        <w:rPr>
          <w:color w:val="000000" w:themeColor="text1"/>
          <w:highlight w:val="none"/>
        </w:rPr>
      </w:r>
      <w:bookmarkStart w:id="83" w:name="_Toc16938529"/>
      <w:r>
        <w:rPr>
          <w:color w:val="000000" w:themeColor="text1"/>
          <w:highlight w:val="none"/>
        </w:rPr>
      </w:r>
      <w:bookmarkStart w:id="84" w:name="_Toc462564072"/>
      <w:r>
        <w:rPr>
          <w:color w:val="000000" w:themeColor="text1"/>
          <w:highlight w:val="none"/>
        </w:rPr>
      </w:r>
      <w:bookmarkStart w:id="85" w:name="_Toc120614216"/>
      <w:r>
        <w:rPr>
          <w:color w:val="000000" w:themeColor="text1"/>
          <w:highlight w:val="none"/>
        </w:rPr>
      </w:r>
      <w:bookmarkStart w:id="86" w:name="_Toc513029213"/>
      <w:r>
        <w:rPr>
          <w:rFonts w:hint="eastAsia" w:ascii="宋体" w:hAnsi="宋体" w:cs="宋体"/>
          <w:b/>
          <w:bCs/>
          <w:color w:val="000000" w:themeColor="text1"/>
          <w:sz w:val="32"/>
          <w:szCs w:val="32"/>
          <w:highlight w:val="none"/>
        </w:rPr>
        <w:t xml:space="preserve">三、投标文件的编制</w:t>
      </w:r>
      <w:bookmarkEnd w:id="82"/>
      <w:r>
        <w:rPr>
          <w:color w:val="000000" w:themeColor="text1"/>
          <w:highlight w:val="none"/>
        </w:rPr>
      </w:r>
      <w:bookmarkEnd w:id="83"/>
      <w:r>
        <w:rPr>
          <w:color w:val="000000" w:themeColor="text1"/>
          <w:highlight w:val="none"/>
        </w:rPr>
      </w:r>
      <w:bookmarkEnd w:id="84"/>
      <w:r>
        <w:rPr>
          <w:color w:val="000000" w:themeColor="text1"/>
          <w:highlight w:val="none"/>
        </w:rPr>
      </w:r>
      <w:bookmarkEnd w:id="85"/>
      <w:r>
        <w:rPr>
          <w:color w:val="000000" w:themeColor="text1"/>
          <w:highlight w:val="none"/>
        </w:rPr>
      </w:r>
      <w:bookmarkEnd w:id="86"/>
      <w:r>
        <w:rPr>
          <w:rFonts w:hint="eastAsia" w:ascii="宋体" w:hAnsi="宋体" w:cs="宋体"/>
          <w:b/>
          <w:bCs/>
          <w:color w:val="000000" w:themeColor="text1"/>
          <w:sz w:val="32"/>
          <w:szCs w:val="32"/>
          <w:highlight w:val="none"/>
        </w:rPr>
      </w:r>
      <w:r>
        <w:rPr>
          <w:color w:val="000000" w:themeColor="text1"/>
          <w:highlight w:val="none"/>
        </w:rPr>
      </w:r>
    </w:p>
    <w:p>
      <w:pPr>
        <w:pStyle w:val="905"/>
        <w:ind w:firstLine="480"/>
        <w:keepLines/>
        <w:keepNext/>
        <w:rPr>
          <w:rFonts w:hint="eastAsia" w:ascii="宋体" w:hAnsi="宋体" w:cs="宋体"/>
          <w:b/>
          <w:color w:val="000000" w:themeColor="text1"/>
          <w:sz w:val="24"/>
          <w:szCs w:val="24"/>
          <w:highlight w:val="none"/>
        </w:rPr>
        <w:outlineLvl w:val="3"/>
      </w:pPr>
      <w:r>
        <w:rPr>
          <w:color w:val="000000" w:themeColor="text1"/>
          <w:highlight w:val="none"/>
        </w:rPr>
      </w:r>
      <w:bookmarkStart w:id="87" w:name="_Toc513029214"/>
      <w:r>
        <w:rPr>
          <w:color w:val="000000" w:themeColor="text1"/>
          <w:highlight w:val="none"/>
        </w:rPr>
      </w:r>
      <w:bookmarkStart w:id="88" w:name="_Toc462564073"/>
      <w:r>
        <w:rPr>
          <w:color w:val="000000" w:themeColor="text1"/>
          <w:highlight w:val="none"/>
        </w:rPr>
      </w:r>
      <w:bookmarkStart w:id="89" w:name="_Toc16938530"/>
      <w:r>
        <w:rPr>
          <w:color w:val="000000" w:themeColor="text1"/>
          <w:highlight w:val="none"/>
        </w:rPr>
      </w:r>
      <w:bookmarkStart w:id="90" w:name="_Toc20823286"/>
      <w:r>
        <w:rPr>
          <w:rFonts w:hint="eastAsia" w:ascii="宋体" w:hAnsi="宋体" w:cs="宋体"/>
          <w:color w:val="000000" w:themeColor="text1"/>
          <w:sz w:val="24"/>
          <w:szCs w:val="24"/>
          <w:highlight w:val="none"/>
        </w:rPr>
        <w:t xml:space="preserve">9.投标文件的语言及度量衡单位</w:t>
      </w:r>
      <w:bookmarkEnd w:id="87"/>
      <w:r>
        <w:rPr>
          <w:color w:val="000000" w:themeColor="text1"/>
          <w:highlight w:val="none"/>
        </w:rPr>
      </w:r>
      <w:bookmarkEnd w:id="88"/>
      <w:r>
        <w:rPr>
          <w:color w:val="000000" w:themeColor="text1"/>
          <w:highlight w:val="none"/>
        </w:rPr>
      </w:r>
      <w:bookmarkEnd w:id="89"/>
      <w:r>
        <w:rPr>
          <w:color w:val="000000" w:themeColor="text1"/>
          <w:highlight w:val="none"/>
        </w:rPr>
      </w:r>
      <w:bookmarkEnd w:id="90"/>
      <w:r>
        <w:rPr>
          <w:rFonts w:hint="eastAsia" w:ascii="宋体" w:hAnsi="宋体" w:cs="宋体"/>
          <w:b/>
          <w:color w:val="000000" w:themeColor="text1"/>
          <w:sz w:val="24"/>
          <w:szCs w:val="24"/>
          <w:highlight w:val="none"/>
        </w:rPr>
      </w:r>
      <w:r>
        <w:rPr>
          <w:color w:val="000000" w:themeColor="text1"/>
          <w:highlight w:val="none"/>
        </w:rPr>
      </w:r>
    </w:p>
    <w:p>
      <w:pPr>
        <w:pStyle w:val="905"/>
        <w:ind w:firstLine="480"/>
        <w:rPr>
          <w:rFonts w:hint="eastAsia" w:ascii="宋体" w:hAnsi="宋体" w:cs="宋体"/>
          <w:color w:val="000000" w:themeColor="text1"/>
          <w:sz w:val="24"/>
          <w:szCs w:val="24"/>
          <w:highlight w:val="none"/>
        </w:rPr>
      </w:pPr>
      <w:r>
        <w:rPr>
          <w:rFonts w:hint="eastAsia" w:ascii="宋体" w:hAnsi="宋体" w:cs="宋体"/>
          <w:bCs/>
          <w:color w:val="000000" w:themeColor="text1"/>
          <w:sz w:val="24"/>
          <w:szCs w:val="24"/>
          <w:highlight w:val="none"/>
        </w:rPr>
        <w:t xml:space="preserve">9.1</w:t>
      </w:r>
      <w:r>
        <w:rPr>
          <w:rFonts w:hint="eastAsia" w:ascii="宋体" w:hAnsi="宋体" w:cs="宋体"/>
          <w:color w:val="000000" w:themeColor="text1"/>
          <w:sz w:val="24"/>
          <w:szCs w:val="24"/>
          <w:highlight w:val="none"/>
        </w:rPr>
        <w:t xml:space="preserve"> 投标人提交的投标文件以及投标人与</w:t>
      </w:r>
      <w:r>
        <w:rPr>
          <w:rFonts w:hint="eastAsia" w:ascii="宋体" w:hAnsi="宋体" w:cs="宋体"/>
          <w:bCs/>
          <w:color w:val="000000" w:themeColor="text1"/>
          <w:sz w:val="24"/>
          <w:szCs w:val="24"/>
          <w:highlight w:val="none"/>
        </w:rPr>
        <w:t xml:space="preserve">代理机构</w:t>
      </w:r>
      <w:r>
        <w:rPr>
          <w:rFonts w:hint="eastAsia" w:ascii="宋体" w:hAnsi="宋体" w:cs="宋体"/>
          <w:color w:val="000000" w:themeColor="text1"/>
          <w:sz w:val="24"/>
          <w:szCs w:val="24"/>
          <w:highlight w:val="none"/>
        </w:rPr>
        <w:t xml:space="preserve">就有关投标的所有来往通知、函件和文件均应使用</w:t>
      </w:r>
      <w:r>
        <w:rPr>
          <w:rFonts w:hint="eastAsia" w:ascii="宋体" w:hAnsi="宋体" w:cs="宋体"/>
          <w:b/>
          <w:bCs/>
          <w:color w:val="000000" w:themeColor="text1"/>
          <w:sz w:val="24"/>
          <w:szCs w:val="24"/>
          <w:highlight w:val="none"/>
        </w:rPr>
        <w:t xml:space="preserve">简体中文</w:t>
      </w:r>
      <w:r>
        <w:rPr>
          <w:rFonts w:hint="eastAsia" w:ascii="宋体" w:hAnsi="宋体" w:cs="宋体"/>
          <w:color w:val="000000" w:themeColor="text1"/>
          <w:sz w:val="24"/>
          <w:szCs w:val="24"/>
          <w:highlight w:val="none"/>
        </w:rPr>
        <w:t xml:space="preserve">。</w:t>
      </w:r>
      <w:r>
        <w:rPr>
          <w:rFonts w:hint="eastAsia" w:ascii="宋体" w:hAnsi="宋体" w:cs="宋体"/>
          <w:color w:val="000000" w:themeColor="text1"/>
          <w:sz w:val="24"/>
          <w:szCs w:val="24"/>
          <w:highlight w:val="none"/>
        </w:rPr>
      </w:r>
      <w:r>
        <w:rPr>
          <w:color w:val="000000" w:themeColor="text1"/>
          <w:highlight w:val="none"/>
        </w:rPr>
      </w:r>
    </w:p>
    <w:p>
      <w:pPr>
        <w:pStyle w:val="905"/>
        <w:ind w:firstLine="480"/>
        <w:rPr>
          <w:rFonts w:hint="eastAsia" w:ascii="宋体" w:hAnsi="宋体" w:cs="宋体"/>
          <w:color w:val="000000" w:themeColor="text1"/>
          <w:sz w:val="24"/>
          <w:szCs w:val="24"/>
          <w:highlight w:val="none"/>
        </w:rPr>
      </w:pPr>
      <w:r>
        <w:rPr>
          <w:rFonts w:hint="eastAsia" w:ascii="宋体" w:hAnsi="宋体" w:cs="宋体"/>
          <w:bCs/>
          <w:color w:val="000000" w:themeColor="text1"/>
          <w:sz w:val="24"/>
          <w:szCs w:val="24"/>
          <w:highlight w:val="none"/>
        </w:rPr>
        <w:t xml:space="preserve">9.2</w:t>
      </w:r>
      <w:r>
        <w:rPr>
          <w:rFonts w:hint="eastAsia" w:ascii="宋体" w:hAnsi="宋体" w:cs="宋体"/>
          <w:color w:val="000000" w:themeColor="text1"/>
          <w:sz w:val="24"/>
          <w:szCs w:val="24"/>
          <w:highlight w:val="none"/>
        </w:rPr>
        <w:t xml:space="preserve"> 除技术性能另有规定外，投标文件所使用的度量衡单位，均须采用国家法定计量单位。</w:t>
      </w:r>
      <w:r>
        <w:rPr>
          <w:rFonts w:hint="eastAsia" w:ascii="宋体" w:hAnsi="宋体" w:cs="宋体"/>
          <w:color w:val="000000" w:themeColor="text1"/>
          <w:sz w:val="24"/>
          <w:szCs w:val="24"/>
          <w:highlight w:val="none"/>
        </w:rPr>
      </w:r>
      <w:r>
        <w:rPr>
          <w:color w:val="000000" w:themeColor="text1"/>
          <w:highlight w:val="none"/>
        </w:rPr>
      </w:r>
    </w:p>
    <w:p>
      <w:pPr>
        <w:pStyle w:val="905"/>
        <w:ind w:firstLine="480"/>
        <w:keepLines/>
        <w:keepNext/>
        <w:spacing w:before="145"/>
        <w:rPr>
          <w:rFonts w:hint="eastAsia" w:ascii="宋体" w:hAnsi="宋体" w:cs="宋体"/>
          <w:color w:val="000000" w:themeColor="text1"/>
          <w:sz w:val="24"/>
          <w:szCs w:val="24"/>
          <w:highlight w:val="none"/>
        </w:rPr>
        <w:outlineLvl w:val="3"/>
      </w:pPr>
      <w:r>
        <w:rPr>
          <w:color w:val="000000" w:themeColor="text1"/>
          <w:highlight w:val="none"/>
        </w:rPr>
      </w:r>
      <w:bookmarkStart w:id="91" w:name="_Toc462564074"/>
      <w:r>
        <w:rPr>
          <w:color w:val="000000" w:themeColor="text1"/>
          <w:highlight w:val="none"/>
        </w:rPr>
      </w:r>
      <w:bookmarkStart w:id="92" w:name="_Toc16938531"/>
      <w:r>
        <w:rPr>
          <w:color w:val="000000" w:themeColor="text1"/>
          <w:highlight w:val="none"/>
        </w:rPr>
      </w:r>
      <w:bookmarkStart w:id="93" w:name="_Toc20823287"/>
      <w:r>
        <w:rPr>
          <w:color w:val="000000" w:themeColor="text1"/>
          <w:highlight w:val="none"/>
        </w:rPr>
      </w:r>
      <w:bookmarkStart w:id="94" w:name="_Toc513029215"/>
      <w:r>
        <w:rPr>
          <w:rFonts w:hint="eastAsia" w:ascii="宋体" w:hAnsi="宋体" w:cs="宋体"/>
          <w:color w:val="000000" w:themeColor="text1"/>
          <w:sz w:val="24"/>
          <w:szCs w:val="24"/>
          <w:highlight w:val="none"/>
        </w:rPr>
        <w:t xml:space="preserve">10.投标文件构成</w:t>
      </w:r>
      <w:bookmarkEnd w:id="91"/>
      <w:r>
        <w:rPr>
          <w:color w:val="000000" w:themeColor="text1"/>
          <w:highlight w:val="none"/>
        </w:rPr>
      </w:r>
      <w:bookmarkEnd w:id="92"/>
      <w:r>
        <w:rPr>
          <w:color w:val="000000" w:themeColor="text1"/>
          <w:highlight w:val="none"/>
        </w:rPr>
      </w:r>
      <w:bookmarkEnd w:id="93"/>
      <w:r>
        <w:rPr>
          <w:color w:val="000000" w:themeColor="text1"/>
          <w:highlight w:val="none"/>
        </w:rPr>
      </w:r>
      <w:bookmarkEnd w:id="94"/>
      <w:r>
        <w:rPr>
          <w:rFonts w:hint="eastAsia" w:ascii="宋体" w:hAnsi="宋体" w:cs="宋体"/>
          <w:color w:val="000000" w:themeColor="text1"/>
          <w:sz w:val="24"/>
          <w:szCs w:val="24"/>
          <w:highlight w:val="none"/>
        </w:rPr>
      </w:r>
      <w:r>
        <w:rPr>
          <w:color w:val="000000" w:themeColor="text1"/>
          <w:highlight w:val="none"/>
        </w:rPr>
      </w:r>
    </w:p>
    <w:p>
      <w:pPr>
        <w:pStyle w:val="905"/>
        <w:ind w:firstLine="480"/>
        <w:rPr>
          <w:rFonts w:hint="eastAsia" w:ascii="宋体" w:hAnsi="宋体" w:cs="宋体"/>
          <w:color w:val="000000" w:themeColor="text1"/>
          <w:sz w:val="24"/>
          <w:szCs w:val="24"/>
          <w:highlight w:val="none"/>
        </w:rPr>
      </w:pPr>
      <w:r>
        <w:rPr>
          <w:rFonts w:hint="eastAsia" w:ascii="宋体" w:hAnsi="宋体" w:cs="宋体"/>
          <w:bCs/>
          <w:color w:val="000000" w:themeColor="text1"/>
          <w:sz w:val="24"/>
          <w:szCs w:val="24"/>
          <w:highlight w:val="none"/>
        </w:rPr>
        <w:t xml:space="preserve">10.1</w:t>
      </w:r>
      <w:r>
        <w:rPr>
          <w:rFonts w:hint="eastAsia" w:ascii="宋体" w:hAnsi="宋体" w:cs="宋体"/>
          <w:color w:val="000000" w:themeColor="text1"/>
          <w:sz w:val="24"/>
          <w:szCs w:val="24"/>
          <w:highlight w:val="none"/>
        </w:rPr>
        <w:t xml:space="preserve"> 投标人编写的投标文件应包括</w:t>
      </w:r>
      <w:r>
        <w:rPr>
          <w:rFonts w:hint="eastAsia" w:ascii="宋体" w:hAnsi="宋体" w:cs="宋体"/>
          <w:color w:val="000000" w:themeColor="text1"/>
          <w:sz w:val="24"/>
          <w:szCs w:val="24"/>
          <w:highlight w:val="none"/>
          <w:u w:val="single"/>
        </w:rPr>
        <w:t xml:space="preserve">资格证明文件、符合性证明文件、投标分项报价表、技术要求响应及偏离表、商务要求</w:t>
      </w:r>
      <w:r>
        <w:rPr>
          <w:rFonts w:hint="eastAsia" w:ascii="宋体" w:hAnsi="宋体" w:cs="宋体"/>
          <w:color w:val="000000" w:themeColor="text1"/>
          <w:sz w:val="24"/>
          <w:szCs w:val="24"/>
          <w:highlight w:val="none"/>
          <w:u w:val="single"/>
        </w:rPr>
        <w:t xml:space="preserve">响应及偏离表、其他证明文件、投标函、开标一览表</w:t>
      </w:r>
      <w:r>
        <w:rPr>
          <w:rFonts w:hint="eastAsia" w:ascii="宋体" w:hAnsi="宋体" w:cs="宋体"/>
          <w:color w:val="000000" w:themeColor="text1"/>
          <w:sz w:val="24"/>
          <w:szCs w:val="24"/>
          <w:highlight w:val="none"/>
        </w:rPr>
        <w:t xml:space="preserve">等部分。</w:t>
      </w:r>
      <w:r>
        <w:rPr>
          <w:rFonts w:hint="eastAsia" w:ascii="宋体" w:hAnsi="宋体" w:cs="宋体"/>
          <w:color w:val="000000" w:themeColor="text1"/>
          <w:sz w:val="24"/>
          <w:szCs w:val="24"/>
          <w:highlight w:val="none"/>
        </w:rPr>
      </w:r>
      <w:r>
        <w:rPr>
          <w:color w:val="000000" w:themeColor="text1"/>
          <w:highlight w:val="none"/>
        </w:rPr>
      </w:r>
    </w:p>
    <w:p>
      <w:pPr>
        <w:pStyle w:val="905"/>
        <w:ind w:firstLine="480"/>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10.2 如标书制作工具中格式和内容与“江苏政府采购网”发布的招标文件不一致，请以“江苏政府采购网”发布的招标文件为准。</w:t>
      </w:r>
      <w:r>
        <w:rPr>
          <w:rFonts w:hint="eastAsia" w:ascii="宋体" w:hAnsi="宋体" w:cs="宋体"/>
          <w:color w:val="000000" w:themeColor="text1"/>
          <w:sz w:val="24"/>
          <w:szCs w:val="24"/>
          <w:highlight w:val="none"/>
        </w:rPr>
      </w:r>
      <w:r>
        <w:rPr>
          <w:color w:val="000000" w:themeColor="text1"/>
          <w:highlight w:val="none"/>
        </w:rPr>
      </w:r>
    </w:p>
    <w:p>
      <w:pPr>
        <w:pStyle w:val="905"/>
        <w:ind w:firstLine="480"/>
        <w:keepLines/>
        <w:keepNext/>
        <w:spacing w:before="145"/>
        <w:rPr>
          <w:rFonts w:hint="eastAsia" w:ascii="宋体" w:hAnsi="宋体" w:cs="宋体"/>
          <w:color w:val="000000" w:themeColor="text1"/>
          <w:sz w:val="24"/>
          <w:szCs w:val="24"/>
          <w:highlight w:val="none"/>
        </w:rPr>
        <w:outlineLvl w:val="3"/>
      </w:pPr>
      <w:r>
        <w:rPr>
          <w:color w:val="000000" w:themeColor="text1"/>
          <w:highlight w:val="none"/>
        </w:rPr>
      </w:r>
      <w:bookmarkStart w:id="95" w:name="_Hlt26954838"/>
      <w:r>
        <w:rPr>
          <w:color w:val="000000" w:themeColor="text1"/>
          <w:highlight w:val="none"/>
        </w:rPr>
      </w:r>
      <w:bookmarkEnd w:id="95"/>
      <w:r>
        <w:rPr>
          <w:color w:val="000000" w:themeColor="text1"/>
          <w:highlight w:val="none"/>
        </w:rPr>
      </w:r>
      <w:bookmarkStart w:id="96" w:name="_Hlt26670360"/>
      <w:r>
        <w:rPr>
          <w:color w:val="000000" w:themeColor="text1"/>
          <w:highlight w:val="none"/>
        </w:rPr>
      </w:r>
      <w:bookmarkEnd w:id="96"/>
      <w:r>
        <w:rPr>
          <w:color w:val="000000" w:themeColor="text1"/>
          <w:highlight w:val="none"/>
        </w:rPr>
      </w:r>
      <w:bookmarkStart w:id="97" w:name="_Hlt26668975"/>
      <w:r>
        <w:rPr>
          <w:color w:val="000000" w:themeColor="text1"/>
          <w:highlight w:val="none"/>
        </w:rPr>
      </w:r>
      <w:bookmarkEnd w:id="97"/>
      <w:r>
        <w:rPr>
          <w:color w:val="000000" w:themeColor="text1"/>
          <w:highlight w:val="none"/>
        </w:rPr>
      </w:r>
      <w:bookmarkStart w:id="98" w:name="_Toc14577357"/>
      <w:r>
        <w:rPr>
          <w:color w:val="000000" w:themeColor="text1"/>
          <w:highlight w:val="none"/>
        </w:rPr>
      </w:r>
      <w:bookmarkStart w:id="99" w:name="_Toc513029219"/>
      <w:r>
        <w:rPr>
          <w:color w:val="000000" w:themeColor="text1"/>
          <w:highlight w:val="none"/>
        </w:rPr>
      </w:r>
      <w:bookmarkStart w:id="100" w:name="_Toc49090509"/>
      <w:r>
        <w:rPr>
          <w:color w:val="000000" w:themeColor="text1"/>
          <w:highlight w:val="none"/>
        </w:rPr>
      </w:r>
      <w:bookmarkStart w:id="101" w:name="_Toc513029216"/>
      <w:r>
        <w:rPr>
          <w:color w:val="000000" w:themeColor="text1"/>
          <w:highlight w:val="none"/>
        </w:rPr>
      </w:r>
      <w:bookmarkStart w:id="102" w:name="_Toc49090507"/>
      <w:r>
        <w:rPr>
          <w:color w:val="000000" w:themeColor="text1"/>
          <w:highlight w:val="none"/>
        </w:rPr>
      </w:r>
      <w:bookmarkStart w:id="103" w:name="_Toc14577354"/>
      <w:r>
        <w:rPr>
          <w:color w:val="000000" w:themeColor="text1"/>
          <w:highlight w:val="none"/>
        </w:rPr>
      </w:r>
      <w:bookmarkStart w:id="104" w:name="_Toc49090508"/>
      <w:r>
        <w:rPr>
          <w:color w:val="000000" w:themeColor="text1"/>
          <w:highlight w:val="none"/>
        </w:rPr>
      </w:r>
      <w:bookmarkStart w:id="105" w:name="_Toc14577355"/>
      <w:r>
        <w:rPr>
          <w:rFonts w:hint="eastAsia" w:ascii="宋体" w:hAnsi="宋体" w:cs="宋体"/>
          <w:color w:val="000000" w:themeColor="text1"/>
          <w:sz w:val="24"/>
          <w:szCs w:val="24"/>
          <w:highlight w:val="none"/>
        </w:rPr>
        <w:t xml:space="preserve">11.证明投标人及投标标的符合招标文件规定的文件</w:t>
      </w:r>
      <w:bookmarkEnd w:id="98"/>
      <w:r>
        <w:rPr>
          <w:color w:val="000000" w:themeColor="text1"/>
          <w:highlight w:val="none"/>
        </w:rPr>
      </w:r>
      <w:bookmarkEnd w:id="99"/>
      <w:r>
        <w:rPr>
          <w:color w:val="000000" w:themeColor="text1"/>
          <w:highlight w:val="none"/>
        </w:rPr>
      </w:r>
      <w:bookmarkEnd w:id="100"/>
      <w:r>
        <w:rPr>
          <w:rFonts w:hint="eastAsia" w:ascii="宋体" w:hAnsi="宋体" w:cs="宋体"/>
          <w:color w:val="000000" w:themeColor="text1"/>
          <w:sz w:val="24"/>
          <w:szCs w:val="24"/>
          <w:highlight w:val="none"/>
        </w:rPr>
      </w:r>
      <w:r>
        <w:rPr>
          <w:color w:val="000000" w:themeColor="text1"/>
          <w:highlight w:val="none"/>
        </w:rPr>
      </w:r>
    </w:p>
    <w:p>
      <w:pPr>
        <w:pStyle w:val="905"/>
        <w:ind w:firstLine="480"/>
        <w:rPr>
          <w:rFonts w:hint="eastAsia" w:ascii="宋体" w:hAnsi="宋体" w:cs="宋体"/>
          <w:color w:val="000000" w:themeColor="text1"/>
          <w:sz w:val="24"/>
          <w:szCs w:val="24"/>
          <w:highlight w:val="none"/>
        </w:rPr>
      </w:pPr>
      <w:r>
        <w:rPr>
          <w:color w:val="000000" w:themeColor="text1"/>
          <w:highlight w:val="none"/>
        </w:rPr>
      </w:r>
      <w:bookmarkEnd w:id="101"/>
      <w:r>
        <w:rPr>
          <w:color w:val="000000" w:themeColor="text1"/>
          <w:highlight w:val="none"/>
        </w:rPr>
      </w:r>
      <w:bookmarkEnd w:id="102"/>
      <w:r>
        <w:rPr>
          <w:color w:val="000000" w:themeColor="text1"/>
          <w:highlight w:val="none"/>
        </w:rPr>
      </w:r>
      <w:bookmarkEnd w:id="103"/>
      <w:r>
        <w:rPr>
          <w:rFonts w:hint="eastAsia" w:ascii="宋体" w:hAnsi="宋体" w:cs="宋体"/>
          <w:color w:val="000000" w:themeColor="text1"/>
          <w:sz w:val="24"/>
          <w:szCs w:val="24"/>
          <w:highlight w:val="none"/>
        </w:rPr>
        <w:t xml:space="preserve">11.1 投标人应按照招标文件要求提交证明文件，证明其及投标标的符合招标文件规定。</w:t>
      </w:r>
      <w:r>
        <w:rPr>
          <w:rFonts w:hint="eastAsia" w:ascii="宋体" w:hAnsi="宋体" w:cs="宋体"/>
          <w:color w:val="000000" w:themeColor="text1"/>
          <w:sz w:val="24"/>
          <w:szCs w:val="24"/>
          <w:highlight w:val="none"/>
        </w:rPr>
      </w:r>
      <w:r>
        <w:rPr>
          <w:color w:val="000000" w:themeColor="text1"/>
          <w:highlight w:val="none"/>
        </w:rPr>
      </w:r>
    </w:p>
    <w:p>
      <w:pPr>
        <w:pStyle w:val="905"/>
        <w:ind w:firstLine="480"/>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11.2 招标文件对证明文件无明确形式要求的，证明文件可以以文字资料、图纸和数据等形式提交。</w:t>
      </w:r>
      <w:r>
        <w:rPr>
          <w:rFonts w:hint="eastAsia" w:ascii="宋体" w:hAnsi="宋体" w:cs="宋体"/>
          <w:color w:val="000000" w:themeColor="text1"/>
          <w:sz w:val="24"/>
          <w:szCs w:val="24"/>
          <w:highlight w:val="none"/>
        </w:rPr>
      </w:r>
      <w:r>
        <w:rPr>
          <w:color w:val="000000" w:themeColor="text1"/>
          <w:highlight w:val="none"/>
        </w:rPr>
      </w:r>
    </w:p>
    <w:p>
      <w:pPr>
        <w:pStyle w:val="905"/>
        <w:ind w:firstLine="480"/>
        <w:keepLines/>
        <w:keepNext/>
        <w:spacing w:before="145"/>
        <w:rPr>
          <w:rFonts w:hint="eastAsia" w:ascii="宋体" w:hAnsi="宋体" w:cs="宋体"/>
          <w:color w:val="000000" w:themeColor="text1"/>
          <w:sz w:val="24"/>
          <w:szCs w:val="24"/>
          <w:highlight w:val="none"/>
        </w:rPr>
        <w:outlineLvl w:val="3"/>
      </w:pPr>
      <w:r>
        <w:rPr>
          <w:color w:val="000000" w:themeColor="text1"/>
          <w:highlight w:val="none"/>
        </w:rPr>
      </w:r>
      <w:bookmarkEnd w:id="104"/>
      <w:r>
        <w:rPr>
          <w:color w:val="000000" w:themeColor="text1"/>
          <w:highlight w:val="none"/>
        </w:rPr>
      </w:r>
      <w:bookmarkEnd w:id="105"/>
      <w:r>
        <w:rPr>
          <w:rFonts w:hint="eastAsia" w:ascii="宋体" w:hAnsi="宋体" w:cs="宋体"/>
          <w:color w:val="000000" w:themeColor="text1"/>
          <w:sz w:val="24"/>
          <w:szCs w:val="24"/>
          <w:highlight w:val="none"/>
        </w:rPr>
        <w:t xml:space="preserve">12.投标分项报价表</w:t>
      </w:r>
      <w:r>
        <w:rPr>
          <w:rFonts w:hint="eastAsia" w:ascii="宋体" w:hAnsi="宋体" w:cs="宋体"/>
          <w:color w:val="000000" w:themeColor="text1"/>
          <w:sz w:val="24"/>
          <w:szCs w:val="24"/>
          <w:highlight w:val="none"/>
        </w:rPr>
      </w:r>
      <w:r>
        <w:rPr>
          <w:color w:val="000000" w:themeColor="text1"/>
          <w:highlight w:val="none"/>
        </w:rPr>
      </w:r>
    </w:p>
    <w:p>
      <w:pPr>
        <w:pStyle w:val="905"/>
        <w:ind w:firstLine="480"/>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12.1</w:t>
      </w:r>
      <w:r>
        <w:rPr>
          <w:rFonts w:hint="eastAsia" w:ascii="宋体" w:hAnsi="宋体" w:cs="宋体"/>
          <w:color w:val="000000" w:themeColor="text1"/>
          <w:sz w:val="24"/>
          <w:szCs w:val="24"/>
          <w:highlight w:val="none"/>
        </w:rPr>
        <w:t xml:space="preserve"> 投标人应按照招标文件规定格式填报投标分项报价表。</w:t>
      </w:r>
      <w:r>
        <w:rPr>
          <w:rFonts w:hint="eastAsia" w:ascii="宋体" w:hAnsi="宋体" w:cs="宋体"/>
          <w:bCs/>
          <w:color w:val="000000" w:themeColor="text1"/>
          <w:sz w:val="24"/>
          <w:szCs w:val="24"/>
          <w:highlight w:val="none"/>
        </w:rPr>
      </w:r>
      <w:r>
        <w:rPr>
          <w:color w:val="000000" w:themeColor="text1"/>
          <w:highlight w:val="none"/>
        </w:rPr>
      </w:r>
    </w:p>
    <w:p>
      <w:pPr>
        <w:pStyle w:val="905"/>
        <w:ind w:firstLine="480"/>
        <w:rPr>
          <w:rFonts w:hint="eastAsia" w:ascii="宋体" w:hAnsi="宋体" w:cs="宋体"/>
          <w:bCs/>
          <w:color w:val="000000" w:themeColor="text1"/>
          <w:sz w:val="24"/>
          <w:szCs w:val="24"/>
          <w:highlight w:val="none"/>
        </w:rPr>
      </w:pPr>
      <w:r>
        <w:rPr>
          <w:rFonts w:hint="eastAsia" w:ascii="宋体" w:hAnsi="宋体" w:cs="宋体"/>
          <w:color w:val="000000" w:themeColor="text1"/>
          <w:sz w:val="24"/>
          <w:szCs w:val="24"/>
          <w:highlight w:val="none"/>
        </w:rPr>
        <w:t xml:space="preserve">12.2 </w:t>
      </w:r>
      <w:r>
        <w:rPr>
          <w:rFonts w:hint="eastAsia" w:ascii="宋体" w:hAnsi="宋体" w:cs="宋体"/>
          <w:bCs/>
          <w:color w:val="000000" w:themeColor="text1"/>
          <w:sz w:val="24"/>
          <w:szCs w:val="24"/>
          <w:highlight w:val="none"/>
        </w:rPr>
        <w:t xml:space="preserve">投标货币。投标</w:t>
      </w:r>
      <w:r>
        <w:rPr>
          <w:rFonts w:hint="eastAsia" w:ascii="宋体" w:hAnsi="宋体" w:cs="宋体"/>
          <w:bCs/>
          <w:color w:val="000000" w:themeColor="text1"/>
          <w:sz w:val="24"/>
          <w:szCs w:val="24"/>
          <w:highlight w:val="none"/>
        </w:rPr>
        <w:t xml:space="preserve">文件中的单价和总价无特殊规定的采用人民币报价，以元为单位标注。</w:t>
      </w:r>
      <w:r>
        <w:rPr>
          <w:rFonts w:hint="eastAsia" w:ascii="宋体" w:hAnsi="宋体" w:cs="宋体"/>
          <w:color w:val="000000" w:themeColor="text1"/>
          <w:sz w:val="24"/>
          <w:szCs w:val="24"/>
          <w:highlight w:val="none"/>
        </w:rPr>
        <w:t xml:space="preserve">招标文件中另有规定的按规定执行。</w:t>
      </w:r>
      <w:r>
        <w:rPr>
          <w:rFonts w:hint="eastAsia" w:ascii="宋体" w:hAnsi="宋体" w:cs="宋体"/>
          <w:bCs/>
          <w:color w:val="000000" w:themeColor="text1"/>
          <w:sz w:val="24"/>
          <w:szCs w:val="24"/>
          <w:highlight w:val="none"/>
        </w:rPr>
      </w:r>
      <w:r>
        <w:rPr>
          <w:color w:val="000000" w:themeColor="text1"/>
          <w:highlight w:val="none"/>
        </w:rPr>
      </w:r>
    </w:p>
    <w:p>
      <w:pPr>
        <w:pStyle w:val="905"/>
        <w:ind w:firstLine="480"/>
        <w:keepLines/>
        <w:keepNext/>
        <w:spacing w:before="145"/>
        <w:rPr>
          <w:rFonts w:hint="eastAsia" w:ascii="宋体" w:hAnsi="宋体" w:cs="宋体"/>
          <w:color w:val="000000" w:themeColor="text1"/>
          <w:sz w:val="24"/>
          <w:szCs w:val="24"/>
          <w:highlight w:val="none"/>
        </w:rPr>
        <w:outlineLvl w:val="3"/>
      </w:pPr>
      <w:r>
        <w:rPr>
          <w:color w:val="000000" w:themeColor="text1"/>
          <w:highlight w:val="none"/>
        </w:rPr>
      </w:r>
      <w:bookmarkStart w:id="106" w:name="_Hlt26954846"/>
      <w:r>
        <w:rPr>
          <w:color w:val="000000" w:themeColor="text1"/>
          <w:highlight w:val="none"/>
        </w:rPr>
      </w:r>
      <w:bookmarkEnd w:id="106"/>
      <w:r>
        <w:rPr>
          <w:color w:val="000000" w:themeColor="text1"/>
          <w:highlight w:val="none"/>
        </w:rPr>
      </w:r>
      <w:bookmarkStart w:id="107" w:name="_Hlt26954731"/>
      <w:r>
        <w:rPr>
          <w:color w:val="000000" w:themeColor="text1"/>
          <w:highlight w:val="none"/>
        </w:rPr>
      </w:r>
      <w:bookmarkEnd w:id="107"/>
      <w:r>
        <w:rPr>
          <w:color w:val="000000" w:themeColor="text1"/>
          <w:highlight w:val="none"/>
        </w:rPr>
      </w:r>
      <w:bookmarkStart w:id="108" w:name="_Hlt26670482"/>
      <w:r>
        <w:rPr>
          <w:color w:val="000000" w:themeColor="text1"/>
          <w:highlight w:val="none"/>
        </w:rPr>
      </w:r>
      <w:bookmarkEnd w:id="108"/>
      <w:r>
        <w:rPr>
          <w:color w:val="000000" w:themeColor="text1"/>
          <w:highlight w:val="none"/>
        </w:rPr>
      </w:r>
      <w:bookmarkStart w:id="109" w:name="_Hlt26670486"/>
      <w:r>
        <w:rPr>
          <w:color w:val="000000" w:themeColor="text1"/>
          <w:highlight w:val="none"/>
        </w:rPr>
      </w:r>
      <w:bookmarkEnd w:id="109"/>
      <w:r>
        <w:rPr>
          <w:color w:val="000000" w:themeColor="text1"/>
          <w:highlight w:val="none"/>
        </w:rPr>
      </w:r>
      <w:bookmarkStart w:id="110" w:name="_Hlt26954848"/>
      <w:r>
        <w:rPr>
          <w:color w:val="000000" w:themeColor="text1"/>
          <w:highlight w:val="none"/>
        </w:rPr>
      </w:r>
      <w:bookmarkEnd w:id="110"/>
      <w:r>
        <w:rPr>
          <w:rFonts w:hint="eastAsia" w:ascii="宋体" w:hAnsi="宋体" w:cs="宋体"/>
          <w:color w:val="000000" w:themeColor="text1"/>
          <w:sz w:val="24"/>
          <w:szCs w:val="24"/>
          <w:highlight w:val="none"/>
        </w:rPr>
        <w:t xml:space="preserve">13.技术要求响应及偏离表、商务要求响应及偏离表</w:t>
      </w:r>
      <w:r>
        <w:rPr>
          <w:rFonts w:hint="eastAsia" w:ascii="宋体" w:hAnsi="宋体" w:cs="宋体"/>
          <w:color w:val="000000" w:themeColor="text1"/>
          <w:sz w:val="24"/>
          <w:szCs w:val="24"/>
          <w:highlight w:val="none"/>
        </w:rPr>
      </w:r>
      <w:r>
        <w:rPr>
          <w:color w:val="000000" w:themeColor="text1"/>
          <w:highlight w:val="none"/>
        </w:rPr>
      </w:r>
    </w:p>
    <w:p>
      <w:pPr>
        <w:pStyle w:val="905"/>
        <w:ind w:firstLine="480"/>
        <w:rPr>
          <w:rFonts w:hint="eastAsia" w:ascii="宋体" w:hAnsi="宋体" w:cs="宋体"/>
          <w:color w:val="000000" w:themeColor="text1"/>
          <w:sz w:val="24"/>
          <w:szCs w:val="24"/>
          <w:highlight w:val="none"/>
        </w:rPr>
      </w:pPr>
      <w:r>
        <w:rPr>
          <w:rFonts w:hint="eastAsia" w:ascii="宋体" w:hAnsi="宋体" w:cs="宋体"/>
          <w:bCs/>
          <w:color w:val="000000" w:themeColor="text1"/>
          <w:sz w:val="24"/>
          <w:szCs w:val="24"/>
          <w:highlight w:val="none"/>
          <w:lang w:val="zh-CN"/>
        </w:rPr>
        <w:t xml:space="preserve">13.1 </w:t>
      </w:r>
      <w:r>
        <w:rPr>
          <w:rFonts w:hint="eastAsia" w:ascii="宋体" w:hAnsi="宋体" w:cs="宋体"/>
          <w:color w:val="000000" w:themeColor="text1"/>
          <w:sz w:val="24"/>
          <w:szCs w:val="24"/>
          <w:highlight w:val="none"/>
          <w:lang w:val="zh-CN"/>
        </w:rPr>
        <w:t xml:space="preserve">投标人需对招标文件中的</w:t>
      </w:r>
      <w:r>
        <w:rPr>
          <w:rFonts w:hint="eastAsia" w:ascii="宋体" w:hAnsi="宋体" w:cs="宋体"/>
          <w:color w:val="000000" w:themeColor="text1"/>
          <w:sz w:val="24"/>
          <w:szCs w:val="24"/>
          <w:highlight w:val="none"/>
          <w:lang w:val="zh-CN"/>
        </w:rPr>
        <w:t xml:space="preserve">技术要求与商务要求</w:t>
      </w:r>
      <w:r>
        <w:rPr>
          <w:rFonts w:hint="eastAsia" w:ascii="宋体" w:hAnsi="宋体" w:cs="宋体"/>
          <w:color w:val="000000" w:themeColor="text1"/>
          <w:sz w:val="24"/>
          <w:szCs w:val="24"/>
          <w:highlight w:val="none"/>
          <w:lang w:val="zh-CN"/>
        </w:rPr>
        <w:t xml:space="preserve">逐项作出响应或偏离，并说明原因。</w:t>
      </w:r>
      <w:r>
        <w:rPr>
          <w:rFonts w:hint="eastAsia" w:ascii="宋体" w:hAnsi="宋体" w:cs="宋体"/>
          <w:color w:val="000000" w:themeColor="text1"/>
          <w:sz w:val="24"/>
          <w:szCs w:val="24"/>
          <w:highlight w:val="none"/>
          <w:lang w:val="zh-CN"/>
        </w:rPr>
      </w:r>
      <w:r>
        <w:rPr>
          <w:color w:val="000000" w:themeColor="text1"/>
          <w:highlight w:val="none"/>
        </w:rPr>
      </w:r>
    </w:p>
    <w:p>
      <w:pPr>
        <w:pStyle w:val="905"/>
        <w:ind w:firstLine="480"/>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13.2 投标人可在投标文件中提供认为需要的其他技术文件或说明。</w:t>
      </w:r>
      <w:r>
        <w:rPr>
          <w:rFonts w:hint="eastAsia" w:ascii="宋体" w:hAnsi="宋体" w:cs="宋体"/>
          <w:color w:val="000000" w:themeColor="text1"/>
          <w:sz w:val="24"/>
          <w:szCs w:val="24"/>
          <w:highlight w:val="none"/>
          <w:lang w:val="zh-CN"/>
        </w:rPr>
      </w:r>
      <w:r>
        <w:rPr>
          <w:color w:val="000000" w:themeColor="text1"/>
          <w:highlight w:val="none"/>
        </w:rPr>
      </w:r>
    </w:p>
    <w:p>
      <w:pPr>
        <w:pStyle w:val="905"/>
        <w:ind w:firstLine="480"/>
        <w:keepLines/>
        <w:keepNext/>
        <w:spacing w:before="145"/>
        <w:rPr>
          <w:rFonts w:hint="eastAsia" w:ascii="宋体" w:hAnsi="宋体" w:cs="宋体"/>
          <w:color w:val="000000" w:themeColor="text1"/>
          <w:sz w:val="24"/>
          <w:szCs w:val="24"/>
          <w:highlight w:val="none"/>
        </w:rPr>
        <w:outlineLvl w:val="3"/>
      </w:pPr>
      <w:r>
        <w:rPr>
          <w:rFonts w:hint="eastAsia" w:ascii="宋体" w:hAnsi="宋体" w:cs="宋体"/>
          <w:color w:val="000000" w:themeColor="text1"/>
          <w:sz w:val="24"/>
          <w:szCs w:val="24"/>
          <w:highlight w:val="none"/>
        </w:rPr>
        <w:t xml:space="preserve">14.服务承诺、培训计划、人员安排及其他</w:t>
      </w:r>
      <w:r>
        <w:rPr>
          <w:rFonts w:hint="eastAsia" w:ascii="宋体" w:hAnsi="宋体" w:cs="宋体"/>
          <w:color w:val="000000" w:themeColor="text1"/>
          <w:sz w:val="24"/>
          <w:szCs w:val="24"/>
          <w:highlight w:val="none"/>
        </w:rPr>
      </w:r>
      <w:r>
        <w:rPr>
          <w:color w:val="000000" w:themeColor="text1"/>
          <w:highlight w:val="none"/>
        </w:rPr>
      </w:r>
    </w:p>
    <w:p>
      <w:pPr>
        <w:pStyle w:val="905"/>
        <w:ind w:firstLine="480"/>
        <w:rPr>
          <w:rFonts w:hint="eastAsia" w:ascii="宋体" w:hAnsi="宋体" w:cs="宋体"/>
          <w:color w:val="000000" w:themeColor="text1"/>
          <w:sz w:val="24"/>
          <w:szCs w:val="24"/>
          <w:highlight w:val="none"/>
        </w:rPr>
      </w:pPr>
      <w:r>
        <w:rPr>
          <w:rFonts w:hint="eastAsia" w:ascii="宋体" w:hAnsi="宋体" w:cs="宋体"/>
          <w:bCs/>
          <w:color w:val="000000" w:themeColor="text1"/>
          <w:sz w:val="24"/>
          <w:szCs w:val="24"/>
          <w:highlight w:val="none"/>
        </w:rPr>
        <w:t xml:space="preserve">14.1 </w:t>
      </w:r>
      <w:r>
        <w:rPr>
          <w:rFonts w:hint="eastAsia" w:ascii="宋体" w:hAnsi="宋体" w:cs="宋体"/>
          <w:color w:val="000000" w:themeColor="text1"/>
          <w:sz w:val="24"/>
          <w:szCs w:val="24"/>
          <w:highlight w:val="none"/>
        </w:rPr>
        <w:t xml:space="preserve">投标人需根据招标文件要求提供有关售后服务的管理制度，售后服务机构的分布情况，售后服务人员的数量、素质、技术水平及售后服务的反应能力等。</w:t>
      </w:r>
      <w:r>
        <w:rPr>
          <w:rFonts w:hint="eastAsia" w:ascii="宋体" w:hAnsi="宋体" w:cs="宋体"/>
          <w:color w:val="000000" w:themeColor="text1"/>
          <w:sz w:val="24"/>
          <w:szCs w:val="24"/>
          <w:highlight w:val="none"/>
        </w:rPr>
      </w:r>
      <w:r>
        <w:rPr>
          <w:color w:val="000000" w:themeColor="text1"/>
          <w:highlight w:val="none"/>
        </w:rPr>
      </w:r>
    </w:p>
    <w:p>
      <w:pPr>
        <w:pStyle w:val="905"/>
        <w:ind w:firstLine="480"/>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14.2 投标人需根据招标文</w:t>
      </w:r>
      <w:r>
        <w:rPr>
          <w:rFonts w:hint="eastAsia" w:ascii="宋体" w:hAnsi="宋体" w:cs="宋体"/>
          <w:color w:val="000000" w:themeColor="text1"/>
          <w:sz w:val="24"/>
          <w:szCs w:val="24"/>
          <w:highlight w:val="none"/>
        </w:rPr>
        <w:t xml:space="preserve">件要求提供培训计划。</w:t>
      </w:r>
      <w:r>
        <w:rPr>
          <w:rFonts w:hint="eastAsia" w:ascii="宋体" w:hAnsi="宋体" w:cs="宋体"/>
          <w:color w:val="000000" w:themeColor="text1"/>
          <w:sz w:val="24"/>
          <w:szCs w:val="24"/>
          <w:highlight w:val="none"/>
        </w:rPr>
      </w:r>
      <w:r>
        <w:rPr>
          <w:color w:val="000000" w:themeColor="text1"/>
          <w:highlight w:val="none"/>
        </w:rPr>
      </w:r>
    </w:p>
    <w:p>
      <w:pPr>
        <w:pStyle w:val="905"/>
        <w:ind w:firstLine="480"/>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14.3 投标人需根据招标文件要求提供</w:t>
      </w:r>
      <w:r>
        <w:rPr>
          <w:rFonts w:hint="eastAsia" w:ascii="宋体" w:hAnsi="宋体" w:cs="宋体"/>
          <w:color w:val="000000" w:themeColor="text1"/>
          <w:sz w:val="24"/>
          <w:szCs w:val="24"/>
          <w:highlight w:val="none"/>
          <w:lang w:val="zh-CN"/>
        </w:rPr>
        <w:t xml:space="preserve">所投标的的主要组成部分、功能设计、实现思路及关键技术等。</w:t>
      </w:r>
      <w:r>
        <w:rPr>
          <w:rFonts w:hint="eastAsia" w:ascii="宋体" w:hAnsi="宋体" w:cs="宋体"/>
          <w:color w:val="000000" w:themeColor="text1"/>
          <w:sz w:val="24"/>
          <w:szCs w:val="24"/>
          <w:highlight w:val="none"/>
        </w:rPr>
      </w:r>
      <w:r>
        <w:rPr>
          <w:color w:val="000000" w:themeColor="text1"/>
          <w:highlight w:val="none"/>
        </w:rPr>
      </w:r>
    </w:p>
    <w:p>
      <w:pPr>
        <w:pStyle w:val="905"/>
        <w:ind w:firstLine="480"/>
        <w:keepLines/>
        <w:keepNext/>
        <w:spacing w:before="145"/>
        <w:rPr>
          <w:rFonts w:hint="eastAsia" w:ascii="宋体" w:hAnsi="宋体" w:cs="宋体"/>
          <w:color w:val="000000" w:themeColor="text1"/>
          <w:sz w:val="24"/>
          <w:szCs w:val="24"/>
          <w:highlight w:val="none"/>
        </w:rPr>
        <w:outlineLvl w:val="3"/>
      </w:pPr>
      <w:r>
        <w:rPr>
          <w:color w:val="000000" w:themeColor="text1"/>
          <w:highlight w:val="none"/>
        </w:rPr>
      </w:r>
      <w:bookmarkStart w:id="111" w:name="_Toc49090510"/>
      <w:r>
        <w:rPr>
          <w:color w:val="000000" w:themeColor="text1"/>
          <w:highlight w:val="none"/>
        </w:rPr>
      </w:r>
      <w:bookmarkStart w:id="112" w:name="_Toc14577359"/>
      <w:r>
        <w:rPr>
          <w:rFonts w:hint="eastAsia" w:ascii="宋体" w:hAnsi="宋体" w:cs="宋体"/>
          <w:color w:val="000000" w:themeColor="text1"/>
          <w:sz w:val="24"/>
          <w:szCs w:val="24"/>
          <w:highlight w:val="none"/>
        </w:rPr>
        <w:t xml:space="preserve">15.投标函和开标一览表</w:t>
      </w:r>
      <w:r>
        <w:rPr>
          <w:rFonts w:hint="eastAsia" w:ascii="宋体" w:hAnsi="宋体" w:cs="宋体"/>
          <w:color w:val="000000" w:themeColor="text1"/>
          <w:sz w:val="24"/>
          <w:szCs w:val="24"/>
          <w:highlight w:val="none"/>
        </w:rPr>
      </w:r>
      <w:r>
        <w:rPr>
          <w:color w:val="000000" w:themeColor="text1"/>
          <w:highlight w:val="none"/>
        </w:rPr>
      </w:r>
    </w:p>
    <w:p>
      <w:pPr>
        <w:pStyle w:val="905"/>
        <w:ind w:firstLine="480"/>
        <w:rPr>
          <w:rFonts w:hint="eastAsia" w:ascii="宋体" w:hAnsi="宋体" w:cs="宋体"/>
          <w:color w:val="000000" w:themeColor="text1"/>
          <w:sz w:val="24"/>
          <w:szCs w:val="24"/>
          <w:highlight w:val="none"/>
        </w:rPr>
      </w:pPr>
      <w:r>
        <w:rPr>
          <w:rFonts w:hint="eastAsia" w:ascii="宋体" w:hAnsi="宋体" w:cs="宋体"/>
          <w:bCs/>
          <w:color w:val="000000" w:themeColor="text1"/>
          <w:sz w:val="24"/>
          <w:szCs w:val="24"/>
          <w:highlight w:val="none"/>
        </w:rPr>
        <w:t xml:space="preserve">15.1</w:t>
      </w:r>
      <w:r>
        <w:rPr>
          <w:rFonts w:hint="eastAsia" w:ascii="宋体" w:hAnsi="宋体" w:cs="宋体"/>
          <w:color w:val="000000" w:themeColor="text1"/>
          <w:sz w:val="24"/>
          <w:szCs w:val="24"/>
          <w:highlight w:val="none"/>
        </w:rPr>
        <w:t xml:space="preserve"> 投标人应按照招标文件中提供的格式完整、正确填写投标函、开标一览表。</w:t>
      </w:r>
      <w:r>
        <w:rPr>
          <w:rFonts w:hint="eastAsia" w:ascii="宋体" w:hAnsi="宋体" w:cs="宋体"/>
          <w:color w:val="000000" w:themeColor="text1"/>
          <w:sz w:val="24"/>
          <w:szCs w:val="24"/>
          <w:highlight w:val="none"/>
        </w:rPr>
      </w:r>
      <w:r>
        <w:rPr>
          <w:color w:val="000000" w:themeColor="text1"/>
          <w:highlight w:val="none"/>
        </w:rPr>
      </w:r>
    </w:p>
    <w:p>
      <w:pPr>
        <w:pStyle w:val="905"/>
        <w:ind w:firstLine="480"/>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15.2 对于采用货币报价的项目，开标一览表中的投标总报价应与投标分项报价表中的投标总报价一致，如不一致，不作为无效投标处理，但评标时按开标一览表中价格为准。</w:t>
      </w:r>
      <w:r>
        <w:rPr>
          <w:rFonts w:hint="eastAsia" w:ascii="宋体" w:hAnsi="宋体" w:cs="宋体"/>
          <w:color w:val="000000" w:themeColor="text1"/>
          <w:sz w:val="24"/>
          <w:szCs w:val="24"/>
          <w:highlight w:val="none"/>
        </w:rPr>
      </w:r>
      <w:r>
        <w:rPr>
          <w:color w:val="000000" w:themeColor="text1"/>
          <w:highlight w:val="none"/>
        </w:rPr>
      </w:r>
    </w:p>
    <w:p>
      <w:pPr>
        <w:pStyle w:val="905"/>
        <w:ind w:firstLine="480"/>
        <w:keepLines/>
        <w:keepNext/>
        <w:spacing w:before="145"/>
        <w:rPr>
          <w:rFonts w:hint="eastAsia" w:ascii="宋体" w:hAnsi="宋体" w:cs="宋体"/>
          <w:color w:val="000000" w:themeColor="text1"/>
          <w:sz w:val="24"/>
          <w:szCs w:val="24"/>
          <w:highlight w:val="none"/>
        </w:rPr>
        <w:outlineLvl w:val="3"/>
      </w:pPr>
      <w:r>
        <w:rPr>
          <w:color w:val="000000" w:themeColor="text1"/>
          <w:highlight w:val="none"/>
        </w:rPr>
      </w:r>
      <w:bookmarkEnd w:id="111"/>
      <w:r>
        <w:rPr>
          <w:color w:val="000000" w:themeColor="text1"/>
          <w:highlight w:val="none"/>
        </w:rPr>
      </w:r>
      <w:bookmarkEnd w:id="112"/>
      <w:r>
        <w:rPr>
          <w:color w:val="000000" w:themeColor="text1"/>
          <w:highlight w:val="none"/>
        </w:rPr>
      </w:r>
      <w:bookmarkStart w:id="113" w:name="_Toc14577360"/>
      <w:r>
        <w:rPr>
          <w:color w:val="000000" w:themeColor="text1"/>
          <w:highlight w:val="none"/>
        </w:rPr>
      </w:r>
      <w:bookmarkStart w:id="114" w:name="_Toc49090511"/>
      <w:r>
        <w:rPr>
          <w:rFonts w:hint="eastAsia" w:ascii="宋体" w:hAnsi="宋体" w:cs="宋体"/>
          <w:color w:val="000000" w:themeColor="text1"/>
          <w:sz w:val="24"/>
          <w:szCs w:val="24"/>
          <w:highlight w:val="none"/>
        </w:rPr>
        <w:t xml:space="preserve">16.投标有效期</w:t>
      </w:r>
      <w:bookmarkEnd w:id="113"/>
      <w:r>
        <w:rPr>
          <w:color w:val="000000" w:themeColor="text1"/>
          <w:highlight w:val="none"/>
        </w:rPr>
      </w:r>
      <w:bookmarkEnd w:id="114"/>
      <w:r>
        <w:rPr>
          <w:rFonts w:hint="eastAsia" w:ascii="宋体" w:hAnsi="宋体" w:cs="宋体"/>
          <w:color w:val="000000" w:themeColor="text1"/>
          <w:sz w:val="24"/>
          <w:szCs w:val="24"/>
          <w:highlight w:val="none"/>
        </w:rPr>
      </w:r>
      <w:r>
        <w:rPr>
          <w:color w:val="000000" w:themeColor="text1"/>
          <w:highlight w:val="none"/>
        </w:rPr>
      </w:r>
    </w:p>
    <w:p>
      <w:pPr>
        <w:pStyle w:val="905"/>
        <w:ind w:firstLine="480"/>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16.1 投标有效期为开标之日后</w:t>
      </w:r>
      <w:r>
        <w:rPr>
          <w:rFonts w:hint="eastAsia" w:ascii="宋体" w:hAnsi="宋体" w:cs="宋体"/>
          <w:b/>
          <w:color w:val="000000" w:themeColor="text1"/>
          <w:sz w:val="24"/>
          <w:szCs w:val="24"/>
          <w:highlight w:val="none"/>
          <w:u w:val="single"/>
        </w:rPr>
        <w:t xml:space="preserve">六十（60）天</w:t>
      </w:r>
      <w:r>
        <w:rPr>
          <w:rFonts w:hint="eastAsia" w:ascii="宋体" w:hAnsi="宋体" w:cs="宋体"/>
          <w:bCs/>
          <w:color w:val="000000" w:themeColor="text1"/>
          <w:sz w:val="24"/>
          <w:szCs w:val="24"/>
          <w:highlight w:val="none"/>
        </w:rPr>
        <w:t xml:space="preserve">。投标有效期比规定短的将被视为未实质性响应招标文件而予以拒绝。</w:t>
      </w:r>
      <w:r>
        <w:rPr>
          <w:rFonts w:hint="eastAsia" w:ascii="宋体" w:hAnsi="宋体" w:cs="宋体"/>
          <w:bCs/>
          <w:color w:val="000000" w:themeColor="text1"/>
          <w:sz w:val="24"/>
          <w:szCs w:val="24"/>
          <w:highlight w:val="none"/>
        </w:rPr>
      </w:r>
      <w:r>
        <w:rPr>
          <w:color w:val="000000" w:themeColor="text1"/>
          <w:highlight w:val="none"/>
        </w:rPr>
      </w:r>
    </w:p>
    <w:p>
      <w:pPr>
        <w:pStyle w:val="905"/>
        <w:ind w:firstLine="480"/>
        <w:keepLines/>
        <w:keepNext/>
        <w:spacing w:before="145"/>
        <w:rPr>
          <w:rFonts w:hint="eastAsia" w:ascii="宋体" w:hAnsi="宋体" w:cs="宋体"/>
          <w:color w:val="000000" w:themeColor="text1"/>
          <w:sz w:val="24"/>
          <w:szCs w:val="24"/>
          <w:highlight w:val="none"/>
        </w:rPr>
        <w:outlineLvl w:val="3"/>
      </w:pPr>
      <w:r>
        <w:rPr>
          <w:rFonts w:hint="eastAsia" w:ascii="宋体" w:hAnsi="宋体" w:cs="宋体"/>
          <w:color w:val="000000" w:themeColor="text1"/>
          <w:sz w:val="24"/>
          <w:szCs w:val="24"/>
          <w:highlight w:val="none"/>
        </w:rPr>
        <w:t xml:space="preserve">1</w:t>
      </w:r>
      <w:r>
        <w:rPr>
          <w:rFonts w:hint="eastAsia" w:ascii="宋体" w:hAnsi="宋体" w:cs="宋体"/>
          <w:color w:val="000000" w:themeColor="text1"/>
          <w:sz w:val="24"/>
          <w:szCs w:val="24"/>
          <w:highlight w:val="none"/>
        </w:rPr>
        <w:t xml:space="preserve">7.投标有效期的延长</w:t>
      </w:r>
      <w:r>
        <w:rPr>
          <w:rFonts w:hint="eastAsia" w:ascii="宋体" w:hAnsi="宋体" w:cs="宋体"/>
          <w:color w:val="000000" w:themeColor="text1"/>
          <w:sz w:val="24"/>
          <w:szCs w:val="24"/>
          <w:highlight w:val="none"/>
        </w:rPr>
      </w:r>
      <w:r>
        <w:rPr>
          <w:color w:val="000000" w:themeColor="text1"/>
          <w:highlight w:val="none"/>
        </w:rPr>
      </w:r>
    </w:p>
    <w:p>
      <w:pPr>
        <w:pStyle w:val="905"/>
        <w:ind w:firstLine="480"/>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17.1 在特殊情况下，</w:t>
      </w:r>
      <w:r>
        <w:rPr>
          <w:rFonts w:hint="eastAsia" w:ascii="宋体" w:hAnsi="宋体" w:cs="宋体"/>
          <w:bCs/>
          <w:color w:val="000000" w:themeColor="text1"/>
          <w:sz w:val="24"/>
          <w:szCs w:val="24"/>
          <w:highlight w:val="none"/>
        </w:rPr>
        <w:t xml:space="preserve">代理机构</w:t>
      </w:r>
      <w:r>
        <w:rPr>
          <w:rFonts w:hint="eastAsia" w:ascii="宋体" w:hAnsi="宋体" w:cs="宋体"/>
          <w:bCs/>
          <w:color w:val="000000" w:themeColor="text1"/>
          <w:sz w:val="24"/>
          <w:szCs w:val="24"/>
          <w:highlight w:val="none"/>
        </w:rPr>
        <w:t xml:space="preserve">于原投标有效期满之前，可向投标人提出延长投标有效期的要求。这种要求与答复均应采用书面形式。投标人可以拒绝</w:t>
      </w:r>
      <w:r>
        <w:rPr>
          <w:rFonts w:hint="eastAsia" w:ascii="宋体" w:hAnsi="宋体" w:cs="宋体"/>
          <w:bCs/>
          <w:color w:val="000000" w:themeColor="text1"/>
          <w:sz w:val="24"/>
          <w:szCs w:val="24"/>
          <w:highlight w:val="none"/>
        </w:rPr>
        <w:t xml:space="preserve">代理机构</w:t>
      </w:r>
      <w:r>
        <w:rPr>
          <w:rFonts w:hint="eastAsia" w:ascii="宋体" w:hAnsi="宋体" w:cs="宋体"/>
          <w:bCs/>
          <w:color w:val="000000" w:themeColor="text1"/>
          <w:sz w:val="24"/>
          <w:szCs w:val="24"/>
          <w:highlight w:val="none"/>
        </w:rPr>
        <w:t xml:space="preserve">的这一要求而放弃投标，同意延长投标有效期的投标人既不能要求也不允许修改其投标文件。</w:t>
      </w:r>
      <w:r>
        <w:rPr>
          <w:rFonts w:hint="eastAsia" w:ascii="宋体" w:hAnsi="宋体" w:cs="宋体"/>
          <w:color w:val="000000" w:themeColor="text1"/>
          <w:sz w:val="24"/>
          <w:szCs w:val="24"/>
          <w:highlight w:val="none"/>
        </w:rPr>
        <w:t xml:space="preserve">受投标有效期约束的所有权利与义务均延长至新的有效期</w:t>
      </w:r>
      <w:r>
        <w:rPr>
          <w:rFonts w:hint="eastAsia" w:ascii="宋体" w:hAnsi="宋体" w:cs="宋体"/>
          <w:bCs/>
          <w:color w:val="000000" w:themeColor="text1"/>
          <w:sz w:val="24"/>
          <w:szCs w:val="24"/>
          <w:highlight w:val="none"/>
        </w:rPr>
        <w:t xml:space="preserve">。</w:t>
      </w:r>
      <w:r>
        <w:rPr>
          <w:rFonts w:hint="eastAsia" w:ascii="宋体" w:hAnsi="宋体" w:cs="宋体"/>
          <w:bCs/>
          <w:color w:val="000000" w:themeColor="text1"/>
          <w:sz w:val="24"/>
          <w:szCs w:val="24"/>
          <w:highlight w:val="none"/>
        </w:rPr>
      </w:r>
      <w:r>
        <w:rPr>
          <w:color w:val="000000" w:themeColor="text1"/>
          <w:highlight w:val="none"/>
        </w:rPr>
      </w:r>
    </w:p>
    <w:p>
      <w:pPr>
        <w:pStyle w:val="905"/>
        <w:ind w:firstLine="498"/>
        <w:keepLines/>
        <w:keepNext/>
        <w:spacing w:before="145" w:line="360" w:lineRule="auto"/>
        <w:rPr>
          <w:rFonts w:hint="eastAsia" w:ascii="宋体" w:hAnsi="宋体" w:cs="宋体"/>
          <w:b/>
          <w:bCs/>
          <w:color w:val="000000" w:themeColor="text1"/>
          <w:sz w:val="32"/>
          <w:szCs w:val="32"/>
          <w:highlight w:val="none"/>
        </w:rPr>
        <w:outlineLvl w:val="2"/>
      </w:pPr>
      <w:r>
        <w:rPr>
          <w:color w:val="000000" w:themeColor="text1"/>
          <w:highlight w:val="none"/>
        </w:rPr>
      </w:r>
      <w:bookmarkStart w:id="115" w:name="_Hlt26954852"/>
      <w:r>
        <w:rPr>
          <w:color w:val="000000" w:themeColor="text1"/>
          <w:highlight w:val="none"/>
        </w:rPr>
      </w:r>
      <w:bookmarkEnd w:id="115"/>
      <w:r>
        <w:rPr>
          <w:color w:val="000000" w:themeColor="text1"/>
          <w:highlight w:val="none"/>
        </w:rPr>
      </w:r>
      <w:bookmarkStart w:id="116" w:name="_Hlt26954739"/>
      <w:r>
        <w:rPr>
          <w:color w:val="000000" w:themeColor="text1"/>
          <w:highlight w:val="none"/>
        </w:rPr>
      </w:r>
      <w:bookmarkEnd w:id="116"/>
      <w:r>
        <w:rPr>
          <w:color w:val="000000" w:themeColor="text1"/>
          <w:highlight w:val="none"/>
        </w:rPr>
      </w:r>
      <w:bookmarkStart w:id="117" w:name="_Toc120614217"/>
      <w:r>
        <w:rPr>
          <w:color w:val="000000" w:themeColor="text1"/>
          <w:highlight w:val="none"/>
        </w:rPr>
      </w:r>
      <w:bookmarkStart w:id="118" w:name="_Toc20823296"/>
      <w:r>
        <w:rPr>
          <w:color w:val="000000" w:themeColor="text1"/>
          <w:highlight w:val="none"/>
        </w:rPr>
      </w:r>
      <w:bookmarkStart w:id="119" w:name="_Toc513029224"/>
      <w:r>
        <w:rPr>
          <w:color w:val="000000" w:themeColor="text1"/>
          <w:highlight w:val="none"/>
        </w:rPr>
      </w:r>
      <w:bookmarkStart w:id="120" w:name="_Toc16938540"/>
      <w:r>
        <w:rPr>
          <w:rFonts w:hint="eastAsia" w:ascii="宋体" w:hAnsi="宋体" w:cs="宋体"/>
          <w:b/>
          <w:bCs/>
          <w:color w:val="000000" w:themeColor="text1"/>
          <w:sz w:val="32"/>
          <w:szCs w:val="32"/>
          <w:highlight w:val="none"/>
        </w:rPr>
        <w:t xml:space="preserve">四、投标文件的递交</w:t>
      </w:r>
      <w:bookmarkEnd w:id="117"/>
      <w:r>
        <w:rPr>
          <w:color w:val="000000" w:themeColor="text1"/>
          <w:highlight w:val="none"/>
        </w:rPr>
      </w:r>
      <w:bookmarkEnd w:id="118"/>
      <w:r>
        <w:rPr>
          <w:color w:val="000000" w:themeColor="text1"/>
          <w:highlight w:val="none"/>
        </w:rPr>
      </w:r>
      <w:bookmarkEnd w:id="119"/>
      <w:r>
        <w:rPr>
          <w:color w:val="000000" w:themeColor="text1"/>
          <w:highlight w:val="none"/>
        </w:rPr>
      </w:r>
      <w:bookmarkEnd w:id="120"/>
      <w:r>
        <w:rPr>
          <w:rFonts w:hint="eastAsia" w:ascii="宋体" w:hAnsi="宋体" w:cs="宋体"/>
          <w:b/>
          <w:bCs/>
          <w:color w:val="000000" w:themeColor="text1"/>
          <w:sz w:val="32"/>
          <w:szCs w:val="32"/>
          <w:highlight w:val="none"/>
        </w:rPr>
      </w:r>
      <w:r>
        <w:rPr>
          <w:color w:val="000000" w:themeColor="text1"/>
          <w:highlight w:val="none"/>
        </w:rPr>
      </w:r>
    </w:p>
    <w:p>
      <w:pPr>
        <w:pStyle w:val="905"/>
        <w:ind w:firstLine="480"/>
        <w:keepLines/>
        <w:keepNext/>
        <w:rPr>
          <w:rFonts w:hint="eastAsia" w:ascii="宋体" w:hAnsi="宋体" w:cs="宋体"/>
          <w:color w:val="000000" w:themeColor="text1"/>
          <w:sz w:val="24"/>
          <w:szCs w:val="24"/>
          <w:highlight w:val="none"/>
        </w:rPr>
        <w:outlineLvl w:val="3"/>
      </w:pPr>
      <w:r>
        <w:rPr>
          <w:color w:val="000000" w:themeColor="text1"/>
          <w:highlight w:val="none"/>
        </w:rPr>
      </w:r>
      <w:bookmarkStart w:id="121" w:name="_Toc513029225"/>
      <w:r>
        <w:rPr>
          <w:color w:val="000000" w:themeColor="text1"/>
          <w:highlight w:val="none"/>
        </w:rPr>
      </w:r>
      <w:bookmarkStart w:id="122" w:name="_Toc20823297"/>
      <w:r>
        <w:rPr>
          <w:color w:val="000000" w:themeColor="text1"/>
          <w:highlight w:val="none"/>
        </w:rPr>
      </w:r>
      <w:bookmarkStart w:id="123" w:name="_Toc462564084"/>
      <w:r>
        <w:rPr>
          <w:color w:val="000000" w:themeColor="text1"/>
          <w:highlight w:val="none"/>
        </w:rPr>
      </w:r>
      <w:bookmarkStart w:id="124" w:name="_Toc16938541"/>
      <w:r>
        <w:rPr>
          <w:rFonts w:hint="eastAsia" w:ascii="宋体" w:hAnsi="宋体" w:cs="宋体"/>
          <w:color w:val="000000" w:themeColor="text1"/>
          <w:sz w:val="24"/>
          <w:szCs w:val="24"/>
          <w:highlight w:val="none"/>
        </w:rPr>
        <w:t xml:space="preserve">18.电子投标文件</w:t>
      </w:r>
      <w:bookmarkEnd w:id="121"/>
      <w:r>
        <w:rPr>
          <w:color w:val="000000" w:themeColor="text1"/>
          <w:highlight w:val="none"/>
        </w:rPr>
      </w:r>
      <w:bookmarkEnd w:id="122"/>
      <w:r>
        <w:rPr>
          <w:color w:val="000000" w:themeColor="text1"/>
          <w:highlight w:val="none"/>
        </w:rPr>
      </w:r>
      <w:bookmarkEnd w:id="123"/>
      <w:r>
        <w:rPr>
          <w:color w:val="000000" w:themeColor="text1"/>
          <w:highlight w:val="none"/>
        </w:rPr>
      </w:r>
      <w:bookmarkEnd w:id="124"/>
      <w:r>
        <w:rPr>
          <w:rFonts w:hint="eastAsia" w:ascii="宋体" w:hAnsi="宋体" w:cs="宋体"/>
          <w:color w:val="000000" w:themeColor="text1"/>
          <w:sz w:val="24"/>
          <w:szCs w:val="24"/>
          <w:highlight w:val="none"/>
        </w:rPr>
        <w:t xml:space="preserve">的递交</w:t>
      </w:r>
      <w:r>
        <w:rPr>
          <w:rFonts w:hint="eastAsia" w:ascii="宋体" w:hAnsi="宋体" w:cs="宋体"/>
          <w:color w:val="000000" w:themeColor="text1"/>
          <w:sz w:val="24"/>
          <w:szCs w:val="24"/>
          <w:highlight w:val="none"/>
        </w:rPr>
      </w:r>
      <w:r>
        <w:rPr>
          <w:color w:val="000000" w:themeColor="text1"/>
          <w:highlight w:val="none"/>
        </w:rPr>
      </w:r>
    </w:p>
    <w:p>
      <w:pPr>
        <w:pStyle w:val="905"/>
        <w:ind w:firstLine="480"/>
        <w:keepLines/>
        <w:keepNext/>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投标人应当按照《操作手册》规定，在投标截止时间前制作并上传电子投标文件。</w:t>
      </w:r>
      <w:bookmarkStart w:id="125" w:name="_Toc20823298"/>
      <w:r>
        <w:rPr>
          <w:color w:val="000000" w:themeColor="text1"/>
          <w:highlight w:val="none"/>
        </w:rPr>
      </w:r>
      <w:bookmarkStart w:id="126" w:name="_Toc513029226"/>
      <w:r>
        <w:rPr>
          <w:color w:val="000000" w:themeColor="text1"/>
          <w:highlight w:val="none"/>
        </w:rPr>
      </w:r>
      <w:bookmarkStart w:id="127" w:name="_Toc16938542"/>
      <w:r>
        <w:rPr>
          <w:rFonts w:hint="eastAsia" w:ascii="宋体" w:hAnsi="宋体" w:cs="宋体"/>
          <w:bCs/>
          <w:color w:val="000000" w:themeColor="text1"/>
          <w:sz w:val="24"/>
          <w:szCs w:val="24"/>
          <w:highlight w:val="none"/>
        </w:rPr>
      </w:r>
      <w:r>
        <w:rPr>
          <w:color w:val="000000" w:themeColor="text1"/>
          <w:highlight w:val="none"/>
        </w:rPr>
      </w:r>
    </w:p>
    <w:p>
      <w:pPr>
        <w:pStyle w:val="905"/>
        <w:ind w:firstLine="480"/>
        <w:keepLines/>
        <w:keepNext/>
        <w:spacing w:before="145"/>
        <w:rPr>
          <w:rFonts w:hint="eastAsia" w:ascii="宋体" w:hAnsi="宋体" w:cs="宋体"/>
          <w:color w:val="000000" w:themeColor="text1"/>
          <w:sz w:val="24"/>
          <w:szCs w:val="24"/>
          <w:highlight w:val="none"/>
        </w:rPr>
        <w:outlineLvl w:val="3"/>
      </w:pPr>
      <w:r>
        <w:rPr>
          <w:rFonts w:hint="eastAsia" w:ascii="宋体" w:hAnsi="宋体" w:cs="宋体"/>
          <w:color w:val="000000" w:themeColor="text1"/>
          <w:sz w:val="24"/>
          <w:szCs w:val="24"/>
          <w:highlight w:val="none"/>
        </w:rPr>
        <w:t xml:space="preserve">19.投标截止日期</w:t>
      </w:r>
      <w:bookmarkEnd w:id="125"/>
      <w:r>
        <w:rPr>
          <w:color w:val="000000" w:themeColor="text1"/>
          <w:highlight w:val="none"/>
        </w:rPr>
      </w:r>
      <w:bookmarkEnd w:id="126"/>
      <w:r>
        <w:rPr>
          <w:color w:val="000000" w:themeColor="text1"/>
          <w:highlight w:val="none"/>
        </w:rPr>
      </w:r>
      <w:bookmarkEnd w:id="127"/>
      <w:r>
        <w:rPr>
          <w:rFonts w:hint="eastAsia" w:ascii="宋体" w:hAnsi="宋体" w:cs="宋体"/>
          <w:color w:val="000000" w:themeColor="text1"/>
          <w:sz w:val="24"/>
          <w:szCs w:val="24"/>
          <w:highlight w:val="none"/>
        </w:rPr>
      </w:r>
      <w:r>
        <w:rPr>
          <w:color w:val="000000" w:themeColor="text1"/>
          <w:highlight w:val="none"/>
        </w:rPr>
      </w:r>
    </w:p>
    <w:p>
      <w:pPr>
        <w:pStyle w:val="905"/>
        <w:ind w:firstLine="480"/>
        <w:rPr>
          <w:rFonts w:hint="eastAsia" w:ascii="宋体" w:hAnsi="宋体" w:cs="宋体"/>
          <w:bCs/>
          <w:i/>
          <w:color w:val="000000" w:themeColor="text1"/>
          <w:sz w:val="24"/>
          <w:szCs w:val="24"/>
          <w:highlight w:val="none"/>
          <w:u w:val="single"/>
        </w:rPr>
      </w:pPr>
      <w:r>
        <w:rPr>
          <w:rFonts w:hint="eastAsia" w:ascii="宋体" w:hAnsi="宋体" w:cs="宋体"/>
          <w:i/>
          <w:color w:val="000000" w:themeColor="text1"/>
          <w:sz w:val="24"/>
          <w:szCs w:val="24"/>
          <w:highlight w:val="none"/>
          <w:u w:val="single"/>
        </w:rPr>
        <w:t xml:space="preserve">19.1</w:t>
      </w:r>
      <w:r>
        <w:rPr>
          <w:rFonts w:hint="eastAsia" w:ascii="宋体" w:hAnsi="宋体" w:cs="宋体"/>
          <w:bCs/>
          <w:i/>
          <w:color w:val="000000" w:themeColor="text1"/>
          <w:sz w:val="24"/>
          <w:szCs w:val="24"/>
          <w:highlight w:val="none"/>
          <w:u w:val="single"/>
        </w:rPr>
        <w:t xml:space="preserve"> 投标人上传电子投标文件的时间不得迟于招标公告中规定的投标截止</w:t>
      </w:r>
      <w:r>
        <w:rPr>
          <w:rFonts w:hint="eastAsia" w:ascii="宋体" w:hAnsi="宋体" w:cs="宋体"/>
          <w:bCs/>
          <w:i/>
          <w:color w:val="000000" w:themeColor="text1"/>
          <w:sz w:val="24"/>
          <w:szCs w:val="24"/>
          <w:highlight w:val="none"/>
          <w:u w:val="single"/>
        </w:rPr>
        <w:t xml:space="preserve">时间。</w:t>
      </w:r>
      <w:r>
        <w:rPr>
          <w:rFonts w:hint="eastAsia" w:ascii="宋体" w:hAnsi="宋体" w:cs="宋体"/>
          <w:bCs/>
          <w:i/>
          <w:color w:val="000000" w:themeColor="text1"/>
          <w:sz w:val="24"/>
          <w:szCs w:val="24"/>
          <w:highlight w:val="none"/>
          <w:u w:val="single"/>
        </w:rPr>
      </w:r>
      <w:r>
        <w:rPr>
          <w:color w:val="000000" w:themeColor="text1"/>
          <w:highlight w:val="none"/>
        </w:rPr>
      </w:r>
    </w:p>
    <w:p>
      <w:pPr>
        <w:pStyle w:val="905"/>
        <w:ind w:firstLine="480"/>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投标人应充分考虑到网络环境、网络带宽等风险因素，如因投标人自身原因造成的电子投标文件上传不成功的按照本招标文件第二章第27.1.2条规定做无效投标处理。</w:t>
      </w:r>
      <w:r>
        <w:rPr>
          <w:rFonts w:hint="eastAsia" w:ascii="宋体" w:hAnsi="宋体" w:cs="宋体"/>
          <w:bCs/>
          <w:color w:val="000000" w:themeColor="text1"/>
          <w:sz w:val="24"/>
          <w:szCs w:val="24"/>
          <w:highlight w:val="none"/>
        </w:rPr>
      </w:r>
      <w:r>
        <w:rPr>
          <w:color w:val="000000" w:themeColor="text1"/>
          <w:highlight w:val="none"/>
        </w:rPr>
      </w:r>
    </w:p>
    <w:p>
      <w:pPr>
        <w:pStyle w:val="905"/>
        <w:ind w:firstLine="480"/>
        <w:rPr>
          <w:rFonts w:hint="eastAsia" w:ascii="宋体" w:hAnsi="宋体" w:cs="宋体"/>
          <w:bCs/>
          <w:color w:val="000000" w:themeColor="text1"/>
          <w:sz w:val="24"/>
          <w:szCs w:val="24"/>
          <w:highlight w:val="none"/>
        </w:rPr>
      </w:pPr>
      <w:r>
        <w:rPr>
          <w:rFonts w:hint="eastAsia" w:ascii="宋体" w:hAnsi="宋体" w:cs="宋体"/>
          <w:color w:val="000000" w:themeColor="text1"/>
          <w:sz w:val="24"/>
          <w:szCs w:val="24"/>
          <w:highlight w:val="none"/>
        </w:rPr>
        <w:t xml:space="preserve">19.2 </w:t>
      </w:r>
      <w:r>
        <w:rPr>
          <w:rFonts w:hint="eastAsia" w:ascii="宋体" w:hAnsi="宋体" w:cs="宋体"/>
          <w:bCs/>
          <w:color w:val="000000" w:themeColor="text1"/>
          <w:sz w:val="24"/>
          <w:szCs w:val="24"/>
          <w:highlight w:val="none"/>
        </w:rPr>
        <w:t xml:space="preserve">代理机构</w:t>
      </w:r>
      <w:r>
        <w:rPr>
          <w:rFonts w:hint="eastAsia" w:ascii="宋体" w:hAnsi="宋体" w:cs="宋体"/>
          <w:bCs/>
          <w:color w:val="000000" w:themeColor="text1"/>
          <w:sz w:val="24"/>
          <w:szCs w:val="24"/>
          <w:highlight w:val="none"/>
        </w:rPr>
        <w:t xml:space="preserve">可以按照规定，通过修改招标文件酌情延长投标截止日期，在此情况下，投标人的所有权利和义务以及投标人受制的截止日期均应以延长后新的截止日期为准。</w:t>
      </w:r>
      <w:r>
        <w:rPr>
          <w:rFonts w:hint="eastAsia" w:ascii="宋体" w:hAnsi="宋体" w:cs="宋体"/>
          <w:bCs/>
          <w:color w:val="000000" w:themeColor="text1"/>
          <w:sz w:val="24"/>
          <w:szCs w:val="24"/>
          <w:highlight w:val="none"/>
        </w:rPr>
      </w:r>
      <w:r>
        <w:rPr>
          <w:color w:val="000000" w:themeColor="text1"/>
          <w:highlight w:val="none"/>
        </w:rPr>
      </w:r>
    </w:p>
    <w:p>
      <w:pPr>
        <w:pStyle w:val="905"/>
        <w:ind w:firstLine="480"/>
        <w:keepLines/>
        <w:keepNext/>
        <w:spacing w:before="145"/>
        <w:rPr>
          <w:rFonts w:hint="eastAsia" w:ascii="宋体" w:hAnsi="宋体" w:cs="宋体"/>
          <w:color w:val="000000" w:themeColor="text1"/>
          <w:sz w:val="24"/>
          <w:szCs w:val="24"/>
          <w:highlight w:val="none"/>
        </w:rPr>
        <w:outlineLvl w:val="3"/>
      </w:pPr>
      <w:r>
        <w:rPr>
          <w:color w:val="000000" w:themeColor="text1"/>
          <w:highlight w:val="none"/>
        </w:rPr>
      </w:r>
      <w:bookmarkStart w:id="128" w:name="_Toc20823299"/>
      <w:r>
        <w:rPr>
          <w:color w:val="000000" w:themeColor="text1"/>
          <w:highlight w:val="none"/>
        </w:rPr>
      </w:r>
      <w:bookmarkStart w:id="129" w:name="_Toc513029227"/>
      <w:r>
        <w:rPr>
          <w:color w:val="000000" w:themeColor="text1"/>
          <w:highlight w:val="none"/>
        </w:rPr>
      </w:r>
      <w:bookmarkStart w:id="130" w:name="_Toc16938543"/>
      <w:r>
        <w:rPr>
          <w:rFonts w:hint="eastAsia" w:ascii="宋体" w:hAnsi="宋体" w:cs="宋体"/>
          <w:color w:val="000000" w:themeColor="text1"/>
          <w:sz w:val="24"/>
          <w:szCs w:val="24"/>
          <w:highlight w:val="none"/>
        </w:rPr>
        <w:t xml:space="preserve">20.投标文件</w:t>
      </w:r>
      <w:bookmarkEnd w:id="128"/>
      <w:r>
        <w:rPr>
          <w:color w:val="000000" w:themeColor="text1"/>
          <w:highlight w:val="none"/>
        </w:rPr>
      </w:r>
      <w:bookmarkEnd w:id="129"/>
      <w:r>
        <w:rPr>
          <w:color w:val="000000" w:themeColor="text1"/>
          <w:highlight w:val="none"/>
        </w:rPr>
      </w:r>
      <w:bookmarkEnd w:id="130"/>
      <w:r>
        <w:rPr>
          <w:rFonts w:hint="eastAsia" w:ascii="宋体" w:hAnsi="宋体" w:cs="宋体"/>
          <w:color w:val="000000" w:themeColor="text1"/>
          <w:sz w:val="24"/>
          <w:szCs w:val="24"/>
          <w:highlight w:val="none"/>
        </w:rPr>
        <w:t xml:space="preserve">的拒收</w:t>
      </w:r>
      <w:r>
        <w:rPr>
          <w:rFonts w:hint="eastAsia" w:ascii="宋体" w:hAnsi="宋体" w:cs="宋体"/>
          <w:color w:val="000000" w:themeColor="text1"/>
          <w:sz w:val="24"/>
          <w:szCs w:val="24"/>
          <w:highlight w:val="none"/>
        </w:rPr>
      </w:r>
      <w:r>
        <w:rPr>
          <w:color w:val="000000" w:themeColor="text1"/>
          <w:highlight w:val="none"/>
        </w:rPr>
      </w:r>
    </w:p>
    <w:p>
      <w:pPr>
        <w:pStyle w:val="905"/>
        <w:ind w:firstLine="480"/>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20.1 </w:t>
      </w:r>
      <w:r>
        <w:rPr>
          <w:rFonts w:hint="eastAsia" w:ascii="宋体" w:hAnsi="宋体" w:cs="宋体"/>
          <w:bCs/>
          <w:color w:val="000000" w:themeColor="text1"/>
          <w:sz w:val="24"/>
          <w:szCs w:val="24"/>
          <w:highlight w:val="none"/>
        </w:rPr>
        <w:t xml:space="preserve">代理机构</w:t>
      </w:r>
      <w:r>
        <w:rPr>
          <w:rFonts w:hint="eastAsia" w:ascii="宋体" w:hAnsi="宋体" w:cs="宋体"/>
          <w:bCs/>
          <w:color w:val="000000" w:themeColor="text1"/>
          <w:sz w:val="24"/>
          <w:szCs w:val="24"/>
          <w:highlight w:val="none"/>
        </w:rPr>
        <w:t xml:space="preserve">拒绝接收在其规定的投标截止时间后上传的任何投标文件。</w:t>
      </w:r>
      <w:r>
        <w:rPr>
          <w:rFonts w:hint="eastAsia" w:ascii="宋体" w:hAnsi="宋体" w:cs="宋体"/>
          <w:bCs/>
          <w:color w:val="000000" w:themeColor="text1"/>
          <w:sz w:val="24"/>
          <w:szCs w:val="24"/>
          <w:highlight w:val="none"/>
        </w:rPr>
      </w:r>
      <w:r>
        <w:rPr>
          <w:color w:val="000000" w:themeColor="text1"/>
          <w:highlight w:val="none"/>
        </w:rPr>
      </w:r>
    </w:p>
    <w:p>
      <w:pPr>
        <w:pStyle w:val="905"/>
        <w:ind w:firstLine="480"/>
        <w:keepLines/>
        <w:keepNext/>
        <w:spacing w:before="145"/>
        <w:rPr>
          <w:rFonts w:hint="eastAsia" w:ascii="宋体" w:hAnsi="宋体" w:cs="宋体"/>
          <w:color w:val="000000" w:themeColor="text1"/>
          <w:sz w:val="24"/>
          <w:szCs w:val="24"/>
          <w:highlight w:val="none"/>
        </w:rPr>
        <w:outlineLvl w:val="3"/>
      </w:pPr>
      <w:r>
        <w:rPr>
          <w:color w:val="000000" w:themeColor="text1"/>
          <w:highlight w:val="none"/>
        </w:rPr>
      </w:r>
      <w:bookmarkStart w:id="131" w:name="_Toc16938544"/>
      <w:r>
        <w:rPr>
          <w:color w:val="000000" w:themeColor="text1"/>
          <w:highlight w:val="none"/>
        </w:rPr>
      </w:r>
      <w:bookmarkStart w:id="132" w:name="_Toc20823300"/>
      <w:r>
        <w:rPr>
          <w:color w:val="000000" w:themeColor="text1"/>
          <w:highlight w:val="none"/>
        </w:rPr>
      </w:r>
      <w:bookmarkStart w:id="133" w:name="_Toc513029228"/>
      <w:r>
        <w:rPr>
          <w:rFonts w:hint="eastAsia" w:ascii="宋体" w:hAnsi="宋体" w:cs="宋体"/>
          <w:color w:val="000000" w:themeColor="text1"/>
          <w:sz w:val="24"/>
          <w:szCs w:val="24"/>
          <w:highlight w:val="none"/>
        </w:rPr>
        <w:t xml:space="preserve">21.投标文件的撤回和修改</w:t>
      </w:r>
      <w:bookmarkEnd w:id="131"/>
      <w:r>
        <w:rPr>
          <w:color w:val="000000" w:themeColor="text1"/>
          <w:highlight w:val="none"/>
        </w:rPr>
      </w:r>
      <w:bookmarkEnd w:id="132"/>
      <w:r>
        <w:rPr>
          <w:color w:val="000000" w:themeColor="text1"/>
          <w:highlight w:val="none"/>
        </w:rPr>
      </w:r>
      <w:bookmarkEnd w:id="133"/>
      <w:r>
        <w:rPr>
          <w:rFonts w:hint="eastAsia" w:ascii="宋体" w:hAnsi="宋体" w:cs="宋体"/>
          <w:color w:val="000000" w:themeColor="text1"/>
          <w:sz w:val="24"/>
          <w:szCs w:val="24"/>
          <w:highlight w:val="none"/>
        </w:rPr>
      </w:r>
      <w:r>
        <w:rPr>
          <w:color w:val="000000" w:themeColor="text1"/>
          <w:highlight w:val="none"/>
        </w:rPr>
      </w:r>
    </w:p>
    <w:p>
      <w:pPr>
        <w:pStyle w:val="905"/>
        <w:ind w:firstLine="480"/>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21.1 投标文件的撤回</w:t>
      </w:r>
      <w:r>
        <w:rPr>
          <w:rFonts w:hint="eastAsia" w:ascii="宋体" w:hAnsi="宋体" w:cs="宋体"/>
          <w:color w:val="000000" w:themeColor="text1"/>
          <w:sz w:val="24"/>
          <w:szCs w:val="24"/>
          <w:highlight w:val="none"/>
        </w:rPr>
      </w:r>
      <w:r>
        <w:rPr>
          <w:color w:val="000000" w:themeColor="text1"/>
          <w:highlight w:val="none"/>
        </w:rPr>
      </w:r>
    </w:p>
    <w:p>
      <w:pPr>
        <w:pStyle w:val="905"/>
        <w:ind w:firstLine="480"/>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21.1.1 电子投标文件的撤回</w:t>
      </w:r>
      <w:r>
        <w:rPr>
          <w:rFonts w:hint="eastAsia" w:ascii="宋体" w:hAnsi="宋体" w:cs="宋体"/>
          <w:color w:val="000000" w:themeColor="text1"/>
          <w:sz w:val="24"/>
          <w:szCs w:val="24"/>
          <w:highlight w:val="none"/>
        </w:rPr>
      </w:r>
      <w:r>
        <w:rPr>
          <w:color w:val="000000" w:themeColor="text1"/>
          <w:highlight w:val="none"/>
        </w:rPr>
      </w:r>
    </w:p>
    <w:p>
      <w:pPr>
        <w:pStyle w:val="905"/>
        <w:ind w:firstLine="480"/>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投标人可</w:t>
      </w:r>
      <w:r>
        <w:rPr>
          <w:rFonts w:hint="eastAsia" w:ascii="宋体" w:hAnsi="宋体" w:cs="宋体"/>
          <w:color w:val="000000" w:themeColor="text1"/>
          <w:sz w:val="24"/>
          <w:szCs w:val="24"/>
          <w:highlight w:val="none"/>
        </w:rPr>
        <w:t xml:space="preserve">在投标截止时间前，撤回其电子投标文件，具体操作方法见《操作手册》。</w:t>
      </w:r>
      <w:r>
        <w:rPr>
          <w:rFonts w:hint="eastAsia" w:ascii="宋体" w:hAnsi="宋体" w:cs="宋体"/>
          <w:color w:val="000000" w:themeColor="text1"/>
          <w:sz w:val="24"/>
          <w:szCs w:val="24"/>
          <w:highlight w:val="none"/>
        </w:rPr>
      </w:r>
      <w:r>
        <w:rPr>
          <w:color w:val="000000" w:themeColor="text1"/>
          <w:highlight w:val="none"/>
        </w:rPr>
      </w:r>
    </w:p>
    <w:p>
      <w:pPr>
        <w:pStyle w:val="905"/>
        <w:ind w:firstLine="480"/>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21.1.2 投标人撤回电子投标文件，则认为其不再参与本项目投标活动。</w:t>
      </w:r>
      <w:r>
        <w:rPr>
          <w:rFonts w:hint="eastAsia" w:ascii="宋体" w:hAnsi="宋体" w:cs="宋体"/>
          <w:color w:val="000000" w:themeColor="text1"/>
          <w:sz w:val="24"/>
          <w:szCs w:val="24"/>
          <w:highlight w:val="none"/>
        </w:rPr>
      </w:r>
      <w:r>
        <w:rPr>
          <w:color w:val="000000" w:themeColor="text1"/>
          <w:highlight w:val="none"/>
        </w:rPr>
      </w:r>
    </w:p>
    <w:p>
      <w:pPr>
        <w:pStyle w:val="905"/>
        <w:ind w:firstLine="480"/>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21.2 投标文件的修改</w:t>
      </w:r>
      <w:r>
        <w:rPr>
          <w:rFonts w:hint="eastAsia" w:ascii="宋体" w:hAnsi="宋体" w:cs="宋体"/>
          <w:color w:val="000000" w:themeColor="text1"/>
          <w:sz w:val="24"/>
          <w:szCs w:val="24"/>
          <w:highlight w:val="none"/>
        </w:rPr>
      </w:r>
      <w:r>
        <w:rPr>
          <w:color w:val="000000" w:themeColor="text1"/>
          <w:highlight w:val="none"/>
        </w:rPr>
      </w:r>
    </w:p>
    <w:p>
      <w:pPr>
        <w:pStyle w:val="905"/>
        <w:ind w:firstLine="480"/>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21.2.1 投标人可在投标截止时间前，对其电子投标文件进行修改，具体操作方法见《操作手册》。</w:t>
      </w:r>
      <w:r>
        <w:rPr>
          <w:rFonts w:hint="eastAsia" w:ascii="宋体" w:hAnsi="宋体" w:cs="宋体"/>
          <w:color w:val="000000" w:themeColor="text1"/>
          <w:sz w:val="24"/>
          <w:szCs w:val="24"/>
          <w:highlight w:val="none"/>
        </w:rPr>
      </w:r>
      <w:r>
        <w:rPr>
          <w:color w:val="000000" w:themeColor="text1"/>
          <w:highlight w:val="none"/>
        </w:rPr>
      </w:r>
    </w:p>
    <w:p>
      <w:pPr>
        <w:pStyle w:val="905"/>
        <w:ind w:firstLine="480"/>
        <w:rPr>
          <w:rFonts w:hint="eastAsia" w:ascii="宋体" w:hAnsi="宋体" w:cs="宋体"/>
          <w:bCs/>
          <w:color w:val="000000" w:themeColor="text1"/>
          <w:sz w:val="24"/>
          <w:szCs w:val="24"/>
          <w:highlight w:val="none"/>
        </w:rPr>
      </w:pPr>
      <w:r>
        <w:rPr>
          <w:rFonts w:hint="eastAsia" w:ascii="宋体" w:hAnsi="宋体" w:cs="宋体"/>
          <w:color w:val="000000" w:themeColor="text1"/>
          <w:sz w:val="24"/>
          <w:szCs w:val="24"/>
          <w:highlight w:val="none"/>
        </w:rPr>
        <w:t xml:space="preserve">21.2.2</w:t>
      </w:r>
      <w:r>
        <w:rPr>
          <w:rFonts w:hint="eastAsia" w:ascii="宋体" w:hAnsi="宋体" w:cs="宋体"/>
          <w:bCs/>
          <w:color w:val="000000" w:themeColor="text1"/>
          <w:sz w:val="24"/>
          <w:szCs w:val="24"/>
          <w:highlight w:val="none"/>
        </w:rPr>
        <w:t xml:space="preserve"> 在投标截止时间之后，投标人不得对其电子投标文件作任何修改。</w:t>
      </w:r>
      <w:r>
        <w:rPr>
          <w:rFonts w:hint="eastAsia" w:ascii="宋体" w:hAnsi="宋体" w:cs="宋体"/>
          <w:bCs/>
          <w:color w:val="000000" w:themeColor="text1"/>
          <w:sz w:val="24"/>
          <w:szCs w:val="24"/>
          <w:highlight w:val="none"/>
        </w:rPr>
      </w:r>
      <w:r>
        <w:rPr>
          <w:color w:val="000000" w:themeColor="text1"/>
          <w:highlight w:val="none"/>
        </w:rPr>
      </w:r>
    </w:p>
    <w:p>
      <w:pPr>
        <w:pStyle w:val="905"/>
        <w:ind w:firstLine="480"/>
        <w:rPr>
          <w:rFonts w:hint="eastAsia" w:ascii="宋体" w:hAnsi="宋体" w:cs="宋体"/>
          <w:bCs/>
          <w:color w:val="000000" w:themeColor="text1"/>
          <w:sz w:val="24"/>
          <w:szCs w:val="24"/>
          <w:highlight w:val="none"/>
        </w:rPr>
      </w:pPr>
      <w:r>
        <w:rPr>
          <w:rFonts w:hint="eastAsia" w:ascii="宋体" w:hAnsi="宋体" w:cs="宋体"/>
          <w:color w:val="000000" w:themeColor="text1"/>
          <w:sz w:val="24"/>
          <w:szCs w:val="24"/>
          <w:highlight w:val="none"/>
        </w:rPr>
        <w:t xml:space="preserve">21.3</w:t>
      </w:r>
      <w:r>
        <w:rPr>
          <w:rFonts w:hint="eastAsia" w:ascii="宋体" w:hAnsi="宋体" w:cs="宋体"/>
          <w:bCs/>
          <w:color w:val="000000" w:themeColor="text1"/>
          <w:sz w:val="24"/>
          <w:szCs w:val="24"/>
          <w:highlight w:val="none"/>
        </w:rPr>
        <w:t xml:space="preserve"> 在投标截止时间至招标文件中规定的投标有效期满之间的这段时间内，投标人不得撤回其投标。</w:t>
      </w:r>
      <w:r>
        <w:rPr>
          <w:rFonts w:hint="eastAsia" w:ascii="宋体" w:hAnsi="宋体" w:cs="宋体"/>
          <w:bCs/>
          <w:color w:val="000000" w:themeColor="text1"/>
          <w:sz w:val="24"/>
          <w:szCs w:val="24"/>
          <w:highlight w:val="none"/>
        </w:rPr>
      </w:r>
      <w:r>
        <w:rPr>
          <w:color w:val="000000" w:themeColor="text1"/>
          <w:highlight w:val="none"/>
        </w:rPr>
      </w:r>
    </w:p>
    <w:p>
      <w:pPr>
        <w:pStyle w:val="905"/>
        <w:ind w:firstLine="498"/>
        <w:keepLines/>
        <w:keepNext/>
        <w:spacing w:before="145" w:line="360" w:lineRule="auto"/>
        <w:rPr>
          <w:rFonts w:hint="eastAsia" w:ascii="宋体" w:hAnsi="宋体" w:cs="宋体"/>
          <w:b/>
          <w:bCs/>
          <w:color w:val="000000" w:themeColor="text1"/>
          <w:sz w:val="32"/>
          <w:szCs w:val="32"/>
          <w:highlight w:val="none"/>
        </w:rPr>
        <w:outlineLvl w:val="2"/>
      </w:pPr>
      <w:r>
        <w:rPr>
          <w:color w:val="000000" w:themeColor="text1"/>
          <w:highlight w:val="none"/>
        </w:rPr>
      </w:r>
      <w:bookmarkStart w:id="134" w:name="_Toc513029229"/>
      <w:r>
        <w:rPr>
          <w:color w:val="000000" w:themeColor="text1"/>
          <w:highlight w:val="none"/>
        </w:rPr>
      </w:r>
      <w:bookmarkStart w:id="135" w:name="_Toc20823301"/>
      <w:r>
        <w:rPr>
          <w:color w:val="000000" w:themeColor="text1"/>
          <w:highlight w:val="none"/>
        </w:rPr>
      </w:r>
      <w:bookmarkStart w:id="136" w:name="_Toc16938545"/>
      <w:r>
        <w:rPr>
          <w:color w:val="000000" w:themeColor="text1"/>
          <w:highlight w:val="none"/>
        </w:rPr>
      </w:r>
      <w:bookmarkStart w:id="137" w:name="_Toc120614218"/>
      <w:r>
        <w:rPr>
          <w:rFonts w:hint="eastAsia" w:ascii="宋体" w:hAnsi="宋体" w:cs="宋体"/>
          <w:b/>
          <w:bCs/>
          <w:color w:val="000000" w:themeColor="text1"/>
          <w:sz w:val="32"/>
          <w:szCs w:val="32"/>
          <w:highlight w:val="none"/>
        </w:rPr>
        <w:t xml:space="preserve">五、开标与评标</w:t>
      </w:r>
      <w:bookmarkEnd w:id="134"/>
      <w:r>
        <w:rPr>
          <w:color w:val="000000" w:themeColor="text1"/>
          <w:highlight w:val="none"/>
        </w:rPr>
      </w:r>
      <w:bookmarkEnd w:id="135"/>
      <w:r>
        <w:rPr>
          <w:color w:val="000000" w:themeColor="text1"/>
          <w:highlight w:val="none"/>
        </w:rPr>
      </w:r>
      <w:bookmarkEnd w:id="136"/>
      <w:r>
        <w:rPr>
          <w:color w:val="000000" w:themeColor="text1"/>
          <w:highlight w:val="none"/>
        </w:rPr>
      </w:r>
      <w:bookmarkEnd w:id="137"/>
      <w:r>
        <w:rPr>
          <w:rFonts w:hint="eastAsia" w:ascii="宋体" w:hAnsi="宋体" w:cs="宋体"/>
          <w:b/>
          <w:bCs/>
          <w:color w:val="000000" w:themeColor="text1"/>
          <w:sz w:val="32"/>
          <w:szCs w:val="32"/>
          <w:highlight w:val="none"/>
        </w:rPr>
      </w:r>
      <w:r>
        <w:rPr>
          <w:color w:val="000000" w:themeColor="text1"/>
          <w:highlight w:val="none"/>
        </w:rPr>
      </w:r>
    </w:p>
    <w:p>
      <w:pPr>
        <w:pStyle w:val="905"/>
        <w:ind w:firstLine="480"/>
        <w:keepLines/>
        <w:keepNext/>
        <w:rPr>
          <w:rFonts w:hint="eastAsia" w:ascii="宋体" w:hAnsi="宋体" w:cs="宋体"/>
          <w:color w:val="000000" w:themeColor="text1"/>
          <w:sz w:val="24"/>
          <w:szCs w:val="24"/>
          <w:highlight w:val="none"/>
        </w:rPr>
        <w:outlineLvl w:val="3"/>
      </w:pPr>
      <w:r>
        <w:rPr>
          <w:color w:val="000000" w:themeColor="text1"/>
          <w:highlight w:val="none"/>
        </w:rPr>
      </w:r>
      <w:bookmarkStart w:id="138" w:name="_Toc16938546"/>
      <w:r>
        <w:rPr>
          <w:color w:val="000000" w:themeColor="text1"/>
          <w:highlight w:val="none"/>
        </w:rPr>
      </w:r>
      <w:bookmarkStart w:id="139" w:name="_Toc513029230"/>
      <w:r>
        <w:rPr>
          <w:color w:val="000000" w:themeColor="text1"/>
          <w:highlight w:val="none"/>
        </w:rPr>
      </w:r>
      <w:bookmarkStart w:id="140" w:name="_Toc20823302"/>
      <w:r>
        <w:rPr>
          <w:rFonts w:hint="eastAsia" w:ascii="宋体" w:hAnsi="宋体" w:cs="宋体"/>
          <w:color w:val="000000" w:themeColor="text1"/>
          <w:sz w:val="24"/>
          <w:szCs w:val="24"/>
          <w:highlight w:val="none"/>
        </w:rPr>
        <w:t xml:space="preserve">22.开标</w:t>
      </w:r>
      <w:bookmarkEnd w:id="138"/>
      <w:r>
        <w:rPr>
          <w:color w:val="000000" w:themeColor="text1"/>
          <w:highlight w:val="none"/>
        </w:rPr>
      </w:r>
      <w:bookmarkEnd w:id="139"/>
      <w:r>
        <w:rPr>
          <w:color w:val="000000" w:themeColor="text1"/>
          <w:highlight w:val="none"/>
        </w:rPr>
      </w:r>
      <w:bookmarkEnd w:id="140"/>
      <w:r>
        <w:rPr>
          <w:rFonts w:hint="eastAsia" w:ascii="宋体" w:hAnsi="宋体" w:cs="宋体"/>
          <w:color w:val="000000" w:themeColor="text1"/>
          <w:sz w:val="24"/>
          <w:szCs w:val="24"/>
          <w:highlight w:val="none"/>
        </w:rPr>
      </w:r>
      <w:r>
        <w:rPr>
          <w:color w:val="000000" w:themeColor="text1"/>
          <w:highlight w:val="none"/>
        </w:rPr>
      </w:r>
    </w:p>
    <w:p>
      <w:pPr>
        <w:pStyle w:val="905"/>
        <w:ind w:firstLine="480"/>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22.1 </w:t>
      </w:r>
      <w:r>
        <w:rPr>
          <w:rFonts w:hint="eastAsia" w:ascii="宋体" w:hAnsi="宋体" w:cs="宋体"/>
          <w:bCs/>
          <w:color w:val="000000" w:themeColor="text1"/>
          <w:sz w:val="24"/>
          <w:szCs w:val="24"/>
          <w:highlight w:val="none"/>
        </w:rPr>
        <w:t xml:space="preserve">代理机构</w:t>
      </w:r>
      <w:r>
        <w:rPr>
          <w:rFonts w:hint="eastAsia" w:ascii="宋体" w:hAnsi="宋体" w:cs="宋体"/>
          <w:bCs/>
          <w:color w:val="000000" w:themeColor="text1"/>
          <w:sz w:val="24"/>
          <w:szCs w:val="24"/>
          <w:highlight w:val="none"/>
        </w:rPr>
        <w:t xml:space="preserve">将在招标公告中规定的时间和地点组织</w:t>
      </w:r>
      <w:r>
        <w:rPr>
          <w:rFonts w:hint="eastAsia" w:ascii="宋体" w:hAnsi="宋体" w:cs="宋体"/>
          <w:bCs/>
          <w:color w:val="000000" w:themeColor="text1"/>
          <w:sz w:val="24"/>
          <w:szCs w:val="24"/>
          <w:highlight w:val="none"/>
        </w:rPr>
        <w:t xml:space="preserve">公开开标</w:t>
      </w:r>
      <w:r>
        <w:rPr>
          <w:rFonts w:hint="eastAsia" w:ascii="宋体" w:hAnsi="宋体" w:cs="宋体"/>
          <w:color w:val="000000" w:themeColor="text1"/>
          <w:sz w:val="24"/>
          <w:szCs w:val="24"/>
          <w:highlight w:val="none"/>
        </w:rPr>
        <w:t xml:space="preserve">。投标人应当按照《操作手册》规定，参加开标活动和在</w:t>
      </w:r>
      <w:r>
        <w:rPr>
          <w:rFonts w:hint="eastAsia" w:ascii="宋体" w:hAnsi="宋体" w:cs="宋体"/>
          <w:color w:val="000000" w:themeColor="text1"/>
          <w:sz w:val="24"/>
          <w:szCs w:val="24"/>
          <w:highlight w:val="none"/>
        </w:rPr>
        <w:t xml:space="preserve">苏采云系统</w:t>
      </w:r>
      <w:r>
        <w:rPr>
          <w:rFonts w:hint="eastAsia" w:ascii="宋体" w:hAnsi="宋体" w:cs="宋体"/>
          <w:color w:val="000000" w:themeColor="text1"/>
          <w:sz w:val="24"/>
          <w:szCs w:val="24"/>
          <w:highlight w:val="none"/>
        </w:rPr>
        <w:t xml:space="preserve">规定的时间内对投标文件进行解密。</w:t>
      </w:r>
      <w:r>
        <w:rPr>
          <w:rFonts w:hint="eastAsia" w:ascii="宋体" w:hAnsi="宋体" w:cs="宋体"/>
          <w:color w:val="000000" w:themeColor="text1"/>
          <w:sz w:val="24"/>
          <w:szCs w:val="24"/>
          <w:highlight w:val="none"/>
        </w:rPr>
      </w:r>
      <w:r>
        <w:rPr>
          <w:color w:val="000000" w:themeColor="text1"/>
          <w:highlight w:val="none"/>
        </w:rPr>
      </w:r>
    </w:p>
    <w:p>
      <w:pPr>
        <w:pStyle w:val="905"/>
        <w:ind w:firstLine="480"/>
        <w:rPr>
          <w:rFonts w:hint="eastAsia" w:ascii="宋体" w:hAnsi="宋体" w:cs="宋体"/>
          <w:color w:val="000000" w:themeColor="text1"/>
          <w:sz w:val="24"/>
          <w:szCs w:val="24"/>
          <w:highlight w:val="none"/>
        </w:rPr>
      </w:pPr>
      <w:r>
        <w:rPr>
          <w:rFonts w:hint="eastAsia" w:ascii="宋体" w:hAnsi="宋体" w:cs="宋体"/>
          <w:bCs/>
          <w:color w:val="000000" w:themeColor="text1"/>
          <w:sz w:val="24"/>
          <w:szCs w:val="24"/>
          <w:highlight w:val="none"/>
        </w:rPr>
        <w:t xml:space="preserve">22.2 </w:t>
      </w:r>
      <w:r>
        <w:rPr>
          <w:rFonts w:hint="eastAsia" w:ascii="宋体" w:hAnsi="宋体" w:cs="宋体"/>
          <w:color w:val="000000" w:themeColor="text1"/>
          <w:sz w:val="24"/>
          <w:szCs w:val="24"/>
          <w:highlight w:val="none"/>
        </w:rPr>
        <w:t xml:space="preserve">开标仪式由</w:t>
      </w:r>
      <w:r>
        <w:rPr>
          <w:rFonts w:hint="eastAsia" w:ascii="宋体" w:hAnsi="宋体" w:cs="宋体"/>
          <w:color w:val="000000" w:themeColor="text1"/>
          <w:sz w:val="24"/>
          <w:szCs w:val="24"/>
          <w:highlight w:val="none"/>
        </w:rPr>
        <w:t xml:space="preserve">代理机构</w:t>
      </w:r>
      <w:r>
        <w:rPr>
          <w:rFonts w:hint="eastAsia" w:ascii="宋体" w:hAnsi="宋体" w:cs="宋体"/>
          <w:color w:val="000000" w:themeColor="text1"/>
          <w:sz w:val="24"/>
          <w:szCs w:val="24"/>
          <w:highlight w:val="none"/>
        </w:rPr>
        <w:t xml:space="preserve">组织。</w:t>
      </w:r>
      <w:r>
        <w:rPr>
          <w:rFonts w:hint="eastAsia" w:ascii="宋体" w:hAnsi="宋体" w:cs="宋体"/>
          <w:color w:val="000000" w:themeColor="text1"/>
          <w:sz w:val="24"/>
          <w:szCs w:val="24"/>
          <w:highlight w:val="none"/>
        </w:rPr>
        <w:t xml:space="preserve">苏采云系统</w:t>
      </w:r>
      <w:r>
        <w:rPr>
          <w:rFonts w:hint="eastAsia" w:ascii="宋体" w:hAnsi="宋体" w:cs="宋体"/>
          <w:color w:val="000000" w:themeColor="text1"/>
          <w:sz w:val="24"/>
          <w:szCs w:val="24"/>
          <w:highlight w:val="none"/>
        </w:rPr>
        <w:t xml:space="preserve">将自动对项目进行开标，并宣布各投标人名称和投标价格。</w:t>
      </w:r>
      <w:r>
        <w:rPr>
          <w:rFonts w:hint="eastAsia" w:ascii="宋体" w:hAnsi="宋体" w:cs="宋体"/>
          <w:color w:val="000000" w:themeColor="text1"/>
          <w:sz w:val="24"/>
          <w:szCs w:val="24"/>
          <w:highlight w:val="none"/>
        </w:rPr>
      </w:r>
      <w:r>
        <w:rPr>
          <w:color w:val="000000" w:themeColor="text1"/>
          <w:highlight w:val="none"/>
        </w:rPr>
      </w:r>
    </w:p>
    <w:p>
      <w:pPr>
        <w:pStyle w:val="905"/>
        <w:ind w:firstLine="480"/>
        <w:rPr>
          <w:rFonts w:hint="eastAsia" w:ascii="宋体" w:hAnsi="宋体" w:cs="宋体"/>
          <w:color w:val="000000" w:themeColor="text1"/>
          <w:sz w:val="24"/>
          <w:szCs w:val="24"/>
          <w:highlight w:val="none"/>
        </w:rPr>
      </w:pPr>
      <w:r>
        <w:rPr>
          <w:rFonts w:hint="eastAsia" w:ascii="宋体" w:hAnsi="宋体" w:cs="宋体"/>
          <w:bCs/>
          <w:color w:val="000000" w:themeColor="text1"/>
          <w:sz w:val="24"/>
          <w:szCs w:val="24"/>
          <w:highlight w:val="none"/>
        </w:rPr>
        <w:t xml:space="preserve">22.3 投标人在开标过程中涉及到的投标文件解密、开标结果确认等工作，应按照《操作手册》规定执行。</w:t>
      </w:r>
      <w:r>
        <w:rPr>
          <w:rFonts w:hint="eastAsia" w:ascii="宋体" w:hAnsi="宋体" w:cs="宋体"/>
          <w:color w:val="000000" w:themeColor="text1"/>
          <w:sz w:val="24"/>
          <w:szCs w:val="24"/>
          <w:highlight w:val="none"/>
        </w:rPr>
      </w:r>
      <w:r>
        <w:rPr>
          <w:color w:val="000000" w:themeColor="text1"/>
          <w:highlight w:val="none"/>
        </w:rPr>
      </w:r>
    </w:p>
    <w:p>
      <w:pPr>
        <w:pStyle w:val="905"/>
        <w:ind w:firstLine="480"/>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22.4 投标人如果对开标过程和开标记录有疑义，应当根据《操作手册》规定提出，如 </w:t>
      </w:r>
      <w:r>
        <w:rPr>
          <w:rFonts w:hint="eastAsia" w:ascii="宋体" w:hAnsi="宋体" w:cs="宋体"/>
          <w:color w:val="000000" w:themeColor="text1"/>
          <w:sz w:val="24"/>
          <w:szCs w:val="24"/>
          <w:highlight w:val="none"/>
        </w:rPr>
        <w:t xml:space="preserve">苏采云系统</w:t>
      </w:r>
      <w:r>
        <w:rPr>
          <w:rFonts w:hint="eastAsia" w:ascii="宋体" w:hAnsi="宋体" w:cs="宋体"/>
          <w:color w:val="000000" w:themeColor="text1"/>
          <w:sz w:val="24"/>
          <w:szCs w:val="24"/>
          <w:highlight w:val="none"/>
        </w:rPr>
        <w:t xml:space="preserve">中《开标记录表》宣布后5分钟内未提出的，视同认可开标结果。</w:t>
      </w:r>
      <w:r>
        <w:rPr>
          <w:rFonts w:hint="eastAsia" w:ascii="宋体" w:hAnsi="宋体" w:cs="宋体"/>
          <w:color w:val="000000" w:themeColor="text1"/>
          <w:sz w:val="24"/>
          <w:szCs w:val="24"/>
          <w:highlight w:val="none"/>
        </w:rPr>
      </w:r>
      <w:r>
        <w:rPr>
          <w:color w:val="000000" w:themeColor="text1"/>
          <w:highlight w:val="none"/>
        </w:rPr>
      </w:r>
    </w:p>
    <w:p>
      <w:pPr>
        <w:pStyle w:val="905"/>
        <w:ind w:firstLine="480"/>
        <w:keepLines/>
        <w:keepNext/>
        <w:spacing w:before="145"/>
        <w:rPr>
          <w:rFonts w:hint="eastAsia" w:ascii="宋体" w:hAnsi="宋体" w:cs="宋体"/>
          <w:color w:val="000000" w:themeColor="text1"/>
          <w:sz w:val="24"/>
          <w:szCs w:val="24"/>
          <w:highlight w:val="none"/>
        </w:rPr>
        <w:outlineLvl w:val="3"/>
      </w:pPr>
      <w:r>
        <w:rPr>
          <w:color w:val="000000" w:themeColor="text1"/>
          <w:highlight w:val="none"/>
        </w:rPr>
      </w:r>
      <w:bookmarkStart w:id="141" w:name="_Toc513029231"/>
      <w:r>
        <w:rPr>
          <w:color w:val="000000" w:themeColor="text1"/>
          <w:highlight w:val="none"/>
        </w:rPr>
      </w:r>
      <w:bookmarkStart w:id="142" w:name="_Toc16938547"/>
      <w:r>
        <w:rPr>
          <w:color w:val="000000" w:themeColor="text1"/>
          <w:highlight w:val="none"/>
        </w:rPr>
      </w:r>
      <w:bookmarkStart w:id="143" w:name="_Toc20823303"/>
      <w:r>
        <w:rPr>
          <w:rFonts w:hint="eastAsia" w:ascii="宋体" w:hAnsi="宋体" w:cs="宋体"/>
          <w:color w:val="000000" w:themeColor="text1"/>
          <w:sz w:val="24"/>
          <w:szCs w:val="24"/>
          <w:highlight w:val="none"/>
        </w:rPr>
        <w:t xml:space="preserve">23.评标委员会</w:t>
      </w:r>
      <w:r>
        <w:rPr>
          <w:rFonts w:hint="eastAsia" w:ascii="宋体" w:hAnsi="宋体" w:cs="宋体"/>
          <w:color w:val="000000" w:themeColor="text1"/>
          <w:sz w:val="24"/>
          <w:szCs w:val="24"/>
          <w:highlight w:val="none"/>
        </w:rPr>
      </w:r>
      <w:r>
        <w:rPr>
          <w:color w:val="000000" w:themeColor="text1"/>
          <w:highlight w:val="none"/>
        </w:rPr>
      </w:r>
    </w:p>
    <w:p>
      <w:pPr>
        <w:pStyle w:val="905"/>
        <w:ind w:firstLine="480"/>
        <w:rPr>
          <w:rFonts w:hint="eastAsia" w:ascii="宋体" w:hAnsi="宋体" w:cs="宋体"/>
          <w:b/>
          <w:color w:val="000000" w:themeColor="text1"/>
          <w:sz w:val="24"/>
          <w:szCs w:val="24"/>
          <w:highlight w:val="none"/>
        </w:rPr>
      </w:pPr>
      <w:r>
        <w:rPr>
          <w:rFonts w:hint="eastAsia" w:ascii="宋体" w:hAnsi="宋体" w:cs="宋体"/>
          <w:color w:val="000000" w:themeColor="text1"/>
          <w:sz w:val="24"/>
          <w:szCs w:val="24"/>
          <w:highlight w:val="none"/>
        </w:rPr>
        <w:t xml:space="preserve">23.1</w:t>
      </w:r>
      <w:r>
        <w:rPr>
          <w:rFonts w:hint="eastAsia" w:ascii="宋体" w:hAnsi="宋体" w:cs="宋体"/>
          <w:b/>
          <w:color w:val="000000" w:themeColor="text1"/>
          <w:sz w:val="24"/>
          <w:szCs w:val="24"/>
          <w:highlight w:val="none"/>
        </w:rPr>
        <w:t xml:space="preserve"> </w:t>
      </w:r>
      <w:r>
        <w:rPr>
          <w:rFonts w:hint="eastAsia" w:ascii="宋体" w:hAnsi="宋体" w:cs="宋体"/>
          <w:color w:val="000000" w:themeColor="text1"/>
          <w:sz w:val="24"/>
          <w:szCs w:val="24"/>
          <w:highlight w:val="none"/>
        </w:rPr>
        <w:t xml:space="preserve">开标后，</w:t>
      </w:r>
      <w:r>
        <w:rPr>
          <w:rFonts w:hint="eastAsia" w:ascii="宋体" w:hAnsi="宋体" w:cs="宋体"/>
          <w:color w:val="000000" w:themeColor="text1"/>
          <w:sz w:val="24"/>
          <w:szCs w:val="24"/>
          <w:highlight w:val="none"/>
        </w:rPr>
        <w:t xml:space="preserve">代理机构</w:t>
      </w:r>
      <w:r>
        <w:rPr>
          <w:rFonts w:hint="eastAsia" w:ascii="宋体" w:hAnsi="宋体" w:cs="宋体"/>
          <w:color w:val="000000" w:themeColor="text1"/>
          <w:sz w:val="24"/>
          <w:szCs w:val="24"/>
          <w:highlight w:val="none"/>
        </w:rPr>
        <w:t xml:space="preserve">将立即组织评标委</w:t>
      </w:r>
      <w:r>
        <w:rPr>
          <w:rFonts w:hint="eastAsia" w:ascii="宋体" w:hAnsi="宋体" w:cs="宋体"/>
          <w:color w:val="000000" w:themeColor="text1"/>
          <w:sz w:val="24"/>
          <w:szCs w:val="24"/>
          <w:highlight w:val="none"/>
        </w:rPr>
        <w:t xml:space="preserve">员会（以下简称评委会）进行评标。</w:t>
      </w:r>
      <w:r>
        <w:rPr>
          <w:rFonts w:hint="eastAsia" w:ascii="宋体" w:hAnsi="宋体" w:cs="宋体"/>
          <w:b/>
          <w:color w:val="000000" w:themeColor="text1"/>
          <w:sz w:val="24"/>
          <w:szCs w:val="24"/>
          <w:highlight w:val="none"/>
        </w:rPr>
      </w:r>
      <w:r>
        <w:rPr>
          <w:color w:val="000000" w:themeColor="text1"/>
          <w:highlight w:val="none"/>
        </w:rPr>
      </w:r>
    </w:p>
    <w:p>
      <w:pPr>
        <w:pStyle w:val="905"/>
        <w:ind w:firstLine="480"/>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23.2 评委会由采购人代表和有关技术、经济等方面的专家组成，且人员构成符合政府采购有关规定。</w:t>
      </w:r>
      <w:r>
        <w:rPr>
          <w:rFonts w:hint="eastAsia" w:ascii="宋体" w:hAnsi="宋体" w:cs="宋体"/>
          <w:color w:val="000000" w:themeColor="text1"/>
          <w:sz w:val="24"/>
          <w:szCs w:val="24"/>
          <w:highlight w:val="none"/>
        </w:rPr>
      </w:r>
      <w:r>
        <w:rPr>
          <w:color w:val="000000" w:themeColor="text1"/>
          <w:highlight w:val="none"/>
        </w:rPr>
      </w:r>
    </w:p>
    <w:p>
      <w:pPr>
        <w:pStyle w:val="905"/>
        <w:ind w:firstLine="480"/>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23.3评委会独立工作，负责评审所有投标文件并确定中标候选人。</w:t>
      </w:r>
      <w:r>
        <w:rPr>
          <w:rFonts w:hint="eastAsia" w:ascii="宋体" w:hAnsi="宋体" w:cs="宋体"/>
          <w:color w:val="000000" w:themeColor="text1"/>
          <w:sz w:val="24"/>
          <w:szCs w:val="24"/>
          <w:highlight w:val="none"/>
        </w:rPr>
      </w:r>
      <w:r>
        <w:rPr>
          <w:color w:val="000000" w:themeColor="text1"/>
          <w:highlight w:val="none"/>
        </w:rPr>
      </w:r>
    </w:p>
    <w:p>
      <w:pPr>
        <w:pStyle w:val="905"/>
        <w:ind w:firstLine="480"/>
        <w:keepLines/>
        <w:keepNext/>
        <w:spacing w:before="145"/>
        <w:rPr>
          <w:rFonts w:hint="eastAsia" w:ascii="宋体" w:hAnsi="宋体" w:cs="宋体"/>
          <w:color w:val="000000" w:themeColor="text1"/>
          <w:sz w:val="24"/>
          <w:szCs w:val="24"/>
          <w:highlight w:val="none"/>
        </w:rPr>
        <w:outlineLvl w:val="3"/>
      </w:pPr>
      <w:r>
        <w:rPr>
          <w:rFonts w:hint="eastAsia" w:ascii="宋体" w:hAnsi="宋体" w:cs="宋体"/>
          <w:color w:val="000000" w:themeColor="text1"/>
          <w:sz w:val="24"/>
          <w:szCs w:val="24"/>
          <w:highlight w:val="none"/>
        </w:rPr>
        <w:t xml:space="preserve">24.评标过程的保密与公正</w:t>
      </w:r>
      <w:r>
        <w:rPr>
          <w:rFonts w:hint="eastAsia" w:ascii="宋体" w:hAnsi="宋体" w:cs="宋体"/>
          <w:color w:val="000000" w:themeColor="text1"/>
          <w:sz w:val="24"/>
          <w:szCs w:val="24"/>
          <w:highlight w:val="none"/>
        </w:rPr>
      </w:r>
      <w:r>
        <w:rPr>
          <w:color w:val="000000" w:themeColor="text1"/>
          <w:highlight w:val="none"/>
        </w:rPr>
      </w:r>
    </w:p>
    <w:p>
      <w:pPr>
        <w:pStyle w:val="905"/>
        <w:ind w:firstLine="480"/>
        <w:rPr>
          <w:rFonts w:hint="eastAsia" w:ascii="宋体" w:hAnsi="宋体" w:cs="宋体"/>
          <w:bCs/>
          <w:color w:val="000000" w:themeColor="text1"/>
          <w:sz w:val="24"/>
          <w:szCs w:val="24"/>
          <w:highlight w:val="none"/>
        </w:rPr>
      </w:pPr>
      <w:r>
        <w:rPr>
          <w:color w:val="000000" w:themeColor="text1"/>
          <w:highlight w:val="none"/>
        </w:rPr>
      </w:r>
      <w:bookmarkEnd w:id="141"/>
      <w:r>
        <w:rPr>
          <w:color w:val="000000" w:themeColor="text1"/>
          <w:highlight w:val="none"/>
        </w:rPr>
      </w:r>
      <w:bookmarkEnd w:id="142"/>
      <w:r>
        <w:rPr>
          <w:color w:val="000000" w:themeColor="text1"/>
          <w:highlight w:val="none"/>
        </w:rPr>
      </w:r>
      <w:bookmarkEnd w:id="143"/>
      <w:r>
        <w:rPr>
          <w:rFonts w:hint="eastAsia" w:ascii="宋体" w:hAnsi="宋体" w:cs="宋体"/>
          <w:color w:val="000000" w:themeColor="text1"/>
          <w:sz w:val="24"/>
          <w:szCs w:val="24"/>
          <w:highlight w:val="none"/>
        </w:rPr>
        <w:t xml:space="preserve">24.1 </w:t>
      </w:r>
      <w:r>
        <w:rPr>
          <w:rFonts w:hint="eastAsia" w:ascii="宋体" w:hAnsi="宋体" w:cs="宋体"/>
          <w:bCs/>
          <w:color w:val="000000" w:themeColor="text1"/>
          <w:sz w:val="24"/>
          <w:szCs w:val="24"/>
          <w:highlight w:val="none"/>
        </w:rPr>
        <w:t xml:space="preserve">凡是与审查、澄清、评价和比较投标的有关资料以及授标建议等，采购人、评委、</w:t>
      </w:r>
      <w:r>
        <w:rPr>
          <w:rFonts w:hint="eastAsia" w:ascii="宋体" w:hAnsi="宋体" w:cs="宋体"/>
          <w:bCs/>
          <w:color w:val="000000" w:themeColor="text1"/>
          <w:sz w:val="24"/>
          <w:szCs w:val="24"/>
          <w:highlight w:val="none"/>
        </w:rPr>
        <w:t xml:space="preserve">代理机构</w:t>
      </w:r>
      <w:r>
        <w:rPr>
          <w:rFonts w:hint="eastAsia" w:ascii="宋体" w:hAnsi="宋体" w:cs="宋体"/>
          <w:bCs/>
          <w:color w:val="000000" w:themeColor="text1"/>
          <w:sz w:val="24"/>
          <w:szCs w:val="24"/>
          <w:highlight w:val="none"/>
        </w:rPr>
        <w:t xml:space="preserve">均不得向投标人或与评标无关的其他人员透露。</w:t>
      </w:r>
      <w:r>
        <w:rPr>
          <w:rFonts w:hint="eastAsia" w:ascii="宋体" w:hAnsi="宋体" w:cs="宋体"/>
          <w:bCs/>
          <w:color w:val="000000" w:themeColor="text1"/>
          <w:sz w:val="24"/>
          <w:szCs w:val="24"/>
          <w:highlight w:val="none"/>
        </w:rPr>
      </w:r>
      <w:r>
        <w:rPr>
          <w:color w:val="000000" w:themeColor="text1"/>
          <w:highlight w:val="none"/>
        </w:rPr>
      </w:r>
    </w:p>
    <w:p>
      <w:pPr>
        <w:pStyle w:val="905"/>
        <w:ind w:firstLine="480"/>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24.2 在评标过程中，投标人不得以任何行为影响评标过程，否则其投标文件将被作为无效投标文件。</w:t>
      </w:r>
      <w:r>
        <w:rPr>
          <w:rFonts w:hint="eastAsia" w:ascii="宋体" w:hAnsi="宋体" w:cs="宋体"/>
          <w:color w:val="000000" w:themeColor="text1"/>
          <w:sz w:val="24"/>
          <w:szCs w:val="24"/>
          <w:highlight w:val="none"/>
        </w:rPr>
      </w:r>
      <w:r>
        <w:rPr>
          <w:color w:val="000000" w:themeColor="text1"/>
          <w:highlight w:val="none"/>
        </w:rPr>
      </w:r>
    </w:p>
    <w:p>
      <w:pPr>
        <w:pStyle w:val="905"/>
        <w:ind w:firstLine="480"/>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24.3 </w:t>
      </w:r>
      <w:r>
        <w:rPr>
          <w:rFonts w:hint="eastAsia" w:ascii="宋体" w:hAnsi="宋体" w:cs="宋体"/>
          <w:color w:val="000000" w:themeColor="text1"/>
          <w:sz w:val="24"/>
          <w:szCs w:val="24"/>
          <w:highlight w:val="none"/>
        </w:rPr>
        <w:t xml:space="preserve">代理机构</w:t>
      </w:r>
      <w:r>
        <w:rPr>
          <w:rFonts w:hint="eastAsia" w:ascii="宋体" w:hAnsi="宋体" w:cs="宋体"/>
          <w:color w:val="000000" w:themeColor="text1"/>
          <w:sz w:val="24"/>
          <w:szCs w:val="24"/>
          <w:highlight w:val="none"/>
        </w:rPr>
        <w:t xml:space="preserve">和评标委员会不向未中标的投标人解释未中标原</w:t>
      </w:r>
      <w:r>
        <w:rPr>
          <w:rFonts w:hint="eastAsia" w:ascii="宋体" w:hAnsi="宋体" w:cs="宋体"/>
          <w:color w:val="000000" w:themeColor="text1"/>
          <w:sz w:val="24"/>
          <w:szCs w:val="24"/>
          <w:highlight w:val="none"/>
        </w:rPr>
        <w:t xml:space="preserve">因，也不公布评标过程中的相关细节。</w:t>
      </w:r>
      <w:r>
        <w:rPr>
          <w:rFonts w:hint="eastAsia" w:ascii="宋体" w:hAnsi="宋体" w:cs="宋体"/>
          <w:color w:val="000000" w:themeColor="text1"/>
          <w:sz w:val="24"/>
          <w:szCs w:val="24"/>
          <w:highlight w:val="none"/>
        </w:rPr>
      </w:r>
      <w:r>
        <w:rPr>
          <w:color w:val="000000" w:themeColor="text1"/>
          <w:highlight w:val="none"/>
        </w:rPr>
      </w:r>
    </w:p>
    <w:p>
      <w:pPr>
        <w:pStyle w:val="905"/>
        <w:ind w:firstLine="480"/>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24.4 采用综合评分法的项目，未中标的投标人可于中标结果公告期限届满之日起通过</w:t>
      </w:r>
      <w:r>
        <w:rPr>
          <w:rFonts w:hint="eastAsia" w:ascii="宋体" w:hAnsi="宋体" w:cs="宋体"/>
          <w:color w:val="000000" w:themeColor="text1"/>
          <w:sz w:val="24"/>
          <w:szCs w:val="24"/>
          <w:highlight w:val="none"/>
        </w:rPr>
        <w:t xml:space="preserve">苏采云系统</w:t>
      </w:r>
      <w:r>
        <w:rPr>
          <w:rFonts w:hint="eastAsia" w:ascii="宋体" w:hAnsi="宋体" w:cs="宋体"/>
          <w:color w:val="000000" w:themeColor="text1"/>
          <w:sz w:val="24"/>
          <w:szCs w:val="24"/>
          <w:highlight w:val="none"/>
        </w:rPr>
        <w:t xml:space="preserve">查看自己的评审得分及排序情况。</w:t>
      </w:r>
      <w:r>
        <w:rPr>
          <w:rFonts w:hint="eastAsia" w:ascii="宋体" w:hAnsi="宋体" w:cs="宋体"/>
          <w:color w:val="000000" w:themeColor="text1"/>
          <w:sz w:val="24"/>
          <w:szCs w:val="24"/>
          <w:highlight w:val="none"/>
        </w:rPr>
      </w:r>
      <w:r>
        <w:rPr>
          <w:color w:val="000000" w:themeColor="text1"/>
          <w:highlight w:val="none"/>
        </w:rPr>
      </w:r>
    </w:p>
    <w:p>
      <w:pPr>
        <w:pStyle w:val="905"/>
        <w:ind w:firstLine="480"/>
        <w:keepLines/>
        <w:keepNext/>
        <w:spacing w:before="145"/>
        <w:rPr>
          <w:rFonts w:hint="eastAsia" w:ascii="宋体" w:hAnsi="宋体" w:cs="宋体"/>
          <w:color w:val="000000" w:themeColor="text1"/>
          <w:sz w:val="24"/>
          <w:szCs w:val="24"/>
          <w:highlight w:val="none"/>
        </w:rPr>
        <w:outlineLvl w:val="3"/>
      </w:pPr>
      <w:r>
        <w:rPr>
          <w:color w:val="000000" w:themeColor="text1"/>
          <w:highlight w:val="none"/>
        </w:rPr>
      </w:r>
      <w:bookmarkStart w:id="144" w:name="_Toc513029232"/>
      <w:r>
        <w:rPr>
          <w:color w:val="000000" w:themeColor="text1"/>
          <w:highlight w:val="none"/>
        </w:rPr>
      </w:r>
      <w:bookmarkStart w:id="145" w:name="_Toc20823304"/>
      <w:r>
        <w:rPr>
          <w:color w:val="000000" w:themeColor="text1"/>
          <w:highlight w:val="none"/>
        </w:rPr>
      </w:r>
      <w:bookmarkStart w:id="146" w:name="_Toc16938548"/>
      <w:r>
        <w:rPr>
          <w:rFonts w:hint="eastAsia" w:ascii="宋体" w:hAnsi="宋体" w:cs="宋体"/>
          <w:color w:val="000000" w:themeColor="text1"/>
          <w:sz w:val="24"/>
          <w:szCs w:val="24"/>
          <w:highlight w:val="none"/>
        </w:rPr>
        <w:t xml:space="preserve">25.投标文件的澄清</w:t>
      </w:r>
      <w:bookmarkEnd w:id="144"/>
      <w:r>
        <w:rPr>
          <w:color w:val="000000" w:themeColor="text1"/>
          <w:highlight w:val="none"/>
        </w:rPr>
      </w:r>
      <w:bookmarkEnd w:id="145"/>
      <w:r>
        <w:rPr>
          <w:color w:val="000000" w:themeColor="text1"/>
          <w:highlight w:val="none"/>
        </w:rPr>
      </w:r>
      <w:bookmarkEnd w:id="146"/>
      <w:r>
        <w:rPr>
          <w:rFonts w:hint="eastAsia" w:ascii="宋体" w:hAnsi="宋体" w:cs="宋体"/>
          <w:color w:val="000000" w:themeColor="text1"/>
          <w:sz w:val="24"/>
          <w:szCs w:val="24"/>
          <w:highlight w:val="none"/>
        </w:rPr>
      </w:r>
      <w:r>
        <w:rPr>
          <w:color w:val="000000" w:themeColor="text1"/>
          <w:highlight w:val="none"/>
        </w:rPr>
      </w:r>
    </w:p>
    <w:p>
      <w:pPr>
        <w:pStyle w:val="905"/>
        <w:ind w:firstLine="480"/>
        <w:rPr>
          <w:rFonts w:hint="eastAsia" w:ascii="宋体" w:hAnsi="宋体" w:cs="宋体"/>
          <w:color w:val="000000" w:themeColor="text1"/>
          <w:sz w:val="24"/>
          <w:szCs w:val="24"/>
          <w:highlight w:val="none"/>
        </w:rPr>
      </w:pPr>
      <w:r>
        <w:rPr>
          <w:color w:val="000000" w:themeColor="text1"/>
          <w:highlight w:val="none"/>
        </w:rPr>
      </w:r>
      <w:bookmarkStart w:id="147" w:name="_Toc20823305"/>
      <w:r>
        <w:rPr>
          <w:color w:val="000000" w:themeColor="text1"/>
          <w:highlight w:val="none"/>
        </w:rPr>
      </w:r>
      <w:bookmarkStart w:id="148" w:name="_Toc513029233"/>
      <w:r>
        <w:rPr>
          <w:color w:val="000000" w:themeColor="text1"/>
          <w:highlight w:val="none"/>
        </w:rPr>
      </w:r>
      <w:bookmarkStart w:id="149" w:name="_Toc16938549"/>
      <w:r>
        <w:rPr>
          <w:rFonts w:hint="eastAsia" w:ascii="宋体" w:hAnsi="宋体" w:cs="宋体"/>
          <w:color w:val="000000" w:themeColor="text1"/>
          <w:sz w:val="24"/>
          <w:szCs w:val="24"/>
          <w:highlight w:val="none"/>
        </w:rPr>
        <w:t xml:space="preserve">25.1 评标期间，评委会对投标文件中含义不明确、同类问题表述不一致或者有明显文字和计算错误的内容 ，有权要求投标人作出必要的澄清、说明或者补正。</w:t>
      </w:r>
      <w:r>
        <w:rPr>
          <w:rFonts w:hint="eastAsia" w:ascii="宋体" w:hAnsi="宋体" w:cs="宋体"/>
          <w:color w:val="000000" w:themeColor="text1"/>
          <w:sz w:val="24"/>
          <w:szCs w:val="24"/>
          <w:highlight w:val="none"/>
        </w:rPr>
      </w:r>
      <w:r>
        <w:rPr>
          <w:color w:val="000000" w:themeColor="text1"/>
          <w:highlight w:val="none"/>
        </w:rPr>
      </w:r>
    </w:p>
    <w:p>
      <w:pPr>
        <w:pStyle w:val="905"/>
        <w:ind w:firstLine="480"/>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投标人的澄清、说明或者补正不得超出投标文件的范围或者改变投标文件的实质性内容。</w:t>
      </w:r>
      <w:r>
        <w:rPr>
          <w:rFonts w:hint="eastAsia" w:ascii="宋体" w:hAnsi="宋体" w:cs="宋体"/>
          <w:color w:val="000000" w:themeColor="text1"/>
          <w:sz w:val="24"/>
          <w:szCs w:val="24"/>
          <w:highlight w:val="none"/>
        </w:rPr>
      </w:r>
      <w:r>
        <w:rPr>
          <w:color w:val="000000" w:themeColor="text1"/>
          <w:highlight w:val="none"/>
        </w:rPr>
      </w:r>
    </w:p>
    <w:p>
      <w:pPr>
        <w:pStyle w:val="905"/>
        <w:ind w:firstLine="480"/>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评标委员会并非对每个投标人都做澄清要求。</w:t>
      </w:r>
      <w:r>
        <w:rPr>
          <w:rFonts w:hint="eastAsia" w:ascii="宋体" w:hAnsi="宋体" w:cs="宋体"/>
          <w:color w:val="000000" w:themeColor="text1"/>
          <w:sz w:val="24"/>
          <w:szCs w:val="24"/>
          <w:highlight w:val="none"/>
        </w:rPr>
      </w:r>
      <w:r>
        <w:rPr>
          <w:color w:val="000000" w:themeColor="text1"/>
          <w:highlight w:val="none"/>
        </w:rPr>
      </w:r>
    </w:p>
    <w:p>
      <w:pPr>
        <w:pStyle w:val="905"/>
        <w:ind w:firstLine="480"/>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25.2 需要供应商进行澄清、说明和补正的，评委会将通过</w:t>
      </w:r>
      <w:r>
        <w:rPr>
          <w:rFonts w:hint="eastAsia" w:ascii="宋体" w:hAnsi="宋体" w:cs="宋体"/>
          <w:color w:val="000000" w:themeColor="text1"/>
          <w:sz w:val="24"/>
          <w:szCs w:val="24"/>
          <w:highlight w:val="none"/>
        </w:rPr>
        <w:t xml:space="preserve">苏采云</w:t>
      </w:r>
      <w:r>
        <w:rPr>
          <w:rFonts w:hint="eastAsia" w:ascii="宋体" w:hAnsi="宋体" w:cs="宋体"/>
          <w:color w:val="000000" w:themeColor="text1"/>
          <w:sz w:val="24"/>
          <w:szCs w:val="24"/>
          <w:highlight w:val="none"/>
        </w:rPr>
        <w:t xml:space="preserve">系统</w:t>
      </w:r>
      <w:r>
        <w:rPr>
          <w:rFonts w:hint="eastAsia" w:ascii="宋体" w:hAnsi="宋体" w:cs="宋体"/>
          <w:color w:val="000000" w:themeColor="text1"/>
          <w:sz w:val="24"/>
          <w:szCs w:val="24"/>
          <w:highlight w:val="none"/>
        </w:rPr>
        <w:t xml:space="preserve">向供应商发出“澄清要求函”，接到“澄清要求函”的投标人应当按照要求在</w:t>
      </w:r>
      <w:r>
        <w:rPr>
          <w:rFonts w:hint="eastAsia" w:ascii="宋体" w:hAnsi="宋体" w:cs="宋体"/>
          <w:color w:val="000000" w:themeColor="text1"/>
          <w:sz w:val="24"/>
          <w:szCs w:val="24"/>
          <w:highlight w:val="none"/>
        </w:rPr>
        <w:t xml:space="preserve">苏采云系统</w:t>
      </w:r>
      <w:r>
        <w:rPr>
          <w:rFonts w:hint="eastAsia" w:ascii="宋体" w:hAnsi="宋体" w:cs="宋体"/>
          <w:color w:val="000000" w:themeColor="text1"/>
          <w:sz w:val="24"/>
          <w:szCs w:val="24"/>
          <w:highlight w:val="none"/>
        </w:rPr>
        <w:t xml:space="preserve">中提交“澄清响应函”并加盖CA电子公章。澄清、说明和补正的内容作为投标文件的补充部分，具体操作方式见《操作手册》。</w:t>
      </w:r>
      <w:r>
        <w:rPr>
          <w:rFonts w:hint="eastAsia" w:ascii="宋体" w:hAnsi="宋体" w:cs="宋体"/>
          <w:color w:val="000000" w:themeColor="text1"/>
          <w:sz w:val="24"/>
          <w:szCs w:val="24"/>
          <w:highlight w:val="none"/>
        </w:rPr>
      </w:r>
      <w:r>
        <w:rPr>
          <w:color w:val="000000" w:themeColor="text1"/>
          <w:highlight w:val="none"/>
        </w:rPr>
      </w:r>
    </w:p>
    <w:p>
      <w:pPr>
        <w:pStyle w:val="905"/>
        <w:ind w:firstLine="480"/>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25.3 接到评委会澄清、说明和补正要求的投标人如未按规定做出澄清、说明和补正，其风险由投标人自行承担。</w:t>
      </w:r>
      <w:r>
        <w:rPr>
          <w:rFonts w:hint="eastAsia" w:ascii="宋体" w:hAnsi="宋体" w:cs="宋体"/>
          <w:color w:val="000000" w:themeColor="text1"/>
          <w:sz w:val="24"/>
          <w:szCs w:val="24"/>
          <w:highlight w:val="none"/>
        </w:rPr>
      </w:r>
      <w:r>
        <w:rPr>
          <w:color w:val="000000" w:themeColor="text1"/>
          <w:highlight w:val="none"/>
        </w:rPr>
      </w:r>
    </w:p>
    <w:p>
      <w:pPr>
        <w:pStyle w:val="905"/>
        <w:ind w:firstLine="480"/>
        <w:keepLines/>
        <w:keepNext/>
        <w:spacing w:before="145"/>
        <w:rPr>
          <w:rFonts w:hint="eastAsia" w:ascii="宋体" w:hAnsi="宋体" w:cs="宋体"/>
          <w:color w:val="000000" w:themeColor="text1"/>
          <w:sz w:val="24"/>
          <w:szCs w:val="24"/>
          <w:highlight w:val="none"/>
        </w:rPr>
        <w:outlineLvl w:val="3"/>
      </w:pPr>
      <w:r>
        <w:rPr>
          <w:rFonts w:hint="eastAsia" w:ascii="宋体" w:hAnsi="宋体" w:cs="宋体"/>
          <w:color w:val="000000" w:themeColor="text1"/>
          <w:sz w:val="24"/>
          <w:szCs w:val="24"/>
          <w:highlight w:val="none"/>
        </w:rPr>
        <w:t xml:space="preserve">26.对投标文件的初审</w:t>
      </w:r>
      <w:bookmarkEnd w:id="147"/>
      <w:r>
        <w:rPr>
          <w:color w:val="000000" w:themeColor="text1"/>
          <w:highlight w:val="none"/>
        </w:rPr>
      </w:r>
      <w:bookmarkEnd w:id="148"/>
      <w:r>
        <w:rPr>
          <w:color w:val="000000" w:themeColor="text1"/>
          <w:highlight w:val="none"/>
        </w:rPr>
      </w:r>
      <w:bookmarkEnd w:id="149"/>
      <w:r>
        <w:rPr>
          <w:rFonts w:hint="eastAsia" w:ascii="宋体" w:hAnsi="宋体" w:cs="宋体"/>
          <w:color w:val="000000" w:themeColor="text1"/>
          <w:sz w:val="24"/>
          <w:szCs w:val="24"/>
          <w:highlight w:val="none"/>
        </w:rPr>
      </w:r>
      <w:r>
        <w:rPr>
          <w:color w:val="000000" w:themeColor="text1"/>
          <w:highlight w:val="none"/>
        </w:rPr>
      </w:r>
    </w:p>
    <w:p>
      <w:pPr>
        <w:pStyle w:val="905"/>
        <w:ind w:firstLine="480"/>
        <w:rPr>
          <w:rFonts w:hint="eastAsia" w:ascii="宋体" w:hAnsi="宋体" w:cs="宋体"/>
          <w:bCs/>
          <w:color w:val="000000" w:themeColor="text1"/>
          <w:sz w:val="24"/>
          <w:szCs w:val="24"/>
          <w:highlight w:val="none"/>
        </w:rPr>
      </w:pPr>
      <w:r>
        <w:rPr>
          <w:rFonts w:hint="eastAsia" w:ascii="宋体" w:hAnsi="宋体" w:cs="宋体"/>
          <w:color w:val="000000" w:themeColor="text1"/>
          <w:sz w:val="24"/>
          <w:szCs w:val="24"/>
          <w:highlight w:val="none"/>
        </w:rPr>
        <w:t xml:space="preserve">26.1 </w:t>
      </w:r>
      <w:r>
        <w:rPr>
          <w:rFonts w:hint="eastAsia" w:ascii="宋体" w:hAnsi="宋体" w:cs="宋体"/>
          <w:bCs/>
          <w:color w:val="000000" w:themeColor="text1"/>
          <w:sz w:val="24"/>
          <w:szCs w:val="24"/>
          <w:highlight w:val="none"/>
        </w:rPr>
        <w:t xml:space="preserve">投标文件初审分为资格审查和符合性审查。</w:t>
      </w:r>
      <w:r>
        <w:rPr>
          <w:rFonts w:hint="eastAsia" w:ascii="宋体" w:hAnsi="宋体" w:cs="宋体"/>
          <w:bCs/>
          <w:color w:val="000000" w:themeColor="text1"/>
          <w:sz w:val="24"/>
          <w:szCs w:val="24"/>
          <w:highlight w:val="none"/>
        </w:rPr>
      </w:r>
      <w:r>
        <w:rPr>
          <w:color w:val="000000" w:themeColor="text1"/>
          <w:highlight w:val="none"/>
        </w:rPr>
      </w:r>
    </w:p>
    <w:p>
      <w:pPr>
        <w:pStyle w:val="905"/>
        <w:ind w:firstLine="480"/>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26.1.1 资格审查：依据法律法规和招标文件的规定，由采购人对投标文件中的资格证明文件进行审查。资格审查的结论，采购人以书面形式向评</w:t>
      </w:r>
      <w:r>
        <w:rPr>
          <w:rFonts w:hint="eastAsia" w:ascii="宋体" w:hAnsi="宋体" w:cs="宋体"/>
          <w:bCs/>
          <w:color w:val="000000" w:themeColor="text1"/>
          <w:sz w:val="24"/>
          <w:szCs w:val="24"/>
          <w:highlight w:val="none"/>
        </w:rPr>
        <w:t xml:space="preserve">委会进行反馈。</w:t>
      </w:r>
      <w:r>
        <w:rPr>
          <w:rFonts w:hint="eastAsia" w:ascii="宋体" w:hAnsi="宋体" w:cs="宋体"/>
          <w:bCs/>
          <w:color w:val="000000" w:themeColor="text1"/>
          <w:sz w:val="24"/>
          <w:szCs w:val="24"/>
          <w:highlight w:val="none"/>
        </w:rPr>
      </w:r>
      <w:r>
        <w:rPr>
          <w:color w:val="000000" w:themeColor="text1"/>
          <w:highlight w:val="none"/>
        </w:rPr>
      </w:r>
    </w:p>
    <w:p>
      <w:pPr>
        <w:pStyle w:val="905"/>
        <w:ind w:firstLine="480"/>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采购人在进行资格性审查的同时，将在“信用中国”网站（www.creditchina.gov.cn）查询投标人的信用记录，以确定投标人是否具备投标资格。</w:t>
      </w:r>
      <w:r>
        <w:rPr>
          <w:rFonts w:hint="eastAsia" w:ascii="宋体" w:hAnsi="宋体" w:cs="宋体"/>
          <w:bCs/>
          <w:color w:val="000000" w:themeColor="text1"/>
          <w:sz w:val="24"/>
          <w:szCs w:val="24"/>
          <w:highlight w:val="none"/>
        </w:rPr>
      </w:r>
      <w:r>
        <w:rPr>
          <w:color w:val="000000" w:themeColor="text1"/>
          <w:highlight w:val="none"/>
        </w:rPr>
      </w:r>
    </w:p>
    <w:p>
      <w:pPr>
        <w:pStyle w:val="905"/>
        <w:ind w:firstLine="480"/>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宋体" w:hAnsi="宋体" w:cs="宋体"/>
          <w:bCs/>
          <w:color w:val="000000" w:themeColor="text1"/>
          <w:sz w:val="24"/>
          <w:szCs w:val="24"/>
          <w:highlight w:val="none"/>
        </w:rPr>
      </w:r>
      <w:r>
        <w:rPr>
          <w:color w:val="000000" w:themeColor="text1"/>
          <w:highlight w:val="none"/>
        </w:rPr>
      </w:r>
    </w:p>
    <w:p>
      <w:pPr>
        <w:pStyle w:val="905"/>
        <w:ind w:firstLine="480"/>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26.1.2 符合性审查：依据招标文件的规定，由评委会从投标文件的有效性、完整性和对招标文件的响应程度进行审查，以确定是否对招标文件的实质性要求作出响应。</w:t>
      </w:r>
      <w:r>
        <w:rPr>
          <w:rFonts w:hint="eastAsia" w:ascii="宋体" w:hAnsi="宋体" w:cs="宋体"/>
          <w:bCs/>
          <w:color w:val="000000" w:themeColor="text1"/>
          <w:sz w:val="24"/>
          <w:szCs w:val="24"/>
          <w:highlight w:val="none"/>
        </w:rPr>
      </w:r>
      <w:r>
        <w:rPr>
          <w:color w:val="000000" w:themeColor="text1"/>
          <w:highlight w:val="none"/>
        </w:rPr>
      </w:r>
    </w:p>
    <w:p>
      <w:pPr>
        <w:pStyle w:val="905"/>
        <w:ind w:firstLine="480"/>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26.1</w:t>
      </w:r>
      <w:r>
        <w:rPr>
          <w:rFonts w:hint="eastAsia" w:ascii="宋体" w:hAnsi="宋体" w:cs="宋体"/>
          <w:bCs/>
          <w:color w:val="000000" w:themeColor="text1"/>
          <w:sz w:val="24"/>
          <w:szCs w:val="24"/>
          <w:highlight w:val="none"/>
        </w:rPr>
        <w:t xml:space="preserve">.3 未通过资格审查或符合性审查的投标人，</w:t>
      </w:r>
      <w:r>
        <w:rPr>
          <w:rFonts w:hint="eastAsia" w:ascii="宋体" w:hAnsi="宋体" w:cs="宋体"/>
          <w:bCs/>
          <w:color w:val="000000" w:themeColor="text1"/>
          <w:sz w:val="24"/>
          <w:szCs w:val="24"/>
          <w:highlight w:val="none"/>
        </w:rPr>
        <w:t xml:space="preserve">代理机构</w:t>
      </w:r>
      <w:r>
        <w:rPr>
          <w:rFonts w:hint="eastAsia" w:ascii="宋体" w:hAnsi="宋体" w:cs="宋体"/>
          <w:bCs/>
          <w:color w:val="000000" w:themeColor="text1"/>
          <w:sz w:val="24"/>
          <w:szCs w:val="24"/>
          <w:highlight w:val="none"/>
        </w:rPr>
        <w:t xml:space="preserve">将在</w:t>
      </w:r>
      <w:r>
        <w:rPr>
          <w:rFonts w:hint="eastAsia" w:ascii="宋体" w:hAnsi="宋体" w:cs="宋体"/>
          <w:color w:val="000000" w:themeColor="text1"/>
          <w:sz w:val="24"/>
          <w:szCs w:val="24"/>
          <w:highlight w:val="none"/>
        </w:rPr>
        <w:t xml:space="preserve">苏采云系统</w:t>
      </w:r>
      <w:r>
        <w:rPr>
          <w:rFonts w:hint="eastAsia" w:ascii="宋体" w:hAnsi="宋体" w:cs="宋体"/>
          <w:bCs/>
          <w:color w:val="000000" w:themeColor="text1"/>
          <w:sz w:val="24"/>
          <w:szCs w:val="24"/>
          <w:highlight w:val="none"/>
        </w:rPr>
        <w:t xml:space="preserve">中告知未通过资格审查或符合性审查的原因，评审结束后，</w:t>
      </w:r>
      <w:r>
        <w:rPr>
          <w:rFonts w:hint="eastAsia" w:ascii="宋体" w:hAnsi="宋体" w:cs="宋体"/>
          <w:bCs/>
          <w:color w:val="000000" w:themeColor="text1"/>
          <w:sz w:val="24"/>
          <w:szCs w:val="24"/>
          <w:highlight w:val="none"/>
        </w:rPr>
        <w:t xml:space="preserve">代理机构</w:t>
      </w:r>
      <w:r>
        <w:rPr>
          <w:rFonts w:hint="eastAsia" w:ascii="宋体" w:hAnsi="宋体" w:cs="宋体"/>
          <w:bCs/>
          <w:color w:val="000000" w:themeColor="text1"/>
          <w:sz w:val="24"/>
          <w:szCs w:val="24"/>
          <w:highlight w:val="none"/>
        </w:rPr>
        <w:t xml:space="preserve">将不再告知未通过资格审查或符合性审查的原因。</w:t>
      </w:r>
      <w:r>
        <w:rPr>
          <w:rFonts w:hint="eastAsia" w:ascii="宋体" w:hAnsi="宋体" w:cs="宋体"/>
          <w:bCs/>
          <w:color w:val="000000" w:themeColor="text1"/>
          <w:sz w:val="24"/>
          <w:szCs w:val="24"/>
          <w:highlight w:val="none"/>
        </w:rPr>
      </w:r>
      <w:r>
        <w:rPr>
          <w:color w:val="000000" w:themeColor="text1"/>
          <w:highlight w:val="none"/>
        </w:rPr>
      </w:r>
    </w:p>
    <w:p>
      <w:pPr>
        <w:pStyle w:val="905"/>
        <w:ind w:firstLine="480"/>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26.2 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cs="宋体"/>
          <w:color w:val="000000" w:themeColor="text1"/>
          <w:sz w:val="24"/>
          <w:szCs w:val="24"/>
          <w:highlight w:val="none"/>
        </w:rPr>
      </w:r>
      <w:r>
        <w:rPr>
          <w:color w:val="000000" w:themeColor="text1"/>
          <w:highlight w:val="none"/>
        </w:rPr>
      </w:r>
    </w:p>
    <w:p>
      <w:pPr>
        <w:pStyle w:val="905"/>
        <w:ind w:firstLine="480"/>
        <w:rPr>
          <w:rFonts w:hint="eastAsia" w:ascii="宋体" w:hAnsi="宋体" w:cs="宋体"/>
          <w:bCs/>
          <w:color w:val="000000" w:themeColor="text1"/>
          <w:sz w:val="24"/>
          <w:szCs w:val="24"/>
          <w:highlight w:val="none"/>
        </w:rPr>
      </w:pPr>
      <w:r>
        <w:rPr>
          <w:rFonts w:hint="eastAsia" w:ascii="宋体" w:hAnsi="宋体" w:cs="宋体"/>
          <w:color w:val="000000" w:themeColor="text1"/>
          <w:sz w:val="24"/>
          <w:szCs w:val="24"/>
          <w:highlight w:val="none"/>
        </w:rPr>
        <w:t xml:space="preserve">所谓重大偏离或保留是指与招标文件规定的实质性要求存在负偏离，或者在实质上与招标文件不一致，而且限制了合同中</w:t>
      </w:r>
      <w:r>
        <w:rPr>
          <w:rFonts w:hint="eastAsia" w:ascii="宋体" w:hAnsi="宋体" w:cs="宋体"/>
          <w:color w:val="000000" w:themeColor="text1"/>
          <w:sz w:val="24"/>
          <w:szCs w:val="24"/>
          <w:highlight w:val="none"/>
        </w:rPr>
        <w:t xml:space="preserve">买方（采购人）和见证方（代理机构）</w:t>
      </w:r>
      <w:r>
        <w:rPr>
          <w:rFonts w:hint="eastAsia" w:ascii="宋体" w:hAnsi="宋体" w:cs="宋体"/>
          <w:color w:val="000000" w:themeColor="text1"/>
          <w:sz w:val="24"/>
          <w:szCs w:val="24"/>
          <w:highlight w:val="none"/>
        </w:rPr>
        <w:t xml:space="preserve">的权利或投标人的义务，纠</w:t>
      </w:r>
      <w:r>
        <w:rPr>
          <w:rFonts w:hint="eastAsia" w:ascii="宋体" w:hAnsi="宋体" w:cs="宋体"/>
          <w:color w:val="000000" w:themeColor="text1"/>
          <w:sz w:val="24"/>
          <w:szCs w:val="24"/>
          <w:highlight w:val="none"/>
        </w:rPr>
        <w:t xml:space="preserve">正这些偏离或保留将会对其他实质性响应要求的投标人的竞争地位产生不公正的影响。重大偏离的认定需经过评委会以少数服从多数的原则作出结论。</w:t>
      </w:r>
      <w:r>
        <w:rPr>
          <w:rFonts w:hint="eastAsia" w:ascii="宋体" w:hAnsi="宋体" w:cs="宋体"/>
          <w:bCs/>
          <w:color w:val="000000" w:themeColor="text1"/>
          <w:sz w:val="24"/>
          <w:szCs w:val="24"/>
          <w:highlight w:val="none"/>
        </w:rPr>
        <w:t xml:space="preserve">评委决定投标文件的响应性只根据投标文件本身的内容，而不寻求外部的证据。</w:t>
      </w:r>
      <w:r>
        <w:rPr>
          <w:rFonts w:hint="eastAsia" w:ascii="宋体" w:hAnsi="宋体" w:cs="宋体"/>
          <w:bCs/>
          <w:color w:val="000000" w:themeColor="text1"/>
          <w:sz w:val="24"/>
          <w:szCs w:val="24"/>
          <w:highlight w:val="none"/>
        </w:rPr>
      </w:r>
      <w:r>
        <w:rPr>
          <w:color w:val="000000" w:themeColor="text1"/>
          <w:highlight w:val="none"/>
        </w:rPr>
      </w:r>
    </w:p>
    <w:p>
      <w:pPr>
        <w:pStyle w:val="905"/>
        <w:ind w:firstLine="480"/>
        <w:rPr>
          <w:rFonts w:hint="eastAsia" w:ascii="宋体" w:hAnsi="宋体" w:cs="宋体"/>
          <w:bCs/>
          <w:color w:val="000000" w:themeColor="text1"/>
          <w:sz w:val="24"/>
          <w:szCs w:val="24"/>
          <w:highlight w:val="none"/>
        </w:rPr>
      </w:pPr>
      <w:r>
        <w:rPr>
          <w:rFonts w:hint="eastAsia" w:ascii="宋体" w:hAnsi="宋体" w:cs="宋体"/>
          <w:color w:val="000000" w:themeColor="text1"/>
          <w:sz w:val="24"/>
          <w:szCs w:val="24"/>
          <w:highlight w:val="none"/>
        </w:rPr>
        <w:t xml:space="preserve">26.3 </w:t>
      </w:r>
      <w:r>
        <w:rPr>
          <w:rFonts w:hint="eastAsia" w:ascii="宋体" w:hAnsi="宋体" w:cs="宋体"/>
          <w:bCs/>
          <w:color w:val="000000" w:themeColor="text1"/>
          <w:sz w:val="24"/>
          <w:szCs w:val="24"/>
          <w:highlight w:val="none"/>
        </w:rPr>
        <w:t xml:space="preserve">如果投标文件实质上没有响应招标文件的要求，评委会将予以拒绝，投标人不得通过修改或撤销不合要求的偏离或保留而使其投标成为实质性响应的投标。</w:t>
      </w:r>
      <w:r>
        <w:rPr>
          <w:rFonts w:hint="eastAsia" w:ascii="宋体" w:hAnsi="宋体" w:cs="宋体"/>
          <w:bCs/>
          <w:color w:val="000000" w:themeColor="text1"/>
          <w:sz w:val="24"/>
          <w:szCs w:val="24"/>
          <w:highlight w:val="none"/>
        </w:rPr>
      </w:r>
      <w:r>
        <w:rPr>
          <w:color w:val="000000" w:themeColor="text1"/>
          <w:highlight w:val="none"/>
        </w:rPr>
      </w:r>
    </w:p>
    <w:p>
      <w:pPr>
        <w:pStyle w:val="905"/>
        <w:ind w:firstLine="480"/>
        <w:rPr>
          <w:rFonts w:hint="eastAsia" w:ascii="宋体" w:hAnsi="宋体" w:cs="宋体"/>
          <w:bCs/>
          <w:color w:val="000000" w:themeColor="text1"/>
          <w:sz w:val="24"/>
          <w:szCs w:val="24"/>
          <w:highlight w:val="none"/>
        </w:rPr>
      </w:pPr>
      <w:r>
        <w:rPr>
          <w:rFonts w:hint="eastAsia" w:ascii="宋体" w:hAnsi="宋体" w:cs="宋体"/>
          <w:color w:val="000000" w:themeColor="text1"/>
          <w:sz w:val="24"/>
          <w:szCs w:val="24"/>
          <w:highlight w:val="none"/>
        </w:rPr>
        <w:t xml:space="preserve">26.4</w:t>
      </w:r>
      <w:r>
        <w:rPr>
          <w:rFonts w:hint="eastAsia" w:ascii="宋体" w:hAnsi="宋体" w:cs="宋体"/>
          <w:bCs/>
          <w:color w:val="000000" w:themeColor="text1"/>
          <w:sz w:val="24"/>
          <w:szCs w:val="24"/>
          <w:highlight w:val="none"/>
        </w:rPr>
        <w:t xml:space="preserve">评委会将对确定为实质性响应的投标进行进一步审核，看其是否有计算上或累加上的算术错误，修正错误的原则如下：</w:t>
      </w:r>
      <w:r>
        <w:rPr>
          <w:rFonts w:hint="eastAsia" w:ascii="宋体" w:hAnsi="宋体" w:cs="宋体"/>
          <w:bCs/>
          <w:color w:val="000000" w:themeColor="text1"/>
          <w:sz w:val="24"/>
          <w:szCs w:val="24"/>
          <w:highlight w:val="none"/>
        </w:rPr>
      </w:r>
      <w:r>
        <w:rPr>
          <w:color w:val="000000" w:themeColor="text1"/>
          <w:highlight w:val="none"/>
        </w:rPr>
      </w:r>
    </w:p>
    <w:p>
      <w:pPr>
        <w:pStyle w:val="905"/>
        <w:ind w:firstLine="480"/>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（1）投标文件中开标一览表内容与投标文件中相应</w:t>
      </w:r>
      <w:r>
        <w:rPr>
          <w:rFonts w:hint="eastAsia" w:ascii="宋体" w:hAnsi="宋体" w:cs="宋体"/>
          <w:bCs/>
          <w:color w:val="000000" w:themeColor="text1"/>
          <w:sz w:val="24"/>
          <w:szCs w:val="24"/>
          <w:highlight w:val="none"/>
        </w:rPr>
        <w:t xml:space="preserve">内容不一致的，以开标一览表为准。</w:t>
      </w:r>
      <w:r>
        <w:rPr>
          <w:rFonts w:hint="eastAsia" w:ascii="宋体" w:hAnsi="宋体" w:cs="宋体"/>
          <w:bCs/>
          <w:color w:val="000000" w:themeColor="text1"/>
          <w:sz w:val="24"/>
          <w:szCs w:val="24"/>
          <w:highlight w:val="none"/>
        </w:rPr>
      </w:r>
      <w:r>
        <w:rPr>
          <w:color w:val="000000" w:themeColor="text1"/>
          <w:highlight w:val="none"/>
        </w:rPr>
      </w:r>
    </w:p>
    <w:p>
      <w:pPr>
        <w:pStyle w:val="905"/>
        <w:ind w:firstLine="480"/>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（2）大写金额和小写金额不一致的，以大写金额为准。</w:t>
      </w:r>
      <w:r>
        <w:rPr>
          <w:rFonts w:hint="eastAsia" w:ascii="宋体" w:hAnsi="宋体" w:cs="宋体"/>
          <w:bCs/>
          <w:color w:val="000000" w:themeColor="text1"/>
          <w:sz w:val="24"/>
          <w:szCs w:val="24"/>
          <w:highlight w:val="none"/>
        </w:rPr>
      </w:r>
      <w:r>
        <w:rPr>
          <w:color w:val="000000" w:themeColor="text1"/>
          <w:highlight w:val="none"/>
        </w:rPr>
      </w:r>
    </w:p>
    <w:p>
      <w:pPr>
        <w:pStyle w:val="905"/>
        <w:ind w:firstLine="480"/>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（3）单价金额小数点或者百分比有明显错位的，以开标一览表的总价为准，并修改单价。</w:t>
      </w:r>
      <w:r>
        <w:rPr>
          <w:rFonts w:hint="eastAsia" w:ascii="宋体" w:hAnsi="宋体" w:cs="宋体"/>
          <w:bCs/>
          <w:color w:val="000000" w:themeColor="text1"/>
          <w:sz w:val="24"/>
          <w:szCs w:val="24"/>
          <w:highlight w:val="none"/>
        </w:rPr>
      </w:r>
      <w:r>
        <w:rPr>
          <w:color w:val="000000" w:themeColor="text1"/>
          <w:highlight w:val="none"/>
        </w:rPr>
      </w:r>
    </w:p>
    <w:p>
      <w:pPr>
        <w:pStyle w:val="905"/>
        <w:ind w:firstLine="480"/>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（4）总价金额与按单价汇总金额不一致的，以单价金额计算结果为准。</w:t>
      </w:r>
      <w:r>
        <w:rPr>
          <w:rFonts w:hint="eastAsia" w:ascii="宋体" w:hAnsi="宋体" w:cs="宋体"/>
          <w:bCs/>
          <w:color w:val="000000" w:themeColor="text1"/>
          <w:sz w:val="24"/>
          <w:szCs w:val="24"/>
          <w:highlight w:val="none"/>
        </w:rPr>
      </w:r>
      <w:r>
        <w:rPr>
          <w:color w:val="000000" w:themeColor="text1"/>
          <w:highlight w:val="none"/>
        </w:rPr>
      </w:r>
    </w:p>
    <w:p>
      <w:pPr>
        <w:pStyle w:val="905"/>
        <w:ind w:firstLine="480"/>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同时出现两种以上错误的，按照前款规定的顺序修正。</w:t>
      </w:r>
      <w:r>
        <w:rPr>
          <w:rFonts w:hint="eastAsia" w:ascii="宋体" w:hAnsi="宋体" w:cs="宋体"/>
          <w:bCs/>
          <w:color w:val="000000" w:themeColor="text1"/>
          <w:sz w:val="24"/>
          <w:szCs w:val="24"/>
          <w:highlight w:val="none"/>
        </w:rPr>
      </w:r>
      <w:r>
        <w:rPr>
          <w:color w:val="000000" w:themeColor="text1"/>
          <w:highlight w:val="none"/>
        </w:rPr>
      </w:r>
    </w:p>
    <w:p>
      <w:pPr>
        <w:pStyle w:val="905"/>
        <w:ind w:firstLine="480"/>
        <w:rPr>
          <w:rFonts w:hint="eastAsia" w:ascii="宋体" w:hAnsi="宋体" w:cs="宋体"/>
          <w:bCs/>
          <w:color w:val="000000" w:themeColor="text1"/>
          <w:sz w:val="24"/>
          <w:szCs w:val="24"/>
          <w:highlight w:val="none"/>
        </w:rPr>
      </w:pPr>
      <w:r>
        <w:rPr>
          <w:rFonts w:hint="eastAsia" w:ascii="宋体" w:hAnsi="宋体" w:cs="宋体"/>
          <w:color w:val="000000" w:themeColor="text1"/>
          <w:sz w:val="24"/>
          <w:szCs w:val="24"/>
          <w:highlight w:val="none"/>
        </w:rPr>
        <w:t xml:space="preserve">26.5 </w:t>
      </w:r>
      <w:r>
        <w:rPr>
          <w:rFonts w:hint="eastAsia" w:ascii="宋体" w:hAnsi="宋体" w:cs="宋体"/>
          <w:bCs/>
          <w:color w:val="000000" w:themeColor="text1"/>
          <w:sz w:val="24"/>
          <w:szCs w:val="24"/>
          <w:highlight w:val="none"/>
        </w:rPr>
        <w:t xml:space="preserve">评委会将按上述修正错误的方法调整投标文件中的投标报价，并通过</w:t>
      </w:r>
      <w:r>
        <w:rPr>
          <w:rFonts w:hint="eastAsia" w:ascii="宋体" w:hAnsi="宋体" w:cs="宋体"/>
          <w:color w:val="000000" w:themeColor="text1"/>
          <w:sz w:val="24"/>
          <w:szCs w:val="24"/>
          <w:highlight w:val="none"/>
        </w:rPr>
        <w:t xml:space="preserve">苏采云系统</w:t>
      </w:r>
      <w:r>
        <w:rPr>
          <w:rFonts w:hint="eastAsia" w:ascii="宋体" w:hAnsi="宋体" w:cs="宋体"/>
          <w:bCs/>
          <w:color w:val="000000" w:themeColor="text1"/>
          <w:sz w:val="24"/>
          <w:szCs w:val="24"/>
          <w:highlight w:val="none"/>
        </w:rPr>
        <w:t xml:space="preserve">告知投标人，调整后的价格应对投标人具有约束力。如果投标人不接受修正后的价格，则其投标将被拒绝。</w:t>
      </w:r>
      <w:r>
        <w:rPr>
          <w:rFonts w:hint="eastAsia" w:ascii="宋体" w:hAnsi="宋体" w:cs="宋体"/>
          <w:bCs/>
          <w:color w:val="000000" w:themeColor="text1"/>
          <w:sz w:val="24"/>
          <w:szCs w:val="24"/>
          <w:highlight w:val="none"/>
        </w:rPr>
      </w:r>
      <w:r>
        <w:rPr>
          <w:color w:val="000000" w:themeColor="text1"/>
          <w:highlight w:val="none"/>
        </w:rPr>
      </w:r>
    </w:p>
    <w:p>
      <w:pPr>
        <w:pStyle w:val="905"/>
        <w:ind w:firstLine="480"/>
        <w:rPr>
          <w:rFonts w:hint="eastAsia" w:ascii="宋体" w:hAnsi="宋体" w:cs="宋体"/>
          <w:color w:val="000000" w:themeColor="text1"/>
          <w:sz w:val="24"/>
          <w:szCs w:val="24"/>
          <w:highlight w:val="none"/>
        </w:rPr>
      </w:pPr>
      <w:r>
        <w:rPr>
          <w:color w:val="000000" w:themeColor="text1"/>
          <w:highlight w:val="none"/>
        </w:rPr>
      </w:r>
      <w:bookmarkStart w:id="150" w:name="_Toc20823306"/>
      <w:r>
        <w:rPr>
          <w:color w:val="000000" w:themeColor="text1"/>
          <w:highlight w:val="none"/>
        </w:rPr>
      </w:r>
      <w:bookmarkStart w:id="151" w:name="_Toc16938550"/>
      <w:r>
        <w:rPr>
          <w:color w:val="000000" w:themeColor="text1"/>
          <w:highlight w:val="none"/>
        </w:rPr>
      </w:r>
      <w:bookmarkStart w:id="152" w:name="_Toc513029234"/>
      <w:r>
        <w:rPr>
          <w:rFonts w:hint="eastAsia" w:ascii="宋体" w:hAnsi="宋体" w:cs="宋体"/>
          <w:color w:val="000000" w:themeColor="text1"/>
          <w:sz w:val="24"/>
          <w:szCs w:val="24"/>
          <w:highlight w:val="none"/>
        </w:rPr>
        <w:t xml:space="preserve">26.6 采用最低评标价法的采购项目，提供相同品牌产</w:t>
      </w:r>
      <w:r>
        <w:rPr>
          <w:rFonts w:hint="eastAsia" w:ascii="宋体" w:hAnsi="宋体" w:cs="宋体"/>
          <w:color w:val="000000" w:themeColor="text1"/>
          <w:sz w:val="24"/>
          <w:szCs w:val="24"/>
          <w:highlight w:val="none"/>
        </w:rPr>
        <w:t xml:space="preserve">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rPr>
          <w:rFonts w:hint="eastAsia" w:ascii="宋体" w:hAnsi="宋体" w:cs="宋体"/>
          <w:color w:val="000000" w:themeColor="text1"/>
          <w:sz w:val="24"/>
          <w:szCs w:val="24"/>
          <w:highlight w:val="none"/>
        </w:rPr>
      </w:r>
      <w:r>
        <w:rPr>
          <w:color w:val="000000" w:themeColor="text1"/>
          <w:highlight w:val="none"/>
        </w:rPr>
      </w:r>
    </w:p>
    <w:p>
      <w:pPr>
        <w:pStyle w:val="905"/>
        <w:ind w:firstLine="480"/>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w:t>
      </w:r>
      <w:r>
        <w:rPr>
          <w:rFonts w:hint="eastAsia" w:ascii="宋体" w:hAnsi="宋体" w:cs="宋体"/>
          <w:color w:val="000000" w:themeColor="text1"/>
          <w:sz w:val="24"/>
          <w:szCs w:val="24"/>
          <w:highlight w:val="none"/>
        </w:rPr>
        <w:t xml:space="preserve">作为中标候选人。</w:t>
      </w:r>
      <w:r>
        <w:rPr>
          <w:rFonts w:hint="eastAsia" w:ascii="宋体" w:hAnsi="宋体" w:cs="宋体"/>
          <w:color w:val="000000" w:themeColor="text1"/>
          <w:sz w:val="24"/>
          <w:szCs w:val="24"/>
          <w:highlight w:val="none"/>
        </w:rPr>
      </w:r>
      <w:r>
        <w:rPr>
          <w:color w:val="000000" w:themeColor="text1"/>
          <w:highlight w:val="none"/>
        </w:rPr>
      </w:r>
    </w:p>
    <w:p>
      <w:pPr>
        <w:pStyle w:val="905"/>
        <w:ind w:firstLine="480"/>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非单一产品采购项目，招标文件中将载明其中的核心产品。多家投标人提供的核心产品品牌相同的，按前两款规定处理。</w:t>
      </w:r>
      <w:r>
        <w:rPr>
          <w:rFonts w:hint="eastAsia" w:ascii="宋体" w:hAnsi="宋体" w:cs="宋体"/>
          <w:color w:val="000000" w:themeColor="text1"/>
          <w:sz w:val="24"/>
          <w:szCs w:val="24"/>
          <w:highlight w:val="none"/>
        </w:rPr>
      </w:r>
      <w:r>
        <w:rPr>
          <w:color w:val="000000" w:themeColor="text1"/>
          <w:highlight w:val="none"/>
        </w:rPr>
      </w:r>
    </w:p>
    <w:p>
      <w:pPr>
        <w:pStyle w:val="905"/>
        <w:ind w:firstLine="480"/>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26.7 投标人在开、评标全过程中应保持通讯畅通，及时登录</w:t>
      </w:r>
      <w:r>
        <w:rPr>
          <w:rFonts w:hint="eastAsia" w:ascii="宋体" w:hAnsi="宋体" w:cs="宋体"/>
          <w:color w:val="000000" w:themeColor="text1"/>
          <w:sz w:val="24"/>
          <w:szCs w:val="24"/>
          <w:highlight w:val="none"/>
        </w:rPr>
        <w:t xml:space="preserve">苏采云系统</w:t>
      </w:r>
      <w:r>
        <w:rPr>
          <w:rFonts w:hint="eastAsia" w:ascii="宋体" w:hAnsi="宋体" w:cs="宋体"/>
          <w:color w:val="000000" w:themeColor="text1"/>
          <w:sz w:val="24"/>
          <w:szCs w:val="24"/>
          <w:highlight w:val="none"/>
        </w:rPr>
        <w:t xml:space="preserve">查阅、答复相关信息，并安排专人与</w:t>
      </w:r>
      <w:r>
        <w:rPr>
          <w:rFonts w:hint="eastAsia" w:ascii="宋体" w:hAnsi="宋体" w:cs="宋体"/>
          <w:color w:val="000000" w:themeColor="text1"/>
          <w:sz w:val="24"/>
          <w:szCs w:val="24"/>
          <w:highlight w:val="none"/>
        </w:rPr>
        <w:t xml:space="preserve">代理机构</w:t>
      </w:r>
      <w:r>
        <w:rPr>
          <w:rFonts w:hint="eastAsia" w:ascii="宋体" w:hAnsi="宋体" w:cs="宋体"/>
          <w:color w:val="000000" w:themeColor="text1"/>
          <w:sz w:val="24"/>
          <w:szCs w:val="24"/>
          <w:highlight w:val="none"/>
        </w:rPr>
        <w:t xml:space="preserve">及评标委员会联系。</w:t>
      </w:r>
      <w:r>
        <w:rPr>
          <w:rFonts w:hint="eastAsia" w:ascii="宋体" w:hAnsi="宋体" w:cs="宋体"/>
          <w:color w:val="000000" w:themeColor="text1"/>
          <w:sz w:val="24"/>
          <w:szCs w:val="24"/>
          <w:highlight w:val="none"/>
        </w:rPr>
      </w:r>
      <w:r>
        <w:rPr>
          <w:color w:val="000000" w:themeColor="text1"/>
          <w:highlight w:val="none"/>
        </w:rPr>
      </w:r>
    </w:p>
    <w:p>
      <w:pPr>
        <w:pStyle w:val="905"/>
        <w:ind w:firstLine="480"/>
        <w:keepLines/>
        <w:keepNext/>
        <w:spacing w:before="145"/>
        <w:rPr>
          <w:rFonts w:hint="eastAsia" w:ascii="宋体" w:hAnsi="宋体" w:cs="宋体"/>
          <w:color w:val="000000" w:themeColor="text1"/>
          <w:sz w:val="24"/>
          <w:szCs w:val="24"/>
          <w:highlight w:val="none"/>
        </w:rPr>
        <w:outlineLvl w:val="3"/>
      </w:pPr>
      <w:r>
        <w:rPr>
          <w:rFonts w:hint="eastAsia" w:ascii="宋体" w:hAnsi="宋体" w:cs="宋体"/>
          <w:color w:val="000000" w:themeColor="text1"/>
          <w:sz w:val="24"/>
          <w:szCs w:val="24"/>
          <w:highlight w:val="none"/>
        </w:rPr>
        <w:t xml:space="preserve">27.</w:t>
      </w:r>
      <w:bookmarkEnd w:id="150"/>
      <w:r>
        <w:rPr>
          <w:color w:val="000000" w:themeColor="text1"/>
          <w:highlight w:val="none"/>
        </w:rPr>
      </w:r>
      <w:bookmarkEnd w:id="151"/>
      <w:r>
        <w:rPr>
          <w:color w:val="000000" w:themeColor="text1"/>
          <w:highlight w:val="none"/>
        </w:rPr>
      </w:r>
      <w:bookmarkEnd w:id="152"/>
      <w:r>
        <w:rPr>
          <w:rFonts w:hint="eastAsia" w:ascii="宋体" w:hAnsi="宋体" w:cs="宋体"/>
          <w:color w:val="000000" w:themeColor="text1"/>
          <w:sz w:val="24"/>
          <w:szCs w:val="24"/>
          <w:highlight w:val="none"/>
        </w:rPr>
        <w:t xml:space="preserve">无效投标条款和废标条款</w:t>
      </w:r>
      <w:bookmarkStart w:id="153" w:name="_Toc513029235"/>
      <w:r>
        <w:rPr>
          <w:color w:val="000000" w:themeColor="text1"/>
          <w:highlight w:val="none"/>
        </w:rPr>
      </w:r>
      <w:bookmarkStart w:id="154" w:name="_Toc20823307"/>
      <w:r>
        <w:rPr>
          <w:color w:val="000000" w:themeColor="text1"/>
          <w:highlight w:val="none"/>
        </w:rPr>
      </w:r>
      <w:bookmarkStart w:id="155" w:name="_Toc16938551"/>
      <w:r>
        <w:rPr>
          <w:rFonts w:hint="eastAsia" w:ascii="宋体" w:hAnsi="宋体" w:cs="宋体"/>
          <w:color w:val="000000" w:themeColor="text1"/>
          <w:sz w:val="24"/>
          <w:szCs w:val="24"/>
          <w:highlight w:val="none"/>
        </w:rPr>
      </w:r>
      <w:r>
        <w:rPr>
          <w:color w:val="000000" w:themeColor="text1"/>
          <w:highlight w:val="none"/>
        </w:rPr>
      </w:r>
    </w:p>
    <w:p>
      <w:pPr>
        <w:pStyle w:val="905"/>
        <w:ind w:firstLine="480"/>
        <w:keepLines/>
        <w:keepNext/>
        <w:rPr>
          <w:rFonts w:hint="eastAsia" w:ascii="宋体" w:hAnsi="宋体" w:cs="宋体"/>
          <w:bCs/>
          <w:color w:val="000000" w:themeColor="text1"/>
          <w:sz w:val="24"/>
          <w:szCs w:val="21"/>
          <w:highlight w:val="none"/>
        </w:rPr>
      </w:pPr>
      <w:r>
        <w:rPr>
          <w:rFonts w:hint="eastAsia" w:ascii="宋体" w:hAnsi="宋体" w:cs="宋体"/>
          <w:bCs/>
          <w:color w:val="000000" w:themeColor="text1"/>
          <w:sz w:val="24"/>
          <w:szCs w:val="21"/>
          <w:highlight w:val="none"/>
        </w:rPr>
        <w:t xml:space="preserve">27.1 无效投标条款</w:t>
      </w:r>
      <w:r>
        <w:rPr>
          <w:rFonts w:hint="eastAsia" w:ascii="宋体" w:hAnsi="宋体" w:cs="宋体"/>
          <w:bCs/>
          <w:color w:val="000000" w:themeColor="text1"/>
          <w:sz w:val="24"/>
          <w:szCs w:val="21"/>
          <w:highlight w:val="none"/>
        </w:rPr>
      </w:r>
      <w:r>
        <w:rPr>
          <w:color w:val="000000" w:themeColor="text1"/>
          <w:highlight w:val="none"/>
        </w:rPr>
      </w:r>
    </w:p>
    <w:p>
      <w:pPr>
        <w:pStyle w:val="905"/>
        <w:ind w:firstLine="480"/>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27.1.1 投标人在苏采云系统规定的时间内未成功解密电子投标文件的。</w:t>
      </w:r>
      <w:r>
        <w:rPr>
          <w:rFonts w:hint="eastAsia" w:ascii="宋体" w:hAnsi="宋体" w:cs="宋体"/>
          <w:bCs/>
          <w:color w:val="000000" w:themeColor="text1"/>
          <w:sz w:val="24"/>
          <w:szCs w:val="24"/>
          <w:highlight w:val="none"/>
        </w:rPr>
      </w:r>
      <w:r>
        <w:rPr>
          <w:color w:val="000000" w:themeColor="text1"/>
          <w:highlight w:val="none"/>
        </w:rPr>
      </w:r>
    </w:p>
    <w:p>
      <w:pPr>
        <w:pStyle w:val="905"/>
        <w:ind w:firstLine="480"/>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27.1.2 投标人未按照招标文件要求上传电子投标文件的。</w:t>
      </w:r>
      <w:r>
        <w:rPr>
          <w:rFonts w:hint="eastAsia" w:ascii="宋体" w:hAnsi="宋体" w:cs="宋体"/>
          <w:bCs/>
          <w:color w:val="000000" w:themeColor="text1"/>
          <w:sz w:val="24"/>
          <w:szCs w:val="24"/>
          <w:highlight w:val="none"/>
        </w:rPr>
      </w:r>
      <w:r>
        <w:rPr>
          <w:color w:val="000000" w:themeColor="text1"/>
          <w:highlight w:val="none"/>
        </w:rPr>
      </w:r>
    </w:p>
    <w:p>
      <w:pPr>
        <w:pStyle w:val="905"/>
        <w:ind w:firstLine="480"/>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27.1.3 同一投标人提交两个（含两个）以上不同的投标报价的。</w:t>
      </w:r>
      <w:r>
        <w:rPr>
          <w:rFonts w:hint="eastAsia" w:ascii="宋体" w:hAnsi="宋体" w:cs="宋体"/>
          <w:bCs/>
          <w:color w:val="000000" w:themeColor="text1"/>
          <w:sz w:val="24"/>
          <w:szCs w:val="24"/>
          <w:highlight w:val="none"/>
        </w:rPr>
      </w:r>
      <w:r>
        <w:rPr>
          <w:color w:val="000000" w:themeColor="text1"/>
          <w:highlight w:val="none"/>
        </w:rPr>
      </w:r>
    </w:p>
    <w:p>
      <w:pPr>
        <w:pStyle w:val="905"/>
        <w:ind w:firstLine="480"/>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27.</w:t>
      </w:r>
      <w:r>
        <w:rPr>
          <w:rFonts w:hint="eastAsia" w:ascii="宋体" w:hAnsi="宋体" w:cs="宋体"/>
          <w:bCs/>
          <w:color w:val="000000" w:themeColor="text1"/>
          <w:sz w:val="24"/>
          <w:szCs w:val="24"/>
          <w:highlight w:val="none"/>
        </w:rPr>
        <w:t xml:space="preserve">1.4 投标人不具备招标文件中规定资格要求的。</w:t>
      </w:r>
      <w:r>
        <w:rPr>
          <w:rFonts w:hint="eastAsia" w:ascii="宋体" w:hAnsi="宋体" w:cs="宋体"/>
          <w:bCs/>
          <w:color w:val="000000" w:themeColor="text1"/>
          <w:sz w:val="24"/>
          <w:szCs w:val="24"/>
          <w:highlight w:val="none"/>
        </w:rPr>
      </w:r>
      <w:r>
        <w:rPr>
          <w:color w:val="000000" w:themeColor="text1"/>
          <w:highlight w:val="none"/>
        </w:rPr>
      </w:r>
    </w:p>
    <w:p>
      <w:pPr>
        <w:pStyle w:val="905"/>
        <w:ind w:firstLine="480"/>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27.1.5 投标人的报价超过了采购预算或最高限价的。</w:t>
      </w:r>
      <w:r>
        <w:rPr>
          <w:rFonts w:hint="eastAsia" w:ascii="宋体" w:hAnsi="宋体" w:cs="宋体"/>
          <w:bCs/>
          <w:color w:val="000000" w:themeColor="text1"/>
          <w:sz w:val="24"/>
          <w:szCs w:val="24"/>
          <w:highlight w:val="none"/>
        </w:rPr>
      </w:r>
      <w:r>
        <w:rPr>
          <w:color w:val="000000" w:themeColor="text1"/>
          <w:highlight w:val="none"/>
        </w:rPr>
      </w:r>
    </w:p>
    <w:p>
      <w:pPr>
        <w:pStyle w:val="905"/>
        <w:ind w:firstLine="480"/>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27.1.6 未通过符合性审查的。</w:t>
      </w:r>
      <w:r>
        <w:rPr>
          <w:rFonts w:hint="eastAsia" w:ascii="宋体" w:hAnsi="宋体" w:cs="宋体"/>
          <w:bCs/>
          <w:color w:val="000000" w:themeColor="text1"/>
          <w:sz w:val="24"/>
          <w:szCs w:val="24"/>
          <w:highlight w:val="none"/>
        </w:rPr>
      </w:r>
      <w:r>
        <w:rPr>
          <w:color w:val="000000" w:themeColor="text1"/>
          <w:highlight w:val="none"/>
        </w:rPr>
      </w:r>
    </w:p>
    <w:p>
      <w:pPr>
        <w:pStyle w:val="905"/>
        <w:ind w:firstLine="480"/>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27.1.7 不符合招标文件中规定的实质性要求和条件的</w:t>
      </w:r>
      <w:r>
        <w:rPr>
          <w:rFonts w:hint="eastAsia" w:ascii="宋体" w:hAnsi="宋体" w:cs="宋体"/>
          <w:bCs/>
          <w:i/>
          <w:iCs/>
          <w:color w:val="000000" w:themeColor="text1"/>
          <w:sz w:val="24"/>
          <w:szCs w:val="24"/>
          <w:highlight w:val="none"/>
          <w:u w:val="single"/>
        </w:rPr>
        <w:t xml:space="preserve">（本招标文件中斜体且有下划线部分为实质性要求和条件）</w:t>
      </w:r>
      <w:r>
        <w:rPr>
          <w:rFonts w:hint="eastAsia" w:ascii="宋体" w:hAnsi="宋体" w:cs="宋体"/>
          <w:bCs/>
          <w:color w:val="000000" w:themeColor="text1"/>
          <w:sz w:val="24"/>
          <w:szCs w:val="24"/>
          <w:highlight w:val="none"/>
        </w:rPr>
        <w:t xml:space="preserve">。</w:t>
      </w:r>
      <w:r>
        <w:rPr>
          <w:rFonts w:hint="eastAsia" w:ascii="宋体" w:hAnsi="宋体" w:cs="宋体"/>
          <w:bCs/>
          <w:color w:val="000000" w:themeColor="text1"/>
          <w:sz w:val="24"/>
          <w:szCs w:val="24"/>
          <w:highlight w:val="none"/>
        </w:rPr>
      </w:r>
      <w:r>
        <w:rPr>
          <w:color w:val="000000" w:themeColor="text1"/>
          <w:highlight w:val="none"/>
        </w:rPr>
      </w:r>
    </w:p>
    <w:p>
      <w:pPr>
        <w:pStyle w:val="905"/>
        <w:ind w:firstLine="480"/>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27.1.8 投标人被“信用中国”网站（www.creditchina.gov.cn）列入失信被执行人或重大税收违法失信主体或政府采购严重失信行为记录名单。或查询“信用中国”网站后发现投标人存在其他不符合《中华人民共和国政府采购法》第二十二条规定条件的信用记录。</w:t>
      </w:r>
      <w:r>
        <w:rPr>
          <w:rFonts w:hint="eastAsia" w:ascii="宋体" w:hAnsi="宋体" w:cs="宋体"/>
          <w:bCs/>
          <w:color w:val="000000" w:themeColor="text1"/>
          <w:sz w:val="24"/>
          <w:szCs w:val="24"/>
          <w:highlight w:val="none"/>
        </w:rPr>
      </w:r>
      <w:r>
        <w:rPr>
          <w:color w:val="000000" w:themeColor="text1"/>
          <w:highlight w:val="none"/>
        </w:rPr>
      </w:r>
    </w:p>
    <w:p>
      <w:pPr>
        <w:pStyle w:val="905"/>
        <w:ind w:firstLine="480"/>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27.1.9 投标文件含有采购人不能接受的附加条件的。</w:t>
      </w:r>
      <w:r>
        <w:rPr>
          <w:rFonts w:hint="eastAsia" w:ascii="宋体" w:hAnsi="宋体" w:cs="宋体"/>
          <w:bCs/>
          <w:color w:val="000000" w:themeColor="text1"/>
          <w:sz w:val="24"/>
          <w:szCs w:val="24"/>
          <w:highlight w:val="none"/>
        </w:rPr>
      </w:r>
      <w:r>
        <w:rPr>
          <w:color w:val="000000" w:themeColor="text1"/>
          <w:highlight w:val="none"/>
        </w:rPr>
      </w:r>
    </w:p>
    <w:p>
      <w:pPr>
        <w:pStyle w:val="905"/>
        <w:ind w:firstLine="480"/>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27.1.10 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rPr>
          <w:rFonts w:hint="eastAsia" w:ascii="宋体" w:hAnsi="宋体" w:cs="宋体"/>
          <w:bCs/>
          <w:color w:val="000000" w:themeColor="text1"/>
          <w:sz w:val="24"/>
          <w:szCs w:val="24"/>
          <w:highlight w:val="none"/>
        </w:rPr>
      </w:r>
      <w:r>
        <w:rPr>
          <w:color w:val="000000" w:themeColor="text1"/>
          <w:highlight w:val="none"/>
        </w:rPr>
      </w:r>
    </w:p>
    <w:p>
      <w:pPr>
        <w:pStyle w:val="905"/>
        <w:ind w:firstLine="480"/>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27.1.11 本项目采购产品被财政部、国家发改委、生态环境部等列入“节能产品品目清单”“环境标志产品品目清单”强制采购范围，而投标人所投标产品不在强制采购范围内的。（投标产品如属于政府强制采购节</w:t>
      </w:r>
      <w:r>
        <w:rPr>
          <w:rFonts w:hint="eastAsia" w:ascii="宋体" w:hAnsi="宋体" w:cs="宋体"/>
          <w:bCs/>
          <w:color w:val="000000" w:themeColor="text1"/>
          <w:sz w:val="24"/>
          <w:szCs w:val="24"/>
          <w:highlight w:val="none"/>
        </w:rPr>
        <w:t xml:space="preserve">能产品品目清单范围内，投标文件中必须提供国家确定的认证机构出具的、处于有效期之内的该节能产品认证证书图片）</w:t>
      </w:r>
      <w:r>
        <w:rPr>
          <w:rFonts w:hint="eastAsia" w:ascii="宋体" w:hAnsi="宋体" w:cs="宋体"/>
          <w:bCs/>
          <w:color w:val="000000" w:themeColor="text1"/>
          <w:sz w:val="24"/>
          <w:szCs w:val="24"/>
          <w:highlight w:val="none"/>
        </w:rPr>
      </w:r>
      <w:r>
        <w:rPr>
          <w:color w:val="000000" w:themeColor="text1"/>
          <w:highlight w:val="none"/>
        </w:rPr>
      </w:r>
    </w:p>
    <w:p>
      <w:pPr>
        <w:pStyle w:val="905"/>
        <w:ind w:firstLine="480"/>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27.1.12 投标文件未按照招标文件要求加盖CA电子公章的。</w:t>
      </w:r>
      <w:r>
        <w:rPr>
          <w:rFonts w:hint="eastAsia" w:ascii="宋体" w:hAnsi="宋体" w:cs="宋体"/>
          <w:bCs/>
          <w:color w:val="000000" w:themeColor="text1"/>
          <w:sz w:val="24"/>
          <w:szCs w:val="24"/>
          <w:highlight w:val="none"/>
        </w:rPr>
      </w:r>
      <w:r>
        <w:rPr>
          <w:color w:val="000000" w:themeColor="text1"/>
          <w:highlight w:val="none"/>
        </w:rPr>
      </w:r>
    </w:p>
    <w:p>
      <w:pPr>
        <w:pStyle w:val="905"/>
        <w:ind w:firstLine="480"/>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27.1.13 其他法律、法规及本招标文件规定的属于无效投标的情形。</w:t>
      </w:r>
      <w:r>
        <w:rPr>
          <w:rFonts w:hint="eastAsia" w:ascii="宋体" w:hAnsi="宋体" w:cs="宋体"/>
          <w:bCs/>
          <w:color w:val="000000" w:themeColor="text1"/>
          <w:sz w:val="24"/>
          <w:szCs w:val="24"/>
          <w:highlight w:val="none"/>
        </w:rPr>
      </w:r>
      <w:r>
        <w:rPr>
          <w:color w:val="000000" w:themeColor="text1"/>
          <w:highlight w:val="none"/>
        </w:rPr>
      </w:r>
    </w:p>
    <w:p>
      <w:pPr>
        <w:pStyle w:val="905"/>
        <w:ind w:firstLine="480"/>
        <w:rPr>
          <w:rFonts w:hint="eastAsia" w:ascii="宋体" w:hAnsi="宋体" w:cs="宋体"/>
          <w:bCs/>
          <w:color w:val="000000" w:themeColor="text1"/>
          <w:sz w:val="24"/>
          <w:szCs w:val="21"/>
          <w:highlight w:val="none"/>
        </w:rPr>
      </w:pPr>
      <w:r>
        <w:rPr>
          <w:rFonts w:hint="eastAsia" w:ascii="宋体" w:hAnsi="宋体" w:cs="宋体"/>
          <w:bCs/>
          <w:color w:val="000000" w:themeColor="text1"/>
          <w:sz w:val="24"/>
          <w:szCs w:val="21"/>
          <w:highlight w:val="none"/>
        </w:rPr>
        <w:t xml:space="preserve">27.2 废标条款</w:t>
      </w:r>
      <w:r>
        <w:rPr>
          <w:rFonts w:hint="eastAsia" w:ascii="宋体" w:hAnsi="宋体" w:cs="宋体"/>
          <w:bCs/>
          <w:color w:val="000000" w:themeColor="text1"/>
          <w:sz w:val="24"/>
          <w:szCs w:val="21"/>
          <w:highlight w:val="none"/>
        </w:rPr>
      </w:r>
      <w:r>
        <w:rPr>
          <w:color w:val="000000" w:themeColor="text1"/>
          <w:highlight w:val="none"/>
        </w:rPr>
      </w:r>
    </w:p>
    <w:p>
      <w:pPr>
        <w:pStyle w:val="905"/>
        <w:ind w:firstLine="480"/>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27.2.1 符合专业条件的供应商或者对招标文件作实质响应的供应商不足三家的</w:t>
      </w:r>
      <w:r>
        <w:rPr>
          <w:rFonts w:hint="eastAsia" w:ascii="宋体" w:hAnsi="宋体" w:cs="宋体"/>
          <w:bCs/>
          <w:color w:val="000000" w:themeColor="text1"/>
          <w:sz w:val="24"/>
          <w:szCs w:val="24"/>
          <w:highlight w:val="none"/>
        </w:rPr>
      </w:r>
      <w:r>
        <w:rPr>
          <w:color w:val="000000" w:themeColor="text1"/>
          <w:highlight w:val="none"/>
        </w:rPr>
      </w:r>
    </w:p>
    <w:p>
      <w:pPr>
        <w:pStyle w:val="905"/>
        <w:ind w:firstLine="480"/>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27.2.2 出现影响采购公正的违法、违规行为的。</w:t>
      </w:r>
      <w:r>
        <w:rPr>
          <w:rFonts w:hint="eastAsia" w:ascii="宋体" w:hAnsi="宋体" w:cs="宋体"/>
          <w:bCs/>
          <w:color w:val="000000" w:themeColor="text1"/>
          <w:sz w:val="24"/>
          <w:szCs w:val="24"/>
          <w:highlight w:val="none"/>
        </w:rPr>
      </w:r>
      <w:r>
        <w:rPr>
          <w:color w:val="000000" w:themeColor="text1"/>
          <w:highlight w:val="none"/>
        </w:rPr>
      </w:r>
    </w:p>
    <w:p>
      <w:pPr>
        <w:pStyle w:val="905"/>
        <w:ind w:firstLine="480"/>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27.2.3 因重大变故，采购任务取消的。</w:t>
      </w:r>
      <w:r>
        <w:rPr>
          <w:rFonts w:hint="eastAsia" w:ascii="宋体" w:hAnsi="宋体" w:cs="宋体"/>
          <w:bCs/>
          <w:color w:val="000000" w:themeColor="text1"/>
          <w:sz w:val="24"/>
          <w:szCs w:val="24"/>
          <w:highlight w:val="none"/>
        </w:rPr>
      </w:r>
      <w:r>
        <w:rPr>
          <w:color w:val="000000" w:themeColor="text1"/>
          <w:highlight w:val="none"/>
        </w:rPr>
      </w:r>
    </w:p>
    <w:p>
      <w:pPr>
        <w:pStyle w:val="905"/>
        <w:ind w:firstLine="480"/>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27.2.4 评标委员会认定招标文件存在歧义、重大缺陷导致评审工作无法进行。</w:t>
      </w:r>
      <w:r>
        <w:rPr>
          <w:rFonts w:hint="eastAsia" w:ascii="宋体" w:hAnsi="宋体" w:cs="宋体"/>
          <w:bCs/>
          <w:color w:val="000000" w:themeColor="text1"/>
          <w:sz w:val="24"/>
          <w:szCs w:val="24"/>
          <w:highlight w:val="none"/>
        </w:rPr>
      </w:r>
      <w:r>
        <w:rPr>
          <w:color w:val="000000" w:themeColor="text1"/>
          <w:highlight w:val="none"/>
        </w:rPr>
      </w:r>
    </w:p>
    <w:p>
      <w:pPr>
        <w:pStyle w:val="905"/>
        <w:ind w:firstLine="480"/>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27.2.5 因苏采云系统故障原因造成开标不成功的。</w:t>
      </w:r>
      <w:r>
        <w:rPr>
          <w:rFonts w:hint="eastAsia" w:ascii="宋体" w:hAnsi="宋体" w:cs="宋体"/>
          <w:bCs/>
          <w:color w:val="000000" w:themeColor="text1"/>
          <w:sz w:val="24"/>
          <w:szCs w:val="24"/>
          <w:highlight w:val="none"/>
        </w:rPr>
      </w:r>
      <w:r>
        <w:rPr>
          <w:color w:val="000000" w:themeColor="text1"/>
          <w:highlight w:val="none"/>
        </w:rPr>
      </w:r>
    </w:p>
    <w:p>
      <w:pPr>
        <w:pStyle w:val="905"/>
        <w:ind w:firstLine="480"/>
        <w:rPr>
          <w:rFonts w:hint="eastAsia" w:ascii="宋体" w:hAnsi="宋体" w:cs="宋体"/>
          <w:bCs/>
          <w:color w:val="000000" w:themeColor="text1"/>
          <w:sz w:val="24"/>
          <w:szCs w:val="21"/>
          <w:highlight w:val="none"/>
        </w:rPr>
      </w:pPr>
      <w:r>
        <w:rPr>
          <w:rFonts w:hint="eastAsia" w:ascii="宋体" w:hAnsi="宋体" w:cs="宋体"/>
          <w:bCs/>
          <w:color w:val="000000" w:themeColor="text1"/>
          <w:sz w:val="24"/>
          <w:szCs w:val="21"/>
          <w:highlight w:val="none"/>
        </w:rPr>
        <w:t xml:space="preserve">27.3 投标截止时间结束后参加投标的供应商不足三家的处理：</w:t>
      </w:r>
      <w:r>
        <w:rPr>
          <w:rFonts w:hint="eastAsia" w:ascii="宋体" w:hAnsi="宋体" w:cs="宋体"/>
          <w:bCs/>
          <w:color w:val="000000" w:themeColor="text1"/>
          <w:sz w:val="24"/>
          <w:szCs w:val="21"/>
          <w:highlight w:val="none"/>
        </w:rPr>
      </w:r>
      <w:r>
        <w:rPr>
          <w:color w:val="000000" w:themeColor="text1"/>
          <w:highlight w:val="none"/>
        </w:rPr>
      </w:r>
    </w:p>
    <w:p>
      <w:pPr>
        <w:pStyle w:val="905"/>
        <w:ind w:firstLine="480"/>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27.3.1 如出现投标截止时间结束后参加投标的供应商或者在评标期间对招标文件做出实质响应的供应商不足三家情况，按政府采购相关规定执行。</w:t>
      </w:r>
      <w:r>
        <w:rPr>
          <w:rFonts w:hint="eastAsia" w:ascii="宋体" w:hAnsi="宋体" w:cs="宋体"/>
          <w:bCs/>
          <w:color w:val="000000" w:themeColor="text1"/>
          <w:sz w:val="24"/>
          <w:szCs w:val="24"/>
          <w:highlight w:val="none"/>
        </w:rPr>
      </w:r>
      <w:r>
        <w:rPr>
          <w:color w:val="000000" w:themeColor="text1"/>
          <w:highlight w:val="none"/>
        </w:rPr>
      </w:r>
    </w:p>
    <w:p>
      <w:pPr>
        <w:pStyle w:val="905"/>
        <w:ind w:firstLine="498"/>
        <w:keepLines/>
        <w:keepNext/>
        <w:spacing w:before="145" w:line="360" w:lineRule="auto"/>
        <w:rPr>
          <w:rFonts w:hint="eastAsia" w:ascii="宋体" w:hAnsi="宋体" w:cs="宋体"/>
          <w:b/>
          <w:bCs/>
          <w:color w:val="000000" w:themeColor="text1"/>
          <w:sz w:val="32"/>
          <w:szCs w:val="32"/>
          <w:highlight w:val="none"/>
        </w:rPr>
        <w:outlineLvl w:val="2"/>
      </w:pPr>
      <w:r>
        <w:rPr>
          <w:color w:val="000000" w:themeColor="text1"/>
          <w:highlight w:val="none"/>
        </w:rPr>
      </w:r>
      <w:bookmarkStart w:id="156" w:name="_Toc120614219"/>
      <w:r>
        <w:rPr>
          <w:rFonts w:hint="eastAsia" w:ascii="宋体" w:hAnsi="宋体" w:cs="宋体"/>
          <w:b/>
          <w:bCs/>
          <w:color w:val="000000" w:themeColor="text1"/>
          <w:sz w:val="32"/>
          <w:szCs w:val="32"/>
          <w:highlight w:val="none"/>
        </w:rPr>
        <w:t xml:space="preserve">六、</w:t>
      </w:r>
      <w:bookmarkEnd w:id="153"/>
      <w:r>
        <w:rPr>
          <w:color w:val="000000" w:themeColor="text1"/>
          <w:highlight w:val="none"/>
        </w:rPr>
      </w:r>
      <w:bookmarkEnd w:id="154"/>
      <w:r>
        <w:rPr>
          <w:color w:val="000000" w:themeColor="text1"/>
          <w:highlight w:val="none"/>
        </w:rPr>
      </w:r>
      <w:bookmarkEnd w:id="155"/>
      <w:r>
        <w:rPr>
          <w:rFonts w:hint="eastAsia" w:ascii="宋体" w:hAnsi="宋体" w:cs="宋体"/>
          <w:b/>
          <w:bCs/>
          <w:color w:val="000000" w:themeColor="text1"/>
          <w:sz w:val="32"/>
          <w:szCs w:val="32"/>
          <w:highlight w:val="none"/>
        </w:rPr>
        <w:t xml:space="preserve">定标</w:t>
      </w:r>
      <w:bookmarkEnd w:id="156"/>
      <w:r>
        <w:rPr>
          <w:rFonts w:hint="eastAsia" w:ascii="宋体" w:hAnsi="宋体" w:cs="宋体"/>
          <w:b/>
          <w:bCs/>
          <w:color w:val="000000" w:themeColor="text1"/>
          <w:sz w:val="32"/>
          <w:szCs w:val="32"/>
          <w:highlight w:val="none"/>
        </w:rPr>
      </w:r>
      <w:r>
        <w:rPr>
          <w:color w:val="000000" w:themeColor="text1"/>
          <w:highlight w:val="none"/>
        </w:rPr>
      </w:r>
    </w:p>
    <w:p>
      <w:pPr>
        <w:pStyle w:val="905"/>
        <w:ind w:firstLine="480"/>
        <w:keepLines/>
        <w:keepNext/>
        <w:rPr>
          <w:rFonts w:hint="eastAsia" w:ascii="宋体" w:hAnsi="宋体" w:cs="宋体"/>
          <w:bCs/>
          <w:color w:val="000000" w:themeColor="text1"/>
          <w:sz w:val="24"/>
          <w:szCs w:val="24"/>
          <w:highlight w:val="none"/>
        </w:rPr>
        <w:outlineLvl w:val="3"/>
      </w:pPr>
      <w:r>
        <w:rPr>
          <w:color w:val="000000" w:themeColor="text1"/>
          <w:highlight w:val="none"/>
        </w:rPr>
      </w:r>
      <w:bookmarkStart w:id="157" w:name="_Toc513029238"/>
      <w:r>
        <w:rPr>
          <w:color w:val="000000" w:themeColor="text1"/>
          <w:highlight w:val="none"/>
        </w:rPr>
      </w:r>
      <w:bookmarkStart w:id="158" w:name="_Toc16938554"/>
      <w:r>
        <w:rPr>
          <w:color w:val="000000" w:themeColor="text1"/>
          <w:highlight w:val="none"/>
        </w:rPr>
      </w:r>
      <w:bookmarkStart w:id="159" w:name="_Toc20823310"/>
      <w:r>
        <w:rPr>
          <w:rFonts w:hint="eastAsia" w:ascii="宋体" w:hAnsi="宋体" w:cs="宋体"/>
          <w:bCs/>
          <w:color w:val="000000" w:themeColor="text1"/>
          <w:sz w:val="24"/>
          <w:szCs w:val="24"/>
          <w:highlight w:val="none"/>
        </w:rPr>
        <w:t xml:space="preserve">28.</w:t>
      </w:r>
      <w:bookmarkEnd w:id="157"/>
      <w:r>
        <w:rPr>
          <w:rFonts w:hint="eastAsia" w:ascii="宋体" w:hAnsi="宋体" w:cs="宋体"/>
          <w:bCs/>
          <w:color w:val="000000" w:themeColor="text1"/>
          <w:sz w:val="24"/>
          <w:szCs w:val="24"/>
          <w:highlight w:val="none"/>
        </w:rPr>
        <w:t xml:space="preserve">确定</w:t>
      </w:r>
      <w:bookmarkEnd w:id="158"/>
      <w:r>
        <w:rPr>
          <w:color w:val="000000" w:themeColor="text1"/>
          <w:highlight w:val="none"/>
        </w:rPr>
      </w:r>
      <w:bookmarkEnd w:id="159"/>
      <w:r>
        <w:rPr>
          <w:rFonts w:hint="eastAsia" w:ascii="宋体" w:hAnsi="宋体" w:cs="宋体"/>
          <w:bCs/>
          <w:color w:val="000000" w:themeColor="text1"/>
          <w:sz w:val="24"/>
          <w:szCs w:val="24"/>
          <w:highlight w:val="none"/>
        </w:rPr>
        <w:t xml:space="preserve">中标单位</w:t>
      </w:r>
      <w:r>
        <w:rPr>
          <w:rFonts w:hint="eastAsia" w:ascii="宋体" w:hAnsi="宋体" w:cs="宋体"/>
          <w:bCs/>
          <w:color w:val="000000" w:themeColor="text1"/>
          <w:sz w:val="24"/>
          <w:szCs w:val="24"/>
          <w:highlight w:val="none"/>
        </w:rPr>
      </w:r>
      <w:r>
        <w:rPr>
          <w:color w:val="000000" w:themeColor="text1"/>
          <w:highlight w:val="none"/>
        </w:rPr>
      </w:r>
    </w:p>
    <w:p>
      <w:pPr>
        <w:pStyle w:val="905"/>
        <w:ind w:firstLine="480"/>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28.1 中标候选人的选取原则和数量见招标文件第五章规定。 </w:t>
      </w:r>
      <w:r>
        <w:rPr>
          <w:rFonts w:hint="eastAsia" w:ascii="宋体" w:hAnsi="宋体" w:cs="宋体"/>
          <w:bCs/>
          <w:color w:val="000000" w:themeColor="text1"/>
          <w:sz w:val="24"/>
          <w:szCs w:val="24"/>
          <w:highlight w:val="none"/>
        </w:rPr>
      </w:r>
      <w:r>
        <w:rPr>
          <w:color w:val="000000" w:themeColor="text1"/>
          <w:highlight w:val="none"/>
        </w:rPr>
      </w:r>
    </w:p>
    <w:p>
      <w:pPr>
        <w:pStyle w:val="905"/>
        <w:ind w:firstLine="480"/>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28.2 采购人应根据评委会推荐的中标候选人确定中标人。</w:t>
      </w:r>
      <w:r>
        <w:rPr>
          <w:rFonts w:hint="eastAsia" w:ascii="宋体" w:hAnsi="宋体" w:cs="宋体"/>
          <w:bCs/>
          <w:color w:val="000000" w:themeColor="text1"/>
          <w:sz w:val="24"/>
          <w:szCs w:val="24"/>
          <w:highlight w:val="none"/>
        </w:rPr>
      </w:r>
      <w:r>
        <w:rPr>
          <w:color w:val="000000" w:themeColor="text1"/>
          <w:highlight w:val="none"/>
        </w:rPr>
      </w:r>
    </w:p>
    <w:p>
      <w:pPr>
        <w:pStyle w:val="905"/>
        <w:ind w:firstLine="480"/>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28.3 代理机构将在“江苏政府采购网”发布中标公告，公告期限为1个工作日。</w:t>
      </w:r>
      <w:r>
        <w:rPr>
          <w:rFonts w:hint="eastAsia" w:ascii="宋体" w:hAnsi="宋体" w:cs="宋体"/>
          <w:bCs/>
          <w:color w:val="000000" w:themeColor="text1"/>
          <w:sz w:val="24"/>
          <w:szCs w:val="24"/>
          <w:highlight w:val="none"/>
        </w:rPr>
      </w:r>
      <w:r>
        <w:rPr>
          <w:color w:val="000000" w:themeColor="text1"/>
          <w:highlight w:val="none"/>
        </w:rPr>
      </w:r>
    </w:p>
    <w:p>
      <w:pPr>
        <w:pStyle w:val="905"/>
        <w:ind w:firstLine="480"/>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28.4 若有充分证据证明，</w:t>
      </w:r>
      <w:r>
        <w:rPr>
          <w:rFonts w:hint="eastAsia" w:ascii="宋体" w:hAnsi="宋体" w:cs="宋体"/>
          <w:bCs/>
          <w:color w:val="000000" w:themeColor="text1"/>
          <w:sz w:val="24"/>
          <w:szCs w:val="24"/>
          <w:highlight w:val="none"/>
        </w:rPr>
        <w:t xml:space="preserve">中标人出现下列情况之一的，一经查实，将被取消中标资格：</w:t>
      </w:r>
      <w:r>
        <w:rPr>
          <w:rFonts w:hint="eastAsia" w:ascii="宋体" w:hAnsi="宋体" w:cs="宋体"/>
          <w:bCs/>
          <w:color w:val="000000" w:themeColor="text1"/>
          <w:sz w:val="24"/>
          <w:szCs w:val="24"/>
          <w:highlight w:val="none"/>
        </w:rPr>
      </w:r>
      <w:r>
        <w:rPr>
          <w:color w:val="000000" w:themeColor="text1"/>
          <w:highlight w:val="none"/>
        </w:rPr>
      </w:r>
    </w:p>
    <w:p>
      <w:pPr>
        <w:pStyle w:val="905"/>
        <w:ind w:firstLine="480"/>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28.4.1 提供虚假材料谋取中标的。</w:t>
      </w:r>
      <w:r>
        <w:rPr>
          <w:rFonts w:hint="eastAsia" w:ascii="宋体" w:hAnsi="宋体" w:cs="宋体"/>
          <w:bCs/>
          <w:color w:val="000000" w:themeColor="text1"/>
          <w:sz w:val="24"/>
          <w:szCs w:val="24"/>
          <w:highlight w:val="none"/>
        </w:rPr>
      </w:r>
      <w:r>
        <w:rPr>
          <w:color w:val="000000" w:themeColor="text1"/>
          <w:highlight w:val="none"/>
        </w:rPr>
      </w:r>
    </w:p>
    <w:p>
      <w:pPr>
        <w:pStyle w:val="905"/>
        <w:ind w:firstLine="480"/>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28.4.2 向采购人、代理机构行贿或者提供其他不正当利益的。</w:t>
      </w:r>
      <w:r>
        <w:rPr>
          <w:rFonts w:hint="eastAsia" w:ascii="宋体" w:hAnsi="宋体" w:cs="宋体"/>
          <w:bCs/>
          <w:color w:val="000000" w:themeColor="text1"/>
          <w:sz w:val="24"/>
          <w:szCs w:val="24"/>
          <w:highlight w:val="none"/>
        </w:rPr>
      </w:r>
      <w:r>
        <w:rPr>
          <w:color w:val="000000" w:themeColor="text1"/>
          <w:highlight w:val="none"/>
        </w:rPr>
      </w:r>
    </w:p>
    <w:p>
      <w:pPr>
        <w:pStyle w:val="905"/>
        <w:ind w:firstLine="480"/>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28.4.3 属于本文件规定的无效条件，但在评标过程中又未被评委会发现的。</w:t>
      </w:r>
      <w:r>
        <w:rPr>
          <w:rFonts w:hint="eastAsia" w:ascii="宋体" w:hAnsi="宋体" w:cs="宋体"/>
          <w:bCs/>
          <w:color w:val="000000" w:themeColor="text1"/>
          <w:sz w:val="24"/>
          <w:szCs w:val="24"/>
          <w:highlight w:val="none"/>
        </w:rPr>
      </w:r>
      <w:r>
        <w:rPr>
          <w:color w:val="000000" w:themeColor="text1"/>
          <w:highlight w:val="none"/>
        </w:rPr>
      </w:r>
    </w:p>
    <w:p>
      <w:pPr>
        <w:pStyle w:val="905"/>
        <w:ind w:firstLine="480"/>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28.4.4 与采购人或者其他供应商恶意串通的。</w:t>
      </w:r>
      <w:r>
        <w:rPr>
          <w:rFonts w:hint="eastAsia" w:ascii="宋体" w:hAnsi="宋体" w:cs="宋体"/>
          <w:bCs/>
          <w:color w:val="000000" w:themeColor="text1"/>
          <w:sz w:val="24"/>
          <w:szCs w:val="24"/>
          <w:highlight w:val="none"/>
        </w:rPr>
      </w:r>
      <w:r>
        <w:rPr>
          <w:color w:val="000000" w:themeColor="text1"/>
          <w:highlight w:val="none"/>
        </w:rPr>
      </w:r>
    </w:p>
    <w:p>
      <w:pPr>
        <w:pStyle w:val="905"/>
        <w:ind w:firstLine="480"/>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28.4.5 采取不正当手段诋毁、排挤其他供应商的。</w:t>
      </w:r>
      <w:r>
        <w:rPr>
          <w:rFonts w:hint="eastAsia" w:ascii="宋体" w:hAnsi="宋体" w:cs="宋体"/>
          <w:bCs/>
          <w:color w:val="000000" w:themeColor="text1"/>
          <w:sz w:val="24"/>
          <w:szCs w:val="24"/>
          <w:highlight w:val="none"/>
        </w:rPr>
      </w:r>
      <w:r>
        <w:rPr>
          <w:color w:val="000000" w:themeColor="text1"/>
          <w:highlight w:val="none"/>
        </w:rPr>
      </w:r>
    </w:p>
    <w:p>
      <w:pPr>
        <w:pStyle w:val="905"/>
        <w:ind w:firstLine="480"/>
        <w:rPr>
          <w:rFonts w:hint="eastAsia" w:ascii="宋体" w:hAnsi="宋体" w:cs="宋体"/>
          <w:bCs/>
          <w:color w:val="000000" w:themeColor="text1"/>
          <w:sz w:val="24"/>
          <w:szCs w:val="24"/>
          <w:highlight w:val="none"/>
        </w:rPr>
      </w:pPr>
      <w:r>
        <w:rPr>
          <w:color w:val="000000" w:themeColor="text1"/>
          <w:highlight w:val="none"/>
        </w:rPr>
      </w:r>
      <w:bookmarkStart w:id="160" w:name="_Toc200451960"/>
      <w:r>
        <w:rPr>
          <w:rFonts w:hint="eastAsia" w:ascii="宋体" w:hAnsi="宋体" w:cs="宋体"/>
          <w:bCs/>
          <w:color w:val="000000" w:themeColor="text1"/>
          <w:sz w:val="24"/>
          <w:szCs w:val="24"/>
          <w:highlight w:val="none"/>
        </w:rPr>
        <w:t xml:space="preserve">28.5.有下列情形之一的，视为投标人串通投标，投标无效：</w:t>
      </w:r>
      <w:r>
        <w:rPr>
          <w:rFonts w:hint="eastAsia" w:ascii="宋体" w:hAnsi="宋体" w:cs="宋体"/>
          <w:bCs/>
          <w:color w:val="000000" w:themeColor="text1"/>
          <w:sz w:val="24"/>
          <w:szCs w:val="24"/>
          <w:highlight w:val="none"/>
        </w:rPr>
      </w:r>
      <w:r>
        <w:rPr>
          <w:color w:val="000000" w:themeColor="text1"/>
          <w:highlight w:val="none"/>
        </w:rPr>
      </w:r>
    </w:p>
    <w:p>
      <w:pPr>
        <w:pStyle w:val="905"/>
        <w:ind w:firstLine="480"/>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28.5.1 不同投标人的投标文件由同一单位或者个人编制；</w:t>
      </w:r>
      <w:r>
        <w:rPr>
          <w:rFonts w:hint="eastAsia" w:ascii="宋体" w:hAnsi="宋体" w:cs="宋体"/>
          <w:bCs/>
          <w:color w:val="000000" w:themeColor="text1"/>
          <w:sz w:val="24"/>
          <w:szCs w:val="24"/>
          <w:highlight w:val="none"/>
        </w:rPr>
      </w:r>
      <w:r>
        <w:rPr>
          <w:color w:val="000000" w:themeColor="text1"/>
          <w:highlight w:val="none"/>
        </w:rPr>
      </w:r>
    </w:p>
    <w:p>
      <w:pPr>
        <w:pStyle w:val="905"/>
        <w:ind w:firstLine="480"/>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28.5.2 不同投标人委托同一单位或者个人办理投标</w:t>
      </w:r>
      <w:r>
        <w:rPr>
          <w:rFonts w:hint="eastAsia" w:ascii="宋体" w:hAnsi="宋体" w:cs="宋体"/>
          <w:bCs/>
          <w:color w:val="000000" w:themeColor="text1"/>
          <w:sz w:val="24"/>
          <w:szCs w:val="24"/>
          <w:highlight w:val="none"/>
        </w:rPr>
        <w:t xml:space="preserve">事宜；</w:t>
      </w:r>
      <w:r>
        <w:rPr>
          <w:rFonts w:hint="eastAsia" w:ascii="宋体" w:hAnsi="宋体" w:cs="宋体"/>
          <w:bCs/>
          <w:color w:val="000000" w:themeColor="text1"/>
          <w:sz w:val="24"/>
          <w:szCs w:val="24"/>
          <w:highlight w:val="none"/>
        </w:rPr>
      </w:r>
      <w:r>
        <w:rPr>
          <w:color w:val="000000" w:themeColor="text1"/>
          <w:highlight w:val="none"/>
        </w:rPr>
      </w:r>
    </w:p>
    <w:p>
      <w:pPr>
        <w:pStyle w:val="905"/>
        <w:ind w:firstLine="480"/>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28.5.3 不同投标人的投标文件载明的项目管理成员或者联系人员为同一人；</w:t>
      </w:r>
      <w:r>
        <w:rPr>
          <w:rFonts w:hint="eastAsia" w:ascii="宋体" w:hAnsi="宋体" w:cs="宋体"/>
          <w:bCs/>
          <w:color w:val="000000" w:themeColor="text1"/>
          <w:sz w:val="24"/>
          <w:szCs w:val="24"/>
          <w:highlight w:val="none"/>
        </w:rPr>
      </w:r>
      <w:r>
        <w:rPr>
          <w:color w:val="000000" w:themeColor="text1"/>
          <w:highlight w:val="none"/>
        </w:rPr>
      </w:r>
    </w:p>
    <w:p>
      <w:pPr>
        <w:pStyle w:val="905"/>
        <w:ind w:firstLine="480"/>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28.5.4 不同投标人的投标文件异常一致或者投标报价呈规律性差异；</w:t>
      </w:r>
      <w:r>
        <w:rPr>
          <w:rFonts w:hint="eastAsia" w:ascii="宋体" w:hAnsi="宋体" w:cs="宋体"/>
          <w:bCs/>
          <w:color w:val="000000" w:themeColor="text1"/>
          <w:sz w:val="24"/>
          <w:szCs w:val="24"/>
          <w:highlight w:val="none"/>
        </w:rPr>
      </w:r>
      <w:r>
        <w:rPr>
          <w:color w:val="000000" w:themeColor="text1"/>
          <w:highlight w:val="none"/>
        </w:rPr>
      </w:r>
    </w:p>
    <w:p>
      <w:pPr>
        <w:pStyle w:val="905"/>
        <w:ind w:firstLine="480"/>
        <w:keepLines/>
        <w:keepNext/>
        <w:spacing w:before="145"/>
        <w:rPr>
          <w:rFonts w:hint="eastAsia" w:ascii="宋体" w:hAnsi="宋体" w:cs="宋体"/>
          <w:color w:val="000000" w:themeColor="text1"/>
          <w:sz w:val="24"/>
          <w:szCs w:val="24"/>
          <w:highlight w:val="none"/>
        </w:rPr>
        <w:outlineLvl w:val="3"/>
      </w:pPr>
      <w:r>
        <w:rPr>
          <w:rFonts w:hint="eastAsia" w:ascii="宋体" w:hAnsi="宋体" w:cs="宋体"/>
          <w:color w:val="000000" w:themeColor="text1"/>
          <w:sz w:val="24"/>
          <w:szCs w:val="24"/>
          <w:highlight w:val="none"/>
        </w:rPr>
        <w:t xml:space="preserve">29.质疑处理</w:t>
      </w:r>
      <w:bookmarkEnd w:id="160"/>
      <w:r>
        <w:rPr>
          <w:rFonts w:hint="eastAsia" w:ascii="宋体" w:hAnsi="宋体" w:cs="宋体"/>
          <w:color w:val="000000" w:themeColor="text1"/>
          <w:sz w:val="24"/>
          <w:szCs w:val="24"/>
          <w:highlight w:val="none"/>
        </w:rPr>
      </w:r>
      <w:r>
        <w:rPr>
          <w:color w:val="000000" w:themeColor="text1"/>
          <w:highlight w:val="none"/>
        </w:rPr>
      </w:r>
    </w:p>
    <w:p>
      <w:pPr>
        <w:pStyle w:val="905"/>
        <w:ind w:firstLine="480"/>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29.1 提出质疑的供应商应当是参与所质疑项目采购活动的供应商。潜在供应商依法获取其可质疑的采购文件的，可以对采购文件提出质疑。</w:t>
      </w:r>
      <w:r>
        <w:rPr>
          <w:rFonts w:hint="eastAsia" w:ascii="宋体" w:hAnsi="宋体" w:cs="宋体"/>
          <w:bCs/>
          <w:color w:val="000000" w:themeColor="text1"/>
          <w:sz w:val="24"/>
          <w:szCs w:val="24"/>
          <w:highlight w:val="none"/>
        </w:rPr>
      </w:r>
      <w:r>
        <w:rPr>
          <w:color w:val="000000" w:themeColor="text1"/>
          <w:highlight w:val="none"/>
        </w:rPr>
      </w:r>
    </w:p>
    <w:p>
      <w:pPr>
        <w:pStyle w:val="905"/>
        <w:ind w:firstLine="480"/>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29.2 供应商认为采购文件、采购过程和采购结果使自己的权益受到损害的，可以在知道或应知其权益受到损害之日起七个工作日内，以书面形式根据下述29.4条款的规定向代理机构或采购人提出质疑。上述应知其权益受到损害之日</w:t>
      </w:r>
      <w:r>
        <w:rPr>
          <w:rFonts w:hint="eastAsia" w:ascii="宋体" w:hAnsi="宋体" w:cs="宋体"/>
          <w:bCs/>
          <w:color w:val="000000" w:themeColor="text1"/>
          <w:sz w:val="24"/>
          <w:szCs w:val="24"/>
          <w:highlight w:val="none"/>
        </w:rPr>
        <w:t xml:space="preserve">，是指：</w:t>
      </w:r>
      <w:r>
        <w:rPr>
          <w:rFonts w:hint="eastAsia" w:ascii="宋体" w:hAnsi="宋体" w:cs="宋体"/>
          <w:bCs/>
          <w:color w:val="000000" w:themeColor="text1"/>
          <w:sz w:val="24"/>
          <w:szCs w:val="24"/>
          <w:highlight w:val="none"/>
        </w:rPr>
      </w:r>
      <w:r>
        <w:rPr>
          <w:color w:val="000000" w:themeColor="text1"/>
          <w:highlight w:val="none"/>
        </w:rPr>
      </w:r>
    </w:p>
    <w:p>
      <w:pPr>
        <w:pStyle w:val="905"/>
        <w:ind w:firstLine="480"/>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29.2.1 对可以质疑的采购文件提出质疑的，为收到采购文件之日或者采购文件公告期限届满之日；</w:t>
      </w:r>
      <w:r>
        <w:rPr>
          <w:rFonts w:hint="eastAsia" w:ascii="宋体" w:hAnsi="宋体" w:cs="宋体"/>
          <w:bCs/>
          <w:color w:val="000000" w:themeColor="text1"/>
          <w:sz w:val="24"/>
          <w:szCs w:val="24"/>
          <w:highlight w:val="none"/>
        </w:rPr>
      </w:r>
      <w:r>
        <w:rPr>
          <w:color w:val="000000" w:themeColor="text1"/>
          <w:highlight w:val="none"/>
        </w:rPr>
      </w:r>
    </w:p>
    <w:p>
      <w:pPr>
        <w:pStyle w:val="905"/>
        <w:ind w:firstLine="480"/>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29.2.2 对采购过程提出质疑的，为各采购程序环节结束之日；</w:t>
      </w:r>
      <w:r>
        <w:rPr>
          <w:rFonts w:hint="eastAsia" w:ascii="宋体" w:hAnsi="宋体" w:cs="宋体"/>
          <w:bCs/>
          <w:color w:val="000000" w:themeColor="text1"/>
          <w:sz w:val="24"/>
          <w:szCs w:val="24"/>
          <w:highlight w:val="none"/>
        </w:rPr>
      </w:r>
      <w:r>
        <w:rPr>
          <w:color w:val="000000" w:themeColor="text1"/>
          <w:highlight w:val="none"/>
        </w:rPr>
      </w:r>
    </w:p>
    <w:p>
      <w:pPr>
        <w:pStyle w:val="905"/>
        <w:ind w:firstLine="480"/>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29.2.3 对中标或者成交结果提出质疑的，为中标或者成交结果公告期限届满之日。</w:t>
      </w:r>
      <w:r>
        <w:rPr>
          <w:rFonts w:hint="eastAsia" w:ascii="宋体" w:hAnsi="宋体" w:cs="宋体"/>
          <w:bCs/>
          <w:color w:val="000000" w:themeColor="text1"/>
          <w:sz w:val="24"/>
          <w:szCs w:val="24"/>
          <w:highlight w:val="none"/>
        </w:rPr>
      </w:r>
      <w:r>
        <w:rPr>
          <w:color w:val="000000" w:themeColor="text1"/>
          <w:highlight w:val="none"/>
        </w:rPr>
      </w:r>
    </w:p>
    <w:p>
      <w:pPr>
        <w:pStyle w:val="905"/>
        <w:ind w:firstLine="480"/>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供应商应当在法定质疑期内一次性提出针对同一采购程序环节的质疑。供应商如在法定期限内对同一采购程序环节提出多次质疑的，代理机构、采购人将只对供应商第一次质疑作出答复。</w:t>
      </w:r>
      <w:r>
        <w:rPr>
          <w:rFonts w:hint="eastAsia" w:ascii="宋体" w:hAnsi="宋体" w:cs="宋体"/>
          <w:bCs/>
          <w:color w:val="000000" w:themeColor="text1"/>
          <w:sz w:val="24"/>
          <w:szCs w:val="24"/>
          <w:highlight w:val="none"/>
        </w:rPr>
      </w:r>
      <w:r>
        <w:rPr>
          <w:color w:val="000000" w:themeColor="text1"/>
          <w:highlight w:val="none"/>
        </w:rPr>
      </w:r>
    </w:p>
    <w:p>
      <w:pPr>
        <w:pStyle w:val="905"/>
        <w:ind w:firstLine="480"/>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29.3 质疑函必须按照本招标文件中《质疑函范本》要求的格式和内容进行填写。供应商如组成联合体</w:t>
      </w:r>
      <w:r>
        <w:rPr>
          <w:rFonts w:hint="eastAsia" w:ascii="宋体" w:hAnsi="宋体" w:cs="宋体"/>
          <w:bCs/>
          <w:color w:val="000000" w:themeColor="text1"/>
          <w:sz w:val="24"/>
          <w:szCs w:val="24"/>
          <w:highlight w:val="none"/>
        </w:rPr>
        <w:t xml:space="preserve">参加投标，则《质疑函范本》中要求签字、盖章、加盖公章之处，联合体各方均须按要求签字、盖章、加盖公章。</w:t>
      </w:r>
      <w:r>
        <w:rPr>
          <w:rFonts w:hint="eastAsia" w:ascii="宋体" w:hAnsi="宋体" w:cs="宋体"/>
          <w:bCs/>
          <w:color w:val="000000" w:themeColor="text1"/>
          <w:sz w:val="24"/>
          <w:szCs w:val="24"/>
          <w:highlight w:val="none"/>
        </w:rPr>
      </w:r>
      <w:r>
        <w:rPr>
          <w:color w:val="000000" w:themeColor="text1"/>
          <w:highlight w:val="none"/>
        </w:rPr>
      </w:r>
    </w:p>
    <w:p>
      <w:pPr>
        <w:pStyle w:val="905"/>
        <w:ind w:firstLine="480"/>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29.4 供应商（含潜在供应商）对与本项目有关的所有询问、质疑均请向代理机构提出，由代理机构负责答复。</w:t>
      </w:r>
      <w:r>
        <w:rPr>
          <w:rFonts w:hint="eastAsia" w:ascii="宋体" w:hAnsi="宋体" w:cs="宋体"/>
          <w:bCs/>
          <w:color w:val="000000" w:themeColor="text1"/>
          <w:sz w:val="24"/>
          <w:szCs w:val="24"/>
          <w:highlight w:val="none"/>
        </w:rPr>
      </w:r>
      <w:r>
        <w:rPr>
          <w:color w:val="000000" w:themeColor="text1"/>
          <w:highlight w:val="none"/>
        </w:rPr>
      </w:r>
    </w:p>
    <w:p>
      <w:pPr>
        <w:pStyle w:val="905"/>
        <w:ind w:firstLine="480"/>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采购代理机构只接收以纸质原件形式送达的质疑，请供应商通过邮寄方式提交质疑（采购人和采购代理机构不接受未填写快递运单的快件）。</w:t>
      </w:r>
      <w:r>
        <w:rPr>
          <w:rFonts w:hint="eastAsia" w:ascii="宋体" w:hAnsi="宋体" w:cs="宋体"/>
          <w:bCs/>
          <w:color w:val="000000" w:themeColor="text1"/>
          <w:sz w:val="24"/>
          <w:szCs w:val="24"/>
          <w:highlight w:val="none"/>
        </w:rPr>
      </w:r>
      <w:r>
        <w:rPr>
          <w:color w:val="000000" w:themeColor="text1"/>
          <w:highlight w:val="none"/>
        </w:rPr>
      </w:r>
    </w:p>
    <w:p>
      <w:pPr>
        <w:pStyle w:val="905"/>
        <w:ind w:firstLine="480"/>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采购代理机构质疑接收人：丁一，联系地址：南京市雨花台区软件大道21号苏豪国际广场（北园）C座612室，联系电话：025-52875927。</w:t>
      </w:r>
      <w:r>
        <w:rPr>
          <w:rFonts w:hint="eastAsia" w:ascii="宋体" w:hAnsi="宋体" w:cs="宋体"/>
          <w:bCs/>
          <w:color w:val="000000" w:themeColor="text1"/>
          <w:sz w:val="24"/>
          <w:szCs w:val="24"/>
          <w:highlight w:val="none"/>
        </w:rPr>
      </w:r>
      <w:r>
        <w:rPr>
          <w:color w:val="000000" w:themeColor="text1"/>
          <w:highlight w:val="none"/>
        </w:rPr>
      </w:r>
    </w:p>
    <w:p>
      <w:pPr>
        <w:pStyle w:val="905"/>
        <w:ind w:firstLine="480"/>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29.5 以下情形的质疑不予受理</w:t>
      </w:r>
      <w:r>
        <w:rPr>
          <w:rFonts w:hint="eastAsia" w:ascii="宋体" w:hAnsi="宋体" w:cs="宋体"/>
          <w:bCs/>
          <w:color w:val="000000" w:themeColor="text1"/>
          <w:sz w:val="24"/>
          <w:szCs w:val="24"/>
          <w:highlight w:val="none"/>
        </w:rPr>
      </w:r>
      <w:r>
        <w:rPr>
          <w:color w:val="000000" w:themeColor="text1"/>
          <w:highlight w:val="none"/>
        </w:rPr>
      </w:r>
    </w:p>
    <w:p>
      <w:pPr>
        <w:pStyle w:val="905"/>
        <w:ind w:firstLine="480"/>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29.</w:t>
      </w:r>
      <w:r>
        <w:rPr>
          <w:rFonts w:hint="eastAsia" w:ascii="宋体" w:hAnsi="宋体" w:cs="宋体"/>
          <w:bCs/>
          <w:color w:val="000000" w:themeColor="text1"/>
          <w:sz w:val="24"/>
          <w:szCs w:val="24"/>
          <w:highlight w:val="none"/>
        </w:rPr>
        <w:t xml:space="preserve">5.1 内容不符合《政府采购质疑和投诉办法》第十二条规定的质疑。</w:t>
      </w:r>
      <w:r>
        <w:rPr>
          <w:rFonts w:hint="eastAsia" w:ascii="宋体" w:hAnsi="宋体" w:cs="宋体"/>
          <w:bCs/>
          <w:color w:val="000000" w:themeColor="text1"/>
          <w:sz w:val="24"/>
          <w:szCs w:val="24"/>
          <w:highlight w:val="none"/>
        </w:rPr>
      </w:r>
      <w:r>
        <w:rPr>
          <w:color w:val="000000" w:themeColor="text1"/>
          <w:highlight w:val="none"/>
        </w:rPr>
      </w:r>
    </w:p>
    <w:p>
      <w:pPr>
        <w:pStyle w:val="905"/>
        <w:ind w:firstLine="480"/>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29.5.2 超出政府采购法定期限的质疑。</w:t>
      </w:r>
      <w:r>
        <w:rPr>
          <w:rFonts w:hint="eastAsia" w:ascii="宋体" w:hAnsi="宋体" w:cs="宋体"/>
          <w:bCs/>
          <w:color w:val="000000" w:themeColor="text1"/>
          <w:sz w:val="24"/>
          <w:szCs w:val="24"/>
          <w:highlight w:val="none"/>
        </w:rPr>
      </w:r>
      <w:r>
        <w:rPr>
          <w:color w:val="000000" w:themeColor="text1"/>
          <w:highlight w:val="none"/>
        </w:rPr>
      </w:r>
    </w:p>
    <w:p>
      <w:pPr>
        <w:pStyle w:val="905"/>
        <w:ind w:firstLine="480"/>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29.5.3 以传真、电子邮件等方式递交的非原件形式的质疑。</w:t>
      </w:r>
      <w:r>
        <w:rPr>
          <w:rFonts w:hint="eastAsia" w:ascii="宋体" w:hAnsi="宋体" w:cs="宋体"/>
          <w:bCs/>
          <w:color w:val="000000" w:themeColor="text1"/>
          <w:sz w:val="24"/>
          <w:szCs w:val="24"/>
          <w:highlight w:val="none"/>
        </w:rPr>
      </w:r>
      <w:r>
        <w:rPr>
          <w:color w:val="000000" w:themeColor="text1"/>
          <w:highlight w:val="none"/>
        </w:rPr>
      </w:r>
    </w:p>
    <w:p>
      <w:pPr>
        <w:pStyle w:val="905"/>
        <w:ind w:firstLine="480"/>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29.5.4 未参加投标活动的供应商或在投标活动中自身权益未受到损害的供应商所提出的质疑。</w:t>
      </w:r>
      <w:r>
        <w:rPr>
          <w:rFonts w:hint="eastAsia" w:ascii="宋体" w:hAnsi="宋体" w:cs="宋体"/>
          <w:bCs/>
          <w:color w:val="000000" w:themeColor="text1"/>
          <w:sz w:val="24"/>
          <w:szCs w:val="24"/>
          <w:highlight w:val="none"/>
        </w:rPr>
      </w:r>
      <w:r>
        <w:rPr>
          <w:color w:val="000000" w:themeColor="text1"/>
          <w:highlight w:val="none"/>
        </w:rPr>
      </w:r>
    </w:p>
    <w:p>
      <w:pPr>
        <w:pStyle w:val="905"/>
        <w:ind w:firstLine="480"/>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29.5.5 供应商组成联合体参加投标，联合体中任何一方或多方未按要求签字、盖章、加盖公章的质疑。</w:t>
      </w:r>
      <w:r>
        <w:rPr>
          <w:rFonts w:hint="eastAsia" w:ascii="宋体" w:hAnsi="宋体" w:cs="宋体"/>
          <w:bCs/>
          <w:color w:val="000000" w:themeColor="text1"/>
          <w:sz w:val="24"/>
          <w:szCs w:val="24"/>
          <w:highlight w:val="none"/>
        </w:rPr>
      </w:r>
      <w:r>
        <w:rPr>
          <w:color w:val="000000" w:themeColor="text1"/>
          <w:highlight w:val="none"/>
        </w:rPr>
      </w:r>
    </w:p>
    <w:p>
      <w:pPr>
        <w:pStyle w:val="905"/>
        <w:ind w:firstLine="480"/>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29.6 供应商提出书面质疑必须有理、有据，不得捏造事实、提供虚假材料进行恶意质疑。否则，一经查实，代理机构有权依据政府采购的有关规定，报请政府采购</w:t>
      </w:r>
      <w:r>
        <w:rPr>
          <w:rFonts w:hint="eastAsia" w:ascii="宋体" w:hAnsi="宋体" w:cs="宋体"/>
          <w:bCs/>
          <w:color w:val="000000" w:themeColor="text1"/>
          <w:sz w:val="24"/>
          <w:szCs w:val="24"/>
          <w:highlight w:val="none"/>
        </w:rPr>
        <w:t xml:space="preserve">监管部门对该供应商进行相应的行政处罚和记录该供应商的失信信息。</w:t>
      </w:r>
      <w:r>
        <w:rPr>
          <w:rFonts w:hint="eastAsia" w:ascii="宋体" w:hAnsi="宋体" w:cs="宋体"/>
          <w:bCs/>
          <w:color w:val="000000" w:themeColor="text1"/>
          <w:sz w:val="24"/>
          <w:szCs w:val="24"/>
          <w:highlight w:val="none"/>
        </w:rPr>
      </w:r>
      <w:r>
        <w:rPr>
          <w:color w:val="000000" w:themeColor="text1"/>
          <w:highlight w:val="none"/>
        </w:rPr>
      </w:r>
    </w:p>
    <w:p>
      <w:pPr>
        <w:pStyle w:val="905"/>
        <w:ind w:firstLine="480"/>
        <w:keepLines/>
        <w:keepNext/>
        <w:spacing w:before="145"/>
        <w:rPr>
          <w:rFonts w:hint="eastAsia" w:ascii="宋体" w:hAnsi="宋体" w:cs="宋体"/>
          <w:color w:val="000000" w:themeColor="text1"/>
          <w:sz w:val="24"/>
          <w:szCs w:val="24"/>
          <w:highlight w:val="none"/>
        </w:rPr>
        <w:outlineLvl w:val="3"/>
      </w:pPr>
      <w:r>
        <w:rPr>
          <w:rFonts w:hint="eastAsia" w:ascii="宋体" w:hAnsi="宋体" w:cs="宋体"/>
          <w:color w:val="000000" w:themeColor="text1"/>
          <w:sz w:val="24"/>
          <w:szCs w:val="24"/>
          <w:highlight w:val="none"/>
        </w:rPr>
        <w:t xml:space="preserve">30.中标通知书</w:t>
      </w:r>
      <w:r>
        <w:rPr>
          <w:rFonts w:hint="eastAsia" w:ascii="宋体" w:hAnsi="宋体" w:cs="宋体"/>
          <w:color w:val="000000" w:themeColor="text1"/>
          <w:sz w:val="24"/>
          <w:szCs w:val="24"/>
          <w:highlight w:val="none"/>
        </w:rPr>
      </w:r>
      <w:r>
        <w:rPr>
          <w:color w:val="000000" w:themeColor="text1"/>
          <w:highlight w:val="none"/>
        </w:rPr>
      </w:r>
    </w:p>
    <w:p>
      <w:pPr>
        <w:pStyle w:val="905"/>
        <w:ind w:firstLine="480"/>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30.l 中标结果确定后，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hint="eastAsia" w:ascii="宋体" w:hAnsi="宋体" w:cs="宋体"/>
          <w:bCs/>
          <w:color w:val="000000" w:themeColor="text1"/>
          <w:sz w:val="24"/>
          <w:szCs w:val="24"/>
          <w:highlight w:val="none"/>
        </w:rPr>
      </w:r>
      <w:r>
        <w:rPr>
          <w:color w:val="000000" w:themeColor="text1"/>
          <w:highlight w:val="none"/>
        </w:rPr>
      </w:r>
    </w:p>
    <w:p>
      <w:pPr>
        <w:pStyle w:val="905"/>
        <w:ind w:firstLine="480"/>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30.2 中标通知书将是合同的一个组成部分。对采购人和中标供应商均具有法律效力。中标通知书发出后，采购人改变中标结果的，或者中标供应商</w:t>
      </w:r>
      <w:r>
        <w:rPr>
          <w:rFonts w:hint="eastAsia" w:ascii="宋体" w:hAnsi="宋体" w:cs="宋体"/>
          <w:bCs/>
          <w:color w:val="000000" w:themeColor="text1"/>
          <w:sz w:val="24"/>
          <w:szCs w:val="24"/>
          <w:highlight w:val="none"/>
        </w:rPr>
        <w:t xml:space="preserve">放弃中标项目的，应当依法承担法律责任。</w:t>
      </w:r>
      <w:r>
        <w:rPr>
          <w:rFonts w:hint="eastAsia" w:ascii="宋体" w:hAnsi="宋体" w:cs="宋体"/>
          <w:bCs/>
          <w:color w:val="000000" w:themeColor="text1"/>
          <w:sz w:val="24"/>
          <w:szCs w:val="24"/>
          <w:highlight w:val="none"/>
        </w:rPr>
      </w:r>
      <w:r>
        <w:rPr>
          <w:color w:val="000000" w:themeColor="text1"/>
          <w:highlight w:val="none"/>
        </w:rPr>
      </w:r>
    </w:p>
    <w:p>
      <w:pPr>
        <w:pStyle w:val="905"/>
        <w:ind w:firstLine="498"/>
        <w:keepLines/>
        <w:keepNext/>
        <w:spacing w:before="145" w:line="360" w:lineRule="auto"/>
        <w:rPr>
          <w:rFonts w:hint="eastAsia" w:ascii="宋体" w:hAnsi="宋体" w:cs="宋体"/>
          <w:b/>
          <w:bCs/>
          <w:color w:val="000000" w:themeColor="text1"/>
          <w:sz w:val="32"/>
          <w:szCs w:val="32"/>
          <w:highlight w:val="none"/>
        </w:rPr>
        <w:outlineLvl w:val="2"/>
      </w:pPr>
      <w:r>
        <w:rPr>
          <w:color w:val="000000" w:themeColor="text1"/>
          <w:highlight w:val="none"/>
        </w:rPr>
      </w:r>
      <w:bookmarkStart w:id="161" w:name="_Toc120614220"/>
      <w:r>
        <w:rPr>
          <w:color w:val="000000" w:themeColor="text1"/>
          <w:highlight w:val="none"/>
        </w:rPr>
      </w:r>
      <w:bookmarkStart w:id="162" w:name="_Toc16938552"/>
      <w:r>
        <w:rPr>
          <w:color w:val="000000" w:themeColor="text1"/>
          <w:highlight w:val="none"/>
        </w:rPr>
      </w:r>
      <w:bookmarkStart w:id="163" w:name="_Toc20823308"/>
      <w:r>
        <w:rPr>
          <w:color w:val="000000" w:themeColor="text1"/>
          <w:highlight w:val="none"/>
        </w:rPr>
      </w:r>
      <w:bookmarkStart w:id="164" w:name="_Toc513029236"/>
      <w:r>
        <w:rPr>
          <w:rFonts w:hint="eastAsia" w:ascii="宋体" w:hAnsi="宋体" w:cs="宋体"/>
          <w:b/>
          <w:bCs/>
          <w:color w:val="000000" w:themeColor="text1"/>
          <w:sz w:val="32"/>
          <w:szCs w:val="32"/>
          <w:highlight w:val="none"/>
        </w:rPr>
        <w:t xml:space="preserve">七、授予合同</w:t>
      </w:r>
      <w:bookmarkEnd w:id="161"/>
      <w:r>
        <w:rPr>
          <w:rFonts w:hint="eastAsia" w:ascii="宋体" w:hAnsi="宋体" w:cs="宋体"/>
          <w:b/>
          <w:bCs/>
          <w:color w:val="000000" w:themeColor="text1"/>
          <w:sz w:val="32"/>
          <w:szCs w:val="32"/>
          <w:highlight w:val="none"/>
        </w:rPr>
      </w:r>
      <w:r>
        <w:rPr>
          <w:color w:val="000000" w:themeColor="text1"/>
          <w:highlight w:val="none"/>
        </w:rPr>
      </w:r>
    </w:p>
    <w:p>
      <w:pPr>
        <w:pStyle w:val="905"/>
        <w:ind w:firstLine="480"/>
        <w:keepLines/>
        <w:keepNext/>
        <w:rPr>
          <w:rFonts w:hint="eastAsia" w:ascii="宋体" w:hAnsi="宋体" w:cs="宋体"/>
          <w:bCs/>
          <w:color w:val="000000" w:themeColor="text1"/>
          <w:sz w:val="24"/>
          <w:szCs w:val="24"/>
          <w:highlight w:val="none"/>
        </w:rPr>
        <w:outlineLvl w:val="3"/>
      </w:pPr>
      <w:r>
        <w:rPr>
          <w:color w:val="000000" w:themeColor="text1"/>
          <w:highlight w:val="none"/>
        </w:rPr>
      </w:r>
      <w:bookmarkEnd w:id="162"/>
      <w:r>
        <w:rPr>
          <w:color w:val="000000" w:themeColor="text1"/>
          <w:highlight w:val="none"/>
        </w:rPr>
      </w:r>
      <w:bookmarkEnd w:id="163"/>
      <w:r>
        <w:rPr>
          <w:color w:val="000000" w:themeColor="text1"/>
          <w:highlight w:val="none"/>
        </w:rPr>
      </w:r>
      <w:bookmarkEnd w:id="164"/>
      <w:r>
        <w:rPr>
          <w:color w:val="000000" w:themeColor="text1"/>
          <w:highlight w:val="none"/>
        </w:rPr>
      </w:r>
      <w:bookmarkStart w:id="165" w:name="_Toc16938553"/>
      <w:r>
        <w:rPr>
          <w:color w:val="000000" w:themeColor="text1"/>
          <w:highlight w:val="none"/>
        </w:rPr>
      </w:r>
      <w:bookmarkStart w:id="166" w:name="_Toc513029237"/>
      <w:r>
        <w:rPr>
          <w:color w:val="000000" w:themeColor="text1"/>
          <w:highlight w:val="none"/>
        </w:rPr>
      </w:r>
      <w:bookmarkStart w:id="167" w:name="_Toc20823309"/>
      <w:r>
        <w:rPr>
          <w:rFonts w:hint="eastAsia" w:ascii="宋体" w:hAnsi="宋体" w:cs="宋体"/>
          <w:bCs/>
          <w:color w:val="000000" w:themeColor="text1"/>
          <w:sz w:val="24"/>
          <w:szCs w:val="24"/>
          <w:highlight w:val="none"/>
        </w:rPr>
        <w:t xml:space="preserve">31.签订合同</w:t>
      </w:r>
      <w:r>
        <w:rPr>
          <w:rFonts w:hint="eastAsia" w:ascii="宋体" w:hAnsi="宋体" w:cs="宋体"/>
          <w:bCs/>
          <w:color w:val="000000" w:themeColor="text1"/>
          <w:sz w:val="24"/>
          <w:szCs w:val="24"/>
          <w:highlight w:val="none"/>
        </w:rPr>
      </w:r>
      <w:r>
        <w:rPr>
          <w:color w:val="000000" w:themeColor="text1"/>
          <w:highlight w:val="none"/>
        </w:rPr>
      </w:r>
    </w:p>
    <w:p>
      <w:pPr>
        <w:pStyle w:val="905"/>
        <w:ind w:firstLine="480"/>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31.l中标人应当在中标通知书发出之日起三十日内，按照招标文件确定的事项与采购人签订政府采购合同。</w:t>
      </w:r>
      <w:r>
        <w:rPr>
          <w:rFonts w:hint="eastAsia" w:ascii="宋体" w:hAnsi="宋体" w:cs="宋体"/>
          <w:bCs/>
          <w:color w:val="000000" w:themeColor="text1"/>
          <w:sz w:val="24"/>
          <w:szCs w:val="24"/>
          <w:highlight w:val="none"/>
        </w:rPr>
      </w:r>
      <w:r>
        <w:rPr>
          <w:color w:val="000000" w:themeColor="text1"/>
          <w:highlight w:val="none"/>
        </w:rPr>
      </w:r>
    </w:p>
    <w:p>
      <w:pPr>
        <w:pStyle w:val="905"/>
        <w:ind w:firstLine="480"/>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31.2 招标文件、中标人的投标文件及招标过程中有关澄清、承诺文件均应作为合同附件。</w:t>
      </w:r>
      <w:r>
        <w:rPr>
          <w:rFonts w:hint="eastAsia" w:ascii="宋体" w:hAnsi="宋体" w:cs="宋体"/>
          <w:bCs/>
          <w:color w:val="000000" w:themeColor="text1"/>
          <w:sz w:val="24"/>
          <w:szCs w:val="24"/>
          <w:highlight w:val="none"/>
        </w:rPr>
      </w:r>
      <w:r>
        <w:rPr>
          <w:color w:val="000000" w:themeColor="text1"/>
          <w:highlight w:val="none"/>
        </w:rPr>
      </w:r>
    </w:p>
    <w:p>
      <w:pPr>
        <w:pStyle w:val="905"/>
        <w:ind w:firstLine="480"/>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31.3 签订合同后，</w:t>
      </w:r>
      <w:r>
        <w:rPr>
          <w:rFonts w:hint="eastAsia" w:ascii="宋体" w:hAnsi="宋体" w:cs="宋体"/>
          <w:bCs/>
          <w:i/>
          <w:iCs/>
          <w:color w:val="000000" w:themeColor="text1"/>
          <w:sz w:val="24"/>
          <w:szCs w:val="24"/>
          <w:highlight w:val="none"/>
          <w:u w:val="single"/>
        </w:rPr>
        <w:t xml:space="preserve">中标人不得将合同标的进行转包</w:t>
      </w:r>
      <w:r>
        <w:rPr>
          <w:rFonts w:hint="eastAsia" w:ascii="宋体" w:hAnsi="宋体" w:cs="宋体"/>
          <w:bCs/>
          <w:color w:val="000000" w:themeColor="text1"/>
          <w:sz w:val="24"/>
          <w:szCs w:val="24"/>
          <w:highlight w:val="none"/>
        </w:rPr>
        <w:t xml:space="preserve">。未经采购人同意，</w:t>
      </w:r>
      <w:r>
        <w:rPr>
          <w:rFonts w:hint="eastAsia" w:ascii="宋体" w:hAnsi="宋体" w:cs="宋体"/>
          <w:bCs/>
          <w:color w:val="000000" w:themeColor="text1"/>
          <w:sz w:val="24"/>
          <w:szCs w:val="24"/>
          <w:highlight w:val="none"/>
        </w:rPr>
        <w:t xml:space="preserve">中标人也不得采用分包的形式履行合同</w:t>
      </w:r>
      <w:r>
        <w:rPr>
          <w:rFonts w:hint="eastAsia" w:ascii="宋体" w:hAnsi="宋体" w:cs="宋体"/>
          <w:bCs/>
          <w:color w:val="000000" w:themeColor="text1"/>
          <w:sz w:val="24"/>
          <w:szCs w:val="24"/>
          <w:highlight w:val="none"/>
        </w:rPr>
        <w:t xml:space="preserve">，否则采购人有权终止合同。转包或分包造成采购人损失的，中标人应承担相应赔偿责任。</w:t>
      </w:r>
      <w:r>
        <w:rPr>
          <w:rFonts w:hint="eastAsia" w:ascii="宋体" w:hAnsi="宋体" w:cs="宋体"/>
          <w:bCs/>
          <w:color w:val="000000" w:themeColor="text1"/>
          <w:sz w:val="24"/>
          <w:szCs w:val="24"/>
          <w:highlight w:val="none"/>
        </w:rPr>
      </w:r>
      <w:r>
        <w:rPr>
          <w:color w:val="000000" w:themeColor="text1"/>
          <w:highlight w:val="none"/>
        </w:rPr>
      </w:r>
    </w:p>
    <w:p>
      <w:pPr>
        <w:pStyle w:val="905"/>
        <w:ind w:firstLine="480"/>
        <w:keepLines/>
        <w:keepNext/>
        <w:spacing w:before="145"/>
        <w:rPr>
          <w:rFonts w:hint="eastAsia" w:ascii="宋体" w:hAnsi="宋体" w:cs="宋体"/>
          <w:color w:val="000000" w:themeColor="text1"/>
          <w:sz w:val="24"/>
          <w:szCs w:val="24"/>
          <w:highlight w:val="none"/>
        </w:rPr>
        <w:outlineLvl w:val="3"/>
      </w:pPr>
      <w:r>
        <w:rPr>
          <w:rFonts w:hint="eastAsia" w:ascii="宋体" w:hAnsi="宋体" w:cs="宋体"/>
          <w:color w:val="000000" w:themeColor="text1"/>
          <w:sz w:val="24"/>
          <w:szCs w:val="24"/>
          <w:highlight w:val="none"/>
        </w:rPr>
        <w:t xml:space="preserve">32.货物（包含与货物相关的服务）的追加</w:t>
      </w:r>
      <w:r>
        <w:rPr>
          <w:rFonts w:hint="eastAsia" w:ascii="宋体" w:hAnsi="宋体" w:cs="宋体"/>
          <w:color w:val="000000" w:themeColor="text1"/>
          <w:sz w:val="24"/>
          <w:szCs w:val="24"/>
          <w:highlight w:val="none"/>
        </w:rPr>
      </w:r>
      <w:r>
        <w:rPr>
          <w:color w:val="000000" w:themeColor="text1"/>
          <w:highlight w:val="none"/>
        </w:rPr>
      </w:r>
    </w:p>
    <w:p>
      <w:pPr>
        <w:pStyle w:val="905"/>
        <w:ind w:firstLine="480"/>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32.1 政府采购合同履行中，</w:t>
      </w:r>
      <w:r>
        <w:rPr>
          <w:rFonts w:hint="eastAsia" w:ascii="宋体" w:hAnsi="宋体" w:cs="宋体"/>
          <w:bCs/>
          <w:color w:val="000000" w:themeColor="text1"/>
          <w:sz w:val="24"/>
          <w:szCs w:val="24"/>
          <w:highlight w:val="none"/>
        </w:rPr>
        <w:t xml:space="preserve">采购人需追加与合同标的相同的货物（包含与货物相关的服务）的，在不改变合同其他条款的前提下，可以与中标人协商签订补充合同，但所有补充合同的采购金额不超过原合同金额10%。</w:t>
      </w:r>
      <w:r>
        <w:rPr>
          <w:rFonts w:hint="eastAsia" w:ascii="宋体" w:hAnsi="宋体" w:cs="宋体"/>
          <w:bCs/>
          <w:color w:val="000000" w:themeColor="text1"/>
          <w:sz w:val="24"/>
          <w:szCs w:val="24"/>
          <w:highlight w:val="none"/>
        </w:rPr>
      </w:r>
      <w:r>
        <w:rPr>
          <w:color w:val="000000" w:themeColor="text1"/>
          <w:highlight w:val="none"/>
        </w:rPr>
      </w:r>
    </w:p>
    <w:p>
      <w:pPr>
        <w:pStyle w:val="905"/>
        <w:ind w:firstLine="480"/>
        <w:keepLines/>
        <w:keepNext/>
        <w:spacing w:before="145"/>
        <w:rPr>
          <w:rFonts w:hint="eastAsia" w:ascii="宋体" w:hAnsi="宋体" w:cs="宋体"/>
          <w:color w:val="000000" w:themeColor="text1"/>
          <w:sz w:val="24"/>
          <w:szCs w:val="24"/>
          <w:highlight w:val="none"/>
        </w:rPr>
        <w:outlineLvl w:val="3"/>
      </w:pPr>
      <w:r>
        <w:rPr>
          <w:color w:val="000000" w:themeColor="text1"/>
          <w:highlight w:val="none"/>
        </w:rPr>
      </w:r>
      <w:bookmarkEnd w:id="165"/>
      <w:r>
        <w:rPr>
          <w:color w:val="000000" w:themeColor="text1"/>
          <w:highlight w:val="none"/>
        </w:rPr>
      </w:r>
      <w:bookmarkEnd w:id="166"/>
      <w:r>
        <w:rPr>
          <w:color w:val="000000" w:themeColor="text1"/>
          <w:highlight w:val="none"/>
        </w:rPr>
      </w:r>
      <w:bookmarkEnd w:id="167"/>
      <w:r>
        <w:rPr>
          <w:color w:val="000000" w:themeColor="text1"/>
          <w:highlight w:val="none"/>
        </w:rPr>
      </w:r>
      <w:bookmarkStart w:id="168" w:name="_Toc120614221"/>
      <w:r>
        <w:rPr>
          <w:color w:val="000000" w:themeColor="text1"/>
          <w:highlight w:val="none"/>
        </w:rPr>
      </w:r>
      <w:bookmarkStart w:id="169" w:name="_Toc479757207"/>
      <w:r>
        <w:rPr>
          <w:color w:val="000000" w:themeColor="text1"/>
          <w:highlight w:val="none"/>
        </w:rPr>
      </w:r>
      <w:bookmarkStart w:id="170" w:name="_Toc513029242"/>
      <w:r>
        <w:rPr>
          <w:color w:val="000000" w:themeColor="text1"/>
          <w:highlight w:val="none"/>
        </w:rPr>
      </w:r>
      <w:bookmarkStart w:id="171" w:name="_Toc16938558"/>
      <w:r>
        <w:rPr>
          <w:color w:val="000000" w:themeColor="text1"/>
          <w:highlight w:val="none"/>
        </w:rPr>
      </w:r>
      <w:bookmarkStart w:id="172" w:name="_Toc20823314"/>
      <w:r>
        <w:rPr>
          <w:rFonts w:hint="eastAsia" w:ascii="宋体" w:hAnsi="宋体" w:cs="宋体"/>
          <w:color w:val="000000" w:themeColor="text1"/>
          <w:sz w:val="24"/>
          <w:szCs w:val="24"/>
          <w:highlight w:val="none"/>
        </w:rPr>
        <w:t xml:space="preserve">33.政府采购履约资金扶持政策</w:t>
      </w:r>
      <w:r>
        <w:rPr>
          <w:rFonts w:hint="eastAsia" w:ascii="宋体" w:hAnsi="宋体" w:cs="宋体"/>
          <w:color w:val="000000" w:themeColor="text1"/>
          <w:sz w:val="24"/>
          <w:szCs w:val="24"/>
          <w:highlight w:val="none"/>
        </w:rPr>
      </w:r>
      <w:r>
        <w:rPr>
          <w:color w:val="000000" w:themeColor="text1"/>
          <w:highlight w:val="none"/>
        </w:rPr>
      </w:r>
    </w:p>
    <w:p>
      <w:pPr>
        <w:pStyle w:val="905"/>
        <w:ind w:firstLine="480"/>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中标供应商可凭政府采购合同办理融资贷款，详情请见江苏政府采购网“政采贷”专栏。</w:t>
      </w:r>
      <w:r>
        <w:rPr>
          <w:rFonts w:hint="eastAsia" w:ascii="宋体" w:hAnsi="宋体" w:cs="宋体"/>
          <w:bCs/>
          <w:color w:val="000000" w:themeColor="text1"/>
          <w:sz w:val="24"/>
          <w:szCs w:val="24"/>
          <w:highlight w:val="none"/>
        </w:rPr>
      </w:r>
      <w:r>
        <w:rPr>
          <w:color w:val="000000" w:themeColor="text1"/>
          <w:highlight w:val="none"/>
        </w:rPr>
      </w:r>
    </w:p>
    <w:p>
      <w:pPr>
        <w:pStyle w:val="986"/>
        <w:ind w:firstLine="0"/>
        <w:spacing w:before="290"/>
        <w:rPr>
          <w:rFonts w:hint="eastAsia" w:ascii="宋体" w:hAnsi="宋体" w:cs="宋体"/>
          <w:color w:val="000000" w:themeColor="text1"/>
          <w:highlight w:val="none"/>
        </w:rPr>
        <w:outlineLvl w:val="1"/>
      </w:pPr>
      <w:r>
        <w:rPr>
          <w:rFonts w:hint="eastAsia" w:ascii="宋体" w:hAnsi="宋体" w:cs="宋体"/>
          <w:color w:val="000000" w:themeColor="text1"/>
          <w:highlight w:val="none"/>
        </w:rPr>
        <w:t xml:space="preserve">八、政府采购中实施本国产品标准及相关政策</w:t>
      </w:r>
      <w:r>
        <w:rPr>
          <w:rFonts w:hint="eastAsia" w:ascii="宋体" w:hAnsi="宋体" w:cs="宋体"/>
          <w:color w:val="000000" w:themeColor="text1"/>
          <w:highlight w:val="none"/>
        </w:rPr>
      </w:r>
      <w:r>
        <w:rPr>
          <w:color w:val="000000" w:themeColor="text1"/>
          <w:highlight w:val="none"/>
        </w:rPr>
      </w:r>
    </w:p>
    <w:p>
      <w:pPr>
        <w:pStyle w:val="1032"/>
        <w:ind w:firstLine="480"/>
        <w:spacing w:line="360" w:lineRule="auto"/>
        <w:rPr>
          <w:rFonts w:hint="eastAsia" w:hAnsi="宋体"/>
          <w:color w:val="000000" w:themeColor="text1"/>
          <w:highlight w:val="none"/>
        </w:rPr>
      </w:pPr>
      <w:r>
        <w:rPr>
          <w:rFonts w:hint="eastAsia" w:hAnsi="宋体"/>
          <w:color w:val="000000" w:themeColor="text1"/>
          <w:highlight w:val="none"/>
        </w:rPr>
        <w:t xml:space="preserve">34.1 本项目对采购本国产品给予政策支持，具体内容见招标文件“第五章 评标方法与评标标准”。</w:t>
      </w:r>
      <w:r>
        <w:rPr>
          <w:rFonts w:hint="eastAsia" w:hAnsi="宋体"/>
          <w:color w:val="000000" w:themeColor="text1"/>
          <w:highlight w:val="none"/>
        </w:rPr>
      </w:r>
      <w:r>
        <w:rPr>
          <w:color w:val="000000" w:themeColor="text1"/>
          <w:highlight w:val="none"/>
        </w:rPr>
      </w:r>
    </w:p>
    <w:p>
      <w:pPr>
        <w:pStyle w:val="1032"/>
        <w:ind w:firstLine="480"/>
        <w:spacing w:line="360" w:lineRule="auto"/>
        <w:rPr>
          <w:rFonts w:hint="eastAsia" w:hAnsi="宋体"/>
          <w:color w:val="000000" w:themeColor="text1"/>
          <w:highlight w:val="none"/>
        </w:rPr>
      </w:pPr>
      <w:r>
        <w:rPr>
          <w:rFonts w:hint="eastAsia" w:hAnsi="宋体"/>
          <w:color w:val="000000" w:themeColor="text1"/>
          <w:highlight w:val="none"/>
        </w:rPr>
        <w:t xml:space="preserve">34.2 适用本国产品标准的货物具体是指《政府采购品目分类目录》中的货物类产品，但不包括其中</w:t>
      </w:r>
      <w:r>
        <w:rPr>
          <w:rFonts w:hint="eastAsia" w:hAnsi="宋体"/>
          <w:color w:val="000000" w:themeColor="text1"/>
          <w:highlight w:val="none"/>
        </w:rPr>
        <w:t xml:space="preserve">的房屋和构筑物，文物和陈列品，图书和档案，特种动植物，农林牧渔业产品，矿与矿物，电力、城市燃气、蒸汽和热水、水，食品、饮料和烟草原料，无形资产。</w:t>
      </w:r>
      <w:r>
        <w:rPr>
          <w:rFonts w:hint="eastAsia" w:hAnsi="宋体"/>
          <w:color w:val="000000" w:themeColor="text1"/>
          <w:highlight w:val="none"/>
        </w:rPr>
      </w:r>
      <w:r>
        <w:rPr>
          <w:color w:val="000000" w:themeColor="text1"/>
          <w:highlight w:val="none"/>
        </w:rPr>
      </w:r>
    </w:p>
    <w:p>
      <w:pPr>
        <w:pStyle w:val="1032"/>
        <w:ind w:firstLine="480"/>
        <w:spacing w:line="360" w:lineRule="auto"/>
        <w:rPr>
          <w:rFonts w:hint="eastAsia" w:hAnsi="宋体"/>
          <w:color w:val="000000" w:themeColor="text1"/>
          <w:highlight w:val="none"/>
        </w:rPr>
      </w:pPr>
      <w:r>
        <w:rPr>
          <w:rFonts w:hint="eastAsia" w:hAnsi="宋体"/>
          <w:color w:val="000000" w:themeColor="text1"/>
          <w:highlight w:val="none"/>
        </w:rPr>
        <w:t xml:space="preserve">34.3 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hAnsi="宋体"/>
          <w:color w:val="000000" w:themeColor="text1"/>
          <w:highlight w:val="none"/>
        </w:rPr>
      </w:r>
      <w:r>
        <w:rPr>
          <w:color w:val="000000" w:themeColor="text1"/>
          <w:highlight w:val="none"/>
        </w:rPr>
      </w:r>
    </w:p>
    <w:p>
      <w:pPr>
        <w:pStyle w:val="905"/>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highlight w:val="none"/>
        </w:rPr>
      </w:r>
    </w:p>
    <w:p>
      <w:pPr>
        <w:pStyle w:val="905"/>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highlight w:val="none"/>
        </w:rPr>
      </w:r>
    </w:p>
    <w:p>
      <w:pPr>
        <w:pStyle w:val="905"/>
        <w:jc w:val="center"/>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highlight w:val="none"/>
        </w:rPr>
      </w:r>
    </w:p>
    <w:p>
      <w:pPr>
        <w:pStyle w:val="905"/>
        <w:jc w:val="center"/>
        <w:keepNext/>
        <w:rPr>
          <w:rFonts w:hint="eastAsia" w:ascii="宋体" w:hAnsi="宋体" w:cs="宋体"/>
          <w:bCs/>
          <w:color w:val="000000" w:themeColor="text1"/>
          <w:sz w:val="44"/>
          <w:szCs w:val="28"/>
          <w:highlight w:val="none"/>
        </w:rPr>
        <w:outlineLvl w:val="0"/>
      </w:pPr>
      <w:r>
        <w:rPr>
          <w:rFonts w:hint="eastAsia" w:ascii="宋体" w:hAnsi="宋体" w:cs="宋体"/>
          <w:b/>
          <w:bCs/>
          <w:color w:val="000000" w:themeColor="text1"/>
          <w:sz w:val="44"/>
          <w:szCs w:val="44"/>
          <w:highlight w:val="none"/>
        </w:rPr>
        <w:br w:type="page" w:clear="all"/>
      </w:r>
      <w:bookmarkStart w:id="173" w:name="_Toc6669"/>
      <w:r>
        <w:rPr>
          <w:rFonts w:hint="eastAsia" w:ascii="宋体" w:hAnsi="宋体" w:cs="宋体"/>
          <w:color w:val="000000" w:themeColor="text1"/>
          <w:sz w:val="44"/>
          <w:szCs w:val="44"/>
          <w:highlight w:val="none"/>
        </w:rPr>
        <w:t xml:space="preserve">第三章  合同</w:t>
      </w:r>
      <w:bookmarkEnd w:id="168"/>
      <w:r>
        <w:rPr>
          <w:color w:val="000000" w:themeColor="text1"/>
          <w:highlight w:val="none"/>
        </w:rPr>
      </w:r>
      <w:bookmarkEnd w:id="169"/>
      <w:r>
        <w:rPr>
          <w:color w:val="000000" w:themeColor="text1"/>
          <w:highlight w:val="none"/>
        </w:rPr>
      </w:r>
      <w:bookmarkEnd w:id="170"/>
      <w:r>
        <w:rPr>
          <w:color w:val="000000" w:themeColor="text1"/>
          <w:highlight w:val="none"/>
        </w:rPr>
      </w:r>
      <w:bookmarkEnd w:id="171"/>
      <w:r>
        <w:rPr>
          <w:color w:val="000000" w:themeColor="text1"/>
          <w:highlight w:val="none"/>
        </w:rPr>
      </w:r>
      <w:bookmarkEnd w:id="172"/>
      <w:r>
        <w:rPr>
          <w:rFonts w:hint="eastAsia" w:ascii="宋体" w:hAnsi="宋体" w:cs="宋体"/>
          <w:color w:val="000000" w:themeColor="text1"/>
          <w:sz w:val="44"/>
          <w:szCs w:val="44"/>
          <w:highlight w:val="none"/>
        </w:rPr>
        <w:t xml:space="preserve">文本</w:t>
      </w:r>
      <w:bookmarkEnd w:id="173"/>
      <w:r>
        <w:rPr>
          <w:rFonts w:hint="eastAsia" w:ascii="宋体" w:hAnsi="宋体" w:cs="宋体"/>
          <w:bCs/>
          <w:color w:val="000000" w:themeColor="text1"/>
          <w:sz w:val="44"/>
          <w:szCs w:val="28"/>
          <w:highlight w:val="none"/>
        </w:rPr>
      </w:r>
      <w:r>
        <w:rPr>
          <w:color w:val="000000" w:themeColor="text1"/>
          <w:highlight w:val="none"/>
        </w:rPr>
      </w:r>
    </w:p>
    <w:p>
      <w:pPr>
        <w:pStyle w:val="905"/>
        <w:ind w:firstLine="480"/>
        <w:spacing w:line="500" w:lineRule="exact"/>
        <w:rPr>
          <w:rFonts w:hint="eastAsia" w:ascii="宋体" w:hAnsi="宋体" w:cs="宋体"/>
          <w:bCs/>
          <w:color w:val="000000" w:themeColor="text1"/>
          <w:sz w:val="24"/>
          <w:szCs w:val="21"/>
          <w:highlight w:val="none"/>
        </w:rPr>
      </w:pPr>
      <w:r>
        <w:rPr>
          <w:color w:val="000000" w:themeColor="text1"/>
          <w:highlight w:val="none"/>
        </w:rPr>
      </w:r>
      <w:bookmarkStart w:id="174" w:name="_Toc16938559"/>
      <w:r>
        <w:rPr>
          <w:color w:val="000000" w:themeColor="text1"/>
          <w:highlight w:val="none"/>
        </w:rPr>
      </w:r>
      <w:bookmarkStart w:id="175" w:name="_Toc20823315"/>
      <w:r>
        <w:rPr>
          <w:color w:val="000000" w:themeColor="text1"/>
          <w:highlight w:val="none"/>
        </w:rPr>
      </w:r>
      <w:bookmarkStart w:id="176" w:name="_Toc513029243"/>
      <w:r>
        <w:rPr>
          <w:rFonts w:hint="eastAsia" w:ascii="宋体" w:hAnsi="宋体" w:cs="宋体"/>
          <w:bCs/>
          <w:color w:val="000000" w:themeColor="text1"/>
          <w:sz w:val="24"/>
          <w:szCs w:val="21"/>
          <w:highlight w:val="none"/>
        </w:rPr>
        <w:t xml:space="preserve">以下为</w:t>
      </w:r>
      <w:r>
        <w:rPr>
          <w:rFonts w:hint="eastAsia" w:ascii="宋体" w:hAnsi="宋体" w:cs="宋体"/>
          <w:bCs/>
          <w:color w:val="000000" w:themeColor="text1"/>
          <w:sz w:val="24"/>
          <w:szCs w:val="21"/>
          <w:highlight w:val="none"/>
        </w:rPr>
        <w:t xml:space="preserve">中标后签订本项目合同的通用条款，中标人不得提出实质性的修改。</w:t>
      </w:r>
      <w:r>
        <w:rPr>
          <w:rFonts w:hint="eastAsia" w:ascii="宋体" w:hAnsi="宋体" w:cs="宋体"/>
          <w:bCs/>
          <w:color w:val="000000" w:themeColor="text1"/>
          <w:sz w:val="24"/>
          <w:szCs w:val="21"/>
          <w:highlight w:val="none"/>
        </w:rPr>
      </w:r>
      <w:r>
        <w:rPr>
          <w:color w:val="000000" w:themeColor="text1"/>
          <w:highlight w:val="none"/>
        </w:rPr>
      </w:r>
    </w:p>
    <w:p>
      <w:pPr>
        <w:pStyle w:val="905"/>
        <w:jc w:val="center"/>
        <w:rPr>
          <w:rFonts w:hint="eastAsia" w:ascii="宋体" w:hAnsi="宋体" w:cs="宋体"/>
          <w:bCs/>
          <w:color w:val="000000" w:themeColor="text1"/>
          <w:sz w:val="32"/>
          <w:szCs w:val="32"/>
          <w:highlight w:val="none"/>
        </w:rPr>
      </w:pPr>
      <w:r>
        <w:rPr>
          <w:rFonts w:hint="eastAsia" w:ascii="宋体" w:hAnsi="宋体" w:cs="宋体"/>
          <w:bCs/>
          <w:color w:val="000000" w:themeColor="text1"/>
          <w:sz w:val="32"/>
          <w:szCs w:val="32"/>
          <w:highlight w:val="none"/>
        </w:rPr>
      </w:r>
      <w:r>
        <w:rPr>
          <w:color w:val="000000" w:themeColor="text1"/>
          <w:highlight w:val="none"/>
        </w:rPr>
      </w:r>
    </w:p>
    <w:p>
      <w:pPr>
        <w:pStyle w:val="905"/>
        <w:jc w:val="center"/>
        <w:rPr>
          <w:rFonts w:hint="eastAsia" w:ascii="宋体" w:hAnsi="宋体" w:cs="宋体"/>
          <w:b/>
          <w:color w:val="000000" w:themeColor="text1"/>
          <w:sz w:val="36"/>
          <w:szCs w:val="36"/>
          <w:highlight w:val="none"/>
        </w:rPr>
      </w:pPr>
      <w:r>
        <w:rPr>
          <w:color w:val="000000" w:themeColor="text1"/>
          <w:highlight w:val="none"/>
        </w:rPr>
      </w:r>
      <w:bookmarkEnd w:id="174"/>
      <w:r>
        <w:rPr>
          <w:color w:val="000000" w:themeColor="text1"/>
          <w:highlight w:val="none"/>
        </w:rPr>
      </w:r>
      <w:bookmarkEnd w:id="175"/>
      <w:r>
        <w:rPr>
          <w:color w:val="000000" w:themeColor="text1"/>
          <w:highlight w:val="none"/>
        </w:rPr>
      </w:r>
      <w:bookmarkEnd w:id="176"/>
      <w:r>
        <w:rPr>
          <w:color w:val="000000" w:themeColor="text1"/>
          <w:highlight w:val="none"/>
        </w:rPr>
      </w:r>
      <w:bookmarkStart w:id="177" w:name="_Hlt16619369"/>
      <w:r>
        <w:rPr>
          <w:color w:val="000000" w:themeColor="text1"/>
          <w:highlight w:val="none"/>
        </w:rPr>
      </w:r>
      <w:bookmarkEnd w:id="177"/>
      <w:r>
        <w:rPr>
          <w:color w:val="000000" w:themeColor="text1"/>
          <w:highlight w:val="none"/>
        </w:rPr>
      </w:r>
      <w:bookmarkStart w:id="178" w:name="_Toc462564139"/>
      <w:r>
        <w:rPr>
          <w:color w:val="000000" w:themeColor="text1"/>
          <w:highlight w:val="none"/>
        </w:rPr>
      </w:r>
      <w:bookmarkStart w:id="179" w:name="_Toc479757211"/>
      <w:r>
        <w:rPr>
          <w:rFonts w:hint="eastAsia" w:ascii="宋体" w:hAnsi="宋体" w:cs="宋体"/>
          <w:b/>
          <w:color w:val="000000" w:themeColor="text1"/>
          <w:sz w:val="36"/>
          <w:szCs w:val="36"/>
          <w:highlight w:val="none"/>
        </w:rPr>
        <w:t xml:space="preserve">设备购销合同</w:t>
      </w:r>
      <w:r>
        <w:rPr>
          <w:rFonts w:hint="eastAsia" w:ascii="宋体" w:hAnsi="宋体" w:cs="宋体"/>
          <w:b/>
          <w:color w:val="000000" w:themeColor="text1"/>
          <w:sz w:val="36"/>
          <w:szCs w:val="36"/>
          <w:highlight w:val="none"/>
        </w:rPr>
      </w:r>
      <w:r>
        <w:rPr>
          <w:color w:val="000000" w:themeColor="text1"/>
          <w:highlight w:val="none"/>
        </w:rPr>
      </w:r>
    </w:p>
    <w:p>
      <w:pPr>
        <w:pStyle w:val="905"/>
        <w:jc w:val="left"/>
        <w:rPr>
          <w:rFonts w:hint="eastAsia" w:ascii="宋体" w:hAnsi="宋体" w:cs="宋体"/>
          <w:b/>
          <w:color w:val="000000" w:themeColor="text1"/>
          <w:szCs w:val="21"/>
          <w:highlight w:val="none"/>
        </w:rPr>
      </w:pPr>
      <w:r>
        <w:rPr>
          <w:rFonts w:hint="eastAsia" w:ascii="宋体" w:hAnsi="宋体" w:cs="宋体"/>
          <w:b/>
          <w:color w:val="000000" w:themeColor="text1"/>
          <w:szCs w:val="21"/>
          <w:highlight w:val="none"/>
        </w:rPr>
      </w:r>
      <w:r>
        <w:rPr>
          <w:color w:val="000000" w:themeColor="text1"/>
          <w:highlight w:val="none"/>
        </w:rPr>
      </w:r>
    </w:p>
    <w:p>
      <w:pPr>
        <w:pStyle w:val="905"/>
        <w:ind w:firstLine="420"/>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甲方：（买方）</w:t>
      </w:r>
      <w:r>
        <w:rPr>
          <w:rFonts w:hint="eastAsia" w:ascii="宋体" w:hAnsi="宋体" w:cs="宋体"/>
          <w:color w:val="000000" w:themeColor="text1"/>
          <w:szCs w:val="21"/>
          <w:highlight w:val="none"/>
          <w:u w:val="single"/>
        </w:rPr>
        <w:t xml:space="preserve">江苏省苏北人民医院</w:t>
      </w:r>
      <w:r>
        <w:rPr>
          <w:rFonts w:hint="eastAsia" w:ascii="宋体" w:hAnsi="宋体" w:cs="宋体"/>
          <w:color w:val="000000" w:themeColor="text1"/>
          <w:szCs w:val="21"/>
          <w:highlight w:val="none"/>
        </w:rPr>
      </w:r>
      <w:r>
        <w:rPr>
          <w:color w:val="000000" w:themeColor="text1"/>
          <w:highlight w:val="none"/>
        </w:rPr>
      </w:r>
    </w:p>
    <w:p>
      <w:pPr>
        <w:pStyle w:val="905"/>
        <w:ind w:firstLine="420"/>
        <w:rPr>
          <w:rFonts w:hint="eastAsia" w:ascii="宋体" w:hAnsi="宋体" w:cs="宋体"/>
          <w:color w:val="000000" w:themeColor="text1"/>
          <w:szCs w:val="21"/>
          <w:highlight w:val="none"/>
          <w:u w:val="single"/>
        </w:rPr>
      </w:pPr>
      <w:r>
        <w:rPr>
          <w:rFonts w:hint="eastAsia" w:ascii="宋体" w:hAnsi="宋体" w:cs="宋体"/>
          <w:color w:val="000000" w:themeColor="text1"/>
          <w:szCs w:val="21"/>
          <w:highlight w:val="none"/>
        </w:rPr>
        <w:t xml:space="preserve">乙方：（卖方）</w:t>
      </w:r>
      <w:r>
        <w:rPr>
          <w:rFonts w:hint="eastAsia" w:ascii="宋体" w:hAnsi="宋体" w:cs="宋体"/>
          <w:color w:val="000000" w:themeColor="text1"/>
          <w:szCs w:val="21"/>
          <w:highlight w:val="none"/>
          <w:u w:val="single"/>
        </w:rPr>
        <w:t xml:space="preserve">                   </w:t>
      </w:r>
      <w:r>
        <w:rPr>
          <w:rFonts w:hint="eastAsia" w:ascii="宋体" w:hAnsi="宋体" w:cs="宋体"/>
          <w:color w:val="000000" w:themeColor="text1"/>
          <w:szCs w:val="21"/>
          <w:highlight w:val="none"/>
          <w:u w:val="single"/>
        </w:rPr>
      </w:r>
      <w:r>
        <w:rPr>
          <w:color w:val="000000" w:themeColor="text1"/>
          <w:highlight w:val="none"/>
        </w:rPr>
      </w:r>
    </w:p>
    <w:p>
      <w:pPr>
        <w:pStyle w:val="905"/>
        <w:ind w:firstLine="420"/>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采购代理机构：</w:t>
      </w:r>
      <w:r>
        <w:rPr>
          <w:rFonts w:hint="eastAsia" w:ascii="宋体" w:hAnsi="宋体" w:cs="宋体"/>
          <w:bCs/>
          <w:color w:val="000000" w:themeColor="text1"/>
          <w:szCs w:val="21"/>
          <w:highlight w:val="none"/>
        </w:rPr>
        <w:t xml:space="preserve">江苏苏豪创新科技集团高科有限公司</w:t>
      </w:r>
      <w:r>
        <w:rPr>
          <w:rFonts w:hint="eastAsia" w:ascii="宋体" w:hAnsi="宋体" w:cs="宋体"/>
          <w:color w:val="000000" w:themeColor="text1"/>
          <w:szCs w:val="21"/>
          <w:highlight w:val="none"/>
        </w:rPr>
      </w:r>
      <w:r>
        <w:rPr>
          <w:color w:val="000000" w:themeColor="text1"/>
          <w:highlight w:val="none"/>
        </w:rPr>
      </w:r>
    </w:p>
    <w:p>
      <w:pPr>
        <w:pStyle w:val="905"/>
        <w:ind w:firstLine="420"/>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p>
      <w:pPr>
        <w:pStyle w:val="905"/>
        <w:ind w:firstLine="420"/>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根据《中华人民共和国民法典》以及</w:t>
      </w:r>
      <w:r>
        <w:rPr>
          <w:rFonts w:hint="eastAsia" w:ascii="宋体" w:hAnsi="宋体" w:cs="宋体"/>
          <w:color w:val="000000" w:themeColor="text1"/>
          <w:szCs w:val="21"/>
          <w:highlight w:val="none"/>
          <w:u w:val="single"/>
        </w:rPr>
        <w:t xml:space="preserve">            </w:t>
      </w:r>
      <w:r>
        <w:rPr>
          <w:rFonts w:hint="eastAsia" w:ascii="宋体" w:hAnsi="宋体" w:cs="宋体"/>
          <w:color w:val="000000" w:themeColor="text1"/>
          <w:szCs w:val="21"/>
          <w:highlight w:val="none"/>
          <w:u w:val="single"/>
        </w:rPr>
        <w:t xml:space="preserve">采购项目（招标编号/包号：                ）</w:t>
      </w:r>
      <w:r>
        <w:rPr>
          <w:rFonts w:hint="eastAsia" w:ascii="宋体" w:hAnsi="宋体" w:cs="宋体"/>
          <w:color w:val="000000" w:themeColor="text1"/>
          <w:szCs w:val="21"/>
          <w:highlight w:val="none"/>
        </w:rPr>
        <w:t xml:space="preserve">《招标文件》、乙方《投标文件》，遵循平等、自愿、公平和诚实信用等原则</w:t>
      </w:r>
      <w:r>
        <w:rPr>
          <w:rFonts w:hint="eastAsia" w:ascii="宋体" w:hAnsi="宋体" w:cs="宋体"/>
          <w:color w:val="000000" w:themeColor="text1"/>
          <w:szCs w:val="21"/>
          <w:highlight w:val="none"/>
        </w:rPr>
        <w:t xml:space="preserve">，</w:t>
      </w:r>
      <w:r>
        <w:rPr>
          <w:rFonts w:hint="eastAsia" w:ascii="宋体" w:hAnsi="宋体" w:cs="宋体"/>
          <w:color w:val="000000" w:themeColor="text1"/>
          <w:szCs w:val="21"/>
          <w:highlight w:val="none"/>
        </w:rPr>
        <w:t xml:space="preserve">甲乙双方同意按下述条款和条件签订本合同，并共同遵守。</w:t>
      </w:r>
      <w:r>
        <w:rPr>
          <w:rFonts w:hint="eastAsia" w:ascii="宋体" w:hAnsi="宋体" w:cs="宋体"/>
          <w:color w:val="000000" w:themeColor="text1"/>
          <w:szCs w:val="21"/>
          <w:highlight w:val="none"/>
        </w:rPr>
      </w:r>
      <w:r>
        <w:rPr>
          <w:color w:val="000000" w:themeColor="text1"/>
          <w:highlight w:val="none"/>
        </w:rPr>
      </w:r>
    </w:p>
    <w:p>
      <w:pPr>
        <w:pStyle w:val="905"/>
        <w:ind w:firstLine="420"/>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p>
      <w:pPr>
        <w:pStyle w:val="905"/>
        <w:ind w:firstLine="422"/>
        <w:rPr>
          <w:rFonts w:hint="eastAsia" w:ascii="宋体" w:hAnsi="宋体" w:cs="宋体"/>
          <w:b/>
          <w:color w:val="000000" w:themeColor="text1"/>
          <w:szCs w:val="21"/>
          <w:highlight w:val="none"/>
        </w:rPr>
      </w:pPr>
      <w:r>
        <w:rPr>
          <w:rFonts w:hint="eastAsia" w:ascii="宋体" w:hAnsi="宋体" w:cs="宋体"/>
          <w:b/>
          <w:color w:val="000000" w:themeColor="text1"/>
          <w:szCs w:val="21"/>
          <w:highlight w:val="none"/>
        </w:rPr>
        <w:t xml:space="preserve">一、标的</w:t>
      </w:r>
      <w:r>
        <w:rPr>
          <w:rFonts w:hint="eastAsia" w:ascii="宋体" w:hAnsi="宋体" w:cs="宋体"/>
          <w:b/>
          <w:color w:val="000000" w:themeColor="text1"/>
          <w:szCs w:val="21"/>
          <w:highlight w:val="none"/>
        </w:rPr>
      </w:r>
      <w:r>
        <w:rPr>
          <w:color w:val="000000" w:themeColor="text1"/>
          <w:highlight w:val="none"/>
        </w:rPr>
      </w:r>
    </w:p>
    <w:tbl>
      <w:tblPr>
        <w:tblW w:w="874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1403"/>
        <w:gridCol w:w="1134"/>
        <w:gridCol w:w="1417"/>
        <w:gridCol w:w="782"/>
        <w:gridCol w:w="750"/>
        <w:gridCol w:w="1219"/>
        <w:gridCol w:w="1320"/>
      </w:tblGrid>
      <w:tr>
        <w:trPr>
          <w:trHeight w:val="567"/>
        </w:trPr>
        <w:tc>
          <w:tcPr>
            <w:tcW w:w="724" w:type="dxa"/>
            <w:vAlign w:val="center"/>
            <w:textDirection w:val="lrTb"/>
            <w:noWrap w:val="false"/>
          </w:tcPr>
          <w:p>
            <w:pPr>
              <w:pStyle w:val="905"/>
              <w:jc w:val="center"/>
              <w:widowControl/>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包</w:t>
            </w:r>
            <w:r>
              <w:rPr>
                <w:rFonts w:hint="eastAsia" w:ascii="宋体" w:hAnsi="宋体" w:cs="宋体"/>
                <w:bCs/>
                <w:color w:val="000000" w:themeColor="text1"/>
                <w:szCs w:val="21"/>
                <w:highlight w:val="none"/>
              </w:rPr>
            </w:r>
            <w:r>
              <w:rPr>
                <w:color w:val="000000" w:themeColor="text1"/>
                <w:highlight w:val="none"/>
              </w:rPr>
            </w:r>
          </w:p>
          <w:p>
            <w:pPr>
              <w:pStyle w:val="905"/>
              <w:jc w:val="center"/>
              <w:widowControl/>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号</w:t>
            </w:r>
            <w:r>
              <w:rPr>
                <w:rFonts w:hint="eastAsia" w:ascii="宋体" w:hAnsi="宋体" w:cs="宋体"/>
                <w:bCs/>
                <w:color w:val="000000" w:themeColor="text1"/>
                <w:szCs w:val="21"/>
                <w:highlight w:val="none"/>
              </w:rPr>
            </w:r>
            <w:r>
              <w:rPr>
                <w:color w:val="000000" w:themeColor="text1"/>
                <w:highlight w:val="none"/>
              </w:rPr>
            </w:r>
          </w:p>
        </w:tc>
        <w:tc>
          <w:tcPr>
            <w:tcW w:w="1403" w:type="dxa"/>
            <w:vAlign w:val="center"/>
            <w:textDirection w:val="lrTb"/>
            <w:noWrap w:val="false"/>
          </w:tcPr>
          <w:p>
            <w:pPr>
              <w:pStyle w:val="905"/>
              <w:jc w:val="center"/>
              <w:widowControl/>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产品名称</w:t>
            </w:r>
            <w:r>
              <w:rPr>
                <w:rFonts w:hint="eastAsia" w:ascii="宋体" w:hAnsi="宋体" w:cs="宋体"/>
                <w:bCs/>
                <w:color w:val="000000" w:themeColor="text1"/>
                <w:szCs w:val="21"/>
                <w:highlight w:val="none"/>
              </w:rPr>
            </w:r>
            <w:r>
              <w:rPr>
                <w:color w:val="000000" w:themeColor="text1"/>
                <w:highlight w:val="none"/>
              </w:rPr>
            </w:r>
          </w:p>
        </w:tc>
        <w:tc>
          <w:tcPr>
            <w:tcW w:w="1134" w:type="dxa"/>
            <w:vAlign w:val="center"/>
            <w:textDirection w:val="lrTb"/>
            <w:noWrap w:val="false"/>
          </w:tcPr>
          <w:p>
            <w:pPr>
              <w:pStyle w:val="905"/>
              <w:jc w:val="center"/>
              <w:widowControl/>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品牌</w:t>
            </w:r>
            <w:r>
              <w:rPr>
                <w:rFonts w:hint="eastAsia" w:ascii="宋体" w:hAnsi="宋体" w:cs="宋体"/>
                <w:bCs/>
                <w:color w:val="000000" w:themeColor="text1"/>
                <w:szCs w:val="21"/>
                <w:highlight w:val="none"/>
              </w:rPr>
            </w:r>
            <w:r>
              <w:rPr>
                <w:color w:val="000000" w:themeColor="text1"/>
                <w:highlight w:val="none"/>
              </w:rPr>
            </w:r>
          </w:p>
        </w:tc>
        <w:tc>
          <w:tcPr>
            <w:tcW w:w="1417" w:type="dxa"/>
            <w:vAlign w:val="center"/>
            <w:textDirection w:val="lrTb"/>
            <w:noWrap w:val="false"/>
          </w:tcPr>
          <w:p>
            <w:pPr>
              <w:pStyle w:val="905"/>
              <w:jc w:val="center"/>
              <w:widowControl/>
              <w:rPr>
                <w:rFonts w:hint="eastAsia" w:ascii="宋体" w:hAnsi="宋体" w:cs="宋体"/>
                <w:bCs/>
                <w:color w:val="000000" w:themeColor="text1"/>
                <w:szCs w:val="21"/>
                <w:highlight w:val="none"/>
              </w:rPr>
            </w:pPr>
            <w:r>
              <w:rPr>
                <w:rFonts w:hint="eastAsia" w:ascii="宋体" w:hAnsi="宋体" w:cs="宋体"/>
                <w:color w:val="000000" w:themeColor="text1"/>
                <w:szCs w:val="21"/>
                <w:highlight w:val="none"/>
              </w:rPr>
              <w:t xml:space="preserve">规格/型号</w:t>
            </w:r>
            <w:r>
              <w:rPr>
                <w:rFonts w:hint="eastAsia" w:ascii="宋体" w:hAnsi="宋体" w:cs="宋体"/>
                <w:bCs/>
                <w:color w:val="000000" w:themeColor="text1"/>
                <w:szCs w:val="21"/>
                <w:highlight w:val="none"/>
              </w:rPr>
            </w:r>
            <w:r>
              <w:rPr>
                <w:color w:val="000000" w:themeColor="text1"/>
                <w:highlight w:val="none"/>
              </w:rPr>
            </w:r>
          </w:p>
        </w:tc>
        <w:tc>
          <w:tcPr>
            <w:tcW w:w="782" w:type="dxa"/>
            <w:vAlign w:val="center"/>
            <w:textDirection w:val="lrTb"/>
            <w:noWrap w:val="false"/>
          </w:tcPr>
          <w:p>
            <w:pPr>
              <w:pStyle w:val="905"/>
              <w:jc w:val="center"/>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单位</w:t>
            </w:r>
            <w:r>
              <w:rPr>
                <w:rFonts w:hint="eastAsia" w:ascii="宋体" w:hAnsi="宋体" w:cs="宋体"/>
                <w:bCs/>
                <w:color w:val="000000" w:themeColor="text1"/>
                <w:szCs w:val="21"/>
                <w:highlight w:val="none"/>
              </w:rPr>
            </w:r>
            <w:r>
              <w:rPr>
                <w:color w:val="000000" w:themeColor="text1"/>
                <w:highlight w:val="none"/>
              </w:rPr>
            </w:r>
          </w:p>
        </w:tc>
        <w:tc>
          <w:tcPr>
            <w:tcW w:w="750" w:type="dxa"/>
            <w:vAlign w:val="center"/>
            <w:textDirection w:val="lrTb"/>
            <w:noWrap w:val="false"/>
          </w:tcPr>
          <w:p>
            <w:pPr>
              <w:pStyle w:val="905"/>
              <w:jc w:val="center"/>
              <w:widowControl/>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数量</w:t>
            </w:r>
            <w:r>
              <w:rPr>
                <w:rFonts w:hint="eastAsia" w:ascii="宋体" w:hAnsi="宋体" w:cs="宋体"/>
                <w:bCs/>
                <w:color w:val="000000" w:themeColor="text1"/>
                <w:szCs w:val="21"/>
                <w:highlight w:val="none"/>
              </w:rPr>
            </w:r>
            <w:r>
              <w:rPr>
                <w:color w:val="000000" w:themeColor="text1"/>
                <w:highlight w:val="none"/>
              </w:rPr>
            </w:r>
          </w:p>
        </w:tc>
        <w:tc>
          <w:tcPr>
            <w:tcW w:w="1219" w:type="dxa"/>
            <w:vAlign w:val="center"/>
            <w:textDirection w:val="lrTb"/>
            <w:noWrap w:val="false"/>
          </w:tcPr>
          <w:p>
            <w:pPr>
              <w:pStyle w:val="905"/>
              <w:jc w:val="center"/>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单价</w:t>
            </w:r>
            <w:r>
              <w:rPr>
                <w:rFonts w:hint="eastAsia" w:ascii="宋体" w:hAnsi="宋体" w:cs="宋体"/>
                <w:bCs/>
                <w:color w:val="000000" w:themeColor="text1"/>
                <w:szCs w:val="21"/>
                <w:highlight w:val="none"/>
              </w:rPr>
            </w:r>
            <w:r>
              <w:rPr>
                <w:color w:val="000000" w:themeColor="text1"/>
                <w:highlight w:val="none"/>
              </w:rPr>
            </w:r>
          </w:p>
          <w:p>
            <w:pPr>
              <w:pStyle w:val="905"/>
              <w:jc w:val="center"/>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（元）</w:t>
            </w:r>
            <w:r>
              <w:rPr>
                <w:rFonts w:hint="eastAsia" w:ascii="宋体" w:hAnsi="宋体" w:cs="宋体"/>
                <w:bCs/>
                <w:color w:val="000000" w:themeColor="text1"/>
                <w:szCs w:val="21"/>
                <w:highlight w:val="none"/>
              </w:rPr>
            </w:r>
            <w:r>
              <w:rPr>
                <w:color w:val="000000" w:themeColor="text1"/>
                <w:highlight w:val="none"/>
              </w:rPr>
            </w:r>
          </w:p>
        </w:tc>
        <w:tc>
          <w:tcPr>
            <w:tcW w:w="1320" w:type="dxa"/>
            <w:vAlign w:val="center"/>
            <w:textDirection w:val="lrTb"/>
            <w:noWrap w:val="false"/>
          </w:tcPr>
          <w:p>
            <w:pPr>
              <w:pStyle w:val="905"/>
              <w:jc w:val="center"/>
              <w:widowControl/>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合计</w:t>
            </w:r>
            <w:r>
              <w:rPr>
                <w:rFonts w:hint="eastAsia" w:ascii="宋体" w:hAnsi="宋体" w:cs="宋体"/>
                <w:bCs/>
                <w:color w:val="000000" w:themeColor="text1"/>
                <w:szCs w:val="21"/>
                <w:highlight w:val="none"/>
              </w:rPr>
            </w:r>
            <w:r>
              <w:rPr>
                <w:color w:val="000000" w:themeColor="text1"/>
                <w:highlight w:val="none"/>
              </w:rPr>
            </w:r>
          </w:p>
          <w:p>
            <w:pPr>
              <w:pStyle w:val="905"/>
              <w:jc w:val="center"/>
              <w:widowControl/>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（元）</w:t>
            </w:r>
            <w:r>
              <w:rPr>
                <w:rFonts w:hint="eastAsia" w:ascii="宋体" w:hAnsi="宋体" w:cs="宋体"/>
                <w:bCs/>
                <w:color w:val="000000" w:themeColor="text1"/>
                <w:szCs w:val="21"/>
                <w:highlight w:val="none"/>
              </w:rPr>
            </w:r>
            <w:r>
              <w:rPr>
                <w:color w:val="000000" w:themeColor="text1"/>
                <w:highlight w:val="none"/>
              </w:rPr>
            </w:r>
          </w:p>
        </w:tc>
      </w:tr>
      <w:tr>
        <w:trPr>
          <w:trHeight w:val="567"/>
        </w:trPr>
        <w:tc>
          <w:tcPr>
            <w:tcW w:w="724" w:type="dxa"/>
            <w:vAlign w:val="center"/>
            <w:textDirection w:val="lrTb"/>
            <w:noWrap w:val="false"/>
          </w:tcPr>
          <w:p>
            <w:pPr>
              <w:pStyle w:val="905"/>
              <w:jc w:val="center"/>
              <w:widowControl/>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rPr>
            </w:r>
            <w:r>
              <w:rPr>
                <w:color w:val="000000" w:themeColor="text1"/>
                <w:highlight w:val="none"/>
              </w:rPr>
            </w:r>
          </w:p>
        </w:tc>
        <w:tc>
          <w:tcPr>
            <w:tcW w:w="1403" w:type="dxa"/>
            <w:vAlign w:val="center"/>
            <w:textDirection w:val="lrTb"/>
            <w:noWrap w:val="false"/>
          </w:tcPr>
          <w:p>
            <w:pPr>
              <w:pStyle w:val="905"/>
              <w:jc w:val="center"/>
              <w:widowControl/>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rPr>
            </w:r>
            <w:r>
              <w:rPr>
                <w:color w:val="000000" w:themeColor="text1"/>
                <w:highlight w:val="none"/>
              </w:rPr>
            </w:r>
          </w:p>
        </w:tc>
        <w:tc>
          <w:tcPr>
            <w:tcW w:w="1134" w:type="dxa"/>
            <w:vAlign w:val="center"/>
            <w:textDirection w:val="lrTb"/>
            <w:noWrap w:val="false"/>
          </w:tcPr>
          <w:p>
            <w:pPr>
              <w:pStyle w:val="905"/>
              <w:jc w:val="center"/>
              <w:widowControl/>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rPr>
            </w:r>
            <w:r>
              <w:rPr>
                <w:color w:val="000000" w:themeColor="text1"/>
                <w:highlight w:val="none"/>
              </w:rPr>
            </w:r>
          </w:p>
        </w:tc>
        <w:tc>
          <w:tcPr>
            <w:tcW w:w="1417" w:type="dxa"/>
            <w:vAlign w:val="center"/>
            <w:textDirection w:val="lrTb"/>
            <w:noWrap w:val="false"/>
          </w:tcPr>
          <w:p>
            <w:pPr>
              <w:pStyle w:val="905"/>
              <w:jc w:val="center"/>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tc>
        <w:tc>
          <w:tcPr>
            <w:tcW w:w="782" w:type="dxa"/>
            <w:vAlign w:val="center"/>
            <w:textDirection w:val="lrTb"/>
            <w:noWrap w:val="false"/>
          </w:tcPr>
          <w:p>
            <w:pPr>
              <w:pStyle w:val="905"/>
              <w:jc w:val="center"/>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rPr>
            </w:r>
            <w:r>
              <w:rPr>
                <w:color w:val="000000" w:themeColor="text1"/>
                <w:highlight w:val="none"/>
              </w:rPr>
            </w:r>
          </w:p>
        </w:tc>
        <w:tc>
          <w:tcPr>
            <w:tcW w:w="750" w:type="dxa"/>
            <w:vAlign w:val="center"/>
            <w:textDirection w:val="lrTb"/>
            <w:noWrap w:val="false"/>
          </w:tcPr>
          <w:p>
            <w:pPr>
              <w:pStyle w:val="905"/>
              <w:jc w:val="center"/>
              <w:widowControl/>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rPr>
            </w:r>
            <w:r>
              <w:rPr>
                <w:color w:val="000000" w:themeColor="text1"/>
                <w:highlight w:val="none"/>
              </w:rPr>
            </w:r>
          </w:p>
        </w:tc>
        <w:tc>
          <w:tcPr>
            <w:tcW w:w="1219" w:type="dxa"/>
            <w:vAlign w:val="center"/>
            <w:textDirection w:val="lrTb"/>
            <w:noWrap w:val="false"/>
          </w:tcPr>
          <w:p>
            <w:pPr>
              <w:pStyle w:val="905"/>
              <w:jc w:val="center"/>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rPr>
            </w:r>
            <w:r>
              <w:rPr>
                <w:color w:val="000000" w:themeColor="text1"/>
                <w:highlight w:val="none"/>
              </w:rPr>
            </w:r>
          </w:p>
        </w:tc>
        <w:tc>
          <w:tcPr>
            <w:tcW w:w="1320" w:type="dxa"/>
            <w:vAlign w:val="center"/>
            <w:textDirection w:val="lrTb"/>
            <w:noWrap w:val="false"/>
          </w:tcPr>
          <w:p>
            <w:pPr>
              <w:pStyle w:val="905"/>
              <w:jc w:val="center"/>
              <w:widowControl/>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rPr>
            </w:r>
            <w:r>
              <w:rPr>
                <w:color w:val="000000" w:themeColor="text1"/>
                <w:highlight w:val="none"/>
              </w:rPr>
            </w:r>
          </w:p>
        </w:tc>
      </w:tr>
      <w:tr>
        <w:trPr>
          <w:trHeight w:val="567"/>
        </w:trPr>
        <w:tc>
          <w:tcPr>
            <w:tcW w:w="724" w:type="dxa"/>
            <w:vAlign w:val="center"/>
            <w:textDirection w:val="lrTb"/>
            <w:noWrap w:val="false"/>
          </w:tcPr>
          <w:p>
            <w:pPr>
              <w:pStyle w:val="905"/>
              <w:jc w:val="center"/>
              <w:widowControl/>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rPr>
            </w:r>
            <w:r>
              <w:rPr>
                <w:color w:val="000000" w:themeColor="text1"/>
                <w:highlight w:val="none"/>
              </w:rPr>
            </w:r>
          </w:p>
        </w:tc>
        <w:tc>
          <w:tcPr>
            <w:tcW w:w="1403" w:type="dxa"/>
            <w:vAlign w:val="center"/>
            <w:textDirection w:val="lrTb"/>
            <w:noWrap w:val="false"/>
          </w:tcPr>
          <w:p>
            <w:pPr>
              <w:pStyle w:val="905"/>
              <w:jc w:val="center"/>
              <w:widowControl/>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rPr>
            </w:r>
            <w:r>
              <w:rPr>
                <w:color w:val="000000" w:themeColor="text1"/>
                <w:highlight w:val="none"/>
              </w:rPr>
            </w:r>
          </w:p>
        </w:tc>
        <w:tc>
          <w:tcPr>
            <w:tcW w:w="1134" w:type="dxa"/>
            <w:vAlign w:val="center"/>
            <w:textDirection w:val="lrTb"/>
            <w:noWrap w:val="false"/>
          </w:tcPr>
          <w:p>
            <w:pPr>
              <w:pStyle w:val="905"/>
              <w:jc w:val="center"/>
              <w:widowControl/>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rPr>
            </w:r>
            <w:r>
              <w:rPr>
                <w:color w:val="000000" w:themeColor="text1"/>
                <w:highlight w:val="none"/>
              </w:rPr>
            </w:r>
          </w:p>
        </w:tc>
        <w:tc>
          <w:tcPr>
            <w:tcW w:w="1417" w:type="dxa"/>
            <w:vAlign w:val="center"/>
            <w:textDirection w:val="lrTb"/>
            <w:noWrap w:val="false"/>
          </w:tcPr>
          <w:p>
            <w:pPr>
              <w:pStyle w:val="905"/>
              <w:jc w:val="center"/>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tc>
        <w:tc>
          <w:tcPr>
            <w:tcW w:w="782" w:type="dxa"/>
            <w:vAlign w:val="center"/>
            <w:textDirection w:val="lrTb"/>
            <w:noWrap w:val="false"/>
          </w:tcPr>
          <w:p>
            <w:pPr>
              <w:pStyle w:val="905"/>
              <w:jc w:val="center"/>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rPr>
            </w:r>
            <w:r>
              <w:rPr>
                <w:color w:val="000000" w:themeColor="text1"/>
                <w:highlight w:val="none"/>
              </w:rPr>
            </w:r>
          </w:p>
        </w:tc>
        <w:tc>
          <w:tcPr>
            <w:tcW w:w="750" w:type="dxa"/>
            <w:vAlign w:val="center"/>
            <w:textDirection w:val="lrTb"/>
            <w:noWrap w:val="false"/>
          </w:tcPr>
          <w:p>
            <w:pPr>
              <w:pStyle w:val="905"/>
              <w:jc w:val="center"/>
              <w:widowControl/>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rPr>
            </w:r>
            <w:r>
              <w:rPr>
                <w:color w:val="000000" w:themeColor="text1"/>
                <w:highlight w:val="none"/>
              </w:rPr>
            </w:r>
          </w:p>
        </w:tc>
        <w:tc>
          <w:tcPr>
            <w:tcW w:w="1219" w:type="dxa"/>
            <w:vAlign w:val="center"/>
            <w:textDirection w:val="lrTb"/>
            <w:noWrap w:val="false"/>
          </w:tcPr>
          <w:p>
            <w:pPr>
              <w:pStyle w:val="905"/>
              <w:jc w:val="center"/>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rPr>
            </w:r>
            <w:r>
              <w:rPr>
                <w:color w:val="000000" w:themeColor="text1"/>
                <w:highlight w:val="none"/>
              </w:rPr>
            </w:r>
          </w:p>
        </w:tc>
        <w:tc>
          <w:tcPr>
            <w:tcW w:w="1320" w:type="dxa"/>
            <w:vAlign w:val="center"/>
            <w:textDirection w:val="lrTb"/>
            <w:noWrap w:val="false"/>
          </w:tcPr>
          <w:p>
            <w:pPr>
              <w:pStyle w:val="905"/>
              <w:jc w:val="center"/>
              <w:widowControl/>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rPr>
            </w:r>
            <w:r>
              <w:rPr>
                <w:color w:val="000000" w:themeColor="text1"/>
                <w:highlight w:val="none"/>
              </w:rPr>
            </w:r>
          </w:p>
        </w:tc>
      </w:tr>
      <w:tr>
        <w:trPr>
          <w:trHeight w:val="567"/>
        </w:trPr>
        <w:tc>
          <w:tcPr>
            <w:tcW w:w="724" w:type="dxa"/>
            <w:vAlign w:val="center"/>
            <w:textDirection w:val="lrTb"/>
            <w:noWrap w:val="false"/>
          </w:tcPr>
          <w:p>
            <w:pPr>
              <w:pStyle w:val="905"/>
              <w:jc w:val="center"/>
              <w:widowControl/>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rPr>
            </w:r>
            <w:r>
              <w:rPr>
                <w:color w:val="000000" w:themeColor="text1"/>
                <w:highlight w:val="none"/>
              </w:rPr>
            </w:r>
          </w:p>
        </w:tc>
        <w:tc>
          <w:tcPr>
            <w:tcW w:w="1403" w:type="dxa"/>
            <w:vAlign w:val="center"/>
            <w:textDirection w:val="lrTb"/>
            <w:noWrap w:val="false"/>
          </w:tcPr>
          <w:p>
            <w:pPr>
              <w:pStyle w:val="905"/>
              <w:jc w:val="center"/>
              <w:widowControl/>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rPr>
            </w:r>
            <w:r>
              <w:rPr>
                <w:color w:val="000000" w:themeColor="text1"/>
                <w:highlight w:val="none"/>
              </w:rPr>
            </w:r>
          </w:p>
        </w:tc>
        <w:tc>
          <w:tcPr>
            <w:tcW w:w="1134" w:type="dxa"/>
            <w:vAlign w:val="center"/>
            <w:textDirection w:val="lrTb"/>
            <w:noWrap w:val="false"/>
          </w:tcPr>
          <w:p>
            <w:pPr>
              <w:pStyle w:val="905"/>
              <w:jc w:val="center"/>
              <w:widowControl/>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rPr>
            </w:r>
            <w:r>
              <w:rPr>
                <w:color w:val="000000" w:themeColor="text1"/>
                <w:highlight w:val="none"/>
              </w:rPr>
            </w:r>
          </w:p>
        </w:tc>
        <w:tc>
          <w:tcPr>
            <w:tcW w:w="1417" w:type="dxa"/>
            <w:vAlign w:val="center"/>
            <w:textDirection w:val="lrTb"/>
            <w:noWrap w:val="false"/>
          </w:tcPr>
          <w:p>
            <w:pPr>
              <w:pStyle w:val="905"/>
              <w:jc w:val="center"/>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tc>
        <w:tc>
          <w:tcPr>
            <w:tcW w:w="782" w:type="dxa"/>
            <w:vAlign w:val="center"/>
            <w:textDirection w:val="lrTb"/>
            <w:noWrap w:val="false"/>
          </w:tcPr>
          <w:p>
            <w:pPr>
              <w:pStyle w:val="905"/>
              <w:jc w:val="center"/>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rPr>
            </w:r>
            <w:r>
              <w:rPr>
                <w:color w:val="000000" w:themeColor="text1"/>
                <w:highlight w:val="none"/>
              </w:rPr>
            </w:r>
          </w:p>
        </w:tc>
        <w:tc>
          <w:tcPr>
            <w:tcW w:w="750" w:type="dxa"/>
            <w:vAlign w:val="center"/>
            <w:textDirection w:val="lrTb"/>
            <w:noWrap w:val="false"/>
          </w:tcPr>
          <w:p>
            <w:pPr>
              <w:pStyle w:val="905"/>
              <w:jc w:val="center"/>
              <w:widowControl/>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rPr>
            </w:r>
            <w:r>
              <w:rPr>
                <w:color w:val="000000" w:themeColor="text1"/>
                <w:highlight w:val="none"/>
              </w:rPr>
            </w:r>
          </w:p>
        </w:tc>
        <w:tc>
          <w:tcPr>
            <w:tcW w:w="1219" w:type="dxa"/>
            <w:vAlign w:val="center"/>
            <w:textDirection w:val="lrTb"/>
            <w:noWrap w:val="false"/>
          </w:tcPr>
          <w:p>
            <w:pPr>
              <w:pStyle w:val="905"/>
              <w:jc w:val="center"/>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rPr>
            </w:r>
            <w:r>
              <w:rPr>
                <w:color w:val="000000" w:themeColor="text1"/>
                <w:highlight w:val="none"/>
              </w:rPr>
            </w:r>
          </w:p>
        </w:tc>
        <w:tc>
          <w:tcPr>
            <w:tcW w:w="1320" w:type="dxa"/>
            <w:vAlign w:val="center"/>
            <w:textDirection w:val="lrTb"/>
            <w:noWrap w:val="false"/>
          </w:tcPr>
          <w:p>
            <w:pPr>
              <w:pStyle w:val="905"/>
              <w:jc w:val="center"/>
              <w:widowControl/>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rPr>
            </w:r>
            <w:r>
              <w:rPr>
                <w:color w:val="000000" w:themeColor="text1"/>
                <w:highlight w:val="none"/>
              </w:rPr>
            </w:r>
          </w:p>
        </w:tc>
      </w:tr>
      <w:tr>
        <w:trPr>
          <w:trHeight w:val="567"/>
        </w:trPr>
        <w:tc>
          <w:tcPr>
            <w:tcW w:w="724" w:type="dxa"/>
            <w:vAlign w:val="center"/>
            <w:textDirection w:val="lrTb"/>
            <w:noWrap w:val="false"/>
          </w:tcPr>
          <w:p>
            <w:pPr>
              <w:pStyle w:val="905"/>
              <w:jc w:val="center"/>
              <w:widowControl/>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rPr>
            </w:r>
            <w:r>
              <w:rPr>
                <w:color w:val="000000" w:themeColor="text1"/>
                <w:highlight w:val="none"/>
              </w:rPr>
            </w:r>
          </w:p>
        </w:tc>
        <w:tc>
          <w:tcPr>
            <w:tcW w:w="1403" w:type="dxa"/>
            <w:vAlign w:val="center"/>
            <w:textDirection w:val="lrTb"/>
            <w:noWrap w:val="false"/>
          </w:tcPr>
          <w:p>
            <w:pPr>
              <w:pStyle w:val="905"/>
              <w:jc w:val="center"/>
              <w:widowControl/>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rPr>
            </w:r>
            <w:r>
              <w:rPr>
                <w:color w:val="000000" w:themeColor="text1"/>
                <w:highlight w:val="none"/>
              </w:rPr>
            </w:r>
          </w:p>
        </w:tc>
        <w:tc>
          <w:tcPr>
            <w:tcW w:w="1134" w:type="dxa"/>
            <w:vAlign w:val="center"/>
            <w:textDirection w:val="lrTb"/>
            <w:noWrap w:val="false"/>
          </w:tcPr>
          <w:p>
            <w:pPr>
              <w:pStyle w:val="905"/>
              <w:jc w:val="center"/>
              <w:widowControl/>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rPr>
            </w:r>
            <w:r>
              <w:rPr>
                <w:color w:val="000000" w:themeColor="text1"/>
                <w:highlight w:val="none"/>
              </w:rPr>
            </w:r>
          </w:p>
        </w:tc>
        <w:tc>
          <w:tcPr>
            <w:tcW w:w="1417" w:type="dxa"/>
            <w:vAlign w:val="center"/>
            <w:textDirection w:val="lrTb"/>
            <w:noWrap w:val="false"/>
          </w:tcPr>
          <w:p>
            <w:pPr>
              <w:pStyle w:val="905"/>
              <w:jc w:val="center"/>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tc>
        <w:tc>
          <w:tcPr>
            <w:tcW w:w="782" w:type="dxa"/>
            <w:vAlign w:val="center"/>
            <w:textDirection w:val="lrTb"/>
            <w:noWrap w:val="false"/>
          </w:tcPr>
          <w:p>
            <w:pPr>
              <w:pStyle w:val="905"/>
              <w:jc w:val="center"/>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rPr>
            </w:r>
            <w:r>
              <w:rPr>
                <w:color w:val="000000" w:themeColor="text1"/>
                <w:highlight w:val="none"/>
              </w:rPr>
            </w:r>
          </w:p>
        </w:tc>
        <w:tc>
          <w:tcPr>
            <w:tcW w:w="750" w:type="dxa"/>
            <w:vAlign w:val="center"/>
            <w:textDirection w:val="lrTb"/>
            <w:noWrap w:val="false"/>
          </w:tcPr>
          <w:p>
            <w:pPr>
              <w:pStyle w:val="905"/>
              <w:jc w:val="center"/>
              <w:widowControl/>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rPr>
            </w:r>
            <w:r>
              <w:rPr>
                <w:color w:val="000000" w:themeColor="text1"/>
                <w:highlight w:val="none"/>
              </w:rPr>
            </w:r>
          </w:p>
        </w:tc>
        <w:tc>
          <w:tcPr>
            <w:tcW w:w="1219" w:type="dxa"/>
            <w:vAlign w:val="center"/>
            <w:textDirection w:val="lrTb"/>
            <w:noWrap w:val="false"/>
          </w:tcPr>
          <w:p>
            <w:pPr>
              <w:pStyle w:val="905"/>
              <w:jc w:val="center"/>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rPr>
            </w:r>
            <w:r>
              <w:rPr>
                <w:color w:val="000000" w:themeColor="text1"/>
                <w:highlight w:val="none"/>
              </w:rPr>
            </w:r>
          </w:p>
        </w:tc>
        <w:tc>
          <w:tcPr>
            <w:tcW w:w="1320" w:type="dxa"/>
            <w:vAlign w:val="center"/>
            <w:textDirection w:val="lrTb"/>
            <w:noWrap w:val="false"/>
          </w:tcPr>
          <w:p>
            <w:pPr>
              <w:pStyle w:val="905"/>
              <w:jc w:val="center"/>
              <w:widowControl/>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rPr>
            </w:r>
            <w:r>
              <w:rPr>
                <w:color w:val="000000" w:themeColor="text1"/>
                <w:highlight w:val="none"/>
              </w:rPr>
            </w:r>
          </w:p>
        </w:tc>
      </w:tr>
      <w:tr>
        <w:trPr>
          <w:trHeight w:val="567"/>
        </w:trPr>
        <w:tc>
          <w:tcPr>
            <w:tcW w:w="724" w:type="dxa"/>
            <w:vAlign w:val="center"/>
            <w:textDirection w:val="lrTb"/>
            <w:noWrap w:val="false"/>
          </w:tcPr>
          <w:p>
            <w:pPr>
              <w:pStyle w:val="905"/>
              <w:jc w:val="center"/>
              <w:widowControl/>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rPr>
            </w:r>
            <w:r>
              <w:rPr>
                <w:color w:val="000000" w:themeColor="text1"/>
                <w:highlight w:val="none"/>
              </w:rPr>
            </w:r>
          </w:p>
        </w:tc>
        <w:tc>
          <w:tcPr>
            <w:tcW w:w="1403" w:type="dxa"/>
            <w:vAlign w:val="center"/>
            <w:textDirection w:val="lrTb"/>
            <w:noWrap w:val="false"/>
          </w:tcPr>
          <w:p>
            <w:pPr>
              <w:pStyle w:val="905"/>
              <w:jc w:val="center"/>
              <w:widowControl/>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rPr>
            </w:r>
            <w:r>
              <w:rPr>
                <w:color w:val="000000" w:themeColor="text1"/>
                <w:highlight w:val="none"/>
              </w:rPr>
            </w:r>
          </w:p>
        </w:tc>
        <w:tc>
          <w:tcPr>
            <w:tcW w:w="1134" w:type="dxa"/>
            <w:vAlign w:val="center"/>
            <w:textDirection w:val="lrTb"/>
            <w:noWrap w:val="false"/>
          </w:tcPr>
          <w:p>
            <w:pPr>
              <w:pStyle w:val="905"/>
              <w:jc w:val="center"/>
              <w:widowControl/>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rPr>
            </w:r>
            <w:r>
              <w:rPr>
                <w:color w:val="000000" w:themeColor="text1"/>
                <w:highlight w:val="none"/>
              </w:rPr>
            </w:r>
          </w:p>
        </w:tc>
        <w:tc>
          <w:tcPr>
            <w:tcW w:w="1417" w:type="dxa"/>
            <w:vAlign w:val="center"/>
            <w:textDirection w:val="lrTb"/>
            <w:noWrap w:val="false"/>
          </w:tcPr>
          <w:p>
            <w:pPr>
              <w:pStyle w:val="905"/>
              <w:jc w:val="center"/>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tc>
        <w:tc>
          <w:tcPr>
            <w:tcW w:w="782" w:type="dxa"/>
            <w:vAlign w:val="center"/>
            <w:textDirection w:val="lrTb"/>
            <w:noWrap w:val="false"/>
          </w:tcPr>
          <w:p>
            <w:pPr>
              <w:pStyle w:val="905"/>
              <w:jc w:val="center"/>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rPr>
            </w:r>
            <w:r>
              <w:rPr>
                <w:color w:val="000000" w:themeColor="text1"/>
                <w:highlight w:val="none"/>
              </w:rPr>
            </w:r>
          </w:p>
        </w:tc>
        <w:tc>
          <w:tcPr>
            <w:tcW w:w="750" w:type="dxa"/>
            <w:vAlign w:val="center"/>
            <w:textDirection w:val="lrTb"/>
            <w:noWrap w:val="false"/>
          </w:tcPr>
          <w:p>
            <w:pPr>
              <w:pStyle w:val="905"/>
              <w:jc w:val="center"/>
              <w:widowControl/>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rPr>
            </w:r>
            <w:r>
              <w:rPr>
                <w:color w:val="000000" w:themeColor="text1"/>
                <w:highlight w:val="none"/>
              </w:rPr>
            </w:r>
          </w:p>
        </w:tc>
        <w:tc>
          <w:tcPr>
            <w:tcW w:w="1219" w:type="dxa"/>
            <w:vAlign w:val="center"/>
            <w:textDirection w:val="lrTb"/>
            <w:noWrap w:val="false"/>
          </w:tcPr>
          <w:p>
            <w:pPr>
              <w:pStyle w:val="905"/>
              <w:jc w:val="center"/>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rPr>
            </w:r>
            <w:r>
              <w:rPr>
                <w:color w:val="000000" w:themeColor="text1"/>
                <w:highlight w:val="none"/>
              </w:rPr>
            </w:r>
          </w:p>
        </w:tc>
        <w:tc>
          <w:tcPr>
            <w:tcW w:w="1320" w:type="dxa"/>
            <w:vAlign w:val="center"/>
            <w:textDirection w:val="lrTb"/>
            <w:noWrap w:val="false"/>
          </w:tcPr>
          <w:p>
            <w:pPr>
              <w:pStyle w:val="905"/>
              <w:jc w:val="center"/>
              <w:widowControl/>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rPr>
            </w:r>
            <w:r>
              <w:rPr>
                <w:color w:val="000000" w:themeColor="text1"/>
                <w:highlight w:val="none"/>
              </w:rPr>
            </w:r>
          </w:p>
        </w:tc>
      </w:tr>
      <w:tr>
        <w:trPr>
          <w:trHeight w:val="567"/>
        </w:trPr>
        <w:tc>
          <w:tcPr>
            <w:gridSpan w:val="7"/>
            <w:tcW w:w="7429" w:type="dxa"/>
            <w:vAlign w:val="center"/>
            <w:textDirection w:val="lrTb"/>
            <w:noWrap w:val="false"/>
          </w:tcPr>
          <w:p>
            <w:pPr>
              <w:pStyle w:val="905"/>
              <w:jc w:val="center"/>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含税合计</w:t>
            </w:r>
            <w:r>
              <w:rPr>
                <w:rFonts w:hint="eastAsia" w:ascii="宋体" w:hAnsi="宋体" w:cs="宋体"/>
                <w:color w:val="000000" w:themeColor="text1"/>
                <w:szCs w:val="21"/>
                <w:highlight w:val="none"/>
              </w:rPr>
            </w:r>
            <w:r>
              <w:rPr>
                <w:color w:val="000000" w:themeColor="text1"/>
                <w:highlight w:val="none"/>
              </w:rPr>
            </w:r>
          </w:p>
        </w:tc>
        <w:tc>
          <w:tcPr>
            <w:tcW w:w="1320" w:type="dxa"/>
            <w:vAlign w:val="center"/>
            <w:textDirection w:val="lrTb"/>
            <w:noWrap w:val="false"/>
          </w:tcPr>
          <w:p>
            <w:pPr>
              <w:pStyle w:val="905"/>
              <w:ind w:right="420"/>
              <w:widowControl/>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rPr>
            </w:r>
            <w:r>
              <w:rPr>
                <w:color w:val="000000" w:themeColor="text1"/>
                <w:highlight w:val="none"/>
              </w:rPr>
            </w:r>
          </w:p>
        </w:tc>
      </w:tr>
    </w:tbl>
    <w:p>
      <w:pPr>
        <w:pStyle w:val="905"/>
        <w:ind w:firstLine="420"/>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p>
      <w:pPr>
        <w:pStyle w:val="905"/>
        <w:ind w:firstLine="422"/>
        <w:rPr>
          <w:rFonts w:hint="eastAsia" w:ascii="宋体" w:hAnsi="宋体" w:cs="宋体"/>
          <w:color w:val="000000" w:themeColor="text1"/>
          <w:szCs w:val="21"/>
          <w:highlight w:val="none"/>
        </w:rPr>
      </w:pPr>
      <w:r>
        <w:rPr>
          <w:rFonts w:hint="eastAsia" w:ascii="宋体" w:hAnsi="宋体" w:cs="宋体"/>
          <w:b/>
          <w:color w:val="000000" w:themeColor="text1"/>
          <w:szCs w:val="21"/>
          <w:highlight w:val="none"/>
        </w:rPr>
        <w:t xml:space="preserve">二、合同金额</w:t>
      </w:r>
      <w:r>
        <w:rPr>
          <w:rFonts w:hint="eastAsia" w:ascii="宋体" w:hAnsi="宋体" w:cs="宋体"/>
          <w:color w:val="000000" w:themeColor="text1"/>
          <w:szCs w:val="21"/>
          <w:highlight w:val="none"/>
        </w:rPr>
      </w:r>
      <w:r>
        <w:rPr>
          <w:color w:val="000000" w:themeColor="text1"/>
          <w:highlight w:val="none"/>
        </w:rPr>
      </w:r>
    </w:p>
    <w:p>
      <w:pPr>
        <w:pStyle w:val="905"/>
        <w:ind w:firstLine="420"/>
        <w:rPr>
          <w:rFonts w:hint="eastAsia" w:ascii="宋体" w:hAnsi="宋体" w:cs="宋体"/>
          <w:color w:val="000000" w:themeColor="text1"/>
          <w:szCs w:val="21"/>
          <w:highlight w:val="none"/>
          <w:u w:val="single"/>
        </w:rPr>
      </w:pPr>
      <w:r>
        <w:rPr>
          <w:rFonts w:hint="eastAsia" w:ascii="宋体" w:hAnsi="宋体" w:cs="宋体"/>
          <w:color w:val="000000" w:themeColor="text1"/>
          <w:szCs w:val="21"/>
          <w:highlight w:val="none"/>
        </w:rPr>
        <w:t xml:space="preserve">2.1  合同价金额为（大写）：</w:t>
      </w:r>
      <w:r>
        <w:rPr>
          <w:rFonts w:hint="eastAsia" w:ascii="宋体" w:hAnsi="宋体" w:cs="宋体"/>
          <w:color w:val="000000" w:themeColor="text1"/>
          <w:szCs w:val="21"/>
          <w:highlight w:val="none"/>
          <w:u w:val="single"/>
        </w:rPr>
        <w:t xml:space="preserve">          万元整</w:t>
      </w:r>
      <w:r>
        <w:rPr>
          <w:rFonts w:hint="eastAsia" w:ascii="宋体" w:hAnsi="宋体" w:cs="宋体"/>
          <w:color w:val="000000" w:themeColor="text1"/>
          <w:szCs w:val="21"/>
          <w:highlight w:val="none"/>
          <w:u w:val="single"/>
        </w:rPr>
      </w:r>
      <w:r>
        <w:rPr>
          <w:color w:val="000000" w:themeColor="text1"/>
          <w:highlight w:val="none"/>
        </w:rPr>
      </w:r>
    </w:p>
    <w:p>
      <w:pPr>
        <w:pStyle w:val="905"/>
        <w:ind w:firstLine="420"/>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p>
      <w:pPr>
        <w:pStyle w:val="905"/>
        <w:ind w:firstLine="422"/>
        <w:rPr>
          <w:rFonts w:hint="eastAsia" w:ascii="宋体" w:hAnsi="宋体" w:cs="宋体"/>
          <w:color w:val="000000" w:themeColor="text1"/>
          <w:szCs w:val="21"/>
          <w:highlight w:val="none"/>
        </w:rPr>
      </w:pPr>
      <w:r>
        <w:rPr>
          <w:rFonts w:hint="eastAsia" w:ascii="宋体" w:hAnsi="宋体" w:cs="宋体"/>
          <w:b/>
          <w:color w:val="000000" w:themeColor="text1"/>
          <w:szCs w:val="21"/>
          <w:highlight w:val="none"/>
        </w:rPr>
        <w:t xml:space="preserve">三、技术资料</w:t>
      </w:r>
      <w:r>
        <w:rPr>
          <w:rFonts w:hint="eastAsia" w:ascii="宋体" w:hAnsi="宋体" w:cs="宋体"/>
          <w:color w:val="000000" w:themeColor="text1"/>
          <w:szCs w:val="21"/>
          <w:highlight w:val="none"/>
        </w:rPr>
      </w:r>
      <w:r>
        <w:rPr>
          <w:color w:val="000000" w:themeColor="text1"/>
          <w:highlight w:val="none"/>
        </w:rPr>
      </w:r>
    </w:p>
    <w:p>
      <w:pPr>
        <w:pStyle w:val="905"/>
        <w:ind w:firstLine="420"/>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3.1乙方应向甲方提供使用产品的有关技术资料，主要包括：技术说明书、使用说明书、安装维修手册、操作手册、常用易消耗品清单等。</w:t>
      </w:r>
      <w:r>
        <w:rPr>
          <w:rFonts w:hint="eastAsia" w:ascii="宋体" w:hAnsi="宋体" w:cs="宋体"/>
          <w:color w:val="000000" w:themeColor="text1"/>
          <w:szCs w:val="21"/>
          <w:highlight w:val="none"/>
        </w:rPr>
      </w:r>
      <w:r>
        <w:rPr>
          <w:color w:val="000000" w:themeColor="text1"/>
          <w:highlight w:val="none"/>
        </w:rPr>
      </w:r>
    </w:p>
    <w:p>
      <w:pPr>
        <w:pStyle w:val="905"/>
        <w:ind w:firstLine="420"/>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3.2没有甲方事先书面同意，乙方不得将由甲方提供的有关合同或任何合同条文提供给与履行本合同无关的任何其他人。即使向履行本合同有关的人员提供，也应注意保密并</w:t>
      </w:r>
      <w:r>
        <w:rPr>
          <w:rFonts w:hint="eastAsia" w:ascii="宋体" w:hAnsi="宋体" w:cs="宋体"/>
          <w:color w:val="000000" w:themeColor="text1"/>
          <w:szCs w:val="21"/>
          <w:highlight w:val="none"/>
        </w:rPr>
        <w:t xml:space="preserve">限于履行合同的必需范围。</w:t>
      </w:r>
      <w:r>
        <w:rPr>
          <w:rFonts w:hint="eastAsia" w:ascii="宋体" w:hAnsi="宋体" w:cs="宋体"/>
          <w:color w:val="000000" w:themeColor="text1"/>
          <w:szCs w:val="21"/>
          <w:highlight w:val="none"/>
        </w:rPr>
      </w:r>
      <w:r>
        <w:rPr>
          <w:color w:val="000000" w:themeColor="text1"/>
          <w:highlight w:val="none"/>
        </w:rPr>
      </w:r>
    </w:p>
    <w:p>
      <w:pPr>
        <w:pStyle w:val="905"/>
        <w:ind w:firstLine="420"/>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p>
      <w:pPr>
        <w:pStyle w:val="905"/>
        <w:ind w:firstLine="422"/>
        <w:rPr>
          <w:rFonts w:hint="eastAsia" w:ascii="宋体" w:hAnsi="宋体" w:cs="宋体"/>
          <w:color w:val="000000" w:themeColor="text1"/>
          <w:szCs w:val="21"/>
          <w:highlight w:val="none"/>
        </w:rPr>
      </w:pPr>
      <w:r>
        <w:rPr>
          <w:rFonts w:hint="eastAsia" w:ascii="宋体" w:hAnsi="宋体" w:cs="宋体"/>
          <w:b/>
          <w:color w:val="000000" w:themeColor="text1"/>
          <w:szCs w:val="21"/>
          <w:highlight w:val="none"/>
        </w:rPr>
        <w:t xml:space="preserve">四、知识产权</w:t>
      </w:r>
      <w:r>
        <w:rPr>
          <w:rFonts w:hint="eastAsia" w:ascii="宋体" w:hAnsi="宋体" w:cs="宋体"/>
          <w:color w:val="000000" w:themeColor="text1"/>
          <w:szCs w:val="21"/>
          <w:highlight w:val="none"/>
        </w:rPr>
      </w:r>
      <w:r>
        <w:rPr>
          <w:color w:val="000000" w:themeColor="text1"/>
          <w:highlight w:val="none"/>
        </w:rPr>
      </w:r>
    </w:p>
    <w:p>
      <w:pPr>
        <w:pStyle w:val="905"/>
        <w:ind w:firstLine="420"/>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4.1乙方应保证甲方在使用、接受本合同货物和服务或其任何一部分时不受第三方提出侵犯其专利权、版权、商标权和工业设计权等知识产权的起诉。一旦出现侵权，由乙方负全部责任。</w:t>
      </w:r>
      <w:r>
        <w:rPr>
          <w:rFonts w:hint="eastAsia" w:ascii="宋体" w:hAnsi="宋体" w:cs="宋体"/>
          <w:color w:val="000000" w:themeColor="text1"/>
          <w:szCs w:val="21"/>
          <w:highlight w:val="none"/>
        </w:rPr>
      </w:r>
      <w:r>
        <w:rPr>
          <w:color w:val="000000" w:themeColor="text1"/>
          <w:highlight w:val="none"/>
        </w:rPr>
      </w:r>
    </w:p>
    <w:p>
      <w:pPr>
        <w:pStyle w:val="905"/>
        <w:ind w:firstLine="420"/>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p>
      <w:pPr>
        <w:pStyle w:val="905"/>
        <w:ind w:firstLine="422"/>
        <w:rPr>
          <w:rFonts w:hint="eastAsia" w:ascii="宋体" w:hAnsi="宋体" w:cs="宋体"/>
          <w:color w:val="000000" w:themeColor="text1"/>
          <w:szCs w:val="21"/>
          <w:highlight w:val="none"/>
        </w:rPr>
      </w:pPr>
      <w:r>
        <w:rPr>
          <w:rFonts w:hint="eastAsia" w:ascii="宋体" w:hAnsi="宋体" w:cs="宋体"/>
          <w:b/>
          <w:color w:val="000000" w:themeColor="text1"/>
          <w:szCs w:val="21"/>
          <w:highlight w:val="none"/>
        </w:rPr>
        <w:t xml:space="preserve">五、产权担保</w:t>
      </w:r>
      <w:r>
        <w:rPr>
          <w:rFonts w:hint="eastAsia" w:ascii="宋体" w:hAnsi="宋体" w:cs="宋体"/>
          <w:color w:val="000000" w:themeColor="text1"/>
          <w:szCs w:val="21"/>
          <w:highlight w:val="none"/>
        </w:rPr>
      </w:r>
      <w:r>
        <w:rPr>
          <w:color w:val="000000" w:themeColor="text1"/>
          <w:highlight w:val="none"/>
        </w:rPr>
      </w:r>
    </w:p>
    <w:p>
      <w:pPr>
        <w:pStyle w:val="905"/>
        <w:ind w:firstLine="420"/>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5.1乙方保证所交付的货物的所有权完全属于乙方且无任何抵押、查封等产权瑕疵。</w:t>
      </w:r>
      <w:r>
        <w:rPr>
          <w:rFonts w:hint="eastAsia" w:ascii="宋体" w:hAnsi="宋体" w:cs="宋体"/>
          <w:color w:val="000000" w:themeColor="text1"/>
          <w:szCs w:val="21"/>
          <w:highlight w:val="none"/>
        </w:rPr>
      </w:r>
      <w:r>
        <w:rPr>
          <w:color w:val="000000" w:themeColor="text1"/>
          <w:highlight w:val="none"/>
        </w:rPr>
      </w:r>
    </w:p>
    <w:p>
      <w:pPr>
        <w:pStyle w:val="905"/>
        <w:ind w:firstLine="420"/>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p>
      <w:pPr>
        <w:pStyle w:val="905"/>
        <w:ind w:firstLine="422"/>
        <w:rPr>
          <w:rFonts w:hint="eastAsia" w:ascii="宋体" w:hAnsi="宋体" w:cs="宋体"/>
          <w:color w:val="000000" w:themeColor="text1"/>
          <w:szCs w:val="21"/>
          <w:highlight w:val="none"/>
        </w:rPr>
      </w:pPr>
      <w:r>
        <w:rPr>
          <w:rFonts w:hint="eastAsia" w:ascii="宋体" w:hAnsi="宋体" w:cs="宋体"/>
          <w:b/>
          <w:color w:val="000000" w:themeColor="text1"/>
          <w:szCs w:val="21"/>
          <w:highlight w:val="none"/>
        </w:rPr>
        <w:t xml:space="preserve">六、项目实施</w:t>
      </w:r>
      <w:r>
        <w:rPr>
          <w:rFonts w:hint="eastAsia" w:ascii="宋体" w:hAnsi="宋体" w:cs="宋体"/>
          <w:color w:val="000000" w:themeColor="text1"/>
          <w:szCs w:val="21"/>
          <w:highlight w:val="none"/>
        </w:rPr>
      </w:r>
      <w:r>
        <w:rPr>
          <w:color w:val="000000" w:themeColor="text1"/>
          <w:highlight w:val="none"/>
        </w:rPr>
      </w:r>
    </w:p>
    <w:p>
      <w:pPr>
        <w:pStyle w:val="905"/>
        <w:ind w:firstLine="420"/>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6.1 </w:t>
      </w:r>
      <w:r>
        <w:rPr>
          <w:rFonts w:hint="eastAsia" w:ascii="宋体" w:hAnsi="宋体" w:cs="宋体"/>
          <w:bCs/>
          <w:color w:val="000000" w:themeColor="text1"/>
          <w:szCs w:val="21"/>
          <w:highlight w:val="none"/>
        </w:rPr>
        <w:t xml:space="preserve"> 交 货 期：合同签订后</w:t>
      </w:r>
      <w:r>
        <w:rPr>
          <w:rFonts w:hint="eastAsia" w:ascii="宋体" w:hAnsi="宋体" w:cs="宋体"/>
          <w:bCs/>
          <w:color w:val="000000" w:themeColor="text1"/>
          <w:szCs w:val="21"/>
          <w:highlight w:val="none"/>
          <w:u w:val="single"/>
        </w:rPr>
        <w:t xml:space="preserve">    </w:t>
      </w:r>
      <w:r>
        <w:rPr>
          <w:rFonts w:hint="eastAsia" w:ascii="宋体" w:hAnsi="宋体" w:cs="宋体"/>
          <w:bCs/>
          <w:color w:val="000000" w:themeColor="text1"/>
          <w:szCs w:val="21"/>
          <w:highlight w:val="none"/>
        </w:rPr>
        <w:t xml:space="preserve">日内。</w:t>
      </w:r>
      <w:r>
        <w:rPr>
          <w:rFonts w:hint="eastAsia" w:ascii="宋体" w:hAnsi="宋体" w:cs="宋体"/>
          <w:bCs/>
          <w:color w:val="000000" w:themeColor="text1"/>
          <w:szCs w:val="21"/>
          <w:highlight w:val="none"/>
        </w:rPr>
      </w:r>
      <w:r>
        <w:rPr>
          <w:color w:val="000000" w:themeColor="text1"/>
          <w:highlight w:val="none"/>
        </w:rPr>
      </w:r>
    </w:p>
    <w:p>
      <w:pPr>
        <w:pStyle w:val="905"/>
        <w:ind w:firstLine="420"/>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6.2  交货地点：</w:t>
      </w:r>
      <w:r>
        <w:rPr>
          <w:rFonts w:hint="eastAsia" w:ascii="宋体" w:hAnsi="宋体" w:cs="宋体"/>
          <w:bCs/>
          <w:color w:val="000000" w:themeColor="text1"/>
          <w:szCs w:val="21"/>
          <w:highlight w:val="none"/>
        </w:rPr>
        <w:t xml:space="preserve">甲方指定地点</w:t>
      </w:r>
      <w:r>
        <w:rPr>
          <w:rFonts w:hint="eastAsia" w:ascii="宋体" w:hAnsi="宋体" w:cs="宋体"/>
          <w:color w:val="000000" w:themeColor="text1"/>
          <w:szCs w:val="21"/>
          <w:highlight w:val="none"/>
        </w:rPr>
      </w:r>
      <w:r>
        <w:rPr>
          <w:color w:val="000000" w:themeColor="text1"/>
          <w:highlight w:val="none"/>
        </w:rPr>
      </w:r>
    </w:p>
    <w:p>
      <w:pPr>
        <w:pStyle w:val="905"/>
        <w:ind w:firstLine="420"/>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p>
      <w:pPr>
        <w:pStyle w:val="905"/>
        <w:ind w:firstLine="422"/>
        <w:rPr>
          <w:rFonts w:hint="eastAsia" w:ascii="宋体" w:hAnsi="宋体" w:cs="宋体"/>
          <w:b/>
          <w:color w:val="000000" w:themeColor="text1"/>
          <w:szCs w:val="21"/>
          <w:highlight w:val="none"/>
        </w:rPr>
      </w:pPr>
      <w:r>
        <w:rPr>
          <w:rFonts w:hint="eastAsia" w:ascii="宋体" w:hAnsi="宋体" w:cs="宋体"/>
          <w:b/>
          <w:color w:val="000000" w:themeColor="text1"/>
          <w:szCs w:val="21"/>
          <w:highlight w:val="none"/>
        </w:rPr>
        <w:t xml:space="preserve">七、包装、运输、交货</w:t>
      </w:r>
      <w:r>
        <w:rPr>
          <w:rFonts w:hint="eastAsia" w:ascii="宋体" w:hAnsi="宋体" w:cs="宋体"/>
          <w:b/>
          <w:color w:val="000000" w:themeColor="text1"/>
          <w:szCs w:val="21"/>
          <w:highlight w:val="none"/>
        </w:rPr>
      </w:r>
      <w:r>
        <w:rPr>
          <w:color w:val="000000" w:themeColor="text1"/>
          <w:highlight w:val="none"/>
        </w:rPr>
      </w:r>
    </w:p>
    <w:p>
      <w:pPr>
        <w:pStyle w:val="905"/>
        <w:ind w:firstLine="420"/>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7.1  除合同另有规定外，乙方提供的全部货物均按标准保护措施进行包装。该包装应适应于</w:t>
      </w:r>
      <w:r>
        <w:rPr>
          <w:rFonts w:hint="eastAsia" w:ascii="宋体" w:hAnsi="宋体" w:cs="宋体"/>
          <w:color w:val="000000" w:themeColor="text1"/>
          <w:szCs w:val="21"/>
          <w:highlight w:val="none"/>
        </w:rPr>
        <w:t xml:space="preserve">远距离运输、防潮、防震、防锈和防野蛮装卸，以确保货物安全无损运抵指定现场。由于包装不善所引起的货物锈蚀、损坏和损失均由乙方承担。</w:t>
      </w:r>
      <w:r>
        <w:rPr>
          <w:rFonts w:hint="eastAsia" w:ascii="宋体" w:hAnsi="宋体" w:cs="宋体"/>
          <w:color w:val="000000" w:themeColor="text1"/>
          <w:szCs w:val="21"/>
          <w:highlight w:val="none"/>
        </w:rPr>
      </w:r>
      <w:r>
        <w:rPr>
          <w:color w:val="000000" w:themeColor="text1"/>
          <w:highlight w:val="none"/>
        </w:rPr>
      </w:r>
    </w:p>
    <w:p>
      <w:pPr>
        <w:pStyle w:val="905"/>
        <w:ind w:firstLine="420"/>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7.2  每件包装箱内应附一份详细装箱单和质量合格标识。</w:t>
      </w:r>
      <w:r>
        <w:rPr>
          <w:rFonts w:hint="eastAsia" w:ascii="宋体" w:hAnsi="宋体" w:cs="宋体"/>
          <w:color w:val="000000" w:themeColor="text1"/>
          <w:szCs w:val="21"/>
          <w:highlight w:val="none"/>
        </w:rPr>
      </w:r>
      <w:r>
        <w:rPr>
          <w:color w:val="000000" w:themeColor="text1"/>
          <w:highlight w:val="none"/>
        </w:rPr>
      </w:r>
    </w:p>
    <w:p>
      <w:pPr>
        <w:pStyle w:val="905"/>
        <w:ind w:firstLine="420"/>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7.3  乙方负责安排运输，并承担相关费用。</w:t>
      </w:r>
      <w:r>
        <w:rPr>
          <w:rFonts w:hint="eastAsia" w:ascii="宋体" w:hAnsi="宋体" w:cs="宋体"/>
          <w:color w:val="000000" w:themeColor="text1"/>
          <w:szCs w:val="21"/>
          <w:highlight w:val="none"/>
        </w:rPr>
      </w:r>
      <w:r>
        <w:rPr>
          <w:color w:val="000000" w:themeColor="text1"/>
          <w:highlight w:val="none"/>
        </w:rPr>
      </w:r>
    </w:p>
    <w:p>
      <w:pPr>
        <w:pStyle w:val="905"/>
        <w:ind w:firstLine="420"/>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7.4  设备在项目安装调试验收合格并移交给甲方之前的保管由乙方负责。</w:t>
      </w:r>
      <w:r>
        <w:rPr>
          <w:rFonts w:hint="eastAsia" w:ascii="宋体" w:hAnsi="宋体" w:cs="宋体"/>
          <w:color w:val="000000" w:themeColor="text1"/>
          <w:szCs w:val="21"/>
          <w:highlight w:val="none"/>
        </w:rPr>
      </w:r>
      <w:r>
        <w:rPr>
          <w:color w:val="000000" w:themeColor="text1"/>
          <w:highlight w:val="none"/>
        </w:rPr>
      </w:r>
    </w:p>
    <w:p>
      <w:pPr>
        <w:pStyle w:val="905"/>
        <w:ind w:firstLine="420"/>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p>
      <w:pPr>
        <w:pStyle w:val="905"/>
        <w:ind w:firstLine="422"/>
        <w:rPr>
          <w:rFonts w:hint="eastAsia" w:ascii="宋体" w:hAnsi="宋体" w:cs="宋体"/>
          <w:b/>
          <w:color w:val="000000" w:themeColor="text1"/>
          <w:szCs w:val="21"/>
          <w:highlight w:val="none"/>
        </w:rPr>
      </w:pPr>
      <w:r>
        <w:rPr>
          <w:rFonts w:hint="eastAsia" w:ascii="宋体" w:hAnsi="宋体" w:cs="宋体"/>
          <w:b/>
          <w:color w:val="000000" w:themeColor="text1"/>
          <w:szCs w:val="21"/>
          <w:highlight w:val="none"/>
        </w:rPr>
        <w:t xml:space="preserve">八、货款支付</w:t>
      </w:r>
      <w:r>
        <w:rPr>
          <w:rFonts w:hint="eastAsia" w:ascii="宋体" w:hAnsi="宋体" w:cs="宋体"/>
          <w:b/>
          <w:color w:val="000000" w:themeColor="text1"/>
          <w:szCs w:val="21"/>
          <w:highlight w:val="none"/>
        </w:rPr>
      </w:r>
      <w:r>
        <w:rPr>
          <w:color w:val="000000" w:themeColor="text1"/>
          <w:highlight w:val="none"/>
        </w:rPr>
      </w:r>
    </w:p>
    <w:p>
      <w:pPr>
        <w:pStyle w:val="905"/>
        <w:ind w:firstLine="420"/>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8.1 合同签订后且乙方向甲方出具发票后，甲方15日内支付合同款的30%，项目验收合格后，甲方支付合同款的70%。</w:t>
      </w:r>
      <w:r>
        <w:rPr>
          <w:rFonts w:hint="eastAsia" w:ascii="宋体" w:hAnsi="宋体" w:cs="宋体"/>
          <w:color w:val="000000" w:themeColor="text1"/>
          <w:szCs w:val="21"/>
          <w:highlight w:val="none"/>
        </w:rPr>
      </w:r>
      <w:r>
        <w:rPr>
          <w:color w:val="000000" w:themeColor="text1"/>
          <w:highlight w:val="none"/>
        </w:rPr>
      </w:r>
    </w:p>
    <w:p>
      <w:pPr>
        <w:pStyle w:val="905"/>
        <w:ind w:firstLine="422"/>
        <w:rPr>
          <w:rFonts w:hint="eastAsia" w:ascii="宋体" w:hAnsi="宋体" w:cs="宋体"/>
          <w:b/>
          <w:color w:val="000000" w:themeColor="text1"/>
          <w:szCs w:val="21"/>
          <w:highlight w:val="none"/>
        </w:rPr>
      </w:pPr>
      <w:r>
        <w:rPr>
          <w:rFonts w:hint="eastAsia" w:ascii="宋体" w:hAnsi="宋体" w:cs="宋体"/>
          <w:b/>
          <w:color w:val="000000" w:themeColor="text1"/>
          <w:szCs w:val="21"/>
          <w:highlight w:val="none"/>
        </w:rPr>
      </w:r>
      <w:r>
        <w:rPr>
          <w:color w:val="000000" w:themeColor="text1"/>
          <w:highlight w:val="none"/>
        </w:rPr>
      </w:r>
    </w:p>
    <w:p>
      <w:pPr>
        <w:pStyle w:val="905"/>
        <w:ind w:firstLine="422"/>
        <w:rPr>
          <w:rFonts w:hint="eastAsia" w:ascii="宋体" w:hAnsi="宋体" w:cs="宋体"/>
          <w:b/>
          <w:color w:val="000000" w:themeColor="text1"/>
          <w:szCs w:val="21"/>
          <w:highlight w:val="none"/>
        </w:rPr>
      </w:pPr>
      <w:r>
        <w:rPr>
          <w:rFonts w:hint="eastAsia" w:ascii="宋体" w:hAnsi="宋体" w:cs="宋体"/>
          <w:b/>
          <w:color w:val="000000" w:themeColor="text1"/>
          <w:szCs w:val="21"/>
          <w:highlight w:val="none"/>
        </w:rPr>
        <w:t xml:space="preserve">九、安装及调试</w:t>
      </w:r>
      <w:r>
        <w:rPr>
          <w:rFonts w:hint="eastAsia" w:ascii="宋体" w:hAnsi="宋体" w:cs="宋体"/>
          <w:b/>
          <w:color w:val="000000" w:themeColor="text1"/>
          <w:szCs w:val="21"/>
          <w:highlight w:val="none"/>
        </w:rPr>
      </w:r>
      <w:r>
        <w:rPr>
          <w:color w:val="000000" w:themeColor="text1"/>
          <w:highlight w:val="none"/>
        </w:rPr>
      </w:r>
    </w:p>
    <w:p>
      <w:pPr>
        <w:pStyle w:val="905"/>
        <w:ind w:firstLine="420"/>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9.1  设备到货后一周内，乙方应派有经验和能力、具有相</w:t>
      </w:r>
      <w:r>
        <w:rPr>
          <w:rFonts w:hint="eastAsia" w:ascii="宋体" w:hAnsi="宋体" w:cs="宋体"/>
          <w:color w:val="000000" w:themeColor="text1"/>
          <w:szCs w:val="21"/>
          <w:highlight w:val="none"/>
        </w:rPr>
        <w:t xml:space="preserve">应资质的技术人员，负责设备安装、调试至合格。</w:t>
      </w:r>
      <w:r>
        <w:rPr>
          <w:rFonts w:hint="eastAsia" w:ascii="宋体" w:hAnsi="宋体" w:cs="宋体"/>
          <w:color w:val="000000" w:themeColor="text1"/>
          <w:szCs w:val="21"/>
          <w:highlight w:val="none"/>
        </w:rPr>
      </w:r>
      <w:r>
        <w:rPr>
          <w:color w:val="000000" w:themeColor="text1"/>
          <w:highlight w:val="none"/>
        </w:rPr>
      </w:r>
    </w:p>
    <w:p>
      <w:pPr>
        <w:pStyle w:val="905"/>
        <w:ind w:firstLine="420"/>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p>
      <w:pPr>
        <w:pStyle w:val="905"/>
        <w:ind w:firstLine="422"/>
        <w:rPr>
          <w:rFonts w:hint="eastAsia" w:ascii="宋体" w:hAnsi="宋体" w:cs="宋体"/>
          <w:b/>
          <w:color w:val="000000" w:themeColor="text1"/>
          <w:szCs w:val="21"/>
          <w:highlight w:val="none"/>
        </w:rPr>
      </w:pPr>
      <w:r>
        <w:rPr>
          <w:rFonts w:hint="eastAsia" w:ascii="宋体" w:hAnsi="宋体" w:cs="宋体"/>
          <w:b/>
          <w:color w:val="000000" w:themeColor="text1"/>
          <w:szCs w:val="21"/>
          <w:highlight w:val="none"/>
        </w:rPr>
        <w:t xml:space="preserve">十、验收</w:t>
      </w:r>
      <w:r>
        <w:rPr>
          <w:rFonts w:hint="eastAsia" w:ascii="宋体" w:hAnsi="宋体" w:cs="宋体"/>
          <w:b/>
          <w:color w:val="000000" w:themeColor="text1"/>
          <w:szCs w:val="21"/>
          <w:highlight w:val="none"/>
        </w:rPr>
      </w:r>
      <w:r>
        <w:rPr>
          <w:color w:val="000000" w:themeColor="text1"/>
          <w:highlight w:val="none"/>
        </w:rPr>
      </w:r>
    </w:p>
    <w:p>
      <w:pPr>
        <w:pStyle w:val="905"/>
        <w:ind w:firstLine="420"/>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10.1  设备投入运行前，乙方需向甲方书面提交验收申请，由甲方组织对设备进行初步验收，验收标准：对照招标文件、投标文件、合同及合同附件，使用部门负责人签字确认合格后，通过初验后进行试运行。</w:t>
      </w:r>
      <w:r>
        <w:rPr>
          <w:rFonts w:hint="eastAsia" w:ascii="宋体" w:hAnsi="宋体" w:cs="宋体"/>
          <w:color w:val="000000" w:themeColor="text1"/>
          <w:szCs w:val="21"/>
          <w:highlight w:val="none"/>
        </w:rPr>
      </w:r>
      <w:r>
        <w:rPr>
          <w:color w:val="000000" w:themeColor="text1"/>
          <w:highlight w:val="none"/>
        </w:rPr>
      </w:r>
    </w:p>
    <w:p>
      <w:pPr>
        <w:pStyle w:val="905"/>
        <w:ind w:firstLine="420"/>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10.2  设备投入试运行后正常工作</w:t>
      </w:r>
      <w:r>
        <w:rPr>
          <w:rFonts w:hint="eastAsia" w:ascii="宋体" w:hAnsi="宋体" w:cs="宋体"/>
          <w:color w:val="000000" w:themeColor="text1"/>
          <w:szCs w:val="21"/>
          <w:highlight w:val="none"/>
          <w:u w:val="single"/>
        </w:rPr>
        <w:t xml:space="preserve"> 30 </w:t>
      </w:r>
      <w:r>
        <w:rPr>
          <w:rFonts w:hint="eastAsia" w:ascii="宋体" w:hAnsi="宋体" w:cs="宋体"/>
          <w:color w:val="000000" w:themeColor="text1"/>
          <w:szCs w:val="21"/>
          <w:highlight w:val="none"/>
        </w:rPr>
        <w:t xml:space="preserve">日（时间由甲、乙双方商定），甲、乙方双方共同进行最终验收。</w:t>
      </w:r>
      <w:r>
        <w:rPr>
          <w:rFonts w:hint="eastAsia" w:ascii="宋体" w:hAnsi="宋体" w:cs="宋体"/>
          <w:color w:val="000000" w:themeColor="text1"/>
          <w:szCs w:val="21"/>
          <w:highlight w:val="none"/>
        </w:rPr>
      </w:r>
      <w:r>
        <w:rPr>
          <w:color w:val="000000" w:themeColor="text1"/>
          <w:highlight w:val="none"/>
        </w:rPr>
      </w:r>
    </w:p>
    <w:p>
      <w:pPr>
        <w:pStyle w:val="905"/>
        <w:ind w:firstLine="420"/>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10.3  最终验收合格后，甲乙双方共同签署验收报告，一式两份，一份交甲方留存，一份由乙方用作结算凭证。</w:t>
      </w:r>
      <w:r>
        <w:rPr>
          <w:rFonts w:hint="eastAsia" w:ascii="宋体" w:hAnsi="宋体" w:cs="宋体"/>
          <w:color w:val="000000" w:themeColor="text1"/>
          <w:szCs w:val="21"/>
          <w:highlight w:val="none"/>
        </w:rPr>
      </w:r>
      <w:r>
        <w:rPr>
          <w:color w:val="000000" w:themeColor="text1"/>
          <w:highlight w:val="none"/>
        </w:rPr>
      </w:r>
    </w:p>
    <w:p>
      <w:pPr>
        <w:pStyle w:val="905"/>
        <w:ind w:firstLine="420"/>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10.4  如果发现与合同中要求不符，乙方须承担由此</w:t>
      </w:r>
      <w:r>
        <w:rPr>
          <w:rFonts w:hint="eastAsia" w:ascii="宋体" w:hAnsi="宋体" w:cs="宋体"/>
          <w:color w:val="000000" w:themeColor="text1"/>
          <w:szCs w:val="21"/>
          <w:highlight w:val="none"/>
        </w:rPr>
        <w:t xml:space="preserve">发生的一切损失和费用，并接受相应的处罚。</w:t>
      </w:r>
      <w:r>
        <w:rPr>
          <w:rFonts w:hint="eastAsia" w:ascii="宋体" w:hAnsi="宋体" w:cs="宋体"/>
          <w:color w:val="000000" w:themeColor="text1"/>
          <w:szCs w:val="21"/>
          <w:highlight w:val="none"/>
        </w:rPr>
      </w:r>
      <w:r>
        <w:rPr>
          <w:color w:val="000000" w:themeColor="text1"/>
          <w:highlight w:val="none"/>
        </w:rPr>
      </w:r>
    </w:p>
    <w:p>
      <w:pPr>
        <w:pStyle w:val="905"/>
        <w:ind w:firstLine="420"/>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10.5  </w:t>
      </w:r>
      <w:r>
        <w:rPr>
          <w:rStyle w:val="1026"/>
          <w:color w:val="000000" w:themeColor="text1"/>
          <w:sz w:val="21"/>
          <w:szCs w:val="21"/>
          <w:highlight w:val="none"/>
        </w:rPr>
        <w:t xml:space="preserve">甲方有权委托中国有资格单位或机构对设备性能、精度进行校核。</w:t>
      </w:r>
      <w:r>
        <w:rPr>
          <w:rFonts w:hint="eastAsia" w:ascii="宋体" w:hAnsi="宋体" w:cs="宋体"/>
          <w:color w:val="000000" w:themeColor="text1"/>
          <w:szCs w:val="21"/>
          <w:highlight w:val="none"/>
        </w:rPr>
      </w:r>
      <w:r>
        <w:rPr>
          <w:color w:val="000000" w:themeColor="text1"/>
          <w:highlight w:val="none"/>
        </w:rPr>
      </w:r>
    </w:p>
    <w:p>
      <w:pPr>
        <w:pStyle w:val="905"/>
        <w:ind w:firstLine="420"/>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10.6  验收时必须提供完整的验收资料。</w:t>
      </w:r>
      <w:r>
        <w:rPr>
          <w:rFonts w:hint="eastAsia" w:ascii="宋体" w:hAnsi="宋体" w:cs="宋体"/>
          <w:color w:val="000000" w:themeColor="text1"/>
          <w:szCs w:val="21"/>
          <w:highlight w:val="none"/>
        </w:rPr>
      </w:r>
      <w:r>
        <w:rPr>
          <w:color w:val="000000" w:themeColor="text1"/>
          <w:highlight w:val="none"/>
        </w:rPr>
      </w:r>
    </w:p>
    <w:p>
      <w:pPr>
        <w:pStyle w:val="905"/>
        <w:ind w:firstLine="420"/>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p>
      <w:pPr>
        <w:pStyle w:val="905"/>
        <w:ind w:firstLine="422"/>
        <w:rPr>
          <w:rFonts w:hint="eastAsia" w:ascii="宋体" w:hAnsi="宋体" w:cs="宋体"/>
          <w:b/>
          <w:color w:val="000000" w:themeColor="text1"/>
          <w:szCs w:val="21"/>
          <w:highlight w:val="none"/>
        </w:rPr>
      </w:pPr>
      <w:r>
        <w:rPr>
          <w:rFonts w:hint="eastAsia" w:ascii="宋体" w:hAnsi="宋体" w:cs="宋体"/>
          <w:b/>
          <w:color w:val="000000" w:themeColor="text1"/>
          <w:szCs w:val="21"/>
          <w:highlight w:val="none"/>
        </w:rPr>
        <w:t xml:space="preserve">十一、技术培训：</w:t>
      </w:r>
      <w:r>
        <w:rPr>
          <w:rFonts w:hint="eastAsia" w:ascii="宋体" w:hAnsi="宋体" w:cs="宋体"/>
          <w:b/>
          <w:color w:val="000000" w:themeColor="text1"/>
          <w:szCs w:val="21"/>
          <w:highlight w:val="none"/>
        </w:rPr>
      </w:r>
      <w:r>
        <w:rPr>
          <w:color w:val="000000" w:themeColor="text1"/>
          <w:highlight w:val="none"/>
        </w:rPr>
      </w:r>
    </w:p>
    <w:p>
      <w:pPr>
        <w:pStyle w:val="905"/>
        <w:ind w:firstLine="420"/>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11.1  技术培训要求详见招标文件《第三部分：采购需求》中商务要求条款。</w:t>
      </w:r>
      <w:r>
        <w:rPr>
          <w:rFonts w:hint="eastAsia" w:ascii="宋体" w:hAnsi="宋体" w:cs="宋体"/>
          <w:color w:val="000000" w:themeColor="text1"/>
          <w:szCs w:val="21"/>
          <w:highlight w:val="none"/>
        </w:rPr>
      </w:r>
      <w:r>
        <w:rPr>
          <w:color w:val="000000" w:themeColor="text1"/>
          <w:highlight w:val="none"/>
        </w:rPr>
      </w:r>
    </w:p>
    <w:p>
      <w:pPr>
        <w:pStyle w:val="905"/>
        <w:ind w:firstLine="420"/>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p>
      <w:pPr>
        <w:pStyle w:val="905"/>
        <w:ind w:firstLine="422"/>
        <w:rPr>
          <w:rFonts w:hint="eastAsia" w:ascii="宋体" w:hAnsi="宋体" w:cs="宋体"/>
          <w:b/>
          <w:color w:val="000000" w:themeColor="text1"/>
          <w:szCs w:val="21"/>
          <w:highlight w:val="none"/>
        </w:rPr>
      </w:pPr>
      <w:r>
        <w:rPr>
          <w:rFonts w:hint="eastAsia" w:ascii="宋体" w:hAnsi="宋体" w:cs="宋体"/>
          <w:b/>
          <w:color w:val="000000" w:themeColor="text1"/>
          <w:szCs w:val="21"/>
          <w:highlight w:val="none"/>
        </w:rPr>
        <w:t xml:space="preserve">十二、质量保证及售后服务</w:t>
      </w:r>
      <w:r>
        <w:rPr>
          <w:rFonts w:hint="eastAsia" w:ascii="宋体" w:hAnsi="宋体" w:cs="宋体"/>
          <w:b/>
          <w:color w:val="000000" w:themeColor="text1"/>
          <w:szCs w:val="21"/>
          <w:highlight w:val="none"/>
        </w:rPr>
      </w:r>
      <w:r>
        <w:rPr>
          <w:color w:val="000000" w:themeColor="text1"/>
          <w:highlight w:val="none"/>
        </w:rPr>
      </w:r>
    </w:p>
    <w:p>
      <w:pPr>
        <w:pStyle w:val="905"/>
        <w:ind w:firstLine="420"/>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12.1  乙方应按招标文件规定的货物性能、技术要求、质量标准向甲方提供未经使用的全新产品。</w:t>
      </w:r>
      <w:r>
        <w:rPr>
          <w:rFonts w:hint="eastAsia" w:ascii="宋体" w:hAnsi="宋体" w:cs="宋体"/>
          <w:color w:val="000000" w:themeColor="text1"/>
          <w:szCs w:val="21"/>
          <w:highlight w:val="none"/>
        </w:rPr>
      </w:r>
      <w:r>
        <w:rPr>
          <w:color w:val="000000" w:themeColor="text1"/>
          <w:highlight w:val="none"/>
        </w:rPr>
      </w:r>
    </w:p>
    <w:p>
      <w:pPr>
        <w:pStyle w:val="905"/>
        <w:ind w:firstLine="420"/>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12.2  售后服务要求详见招标文件《第三部分：采购需求》中商务要求条款。</w:t>
      </w:r>
      <w:r>
        <w:rPr>
          <w:rFonts w:hint="eastAsia" w:ascii="宋体" w:hAnsi="宋体" w:cs="宋体"/>
          <w:color w:val="000000" w:themeColor="text1"/>
          <w:szCs w:val="21"/>
          <w:highlight w:val="none"/>
        </w:rPr>
      </w:r>
      <w:r>
        <w:rPr>
          <w:color w:val="000000" w:themeColor="text1"/>
          <w:highlight w:val="none"/>
        </w:rPr>
      </w:r>
    </w:p>
    <w:p>
      <w:pPr>
        <w:pStyle w:val="905"/>
        <w:ind w:firstLine="420"/>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p>
      <w:pPr>
        <w:pStyle w:val="905"/>
        <w:ind w:firstLine="422"/>
        <w:rPr>
          <w:rFonts w:hint="eastAsia" w:ascii="宋体" w:hAnsi="宋体" w:cs="宋体"/>
          <w:b/>
          <w:color w:val="000000" w:themeColor="text1"/>
          <w:szCs w:val="21"/>
          <w:highlight w:val="none"/>
        </w:rPr>
      </w:pPr>
      <w:r>
        <w:rPr>
          <w:rFonts w:hint="eastAsia" w:ascii="宋体" w:hAnsi="宋体" w:cs="宋体"/>
          <w:b/>
          <w:color w:val="000000" w:themeColor="text1"/>
          <w:szCs w:val="21"/>
          <w:highlight w:val="none"/>
        </w:rPr>
        <w:t xml:space="preserve">十三、违约责任</w:t>
      </w:r>
      <w:r>
        <w:rPr>
          <w:rFonts w:hint="eastAsia" w:ascii="宋体" w:hAnsi="宋体" w:cs="宋体"/>
          <w:b/>
          <w:color w:val="000000" w:themeColor="text1"/>
          <w:szCs w:val="21"/>
          <w:highlight w:val="none"/>
        </w:rPr>
      </w:r>
      <w:r>
        <w:rPr>
          <w:color w:val="000000" w:themeColor="text1"/>
          <w:highlight w:val="none"/>
        </w:rPr>
      </w:r>
    </w:p>
    <w:p>
      <w:pPr>
        <w:pStyle w:val="905"/>
        <w:ind w:firstLine="420"/>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13.1甲方不得以无正当理由拒收货物，否则</w:t>
      </w:r>
      <w:r>
        <w:rPr>
          <w:rFonts w:hint="eastAsia" w:ascii="宋体" w:hAnsi="宋体" w:cs="宋体"/>
          <w:color w:val="000000" w:themeColor="text1"/>
          <w:szCs w:val="21"/>
          <w:highlight w:val="none"/>
        </w:rPr>
        <w:t xml:space="preserve">由此所造成的损失须由甲方承担赔偿责任。</w:t>
      </w:r>
      <w:r>
        <w:rPr>
          <w:rFonts w:hint="eastAsia" w:ascii="宋体" w:hAnsi="宋体" w:cs="宋体"/>
          <w:color w:val="000000" w:themeColor="text1"/>
          <w:szCs w:val="21"/>
          <w:highlight w:val="none"/>
        </w:rPr>
      </w:r>
      <w:r>
        <w:rPr>
          <w:color w:val="000000" w:themeColor="text1"/>
          <w:highlight w:val="none"/>
        </w:rPr>
      </w:r>
    </w:p>
    <w:p>
      <w:pPr>
        <w:pStyle w:val="905"/>
        <w:ind w:firstLine="420"/>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13.2  乙方逾期交付货物的，按照招标文件《第三部分：采购需求》中商务条款的相应条文执行。</w:t>
      </w:r>
      <w:r>
        <w:rPr>
          <w:rFonts w:hint="eastAsia" w:ascii="宋体" w:hAnsi="宋体" w:cs="宋体"/>
          <w:color w:val="000000" w:themeColor="text1"/>
          <w:szCs w:val="21"/>
          <w:highlight w:val="none"/>
        </w:rPr>
      </w:r>
      <w:r>
        <w:rPr>
          <w:color w:val="000000" w:themeColor="text1"/>
          <w:highlight w:val="none"/>
        </w:rPr>
      </w:r>
    </w:p>
    <w:p>
      <w:pPr>
        <w:pStyle w:val="905"/>
        <w:ind w:firstLine="420"/>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13.3  乙方所交的货物品种、型号、规格、技术参数、质量不符合合同规定及招标文件规定标准的，甲方有权拒收该货物，乙方愿意更换货物但逾期交货的，按乙方逾期交货处理。乙方拒绝更换货物的，甲方可单方面解除合同。</w:t>
      </w:r>
      <w:r>
        <w:rPr>
          <w:rFonts w:hint="eastAsia" w:ascii="宋体" w:hAnsi="宋体" w:cs="宋体"/>
          <w:color w:val="000000" w:themeColor="text1"/>
          <w:szCs w:val="21"/>
          <w:highlight w:val="none"/>
        </w:rPr>
      </w:r>
      <w:r>
        <w:rPr>
          <w:color w:val="000000" w:themeColor="text1"/>
          <w:highlight w:val="none"/>
        </w:rPr>
      </w:r>
    </w:p>
    <w:p>
      <w:pPr>
        <w:pStyle w:val="905"/>
        <w:ind w:firstLine="420"/>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p>
      <w:pPr>
        <w:pStyle w:val="905"/>
        <w:ind w:firstLine="422"/>
        <w:rPr>
          <w:rFonts w:hint="eastAsia" w:ascii="宋体" w:hAnsi="宋体" w:cs="宋体"/>
          <w:b/>
          <w:color w:val="000000" w:themeColor="text1"/>
          <w:szCs w:val="21"/>
          <w:highlight w:val="none"/>
        </w:rPr>
      </w:pPr>
      <w:r>
        <w:rPr>
          <w:rFonts w:hint="eastAsia" w:ascii="宋体" w:hAnsi="宋体" w:cs="宋体"/>
          <w:b/>
          <w:color w:val="000000" w:themeColor="text1"/>
          <w:szCs w:val="21"/>
          <w:highlight w:val="none"/>
        </w:rPr>
        <w:t xml:space="preserve">十四、诉讼</w:t>
      </w:r>
      <w:r>
        <w:rPr>
          <w:rFonts w:hint="eastAsia" w:ascii="宋体" w:hAnsi="宋体" w:cs="宋体"/>
          <w:b/>
          <w:color w:val="000000" w:themeColor="text1"/>
          <w:szCs w:val="21"/>
          <w:highlight w:val="none"/>
        </w:rPr>
      </w:r>
      <w:r>
        <w:rPr>
          <w:color w:val="000000" w:themeColor="text1"/>
          <w:highlight w:val="none"/>
        </w:rPr>
      </w:r>
    </w:p>
    <w:p>
      <w:pPr>
        <w:pStyle w:val="905"/>
        <w:ind w:firstLine="420"/>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14.1双方在执行合同中所发生的一切争议，应通过协商解决。如协商不成，可向合同签订地法院起诉。</w:t>
      </w:r>
      <w:r>
        <w:rPr>
          <w:rFonts w:hint="eastAsia" w:ascii="宋体" w:hAnsi="宋体" w:cs="宋体"/>
          <w:color w:val="000000" w:themeColor="text1"/>
          <w:szCs w:val="21"/>
          <w:highlight w:val="none"/>
        </w:rPr>
      </w:r>
      <w:r>
        <w:rPr>
          <w:color w:val="000000" w:themeColor="text1"/>
          <w:highlight w:val="none"/>
        </w:rPr>
      </w:r>
    </w:p>
    <w:p>
      <w:pPr>
        <w:pStyle w:val="905"/>
        <w:ind w:firstLine="420"/>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p>
      <w:pPr>
        <w:pStyle w:val="905"/>
        <w:ind w:firstLine="422"/>
        <w:rPr>
          <w:rFonts w:hint="eastAsia" w:ascii="宋体" w:hAnsi="宋体" w:cs="宋体"/>
          <w:b/>
          <w:color w:val="000000" w:themeColor="text1"/>
          <w:szCs w:val="21"/>
          <w:highlight w:val="none"/>
        </w:rPr>
      </w:pPr>
      <w:r>
        <w:rPr>
          <w:rFonts w:hint="eastAsia" w:ascii="宋体" w:hAnsi="宋体" w:cs="宋体"/>
          <w:b/>
          <w:color w:val="000000" w:themeColor="text1"/>
          <w:szCs w:val="21"/>
          <w:highlight w:val="none"/>
        </w:rPr>
        <w:t xml:space="preserve">十五、合同生效及其它</w:t>
      </w:r>
      <w:r>
        <w:rPr>
          <w:rFonts w:hint="eastAsia" w:ascii="宋体" w:hAnsi="宋体" w:cs="宋体"/>
          <w:b/>
          <w:color w:val="000000" w:themeColor="text1"/>
          <w:szCs w:val="21"/>
          <w:highlight w:val="none"/>
        </w:rPr>
      </w:r>
      <w:r>
        <w:rPr>
          <w:color w:val="000000" w:themeColor="text1"/>
          <w:highlight w:val="none"/>
        </w:rPr>
      </w:r>
    </w:p>
    <w:p>
      <w:pPr>
        <w:pStyle w:val="905"/>
        <w:ind w:firstLine="420"/>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15.1  本合同由甲乙双方在</w:t>
      </w:r>
      <w:r>
        <w:rPr>
          <w:rStyle w:val="1027"/>
          <w:rFonts w:hint="eastAsia" w:ascii="宋体" w:hAnsi="宋体" w:cs="宋体"/>
          <w:color w:val="000000" w:themeColor="text1"/>
          <w:highlight w:val="none"/>
          <w:u w:val="single"/>
        </w:rPr>
        <w:t xml:space="preserve">甲方所</w:t>
      </w:r>
      <w:r>
        <w:rPr>
          <w:rStyle w:val="1027"/>
          <w:rFonts w:hint="eastAsia" w:ascii="宋体" w:hAnsi="宋体" w:cs="宋体"/>
          <w:color w:val="000000" w:themeColor="text1"/>
          <w:highlight w:val="none"/>
          <w:u w:val="single"/>
        </w:rPr>
        <w:t xml:space="preserve">在地</w:t>
      </w:r>
      <w:r>
        <w:rPr>
          <w:rFonts w:hint="eastAsia" w:ascii="宋体" w:hAnsi="宋体" w:cs="宋体"/>
          <w:color w:val="000000" w:themeColor="text1"/>
          <w:szCs w:val="21"/>
          <w:highlight w:val="none"/>
        </w:rPr>
        <w:t xml:space="preserve">签订。合同经双方法定代表人或授权委托人签字盖章并经采购代理机构鉴证后生效。</w:t>
      </w:r>
      <w:r>
        <w:rPr>
          <w:rFonts w:hint="eastAsia" w:ascii="宋体" w:hAnsi="宋体" w:cs="宋体"/>
          <w:color w:val="000000" w:themeColor="text1"/>
          <w:szCs w:val="21"/>
          <w:highlight w:val="none"/>
        </w:rPr>
      </w:r>
      <w:r>
        <w:rPr>
          <w:color w:val="000000" w:themeColor="text1"/>
          <w:highlight w:val="none"/>
        </w:rPr>
      </w:r>
    </w:p>
    <w:p>
      <w:pPr>
        <w:pStyle w:val="905"/>
        <w:ind w:firstLine="420"/>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15.2  招标、投标文件是本合同不可或缺的部分，与合同具有同等效力。本合同未尽事宜，遵照《合同法》有关条文执行。</w:t>
      </w:r>
      <w:r>
        <w:rPr>
          <w:rFonts w:hint="eastAsia" w:ascii="宋体" w:hAnsi="宋体" w:cs="宋体"/>
          <w:color w:val="000000" w:themeColor="text1"/>
          <w:szCs w:val="21"/>
          <w:highlight w:val="none"/>
        </w:rPr>
      </w:r>
      <w:r>
        <w:rPr>
          <w:color w:val="000000" w:themeColor="text1"/>
          <w:highlight w:val="none"/>
        </w:rPr>
      </w:r>
    </w:p>
    <w:p>
      <w:pPr>
        <w:pStyle w:val="905"/>
        <w:ind w:firstLine="420"/>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15.3  本合同正本一式</w:t>
      </w:r>
      <w:r>
        <w:rPr>
          <w:rFonts w:hint="eastAsia" w:ascii="宋体" w:hAnsi="宋体" w:cs="宋体"/>
          <w:color w:val="000000" w:themeColor="text1"/>
          <w:szCs w:val="21"/>
          <w:highlight w:val="none"/>
          <w:u w:val="single"/>
        </w:rPr>
        <w:t xml:space="preserve">肆</w:t>
      </w:r>
      <w:r>
        <w:rPr>
          <w:rFonts w:hint="eastAsia" w:ascii="宋体" w:hAnsi="宋体" w:cs="宋体"/>
          <w:color w:val="000000" w:themeColor="text1"/>
          <w:szCs w:val="21"/>
          <w:highlight w:val="none"/>
        </w:rPr>
        <w:t xml:space="preserve">份，具有同等法律效力，甲方执</w:t>
      </w:r>
      <w:r>
        <w:rPr>
          <w:rFonts w:hint="eastAsia" w:ascii="宋体" w:hAnsi="宋体" w:cs="宋体"/>
          <w:color w:val="000000" w:themeColor="text1"/>
          <w:szCs w:val="21"/>
          <w:highlight w:val="none"/>
          <w:u w:val="single"/>
        </w:rPr>
        <w:t xml:space="preserve">贰</w:t>
      </w:r>
      <w:r>
        <w:rPr>
          <w:rFonts w:hint="eastAsia" w:ascii="宋体" w:hAnsi="宋体" w:cs="宋体"/>
          <w:color w:val="000000" w:themeColor="text1"/>
          <w:szCs w:val="21"/>
          <w:highlight w:val="none"/>
        </w:rPr>
        <w:t xml:space="preserve">份，乙方执</w:t>
      </w:r>
      <w:r>
        <w:rPr>
          <w:rFonts w:hint="eastAsia" w:ascii="宋体" w:hAnsi="宋体" w:cs="宋体"/>
          <w:color w:val="000000" w:themeColor="text1"/>
          <w:szCs w:val="21"/>
          <w:highlight w:val="none"/>
          <w:u w:val="single"/>
        </w:rPr>
        <w:t xml:space="preserve">壹</w:t>
      </w:r>
      <w:r>
        <w:rPr>
          <w:rFonts w:hint="eastAsia" w:ascii="宋体" w:hAnsi="宋体" w:cs="宋体"/>
          <w:color w:val="000000" w:themeColor="text1"/>
          <w:szCs w:val="21"/>
          <w:highlight w:val="none"/>
        </w:rPr>
        <w:t xml:space="preserve">份，鉴证方执</w:t>
      </w:r>
      <w:r>
        <w:rPr>
          <w:rFonts w:hint="eastAsia" w:ascii="宋体" w:hAnsi="宋体" w:cs="宋体"/>
          <w:color w:val="000000" w:themeColor="text1"/>
          <w:szCs w:val="21"/>
          <w:highlight w:val="none"/>
          <w:u w:val="single"/>
        </w:rPr>
        <w:t xml:space="preserve">壹</w:t>
      </w:r>
      <w:r>
        <w:rPr>
          <w:rFonts w:hint="eastAsia" w:ascii="宋体" w:hAnsi="宋体" w:cs="宋体"/>
          <w:color w:val="000000" w:themeColor="text1"/>
          <w:szCs w:val="21"/>
          <w:highlight w:val="none"/>
        </w:rPr>
        <w:t xml:space="preserve">份。</w:t>
      </w:r>
      <w:r>
        <w:rPr>
          <w:rFonts w:hint="eastAsia" w:ascii="宋体" w:hAnsi="宋体" w:cs="宋体"/>
          <w:color w:val="000000" w:themeColor="text1"/>
          <w:szCs w:val="21"/>
          <w:highlight w:val="none"/>
        </w:rPr>
      </w:r>
      <w:r>
        <w:rPr>
          <w:color w:val="000000" w:themeColor="text1"/>
          <w:highlight w:val="none"/>
        </w:rPr>
      </w:r>
    </w:p>
    <w:p>
      <w:pPr>
        <w:pStyle w:val="905"/>
        <w:ind w:firstLine="420"/>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p>
      <w:pPr>
        <w:pStyle w:val="905"/>
        <w:ind w:firstLine="420"/>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p>
      <w:pPr>
        <w:pStyle w:val="905"/>
        <w:ind w:firstLine="420"/>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甲方（盖章）：江苏省苏北人民医院       乙方（盖章）： </w:t>
      </w:r>
      <w:r>
        <w:rPr>
          <w:rFonts w:hint="eastAsia" w:ascii="宋体" w:hAnsi="宋体" w:cs="宋体"/>
          <w:color w:val="000000" w:themeColor="text1"/>
          <w:szCs w:val="21"/>
          <w:highlight w:val="none"/>
        </w:rPr>
      </w:r>
      <w:r>
        <w:rPr>
          <w:color w:val="000000" w:themeColor="text1"/>
          <w:highlight w:val="none"/>
        </w:rPr>
      </w:r>
    </w:p>
    <w:p>
      <w:pPr>
        <w:pStyle w:val="905"/>
        <w:ind w:firstLine="420"/>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地址：扬州市南通西路98号             地址： </w:t>
      </w:r>
      <w:r>
        <w:rPr>
          <w:rFonts w:hint="eastAsia" w:ascii="宋体" w:hAnsi="宋体" w:cs="宋体"/>
          <w:color w:val="000000" w:themeColor="text1"/>
          <w:szCs w:val="21"/>
          <w:highlight w:val="none"/>
        </w:rPr>
      </w:r>
      <w:r>
        <w:rPr>
          <w:color w:val="000000" w:themeColor="text1"/>
          <w:highlight w:val="none"/>
        </w:rPr>
      </w:r>
    </w:p>
    <w:p>
      <w:pPr>
        <w:pStyle w:val="905"/>
        <w:ind w:firstLine="420"/>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法定代表人或授权委托人（签字）：       法定代表人或授权委托人（签字）：</w:t>
      </w:r>
      <w:r>
        <w:rPr>
          <w:rFonts w:hint="eastAsia" w:ascii="宋体" w:hAnsi="宋体" w:cs="宋体"/>
          <w:color w:val="000000" w:themeColor="text1"/>
          <w:szCs w:val="21"/>
          <w:highlight w:val="none"/>
        </w:rPr>
      </w:r>
      <w:r>
        <w:rPr>
          <w:color w:val="000000" w:themeColor="text1"/>
          <w:highlight w:val="none"/>
        </w:rPr>
      </w:r>
    </w:p>
    <w:p>
      <w:pPr>
        <w:pStyle w:val="905"/>
        <w:ind w:firstLine="420"/>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p>
      <w:pPr>
        <w:pStyle w:val="905"/>
        <w:ind w:firstLine="420"/>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p>
      <w:pPr>
        <w:pStyle w:val="905"/>
        <w:ind w:firstLine="420"/>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p>
      <w:pPr>
        <w:pStyle w:val="905"/>
        <w:ind w:firstLine="420"/>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纳税人识别</w:t>
      </w:r>
      <w:r>
        <w:rPr>
          <w:rFonts w:hint="eastAsia" w:ascii="宋体" w:hAnsi="宋体" w:cs="宋体"/>
          <w:color w:val="000000" w:themeColor="text1"/>
          <w:szCs w:val="21"/>
          <w:highlight w:val="none"/>
        </w:rPr>
        <w:t xml:space="preserve">号：12321000468830683C      纳税人识别号：</w:t>
      </w:r>
      <w:r>
        <w:rPr>
          <w:rFonts w:hint="eastAsia" w:ascii="宋体" w:hAnsi="宋体" w:cs="宋体"/>
          <w:color w:val="000000" w:themeColor="text1"/>
          <w:szCs w:val="21"/>
          <w:highlight w:val="none"/>
        </w:rPr>
      </w:r>
      <w:r>
        <w:rPr>
          <w:color w:val="000000" w:themeColor="text1"/>
          <w:highlight w:val="none"/>
        </w:rPr>
      </w:r>
    </w:p>
    <w:p>
      <w:pPr>
        <w:pStyle w:val="905"/>
        <w:ind w:firstLine="420"/>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开户行：工行江苏扬州分行汶河支行      开户行：</w:t>
      </w:r>
      <w:r>
        <w:rPr>
          <w:rFonts w:hint="eastAsia" w:ascii="宋体" w:hAnsi="宋体" w:cs="宋体"/>
          <w:color w:val="000000" w:themeColor="text1"/>
          <w:szCs w:val="21"/>
          <w:highlight w:val="none"/>
        </w:rPr>
      </w:r>
      <w:r>
        <w:rPr>
          <w:color w:val="000000" w:themeColor="text1"/>
          <w:highlight w:val="none"/>
        </w:rPr>
      </w:r>
    </w:p>
    <w:p>
      <w:pPr>
        <w:pStyle w:val="905"/>
        <w:ind w:firstLine="420"/>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账号：1108020909000059659             账号：</w:t>
      </w:r>
      <w:r>
        <w:rPr>
          <w:rFonts w:hint="eastAsia" w:ascii="宋体" w:hAnsi="宋体" w:cs="宋体"/>
          <w:color w:val="000000" w:themeColor="text1"/>
          <w:szCs w:val="21"/>
          <w:highlight w:val="none"/>
        </w:rPr>
      </w:r>
      <w:r>
        <w:rPr>
          <w:color w:val="000000" w:themeColor="text1"/>
          <w:highlight w:val="none"/>
        </w:rPr>
      </w:r>
    </w:p>
    <w:p>
      <w:pPr>
        <w:pStyle w:val="905"/>
        <w:ind w:firstLine="420"/>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联系电话：0514-87373493               联系电话：</w:t>
      </w:r>
      <w:r>
        <w:rPr>
          <w:rFonts w:hint="eastAsia" w:ascii="宋体" w:hAnsi="宋体" w:cs="宋体"/>
          <w:color w:val="000000" w:themeColor="text1"/>
          <w:szCs w:val="21"/>
          <w:highlight w:val="none"/>
        </w:rPr>
      </w:r>
      <w:r>
        <w:rPr>
          <w:color w:val="000000" w:themeColor="text1"/>
          <w:highlight w:val="none"/>
        </w:rPr>
      </w:r>
    </w:p>
    <w:p>
      <w:pPr>
        <w:pStyle w:val="905"/>
        <w:ind w:firstLine="420"/>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p>
      <w:pPr>
        <w:pStyle w:val="905"/>
        <w:ind w:firstLine="420"/>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p>
      <w:pPr>
        <w:pStyle w:val="905"/>
        <w:ind w:firstLine="420"/>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见证方（盖章）：</w:t>
      </w:r>
      <w:r>
        <w:rPr>
          <w:rFonts w:hint="eastAsia" w:ascii="宋体" w:hAnsi="宋体" w:cs="宋体"/>
          <w:bCs/>
          <w:color w:val="000000" w:themeColor="text1"/>
          <w:szCs w:val="21"/>
          <w:highlight w:val="none"/>
        </w:rPr>
        <w:t xml:space="preserve">江苏苏豪创新科技集团高科有限公司</w:t>
      </w:r>
      <w:r>
        <w:rPr>
          <w:rFonts w:hint="eastAsia" w:ascii="宋体" w:hAnsi="宋体" w:cs="宋体"/>
          <w:color w:val="000000" w:themeColor="text1"/>
          <w:szCs w:val="21"/>
          <w:highlight w:val="none"/>
        </w:rPr>
      </w:r>
      <w:r>
        <w:rPr>
          <w:color w:val="000000" w:themeColor="text1"/>
          <w:highlight w:val="none"/>
        </w:rPr>
      </w:r>
    </w:p>
    <w:p>
      <w:pPr>
        <w:pStyle w:val="905"/>
        <w:ind w:firstLine="420"/>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地址：</w:t>
      </w:r>
      <w:r>
        <w:rPr>
          <w:rFonts w:hint="eastAsia" w:ascii="宋体" w:hAnsi="宋体" w:cs="宋体"/>
          <w:color w:val="000000" w:themeColor="text1"/>
          <w:highlight w:val="none"/>
        </w:rPr>
        <w:t xml:space="preserve">南京市雨花台区软件大道21号苏豪国际广场（北园）C座617室</w:t>
      </w:r>
      <w:r>
        <w:rPr>
          <w:rFonts w:hint="eastAsia" w:ascii="宋体" w:hAnsi="宋体" w:cs="宋体"/>
          <w:color w:val="000000" w:themeColor="text1"/>
          <w:szCs w:val="21"/>
          <w:highlight w:val="none"/>
        </w:rPr>
      </w:r>
      <w:r>
        <w:rPr>
          <w:color w:val="000000" w:themeColor="text1"/>
          <w:highlight w:val="none"/>
        </w:rPr>
      </w:r>
    </w:p>
    <w:p>
      <w:pPr>
        <w:pStyle w:val="905"/>
        <w:ind w:firstLine="420"/>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招标项目负责人（签字）：</w:t>
      </w:r>
      <w:r>
        <w:rPr>
          <w:rFonts w:hint="eastAsia" w:ascii="宋体" w:hAnsi="宋体" w:cs="宋体"/>
          <w:color w:val="000000" w:themeColor="text1"/>
          <w:szCs w:val="21"/>
          <w:highlight w:val="none"/>
        </w:rPr>
      </w:r>
      <w:r>
        <w:rPr>
          <w:color w:val="000000" w:themeColor="text1"/>
          <w:highlight w:val="none"/>
        </w:rPr>
      </w:r>
    </w:p>
    <w:p>
      <w:pPr>
        <w:pStyle w:val="905"/>
        <w:ind w:firstLine="420"/>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联系电话：</w:t>
      </w:r>
      <w:r>
        <w:rPr>
          <w:rFonts w:hint="eastAsia" w:ascii="宋体" w:hAnsi="宋体" w:cs="宋体"/>
          <w:color w:val="000000" w:themeColor="text1"/>
          <w:szCs w:val="21"/>
          <w:highlight w:val="none"/>
        </w:rPr>
      </w:r>
      <w:r>
        <w:rPr>
          <w:color w:val="000000" w:themeColor="text1"/>
          <w:highlight w:val="none"/>
        </w:rPr>
      </w:r>
    </w:p>
    <w:p>
      <w:pPr>
        <w:pStyle w:val="905"/>
        <w:ind w:firstLine="420"/>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p>
      <w:pPr>
        <w:pStyle w:val="905"/>
        <w:ind w:firstLine="420"/>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p>
      <w:pPr>
        <w:pStyle w:val="905"/>
        <w:ind w:firstLine="420"/>
        <w:rPr>
          <w:rFonts w:hint="eastAsia" w:ascii="宋体" w:hAnsi="宋体" w:cs="宋体"/>
          <w:bCs/>
          <w:color w:val="000000" w:themeColor="text1"/>
          <w:sz w:val="44"/>
          <w:szCs w:val="28"/>
          <w:highlight w:val="none"/>
        </w:rPr>
      </w:pPr>
      <w:r>
        <w:rPr>
          <w:rFonts w:hint="eastAsia" w:ascii="宋体" w:hAnsi="宋体" w:cs="宋体"/>
          <w:color w:val="000000" w:themeColor="text1"/>
          <w:szCs w:val="21"/>
          <w:highlight w:val="none"/>
        </w:rPr>
        <w:t xml:space="preserve">签订日期：2026年  月   日</w:t>
      </w:r>
      <w:r>
        <w:rPr>
          <w:rFonts w:hint="eastAsia" w:ascii="宋体" w:hAnsi="宋体" w:cs="宋体"/>
          <w:bCs/>
          <w:color w:val="000000" w:themeColor="text1"/>
          <w:sz w:val="44"/>
          <w:szCs w:val="28"/>
          <w:highlight w:val="none"/>
        </w:rPr>
        <w:t xml:space="preserve"> </w:t>
      </w:r>
      <w:r>
        <w:rPr>
          <w:rFonts w:hint="eastAsia" w:ascii="宋体" w:hAnsi="宋体" w:cs="宋体"/>
          <w:bCs/>
          <w:color w:val="000000" w:themeColor="text1"/>
          <w:sz w:val="44"/>
          <w:szCs w:val="28"/>
          <w:highlight w:val="none"/>
        </w:rPr>
      </w:r>
      <w:r>
        <w:rPr>
          <w:color w:val="000000" w:themeColor="text1"/>
          <w:highlight w:val="none"/>
        </w:rPr>
      </w:r>
    </w:p>
    <w:p>
      <w:pPr>
        <w:pStyle w:val="905"/>
        <w:jc w:val="center"/>
        <w:spacing w:before="120" w:after="120" w:line="0" w:lineRule="atLeas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p>
      <w:pPr>
        <w:pStyle w:val="905"/>
        <w:jc w:val="center"/>
        <w:keepNext/>
        <w:rPr>
          <w:rFonts w:hint="eastAsia" w:ascii="宋体" w:hAnsi="宋体" w:cs="宋体"/>
          <w:b/>
          <w:bCs/>
          <w:color w:val="000000" w:themeColor="text1"/>
          <w:sz w:val="44"/>
          <w:szCs w:val="44"/>
          <w:highlight w:val="none"/>
        </w:rPr>
        <w:outlineLvl w:val="0"/>
      </w:pPr>
      <w:r>
        <w:rPr>
          <w:color w:val="000000" w:themeColor="text1"/>
          <w:highlight w:val="none"/>
        </w:rPr>
      </w:r>
      <w:bookmarkStart w:id="180" w:name="_Toc49090575"/>
      <w:r>
        <w:rPr>
          <w:color w:val="000000" w:themeColor="text1"/>
          <w:highlight w:val="none"/>
        </w:rPr>
      </w:r>
      <w:bookmarkStart w:id="181" w:name="_Toc26554093"/>
      <w:r>
        <w:rPr>
          <w:rFonts w:hint="eastAsia" w:ascii="宋体" w:hAnsi="宋体" w:cs="宋体"/>
          <w:b/>
          <w:bCs/>
          <w:color w:val="000000" w:themeColor="text1"/>
          <w:sz w:val="44"/>
          <w:szCs w:val="44"/>
          <w:highlight w:val="none"/>
        </w:rPr>
        <w:br w:type="page" w:clear="all"/>
      </w:r>
      <w:bookmarkStart w:id="182" w:name="_Toc29514"/>
      <w:r>
        <w:rPr>
          <w:rFonts w:hint="eastAsia" w:ascii="宋体" w:hAnsi="宋体" w:cs="宋体"/>
          <w:color w:val="000000" w:themeColor="text1"/>
          <w:sz w:val="44"/>
          <w:szCs w:val="44"/>
          <w:highlight w:val="none"/>
        </w:rPr>
        <w:t xml:space="preserve">第四章  采购需求</w:t>
      </w:r>
      <w:bookmarkEnd w:id="182"/>
      <w:r>
        <w:rPr>
          <w:rFonts w:hint="eastAsia" w:ascii="宋体" w:hAnsi="宋体" w:cs="宋体"/>
          <w:b/>
          <w:bCs/>
          <w:color w:val="000000" w:themeColor="text1"/>
          <w:sz w:val="44"/>
          <w:szCs w:val="44"/>
          <w:highlight w:val="none"/>
        </w:rPr>
      </w:r>
      <w:r>
        <w:rPr>
          <w:color w:val="000000" w:themeColor="text1"/>
          <w:highlight w:val="none"/>
        </w:rPr>
      </w:r>
    </w:p>
    <w:p>
      <w:pPr>
        <w:pStyle w:val="905"/>
        <w:ind w:firstLine="373"/>
        <w:keepLines/>
        <w:keepNext/>
        <w:spacing w:before="145" w:line="360" w:lineRule="auto"/>
        <w:rPr>
          <w:rFonts w:hint="eastAsia" w:ascii="宋体" w:hAnsi="宋体" w:cs="宋体"/>
          <w:b/>
          <w:bCs/>
          <w:color w:val="000000" w:themeColor="text1"/>
          <w:sz w:val="24"/>
          <w:szCs w:val="24"/>
          <w:highlight w:val="none"/>
        </w:rPr>
        <w:outlineLvl w:val="2"/>
      </w:pPr>
      <w:r>
        <w:rPr>
          <w:rFonts w:hint="eastAsia" w:ascii="宋体" w:hAnsi="宋体" w:cs="宋体"/>
          <w:b/>
          <w:bCs/>
          <w:color w:val="000000" w:themeColor="text1"/>
          <w:sz w:val="24"/>
          <w:szCs w:val="24"/>
          <w:highlight w:val="none"/>
        </w:rPr>
        <w:t xml:space="preserve">本章内容</w:t>
      </w:r>
      <w:r>
        <w:rPr>
          <w:rFonts w:hint="eastAsia" w:ascii="宋体" w:hAnsi="宋体" w:cs="宋体"/>
          <w:b/>
          <w:bCs/>
          <w:color w:val="000000" w:themeColor="text1"/>
          <w:sz w:val="24"/>
          <w:szCs w:val="24"/>
          <w:highlight w:val="none"/>
        </w:rPr>
        <w:t xml:space="preserve">里斜体且有下划线部分为实质性要求和条件，投标文件不满足的，视为无效投标处理。以下技术参数中如出现产品品牌，均仅作为供应商参与投标时产品质量或标准的参考，供应商所投产品质量或标准不得低于参考品牌及参数要求，在满足参数要求的情况下，采购人接受其他品牌产品的投标。采购文件中推荐的型号也非指定的型号，供应商可在设备参数满足采购要求的情况下，选择相应的产品型号。</w:t>
      </w:r>
      <w:r>
        <w:rPr>
          <w:rFonts w:hint="eastAsia" w:ascii="宋体" w:hAnsi="宋体" w:cs="宋体"/>
          <w:b/>
          <w:bCs/>
          <w:color w:val="000000" w:themeColor="text1"/>
          <w:sz w:val="24"/>
          <w:szCs w:val="24"/>
          <w:highlight w:val="none"/>
        </w:rPr>
      </w:r>
      <w:r>
        <w:rPr>
          <w:color w:val="000000" w:themeColor="text1"/>
          <w:highlight w:val="none"/>
        </w:rPr>
      </w:r>
    </w:p>
    <w:p>
      <w:pPr>
        <w:pStyle w:val="905"/>
        <w:ind w:firstLine="373"/>
        <w:keepLines/>
        <w:keepNext/>
        <w:spacing w:before="145" w:line="360" w:lineRule="auto"/>
        <w:rPr>
          <w:rFonts w:hint="eastAsia" w:ascii="宋体" w:hAnsi="宋体" w:cs="宋体"/>
          <w:b/>
          <w:bCs/>
          <w:color w:val="000000" w:themeColor="text1"/>
          <w:sz w:val="24"/>
          <w:szCs w:val="24"/>
          <w:highlight w:val="none"/>
        </w:rPr>
        <w:outlineLvl w:val="2"/>
      </w:pPr>
      <w:r>
        <w:rPr>
          <w:rFonts w:hint="eastAsia" w:ascii="宋体" w:hAnsi="宋体" w:cs="宋体"/>
          <w:b/>
          <w:bCs/>
          <w:color w:val="000000" w:themeColor="text1"/>
          <w:sz w:val="24"/>
          <w:szCs w:val="24"/>
          <w:highlight w:val="none"/>
        </w:rPr>
        <w:t xml:space="preserve">项目属性</w:t>
      </w:r>
      <w:r>
        <w:rPr>
          <w:rFonts w:hint="eastAsia" w:ascii="宋体" w:hAnsi="宋体" w:cs="宋体"/>
          <w:b/>
          <w:bCs/>
          <w:color w:val="000000" w:themeColor="text1"/>
          <w:sz w:val="24"/>
          <w:szCs w:val="24"/>
          <w:highlight w:val="none"/>
        </w:rPr>
        <w:t xml:space="preserve">：</w:t>
      </w:r>
      <w:r>
        <w:rPr>
          <w:rFonts w:hint="eastAsia" w:ascii="宋体" w:hAnsi="宋体" w:cs="宋体"/>
          <w:b/>
          <w:bCs/>
          <w:color w:val="000000" w:themeColor="text1"/>
          <w:sz w:val="24"/>
          <w:szCs w:val="24"/>
          <w:highlight w:val="none"/>
        </w:rPr>
        <w:t xml:space="preserve">货物类项目</w:t>
      </w:r>
      <w:r>
        <w:rPr>
          <w:rFonts w:hint="eastAsia" w:ascii="宋体" w:hAnsi="宋体" w:cs="宋体"/>
          <w:b/>
          <w:bCs/>
          <w:color w:val="000000" w:themeColor="text1"/>
          <w:sz w:val="24"/>
          <w:szCs w:val="24"/>
          <w:highlight w:val="none"/>
        </w:rPr>
      </w:r>
      <w:r>
        <w:rPr>
          <w:color w:val="000000" w:themeColor="text1"/>
          <w:highlight w:val="none"/>
        </w:rPr>
      </w:r>
    </w:p>
    <w:p>
      <w:pPr>
        <w:pStyle w:val="905"/>
        <w:ind w:firstLine="373"/>
        <w:keepLines/>
        <w:keepNext/>
        <w:spacing w:before="145" w:line="360" w:lineRule="auto"/>
        <w:rPr>
          <w:rFonts w:hint="eastAsia" w:ascii="宋体" w:hAnsi="宋体" w:cs="宋体"/>
          <w:b/>
          <w:bCs/>
          <w:color w:val="000000" w:themeColor="text1"/>
          <w:sz w:val="24"/>
          <w:szCs w:val="24"/>
          <w:highlight w:val="none"/>
        </w:rPr>
        <w:outlineLvl w:val="2"/>
      </w:pPr>
      <w:r>
        <w:rPr>
          <w:rFonts w:hint="eastAsia" w:ascii="宋体" w:hAnsi="宋体" w:cs="宋体"/>
          <w:b/>
          <w:bCs/>
          <w:color w:val="000000" w:themeColor="text1"/>
          <w:sz w:val="24"/>
          <w:szCs w:val="24"/>
          <w:highlight w:val="none"/>
        </w:rPr>
        <w:t xml:space="preserve">核心产品</w:t>
      </w:r>
      <w:r>
        <w:rPr>
          <w:rFonts w:hint="eastAsia" w:ascii="宋体" w:hAnsi="宋体" w:cs="宋体"/>
          <w:b/>
          <w:bCs/>
          <w:color w:val="000000" w:themeColor="text1"/>
          <w:sz w:val="24"/>
          <w:szCs w:val="24"/>
          <w:highlight w:val="none"/>
        </w:rPr>
        <w:t xml:space="preserve">：便携式超声诊断仪</w:t>
      </w:r>
      <w:r>
        <w:rPr>
          <w:rFonts w:hint="eastAsia" w:ascii="宋体" w:hAnsi="宋体" w:cs="宋体"/>
          <w:b/>
          <w:bCs/>
          <w:color w:val="000000" w:themeColor="text1"/>
          <w:sz w:val="24"/>
          <w:szCs w:val="24"/>
          <w:highlight w:val="none"/>
        </w:rPr>
      </w:r>
      <w:r>
        <w:rPr>
          <w:color w:val="000000" w:themeColor="text1"/>
          <w:highlight w:val="none"/>
        </w:rPr>
      </w:r>
    </w:p>
    <w:p>
      <w:pPr>
        <w:pStyle w:val="905"/>
        <w:ind w:firstLine="373"/>
        <w:keepLines/>
        <w:keepNext/>
        <w:spacing w:before="145" w:line="360" w:lineRule="auto"/>
        <w:rPr>
          <w:rFonts w:hint="eastAsia" w:ascii="宋体" w:hAnsi="宋体" w:cs="宋体"/>
          <w:b/>
          <w:bCs/>
          <w:color w:val="000000" w:themeColor="text1"/>
          <w:sz w:val="24"/>
          <w:szCs w:val="24"/>
          <w:highlight w:val="none"/>
        </w:rPr>
        <w:outlineLvl w:val="2"/>
      </w:pPr>
      <w:r>
        <w:rPr>
          <w:rFonts w:hint="eastAsia" w:ascii="宋体" w:hAnsi="宋体" w:cs="宋体"/>
          <w:b/>
          <w:bCs/>
          <w:color w:val="000000" w:themeColor="text1"/>
          <w:sz w:val="24"/>
          <w:szCs w:val="24"/>
          <w:highlight w:val="none"/>
        </w:rPr>
        <w:t xml:space="preserve">一、采购需求：</w:t>
      </w:r>
      <w:r>
        <w:rPr>
          <w:rFonts w:hint="eastAsia" w:ascii="宋体" w:hAnsi="宋体" w:cs="宋体"/>
          <w:b/>
          <w:bCs/>
          <w:color w:val="000000" w:themeColor="text1"/>
          <w:sz w:val="24"/>
          <w:szCs w:val="24"/>
          <w:highlight w:val="none"/>
        </w:rPr>
      </w:r>
      <w:r>
        <w:rPr>
          <w:color w:val="000000" w:themeColor="text1"/>
          <w:highlight w:val="none"/>
        </w:rP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4"/>
        <w:gridCol w:w="2612"/>
        <w:gridCol w:w="948"/>
        <w:gridCol w:w="2325"/>
        <w:gridCol w:w="2126"/>
      </w:tblGrid>
      <w:tr>
        <w:trPr>
          <w:trHeight w:val="850"/>
        </w:trPr>
        <w:tc>
          <w:tcPr>
            <w:tcW w:w="744" w:type="dxa"/>
            <w:vAlign w:val="center"/>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序号</w:t>
            </w:r>
            <w:r>
              <w:rPr>
                <w:rFonts w:hint="eastAsia" w:ascii="宋体" w:hAnsi="宋体" w:cs="宋体"/>
                <w:color w:val="000000" w:themeColor="text1"/>
                <w:sz w:val="24"/>
                <w:szCs w:val="24"/>
                <w:highlight w:val="none"/>
              </w:rPr>
            </w:r>
            <w:r>
              <w:rPr>
                <w:color w:val="000000" w:themeColor="text1"/>
                <w:highlight w:val="none"/>
              </w:rPr>
            </w:r>
          </w:p>
        </w:tc>
        <w:tc>
          <w:tcPr>
            <w:tcW w:w="2612" w:type="dxa"/>
            <w:vAlign w:val="center"/>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设备名称</w:t>
            </w:r>
            <w:r>
              <w:rPr>
                <w:rFonts w:hint="eastAsia" w:ascii="宋体" w:hAnsi="宋体" w:cs="宋体"/>
                <w:color w:val="000000" w:themeColor="text1"/>
                <w:sz w:val="24"/>
                <w:szCs w:val="24"/>
                <w:highlight w:val="none"/>
              </w:rPr>
            </w:r>
            <w:r>
              <w:rPr>
                <w:color w:val="000000" w:themeColor="text1"/>
                <w:highlight w:val="none"/>
              </w:rPr>
            </w:r>
          </w:p>
        </w:tc>
        <w:tc>
          <w:tcPr>
            <w:tcW w:w="948" w:type="dxa"/>
            <w:vAlign w:val="center"/>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数量</w:t>
            </w:r>
            <w:r>
              <w:rPr>
                <w:rFonts w:hint="eastAsia" w:ascii="宋体" w:hAnsi="宋体" w:cs="宋体"/>
                <w:color w:val="000000" w:themeColor="text1"/>
                <w:sz w:val="24"/>
                <w:szCs w:val="24"/>
                <w:highlight w:val="none"/>
              </w:rPr>
            </w:r>
            <w:r>
              <w:rPr>
                <w:color w:val="000000" w:themeColor="text1"/>
                <w:highlight w:val="none"/>
              </w:rPr>
            </w:r>
          </w:p>
        </w:tc>
        <w:tc>
          <w:tcPr>
            <w:tcW w:w="2325" w:type="dxa"/>
            <w:vAlign w:val="center"/>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采购预算</w:t>
            </w:r>
            <w:r>
              <w:rPr>
                <w:rFonts w:hint="eastAsia" w:ascii="宋体" w:hAnsi="宋体" w:cs="宋体"/>
                <w:color w:val="000000" w:themeColor="text1"/>
                <w:sz w:val="24"/>
                <w:szCs w:val="24"/>
                <w:highlight w:val="none"/>
              </w:rPr>
            </w:r>
            <w:r>
              <w:rPr>
                <w:color w:val="000000" w:themeColor="text1"/>
                <w:highlight w:val="none"/>
              </w:rPr>
            </w:r>
          </w:p>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（万元人民币）</w:t>
            </w:r>
            <w:r>
              <w:rPr>
                <w:rFonts w:hint="eastAsia" w:ascii="宋体" w:hAnsi="宋体" w:cs="宋体"/>
                <w:color w:val="000000" w:themeColor="text1"/>
                <w:sz w:val="24"/>
                <w:szCs w:val="24"/>
                <w:highlight w:val="none"/>
              </w:rPr>
            </w:r>
            <w:r>
              <w:rPr>
                <w:color w:val="000000" w:themeColor="text1"/>
                <w:highlight w:val="none"/>
              </w:rPr>
            </w:r>
          </w:p>
        </w:tc>
        <w:tc>
          <w:tcPr>
            <w:tcW w:w="2126" w:type="dxa"/>
            <w:vAlign w:val="center"/>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是否接受进口产品投标</w:t>
            </w:r>
            <w:r>
              <w:rPr>
                <w:rFonts w:hint="eastAsia" w:ascii="宋体" w:hAnsi="宋体" w:cs="宋体"/>
                <w:color w:val="000000" w:themeColor="text1"/>
                <w:sz w:val="24"/>
                <w:szCs w:val="24"/>
                <w:highlight w:val="none"/>
              </w:rPr>
            </w:r>
            <w:r>
              <w:rPr>
                <w:color w:val="000000" w:themeColor="text1"/>
                <w:highlight w:val="none"/>
              </w:rPr>
            </w:r>
          </w:p>
        </w:tc>
      </w:tr>
      <w:tr>
        <w:trPr>
          <w:trHeight w:val="850"/>
        </w:trPr>
        <w:tc>
          <w:tcPr>
            <w:tcW w:w="744" w:type="dxa"/>
            <w:vAlign w:val="center"/>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w:t>
            </w:r>
            <w:r>
              <w:rPr>
                <w:rFonts w:hint="eastAsia" w:ascii="宋体" w:hAnsi="宋体" w:cs="宋体"/>
                <w:color w:val="000000" w:themeColor="text1"/>
                <w:sz w:val="24"/>
                <w:szCs w:val="24"/>
                <w:highlight w:val="none"/>
              </w:rPr>
            </w:r>
            <w:r>
              <w:rPr>
                <w:color w:val="000000" w:themeColor="text1"/>
                <w:highlight w:val="none"/>
              </w:rPr>
            </w:r>
          </w:p>
        </w:tc>
        <w:tc>
          <w:tcPr>
            <w:tcW w:w="2612" w:type="dxa"/>
            <w:vAlign w:val="center"/>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便携式超声诊断</w:t>
            </w:r>
            <w:r>
              <w:rPr>
                <w:rFonts w:hint="eastAsia" w:ascii="宋体" w:hAnsi="宋体" w:cs="宋体"/>
                <w:color w:val="000000" w:themeColor="text1"/>
                <w:sz w:val="24"/>
                <w:szCs w:val="24"/>
                <w:highlight w:val="none"/>
              </w:rPr>
              <w:t xml:space="preserve">仪</w:t>
            </w:r>
            <w:r>
              <w:rPr>
                <w:rFonts w:hint="eastAsia" w:ascii="宋体" w:hAnsi="宋体" w:cs="宋体"/>
                <w:color w:val="000000" w:themeColor="text1"/>
                <w:sz w:val="24"/>
                <w:szCs w:val="24"/>
                <w:highlight w:val="none"/>
              </w:rPr>
            </w:r>
            <w:r>
              <w:rPr>
                <w:color w:val="000000" w:themeColor="text1"/>
                <w:highlight w:val="none"/>
              </w:rPr>
            </w:r>
          </w:p>
        </w:tc>
        <w:tc>
          <w:tcPr>
            <w:tcW w:w="948" w:type="dxa"/>
            <w:vAlign w:val="center"/>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3套</w:t>
            </w:r>
            <w:r>
              <w:rPr>
                <w:rFonts w:hint="eastAsia" w:ascii="宋体" w:hAnsi="宋体" w:cs="宋体"/>
                <w:color w:val="000000" w:themeColor="text1"/>
                <w:sz w:val="24"/>
                <w:szCs w:val="24"/>
                <w:highlight w:val="none"/>
              </w:rPr>
            </w:r>
            <w:r>
              <w:rPr>
                <w:color w:val="000000" w:themeColor="text1"/>
                <w:highlight w:val="none"/>
              </w:rPr>
            </w:r>
          </w:p>
        </w:tc>
        <w:tc>
          <w:tcPr>
            <w:tcW w:w="2325" w:type="dxa"/>
            <w:vAlign w:val="center"/>
            <w:textDirection w:val="lrTb"/>
            <w:noWrap w:val="false"/>
          </w:tcPr>
          <w:p>
            <w:pPr>
              <w:pStyle w:val="905"/>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186.6</w:t>
            </w:r>
            <w:r>
              <w:rPr>
                <w:rFonts w:hint="eastAsia" w:ascii="宋体" w:hAnsi="宋体" w:cs="宋体"/>
                <w:color w:val="000000" w:themeColor="text1"/>
                <w:sz w:val="24"/>
                <w:szCs w:val="24"/>
                <w:highlight w:val="none"/>
              </w:rPr>
            </w:r>
            <w:r>
              <w:rPr>
                <w:color w:val="000000" w:themeColor="text1"/>
                <w:highlight w:val="none"/>
              </w:rPr>
            </w:r>
          </w:p>
        </w:tc>
        <w:tc>
          <w:tcPr>
            <w:tcW w:w="2126" w:type="dxa"/>
            <w:vAlign w:val="center"/>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接受</w:t>
            </w:r>
            <w:r>
              <w:rPr>
                <w:rFonts w:hint="eastAsia" w:ascii="宋体" w:hAnsi="宋体" w:cs="宋体"/>
                <w:color w:val="000000" w:themeColor="text1"/>
                <w:sz w:val="24"/>
                <w:szCs w:val="24"/>
                <w:highlight w:val="none"/>
              </w:rPr>
            </w:r>
            <w:r>
              <w:rPr>
                <w:color w:val="000000" w:themeColor="text1"/>
                <w:highlight w:val="none"/>
              </w:rPr>
            </w:r>
          </w:p>
        </w:tc>
      </w:tr>
    </w:tbl>
    <w:p>
      <w:pPr>
        <w:pStyle w:val="905"/>
        <w:numPr>
          <w:ilvl w:val="0"/>
          <w:numId w:val="6"/>
        </w:numPr>
        <w:ind w:firstLine="373"/>
        <w:keepLines/>
        <w:keepNext/>
        <w:spacing w:before="145" w:line="360" w:lineRule="auto"/>
        <w:rPr>
          <w:rFonts w:hint="eastAsia" w:ascii="宋体" w:hAnsi="宋体" w:cs="宋体"/>
          <w:b/>
          <w:bCs/>
          <w:color w:val="000000" w:themeColor="text1"/>
          <w:sz w:val="24"/>
          <w:szCs w:val="24"/>
          <w:highlight w:val="none"/>
        </w:rPr>
        <w:outlineLvl w:val="2"/>
      </w:pPr>
      <w:r>
        <w:rPr>
          <w:rFonts w:hint="eastAsia" w:ascii="宋体" w:hAnsi="宋体" w:cs="宋体"/>
          <w:b/>
          <w:bCs/>
          <w:color w:val="000000" w:themeColor="text1"/>
          <w:sz w:val="24"/>
          <w:szCs w:val="24"/>
          <w:highlight w:val="none"/>
        </w:rPr>
        <w:t xml:space="preserve">技术要求</w:t>
      </w:r>
      <w:r>
        <w:rPr>
          <w:rFonts w:hint="eastAsia" w:ascii="宋体" w:hAnsi="宋体" w:cs="宋体"/>
          <w:b/>
          <w:bCs/>
          <w:color w:val="000000" w:themeColor="text1"/>
          <w:sz w:val="24"/>
          <w:szCs w:val="24"/>
          <w:highlight w:val="none"/>
        </w:rPr>
      </w:r>
      <w:r>
        <w:rPr>
          <w:color w:val="000000" w:themeColor="text1"/>
          <w:highlight w:val="none"/>
        </w:rPr>
      </w:r>
    </w:p>
    <w:tbl>
      <w:tblPr>
        <w:tblW w:w="0" w:type="auto"/>
        <w:tblInd w:w="102" w:type="dxa"/>
        <w:tblLayout w:type="autofit"/>
        <w:tblCellMar>
          <w:left w:w="108" w:type="dxa"/>
          <w:top w:w="0" w:type="dxa"/>
          <w:right w:w="108" w:type="dxa"/>
          <w:bottom w:w="0" w:type="dxa"/>
        </w:tblCellMar>
        <w:tblLook w:val="04A0" w:firstRow="1" w:lastRow="0" w:firstColumn="1" w:lastColumn="0" w:noHBand="0" w:noVBand="1"/>
      </w:tblPr>
      <w:tblGrid>
        <w:gridCol w:w="1013"/>
        <w:gridCol w:w="7712"/>
      </w:tblGrid>
      <w:tr>
        <w:trPr>
          <w:trHeight w:val="270"/>
        </w:trPr>
        <w:tc>
          <w:tcPr>
            <w:shd w:val="clear" w:color="auto" w:fill="8db3e2"/>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pStyle w:val="905"/>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2.1</w:t>
            </w:r>
            <w:r>
              <w:rPr>
                <w:rFonts w:hint="eastAsia" w:ascii="宋体" w:hAnsi="宋体" w:cs="宋体"/>
                <w:color w:val="000000" w:themeColor="text1"/>
                <w:sz w:val="24"/>
                <w:szCs w:val="24"/>
                <w:highlight w:val="none"/>
              </w:rPr>
            </w:r>
            <w:r>
              <w:rPr>
                <w:color w:val="000000" w:themeColor="text1"/>
                <w:highlight w:val="none"/>
              </w:rPr>
            </w:r>
          </w:p>
        </w:tc>
        <w:tc>
          <w:tcPr>
            <w:shd w:val="clear" w:color="auto" w:fill="8db3e2"/>
            <w:tcBorders>
              <w:top w:val="single" w:color="000000" w:sz="4" w:space="0"/>
              <w:left w:val="single" w:color="000000" w:sz="4" w:space="0"/>
              <w:bottom w:val="single" w:color="000000" w:sz="4" w:space="0"/>
              <w:right w:val="single" w:color="000000" w:sz="4" w:space="0"/>
            </w:tcBorders>
            <w:tcW w:w="7712" w:type="dxa"/>
            <w:vAlign w:val="center"/>
            <w:textDirection w:val="lrTb"/>
            <w:noWrap w:val="false"/>
          </w:tcPr>
          <w:p>
            <w:pPr>
              <w:pStyle w:val="905"/>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硬件要求</w:t>
            </w:r>
            <w:r>
              <w:rPr>
                <w:rFonts w:hint="eastAsia" w:ascii="宋体" w:hAnsi="宋体" w:cs="宋体"/>
                <w:color w:val="000000" w:themeColor="text1"/>
                <w:sz w:val="24"/>
                <w:szCs w:val="24"/>
                <w:highlight w:val="none"/>
              </w:rPr>
            </w:r>
            <w:r>
              <w:rPr>
                <w:color w:val="000000" w:themeColor="text1"/>
                <w:highlight w:val="none"/>
              </w:rPr>
            </w:r>
          </w:p>
        </w:tc>
      </w:tr>
      <w:tr>
        <w:trPr>
          <w:trHeight w:val="510"/>
        </w:trPr>
        <w:tc>
          <w:tcPr>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pStyle w:val="905"/>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2.1.1</w:t>
            </w:r>
            <w:r>
              <w:rPr>
                <w:rFonts w:hint="eastAsia" w:ascii="宋体" w:hAnsi="宋体" w:cs="宋体"/>
                <w:color w:val="000000" w:themeColor="text1"/>
                <w:sz w:val="24"/>
                <w:szCs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7712" w:type="dxa"/>
            <w:vAlign w:val="center"/>
            <w:textDirection w:val="lrTb"/>
            <w:noWrap w:val="false"/>
          </w:tcPr>
          <w:p>
            <w:pPr>
              <w:pStyle w:val="905"/>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▲笔记本式便携彩超，医用彩色液晶显示器，尺寸≤14英寸，主机重量</w:t>
            </w:r>
            <w:r>
              <w:rPr>
                <w:rFonts w:hint="eastAsia" w:ascii="宋体" w:hAnsi="宋体" w:cs="宋体"/>
                <w:color w:val="000000" w:themeColor="text1"/>
                <w:sz w:val="24"/>
                <w:szCs w:val="24"/>
                <w:highlight w:val="none"/>
                <w:lang w:bidi="ar"/>
              </w:rPr>
              <w:t xml:space="preserve">（含电池）≤4.5公斤，</w:t>
            </w:r>
            <w:r>
              <w:rPr>
                <w:rFonts w:hint="eastAsia" w:ascii="宋体" w:hAnsi="宋体" w:cs="宋体"/>
                <w:color w:val="000000" w:themeColor="text1"/>
                <w:sz w:val="24"/>
                <w:szCs w:val="24"/>
                <w:highlight w:val="none"/>
                <w:lang w:bidi="ar"/>
              </w:rPr>
              <w:t xml:space="preserve">主机防震耐用，抗颠簸，可耐受院内来回拖运周转</w:t>
            </w:r>
            <w:r>
              <w:rPr>
                <w:rFonts w:hint="eastAsia" w:ascii="宋体" w:hAnsi="宋体" w:cs="宋体"/>
                <w:b/>
                <w:bCs/>
                <w:color w:val="000000" w:themeColor="text1"/>
                <w:sz w:val="24"/>
                <w:szCs w:val="24"/>
                <w:highlight w:val="none"/>
                <w:lang w:bidi="ar"/>
              </w:rPr>
              <w:t xml:space="preserve">（提供白皮书或产品彩页或技术资料书或检测报告等</w:t>
            </w:r>
            <w:r>
              <w:rPr>
                <w:rFonts w:hint="eastAsia" w:ascii="宋体" w:hAnsi="宋体" w:cs="宋体"/>
                <w:b/>
                <w:bCs/>
                <w:color w:val="000000" w:themeColor="text1"/>
                <w:sz w:val="24"/>
                <w:szCs w:val="24"/>
                <w:highlight w:val="none"/>
                <w:lang w:bidi="ar"/>
              </w:rPr>
              <w:t xml:space="preserve">证明材料）</w:t>
            </w:r>
            <w:r>
              <w:rPr>
                <w:rFonts w:hint="eastAsia" w:ascii="宋体" w:hAnsi="宋体" w:cs="宋体"/>
                <w:color w:val="000000" w:themeColor="text1"/>
                <w:sz w:val="24"/>
                <w:szCs w:val="24"/>
                <w:highlight w:val="none"/>
                <w:lang w:bidi="ar"/>
              </w:rPr>
              <w:t xml:space="preserve">；</w:t>
            </w:r>
            <w:r>
              <w:rPr>
                <w:rFonts w:hint="eastAsia" w:ascii="宋体" w:hAnsi="宋体" w:cs="宋体"/>
                <w:color w:val="000000" w:themeColor="text1"/>
                <w:sz w:val="24"/>
                <w:szCs w:val="24"/>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pStyle w:val="905"/>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2.1.2</w:t>
            </w:r>
            <w:r>
              <w:rPr>
                <w:rFonts w:hint="eastAsia" w:ascii="宋体" w:hAnsi="宋体" w:cs="宋体"/>
                <w:color w:val="000000" w:themeColor="text1"/>
                <w:sz w:val="24"/>
                <w:szCs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7712" w:type="dxa"/>
            <w:vAlign w:val="center"/>
            <w:textDirection w:val="lrTb"/>
            <w:noWrap w:val="false"/>
          </w:tcPr>
          <w:p>
            <w:pPr>
              <w:pStyle w:val="905"/>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▲投标设备为正常销售型号，不接受带任何后缀的子型号参与投标。</w:t>
            </w:r>
            <w:r>
              <w:rPr>
                <w:rFonts w:hint="eastAsia" w:ascii="宋体" w:hAnsi="宋体" w:cs="宋体"/>
                <w:color w:val="000000" w:themeColor="text1"/>
                <w:sz w:val="24"/>
                <w:szCs w:val="24"/>
                <w:highlight w:val="none"/>
              </w:rPr>
            </w:r>
            <w:r>
              <w:rPr>
                <w:color w:val="000000" w:themeColor="text1"/>
                <w:highlight w:val="none"/>
              </w:rPr>
            </w:r>
          </w:p>
        </w:tc>
      </w:tr>
      <w:tr>
        <w:trPr>
          <w:trHeight w:val="510"/>
        </w:trPr>
        <w:tc>
          <w:tcPr>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pStyle w:val="905"/>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2.1.3</w:t>
            </w:r>
            <w:r>
              <w:rPr>
                <w:rFonts w:hint="eastAsia" w:ascii="宋体" w:hAnsi="宋体" w:cs="宋体"/>
                <w:color w:val="000000" w:themeColor="text1"/>
                <w:sz w:val="24"/>
                <w:szCs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7712" w:type="dxa"/>
            <w:vAlign w:val="center"/>
            <w:textDirection w:val="lrTb"/>
            <w:noWrap w:val="false"/>
          </w:tcPr>
          <w:p>
            <w:pPr>
              <w:pStyle w:val="905"/>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w:t>
            </w:r>
            <w:r>
              <w:rPr>
                <w:rFonts w:hint="eastAsia" w:ascii="宋体" w:hAnsi="宋体" w:cs="宋体"/>
                <w:color w:val="000000" w:themeColor="text1"/>
                <w:sz w:val="24"/>
                <w:szCs w:val="24"/>
                <w:highlight w:val="none"/>
                <w:lang w:bidi="ar"/>
              </w:rPr>
              <w:t xml:space="preserve">主机可耐受不低于0.8m跌落</w:t>
            </w:r>
            <w:r>
              <w:rPr>
                <w:rFonts w:hint="eastAsia" w:ascii="宋体" w:hAnsi="宋体" w:cs="宋体"/>
                <w:color w:val="000000" w:themeColor="text1"/>
                <w:sz w:val="24"/>
                <w:szCs w:val="24"/>
                <w:highlight w:val="none"/>
                <w:lang w:bidi="ar"/>
              </w:rPr>
              <w:t xml:space="preserve">（跌落后系统安全并正常工作）</w:t>
            </w:r>
            <w:r>
              <w:rPr>
                <w:rFonts w:hint="eastAsia" w:ascii="宋体" w:hAnsi="宋体" w:cs="宋体"/>
                <w:b/>
                <w:bCs/>
                <w:color w:val="000000" w:themeColor="text1"/>
                <w:sz w:val="24"/>
                <w:szCs w:val="24"/>
                <w:highlight w:val="none"/>
                <w:lang w:bidi="ar"/>
              </w:rPr>
              <w:t xml:space="preserve">（提供白皮书或产品彩页或技术资料书或检测报告等</w:t>
            </w:r>
            <w:r>
              <w:rPr>
                <w:rFonts w:hint="eastAsia" w:ascii="宋体" w:hAnsi="宋体" w:cs="宋体"/>
                <w:b/>
                <w:bCs/>
                <w:color w:val="000000" w:themeColor="text1"/>
                <w:sz w:val="24"/>
                <w:szCs w:val="24"/>
                <w:highlight w:val="none"/>
                <w:lang w:bidi="ar"/>
              </w:rPr>
              <w:t xml:space="preserve">证明材料</w:t>
            </w:r>
            <w:r>
              <w:rPr>
                <w:rFonts w:hint="eastAsia" w:ascii="宋体" w:hAnsi="宋体" w:cs="宋体"/>
                <w:b/>
                <w:bCs/>
                <w:color w:val="000000" w:themeColor="text1"/>
                <w:sz w:val="24"/>
                <w:szCs w:val="24"/>
                <w:highlight w:val="none"/>
                <w:lang w:bidi="ar"/>
              </w:rPr>
              <w:t xml:space="preserve">）</w:t>
            </w:r>
            <w:r>
              <w:rPr>
                <w:rFonts w:hint="eastAsia" w:ascii="宋体" w:hAnsi="宋体" w:cs="宋体"/>
                <w:color w:val="000000" w:themeColor="text1"/>
                <w:sz w:val="24"/>
                <w:szCs w:val="24"/>
                <w:highlight w:val="none"/>
                <w:lang w:bidi="ar"/>
              </w:rPr>
              <w:t xml:space="preserve">；</w:t>
            </w:r>
            <w:r>
              <w:rPr>
                <w:rFonts w:hint="eastAsia" w:ascii="宋体" w:hAnsi="宋体" w:cs="宋体"/>
                <w:color w:val="000000" w:themeColor="text1"/>
                <w:sz w:val="24"/>
                <w:szCs w:val="24"/>
                <w:highlight w:val="none"/>
              </w:rPr>
            </w:r>
            <w:r>
              <w:rPr>
                <w:color w:val="000000" w:themeColor="text1"/>
                <w:highlight w:val="none"/>
              </w:rPr>
            </w:r>
          </w:p>
        </w:tc>
      </w:tr>
      <w:tr>
        <w:trPr>
          <w:trHeight w:val="765"/>
        </w:trPr>
        <w:tc>
          <w:tcPr>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pStyle w:val="905"/>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2.1.4</w:t>
            </w:r>
            <w:r>
              <w:rPr>
                <w:rFonts w:hint="eastAsia" w:ascii="宋体" w:hAnsi="宋体" w:cs="宋体"/>
                <w:color w:val="000000" w:themeColor="text1"/>
                <w:sz w:val="24"/>
                <w:szCs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7712" w:type="dxa"/>
            <w:vAlign w:val="center"/>
            <w:textDirection w:val="lrTb"/>
            <w:noWrap w:val="false"/>
          </w:tcPr>
          <w:p>
            <w:pPr>
              <w:pStyle w:val="905"/>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▲主机采用微型芯片技术和专</w:t>
            </w:r>
            <w:r>
              <w:rPr>
                <w:rFonts w:hint="eastAsia" w:ascii="宋体" w:hAnsi="宋体" w:cs="宋体"/>
                <w:color w:val="000000" w:themeColor="text1"/>
                <w:sz w:val="24"/>
                <w:szCs w:val="24"/>
                <w:highlight w:val="none"/>
                <w:lang w:bidi="ar"/>
              </w:rPr>
              <w:t xml:space="preserve">业操作系统，主机和探头具备防水功能，非传统轨迹球操作形式，防尘防液体泼溅设计，可擦拭清洁和消毒；探头可耐受IPX7级防水（提供证明），可常规擦拭消毒</w:t>
            </w:r>
            <w:r>
              <w:rPr>
                <w:rFonts w:hint="eastAsia" w:ascii="宋体" w:hAnsi="宋体" w:cs="宋体"/>
                <w:b/>
                <w:bCs/>
                <w:color w:val="000000" w:themeColor="text1"/>
                <w:sz w:val="24"/>
                <w:szCs w:val="24"/>
                <w:highlight w:val="none"/>
                <w:lang w:bidi="ar"/>
              </w:rPr>
              <w:t xml:space="preserve">（提供白皮书或产品彩页或技术资料书或检测报告等证</w:t>
            </w:r>
            <w:r>
              <w:rPr>
                <w:rFonts w:hint="eastAsia" w:ascii="宋体" w:hAnsi="宋体" w:cs="宋体"/>
                <w:b/>
                <w:bCs/>
                <w:color w:val="000000" w:themeColor="text1"/>
                <w:sz w:val="24"/>
                <w:szCs w:val="24"/>
                <w:highlight w:val="none"/>
                <w:lang w:bidi="ar"/>
              </w:rPr>
              <w:t xml:space="preserve">明材料</w:t>
            </w:r>
            <w:r>
              <w:rPr>
                <w:rFonts w:hint="eastAsia" w:ascii="宋体" w:hAnsi="宋体" w:cs="宋体"/>
                <w:b/>
                <w:bCs/>
                <w:color w:val="000000" w:themeColor="text1"/>
                <w:sz w:val="24"/>
                <w:szCs w:val="24"/>
                <w:highlight w:val="none"/>
                <w:lang w:bidi="ar"/>
              </w:rPr>
              <w:t xml:space="preserve">）</w:t>
            </w:r>
            <w:r>
              <w:rPr>
                <w:rFonts w:hint="eastAsia" w:ascii="宋体" w:hAnsi="宋体" w:cs="宋体"/>
                <w:color w:val="000000" w:themeColor="text1"/>
                <w:sz w:val="24"/>
                <w:szCs w:val="24"/>
                <w:highlight w:val="none"/>
                <w:lang w:bidi="ar"/>
              </w:rPr>
              <w:t xml:space="preserve">；</w:t>
            </w:r>
            <w:r>
              <w:rPr>
                <w:rFonts w:hint="eastAsia" w:ascii="宋体" w:hAnsi="宋体" w:cs="宋体"/>
                <w:color w:val="000000" w:themeColor="text1"/>
                <w:sz w:val="24"/>
                <w:szCs w:val="24"/>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pStyle w:val="905"/>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2.1.5</w:t>
            </w:r>
            <w:r>
              <w:rPr>
                <w:rFonts w:hint="eastAsia" w:ascii="宋体" w:hAnsi="宋体" w:cs="宋体"/>
                <w:color w:val="000000" w:themeColor="text1"/>
                <w:sz w:val="24"/>
                <w:szCs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7712" w:type="dxa"/>
            <w:vAlign w:val="center"/>
            <w:textDirection w:val="lrTb"/>
            <w:noWrap w:val="false"/>
          </w:tcPr>
          <w:p>
            <w:pPr>
              <w:pStyle w:val="905"/>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开机启动时间快速，满足麻醉急诊手术病人需要，要求冷启动时间 （关机状态下开机至启动完成可以扫查）≤</w:t>
            </w:r>
            <w:r>
              <w:rPr>
                <w:rFonts w:hint="eastAsia" w:ascii="宋体" w:hAnsi="宋体" w:cs="宋体"/>
                <w:color w:val="000000" w:themeColor="text1"/>
                <w:sz w:val="24"/>
                <w:szCs w:val="24"/>
                <w:highlight w:val="none"/>
                <w:lang w:bidi="ar"/>
              </w:rPr>
              <w:t xml:space="preserve">30</w:t>
            </w:r>
            <w:r>
              <w:rPr>
                <w:rFonts w:hint="eastAsia" w:ascii="宋体" w:hAnsi="宋体" w:cs="宋体"/>
                <w:color w:val="000000" w:themeColor="text1"/>
                <w:sz w:val="24"/>
                <w:szCs w:val="24"/>
                <w:highlight w:val="none"/>
                <w:lang w:bidi="ar"/>
              </w:rPr>
              <w:t xml:space="preserve">秒；</w:t>
            </w:r>
            <w:r>
              <w:rPr>
                <w:rFonts w:hint="eastAsia" w:ascii="宋体" w:hAnsi="宋体" w:cs="宋体"/>
                <w:color w:val="000000" w:themeColor="text1"/>
                <w:sz w:val="24"/>
                <w:szCs w:val="24"/>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pStyle w:val="905"/>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2.1.6</w:t>
            </w:r>
            <w:r>
              <w:rPr>
                <w:rFonts w:hint="eastAsia" w:ascii="宋体" w:hAnsi="宋体" w:cs="宋体"/>
                <w:color w:val="000000" w:themeColor="text1"/>
                <w:sz w:val="24"/>
                <w:szCs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7712" w:type="dxa"/>
            <w:vAlign w:val="center"/>
            <w:textDirection w:val="lrTb"/>
            <w:noWrap w:val="false"/>
          </w:tcPr>
          <w:p>
            <w:pPr>
              <w:pStyle w:val="905"/>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电池的续航时间（实时连续非冻结下扫查）：≥120分钟；</w:t>
            </w:r>
            <w:r>
              <w:rPr>
                <w:rFonts w:hint="eastAsia" w:ascii="宋体" w:hAnsi="宋体" w:cs="宋体"/>
                <w:color w:val="000000" w:themeColor="text1"/>
                <w:sz w:val="24"/>
                <w:szCs w:val="24"/>
                <w:highlight w:val="none"/>
              </w:rPr>
            </w:r>
            <w:r>
              <w:rPr>
                <w:color w:val="000000" w:themeColor="text1"/>
                <w:highlight w:val="none"/>
              </w:rPr>
            </w:r>
          </w:p>
        </w:tc>
      </w:tr>
      <w:tr>
        <w:trPr>
          <w:trHeight w:val="510"/>
        </w:trPr>
        <w:tc>
          <w:tcPr>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pStyle w:val="905"/>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2.1.7</w:t>
            </w:r>
            <w:r>
              <w:rPr>
                <w:rFonts w:hint="eastAsia" w:ascii="宋体" w:hAnsi="宋体" w:cs="宋体"/>
                <w:color w:val="000000" w:themeColor="text1"/>
                <w:sz w:val="24"/>
                <w:szCs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7712" w:type="dxa"/>
            <w:vAlign w:val="center"/>
            <w:textDirection w:val="lrTb"/>
            <w:noWrap w:val="false"/>
          </w:tcPr>
          <w:p>
            <w:pPr>
              <w:pStyle w:val="905"/>
              <w:jc w:val="left"/>
              <w:widowControl/>
              <w:rPr>
                <w:color w:val="000000" w:themeColor="text1"/>
                <w:highlight w:val="none"/>
              </w:rPr>
            </w:pPr>
            <w:r>
              <w:rPr>
                <w:rFonts w:hint="eastAsia" w:ascii="宋体" w:hAnsi="宋体" w:cs="宋体"/>
                <w:color w:val="000000" w:themeColor="text1"/>
                <w:sz w:val="24"/>
                <w:szCs w:val="24"/>
                <w:highlight w:val="none"/>
                <w:lang w:bidi="ar"/>
              </w:rPr>
              <w:t xml:space="preserve">▲所投产品要求可兼容适配经食道超声探头</w:t>
            </w:r>
            <w:r>
              <w:rPr>
                <w:rFonts w:hint="eastAsia" w:ascii="宋体" w:hAnsi="宋体" w:cs="宋体"/>
                <w:b/>
                <w:bCs/>
                <w:color w:val="000000" w:themeColor="text1"/>
                <w:sz w:val="24"/>
                <w:szCs w:val="24"/>
                <w:highlight w:val="none"/>
                <w:lang w:bidi="ar"/>
              </w:rPr>
              <w:t xml:space="preserve">（提供白皮书或产品彩页或技术资料书或检测报告等证</w:t>
            </w:r>
            <w:r>
              <w:rPr>
                <w:rFonts w:hint="eastAsia" w:ascii="宋体" w:hAnsi="宋体" w:cs="宋体"/>
                <w:b/>
                <w:bCs/>
                <w:color w:val="000000" w:themeColor="text1"/>
                <w:sz w:val="24"/>
                <w:szCs w:val="24"/>
                <w:highlight w:val="none"/>
                <w:lang w:bidi="ar"/>
              </w:rPr>
              <w:t xml:space="preserve">明材料</w:t>
            </w:r>
            <w:r>
              <w:rPr>
                <w:rFonts w:hint="eastAsia" w:ascii="宋体" w:hAnsi="宋体" w:cs="宋体"/>
                <w:b/>
                <w:bCs/>
                <w:color w:val="000000" w:themeColor="text1"/>
                <w:sz w:val="24"/>
                <w:szCs w:val="24"/>
                <w:highlight w:val="none"/>
                <w:lang w:bidi="ar"/>
              </w:rPr>
              <w:t xml:space="preserve">）</w:t>
            </w:r>
            <w:r>
              <w:rPr>
                <w:rFonts w:hint="eastAsia" w:ascii="宋体" w:hAnsi="宋体" w:cs="宋体"/>
                <w:color w:val="000000" w:themeColor="text1"/>
                <w:sz w:val="24"/>
                <w:szCs w:val="24"/>
                <w:highlight w:val="none"/>
                <w:lang w:bidi="ar"/>
              </w:rPr>
              <w:t xml:space="preserve">；</w:t>
            </w:r>
            <w:r>
              <w:rPr>
                <w:rFonts w:hint="eastAsia" w:ascii="宋体" w:hAnsi="宋体" w:cs="宋体"/>
                <w:color w:val="000000" w:themeColor="text1"/>
                <w:sz w:val="24"/>
                <w:szCs w:val="24"/>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pStyle w:val="905"/>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2.1.8</w:t>
            </w:r>
            <w:r>
              <w:rPr>
                <w:rFonts w:hint="eastAsia" w:ascii="宋体" w:hAnsi="宋体" w:cs="宋体"/>
                <w:color w:val="000000" w:themeColor="text1"/>
                <w:sz w:val="24"/>
                <w:szCs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7712" w:type="dxa"/>
            <w:vAlign w:val="center"/>
            <w:textDirection w:val="lrTb"/>
            <w:noWrap w:val="false"/>
          </w:tcPr>
          <w:p>
            <w:pPr>
              <w:pStyle w:val="905"/>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▲无机械</w:t>
            </w:r>
            <w:r>
              <w:rPr>
                <w:rFonts w:hint="eastAsia" w:ascii="宋体" w:hAnsi="宋体" w:cs="宋体"/>
                <w:color w:val="000000" w:themeColor="text1"/>
                <w:sz w:val="24"/>
                <w:szCs w:val="24"/>
                <w:highlight w:val="none"/>
                <w:lang w:bidi="ar"/>
              </w:rPr>
              <w:t xml:space="preserve">硬</w:t>
            </w:r>
            <w:r>
              <w:rPr>
                <w:rFonts w:hint="eastAsia" w:ascii="宋体" w:hAnsi="宋体" w:cs="宋体"/>
                <w:color w:val="000000" w:themeColor="text1"/>
                <w:sz w:val="24"/>
                <w:szCs w:val="24"/>
                <w:highlight w:val="none"/>
                <w:lang w:bidi="ar"/>
              </w:rPr>
              <w:t xml:space="preserve">盘存储设计（提供白皮书或产品彩页或技术资料书或检测报告等证明材料）；</w:t>
            </w:r>
            <w:r>
              <w:rPr>
                <w:rFonts w:hint="eastAsia" w:ascii="宋体" w:hAnsi="宋体" w:cs="宋体"/>
                <w:color w:val="000000" w:themeColor="text1"/>
                <w:sz w:val="24"/>
                <w:szCs w:val="24"/>
                <w:highlight w:val="none"/>
              </w:rPr>
            </w:r>
            <w:r>
              <w:rPr>
                <w:color w:val="000000" w:themeColor="text1"/>
                <w:highlight w:val="none"/>
              </w:rPr>
            </w:r>
          </w:p>
        </w:tc>
      </w:tr>
      <w:tr>
        <w:trPr>
          <w:trHeight w:val="765"/>
        </w:trPr>
        <w:tc>
          <w:tcPr>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pStyle w:val="905"/>
              <w:jc w:val="left"/>
              <w:widowControl/>
              <w:rPr>
                <w:rFonts w:hint="eastAsia" w:ascii="宋体" w:hAnsi="宋体" w:cs="宋体"/>
                <w:i/>
                <w:iCs/>
                <w:color w:val="000000" w:themeColor="text1"/>
                <w:sz w:val="24"/>
                <w:szCs w:val="24"/>
                <w:highlight w:val="none"/>
                <w:u w:val="single"/>
              </w:rPr>
            </w:pPr>
            <w:r>
              <w:rPr>
                <w:rFonts w:hint="eastAsia" w:ascii="宋体" w:hAnsi="宋体" w:cs="宋体"/>
                <w:i/>
                <w:iCs/>
                <w:color w:val="000000" w:themeColor="text1"/>
                <w:sz w:val="24"/>
                <w:szCs w:val="24"/>
                <w:highlight w:val="none"/>
                <w:u w:val="single"/>
                <w:shd w:val="clear" w:color="auto" w:fill="8db3e2"/>
                <w:lang w:bidi="ar"/>
              </w:rPr>
              <w:t xml:space="preserve">2.2</w:t>
            </w:r>
            <w:r>
              <w:rPr>
                <w:rFonts w:hint="eastAsia" w:ascii="宋体" w:hAnsi="宋体" w:cs="宋体"/>
                <w:i/>
                <w:iCs/>
                <w:color w:val="000000" w:themeColor="text1"/>
                <w:sz w:val="24"/>
                <w:szCs w:val="24"/>
                <w:highlight w:val="none"/>
                <w:u w:val="singl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7712" w:type="dxa"/>
            <w:vAlign w:val="center"/>
            <w:textDirection w:val="lrTb"/>
            <w:noWrap w:val="false"/>
          </w:tcPr>
          <w:p>
            <w:pPr>
              <w:pStyle w:val="905"/>
              <w:jc w:val="left"/>
              <w:widowControl/>
              <w:rPr>
                <w:rFonts w:hint="eastAsia" w:ascii="宋体" w:hAnsi="宋体" w:cs="宋体"/>
                <w:i/>
                <w:iCs/>
                <w:color w:val="000000" w:themeColor="text1"/>
                <w:sz w:val="24"/>
                <w:szCs w:val="24"/>
                <w:highlight w:val="none"/>
                <w:u w:val="single"/>
              </w:rPr>
            </w:pPr>
            <w:r>
              <w:rPr>
                <w:rFonts w:hint="eastAsia" w:ascii="宋体" w:hAnsi="宋体" w:cs="宋体"/>
                <w:i/>
                <w:iCs/>
                <w:color w:val="000000" w:themeColor="text1"/>
                <w:sz w:val="24"/>
                <w:szCs w:val="24"/>
                <w:highlight w:val="none"/>
                <w:u w:val="single"/>
                <w:lang w:bidi="ar"/>
              </w:rPr>
              <w:t xml:space="preserve">★</w:t>
            </w:r>
            <w:r>
              <w:rPr>
                <w:rFonts w:hint="eastAsia" w:ascii="宋体" w:hAnsi="宋体" w:cs="宋体"/>
                <w:i/>
                <w:iCs/>
                <w:color w:val="000000" w:themeColor="text1"/>
                <w:sz w:val="24"/>
                <w:szCs w:val="24"/>
                <w:highlight w:val="none"/>
                <w:u w:val="single"/>
                <w:lang w:bidi="ar"/>
              </w:rPr>
              <w:t xml:space="preserve">基本配置要求：所投机器须配备腹部探头一把、浅表探头一把、心脏探头一把；配备专用台车及三探头转换器，可牢固放置主机及探头，台车高度可升降，有储物篮放置杂物；投标人须承诺配置探头的所有相关应用均免费提供，采购人不再支付与此有关的其他费用。</w:t>
            </w:r>
            <w:r>
              <w:rPr>
                <w:rFonts w:hint="eastAsia" w:ascii="宋体" w:hAnsi="宋体" w:cs="宋体"/>
                <w:i/>
                <w:iCs/>
                <w:color w:val="000000" w:themeColor="text1"/>
                <w:sz w:val="24"/>
                <w:szCs w:val="24"/>
                <w:highlight w:val="none"/>
                <w:u w:val="single"/>
              </w:rPr>
            </w:r>
            <w:r>
              <w:rPr>
                <w:color w:val="000000" w:themeColor="text1"/>
                <w:highlight w:val="none"/>
              </w:rPr>
            </w:r>
          </w:p>
        </w:tc>
      </w:tr>
      <w:tr>
        <w:trPr>
          <w:trHeight w:val="270"/>
        </w:trPr>
        <w:tc>
          <w:tcPr>
            <w:shd w:val="clear" w:color="auto" w:fill="8db3e2"/>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pStyle w:val="905"/>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2.3</w:t>
            </w:r>
            <w:r>
              <w:rPr>
                <w:rFonts w:hint="eastAsia" w:ascii="宋体" w:hAnsi="宋体" w:cs="宋体"/>
                <w:color w:val="000000" w:themeColor="text1"/>
                <w:sz w:val="24"/>
                <w:szCs w:val="24"/>
                <w:highlight w:val="none"/>
              </w:rPr>
            </w:r>
            <w:r>
              <w:rPr>
                <w:color w:val="000000" w:themeColor="text1"/>
                <w:highlight w:val="none"/>
              </w:rPr>
            </w:r>
          </w:p>
        </w:tc>
        <w:tc>
          <w:tcPr>
            <w:shd w:val="clear" w:color="auto" w:fill="8db3e2"/>
            <w:tcBorders>
              <w:top w:val="single" w:color="000000" w:sz="4" w:space="0"/>
              <w:left w:val="single" w:color="000000" w:sz="4" w:space="0"/>
              <w:bottom w:val="single" w:color="000000" w:sz="4" w:space="0"/>
              <w:right w:val="single" w:color="000000" w:sz="4" w:space="0"/>
            </w:tcBorders>
            <w:tcW w:w="7712" w:type="dxa"/>
            <w:vAlign w:val="center"/>
            <w:textDirection w:val="lrTb"/>
            <w:noWrap w:val="false"/>
          </w:tcPr>
          <w:p>
            <w:pPr>
              <w:pStyle w:val="905"/>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探头要求</w:t>
            </w:r>
            <w:r>
              <w:rPr>
                <w:rFonts w:hint="eastAsia" w:ascii="宋体" w:hAnsi="宋体" w:cs="宋体"/>
                <w:color w:val="000000" w:themeColor="text1"/>
                <w:sz w:val="24"/>
                <w:szCs w:val="24"/>
                <w:highlight w:val="none"/>
              </w:rPr>
            </w:r>
            <w:r>
              <w:rPr>
                <w:color w:val="000000" w:themeColor="text1"/>
                <w:highlight w:val="none"/>
              </w:rPr>
            </w:r>
          </w:p>
        </w:tc>
      </w:tr>
      <w:tr>
        <w:trPr>
          <w:trHeight w:val="510"/>
        </w:trPr>
        <w:tc>
          <w:tcPr>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pStyle w:val="905"/>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2.3.1</w:t>
            </w:r>
            <w:r>
              <w:rPr>
                <w:rFonts w:hint="eastAsia" w:ascii="宋体" w:hAnsi="宋体" w:cs="宋体"/>
                <w:color w:val="000000" w:themeColor="text1"/>
                <w:sz w:val="24"/>
                <w:szCs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7712" w:type="dxa"/>
            <w:vAlign w:val="center"/>
            <w:textDirection w:val="lrTb"/>
            <w:noWrap w:val="false"/>
          </w:tcPr>
          <w:p>
            <w:pPr>
              <w:pStyle w:val="905"/>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▲所投产品腹部和浅表探头具备穿刺针显像增强技术，可以有效增强针尖及针道的显示，穿刺针显像增强技术可以独立开启或关闭，可以调节增强的方向和</w:t>
            </w:r>
            <w:r>
              <w:rPr>
                <w:rFonts w:hint="eastAsia" w:ascii="宋体" w:hAnsi="宋体" w:cs="宋体"/>
                <w:color w:val="000000" w:themeColor="text1"/>
                <w:sz w:val="24"/>
                <w:szCs w:val="24"/>
                <w:highlight w:val="none"/>
                <w:lang w:bidi="ar"/>
              </w:rPr>
              <w:t xml:space="preserve">角度</w:t>
            </w:r>
            <w:r>
              <w:rPr>
                <w:rFonts w:hint="eastAsia" w:ascii="宋体" w:hAnsi="宋体" w:cs="宋体"/>
                <w:b/>
                <w:bCs/>
                <w:color w:val="000000" w:themeColor="text1"/>
                <w:sz w:val="24"/>
                <w:szCs w:val="24"/>
                <w:highlight w:val="none"/>
                <w:lang w:bidi="ar"/>
              </w:rPr>
              <w:t xml:space="preserve">（提供白皮书或产品彩页或技术资料书或检测报告等</w:t>
            </w:r>
            <w:r>
              <w:rPr>
                <w:rFonts w:hint="eastAsia" w:ascii="宋体" w:hAnsi="宋体" w:cs="宋体"/>
                <w:b/>
                <w:bCs/>
                <w:color w:val="000000" w:themeColor="text1"/>
                <w:sz w:val="24"/>
                <w:szCs w:val="24"/>
                <w:highlight w:val="none"/>
                <w:lang w:bidi="ar"/>
              </w:rPr>
              <w:t xml:space="preserve">证明材料</w:t>
            </w:r>
            <w:r>
              <w:rPr>
                <w:rFonts w:hint="eastAsia" w:ascii="宋体" w:hAnsi="宋体" w:cs="宋体"/>
                <w:b/>
                <w:bCs/>
                <w:color w:val="000000" w:themeColor="text1"/>
                <w:sz w:val="24"/>
                <w:szCs w:val="24"/>
                <w:highlight w:val="none"/>
                <w:lang w:bidi="ar"/>
              </w:rPr>
              <w:t xml:space="preserve">）</w:t>
            </w:r>
            <w:r>
              <w:rPr>
                <w:rFonts w:hint="eastAsia" w:ascii="宋体" w:hAnsi="宋体" w:cs="宋体"/>
                <w:color w:val="000000" w:themeColor="text1"/>
                <w:sz w:val="24"/>
                <w:szCs w:val="24"/>
                <w:highlight w:val="none"/>
                <w:lang w:bidi="ar"/>
              </w:rPr>
              <w:t xml:space="preserve">；</w:t>
            </w:r>
            <w:r>
              <w:rPr>
                <w:rFonts w:hint="eastAsia" w:ascii="宋体" w:hAnsi="宋体" w:cs="宋体"/>
                <w:color w:val="000000" w:themeColor="text1"/>
                <w:sz w:val="24"/>
                <w:szCs w:val="24"/>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pStyle w:val="905"/>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2.3.2</w:t>
            </w:r>
            <w:r>
              <w:rPr>
                <w:rFonts w:hint="eastAsia" w:ascii="宋体" w:hAnsi="宋体" w:cs="宋体"/>
                <w:color w:val="000000" w:themeColor="text1"/>
                <w:sz w:val="24"/>
                <w:szCs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7712" w:type="dxa"/>
            <w:vAlign w:val="center"/>
            <w:textDirection w:val="lrTb"/>
            <w:noWrap w:val="false"/>
          </w:tcPr>
          <w:p>
            <w:pPr>
              <w:pStyle w:val="905"/>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主机须内置探头接口3个或者带有扩展接口可同时激活3个探头，支持探头热插拔，并激活可互换通用；</w:t>
            </w:r>
            <w:r>
              <w:rPr>
                <w:rFonts w:hint="eastAsia" w:ascii="宋体" w:hAnsi="宋体" w:cs="宋体"/>
                <w:color w:val="000000" w:themeColor="text1"/>
                <w:sz w:val="24"/>
                <w:szCs w:val="24"/>
                <w:highlight w:val="none"/>
              </w:rPr>
            </w:r>
            <w:r>
              <w:rPr>
                <w:color w:val="000000" w:themeColor="text1"/>
                <w:highlight w:val="none"/>
              </w:rPr>
            </w:r>
          </w:p>
        </w:tc>
      </w:tr>
      <w:tr>
        <w:trPr>
          <w:trHeight w:val="510"/>
        </w:trPr>
        <w:tc>
          <w:tcPr>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pStyle w:val="905"/>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2.3.3</w:t>
            </w:r>
            <w:r>
              <w:rPr>
                <w:rFonts w:hint="eastAsia" w:ascii="宋体" w:hAnsi="宋体" w:cs="宋体"/>
                <w:color w:val="000000" w:themeColor="text1"/>
                <w:sz w:val="24"/>
                <w:szCs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7712" w:type="dxa"/>
            <w:vAlign w:val="center"/>
            <w:textDirection w:val="lrTb"/>
            <w:noWrap w:val="false"/>
          </w:tcPr>
          <w:p>
            <w:pPr>
              <w:pStyle w:val="905"/>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▲探头接口为无针贴片式设计，接口位于机器底部，防止发生意外碰撞导致接口损坏</w:t>
            </w:r>
            <w:r>
              <w:rPr>
                <w:rFonts w:hint="eastAsia" w:ascii="宋体" w:hAnsi="宋体" w:cs="宋体"/>
                <w:b/>
                <w:bCs/>
                <w:color w:val="000000" w:themeColor="text1"/>
                <w:sz w:val="24"/>
                <w:szCs w:val="24"/>
                <w:highlight w:val="none"/>
                <w:lang w:bidi="ar"/>
              </w:rPr>
              <w:t xml:space="preserve">（提供白皮书或产品彩页或技术资料书或检测报告等</w:t>
            </w:r>
            <w:r>
              <w:rPr>
                <w:rFonts w:hint="eastAsia" w:ascii="宋体" w:hAnsi="宋体" w:cs="宋体"/>
                <w:b/>
                <w:bCs/>
                <w:color w:val="000000" w:themeColor="text1"/>
                <w:sz w:val="24"/>
                <w:szCs w:val="24"/>
                <w:highlight w:val="none"/>
                <w:lang w:bidi="ar"/>
              </w:rPr>
              <w:t xml:space="preserve">证明材料</w:t>
            </w:r>
            <w:r>
              <w:rPr>
                <w:rFonts w:hint="eastAsia" w:ascii="宋体" w:hAnsi="宋体" w:cs="宋体"/>
                <w:b/>
                <w:bCs/>
                <w:color w:val="000000" w:themeColor="text1"/>
                <w:sz w:val="24"/>
                <w:szCs w:val="24"/>
                <w:highlight w:val="none"/>
                <w:lang w:bidi="ar"/>
              </w:rPr>
              <w:t xml:space="preserve">）</w:t>
            </w:r>
            <w:r>
              <w:rPr>
                <w:rFonts w:hint="eastAsia" w:ascii="宋体" w:hAnsi="宋体" w:cs="宋体"/>
                <w:color w:val="000000" w:themeColor="text1"/>
                <w:sz w:val="24"/>
                <w:szCs w:val="24"/>
                <w:highlight w:val="none"/>
                <w:lang w:bidi="ar"/>
              </w:rPr>
              <w:t xml:space="preserve">；</w:t>
            </w:r>
            <w:r>
              <w:rPr>
                <w:rFonts w:hint="eastAsia" w:ascii="宋体" w:hAnsi="宋体" w:cs="宋体"/>
                <w:color w:val="000000" w:themeColor="text1"/>
                <w:sz w:val="24"/>
                <w:szCs w:val="24"/>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pStyle w:val="905"/>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2.4</w:t>
            </w:r>
            <w:r>
              <w:rPr>
                <w:rFonts w:hint="eastAsia" w:ascii="宋体" w:hAnsi="宋体" w:cs="宋体"/>
                <w:color w:val="000000" w:themeColor="text1"/>
                <w:sz w:val="24"/>
                <w:szCs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7712" w:type="dxa"/>
            <w:vAlign w:val="center"/>
            <w:textDirection w:val="lrTb"/>
            <w:noWrap w:val="false"/>
          </w:tcPr>
          <w:p>
            <w:pPr>
              <w:pStyle w:val="905"/>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一键式图像优化：可智能调节近场、远场及整场增益；</w:t>
            </w:r>
            <w:r>
              <w:rPr>
                <w:rFonts w:hint="eastAsia" w:ascii="宋体" w:hAnsi="宋体" w:cs="宋体"/>
                <w:color w:val="000000" w:themeColor="text1"/>
                <w:sz w:val="24"/>
                <w:szCs w:val="24"/>
                <w:highlight w:val="none"/>
              </w:rPr>
            </w:r>
            <w:r>
              <w:rPr>
                <w:color w:val="000000" w:themeColor="text1"/>
                <w:highlight w:val="none"/>
              </w:rPr>
            </w:r>
          </w:p>
        </w:tc>
      </w:tr>
      <w:tr>
        <w:trPr>
          <w:trHeight w:val="270"/>
        </w:trPr>
        <w:tc>
          <w:tcPr>
            <w:shd w:val="clear" w:color="auto" w:fill="8db3e2"/>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pStyle w:val="905"/>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2.5</w:t>
            </w:r>
            <w:r>
              <w:rPr>
                <w:rFonts w:hint="eastAsia" w:ascii="宋体" w:hAnsi="宋体" w:cs="宋体"/>
                <w:color w:val="000000" w:themeColor="text1"/>
                <w:sz w:val="24"/>
                <w:szCs w:val="24"/>
                <w:highlight w:val="none"/>
              </w:rPr>
            </w:r>
            <w:r>
              <w:rPr>
                <w:color w:val="000000" w:themeColor="text1"/>
                <w:highlight w:val="none"/>
              </w:rPr>
            </w:r>
          </w:p>
        </w:tc>
        <w:tc>
          <w:tcPr>
            <w:shd w:val="clear" w:color="auto" w:fill="8db3e2"/>
            <w:tcBorders>
              <w:top w:val="single" w:color="000000" w:sz="4" w:space="0"/>
              <w:left w:val="single" w:color="000000" w:sz="4" w:space="0"/>
              <w:bottom w:val="single" w:color="000000" w:sz="4" w:space="0"/>
              <w:right w:val="single" w:color="000000" w:sz="4" w:space="0"/>
            </w:tcBorders>
            <w:tcW w:w="7712" w:type="dxa"/>
            <w:vAlign w:val="center"/>
            <w:textDirection w:val="lrTb"/>
            <w:noWrap w:val="false"/>
          </w:tcPr>
          <w:p>
            <w:pPr>
              <w:pStyle w:val="905"/>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成像模式</w:t>
            </w:r>
            <w:r>
              <w:rPr>
                <w:rFonts w:hint="eastAsia" w:ascii="宋体" w:hAnsi="宋体" w:cs="宋体"/>
                <w:color w:val="000000" w:themeColor="text1"/>
                <w:sz w:val="24"/>
                <w:szCs w:val="24"/>
                <w:highlight w:val="none"/>
              </w:rPr>
            </w:r>
            <w:r>
              <w:rPr>
                <w:color w:val="000000" w:themeColor="text1"/>
                <w:highlight w:val="none"/>
              </w:rPr>
            </w:r>
          </w:p>
        </w:tc>
      </w:tr>
      <w:tr>
        <w:trPr>
          <w:trHeight w:val="540"/>
        </w:trPr>
        <w:tc>
          <w:tcPr>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pStyle w:val="905"/>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2.5.1</w:t>
            </w:r>
            <w:r>
              <w:rPr>
                <w:rFonts w:hint="eastAsia" w:ascii="宋体" w:hAnsi="宋体" w:cs="宋体"/>
                <w:color w:val="000000" w:themeColor="text1"/>
                <w:sz w:val="24"/>
                <w:szCs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7712" w:type="dxa"/>
            <w:vAlign w:val="center"/>
            <w:textDirection w:val="lrTb"/>
            <w:noWrap w:val="false"/>
          </w:tcPr>
          <w:p>
            <w:pPr>
              <w:pStyle w:val="905"/>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▲成像模式须包含：二维灰阶成像、谐波成像、M模式成像、彩色多普勒血流成像、能量多普勒成像、脉冲多普</w:t>
            </w:r>
            <w:r>
              <w:rPr>
                <w:rFonts w:hint="eastAsia" w:ascii="宋体" w:hAnsi="宋体" w:cs="宋体"/>
                <w:color w:val="000000" w:themeColor="text1"/>
                <w:sz w:val="24"/>
                <w:szCs w:val="24"/>
                <w:highlight w:val="none"/>
                <w:lang w:bidi="ar"/>
              </w:rPr>
              <w:t xml:space="preserve">勒成像、连续多普勒成像、组织多普勒成像；</w:t>
            </w:r>
            <w:r>
              <w:rPr>
                <w:rFonts w:hint="eastAsia" w:ascii="宋体" w:hAnsi="宋体" w:cs="宋体"/>
                <w:color w:val="000000" w:themeColor="text1"/>
                <w:sz w:val="24"/>
                <w:szCs w:val="24"/>
                <w:highlight w:val="none"/>
              </w:rPr>
            </w:r>
            <w:r>
              <w:rPr>
                <w:color w:val="000000" w:themeColor="text1"/>
                <w:highlight w:val="none"/>
              </w:rPr>
            </w:r>
          </w:p>
        </w:tc>
      </w:tr>
      <w:tr>
        <w:trPr>
          <w:trHeight w:val="285"/>
        </w:trPr>
        <w:tc>
          <w:tcPr>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pStyle w:val="905"/>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2.5.2</w:t>
            </w:r>
            <w:r>
              <w:rPr>
                <w:rFonts w:hint="eastAsia" w:ascii="宋体" w:hAnsi="宋体" w:cs="宋体"/>
                <w:color w:val="000000" w:themeColor="text1"/>
                <w:sz w:val="24"/>
                <w:szCs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7712" w:type="dxa"/>
            <w:vAlign w:val="center"/>
            <w:textDirection w:val="lrTb"/>
            <w:noWrap w:val="false"/>
          </w:tcPr>
          <w:p>
            <w:pPr>
              <w:pStyle w:val="905"/>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▲眼部模式：机械指数≤0.2，热指数为0</w:t>
            </w:r>
            <w:r>
              <w:rPr>
                <w:rFonts w:hint="eastAsia" w:ascii="宋体" w:hAnsi="宋体" w:cs="宋体"/>
                <w:b/>
                <w:bCs/>
                <w:color w:val="000000" w:themeColor="text1"/>
                <w:sz w:val="24"/>
                <w:szCs w:val="24"/>
                <w:highlight w:val="none"/>
                <w:lang w:bidi="ar"/>
              </w:rPr>
              <w:t xml:space="preserve">（提供白皮书或产品彩页或技术资料书或检测报告等证明材料）</w:t>
            </w:r>
            <w:r>
              <w:rPr>
                <w:rFonts w:hint="eastAsia" w:ascii="宋体" w:hAnsi="宋体" w:cs="宋体"/>
                <w:color w:val="000000" w:themeColor="text1"/>
                <w:sz w:val="24"/>
                <w:szCs w:val="24"/>
                <w:highlight w:val="none"/>
                <w:lang w:bidi="ar"/>
              </w:rPr>
              <w:t xml:space="preserve">；</w:t>
            </w:r>
            <w:r>
              <w:rPr>
                <w:rFonts w:hint="eastAsia" w:ascii="宋体" w:hAnsi="宋体" w:cs="宋体"/>
                <w:color w:val="000000" w:themeColor="text1"/>
                <w:sz w:val="24"/>
                <w:szCs w:val="24"/>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pStyle w:val="905"/>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2.6</w:t>
            </w:r>
            <w:r>
              <w:rPr>
                <w:rFonts w:hint="eastAsia" w:ascii="宋体" w:hAnsi="宋体" w:cs="宋体"/>
                <w:color w:val="000000" w:themeColor="text1"/>
                <w:sz w:val="24"/>
                <w:szCs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7712" w:type="dxa"/>
            <w:vAlign w:val="center"/>
            <w:textDirection w:val="lrTb"/>
            <w:noWrap w:val="false"/>
          </w:tcPr>
          <w:p>
            <w:pPr>
              <w:pStyle w:val="905"/>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自适应图像匹配技术：只需要调节深度，系统便可根据回波信号实时地进行图像智能优化；</w:t>
            </w:r>
            <w:r>
              <w:rPr>
                <w:rFonts w:hint="eastAsia" w:ascii="宋体" w:hAnsi="宋体" w:cs="宋体"/>
                <w:color w:val="000000" w:themeColor="text1"/>
                <w:sz w:val="24"/>
                <w:szCs w:val="24"/>
                <w:highlight w:val="none"/>
              </w:rPr>
            </w:r>
            <w:r>
              <w:rPr>
                <w:color w:val="000000" w:themeColor="text1"/>
                <w:highlight w:val="none"/>
              </w:rPr>
            </w:r>
          </w:p>
        </w:tc>
      </w:tr>
    </w:tbl>
    <w:p>
      <w:pPr>
        <w:pStyle w:val="905"/>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highlight w:val="none"/>
        </w:rPr>
      </w:r>
    </w:p>
    <w:p>
      <w:pPr>
        <w:pStyle w:val="905"/>
        <w:ind w:firstLine="373"/>
        <w:keepLines/>
        <w:keepNext/>
        <w:spacing w:before="145" w:line="360" w:lineRule="auto"/>
        <w:rPr>
          <w:rFonts w:hint="eastAsia" w:ascii="宋体" w:hAnsi="宋体" w:cs="宋体"/>
          <w:b/>
          <w:bCs/>
          <w:color w:val="000000" w:themeColor="text1"/>
          <w:sz w:val="24"/>
          <w:szCs w:val="24"/>
          <w:highlight w:val="none"/>
        </w:rPr>
        <w:outlineLvl w:val="2"/>
      </w:pPr>
      <w:r>
        <w:rPr>
          <w:rFonts w:hint="eastAsia" w:ascii="宋体" w:hAnsi="宋体" w:cs="宋体"/>
          <w:b/>
          <w:bCs/>
          <w:color w:val="000000" w:themeColor="text1"/>
          <w:sz w:val="24"/>
          <w:szCs w:val="24"/>
          <w:highlight w:val="none"/>
        </w:rPr>
        <w:t xml:space="preserve">三、</w:t>
      </w:r>
      <w:r>
        <w:rPr>
          <w:rFonts w:hint="eastAsia" w:ascii="宋体" w:hAnsi="宋体" w:cs="宋体"/>
          <w:i/>
          <w:iCs/>
          <w:color w:val="000000" w:themeColor="text1"/>
          <w:sz w:val="24"/>
          <w:szCs w:val="24"/>
          <w:highlight w:val="none"/>
          <w:u w:val="single"/>
        </w:rPr>
        <w:t xml:space="preserve">★</w:t>
      </w:r>
      <w:r>
        <w:rPr>
          <w:rFonts w:hint="eastAsia" w:ascii="宋体" w:hAnsi="宋体" w:cs="宋体"/>
          <w:b/>
          <w:bCs/>
          <w:i/>
          <w:iCs/>
          <w:color w:val="000000" w:themeColor="text1"/>
          <w:sz w:val="24"/>
          <w:szCs w:val="24"/>
          <w:highlight w:val="none"/>
          <w:u w:val="single"/>
        </w:rPr>
        <w:t xml:space="preserve">商务要求</w:t>
      </w:r>
      <w:r>
        <w:rPr>
          <w:rFonts w:hint="eastAsia" w:ascii="宋体" w:hAnsi="宋体" w:cs="宋体"/>
          <w:b/>
          <w:bCs/>
          <w:color w:val="000000" w:themeColor="text1"/>
          <w:sz w:val="24"/>
          <w:szCs w:val="24"/>
          <w:highlight w:val="none"/>
        </w:rPr>
        <w:t xml:space="preserve">：</w:t>
      </w:r>
      <w:r>
        <w:rPr>
          <w:rFonts w:hint="eastAsia" w:ascii="宋体" w:hAnsi="宋体" w:cs="宋体"/>
          <w:b/>
          <w:bCs/>
          <w:color w:val="000000" w:themeColor="text1"/>
          <w:sz w:val="24"/>
          <w:szCs w:val="24"/>
          <w:highlight w:val="none"/>
        </w:rPr>
      </w:r>
      <w:r>
        <w:rPr>
          <w:color w:val="000000" w:themeColor="text1"/>
          <w:highlight w:val="none"/>
        </w:rPr>
      </w:r>
    </w:p>
    <w:p>
      <w:pPr>
        <w:pStyle w:val="905"/>
        <w:ind w:firstLine="480"/>
        <w:tabs>
          <w:tab w:val="left" w:pos="851" w:leader="none"/>
          <w:tab w:val="left" w:pos="1276" w:leader="none"/>
          <w:tab w:val="left" w:pos="1418"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下列条款中甲方为：江苏省苏北人民医院，乙方为：本项目的中标投标人</w:t>
      </w:r>
      <w:r>
        <w:rPr>
          <w:rFonts w:hint="eastAsia" w:ascii="宋体" w:hAnsi="宋体" w:cs="宋体"/>
          <w:color w:val="000000" w:themeColor="text1"/>
          <w:sz w:val="24"/>
          <w:szCs w:val="24"/>
          <w:highlight w:val="none"/>
        </w:rPr>
      </w:r>
      <w:r>
        <w:rPr>
          <w:color w:val="000000" w:themeColor="text1"/>
          <w:highlight w:val="none"/>
        </w:rPr>
      </w:r>
    </w:p>
    <w:p>
      <w:pPr>
        <w:pStyle w:val="905"/>
        <w:ind w:firstLine="480"/>
        <w:rPr>
          <w:rFonts w:hint="eastAsia" w:ascii="宋体" w:hAnsi="宋体" w:cs="宋体"/>
          <w:i/>
          <w:iCs/>
          <w:color w:val="000000" w:themeColor="text1"/>
          <w:sz w:val="24"/>
          <w:szCs w:val="24"/>
          <w:highlight w:val="none"/>
          <w:u w:val="single"/>
        </w:rPr>
      </w:pPr>
      <w:r>
        <w:rPr>
          <w:rFonts w:hint="eastAsia" w:ascii="宋体" w:hAnsi="宋体" w:cs="宋体"/>
          <w:i/>
          <w:iCs/>
          <w:color w:val="000000" w:themeColor="text1"/>
          <w:sz w:val="24"/>
          <w:szCs w:val="24"/>
          <w:highlight w:val="none"/>
          <w:u w:val="single"/>
        </w:rPr>
        <w:t xml:space="preserve">3.1、交货期：</w:t>
      </w:r>
      <w:r>
        <w:rPr>
          <w:rFonts w:hint="eastAsia" w:ascii="宋体" w:hAnsi="宋体" w:cs="宋体"/>
          <w:i/>
          <w:iCs/>
          <w:color w:val="000000" w:themeColor="text1"/>
          <w:sz w:val="24"/>
          <w:szCs w:val="24"/>
          <w:highlight w:val="none"/>
          <w:u w:val="single"/>
        </w:rPr>
        <w:t xml:space="preserve">合同签订后60天内</w:t>
      </w:r>
      <w:r>
        <w:rPr>
          <w:rFonts w:hint="eastAsia" w:ascii="宋体" w:hAnsi="宋体" w:cs="宋体"/>
          <w:i/>
          <w:iCs/>
          <w:color w:val="000000" w:themeColor="text1"/>
          <w:sz w:val="24"/>
          <w:szCs w:val="24"/>
          <w:highlight w:val="none"/>
          <w:u w:val="single"/>
        </w:rPr>
        <w:t xml:space="preserve">；</w:t>
      </w:r>
      <w:r>
        <w:rPr>
          <w:rFonts w:hint="eastAsia" w:ascii="宋体" w:hAnsi="宋体" w:cs="宋体"/>
          <w:i/>
          <w:iCs/>
          <w:color w:val="000000" w:themeColor="text1"/>
          <w:sz w:val="24"/>
          <w:szCs w:val="24"/>
          <w:highlight w:val="none"/>
          <w:u w:val="single"/>
        </w:rPr>
      </w:r>
      <w:r>
        <w:rPr>
          <w:color w:val="000000" w:themeColor="text1"/>
          <w:highlight w:val="none"/>
        </w:rPr>
      </w:r>
    </w:p>
    <w:p>
      <w:pPr>
        <w:pStyle w:val="905"/>
        <w:ind w:firstLine="480"/>
        <w:rPr>
          <w:rFonts w:hint="eastAsia" w:ascii="宋体" w:hAnsi="宋体" w:cs="宋体"/>
          <w:i/>
          <w:iCs/>
          <w:color w:val="000000" w:themeColor="text1"/>
          <w:sz w:val="24"/>
          <w:szCs w:val="24"/>
          <w:highlight w:val="none"/>
          <w:u w:val="single"/>
        </w:rPr>
      </w:pPr>
      <w:r>
        <w:rPr>
          <w:rFonts w:hint="eastAsia" w:ascii="宋体" w:hAnsi="宋体" w:cs="宋体"/>
          <w:i/>
          <w:iCs/>
          <w:color w:val="000000" w:themeColor="text1"/>
          <w:sz w:val="24"/>
          <w:szCs w:val="24"/>
          <w:highlight w:val="none"/>
          <w:u w:val="single"/>
        </w:rPr>
        <w:t xml:space="preserve">3.2、交货地点：甲方指定地点；</w:t>
      </w:r>
      <w:r>
        <w:rPr>
          <w:rFonts w:hint="eastAsia" w:ascii="宋体" w:hAnsi="宋体" w:cs="宋体"/>
          <w:i/>
          <w:iCs/>
          <w:color w:val="000000" w:themeColor="text1"/>
          <w:sz w:val="24"/>
          <w:szCs w:val="24"/>
          <w:highlight w:val="none"/>
          <w:u w:val="single"/>
        </w:rPr>
      </w:r>
      <w:r>
        <w:rPr>
          <w:color w:val="000000" w:themeColor="text1"/>
          <w:highlight w:val="none"/>
        </w:rPr>
      </w:r>
    </w:p>
    <w:p>
      <w:pPr>
        <w:pStyle w:val="905"/>
        <w:ind w:firstLine="480"/>
        <w:rPr>
          <w:rFonts w:hint="eastAsia" w:ascii="宋体" w:hAnsi="宋体" w:cs="宋体"/>
          <w:i/>
          <w:iCs/>
          <w:color w:val="000000" w:themeColor="text1"/>
          <w:sz w:val="24"/>
          <w:szCs w:val="24"/>
          <w:highlight w:val="none"/>
          <w:u w:val="single"/>
        </w:rPr>
      </w:pPr>
      <w:r>
        <w:rPr>
          <w:rFonts w:hint="eastAsia" w:ascii="宋体" w:hAnsi="宋体" w:cs="宋体"/>
          <w:i/>
          <w:iCs/>
          <w:color w:val="000000" w:themeColor="text1"/>
          <w:sz w:val="24"/>
          <w:szCs w:val="24"/>
          <w:highlight w:val="none"/>
          <w:u w:val="single"/>
        </w:rPr>
        <w:t xml:space="preserve">3.3、</w:t>
      </w:r>
      <w:r>
        <w:rPr>
          <w:rFonts w:hint="eastAsia" w:ascii="宋体" w:hAnsi="宋体" w:cs="宋体"/>
          <w:i/>
          <w:iCs/>
          <w:color w:val="000000" w:themeColor="text1"/>
          <w:sz w:val="24"/>
          <w:szCs w:val="24"/>
          <w:highlight w:val="none"/>
          <w:u w:val="single"/>
        </w:rPr>
        <w:t xml:space="preserve">付款条件：</w:t>
      </w:r>
      <w:bookmarkStart w:id="183" w:name="_Hlk221115132"/>
      <w:r>
        <w:rPr>
          <w:rFonts w:hint="eastAsia" w:ascii="宋体" w:hAnsi="宋体" w:cs="宋体"/>
          <w:i/>
          <w:iCs/>
          <w:color w:val="000000" w:themeColor="text1"/>
          <w:sz w:val="24"/>
          <w:szCs w:val="24"/>
          <w:highlight w:val="none"/>
          <w:u w:val="single"/>
        </w:rPr>
        <w:t xml:space="preserve">合同签订后且乙方向甲方出具发票后，甲方15日内支付合同款的30%，项目验收合格后，甲方</w:t>
      </w:r>
      <w:r>
        <w:rPr>
          <w:rFonts w:hint="eastAsia" w:ascii="宋体" w:hAnsi="宋体" w:cs="宋体"/>
          <w:i/>
          <w:iCs/>
          <w:color w:val="000000" w:themeColor="text1"/>
          <w:sz w:val="24"/>
          <w:szCs w:val="24"/>
          <w:highlight w:val="none"/>
          <w:u w:val="single"/>
        </w:rPr>
        <w:t xml:space="preserve">支付合同款的70%。</w:t>
      </w:r>
      <w:bookmarkEnd w:id="183"/>
      <w:r>
        <w:rPr>
          <w:rFonts w:hint="eastAsia" w:ascii="宋体" w:hAnsi="宋体" w:cs="宋体"/>
          <w:i/>
          <w:iCs/>
          <w:color w:val="000000" w:themeColor="text1"/>
          <w:sz w:val="24"/>
          <w:szCs w:val="24"/>
          <w:highlight w:val="none"/>
          <w:u w:val="single"/>
        </w:rPr>
      </w:r>
      <w:r>
        <w:rPr>
          <w:color w:val="000000" w:themeColor="text1"/>
          <w:highlight w:val="none"/>
        </w:rPr>
      </w:r>
    </w:p>
    <w:p>
      <w:pPr>
        <w:pStyle w:val="905"/>
        <w:ind w:firstLine="480"/>
        <w:tabs>
          <w:tab w:val="left" w:pos="851" w:leader="none"/>
          <w:tab w:val="left" w:pos="1276" w:leader="none"/>
          <w:tab w:val="left" w:pos="1418" w:leader="none"/>
        </w:tabs>
        <w:rPr>
          <w:rFonts w:hint="eastAsia" w:ascii="宋体" w:hAnsi="宋体" w:cs="宋体"/>
          <w:i/>
          <w:iCs/>
          <w:color w:val="000000" w:themeColor="text1"/>
          <w:sz w:val="24"/>
          <w:szCs w:val="24"/>
          <w:highlight w:val="none"/>
          <w:u w:val="single"/>
        </w:rPr>
      </w:pPr>
      <w:r>
        <w:rPr>
          <w:rFonts w:hint="eastAsia" w:ascii="宋体" w:hAnsi="宋体" w:cs="宋体"/>
          <w:i/>
          <w:iCs/>
          <w:color w:val="000000" w:themeColor="text1"/>
          <w:sz w:val="24"/>
          <w:szCs w:val="24"/>
          <w:highlight w:val="none"/>
          <w:u w:val="single"/>
        </w:rPr>
        <w:t xml:space="preserve">3.4、包装和运输：</w:t>
      </w:r>
      <w:r>
        <w:rPr>
          <w:rFonts w:hint="eastAsia" w:ascii="宋体" w:hAnsi="宋体" w:cs="宋体"/>
          <w:i/>
          <w:iCs/>
          <w:color w:val="000000" w:themeColor="text1"/>
          <w:sz w:val="24"/>
          <w:szCs w:val="24"/>
          <w:highlight w:val="none"/>
          <w:u w:val="single"/>
        </w:rPr>
      </w:r>
      <w:r>
        <w:rPr>
          <w:color w:val="000000" w:themeColor="text1"/>
          <w:highlight w:val="none"/>
        </w:rPr>
      </w:r>
    </w:p>
    <w:p>
      <w:pPr>
        <w:pStyle w:val="905"/>
        <w:ind w:firstLine="480"/>
        <w:tabs>
          <w:tab w:val="left" w:pos="851" w:leader="none"/>
          <w:tab w:val="left" w:pos="1276" w:leader="none"/>
          <w:tab w:val="left" w:pos="1418" w:leader="none"/>
        </w:tabs>
        <w:rPr>
          <w:rFonts w:hint="eastAsia" w:ascii="宋体" w:hAnsi="宋体" w:cs="宋体"/>
          <w:i/>
          <w:iCs/>
          <w:color w:val="000000" w:themeColor="text1"/>
          <w:sz w:val="24"/>
          <w:szCs w:val="24"/>
          <w:highlight w:val="none"/>
          <w:u w:val="single"/>
        </w:rPr>
      </w:pPr>
      <w:r>
        <w:rPr>
          <w:rFonts w:hint="eastAsia" w:ascii="宋体" w:hAnsi="宋体" w:cs="宋体"/>
          <w:i/>
          <w:iCs/>
          <w:color w:val="000000" w:themeColor="text1"/>
          <w:sz w:val="24"/>
          <w:szCs w:val="24"/>
          <w:highlight w:val="none"/>
          <w:u w:val="single"/>
        </w:rPr>
        <w:t xml:space="preserve">3.4.1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r>
        <w:rPr>
          <w:rFonts w:hint="eastAsia" w:ascii="宋体" w:hAnsi="宋体" w:cs="宋体"/>
          <w:i/>
          <w:iCs/>
          <w:color w:val="000000" w:themeColor="text1"/>
          <w:sz w:val="24"/>
          <w:szCs w:val="24"/>
          <w:highlight w:val="none"/>
          <w:u w:val="single"/>
        </w:rPr>
      </w:r>
      <w:r>
        <w:rPr>
          <w:color w:val="000000" w:themeColor="text1"/>
          <w:highlight w:val="none"/>
        </w:rPr>
      </w:r>
    </w:p>
    <w:p>
      <w:pPr>
        <w:pStyle w:val="905"/>
        <w:ind w:firstLine="480"/>
        <w:tabs>
          <w:tab w:val="left" w:pos="851" w:leader="none"/>
          <w:tab w:val="left" w:pos="1276" w:leader="none"/>
          <w:tab w:val="left" w:pos="1418" w:leader="none"/>
        </w:tabs>
        <w:rPr>
          <w:rFonts w:hint="eastAsia" w:ascii="宋体" w:hAnsi="宋体" w:cs="宋体"/>
          <w:i/>
          <w:iCs/>
          <w:color w:val="000000" w:themeColor="text1"/>
          <w:sz w:val="24"/>
          <w:szCs w:val="24"/>
          <w:highlight w:val="none"/>
          <w:u w:val="single"/>
        </w:rPr>
      </w:pPr>
      <w:r>
        <w:rPr>
          <w:rFonts w:hint="eastAsia" w:ascii="宋体" w:hAnsi="宋体" w:cs="宋体"/>
          <w:i/>
          <w:iCs/>
          <w:color w:val="000000" w:themeColor="text1"/>
          <w:sz w:val="24"/>
          <w:szCs w:val="24"/>
          <w:highlight w:val="none"/>
          <w:u w:val="single"/>
        </w:rPr>
        <w:t xml:space="preserve">3.4.2使用说明书、质量检验证明书、随配附件和工具以及清单一并附于货物内。</w:t>
      </w:r>
      <w:r>
        <w:rPr>
          <w:rFonts w:hint="eastAsia" w:ascii="宋体" w:hAnsi="宋体" w:cs="宋体"/>
          <w:i/>
          <w:iCs/>
          <w:color w:val="000000" w:themeColor="text1"/>
          <w:sz w:val="24"/>
          <w:szCs w:val="24"/>
          <w:highlight w:val="none"/>
          <w:u w:val="single"/>
        </w:rPr>
      </w:r>
      <w:r>
        <w:rPr>
          <w:color w:val="000000" w:themeColor="text1"/>
          <w:highlight w:val="none"/>
        </w:rPr>
      </w:r>
    </w:p>
    <w:p>
      <w:pPr>
        <w:pStyle w:val="905"/>
        <w:ind w:firstLine="480"/>
        <w:tabs>
          <w:tab w:val="left" w:pos="851" w:leader="none"/>
          <w:tab w:val="left" w:pos="1276" w:leader="none"/>
          <w:tab w:val="left" w:pos="1418" w:leader="none"/>
        </w:tabs>
        <w:rPr>
          <w:rFonts w:hint="eastAsia" w:ascii="宋体" w:hAnsi="宋体" w:cs="宋体"/>
          <w:i/>
          <w:iCs/>
          <w:color w:val="000000" w:themeColor="text1"/>
          <w:sz w:val="24"/>
          <w:szCs w:val="24"/>
          <w:highlight w:val="none"/>
          <w:u w:val="single"/>
        </w:rPr>
      </w:pPr>
      <w:r>
        <w:rPr>
          <w:rFonts w:hint="eastAsia" w:ascii="宋体" w:hAnsi="宋体" w:cs="宋体"/>
          <w:i/>
          <w:iCs/>
          <w:color w:val="000000" w:themeColor="text1"/>
          <w:sz w:val="24"/>
          <w:szCs w:val="24"/>
          <w:highlight w:val="none"/>
          <w:u w:val="single"/>
        </w:rPr>
        <w:t xml:space="preserve">3.4.3乙方在货物发运手续办理完毕后24小时内或货到甲方48小时前通知甲方，以准备接货。</w:t>
      </w:r>
      <w:r>
        <w:rPr>
          <w:rFonts w:hint="eastAsia" w:ascii="宋体" w:hAnsi="宋体" w:cs="宋体"/>
          <w:i/>
          <w:iCs/>
          <w:color w:val="000000" w:themeColor="text1"/>
          <w:sz w:val="24"/>
          <w:szCs w:val="24"/>
          <w:highlight w:val="none"/>
          <w:u w:val="single"/>
        </w:rPr>
      </w:r>
      <w:r>
        <w:rPr>
          <w:color w:val="000000" w:themeColor="text1"/>
          <w:highlight w:val="none"/>
        </w:rPr>
      </w:r>
    </w:p>
    <w:p>
      <w:pPr>
        <w:pStyle w:val="905"/>
        <w:ind w:firstLine="480"/>
        <w:tabs>
          <w:tab w:val="left" w:pos="851" w:leader="none"/>
          <w:tab w:val="left" w:pos="1276" w:leader="none"/>
          <w:tab w:val="left" w:pos="1418" w:leader="none"/>
        </w:tabs>
        <w:rPr>
          <w:rFonts w:hint="eastAsia" w:ascii="宋体" w:hAnsi="宋体" w:cs="宋体"/>
          <w:i/>
          <w:iCs/>
          <w:color w:val="000000" w:themeColor="text1"/>
          <w:sz w:val="24"/>
          <w:szCs w:val="24"/>
          <w:highlight w:val="none"/>
          <w:u w:val="single"/>
        </w:rPr>
      </w:pPr>
      <w:r>
        <w:rPr>
          <w:rFonts w:hint="eastAsia" w:ascii="宋体" w:hAnsi="宋体" w:cs="宋体"/>
          <w:i/>
          <w:iCs/>
          <w:color w:val="000000" w:themeColor="text1"/>
          <w:sz w:val="24"/>
          <w:szCs w:val="24"/>
          <w:highlight w:val="none"/>
          <w:u w:val="single"/>
        </w:rPr>
        <w:t xml:space="preserve">3.4.5货物在交付甲方前发生的风险均由乙方负责。</w:t>
      </w:r>
      <w:r>
        <w:rPr>
          <w:rFonts w:hint="eastAsia" w:ascii="宋体" w:hAnsi="宋体" w:cs="宋体"/>
          <w:i/>
          <w:iCs/>
          <w:color w:val="000000" w:themeColor="text1"/>
          <w:sz w:val="24"/>
          <w:szCs w:val="24"/>
          <w:highlight w:val="none"/>
          <w:u w:val="single"/>
        </w:rPr>
      </w:r>
      <w:r>
        <w:rPr>
          <w:color w:val="000000" w:themeColor="text1"/>
          <w:highlight w:val="none"/>
        </w:rPr>
      </w:r>
    </w:p>
    <w:p>
      <w:pPr>
        <w:pStyle w:val="905"/>
        <w:ind w:firstLine="480"/>
        <w:tabs>
          <w:tab w:val="left" w:pos="851" w:leader="none"/>
          <w:tab w:val="left" w:pos="1276" w:leader="none"/>
          <w:tab w:val="left" w:pos="1418" w:leader="none"/>
        </w:tabs>
        <w:rPr>
          <w:rFonts w:hint="eastAsia" w:ascii="宋体" w:hAnsi="宋体" w:cs="宋体"/>
          <w:i/>
          <w:iCs/>
          <w:color w:val="000000" w:themeColor="text1"/>
          <w:sz w:val="24"/>
          <w:szCs w:val="24"/>
          <w:highlight w:val="none"/>
          <w:u w:val="single"/>
        </w:rPr>
      </w:pPr>
      <w:r>
        <w:rPr>
          <w:rFonts w:hint="eastAsia" w:ascii="宋体" w:hAnsi="宋体" w:cs="宋体"/>
          <w:i/>
          <w:iCs/>
          <w:color w:val="000000" w:themeColor="text1"/>
          <w:sz w:val="24"/>
          <w:szCs w:val="24"/>
          <w:highlight w:val="none"/>
          <w:u w:val="single"/>
        </w:rPr>
        <w:t xml:space="preserve">3.4.6货物在规定</w:t>
      </w:r>
      <w:r>
        <w:rPr>
          <w:rFonts w:hint="eastAsia" w:ascii="宋体" w:hAnsi="宋体" w:cs="宋体"/>
          <w:i/>
          <w:iCs/>
          <w:color w:val="000000" w:themeColor="text1"/>
          <w:sz w:val="24"/>
          <w:szCs w:val="24"/>
          <w:highlight w:val="none"/>
          <w:u w:val="single"/>
        </w:rPr>
        <w:t xml:space="preserve">的交付期限内由乙方送达甲方指定的地点视为交付，乙方同时需通知甲方货物已送达。</w:t>
      </w:r>
      <w:r>
        <w:rPr>
          <w:rFonts w:hint="eastAsia" w:ascii="宋体" w:hAnsi="宋体" w:cs="宋体"/>
          <w:i/>
          <w:iCs/>
          <w:color w:val="000000" w:themeColor="text1"/>
          <w:sz w:val="24"/>
          <w:szCs w:val="24"/>
          <w:highlight w:val="none"/>
          <w:u w:val="single"/>
        </w:rPr>
      </w:r>
      <w:r>
        <w:rPr>
          <w:color w:val="000000" w:themeColor="text1"/>
          <w:highlight w:val="none"/>
        </w:rPr>
      </w:r>
    </w:p>
    <w:p>
      <w:pPr>
        <w:pStyle w:val="905"/>
        <w:ind w:firstLine="482"/>
        <w:tabs>
          <w:tab w:val="left" w:pos="851" w:leader="none"/>
          <w:tab w:val="left" w:pos="1276" w:leader="none"/>
          <w:tab w:val="left" w:pos="1418" w:leader="none"/>
        </w:tabs>
        <w:rPr>
          <w:rFonts w:hint="eastAsia" w:ascii="宋体" w:hAnsi="宋体" w:cs="宋体"/>
          <w:b/>
          <w:i/>
          <w:iCs/>
          <w:color w:val="000000" w:themeColor="text1"/>
          <w:sz w:val="24"/>
          <w:szCs w:val="24"/>
          <w:highlight w:val="none"/>
          <w:u w:val="single"/>
        </w:rPr>
      </w:pPr>
      <w:r>
        <w:rPr>
          <w:rFonts w:hint="eastAsia" w:ascii="宋体" w:hAnsi="宋体" w:cs="宋体"/>
          <w:b/>
          <w:i/>
          <w:iCs/>
          <w:color w:val="000000" w:themeColor="text1"/>
          <w:sz w:val="24"/>
          <w:szCs w:val="24"/>
          <w:highlight w:val="none"/>
          <w:u w:val="single"/>
        </w:rPr>
        <w:t xml:space="preserve">3.5、售后服务：</w:t>
      </w:r>
      <w:r>
        <w:rPr>
          <w:rFonts w:hint="eastAsia" w:ascii="宋体" w:hAnsi="宋体" w:cs="宋体"/>
          <w:b/>
          <w:i/>
          <w:iCs/>
          <w:color w:val="000000" w:themeColor="text1"/>
          <w:sz w:val="24"/>
          <w:szCs w:val="24"/>
          <w:highlight w:val="none"/>
          <w:u w:val="single"/>
        </w:rPr>
      </w:r>
      <w:r>
        <w:rPr>
          <w:color w:val="000000" w:themeColor="text1"/>
          <w:highlight w:val="none"/>
        </w:rPr>
      </w:r>
    </w:p>
    <w:p>
      <w:pPr>
        <w:pStyle w:val="905"/>
        <w:ind w:firstLine="480"/>
        <w:tabs>
          <w:tab w:val="left" w:pos="851" w:leader="none"/>
          <w:tab w:val="left" w:pos="1276" w:leader="none"/>
          <w:tab w:val="left" w:pos="1418" w:leader="none"/>
        </w:tabs>
        <w:rPr>
          <w:rFonts w:hint="eastAsia" w:ascii="宋体" w:hAnsi="宋体" w:cs="宋体"/>
          <w:i/>
          <w:iCs/>
          <w:color w:val="000000" w:themeColor="text1"/>
          <w:sz w:val="24"/>
          <w:szCs w:val="24"/>
          <w:highlight w:val="none"/>
          <w:u w:val="single"/>
        </w:rPr>
      </w:pPr>
      <w:r>
        <w:rPr>
          <w:rFonts w:hint="eastAsia" w:ascii="宋体" w:hAnsi="宋体" w:cs="宋体"/>
          <w:i/>
          <w:iCs/>
          <w:color w:val="000000" w:themeColor="text1"/>
          <w:sz w:val="24"/>
          <w:szCs w:val="24"/>
          <w:highlight w:val="none"/>
          <w:u w:val="single"/>
        </w:rPr>
        <w:t xml:space="preserve">3.5.1乙方应按招标文件规定的货物性能、技术要求、质量标准向甲方提供未经使用的全新产品。</w:t>
      </w:r>
      <w:r>
        <w:rPr>
          <w:rFonts w:hint="eastAsia" w:ascii="宋体" w:hAnsi="宋体" w:cs="宋体"/>
          <w:i/>
          <w:iCs/>
          <w:color w:val="000000" w:themeColor="text1"/>
          <w:sz w:val="24"/>
          <w:szCs w:val="24"/>
          <w:highlight w:val="none"/>
          <w:u w:val="single"/>
        </w:rPr>
      </w:r>
      <w:r>
        <w:rPr>
          <w:color w:val="000000" w:themeColor="text1"/>
          <w:highlight w:val="none"/>
        </w:rPr>
      </w:r>
    </w:p>
    <w:p>
      <w:pPr>
        <w:pStyle w:val="905"/>
        <w:ind w:firstLine="480"/>
        <w:tabs>
          <w:tab w:val="left" w:pos="851" w:leader="none"/>
          <w:tab w:val="left" w:pos="1276" w:leader="none"/>
          <w:tab w:val="left" w:pos="1418" w:leader="none"/>
        </w:tabs>
        <w:rPr>
          <w:rFonts w:hint="eastAsia" w:ascii="宋体" w:hAnsi="宋体" w:cs="宋体"/>
          <w:i/>
          <w:iCs/>
          <w:color w:val="000000" w:themeColor="text1"/>
          <w:sz w:val="24"/>
          <w:szCs w:val="24"/>
          <w:highlight w:val="none"/>
          <w:u w:val="single"/>
        </w:rPr>
      </w:pPr>
      <w:r>
        <w:rPr>
          <w:rFonts w:hint="eastAsia" w:ascii="宋体" w:hAnsi="宋体" w:cs="宋体"/>
          <w:i/>
          <w:iCs/>
          <w:color w:val="000000" w:themeColor="text1"/>
          <w:sz w:val="24"/>
          <w:szCs w:val="24"/>
          <w:highlight w:val="none"/>
          <w:u w:val="single"/>
        </w:rPr>
        <w:t xml:space="preserve">3.5.2乙方提供的货物在质量期内因货物本身的质量问题发生故障，乙方应负责免费更换。对达不到技术要求者，根据实际情况，经双方协商，可按以下办法处理：</w:t>
      </w:r>
      <w:r>
        <w:rPr>
          <w:rFonts w:hint="eastAsia" w:ascii="宋体" w:hAnsi="宋体" w:cs="宋体"/>
          <w:i/>
          <w:iCs/>
          <w:color w:val="000000" w:themeColor="text1"/>
          <w:sz w:val="24"/>
          <w:szCs w:val="24"/>
          <w:highlight w:val="none"/>
          <w:u w:val="single"/>
        </w:rPr>
      </w:r>
      <w:r>
        <w:rPr>
          <w:color w:val="000000" w:themeColor="text1"/>
          <w:highlight w:val="none"/>
        </w:rPr>
      </w:r>
    </w:p>
    <w:p>
      <w:pPr>
        <w:pStyle w:val="905"/>
        <w:ind w:firstLine="480"/>
        <w:tabs>
          <w:tab w:val="left" w:pos="851" w:leader="none"/>
          <w:tab w:val="left" w:pos="1276" w:leader="none"/>
          <w:tab w:val="left" w:pos="1418" w:leader="none"/>
        </w:tabs>
        <w:rPr>
          <w:rFonts w:hint="eastAsia" w:ascii="宋体" w:hAnsi="宋体" w:cs="宋体"/>
          <w:i/>
          <w:iCs/>
          <w:color w:val="000000" w:themeColor="text1"/>
          <w:sz w:val="24"/>
          <w:szCs w:val="24"/>
          <w:highlight w:val="none"/>
          <w:u w:val="single"/>
        </w:rPr>
      </w:pPr>
      <w:r>
        <w:rPr>
          <w:rFonts w:hint="eastAsia" w:ascii="宋体" w:hAnsi="宋体" w:cs="宋体"/>
          <w:i/>
          <w:iCs/>
          <w:color w:val="000000" w:themeColor="text1"/>
          <w:sz w:val="24"/>
          <w:szCs w:val="24"/>
          <w:highlight w:val="none"/>
          <w:u w:val="single"/>
        </w:rPr>
        <w:t xml:space="preserve">⑴更换：由乙方承担所发生的全部费用。</w:t>
      </w:r>
      <w:r>
        <w:rPr>
          <w:rFonts w:hint="eastAsia" w:ascii="宋体" w:hAnsi="宋体" w:cs="宋体"/>
          <w:i/>
          <w:iCs/>
          <w:color w:val="000000" w:themeColor="text1"/>
          <w:sz w:val="24"/>
          <w:szCs w:val="24"/>
          <w:highlight w:val="none"/>
          <w:u w:val="single"/>
        </w:rPr>
      </w:r>
      <w:r>
        <w:rPr>
          <w:color w:val="000000" w:themeColor="text1"/>
          <w:highlight w:val="none"/>
        </w:rPr>
      </w:r>
    </w:p>
    <w:p>
      <w:pPr>
        <w:pStyle w:val="905"/>
        <w:ind w:firstLine="480"/>
        <w:tabs>
          <w:tab w:val="left" w:pos="851" w:leader="none"/>
          <w:tab w:val="left" w:pos="1276" w:leader="none"/>
          <w:tab w:val="left" w:pos="1418" w:leader="none"/>
        </w:tabs>
        <w:rPr>
          <w:rFonts w:hint="eastAsia" w:ascii="宋体" w:hAnsi="宋体" w:cs="宋体"/>
          <w:i/>
          <w:iCs/>
          <w:color w:val="000000" w:themeColor="text1"/>
          <w:sz w:val="24"/>
          <w:szCs w:val="24"/>
          <w:highlight w:val="none"/>
          <w:u w:val="single"/>
        </w:rPr>
      </w:pPr>
      <w:r>
        <w:rPr>
          <w:rFonts w:hint="eastAsia" w:ascii="宋体" w:hAnsi="宋体" w:cs="宋体"/>
          <w:i/>
          <w:iCs/>
          <w:color w:val="000000" w:themeColor="text1"/>
          <w:sz w:val="24"/>
          <w:szCs w:val="24"/>
          <w:highlight w:val="none"/>
          <w:u w:val="single"/>
        </w:rPr>
        <w:t xml:space="preserve">⑵贬值处理：由甲乙双方合议定价。</w:t>
      </w:r>
      <w:r>
        <w:rPr>
          <w:rFonts w:hint="eastAsia" w:ascii="宋体" w:hAnsi="宋体" w:cs="宋体"/>
          <w:i/>
          <w:iCs/>
          <w:color w:val="000000" w:themeColor="text1"/>
          <w:sz w:val="24"/>
          <w:szCs w:val="24"/>
          <w:highlight w:val="none"/>
          <w:u w:val="single"/>
        </w:rPr>
      </w:r>
      <w:r>
        <w:rPr>
          <w:color w:val="000000" w:themeColor="text1"/>
          <w:highlight w:val="none"/>
        </w:rPr>
      </w:r>
    </w:p>
    <w:p>
      <w:pPr>
        <w:pStyle w:val="905"/>
        <w:ind w:firstLine="480"/>
        <w:tabs>
          <w:tab w:val="left" w:pos="851" w:leader="none"/>
          <w:tab w:val="left" w:pos="1276" w:leader="none"/>
          <w:tab w:val="left" w:pos="1418" w:leader="none"/>
        </w:tabs>
        <w:rPr>
          <w:rFonts w:hint="eastAsia" w:ascii="宋体" w:hAnsi="宋体" w:cs="宋体"/>
          <w:i/>
          <w:iCs/>
          <w:color w:val="000000" w:themeColor="text1"/>
          <w:sz w:val="24"/>
          <w:szCs w:val="24"/>
          <w:highlight w:val="none"/>
          <w:u w:val="single"/>
        </w:rPr>
      </w:pPr>
      <w:r>
        <w:rPr>
          <w:rFonts w:hint="eastAsia" w:ascii="宋体" w:hAnsi="宋体" w:cs="宋体"/>
          <w:i/>
          <w:iCs/>
          <w:color w:val="000000" w:themeColor="text1"/>
          <w:sz w:val="24"/>
          <w:szCs w:val="24"/>
          <w:highlight w:val="none"/>
          <w:u w:val="single"/>
        </w:rPr>
        <w:t xml:space="preserve">⑶退货处理：乙方应退还甲方支付的合同款，同时应承担该货物的直接费用（运输、保险、检验、货款利息及银行</w:t>
      </w:r>
      <w:r>
        <w:rPr>
          <w:rFonts w:hint="eastAsia" w:ascii="宋体" w:hAnsi="宋体" w:cs="宋体"/>
          <w:i/>
          <w:iCs/>
          <w:color w:val="000000" w:themeColor="text1"/>
          <w:sz w:val="24"/>
          <w:szCs w:val="24"/>
          <w:highlight w:val="none"/>
          <w:u w:val="single"/>
        </w:rPr>
        <w:t xml:space="preserve">手续费等）。</w:t>
      </w:r>
      <w:r>
        <w:rPr>
          <w:rFonts w:hint="eastAsia" w:ascii="宋体" w:hAnsi="宋体" w:cs="宋体"/>
          <w:i/>
          <w:iCs/>
          <w:color w:val="000000" w:themeColor="text1"/>
          <w:sz w:val="24"/>
          <w:szCs w:val="24"/>
          <w:highlight w:val="none"/>
          <w:u w:val="single"/>
        </w:rPr>
      </w:r>
      <w:r>
        <w:rPr>
          <w:color w:val="000000" w:themeColor="text1"/>
          <w:highlight w:val="none"/>
        </w:rPr>
      </w:r>
    </w:p>
    <w:p>
      <w:pPr>
        <w:pStyle w:val="905"/>
        <w:ind w:firstLine="480"/>
        <w:tabs>
          <w:tab w:val="left" w:pos="851" w:leader="none"/>
          <w:tab w:val="left" w:pos="1276" w:leader="none"/>
          <w:tab w:val="left" w:pos="1418" w:leader="none"/>
        </w:tabs>
        <w:rPr>
          <w:rFonts w:hint="eastAsia" w:ascii="宋体" w:hAnsi="宋体" w:cs="宋体"/>
          <w:i/>
          <w:iCs/>
          <w:color w:val="000000" w:themeColor="text1"/>
          <w:sz w:val="24"/>
          <w:szCs w:val="24"/>
          <w:highlight w:val="none"/>
          <w:u w:val="single"/>
        </w:rPr>
      </w:pPr>
      <w:r>
        <w:rPr>
          <w:rFonts w:hint="eastAsia" w:ascii="宋体" w:hAnsi="宋体" w:cs="宋体"/>
          <w:i/>
          <w:iCs/>
          <w:color w:val="000000" w:themeColor="text1"/>
          <w:sz w:val="24"/>
          <w:szCs w:val="24"/>
          <w:highlight w:val="none"/>
          <w:u w:val="single"/>
        </w:rPr>
        <w:t xml:space="preserve">3.5.3如在使用过程中发生质量问题，乙方在接到甲方通知后在4小时内到达甲方现场。</w:t>
      </w:r>
      <w:r>
        <w:rPr>
          <w:rFonts w:hint="eastAsia" w:ascii="宋体" w:hAnsi="宋体" w:cs="宋体"/>
          <w:i/>
          <w:iCs/>
          <w:color w:val="000000" w:themeColor="text1"/>
          <w:sz w:val="24"/>
          <w:szCs w:val="24"/>
          <w:highlight w:val="none"/>
          <w:u w:val="single"/>
        </w:rPr>
      </w:r>
      <w:r>
        <w:rPr>
          <w:color w:val="000000" w:themeColor="text1"/>
          <w:highlight w:val="none"/>
        </w:rPr>
      </w:r>
    </w:p>
    <w:p>
      <w:pPr>
        <w:pStyle w:val="905"/>
        <w:ind w:firstLine="480"/>
        <w:tabs>
          <w:tab w:val="left" w:pos="851" w:leader="none"/>
          <w:tab w:val="left" w:pos="1276" w:leader="none"/>
          <w:tab w:val="left" w:pos="1418" w:leader="none"/>
        </w:tabs>
        <w:rPr>
          <w:rFonts w:hint="eastAsia" w:ascii="宋体" w:hAnsi="宋体" w:cs="宋体"/>
          <w:i/>
          <w:iCs/>
          <w:color w:val="000000" w:themeColor="text1"/>
          <w:sz w:val="24"/>
          <w:szCs w:val="24"/>
          <w:highlight w:val="none"/>
          <w:u w:val="single"/>
        </w:rPr>
      </w:pPr>
      <w:r>
        <w:rPr>
          <w:rFonts w:hint="eastAsia" w:ascii="宋体" w:hAnsi="宋体" w:cs="宋体"/>
          <w:i/>
          <w:iCs/>
          <w:color w:val="000000" w:themeColor="text1"/>
          <w:sz w:val="24"/>
          <w:szCs w:val="24"/>
          <w:highlight w:val="none"/>
          <w:u w:val="single"/>
        </w:rPr>
        <w:t xml:space="preserve">3.5.4在质保期内，乙方应对货物出现的质量及安全问题负责处理解决并承担一切费用。</w:t>
      </w:r>
      <w:r>
        <w:rPr>
          <w:rFonts w:hint="eastAsia" w:ascii="宋体" w:hAnsi="宋体" w:cs="宋体"/>
          <w:i/>
          <w:iCs/>
          <w:color w:val="000000" w:themeColor="text1"/>
          <w:sz w:val="24"/>
          <w:szCs w:val="24"/>
          <w:highlight w:val="none"/>
          <w:u w:val="single"/>
        </w:rPr>
      </w:r>
      <w:r>
        <w:rPr>
          <w:color w:val="000000" w:themeColor="text1"/>
          <w:highlight w:val="none"/>
        </w:rPr>
      </w:r>
    </w:p>
    <w:p>
      <w:pPr>
        <w:pStyle w:val="905"/>
        <w:ind w:firstLine="480"/>
        <w:tabs>
          <w:tab w:val="left" w:pos="851" w:leader="none"/>
          <w:tab w:val="left" w:pos="1276" w:leader="none"/>
          <w:tab w:val="left" w:pos="1418" w:leader="none"/>
        </w:tabs>
        <w:rPr>
          <w:rFonts w:hint="eastAsia" w:ascii="宋体" w:hAnsi="宋体" w:cs="宋体"/>
          <w:i/>
          <w:iCs/>
          <w:color w:val="000000" w:themeColor="text1"/>
          <w:sz w:val="24"/>
          <w:szCs w:val="24"/>
          <w:highlight w:val="none"/>
          <w:u w:val="single"/>
        </w:rPr>
      </w:pPr>
      <w:r>
        <w:rPr>
          <w:rFonts w:hint="eastAsia" w:ascii="宋体" w:hAnsi="宋体" w:cs="宋体"/>
          <w:i/>
          <w:iCs/>
          <w:color w:val="000000" w:themeColor="text1"/>
          <w:sz w:val="24"/>
          <w:szCs w:val="24"/>
          <w:highlight w:val="none"/>
          <w:u w:val="single"/>
        </w:rPr>
        <w:t xml:space="preserve">3.5.5上述货物</w:t>
      </w:r>
      <w:r>
        <w:rPr>
          <w:rFonts w:hint="eastAsia" w:ascii="宋体" w:hAnsi="宋体" w:cs="宋体"/>
          <w:i/>
          <w:iCs/>
          <w:color w:val="000000" w:themeColor="text1"/>
          <w:sz w:val="24"/>
          <w:szCs w:val="24"/>
          <w:highlight w:val="none"/>
          <w:u w:val="single"/>
        </w:rPr>
        <w:t xml:space="preserve">免费保修期≥</w:t>
      </w:r>
      <w:r>
        <w:rPr>
          <w:rFonts w:ascii="宋体" w:hAnsi="宋体" w:cs="宋体"/>
          <w:i/>
          <w:iCs/>
          <w:color w:val="000000" w:themeColor="text1"/>
          <w:sz w:val="24"/>
          <w:szCs w:val="24"/>
          <w:highlight w:val="none"/>
          <w:u w:val="single"/>
        </w:rPr>
        <w:t xml:space="preserve">6</w:t>
      </w:r>
      <w:r>
        <w:rPr>
          <w:rFonts w:hint="eastAsia" w:ascii="宋体" w:hAnsi="宋体" w:cs="宋体"/>
          <w:i/>
          <w:iCs/>
          <w:color w:val="000000" w:themeColor="text1"/>
          <w:sz w:val="24"/>
          <w:szCs w:val="24"/>
          <w:highlight w:val="none"/>
          <w:u w:val="single"/>
        </w:rPr>
        <w:t xml:space="preserve">年</w:t>
      </w:r>
      <w:r>
        <w:rPr>
          <w:rFonts w:hint="eastAsia" w:ascii="宋体" w:hAnsi="宋体" w:cs="宋体"/>
          <w:i/>
          <w:iCs/>
          <w:color w:val="000000" w:themeColor="text1"/>
          <w:sz w:val="24"/>
          <w:szCs w:val="24"/>
          <w:highlight w:val="none"/>
          <w:u w:val="single"/>
        </w:rPr>
        <w:t xml:space="preserve">（主机+探头）</w:t>
      </w:r>
      <w:r>
        <w:rPr>
          <w:rFonts w:hint="eastAsia" w:ascii="宋体" w:hAnsi="宋体" w:cs="宋体"/>
          <w:i/>
          <w:iCs/>
          <w:color w:val="000000" w:themeColor="text1"/>
          <w:sz w:val="24"/>
          <w:szCs w:val="24"/>
          <w:highlight w:val="none"/>
          <w:u w:val="single"/>
        </w:rPr>
        <w:t xml:space="preserve">（自交货验收合格之日起计），因人为因素出现的故障不在免费保修范围内。超过保修期的机器设备，终身维修，维修时只收部件成本费。</w:t>
      </w:r>
      <w:r>
        <w:rPr>
          <w:rFonts w:hint="eastAsia" w:ascii="宋体" w:hAnsi="宋体" w:cs="宋体"/>
          <w:i/>
          <w:iCs/>
          <w:color w:val="000000" w:themeColor="text1"/>
          <w:sz w:val="24"/>
          <w:szCs w:val="24"/>
          <w:highlight w:val="none"/>
          <w:u w:val="single"/>
        </w:rPr>
      </w:r>
      <w:r>
        <w:rPr>
          <w:color w:val="000000" w:themeColor="text1"/>
          <w:highlight w:val="none"/>
        </w:rPr>
      </w:r>
    </w:p>
    <w:p>
      <w:pPr>
        <w:pStyle w:val="905"/>
        <w:ind w:firstLine="482"/>
        <w:tabs>
          <w:tab w:val="left" w:pos="851" w:leader="none"/>
          <w:tab w:val="left" w:pos="1276" w:leader="none"/>
          <w:tab w:val="left" w:pos="1418" w:leader="none"/>
        </w:tabs>
        <w:rPr>
          <w:rFonts w:hint="eastAsia" w:ascii="宋体" w:hAnsi="宋体" w:cs="宋体"/>
          <w:b/>
          <w:i/>
          <w:iCs/>
          <w:color w:val="000000" w:themeColor="text1"/>
          <w:sz w:val="24"/>
          <w:szCs w:val="24"/>
          <w:highlight w:val="none"/>
          <w:u w:val="single"/>
        </w:rPr>
      </w:pPr>
      <w:r>
        <w:rPr>
          <w:rFonts w:hint="eastAsia" w:ascii="宋体" w:hAnsi="宋体" w:cs="宋体"/>
          <w:b/>
          <w:i/>
          <w:iCs/>
          <w:color w:val="000000" w:themeColor="text1"/>
          <w:sz w:val="24"/>
          <w:szCs w:val="24"/>
          <w:highlight w:val="none"/>
          <w:u w:val="single"/>
        </w:rPr>
        <w:t xml:space="preserve">3.6技术培训</w:t>
      </w:r>
      <w:r>
        <w:rPr>
          <w:rFonts w:hint="eastAsia" w:ascii="宋体" w:hAnsi="宋体" w:cs="宋体"/>
          <w:b/>
          <w:i/>
          <w:iCs/>
          <w:color w:val="000000" w:themeColor="text1"/>
          <w:sz w:val="24"/>
          <w:szCs w:val="24"/>
          <w:highlight w:val="none"/>
          <w:u w:val="single"/>
        </w:rPr>
      </w:r>
      <w:r>
        <w:rPr>
          <w:color w:val="000000" w:themeColor="text1"/>
          <w:highlight w:val="none"/>
        </w:rPr>
      </w:r>
    </w:p>
    <w:p>
      <w:pPr>
        <w:pStyle w:val="905"/>
        <w:ind w:firstLine="480"/>
        <w:tabs>
          <w:tab w:val="left" w:pos="851" w:leader="none"/>
          <w:tab w:val="left" w:pos="1276" w:leader="none"/>
          <w:tab w:val="left" w:pos="1418" w:leader="none"/>
        </w:tabs>
        <w:rPr>
          <w:rFonts w:hint="eastAsia" w:ascii="宋体" w:hAnsi="宋体" w:cs="宋体"/>
          <w:i/>
          <w:iCs/>
          <w:color w:val="000000" w:themeColor="text1"/>
          <w:sz w:val="24"/>
          <w:szCs w:val="24"/>
          <w:highlight w:val="none"/>
          <w:u w:val="single"/>
        </w:rPr>
      </w:pPr>
      <w:r>
        <w:rPr>
          <w:rFonts w:hint="eastAsia" w:ascii="宋体" w:hAnsi="宋体" w:cs="宋体"/>
          <w:i/>
          <w:iCs/>
          <w:color w:val="000000" w:themeColor="text1"/>
          <w:sz w:val="24"/>
          <w:szCs w:val="24"/>
          <w:highlight w:val="none"/>
          <w:u w:val="single"/>
        </w:rPr>
        <w:t xml:space="preserve">3.6.1在安装过程中或安装结束后，乙方工程师或有关人员有义务对甲方工程师和操作人员进行现场维修、保养、操作培训，解答甲方人员提出的问题。必要</w:t>
      </w:r>
      <w:r>
        <w:rPr>
          <w:rFonts w:hint="eastAsia" w:ascii="宋体" w:hAnsi="宋体" w:cs="宋体"/>
          <w:i/>
          <w:iCs/>
          <w:color w:val="000000" w:themeColor="text1"/>
          <w:sz w:val="24"/>
          <w:szCs w:val="24"/>
          <w:highlight w:val="none"/>
          <w:u w:val="single"/>
        </w:rPr>
        <w:t xml:space="preserve">时提供正规培训班培训，确保操作人员掌握完成日常工作所需的基本操作方法为止，工程师掌握基本的维护保养操作技术为止。</w:t>
      </w:r>
      <w:r>
        <w:rPr>
          <w:rFonts w:hint="eastAsia" w:ascii="宋体" w:hAnsi="宋体" w:cs="宋体"/>
          <w:i/>
          <w:iCs/>
          <w:color w:val="000000" w:themeColor="text1"/>
          <w:sz w:val="24"/>
          <w:szCs w:val="24"/>
          <w:highlight w:val="none"/>
          <w:u w:val="single"/>
        </w:rPr>
      </w:r>
      <w:r>
        <w:rPr>
          <w:color w:val="000000" w:themeColor="text1"/>
          <w:highlight w:val="none"/>
        </w:rPr>
      </w:r>
    </w:p>
    <w:p>
      <w:pPr>
        <w:pStyle w:val="905"/>
        <w:ind w:firstLine="373"/>
        <w:keepLines/>
        <w:keepNext/>
        <w:spacing w:before="145" w:line="360" w:lineRule="auto"/>
        <w:rPr>
          <w:rFonts w:hint="eastAsia" w:ascii="宋体" w:hAnsi="宋体" w:cs="宋体"/>
          <w:b/>
          <w:bCs/>
          <w:color w:val="000000" w:themeColor="text1"/>
          <w:sz w:val="24"/>
          <w:szCs w:val="24"/>
          <w:highlight w:val="none"/>
        </w:rPr>
        <w:outlineLvl w:val="2"/>
      </w:pPr>
      <w:r>
        <w:rPr>
          <w:rFonts w:hint="eastAsia" w:ascii="宋体" w:hAnsi="宋体" w:cs="宋体"/>
          <w:b/>
          <w:bCs/>
          <w:color w:val="000000" w:themeColor="text1"/>
          <w:sz w:val="24"/>
          <w:szCs w:val="24"/>
          <w:highlight w:val="none"/>
        </w:rPr>
        <w:t xml:space="preserve">四、其他说明：</w:t>
      </w:r>
      <w:r>
        <w:rPr>
          <w:rFonts w:hint="eastAsia" w:ascii="宋体" w:hAnsi="宋体" w:cs="宋体"/>
          <w:b/>
          <w:bCs/>
          <w:color w:val="000000" w:themeColor="text1"/>
          <w:sz w:val="24"/>
          <w:szCs w:val="24"/>
          <w:highlight w:val="none"/>
        </w:rPr>
      </w:r>
      <w:r>
        <w:rPr>
          <w:color w:val="000000" w:themeColor="text1"/>
          <w:highlight w:val="none"/>
        </w:rPr>
      </w:r>
    </w:p>
    <w:p>
      <w:pPr>
        <w:pStyle w:val="905"/>
        <w:ind w:firstLine="480"/>
        <w:tabs>
          <w:tab w:val="left" w:pos="851" w:leader="none"/>
          <w:tab w:val="left" w:pos="1276" w:leader="none"/>
          <w:tab w:val="left" w:pos="1418"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4.1上述中加注“★”符号的关键条款指标，不允许负偏离，否则投标无效；加注“▲”符号的重要条款指标；其他为一般条款指标。</w:t>
      </w:r>
      <w:r>
        <w:rPr>
          <w:rFonts w:hint="eastAsia" w:ascii="宋体" w:hAnsi="宋体" w:cs="宋体"/>
          <w:color w:val="000000" w:themeColor="text1"/>
          <w:sz w:val="24"/>
          <w:szCs w:val="24"/>
          <w:highlight w:val="none"/>
        </w:rPr>
      </w:r>
      <w:r>
        <w:rPr>
          <w:color w:val="000000" w:themeColor="text1"/>
          <w:highlight w:val="none"/>
        </w:rPr>
      </w:r>
    </w:p>
    <w:p>
      <w:pPr>
        <w:pStyle w:val="905"/>
        <w:ind w:firstLine="480"/>
        <w:tabs>
          <w:tab w:val="left" w:pos="851" w:leader="none"/>
          <w:tab w:val="left" w:pos="1276" w:leader="none"/>
          <w:tab w:val="left" w:pos="1418"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4.2</w:t>
      </w:r>
      <w:r>
        <w:rPr>
          <w:rFonts w:hint="eastAsia" w:ascii="宋体" w:hAnsi="宋体" w:cs="宋体"/>
          <w:bCs/>
          <w:i/>
          <w:color w:val="000000" w:themeColor="text1"/>
          <w:sz w:val="24"/>
          <w:szCs w:val="21"/>
          <w:highlight w:val="none"/>
          <w:u w:val="single"/>
        </w:rPr>
        <w:t xml:space="preserve">本招标文件中斜体且有下划线部分为实质性要求和条件，</w:t>
      </w:r>
      <w:r>
        <w:rPr>
          <w:rFonts w:hint="eastAsia" w:ascii="宋体" w:hAnsi="宋体" w:cs="宋体"/>
          <w:i/>
          <w:color w:val="000000" w:themeColor="text1"/>
          <w:sz w:val="24"/>
          <w:szCs w:val="24"/>
          <w:highlight w:val="none"/>
          <w:u w:val="single"/>
        </w:rPr>
        <w:t xml:space="preserve">不允许负偏离，否则投标无效。</w:t>
      </w:r>
      <w:r>
        <w:rPr>
          <w:rFonts w:hint="eastAsia" w:ascii="宋体" w:hAnsi="宋体" w:cs="宋体"/>
          <w:color w:val="000000" w:themeColor="text1"/>
          <w:sz w:val="24"/>
          <w:szCs w:val="24"/>
          <w:highlight w:val="none"/>
        </w:rPr>
      </w:r>
      <w:r>
        <w:rPr>
          <w:color w:val="000000" w:themeColor="text1"/>
          <w:highlight w:val="none"/>
        </w:rPr>
      </w:r>
    </w:p>
    <w:p>
      <w:pPr>
        <w:pStyle w:val="905"/>
        <w:ind w:firstLine="480"/>
        <w:tabs>
          <w:tab w:val="left" w:pos="851" w:leader="none"/>
          <w:tab w:val="left" w:pos="1276" w:leader="none"/>
          <w:tab w:val="left" w:pos="1418" w:leader="none"/>
        </w:tabs>
        <w:rPr>
          <w:rFonts w:hint="eastAsia" w:ascii="宋体" w:hAnsi="宋体" w:cs="宋体"/>
          <w:color w:val="000000" w:themeColor="text1"/>
          <w:szCs w:val="21"/>
          <w:highlight w:val="none"/>
        </w:rPr>
      </w:pPr>
      <w:r>
        <w:rPr>
          <w:rFonts w:hint="eastAsia" w:ascii="宋体" w:hAnsi="宋体" w:cs="宋体"/>
          <w:color w:val="000000" w:themeColor="text1"/>
          <w:sz w:val="24"/>
          <w:szCs w:val="24"/>
          <w:highlight w:val="none"/>
        </w:rPr>
        <w:t xml:space="preserve">4.3所有技术指标均需提供佐证材料</w:t>
      </w:r>
      <w:r>
        <w:rPr>
          <w:rFonts w:hint="eastAsia" w:ascii="宋体" w:hAnsi="宋体" w:cs="宋体"/>
          <w:color w:val="000000" w:themeColor="text1"/>
          <w:szCs w:val="21"/>
          <w:highlight w:val="none"/>
        </w:rPr>
        <w:t xml:space="preserve">。</w:t>
      </w:r>
      <w:r>
        <w:rPr>
          <w:rFonts w:hint="eastAsia" w:ascii="宋体" w:hAnsi="宋体" w:cs="宋体"/>
          <w:color w:val="000000" w:themeColor="text1"/>
          <w:szCs w:val="21"/>
          <w:highlight w:val="none"/>
        </w:rPr>
      </w:r>
      <w:r>
        <w:rPr>
          <w:color w:val="000000" w:themeColor="text1"/>
          <w:highlight w:val="none"/>
        </w:rPr>
      </w:r>
    </w:p>
    <w:p>
      <w:pPr>
        <w:pStyle w:val="905"/>
        <w:ind w:firstLine="480"/>
        <w:tabs>
          <w:tab w:val="left" w:pos="851" w:leader="none"/>
          <w:tab w:val="left" w:pos="1276" w:leader="none"/>
          <w:tab w:val="left" w:pos="1418"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4.4上述商务要求不接受任何一项的负偏离或者不满足，允许正偏离。</w:t>
      </w:r>
      <w:r>
        <w:rPr>
          <w:rFonts w:hint="eastAsia" w:ascii="宋体" w:hAnsi="宋体" w:cs="宋体"/>
          <w:color w:val="000000" w:themeColor="text1"/>
          <w:sz w:val="24"/>
          <w:szCs w:val="24"/>
          <w:highlight w:val="none"/>
        </w:rPr>
      </w:r>
      <w:r>
        <w:rPr>
          <w:color w:val="000000" w:themeColor="text1"/>
          <w:highlight w:val="none"/>
        </w:rPr>
      </w:r>
    </w:p>
    <w:p>
      <w:pPr>
        <w:pStyle w:val="905"/>
        <w:ind w:firstLine="480"/>
        <w:tabs>
          <w:tab w:val="left" w:pos="851" w:leader="none"/>
          <w:tab w:val="left" w:pos="1276" w:leader="none"/>
          <w:tab w:val="left" w:pos="1418" w:leader="none"/>
        </w:tabs>
        <w:rPr>
          <w:rFonts w:hint="eastAsia" w:ascii="宋体" w:hAnsi="宋体" w:cs="宋体"/>
          <w:bCs/>
          <w:iCs/>
          <w:color w:val="000000" w:themeColor="text1"/>
          <w:sz w:val="24"/>
          <w:szCs w:val="21"/>
          <w:highlight w:val="none"/>
        </w:rPr>
      </w:pPr>
      <w:r>
        <w:rPr>
          <w:rFonts w:hint="eastAsia" w:ascii="宋体" w:hAnsi="宋体" w:cs="宋体"/>
          <w:bCs/>
          <w:iCs/>
          <w:color w:val="000000" w:themeColor="text1"/>
          <w:sz w:val="24"/>
          <w:szCs w:val="21"/>
          <w:highlight w:val="none"/>
        </w:rPr>
        <w:t xml:space="preserve">4.5采购标的对应的中小企业划分标准所属行业为：工业</w:t>
      </w:r>
      <w:r>
        <w:rPr>
          <w:rFonts w:hint="eastAsia" w:ascii="宋体" w:hAnsi="宋体" w:cs="宋体"/>
          <w:bCs/>
          <w:iCs/>
          <w:color w:val="000000" w:themeColor="text1"/>
          <w:sz w:val="24"/>
          <w:szCs w:val="21"/>
          <w:highlight w:val="none"/>
        </w:rPr>
      </w:r>
      <w:r>
        <w:rPr>
          <w:color w:val="000000" w:themeColor="text1"/>
          <w:highlight w:val="none"/>
        </w:rPr>
      </w:r>
    </w:p>
    <w:p>
      <w:pPr>
        <w:pStyle w:val="905"/>
        <w:jc w:val="center"/>
        <w:keepNext/>
        <w:rPr>
          <w:rFonts w:hint="eastAsia" w:ascii="宋体" w:hAnsi="宋体" w:cs="宋体"/>
          <w:bCs/>
          <w:color w:val="000000" w:themeColor="text1"/>
          <w:sz w:val="44"/>
          <w:szCs w:val="28"/>
          <w:highlight w:val="none"/>
        </w:rPr>
        <w:outlineLvl w:val="0"/>
      </w:pPr>
      <w:r>
        <w:rPr>
          <w:color w:val="000000" w:themeColor="text1"/>
          <w:highlight w:val="none"/>
        </w:rPr>
      </w:r>
      <w:bookmarkStart w:id="184" w:name="_Toc120614281"/>
      <w:r>
        <w:rPr>
          <w:rFonts w:hint="eastAsia" w:ascii="宋体" w:hAnsi="宋体" w:cs="宋体"/>
          <w:bCs/>
          <w:color w:val="000000" w:themeColor="text1"/>
          <w:sz w:val="44"/>
          <w:szCs w:val="28"/>
          <w:highlight w:val="none"/>
        </w:rPr>
        <w:br w:type="page" w:clear="all"/>
      </w:r>
      <w:bookmarkStart w:id="185" w:name="_Toc470"/>
      <w:r>
        <w:rPr>
          <w:rFonts w:hint="eastAsia" w:ascii="宋体" w:hAnsi="宋体" w:cs="宋体"/>
          <w:color w:val="000000" w:themeColor="text1"/>
          <w:sz w:val="44"/>
          <w:szCs w:val="44"/>
          <w:highlight w:val="none"/>
        </w:rPr>
        <w:t xml:space="preserve">第五章  评标</w:t>
      </w:r>
      <w:r>
        <w:rPr>
          <w:rFonts w:hint="eastAsia" w:ascii="宋体" w:hAnsi="宋体" w:cs="宋体"/>
          <w:color w:val="000000" w:themeColor="text1"/>
          <w:sz w:val="44"/>
          <w:szCs w:val="44"/>
          <w:highlight w:val="none"/>
        </w:rPr>
        <w:t xml:space="preserve">方法与评标标准</w:t>
      </w:r>
      <w:bookmarkEnd w:id="185"/>
      <w:r>
        <w:rPr>
          <w:rFonts w:hint="eastAsia" w:ascii="宋体" w:hAnsi="宋体" w:cs="宋体"/>
          <w:bCs/>
          <w:color w:val="000000" w:themeColor="text1"/>
          <w:sz w:val="44"/>
          <w:szCs w:val="28"/>
          <w:highlight w:val="none"/>
        </w:rPr>
      </w:r>
      <w:r>
        <w:rPr>
          <w:color w:val="000000" w:themeColor="text1"/>
          <w:highlight w:val="none"/>
        </w:rPr>
      </w:r>
    </w:p>
    <w:p>
      <w:pPr>
        <w:pStyle w:val="905"/>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p>
      <w:pPr>
        <w:pStyle w:val="997"/>
        <w:spacing w:before="0" w:after="0" w:line="240" w:lineRule="auto"/>
        <w:rPr>
          <w:rFonts w:hint="eastAsia" w:ascii="宋体" w:hAnsi="宋体" w:cs="宋体"/>
          <w:color w:val="000000" w:themeColor="text1"/>
          <w:szCs w:val="21"/>
          <w:highlight w:val="none"/>
        </w:rPr>
      </w:pPr>
      <w:r>
        <w:rPr>
          <w:rFonts w:hint="eastAsia" w:ascii="宋体" w:hAnsi="宋体" w:cs="宋体"/>
          <w:color w:val="000000" w:themeColor="text1"/>
          <w:highlight w:val="none"/>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hint="eastAsia" w:ascii="宋体" w:hAnsi="宋体" w:cs="宋体"/>
          <w:color w:val="000000" w:themeColor="text1"/>
          <w:szCs w:val="21"/>
          <w:highlight w:val="none"/>
        </w:rPr>
        <w:t xml:space="preserve">评标委员会按照得分由高到低的顺序推荐3名中标候选人。</w:t>
      </w:r>
      <w:r>
        <w:rPr>
          <w:rFonts w:hint="eastAsia" w:ascii="宋体" w:hAnsi="宋体" w:cs="宋体"/>
          <w:color w:val="000000" w:themeColor="text1"/>
          <w:szCs w:val="21"/>
          <w:highlight w:val="none"/>
        </w:rPr>
      </w:r>
      <w:r>
        <w:rPr>
          <w:color w:val="000000" w:themeColor="text1"/>
          <w:highlight w:val="none"/>
        </w:rPr>
      </w:r>
    </w:p>
    <w:p>
      <w:pPr>
        <w:pStyle w:val="907"/>
        <w:spacing w:before="145" w:line="360" w:lineRule="auto"/>
        <w:rPr>
          <w:rFonts w:hint="eastAsia" w:ascii="宋体" w:hAnsi="宋体" w:cs="宋体"/>
          <w:b/>
          <w:color w:val="000000" w:themeColor="text1"/>
          <w:sz w:val="32"/>
          <w:szCs w:val="32"/>
          <w:highlight w:val="none"/>
        </w:rPr>
      </w:pPr>
      <w:r>
        <w:rPr>
          <w:rFonts w:hint="eastAsia" w:ascii="宋体" w:hAnsi="宋体" w:cs="宋体"/>
          <w:color w:val="000000" w:themeColor="text1"/>
          <w:sz w:val="32"/>
          <w:highlight w:val="none"/>
        </w:rPr>
        <w:t xml:space="preserve">（一）资格审查对照表</w:t>
      </w:r>
      <w:r>
        <w:rPr>
          <w:rFonts w:hint="eastAsia" w:ascii="宋体" w:hAnsi="宋体" w:cs="宋体"/>
          <w:b/>
          <w:color w:val="000000" w:themeColor="text1"/>
          <w:sz w:val="32"/>
          <w:szCs w:val="32"/>
          <w:highlight w:val="none"/>
        </w:rPr>
      </w:r>
      <w:r>
        <w:rPr>
          <w:color w:val="000000" w:themeColor="text1"/>
          <w:highlight w:val="none"/>
        </w:rPr>
      </w:r>
    </w:p>
    <w:p>
      <w:pPr>
        <w:pStyle w:val="905"/>
        <w:ind w:firstLine="480"/>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按照招标文件《第一章 投标邀请》申请人的资格要求进行资格审查。</w:t>
      </w:r>
      <w:r>
        <w:rPr>
          <w:rFonts w:hint="eastAsia" w:ascii="宋体" w:hAnsi="宋体" w:cs="宋体"/>
          <w:color w:val="000000" w:themeColor="text1"/>
          <w:sz w:val="24"/>
          <w:szCs w:val="24"/>
          <w:highlight w:val="none"/>
        </w:rPr>
      </w:r>
      <w:r>
        <w:rPr>
          <w:color w:val="000000" w:themeColor="text1"/>
          <w:highlight w:val="none"/>
        </w:rPr>
      </w:r>
    </w:p>
    <w:p>
      <w:pPr>
        <w:pStyle w:val="907"/>
        <w:numPr>
          <w:ilvl w:val="0"/>
          <w:numId w:val="7"/>
        </w:numPr>
        <w:spacing w:before="145" w:line="360" w:lineRule="auto"/>
        <w:rPr>
          <w:rFonts w:hint="eastAsia" w:ascii="宋体" w:hAnsi="宋体" w:cs="宋体"/>
          <w:color w:val="000000" w:themeColor="text1"/>
          <w:sz w:val="32"/>
          <w:highlight w:val="none"/>
        </w:rPr>
      </w:pPr>
      <w:r>
        <w:rPr>
          <w:rFonts w:hint="eastAsia" w:ascii="宋体" w:hAnsi="宋体" w:cs="宋体"/>
          <w:color w:val="000000" w:themeColor="text1"/>
          <w:sz w:val="32"/>
          <w:highlight w:val="none"/>
        </w:rPr>
        <w:t xml:space="preserve">符合性审查对照表</w:t>
      </w:r>
      <w:r>
        <w:rPr>
          <w:rFonts w:hint="eastAsia" w:ascii="宋体" w:hAnsi="宋体" w:cs="宋体"/>
          <w:color w:val="000000" w:themeColor="text1"/>
          <w:sz w:val="32"/>
          <w:highlight w:val="none"/>
        </w:rPr>
      </w:r>
      <w:r>
        <w:rPr>
          <w:color w:val="000000" w:themeColor="text1"/>
          <w:highlight w:val="none"/>
        </w:rPr>
      </w:r>
    </w:p>
    <w:p>
      <w:pPr>
        <w:pStyle w:val="905"/>
        <w:numPr>
          <w:ilvl w:val="0"/>
          <w:numId w:val="8"/>
        </w:numPr>
        <w:ind w:firstLine="482"/>
        <w:jc w:val="left"/>
        <w:rPr>
          <w:rFonts w:hint="eastAsia" w:ascii="宋体" w:hAnsi="宋体" w:cs="宋体"/>
          <w:color w:val="000000" w:themeColor="text1"/>
          <w:sz w:val="24"/>
          <w:highlight w:val="none"/>
        </w:rPr>
      </w:pPr>
      <w:r>
        <w:rPr>
          <w:rFonts w:hint="eastAsia" w:ascii="宋体" w:hAnsi="宋体" w:cs="宋体"/>
          <w:b/>
          <w:bCs/>
          <w:color w:val="000000" w:themeColor="text1"/>
          <w:sz w:val="24"/>
          <w:highlight w:val="none"/>
        </w:rPr>
        <w:t xml:space="preserve">报价要求：</w:t>
      </w:r>
      <w:r>
        <w:rPr>
          <w:rFonts w:hint="eastAsia" w:ascii="宋体" w:hAnsi="宋体" w:cs="宋体"/>
          <w:iCs/>
          <w:color w:val="000000" w:themeColor="text1"/>
          <w:sz w:val="24"/>
          <w:highlight w:val="none"/>
        </w:rPr>
        <w:t xml:space="preserve">投标报价表中的货物名称、数量、单位必须与招标文件采购需求一致，</w:t>
      </w:r>
      <w:r>
        <w:rPr>
          <w:rFonts w:hint="eastAsia" w:ascii="宋体" w:hAnsi="宋体" w:cs="宋体"/>
          <w:iCs/>
          <w:color w:val="000000" w:themeColor="text1"/>
          <w:sz w:val="24"/>
          <w:highlight w:val="none"/>
        </w:rPr>
        <w:t xml:space="preserve">报价不超过最高限价</w:t>
      </w:r>
      <w:r>
        <w:rPr>
          <w:rFonts w:hint="eastAsia" w:ascii="宋体" w:hAnsi="宋体" w:cs="宋体"/>
          <w:iCs/>
          <w:color w:val="000000" w:themeColor="text1"/>
          <w:sz w:val="24"/>
          <w:highlight w:val="none"/>
        </w:rPr>
        <w:t xml:space="preserve">。</w:t>
      </w:r>
      <w:r>
        <w:rPr>
          <w:rFonts w:hint="eastAsia" w:ascii="宋体" w:hAnsi="宋体" w:cs="宋体"/>
          <w:color w:val="000000" w:themeColor="text1"/>
          <w:sz w:val="24"/>
          <w:highlight w:val="none"/>
        </w:rPr>
      </w:r>
      <w:r>
        <w:rPr>
          <w:color w:val="000000" w:themeColor="text1"/>
          <w:highlight w:val="none"/>
        </w:rPr>
      </w:r>
    </w:p>
    <w:p>
      <w:pPr>
        <w:pStyle w:val="905"/>
        <w:numPr>
          <w:ilvl w:val="0"/>
          <w:numId w:val="8"/>
        </w:numPr>
        <w:ind w:firstLine="482"/>
        <w:jc w:val="left"/>
        <w:rPr>
          <w:rFonts w:hint="eastAsia"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商务要求：</w:t>
      </w:r>
      <w:r>
        <w:rPr>
          <w:rFonts w:hint="eastAsia" w:ascii="宋体" w:hAnsi="宋体" w:cs="宋体"/>
          <w:b/>
          <w:bCs/>
          <w:color w:val="000000" w:themeColor="text1"/>
          <w:sz w:val="24"/>
          <w:highlight w:val="none"/>
        </w:rPr>
      </w:r>
      <w:r>
        <w:rPr>
          <w:color w:val="000000" w:themeColor="text1"/>
          <w:highlight w:val="none"/>
        </w:rPr>
      </w:r>
    </w:p>
    <w:p>
      <w:pPr>
        <w:pStyle w:val="905"/>
        <w:ind w:firstLine="480"/>
        <w:jc w:val="lef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w:t>
      </w:r>
      <w:r>
        <w:rPr>
          <w:rFonts w:hint="eastAsia" w:ascii="宋体" w:hAnsi="宋体" w:cs="宋体"/>
          <w:color w:val="000000" w:themeColor="text1"/>
          <w:sz w:val="24"/>
          <w:highlight w:val="none"/>
        </w:rPr>
        <w:t xml:space="preserve">1 采购需求中必须满足的实质性要求，否则投标无效</w:t>
      </w:r>
      <w:r>
        <w:rPr>
          <w:rFonts w:hint="eastAsia" w:ascii="宋体" w:hAnsi="宋体" w:cs="宋体"/>
          <w:color w:val="000000" w:themeColor="text1"/>
          <w:sz w:val="24"/>
          <w:highlight w:val="none"/>
        </w:rPr>
      </w:r>
      <w:r>
        <w:rPr>
          <w:color w:val="000000" w:themeColor="text1"/>
          <w:highlight w:val="none"/>
        </w:rP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740"/>
      </w:tblGrid>
      <w:tr>
        <w:trPr>
          <w:trHeight w:val="3370"/>
        </w:trPr>
        <w:tc>
          <w:tcPr>
            <w:tcW w:w="8740" w:type="dxa"/>
            <w:vAlign w:val="top"/>
            <w:textDirection w:val="lrTb"/>
            <w:noWrap w:val="false"/>
          </w:tcPr>
          <w:p>
            <w:pPr>
              <w:pStyle w:val="905"/>
              <w:jc w:val="center"/>
              <w:spacing w:line="360" w:lineRule="auto"/>
              <w:rPr>
                <w:rFonts w:hint="eastAsia" w:ascii="宋体" w:hAnsi="宋体" w:cs="宋体"/>
                <w:b/>
                <w:bCs/>
                <w:color w:val="000000" w:themeColor="text1"/>
                <w:sz w:val="32"/>
                <w:szCs w:val="32"/>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b/>
                <w:bCs/>
                <w:color w:val="000000" w:themeColor="text1"/>
                <w:sz w:val="32"/>
                <w:szCs w:val="32"/>
                <w:highlight w:val="none"/>
              </w:rPr>
              <w:t xml:space="preserve">实质性要求响应表</w:t>
            </w:r>
            <w:r>
              <w:rPr>
                <w:rFonts w:hint="eastAsia" w:ascii="宋体" w:hAnsi="宋体" w:cs="宋体"/>
                <w:b/>
                <w:bCs/>
                <w:color w:val="000000" w:themeColor="text1"/>
                <w:sz w:val="32"/>
                <w:szCs w:val="32"/>
                <w:highlight w:val="none"/>
              </w:rPr>
            </w:r>
            <w:r>
              <w:rPr>
                <w:color w:val="000000" w:themeColor="text1"/>
                <w:highlight w:val="none"/>
              </w:rPr>
            </w:r>
          </w:p>
          <w:tbl>
            <w:tblPr>
              <w:tblW w:w="0" w:type="auto"/>
              <w:tblInd w:w="13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34"/>
              <w:gridCol w:w="1134"/>
              <w:gridCol w:w="1134"/>
              <w:gridCol w:w="1134"/>
            </w:tblGrid>
            <w:tr>
              <w:trPr>
                <w:cantSplit/>
                <w:gridAfter w:val="1"/>
                <w:trHeight w:val="567"/>
              </w:trPr>
              <w:tc>
                <w:tcPr>
                  <w:tcW w:w="644" w:type="dxa"/>
                  <w:vAlign w:val="center"/>
                  <w:textDirection w:val="lrTb"/>
                  <w:noWrap w:val="false"/>
                </w:tcPr>
                <w:p>
                  <w:pPr>
                    <w:pStyle w:val="905"/>
                    <w:jc w:val="center"/>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序号</w:t>
                  </w:r>
                  <w:r>
                    <w:rPr>
                      <w:rFonts w:hint="eastAsia" w:ascii="宋体" w:hAnsi="宋体" w:cs="宋体"/>
                      <w:color w:val="000000" w:themeColor="text1"/>
                      <w:sz w:val="24"/>
                      <w:highlight w:val="none"/>
                    </w:rPr>
                  </w:r>
                  <w:r>
                    <w:rPr>
                      <w:color w:val="000000" w:themeColor="text1"/>
                      <w:highlight w:val="none"/>
                    </w:rPr>
                  </w:r>
                </w:p>
              </w:tc>
              <w:tc>
                <w:tcPr>
                  <w:tcW w:w="4595" w:type="dxa"/>
                  <w:vAlign w:val="center"/>
                  <w:textDirection w:val="lrTb"/>
                  <w:noWrap w:val="false"/>
                </w:tcPr>
                <w:p>
                  <w:pPr>
                    <w:pStyle w:val="905"/>
                    <w:jc w:val="center"/>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实质性采购要求内容</w:t>
                  </w:r>
                  <w:r>
                    <w:rPr>
                      <w:rFonts w:hint="eastAsia" w:ascii="宋体" w:hAnsi="宋体" w:cs="宋体"/>
                      <w:color w:val="000000" w:themeColor="text1"/>
                      <w:sz w:val="24"/>
                      <w:highlight w:val="none"/>
                    </w:rPr>
                  </w:r>
                  <w:r>
                    <w:rPr>
                      <w:color w:val="000000" w:themeColor="text1"/>
                      <w:highlight w:val="none"/>
                    </w:rPr>
                  </w:r>
                </w:p>
              </w:tc>
              <w:tc>
                <w:tcPr>
                  <w:tcW w:w="3038" w:type="dxa"/>
                  <w:vAlign w:val="center"/>
                  <w:textDirection w:val="lrTb"/>
                  <w:noWrap w:val="false"/>
                </w:tcPr>
                <w:p>
                  <w:pPr>
                    <w:pStyle w:val="905"/>
                    <w:jc w:val="center"/>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投标人响应</w:t>
                  </w:r>
                  <w:r>
                    <w:rPr>
                      <w:rFonts w:hint="eastAsia" w:ascii="宋体" w:hAnsi="宋体" w:cs="宋体"/>
                      <w:color w:val="000000" w:themeColor="text1"/>
                      <w:sz w:val="24"/>
                      <w:highlight w:val="none"/>
                    </w:rPr>
                  </w:r>
                  <w:r>
                    <w:rPr>
                      <w:color w:val="000000" w:themeColor="text1"/>
                      <w:highlight w:val="none"/>
                    </w:rPr>
                  </w:r>
                </w:p>
              </w:tc>
            </w:tr>
            <w:tr>
              <w:trPr>
                <w:cantSplit/>
                <w:trHeight w:val="567"/>
              </w:trPr>
              <w:tc>
                <w:tcPr>
                  <w:tcW w:w="644" w:type="dxa"/>
                  <w:vAlign w:val="center"/>
                  <w:textDirection w:val="lrTb"/>
                  <w:noWrap w:val="false"/>
                </w:tcPr>
                <w:p>
                  <w:pPr>
                    <w:pStyle w:val="905"/>
                    <w:jc w:val="center"/>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w:t>
                  </w:r>
                  <w:r>
                    <w:rPr>
                      <w:rFonts w:hint="eastAsia" w:ascii="宋体" w:hAnsi="宋体" w:cs="宋体"/>
                      <w:color w:val="000000" w:themeColor="text1"/>
                      <w:sz w:val="24"/>
                      <w:highlight w:val="none"/>
                    </w:rPr>
                  </w:r>
                  <w:r>
                    <w:rPr>
                      <w:color w:val="000000" w:themeColor="text1"/>
                      <w:highlight w:val="none"/>
                    </w:rPr>
                  </w:r>
                </w:p>
              </w:tc>
              <w:tc>
                <w:tcPr>
                  <w:tcW w:w="4595" w:type="dxa"/>
                  <w:vAlign w:val="center"/>
                  <w:textDirection w:val="lrTb"/>
                  <w:noWrap w:val="false"/>
                </w:tcPr>
                <w:p>
                  <w:pPr>
                    <w:pStyle w:val="1032"/>
                    <w:jc w:val="both"/>
                    <w:rPr>
                      <w:rFonts w:hint="eastAsia" w:hAnsi="宋体"/>
                      <w:color w:val="000000" w:themeColor="text1"/>
                      <w:highlight w:val="none"/>
                    </w:rPr>
                  </w:pPr>
                  <w:r>
                    <w:rPr>
                      <w:rFonts w:hint="eastAsia" w:hAnsi="宋体"/>
                      <w:color w:val="000000" w:themeColor="text1"/>
                      <w:highlight w:val="none"/>
                    </w:rPr>
                    <w:t xml:space="preserve">《第四章 采购需求》中“</w:t>
                  </w:r>
                  <w:r>
                    <w:rPr>
                      <w:rFonts w:hint="eastAsia" w:hAnsi="宋体"/>
                      <w:color w:val="000000" w:themeColor="text1"/>
                      <w:highlight w:val="none"/>
                    </w:rPr>
                    <w:t xml:space="preserve">二</w:t>
                  </w:r>
                  <w:r>
                    <w:rPr>
                      <w:rFonts w:hint="eastAsia" w:hAnsi="宋体"/>
                      <w:color w:val="000000" w:themeColor="text1"/>
                      <w:highlight w:val="none"/>
                    </w:rPr>
                    <w:t xml:space="preserve">、</w:t>
                  </w:r>
                  <w:r>
                    <w:rPr>
                      <w:rFonts w:hint="eastAsia" w:hAnsi="宋体"/>
                      <w:color w:val="000000" w:themeColor="text1"/>
                      <w:highlight w:val="none"/>
                    </w:rPr>
                    <w:t xml:space="preserve">技术</w:t>
                  </w:r>
                  <w:r>
                    <w:rPr>
                      <w:rFonts w:hint="eastAsia" w:hAnsi="宋体"/>
                      <w:color w:val="000000" w:themeColor="text1"/>
                      <w:highlight w:val="none"/>
                    </w:rPr>
                    <w:t xml:space="preserve">要求”</w:t>
                  </w:r>
                  <w:r>
                    <w:rPr>
                      <w:rFonts w:hint="eastAsia" w:hAnsi="宋体"/>
                      <w:color w:val="000000" w:themeColor="text1"/>
                      <w:highlight w:val="none"/>
                    </w:rPr>
                    <w:t xml:space="preserve">加注</w:t>
                  </w:r>
                  <w:r>
                    <w:rPr>
                      <w:rFonts w:hint="eastAsia" w:hAnsi="宋体"/>
                      <w:color w:val="000000" w:themeColor="text1"/>
                      <w:highlight w:val="none"/>
                    </w:rPr>
                    <w:t xml:space="preserve">“★”符号的关键条款指标</w:t>
                  </w:r>
                  <w:r>
                    <w:rPr>
                      <w:rFonts w:hint="eastAsia" w:hAnsi="宋体"/>
                      <w:color w:val="000000" w:themeColor="text1"/>
                      <w:highlight w:val="none"/>
                    </w:rPr>
                  </w:r>
                  <w:r>
                    <w:rPr>
                      <w:color w:val="000000" w:themeColor="text1"/>
                      <w:highlight w:val="none"/>
                    </w:rPr>
                  </w:r>
                </w:p>
              </w:tc>
              <w:tc>
                <w:tcPr>
                  <w:tcW w:w="1638" w:type="dxa"/>
                  <w:vAlign w:val="center"/>
                  <w:textDirection w:val="lrTb"/>
                  <w:noWrap w:val="false"/>
                </w:tcPr>
                <w:p>
                  <w:pPr>
                    <w:pStyle w:val="905"/>
                    <w:jc w:val="center"/>
                    <w:rPr>
                      <w:rFonts w:hint="eastAsia" w:ascii="宋体" w:hAnsi="宋体" w:cs="宋体"/>
                      <w:color w:val="000000" w:themeColor="text1"/>
                      <w:sz w:val="24"/>
                      <w:highlight w:val="none"/>
                    </w:rPr>
                  </w:pPr>
                  <w:r>
                    <w:rPr>
                      <w:rFonts w:ascii="Wingdings 2" w:hAnsi="Wingdings 2" w:eastAsia="Wingdings 2" w:cs="Wingdings 2"/>
                      <w:color w:val="000000" w:themeColor="text1"/>
                      <w:sz w:val="24"/>
                      <w:highlight w:val="none"/>
                    </w:rPr>
                    <w:t xml:space="preserve">£</w:t>
                  </w:r>
                  <w:r>
                    <w:rPr>
                      <w:rFonts w:hint="eastAsia" w:ascii="宋体" w:hAnsi="宋体" w:cs="宋体"/>
                      <w:color w:val="000000" w:themeColor="text1"/>
                      <w:sz w:val="24"/>
                      <w:highlight w:val="none"/>
                    </w:rPr>
                    <w:t xml:space="preserve">全部满足</w:t>
                  </w:r>
                  <w:r>
                    <w:rPr>
                      <w:rFonts w:hint="eastAsia" w:ascii="宋体" w:hAnsi="宋体" w:cs="宋体"/>
                      <w:color w:val="000000" w:themeColor="text1"/>
                      <w:sz w:val="24"/>
                      <w:highlight w:val="none"/>
                    </w:rPr>
                  </w:r>
                  <w:r>
                    <w:rPr>
                      <w:color w:val="000000" w:themeColor="text1"/>
                      <w:highlight w:val="none"/>
                    </w:rPr>
                  </w:r>
                </w:p>
              </w:tc>
              <w:tc>
                <w:tcPr>
                  <w:tcW w:w="1400" w:type="dxa"/>
                  <w:vAlign w:val="center"/>
                  <w:textDirection w:val="lrTb"/>
                  <w:noWrap w:val="false"/>
                </w:tcPr>
                <w:p>
                  <w:pPr>
                    <w:pStyle w:val="905"/>
                    <w:jc w:val="center"/>
                    <w:rPr>
                      <w:rFonts w:hint="eastAsia" w:ascii="宋体" w:hAnsi="宋体" w:cs="宋体"/>
                      <w:color w:val="000000" w:themeColor="text1"/>
                      <w:sz w:val="24"/>
                      <w:highlight w:val="none"/>
                    </w:rPr>
                  </w:pPr>
                  <w:r>
                    <w:rPr>
                      <w:rFonts w:ascii="Wingdings 2" w:hAnsi="Wingdings 2" w:eastAsia="Wingdings 2" w:cs="Wingdings 2"/>
                      <w:color w:val="000000" w:themeColor="text1"/>
                      <w:sz w:val="24"/>
                      <w:highlight w:val="none"/>
                    </w:rPr>
                    <w:t xml:space="preserve">£</w:t>
                  </w:r>
                  <w:r>
                    <w:rPr>
                      <w:rFonts w:hint="eastAsia" w:ascii="宋体" w:hAnsi="宋体" w:cs="宋体"/>
                      <w:color w:val="000000" w:themeColor="text1"/>
                      <w:sz w:val="24"/>
                      <w:highlight w:val="none"/>
                    </w:rPr>
                    <w:t xml:space="preserve">不满足</w:t>
                  </w:r>
                  <w:r>
                    <w:rPr>
                      <w:rFonts w:hint="eastAsia" w:ascii="宋体" w:hAnsi="宋体" w:cs="宋体"/>
                      <w:color w:val="000000" w:themeColor="text1"/>
                      <w:sz w:val="24"/>
                      <w:highlight w:val="none"/>
                    </w:rPr>
                  </w:r>
                  <w:r>
                    <w:rPr>
                      <w:color w:val="000000" w:themeColor="text1"/>
                      <w:highlight w:val="none"/>
                    </w:rPr>
                  </w:r>
                </w:p>
              </w:tc>
            </w:tr>
            <w:tr>
              <w:trPr>
                <w:cantSplit/>
                <w:trHeight w:val="567"/>
              </w:trPr>
              <w:tc>
                <w:tcPr>
                  <w:tcW w:w="644" w:type="dxa"/>
                  <w:vAlign w:val="center"/>
                  <w:textDirection w:val="lrTb"/>
                  <w:noWrap w:val="false"/>
                </w:tcPr>
                <w:p>
                  <w:pPr>
                    <w:pStyle w:val="905"/>
                    <w:jc w:val="center"/>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w:t>
                  </w:r>
                  <w:r>
                    <w:rPr>
                      <w:rFonts w:hint="eastAsia" w:ascii="宋体" w:hAnsi="宋体" w:cs="宋体"/>
                      <w:color w:val="000000" w:themeColor="text1"/>
                      <w:sz w:val="24"/>
                      <w:highlight w:val="none"/>
                    </w:rPr>
                  </w:r>
                  <w:r>
                    <w:rPr>
                      <w:color w:val="000000" w:themeColor="text1"/>
                      <w:highlight w:val="none"/>
                    </w:rPr>
                  </w:r>
                </w:p>
              </w:tc>
              <w:tc>
                <w:tcPr>
                  <w:tcW w:w="4595" w:type="dxa"/>
                  <w:vAlign w:val="center"/>
                  <w:textDirection w:val="lrTb"/>
                  <w:noWrap w:val="false"/>
                </w:tcPr>
                <w:p>
                  <w:pPr>
                    <w:pStyle w:val="1032"/>
                    <w:jc w:val="both"/>
                    <w:rPr>
                      <w:rFonts w:hint="eastAsia" w:hAnsi="宋体"/>
                      <w:color w:val="000000" w:themeColor="text1"/>
                      <w:highlight w:val="none"/>
                    </w:rPr>
                  </w:pPr>
                  <w:r>
                    <w:rPr>
                      <w:rFonts w:hint="eastAsia" w:hAnsi="宋体"/>
                      <w:color w:val="000000" w:themeColor="text1"/>
                      <w:highlight w:val="none"/>
                    </w:rPr>
                    <w:t xml:space="preserve">《第四章 采购需求》中“三、★商务要求”</w:t>
                  </w:r>
                  <w:r>
                    <w:rPr>
                      <w:rFonts w:hint="eastAsia" w:hAnsi="宋体"/>
                      <w:color w:val="000000" w:themeColor="text1"/>
                      <w:highlight w:val="none"/>
                    </w:rPr>
                  </w:r>
                  <w:r>
                    <w:rPr>
                      <w:color w:val="000000" w:themeColor="text1"/>
                      <w:highlight w:val="none"/>
                    </w:rPr>
                  </w:r>
                </w:p>
              </w:tc>
              <w:tc>
                <w:tcPr>
                  <w:tcW w:w="1638" w:type="dxa"/>
                  <w:vAlign w:val="center"/>
                  <w:textDirection w:val="lrTb"/>
                  <w:noWrap w:val="false"/>
                </w:tcPr>
                <w:p>
                  <w:pPr>
                    <w:pStyle w:val="905"/>
                    <w:jc w:val="center"/>
                    <w:rPr>
                      <w:rFonts w:hint="eastAsia" w:ascii="宋体" w:hAnsi="宋体" w:cs="宋体"/>
                      <w:color w:val="000000" w:themeColor="text1"/>
                      <w:sz w:val="24"/>
                      <w:highlight w:val="none"/>
                    </w:rPr>
                  </w:pPr>
                  <w:r>
                    <w:rPr>
                      <w:rFonts w:ascii="Wingdings 2" w:hAnsi="Wingdings 2" w:eastAsia="Wingdings 2" w:cs="Wingdings 2"/>
                      <w:color w:val="000000" w:themeColor="text1"/>
                      <w:sz w:val="24"/>
                      <w:highlight w:val="none"/>
                    </w:rPr>
                    <w:t xml:space="preserve">£</w:t>
                  </w:r>
                  <w:r>
                    <w:rPr>
                      <w:rFonts w:hint="eastAsia" w:ascii="宋体" w:hAnsi="宋体" w:cs="宋体"/>
                      <w:color w:val="000000" w:themeColor="text1"/>
                      <w:sz w:val="24"/>
                      <w:highlight w:val="none"/>
                    </w:rPr>
                    <w:t xml:space="preserve">全部满足</w:t>
                  </w:r>
                  <w:r>
                    <w:rPr>
                      <w:rFonts w:hint="eastAsia" w:ascii="宋体" w:hAnsi="宋体" w:cs="宋体"/>
                      <w:color w:val="000000" w:themeColor="text1"/>
                      <w:sz w:val="24"/>
                      <w:highlight w:val="none"/>
                    </w:rPr>
                  </w:r>
                  <w:r>
                    <w:rPr>
                      <w:color w:val="000000" w:themeColor="text1"/>
                      <w:highlight w:val="none"/>
                    </w:rPr>
                  </w:r>
                </w:p>
              </w:tc>
              <w:tc>
                <w:tcPr>
                  <w:tcW w:w="1400" w:type="dxa"/>
                  <w:vAlign w:val="center"/>
                  <w:textDirection w:val="lrTb"/>
                  <w:noWrap w:val="false"/>
                </w:tcPr>
                <w:p>
                  <w:pPr>
                    <w:pStyle w:val="905"/>
                    <w:jc w:val="center"/>
                    <w:rPr>
                      <w:rFonts w:hint="eastAsia" w:ascii="宋体" w:hAnsi="宋体" w:cs="宋体"/>
                      <w:color w:val="000000" w:themeColor="text1"/>
                      <w:sz w:val="24"/>
                      <w:highlight w:val="none"/>
                    </w:rPr>
                  </w:pPr>
                  <w:r>
                    <w:rPr>
                      <w:rFonts w:ascii="Wingdings 2" w:hAnsi="Wingdings 2" w:eastAsia="Wingdings 2" w:cs="Wingdings 2"/>
                      <w:color w:val="000000" w:themeColor="text1"/>
                      <w:sz w:val="24"/>
                      <w:highlight w:val="none"/>
                    </w:rPr>
                    <w:t xml:space="preserve">£</w:t>
                  </w:r>
                  <w:r>
                    <w:rPr>
                      <w:rFonts w:hint="eastAsia" w:ascii="宋体" w:hAnsi="宋体" w:cs="宋体"/>
                      <w:color w:val="000000" w:themeColor="text1"/>
                      <w:sz w:val="24"/>
                      <w:highlight w:val="none"/>
                    </w:rPr>
                    <w:t xml:space="preserve">不满足</w:t>
                  </w:r>
                  <w:r>
                    <w:rPr>
                      <w:rFonts w:hint="eastAsia" w:ascii="宋体" w:hAnsi="宋体" w:cs="宋体"/>
                      <w:color w:val="000000" w:themeColor="text1"/>
                      <w:sz w:val="24"/>
                      <w:highlight w:val="none"/>
                    </w:rPr>
                  </w:r>
                  <w:r>
                    <w:rPr>
                      <w:color w:val="000000" w:themeColor="text1"/>
                      <w:highlight w:val="none"/>
                    </w:rPr>
                  </w:r>
                </w:p>
              </w:tc>
            </w:tr>
          </w:tbl>
          <w:p>
            <w:pPr>
              <w:pStyle w:val="905"/>
              <w:ind w:firstLine="422"/>
              <w:spacing w:before="145" w:line="360" w:lineRule="auto"/>
              <w:rPr>
                <w:rFonts w:hint="eastAsia" w:ascii="宋体" w:hAnsi="宋体" w:cs="宋体"/>
                <w:b/>
                <w:bCs/>
                <w:color w:val="000000" w:themeColor="text1"/>
                <w:szCs w:val="21"/>
                <w:highlight w:val="none"/>
              </w:rPr>
            </w:pPr>
            <w:r>
              <w:rPr>
                <w:rFonts w:hint="eastAsia" w:ascii="宋体" w:hAnsi="宋体" w:cs="宋体"/>
                <w:b/>
                <w:bCs/>
                <w:color w:val="000000" w:themeColor="text1"/>
                <w:szCs w:val="21"/>
                <w:highlight w:val="none"/>
              </w:rPr>
              <w:t xml:space="preserve">备注：1.</w:t>
            </w:r>
            <w:r>
              <w:rPr>
                <w:rFonts w:hint="eastAsia" w:ascii="宋体" w:hAnsi="宋体" w:cs="宋体"/>
                <w:b/>
                <w:bCs/>
                <w:color w:val="000000" w:themeColor="text1"/>
                <w:szCs w:val="21"/>
                <w:highlight w:val="none"/>
              </w:rPr>
              <w:t xml:space="preserve">技术要求</w:t>
            </w:r>
            <w:r>
              <w:rPr>
                <w:rFonts w:hint="eastAsia" w:ascii="宋体" w:hAnsi="宋体" w:cs="宋体"/>
                <w:b/>
                <w:bCs/>
                <w:color w:val="000000" w:themeColor="text1"/>
                <w:szCs w:val="21"/>
                <w:highlight w:val="none"/>
              </w:rPr>
              <w:t xml:space="preserve">加注“★”符号的关键条款指标，不允许负偏离，否则投标无效</w:t>
            </w:r>
            <w:r>
              <w:rPr>
                <w:rFonts w:hint="eastAsia" w:ascii="宋体" w:hAnsi="宋体" w:cs="宋体"/>
                <w:b/>
                <w:bCs/>
                <w:color w:val="000000" w:themeColor="text1"/>
                <w:szCs w:val="21"/>
                <w:highlight w:val="none"/>
              </w:rPr>
            </w:r>
            <w:r>
              <w:rPr>
                <w:color w:val="000000" w:themeColor="text1"/>
                <w:highlight w:val="none"/>
              </w:rPr>
            </w:r>
          </w:p>
          <w:p>
            <w:pPr>
              <w:pStyle w:val="905"/>
              <w:ind w:firstLine="422"/>
              <w:spacing w:line="360" w:lineRule="auto"/>
              <w:rPr>
                <w:rFonts w:hint="eastAsia" w:ascii="宋体" w:hAnsi="宋体" w:cs="宋体"/>
                <w:b/>
                <w:bCs/>
                <w:color w:val="000000" w:themeColor="text1"/>
                <w:szCs w:val="21"/>
                <w:highlight w:val="none"/>
              </w:rPr>
            </w:pPr>
            <w:r>
              <w:rPr>
                <w:rFonts w:hint="eastAsia" w:ascii="宋体" w:hAnsi="宋体" w:cs="宋体"/>
                <w:b/>
                <w:bCs/>
                <w:color w:val="000000" w:themeColor="text1"/>
                <w:szCs w:val="21"/>
                <w:highlight w:val="none"/>
              </w:rPr>
              <w:t xml:space="preserve">2.</w:t>
            </w:r>
            <w:r>
              <w:rPr>
                <w:rFonts w:hint="eastAsia" w:ascii="宋体" w:hAnsi="宋体" w:cs="宋体"/>
                <w:b/>
                <w:bCs/>
                <w:color w:val="000000" w:themeColor="text1"/>
                <w:szCs w:val="21"/>
                <w:highlight w:val="none"/>
              </w:rPr>
              <w:t xml:space="preserve">商务要求不接受任何一项的负偏离或者不满足，允许正偏离。</w:t>
            </w:r>
            <w:r>
              <w:rPr>
                <w:rFonts w:hint="eastAsia" w:ascii="宋体" w:hAnsi="宋体" w:cs="宋体"/>
                <w:b/>
                <w:bCs/>
                <w:color w:val="000000" w:themeColor="text1"/>
                <w:szCs w:val="21"/>
                <w:highlight w:val="none"/>
              </w:rPr>
            </w:r>
            <w:r>
              <w:rPr>
                <w:color w:val="000000" w:themeColor="text1"/>
                <w:highlight w:val="none"/>
              </w:rPr>
            </w:r>
          </w:p>
          <w:p>
            <w:pPr>
              <w:pStyle w:val="905"/>
              <w:ind w:firstLine="422"/>
              <w:jc w:val="left"/>
              <w:rPr>
                <w:rFonts w:hint="eastAsia" w:ascii="宋体" w:hAnsi="宋体" w:cs="宋体"/>
                <w:color w:val="000000" w:themeColor="text1"/>
                <w:sz w:val="24"/>
                <w:highlight w:val="none"/>
              </w:rPr>
            </w:pPr>
            <w:r>
              <w:rPr>
                <w:rFonts w:hint="eastAsia" w:ascii="宋体" w:hAnsi="宋体" w:cs="宋体"/>
                <w:b/>
                <w:bCs/>
                <w:color w:val="000000" w:themeColor="text1"/>
                <w:szCs w:val="21"/>
                <w:highlight w:val="none"/>
              </w:rPr>
              <w:t xml:space="preserve">3</w:t>
            </w:r>
            <w:r>
              <w:rPr>
                <w:rFonts w:hint="eastAsia" w:ascii="宋体" w:hAnsi="宋体" w:cs="宋体"/>
                <w:b/>
                <w:bCs/>
                <w:color w:val="000000" w:themeColor="text1"/>
                <w:szCs w:val="21"/>
                <w:highlight w:val="none"/>
              </w:rPr>
              <w:t xml:space="preserve">.具体响应内容以投标文件中的“</w:t>
            </w:r>
            <w:r>
              <w:rPr>
                <w:rFonts w:hint="eastAsia" w:ascii="宋体" w:hAnsi="宋体" w:cs="宋体"/>
                <w:b/>
                <w:bCs/>
                <w:color w:val="000000" w:themeColor="text1"/>
                <w:szCs w:val="21"/>
                <w:highlight w:val="none"/>
              </w:rPr>
              <w:t xml:space="preserve">技术/</w:t>
            </w:r>
            <w:r>
              <w:rPr>
                <w:rFonts w:hint="eastAsia" w:ascii="宋体" w:hAnsi="宋体" w:cs="宋体"/>
                <w:b/>
                <w:bCs/>
                <w:color w:val="000000" w:themeColor="text1"/>
                <w:szCs w:val="21"/>
                <w:highlight w:val="none"/>
              </w:rPr>
              <w:t xml:space="preserve">商务要求响应及偏离表”为准。</w:t>
            </w:r>
            <w:r>
              <w:rPr>
                <w:rFonts w:hint="eastAsia" w:ascii="宋体" w:hAnsi="宋体" w:cs="宋体"/>
                <w:color w:val="000000" w:themeColor="text1"/>
                <w:sz w:val="24"/>
                <w:highlight w:val="none"/>
              </w:rPr>
            </w:r>
            <w:r>
              <w:rPr>
                <w:color w:val="000000" w:themeColor="text1"/>
                <w:highlight w:val="none"/>
              </w:rPr>
            </w:r>
          </w:p>
        </w:tc>
      </w:tr>
    </w:tbl>
    <w:p>
      <w:pPr>
        <w:pStyle w:val="905"/>
        <w:ind w:firstLine="480"/>
        <w:jc w:val="lef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2.2 </w:t>
      </w:r>
      <w:r>
        <w:rPr>
          <w:rFonts w:hint="eastAsia" w:ascii="宋体" w:hAnsi="宋体" w:cs="宋体"/>
          <w:iCs/>
          <w:color w:val="000000" w:themeColor="text1"/>
          <w:sz w:val="24"/>
          <w:highlight w:val="none"/>
          <w:lang w:bidi="ar"/>
        </w:rPr>
        <w:t xml:space="preserve">投标文件没有重大负偏离，</w:t>
      </w:r>
      <w:r>
        <w:rPr>
          <w:rFonts w:hint="eastAsia" w:ascii="宋体" w:hAnsi="宋体" w:cs="宋体"/>
          <w:iCs/>
          <w:color w:val="000000" w:themeColor="text1"/>
          <w:sz w:val="24"/>
          <w:highlight w:val="none"/>
          <w:lang w:bidi="ar"/>
        </w:rPr>
        <w:t xml:space="preserve">所谓重大负偏离是指投标人所投标的</w:t>
      </w:r>
      <w:r>
        <w:rPr>
          <w:rFonts w:hint="eastAsia" w:ascii="宋体" w:hAnsi="宋体" w:cs="宋体"/>
          <w:iCs/>
          <w:color w:val="000000" w:themeColor="text1"/>
          <w:sz w:val="24"/>
          <w:highlight w:val="none"/>
          <w:u w:val="single"/>
          <w:lang w:bidi="ar"/>
        </w:rPr>
        <w:t xml:space="preserve">范围、质量、数量、付款方式、质保期和交货期限</w:t>
      </w:r>
      <w:r>
        <w:rPr>
          <w:rFonts w:hint="eastAsia" w:ascii="宋体" w:hAnsi="宋体" w:cs="宋体"/>
          <w:iCs/>
          <w:color w:val="000000" w:themeColor="text1"/>
          <w:sz w:val="24"/>
          <w:highlight w:val="none"/>
          <w:lang w:bidi="ar"/>
        </w:rPr>
        <w:t xml:space="preserve">等明显不能满足招标文件的要求。重大负偏离的认定须经评标委员会三分之二以上同意</w:t>
      </w:r>
      <w:r>
        <w:rPr>
          <w:rFonts w:hint="eastAsia" w:ascii="宋体" w:hAnsi="宋体" w:cs="宋体"/>
          <w:color w:val="000000" w:themeColor="text1"/>
          <w:sz w:val="24"/>
          <w:highlight w:val="none"/>
        </w:rPr>
        <w:t xml:space="preserve">；</w:t>
      </w:r>
      <w:r>
        <w:rPr>
          <w:rFonts w:hint="eastAsia" w:ascii="宋体" w:hAnsi="宋体" w:cs="宋体"/>
          <w:color w:val="000000" w:themeColor="text1"/>
          <w:sz w:val="24"/>
          <w:highlight w:val="none"/>
        </w:rPr>
      </w:r>
      <w:r>
        <w:rPr>
          <w:color w:val="000000" w:themeColor="text1"/>
          <w:highlight w:val="none"/>
        </w:rPr>
      </w:r>
    </w:p>
    <w:p>
      <w:pPr>
        <w:pStyle w:val="905"/>
        <w:ind w:firstLine="480"/>
        <w:jc w:val="lef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2.3 《第六章 投标文件构成》中“投标文件构成”没有缺漏；</w:t>
      </w:r>
      <w:r>
        <w:rPr>
          <w:rFonts w:hint="eastAsia" w:ascii="宋体" w:hAnsi="宋体" w:cs="宋体"/>
          <w:color w:val="000000" w:themeColor="text1"/>
          <w:sz w:val="24"/>
          <w:highlight w:val="none"/>
        </w:rPr>
      </w:r>
      <w:r>
        <w:rPr>
          <w:color w:val="000000" w:themeColor="text1"/>
          <w:highlight w:val="none"/>
        </w:rPr>
      </w:r>
    </w:p>
    <w:p>
      <w:pPr>
        <w:pStyle w:val="905"/>
        <w:ind w:firstLine="480"/>
        <w:jc w:val="left"/>
        <w:rPr>
          <w:rFonts w:hint="eastAsia" w:ascii="宋体" w:hAnsi="宋体" w:cs="宋体"/>
          <w:bCs/>
          <w:color w:val="000000" w:themeColor="text1"/>
          <w:sz w:val="24"/>
          <w:szCs w:val="24"/>
          <w:highlight w:val="none"/>
        </w:rPr>
      </w:pPr>
      <w:r>
        <w:rPr>
          <w:rFonts w:hint="eastAsia" w:ascii="宋体" w:hAnsi="宋体" w:cs="宋体"/>
          <w:color w:val="000000" w:themeColor="text1"/>
          <w:sz w:val="24"/>
          <w:highlight w:val="none"/>
        </w:rPr>
        <w:t xml:space="preserve">2.3.1 </w:t>
      </w:r>
      <w:r>
        <w:rPr>
          <w:rFonts w:hint="eastAsia" w:ascii="宋体" w:hAnsi="宋体" w:cs="宋体"/>
          <w:bCs/>
          <w:color w:val="000000" w:themeColor="text1"/>
          <w:sz w:val="24"/>
          <w:szCs w:val="24"/>
          <w:highlight w:val="none"/>
        </w:rPr>
        <w:t xml:space="preserve">投标函：应按招标文件要求填写，没有缺漏；</w:t>
      </w:r>
      <w:r>
        <w:rPr>
          <w:rFonts w:hint="eastAsia" w:ascii="宋体" w:hAnsi="宋体" w:cs="宋体"/>
          <w:bCs/>
          <w:color w:val="000000" w:themeColor="text1"/>
          <w:sz w:val="24"/>
          <w:szCs w:val="24"/>
          <w:highlight w:val="none"/>
        </w:rPr>
      </w:r>
      <w:r>
        <w:rPr>
          <w:color w:val="000000" w:themeColor="text1"/>
          <w:highlight w:val="none"/>
        </w:rPr>
      </w:r>
    </w:p>
    <w:p>
      <w:pPr>
        <w:pStyle w:val="905"/>
        <w:ind w:firstLine="480"/>
        <w:jc w:val="left"/>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2.3.2 </w:t>
      </w:r>
      <w:r>
        <w:rPr>
          <w:rFonts w:hint="eastAsia" w:ascii="宋体" w:hAnsi="宋体" w:cs="宋体"/>
          <w:iCs/>
          <w:color w:val="000000" w:themeColor="text1"/>
          <w:sz w:val="24"/>
          <w:szCs w:val="24"/>
          <w:highlight w:val="none"/>
        </w:rPr>
        <w:t xml:space="preserve">法人授权书：</w:t>
      </w:r>
      <w:r>
        <w:rPr>
          <w:rFonts w:hint="eastAsia" w:ascii="宋体" w:hAnsi="宋体" w:cs="宋体"/>
          <w:bCs/>
          <w:color w:val="000000" w:themeColor="text1"/>
          <w:sz w:val="24"/>
          <w:szCs w:val="24"/>
          <w:highlight w:val="none"/>
        </w:rPr>
        <w:t xml:space="preserve">应按招标文件要求填写，没有缺漏；</w:t>
      </w:r>
      <w:r>
        <w:rPr>
          <w:rFonts w:hint="eastAsia" w:ascii="宋体" w:hAnsi="宋体" w:cs="宋体"/>
          <w:bCs/>
          <w:color w:val="000000" w:themeColor="text1"/>
          <w:sz w:val="24"/>
          <w:szCs w:val="24"/>
          <w:highlight w:val="none"/>
        </w:rPr>
      </w:r>
      <w:r>
        <w:rPr>
          <w:color w:val="000000" w:themeColor="text1"/>
          <w:highlight w:val="none"/>
        </w:rPr>
      </w:r>
    </w:p>
    <w:p>
      <w:pPr>
        <w:pStyle w:val="905"/>
        <w:ind w:firstLine="480"/>
        <w:jc w:val="left"/>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2.3.3 </w:t>
      </w:r>
      <w:r>
        <w:rPr>
          <w:rFonts w:hint="eastAsia" w:ascii="宋体" w:hAnsi="宋体" w:cs="宋体"/>
          <w:iCs/>
          <w:color w:val="000000" w:themeColor="text1"/>
          <w:sz w:val="24"/>
          <w:szCs w:val="24"/>
          <w:highlight w:val="none"/>
        </w:rPr>
        <w:t xml:space="preserve">投标分项报价表：表中的设备名称、数量、单位必须与招标文件采购需求一致，报价不超过最高限价。</w:t>
      </w:r>
      <w:r>
        <w:rPr>
          <w:rFonts w:hint="eastAsia" w:ascii="宋体" w:hAnsi="宋体" w:cs="宋体"/>
          <w:bCs/>
          <w:color w:val="000000" w:themeColor="text1"/>
          <w:sz w:val="24"/>
          <w:szCs w:val="24"/>
          <w:highlight w:val="none"/>
        </w:rPr>
      </w:r>
      <w:r>
        <w:rPr>
          <w:color w:val="000000" w:themeColor="text1"/>
          <w:highlight w:val="none"/>
        </w:rPr>
      </w:r>
    </w:p>
    <w:p>
      <w:pPr>
        <w:pStyle w:val="905"/>
        <w:ind w:firstLine="480"/>
        <w:jc w:val="left"/>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2.3.4 其他格式要求：应按招标文件要求填写，没有缺漏；</w:t>
      </w:r>
      <w:r>
        <w:rPr>
          <w:rFonts w:hint="eastAsia" w:ascii="宋体" w:hAnsi="宋体" w:cs="宋体"/>
          <w:bCs/>
          <w:color w:val="000000" w:themeColor="text1"/>
          <w:sz w:val="24"/>
          <w:szCs w:val="24"/>
          <w:highlight w:val="none"/>
        </w:rPr>
      </w:r>
      <w:r>
        <w:rPr>
          <w:color w:val="000000" w:themeColor="text1"/>
          <w:highlight w:val="none"/>
        </w:rPr>
      </w:r>
    </w:p>
    <w:p>
      <w:pPr>
        <w:pStyle w:val="905"/>
        <w:ind w:firstLine="480"/>
        <w:jc w:val="lef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2.4 </w:t>
      </w:r>
      <w:r>
        <w:rPr>
          <w:rFonts w:hint="eastAsia" w:ascii="宋体" w:hAnsi="宋体" w:cs="宋体"/>
          <w:color w:val="000000" w:themeColor="text1"/>
          <w:sz w:val="24"/>
          <w:highlight w:val="none"/>
        </w:rPr>
        <w:t xml:space="preserve">投标有效期</w:t>
      </w:r>
      <w:r>
        <w:rPr>
          <w:rFonts w:hint="eastAsia" w:ascii="宋体" w:hAnsi="宋体" w:cs="宋体"/>
          <w:color w:val="000000" w:themeColor="text1"/>
          <w:sz w:val="24"/>
          <w:highlight w:val="none"/>
        </w:rPr>
        <w:t xml:space="preserve">符合招标文件要求</w:t>
      </w:r>
      <w:r>
        <w:rPr>
          <w:rFonts w:hint="eastAsia" w:ascii="宋体" w:hAnsi="宋体" w:cs="宋体"/>
          <w:color w:val="000000" w:themeColor="text1"/>
          <w:sz w:val="24"/>
          <w:highlight w:val="none"/>
        </w:rPr>
        <w:t xml:space="preserve">；</w:t>
      </w:r>
      <w:r>
        <w:rPr>
          <w:rFonts w:hint="eastAsia" w:ascii="宋体" w:hAnsi="宋体" w:cs="宋体"/>
          <w:color w:val="000000" w:themeColor="text1"/>
          <w:sz w:val="24"/>
          <w:highlight w:val="none"/>
        </w:rPr>
      </w:r>
      <w:r>
        <w:rPr>
          <w:color w:val="000000" w:themeColor="text1"/>
          <w:highlight w:val="none"/>
        </w:rPr>
      </w:r>
    </w:p>
    <w:p>
      <w:pPr>
        <w:pStyle w:val="905"/>
        <w:ind w:firstLine="480"/>
        <w:jc w:val="lef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2.5 本项目不接受联合体投标</w:t>
      </w:r>
      <w:r>
        <w:rPr>
          <w:rFonts w:hint="eastAsia" w:ascii="宋体" w:hAnsi="宋体" w:cs="宋体"/>
          <w:color w:val="000000" w:themeColor="text1"/>
          <w:sz w:val="24"/>
          <w:highlight w:val="none"/>
        </w:rPr>
      </w:r>
      <w:r>
        <w:rPr>
          <w:color w:val="000000" w:themeColor="text1"/>
          <w:highlight w:val="none"/>
        </w:rPr>
      </w:r>
    </w:p>
    <w:p>
      <w:pPr>
        <w:pStyle w:val="905"/>
        <w:ind w:firstLine="480"/>
        <w:jc w:val="lef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2.6 本项目不接受备选投标方案</w:t>
      </w:r>
      <w:r>
        <w:rPr>
          <w:rFonts w:hint="eastAsia" w:ascii="宋体" w:hAnsi="宋体" w:cs="宋体"/>
          <w:color w:val="000000" w:themeColor="text1"/>
          <w:sz w:val="24"/>
          <w:highlight w:val="none"/>
        </w:rPr>
      </w:r>
      <w:r>
        <w:rPr>
          <w:color w:val="000000" w:themeColor="text1"/>
          <w:highlight w:val="none"/>
        </w:rPr>
      </w:r>
    </w:p>
    <w:p>
      <w:pPr>
        <w:pStyle w:val="905"/>
        <w:ind w:firstLine="480"/>
        <w:jc w:val="lef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2.7 投标文件没有采购人不能接受的附加条件</w:t>
      </w:r>
      <w:r>
        <w:rPr>
          <w:rFonts w:hint="eastAsia" w:ascii="宋体" w:hAnsi="宋体" w:cs="宋体"/>
          <w:color w:val="000000" w:themeColor="text1"/>
          <w:sz w:val="24"/>
          <w:highlight w:val="none"/>
        </w:rPr>
      </w:r>
      <w:r>
        <w:rPr>
          <w:color w:val="000000" w:themeColor="text1"/>
          <w:highlight w:val="none"/>
        </w:rPr>
      </w:r>
    </w:p>
    <w:p>
      <w:pPr>
        <w:pStyle w:val="905"/>
        <w:ind w:firstLine="480"/>
        <w:jc w:val="lef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2.8 投标文件没有法律、法规和招标文件规定的其他无效情形</w:t>
      </w:r>
      <w:r>
        <w:rPr>
          <w:rFonts w:hint="eastAsia" w:ascii="宋体" w:hAnsi="宋体" w:cs="宋体"/>
          <w:color w:val="000000" w:themeColor="text1"/>
          <w:sz w:val="24"/>
          <w:highlight w:val="none"/>
        </w:rPr>
      </w:r>
      <w:r>
        <w:rPr>
          <w:color w:val="000000" w:themeColor="text1"/>
          <w:highlight w:val="none"/>
        </w:rPr>
      </w:r>
    </w:p>
    <w:p>
      <w:pPr>
        <w:pStyle w:val="905"/>
        <w:ind w:firstLine="480"/>
        <w:jc w:val="lef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p>
    <w:p>
      <w:pPr>
        <w:pStyle w:val="905"/>
        <w:numPr>
          <w:ilvl w:val="0"/>
          <w:numId w:val="8"/>
        </w:numPr>
        <w:ind w:firstLine="482"/>
        <w:jc w:val="left"/>
        <w:rPr>
          <w:rFonts w:hint="eastAsia"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技术要求：</w:t>
      </w:r>
      <w:r>
        <w:rPr>
          <w:rFonts w:hint="eastAsia" w:ascii="宋体" w:hAnsi="宋体" w:cs="宋体"/>
          <w:b/>
          <w:bCs/>
          <w:color w:val="000000" w:themeColor="text1"/>
          <w:sz w:val="24"/>
          <w:highlight w:val="none"/>
        </w:rPr>
      </w:r>
      <w:r>
        <w:rPr>
          <w:color w:val="000000" w:themeColor="text1"/>
          <w:highlight w:val="none"/>
        </w:rPr>
      </w:r>
    </w:p>
    <w:p>
      <w:pPr>
        <w:pStyle w:val="905"/>
        <w:ind w:firstLine="480"/>
        <w:jc w:val="lef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3.1 投标文件中的《技术要求响应及偏离表》按照表格要求编制，点对点应答。</w:t>
      </w:r>
      <w:r>
        <w:rPr>
          <w:rFonts w:hint="eastAsia" w:ascii="宋体" w:hAnsi="宋体" w:cs="宋体"/>
          <w:color w:val="000000" w:themeColor="text1"/>
          <w:sz w:val="24"/>
          <w:highlight w:val="none"/>
        </w:rPr>
      </w:r>
      <w:r>
        <w:rPr>
          <w:color w:val="000000" w:themeColor="text1"/>
          <w:highlight w:val="none"/>
        </w:rPr>
      </w:r>
    </w:p>
    <w:p>
      <w:pPr>
        <w:pStyle w:val="905"/>
        <w:ind w:firstLine="482"/>
        <w:jc w:val="left"/>
        <w:spacing w:before="145"/>
        <w:rPr>
          <w:rFonts w:hint="eastAsia" w:ascii="宋体" w:hAnsi="宋体" w:cs="宋体"/>
          <w:b/>
          <w:color w:val="000000" w:themeColor="text1"/>
          <w:sz w:val="24"/>
          <w:szCs w:val="24"/>
          <w:highlight w:val="none"/>
        </w:rPr>
        <w:outlineLvl w:val="2"/>
      </w:pPr>
      <w:r>
        <w:rPr>
          <w:rFonts w:hint="eastAsia" w:ascii="宋体" w:hAnsi="宋体" w:cs="宋体"/>
          <w:b/>
          <w:color w:val="000000" w:themeColor="text1"/>
          <w:sz w:val="24"/>
          <w:szCs w:val="24"/>
          <w:highlight w:val="none"/>
        </w:rPr>
        <w:t xml:space="preserve">政府采购政策功能落实</w:t>
      </w:r>
      <w:r>
        <w:rPr>
          <w:rFonts w:hint="eastAsia" w:ascii="宋体" w:hAnsi="宋体" w:cs="宋体"/>
          <w:b/>
          <w:color w:val="000000" w:themeColor="text1"/>
          <w:sz w:val="24"/>
          <w:szCs w:val="24"/>
          <w:highlight w:val="none"/>
        </w:rPr>
      </w:r>
      <w:r>
        <w:rPr>
          <w:color w:val="000000" w:themeColor="text1"/>
          <w:highlight w:val="none"/>
        </w:rPr>
      </w:r>
    </w:p>
    <w:p>
      <w:pPr>
        <w:pStyle w:val="905"/>
        <w:ind w:firstLine="480"/>
        <w:jc w:val="lef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1.小微型企业价格扣除</w:t>
      </w:r>
      <w:r>
        <w:rPr>
          <w:rFonts w:hint="eastAsia" w:ascii="宋体" w:hAnsi="宋体" w:cs="宋体"/>
          <w:color w:val="000000" w:themeColor="text1"/>
          <w:sz w:val="24"/>
          <w:szCs w:val="24"/>
          <w:highlight w:val="none"/>
        </w:rPr>
      </w:r>
      <w:r>
        <w:rPr>
          <w:color w:val="000000" w:themeColor="text1"/>
          <w:highlight w:val="none"/>
        </w:rPr>
      </w:r>
    </w:p>
    <w:p>
      <w:pPr>
        <w:pStyle w:val="905"/>
        <w:ind w:firstLine="480"/>
        <w:jc w:val="lef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（1）本项目对小型和微型企业产品给予</w:t>
      </w:r>
      <w:r>
        <w:rPr>
          <w:rFonts w:hint="eastAsia" w:ascii="宋体" w:hAnsi="宋体" w:cs="宋体"/>
          <w:b/>
          <w:bCs/>
          <w:color w:val="000000" w:themeColor="text1"/>
          <w:sz w:val="24"/>
          <w:szCs w:val="24"/>
          <w:highlight w:val="none"/>
          <w:u w:val="single"/>
        </w:rPr>
        <w:t xml:space="preserve">20%</w:t>
      </w:r>
      <w:r>
        <w:rPr>
          <w:rFonts w:hint="eastAsia" w:ascii="宋体" w:hAnsi="宋体" w:cs="宋体"/>
          <w:color w:val="000000" w:themeColor="text1"/>
          <w:sz w:val="24"/>
          <w:szCs w:val="24"/>
          <w:highlight w:val="none"/>
        </w:rPr>
        <w:t xml:space="preserve">的扣除价格，用扣除后的价格参与评审。（2）供应商需按照采购文件的要求提供相应的《小微企业声明函》。</w:t>
      </w:r>
      <w:r>
        <w:rPr>
          <w:rFonts w:hint="eastAsia" w:ascii="宋体" w:hAnsi="宋体" w:cs="宋体"/>
          <w:color w:val="000000" w:themeColor="text1"/>
          <w:sz w:val="24"/>
          <w:szCs w:val="24"/>
          <w:highlight w:val="none"/>
        </w:rPr>
      </w:r>
      <w:r>
        <w:rPr>
          <w:color w:val="000000" w:themeColor="text1"/>
          <w:highlight w:val="none"/>
        </w:rPr>
      </w:r>
    </w:p>
    <w:p>
      <w:pPr>
        <w:pStyle w:val="905"/>
        <w:ind w:firstLine="480"/>
        <w:jc w:val="lef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（3）企业标准请参照《关于印发中小企业划型</w:t>
      </w:r>
      <w:r>
        <w:rPr>
          <w:rFonts w:hint="eastAsia" w:ascii="宋体" w:hAnsi="宋体" w:cs="宋体"/>
          <w:color w:val="000000" w:themeColor="text1"/>
          <w:sz w:val="24"/>
          <w:szCs w:val="24"/>
          <w:highlight w:val="none"/>
        </w:rPr>
        <w:t xml:space="preserve">标准规定的通知》（工信部联企业〔2011〕300号）文件规定自行填写。</w:t>
      </w:r>
      <w:r>
        <w:rPr>
          <w:rFonts w:hint="eastAsia" w:ascii="宋体" w:hAnsi="宋体" w:cs="宋体"/>
          <w:color w:val="000000" w:themeColor="text1"/>
          <w:sz w:val="24"/>
          <w:szCs w:val="24"/>
          <w:highlight w:val="none"/>
        </w:rPr>
      </w:r>
      <w:r>
        <w:rPr>
          <w:color w:val="000000" w:themeColor="text1"/>
          <w:highlight w:val="none"/>
        </w:rPr>
      </w:r>
    </w:p>
    <w:p>
      <w:pPr>
        <w:pStyle w:val="905"/>
        <w:ind w:firstLine="480"/>
        <w:jc w:val="lef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2.残疾人福利单位价格扣除</w:t>
      </w:r>
      <w:r>
        <w:rPr>
          <w:rFonts w:hint="eastAsia" w:ascii="宋体" w:hAnsi="宋体" w:cs="宋体"/>
          <w:color w:val="000000" w:themeColor="text1"/>
          <w:sz w:val="24"/>
          <w:szCs w:val="24"/>
          <w:highlight w:val="none"/>
        </w:rPr>
      </w:r>
      <w:r>
        <w:rPr>
          <w:color w:val="000000" w:themeColor="text1"/>
          <w:highlight w:val="none"/>
        </w:rPr>
      </w:r>
    </w:p>
    <w:p>
      <w:pPr>
        <w:pStyle w:val="905"/>
        <w:ind w:firstLine="480"/>
        <w:jc w:val="lef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（1）本项目对残疾人福利性单位视同小型、微型企业，给予</w:t>
      </w:r>
      <w:r>
        <w:rPr>
          <w:rFonts w:hint="eastAsia" w:ascii="宋体" w:hAnsi="宋体" w:cs="宋体"/>
          <w:color w:val="000000" w:themeColor="text1"/>
          <w:sz w:val="24"/>
          <w:szCs w:val="24"/>
          <w:highlight w:val="none"/>
          <w:u w:val="single"/>
        </w:rPr>
        <w:t xml:space="preserve">20%</w:t>
      </w:r>
      <w:r>
        <w:rPr>
          <w:rFonts w:hint="eastAsia" w:ascii="宋体" w:hAnsi="宋体" w:cs="宋体"/>
          <w:color w:val="000000" w:themeColor="text1"/>
          <w:sz w:val="24"/>
          <w:szCs w:val="24"/>
          <w:highlight w:val="none"/>
        </w:rPr>
        <w:t xml:space="preserve">的价格扣除，用扣除后的价格参与评审。</w:t>
      </w:r>
      <w:r>
        <w:rPr>
          <w:rFonts w:hint="eastAsia" w:ascii="宋体" w:hAnsi="宋体" w:cs="宋体"/>
          <w:color w:val="000000" w:themeColor="text1"/>
          <w:sz w:val="24"/>
          <w:szCs w:val="24"/>
          <w:highlight w:val="none"/>
        </w:rPr>
      </w:r>
      <w:r>
        <w:rPr>
          <w:color w:val="000000" w:themeColor="text1"/>
          <w:highlight w:val="none"/>
        </w:rPr>
      </w:r>
    </w:p>
    <w:p>
      <w:pPr>
        <w:pStyle w:val="905"/>
        <w:ind w:firstLine="480"/>
        <w:jc w:val="lef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（2）残疾人福利单位需按照采购文件的要求提供《残疾人福利性单位声明函》。</w:t>
      </w:r>
      <w:r>
        <w:rPr>
          <w:rFonts w:hint="eastAsia" w:ascii="宋体" w:hAnsi="宋体" w:cs="宋体"/>
          <w:color w:val="000000" w:themeColor="text1"/>
          <w:sz w:val="24"/>
          <w:szCs w:val="24"/>
          <w:highlight w:val="none"/>
        </w:rPr>
      </w:r>
      <w:r>
        <w:rPr>
          <w:color w:val="000000" w:themeColor="text1"/>
          <w:highlight w:val="none"/>
        </w:rPr>
      </w:r>
    </w:p>
    <w:p>
      <w:pPr>
        <w:pStyle w:val="905"/>
        <w:ind w:firstLine="480"/>
        <w:jc w:val="lef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（3）残疾人福利单位标准请参照《关于促进残疾人就业政府采购政策的通知》（财库〔2017〕141号）。</w:t>
      </w:r>
      <w:r>
        <w:rPr>
          <w:rFonts w:hint="eastAsia" w:ascii="宋体" w:hAnsi="宋体" w:cs="宋体"/>
          <w:color w:val="000000" w:themeColor="text1"/>
          <w:sz w:val="24"/>
          <w:szCs w:val="24"/>
          <w:highlight w:val="none"/>
        </w:rPr>
      </w:r>
      <w:r>
        <w:rPr>
          <w:color w:val="000000" w:themeColor="text1"/>
          <w:highlight w:val="none"/>
        </w:rPr>
      </w:r>
    </w:p>
    <w:p>
      <w:pPr>
        <w:pStyle w:val="905"/>
        <w:ind w:firstLine="480"/>
        <w:jc w:val="lef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3.监狱和戒毒企业价格扣除</w:t>
      </w:r>
      <w:r>
        <w:rPr>
          <w:rFonts w:hint="eastAsia" w:ascii="宋体" w:hAnsi="宋体" w:cs="宋体"/>
          <w:color w:val="000000" w:themeColor="text1"/>
          <w:sz w:val="24"/>
          <w:szCs w:val="24"/>
          <w:highlight w:val="none"/>
        </w:rPr>
      </w:r>
      <w:r>
        <w:rPr>
          <w:color w:val="000000" w:themeColor="text1"/>
          <w:highlight w:val="none"/>
        </w:rPr>
      </w:r>
    </w:p>
    <w:p>
      <w:pPr>
        <w:pStyle w:val="905"/>
        <w:ind w:firstLine="480"/>
        <w:jc w:val="lef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（1）本项目对监狱和戒毒企业（简称监狱企业）视同小型、微型企业，给予</w:t>
      </w:r>
      <w:r>
        <w:rPr>
          <w:rFonts w:hint="eastAsia" w:ascii="宋体" w:hAnsi="宋体" w:cs="宋体"/>
          <w:color w:val="000000" w:themeColor="text1"/>
          <w:sz w:val="24"/>
          <w:szCs w:val="24"/>
          <w:highlight w:val="none"/>
          <w:u w:val="single"/>
        </w:rPr>
        <w:t xml:space="preserve">20%</w:t>
      </w:r>
      <w:r>
        <w:rPr>
          <w:rFonts w:hint="eastAsia" w:ascii="宋体" w:hAnsi="宋体" w:cs="宋体"/>
          <w:color w:val="000000" w:themeColor="text1"/>
          <w:sz w:val="24"/>
          <w:szCs w:val="24"/>
          <w:highlight w:val="none"/>
        </w:rPr>
        <w:t xml:space="preserve">的价格扣除，用扣除后的价格参与评审。</w:t>
      </w:r>
      <w:r>
        <w:rPr>
          <w:rFonts w:hint="eastAsia" w:ascii="宋体" w:hAnsi="宋体" w:cs="宋体"/>
          <w:color w:val="000000" w:themeColor="text1"/>
          <w:sz w:val="24"/>
          <w:szCs w:val="24"/>
          <w:highlight w:val="none"/>
        </w:rPr>
      </w:r>
      <w:r>
        <w:rPr>
          <w:color w:val="000000" w:themeColor="text1"/>
          <w:highlight w:val="none"/>
        </w:rPr>
      </w:r>
    </w:p>
    <w:p>
      <w:pPr>
        <w:pStyle w:val="905"/>
        <w:ind w:firstLine="480"/>
        <w:jc w:val="lef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（2）监狱企业参加政府采购活动时，需提供由省级以上监狱管理局、戒毒管理局（含新疆生产建设兵团）出具的属于监狱企业的证明文件。</w:t>
      </w:r>
      <w:r>
        <w:rPr>
          <w:rFonts w:hint="eastAsia" w:ascii="宋体" w:hAnsi="宋体" w:cs="宋体"/>
          <w:color w:val="000000" w:themeColor="text1"/>
          <w:sz w:val="24"/>
          <w:szCs w:val="24"/>
          <w:highlight w:val="none"/>
        </w:rPr>
        <w:t xml:space="preserve">供应商如不提供上述证明文件，价格将不做相应扣除</w:t>
      </w:r>
      <w:r>
        <w:rPr>
          <w:rFonts w:hint="eastAsia" w:ascii="宋体" w:hAnsi="宋体" w:cs="宋体"/>
          <w:color w:val="000000" w:themeColor="text1"/>
          <w:sz w:val="24"/>
          <w:szCs w:val="24"/>
          <w:highlight w:val="none"/>
        </w:rPr>
        <w:t xml:space="preserve">。</w:t>
      </w:r>
      <w:r>
        <w:rPr>
          <w:rFonts w:hint="eastAsia" w:ascii="宋体" w:hAnsi="宋体" w:cs="宋体"/>
          <w:color w:val="000000" w:themeColor="text1"/>
          <w:sz w:val="24"/>
          <w:szCs w:val="24"/>
          <w:highlight w:val="none"/>
        </w:rPr>
      </w:r>
      <w:r>
        <w:rPr>
          <w:color w:val="000000" w:themeColor="text1"/>
          <w:highlight w:val="none"/>
        </w:rPr>
      </w:r>
    </w:p>
    <w:p>
      <w:pPr>
        <w:pStyle w:val="905"/>
        <w:ind w:firstLine="480"/>
        <w:jc w:val="lef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（3）监狱企业标准请参照《关于政府采购支持监狱企业发展有关问题的通知》（财库〔2014〕68号）。</w:t>
      </w:r>
      <w:r>
        <w:rPr>
          <w:rFonts w:hint="eastAsia" w:ascii="宋体" w:hAnsi="宋体" w:cs="宋体"/>
          <w:color w:val="000000" w:themeColor="text1"/>
          <w:sz w:val="24"/>
          <w:szCs w:val="24"/>
          <w:highlight w:val="none"/>
        </w:rPr>
      </w:r>
      <w:r>
        <w:rPr>
          <w:color w:val="000000" w:themeColor="text1"/>
          <w:highlight w:val="none"/>
        </w:rPr>
      </w:r>
    </w:p>
    <w:p>
      <w:pPr>
        <w:pStyle w:val="905"/>
        <w:ind w:firstLine="480"/>
        <w:jc w:val="lef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4.残疾人福利单位、监狱企业属于小型、微型企业的，不重复享受政策。</w:t>
      </w:r>
      <w:r>
        <w:rPr>
          <w:rFonts w:hint="eastAsia" w:ascii="宋体" w:hAnsi="宋体" w:cs="宋体"/>
          <w:color w:val="000000" w:themeColor="text1"/>
          <w:sz w:val="24"/>
          <w:szCs w:val="24"/>
          <w:highlight w:val="none"/>
        </w:rPr>
      </w:r>
      <w:r>
        <w:rPr>
          <w:color w:val="000000" w:themeColor="text1"/>
          <w:highlight w:val="none"/>
        </w:rPr>
      </w:r>
    </w:p>
    <w:p>
      <w:pPr>
        <w:pStyle w:val="905"/>
        <w:ind w:firstLine="480"/>
        <w:jc w:val="left"/>
        <w:rPr>
          <w:rFonts w:hint="eastAsia" w:ascii="宋体" w:hAnsi="宋体" w:cs="宋体"/>
          <w:color w:val="000000" w:themeColor="text1"/>
          <w:sz w:val="36"/>
          <w:szCs w:val="36"/>
          <w:highlight w:val="none"/>
        </w:rPr>
      </w:pPr>
      <w:r>
        <w:rPr>
          <w:rFonts w:hint="eastAsia" w:ascii="宋体" w:hAnsi="宋体" w:cs="宋体"/>
          <w:color w:val="000000" w:themeColor="text1"/>
          <w:sz w:val="24"/>
          <w:szCs w:val="24"/>
          <w:highlight w:val="none"/>
        </w:rPr>
        <w:t xml:space="preserve">5.如本项目同意联合体投标或同意分包履行合同的，大中型企业与小微型企业（残疾人福利单位、监狱企业）组成联合体或者大中型企业向一家或多家小微型企业分包，联合协议或者分包意</w:t>
      </w:r>
      <w:r>
        <w:rPr>
          <w:rFonts w:hint="eastAsia" w:ascii="宋体" w:hAnsi="宋体" w:cs="宋体"/>
          <w:color w:val="000000" w:themeColor="text1"/>
          <w:sz w:val="24"/>
          <w:szCs w:val="24"/>
          <w:highlight w:val="none"/>
        </w:rPr>
        <w:t xml:space="preserve">向协议中约定小微型企业（残疾人福利单位、监狱企业）的合同份额占到合同总金额30%以上的，给予联合体或者大中型企业</w:t>
      </w:r>
      <w:r>
        <w:rPr>
          <w:rFonts w:hint="eastAsia" w:ascii="宋体" w:hAnsi="宋体" w:cs="宋体"/>
          <w:color w:val="000000" w:themeColor="text1"/>
          <w:sz w:val="24"/>
          <w:szCs w:val="24"/>
          <w:highlight w:val="none"/>
          <w:u w:val="single"/>
        </w:rPr>
        <w:t xml:space="preserve">6%</w:t>
      </w:r>
      <w:r>
        <w:rPr>
          <w:rFonts w:hint="eastAsia" w:ascii="宋体" w:hAnsi="宋体" w:cs="宋体"/>
          <w:color w:val="000000" w:themeColor="text1"/>
          <w:sz w:val="24"/>
          <w:szCs w:val="24"/>
          <w:highlight w:val="none"/>
        </w:rPr>
        <w:t xml:space="preserve">的价格扣除，用扣除后的价格参与评审。</w:t>
      </w:r>
      <w:r>
        <w:rPr>
          <w:rFonts w:hint="eastAsia" w:ascii="宋体" w:hAnsi="宋体" w:cs="宋体"/>
          <w:color w:val="000000" w:themeColor="text1"/>
          <w:sz w:val="36"/>
          <w:szCs w:val="36"/>
          <w:highlight w:val="none"/>
        </w:rPr>
      </w:r>
      <w:r>
        <w:rPr>
          <w:color w:val="000000" w:themeColor="text1"/>
          <w:highlight w:val="none"/>
        </w:rPr>
      </w:r>
    </w:p>
    <w:p>
      <w:pPr>
        <w:pStyle w:val="905"/>
        <w:ind w:firstLine="480"/>
        <w:jc w:val="lef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6.联合体各方均为小型、微型企业（残疾人福利单位、监狱企业）的，联合体享受</w:t>
      </w:r>
      <w:r>
        <w:rPr>
          <w:rFonts w:hint="eastAsia" w:ascii="宋体" w:hAnsi="宋体" w:cs="宋体"/>
          <w:color w:val="000000" w:themeColor="text1"/>
          <w:sz w:val="24"/>
          <w:szCs w:val="24"/>
          <w:highlight w:val="none"/>
          <w:u w:val="single"/>
        </w:rPr>
        <w:t xml:space="preserve">20%</w:t>
      </w:r>
      <w:r>
        <w:rPr>
          <w:rFonts w:hint="eastAsia" w:ascii="宋体" w:hAnsi="宋体" w:cs="宋体"/>
          <w:color w:val="000000" w:themeColor="text1"/>
          <w:sz w:val="24"/>
          <w:szCs w:val="24"/>
          <w:highlight w:val="none"/>
        </w:rPr>
        <w:t xml:space="preserve">价格扣除，用扣除后的价格参与评审。</w:t>
      </w:r>
      <w:r>
        <w:rPr>
          <w:rFonts w:hint="eastAsia" w:ascii="宋体" w:hAnsi="宋体" w:cs="宋体"/>
          <w:color w:val="000000" w:themeColor="text1"/>
          <w:sz w:val="24"/>
          <w:szCs w:val="24"/>
          <w:highlight w:val="none"/>
        </w:rPr>
      </w:r>
      <w:r>
        <w:rPr>
          <w:color w:val="000000" w:themeColor="text1"/>
          <w:highlight w:val="none"/>
        </w:rPr>
      </w:r>
    </w:p>
    <w:p>
      <w:pPr>
        <w:pStyle w:val="997"/>
        <w:ind w:firstLine="482"/>
        <w:spacing w:before="290" w:after="0"/>
        <w:rPr>
          <w:rFonts w:hint="eastAsia" w:ascii="宋体" w:hAnsi="宋体" w:cs="宋体"/>
          <w:b/>
          <w:color w:val="000000" w:themeColor="text1"/>
          <w:highlight w:val="none"/>
        </w:rPr>
        <w:outlineLvl w:val="2"/>
      </w:pPr>
      <w:r>
        <w:rPr>
          <w:rFonts w:hint="eastAsia" w:ascii="宋体" w:hAnsi="宋体" w:cs="宋体"/>
          <w:b/>
          <w:color w:val="000000" w:themeColor="text1"/>
          <w:highlight w:val="none"/>
        </w:rPr>
        <w:t xml:space="preserve">采购本国产品的支持政策</w:t>
      </w:r>
      <w:r>
        <w:rPr>
          <w:rFonts w:hint="eastAsia" w:ascii="宋体" w:hAnsi="宋体" w:cs="宋体"/>
          <w:b/>
          <w:color w:val="000000" w:themeColor="text1"/>
          <w:highlight w:val="none"/>
        </w:rPr>
      </w:r>
      <w:r>
        <w:rPr>
          <w:color w:val="000000" w:themeColor="text1"/>
          <w:highlight w:val="none"/>
        </w:rPr>
      </w:r>
    </w:p>
    <w:p>
      <w:pPr>
        <w:pStyle w:val="997"/>
        <w:spacing w:before="0" w:after="0"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1 本项目政府采购活动中既有本国产品又有非本国产品参与竞争的，依法对本国产品给予价格评审优惠，对本国产品的报价给予20%的价格扣除，用扣除后的价格参与评审。</w:t>
      </w:r>
      <w:r>
        <w:rPr>
          <w:rFonts w:hint="eastAsia" w:ascii="宋体" w:hAnsi="宋体" w:cs="宋体"/>
          <w:color w:val="000000" w:themeColor="text1"/>
          <w:highlight w:val="none"/>
        </w:rPr>
      </w:r>
      <w:r>
        <w:rPr>
          <w:color w:val="000000" w:themeColor="text1"/>
          <w:highlight w:val="none"/>
        </w:rPr>
      </w:r>
    </w:p>
    <w:p>
      <w:pPr>
        <w:pStyle w:val="997"/>
        <w:spacing w:before="0" w:after="0"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2 当采购项目或者采购包中含有多种产品，供应商为该采购项目或</w:t>
      </w:r>
      <w:r>
        <w:rPr>
          <w:rFonts w:hint="eastAsia" w:ascii="宋体" w:hAnsi="宋体" w:cs="宋体"/>
          <w:color w:val="000000" w:themeColor="text1"/>
          <w:highlight w:val="none"/>
        </w:rPr>
        <w:t xml:space="preserve">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宋体" w:hAnsi="宋体" w:cs="宋体"/>
          <w:color w:val="000000" w:themeColor="text1"/>
          <w:highlight w:val="none"/>
        </w:rPr>
      </w:r>
      <w:r>
        <w:rPr>
          <w:color w:val="000000" w:themeColor="text1"/>
          <w:highlight w:val="none"/>
        </w:rPr>
      </w:r>
    </w:p>
    <w:p>
      <w:pPr>
        <w:pStyle w:val="997"/>
        <w:spacing w:before="0" w:after="0"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3 供应商需按照招标文件的要求提供《关于符合本国产品标准的声明函》（以下简称《声明函》），如不提供将不享受本国产品价格评审优惠</w:t>
      </w:r>
      <w:r>
        <w:rPr>
          <w:rFonts w:hint="eastAsia" w:ascii="宋体" w:hAnsi="宋体" w:cs="宋体"/>
          <w:color w:val="000000" w:themeColor="text1"/>
          <w:highlight w:val="none"/>
        </w:rPr>
        <w:t xml:space="preserve">。</w:t>
      </w:r>
      <w:r>
        <w:rPr>
          <w:rFonts w:hint="eastAsia" w:ascii="宋体" w:hAnsi="宋体" w:cs="宋体"/>
          <w:color w:val="000000" w:themeColor="text1"/>
          <w:highlight w:val="none"/>
        </w:rPr>
      </w:r>
      <w:r>
        <w:rPr>
          <w:color w:val="000000" w:themeColor="text1"/>
          <w:highlight w:val="none"/>
        </w:rPr>
      </w:r>
    </w:p>
    <w:p>
      <w:pPr>
        <w:pStyle w:val="997"/>
        <w:spacing w:before="0" w:after="0"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cs="宋体"/>
          <w:color w:val="000000" w:themeColor="text1"/>
          <w:highlight w:val="none"/>
        </w:rPr>
      </w:r>
      <w:r>
        <w:rPr>
          <w:color w:val="000000" w:themeColor="text1"/>
          <w:highlight w:val="none"/>
        </w:rPr>
      </w:r>
    </w:p>
    <w:p>
      <w:pPr>
        <w:pStyle w:val="997"/>
        <w:spacing w:before="0" w:after="0"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w:t>
      </w:r>
      <w:r>
        <w:rPr>
          <w:rFonts w:hint="eastAsia" w:ascii="宋体" w:hAnsi="宋体" w:cs="宋体"/>
          <w:color w:val="000000" w:themeColor="text1"/>
          <w:highlight w:val="none"/>
        </w:rPr>
        <w:t xml:space="preserve">5〕34号）和招标文件规定的，供应商提供的相关产品视为不符合本国产品标准。</w:t>
      </w:r>
      <w:r>
        <w:rPr>
          <w:rFonts w:hint="eastAsia" w:ascii="宋体" w:hAnsi="宋体" w:cs="宋体"/>
          <w:color w:val="000000" w:themeColor="text1"/>
          <w:highlight w:val="none"/>
        </w:rPr>
      </w:r>
      <w:r>
        <w:rPr>
          <w:color w:val="000000" w:themeColor="text1"/>
          <w:highlight w:val="none"/>
        </w:rPr>
      </w:r>
    </w:p>
    <w:p>
      <w:pPr>
        <w:pStyle w:val="905"/>
        <w:ind w:firstLine="482"/>
        <w:jc w:val="left"/>
        <w:spacing w:before="145"/>
        <w:rPr>
          <w:rFonts w:hint="eastAsia" w:ascii="宋体" w:hAnsi="宋体" w:cs="宋体"/>
          <w:b/>
          <w:color w:val="000000" w:themeColor="text1"/>
          <w:sz w:val="24"/>
          <w:szCs w:val="24"/>
          <w:highlight w:val="none"/>
        </w:rPr>
        <w:outlineLvl w:val="2"/>
      </w:pPr>
      <w:r>
        <w:rPr>
          <w:rFonts w:hint="eastAsia" w:ascii="宋体" w:hAnsi="宋体" w:cs="宋体"/>
          <w:b/>
          <w:color w:val="000000" w:themeColor="text1"/>
          <w:sz w:val="24"/>
          <w:szCs w:val="24"/>
          <w:highlight w:val="none"/>
        </w:rPr>
        <w:t xml:space="preserve">强化政府采购异常低价审查</w:t>
      </w:r>
      <w:r>
        <w:rPr>
          <w:rFonts w:hint="eastAsia" w:ascii="宋体" w:hAnsi="宋体" w:cs="宋体"/>
          <w:b/>
          <w:color w:val="000000" w:themeColor="text1"/>
          <w:sz w:val="24"/>
          <w:szCs w:val="24"/>
          <w:highlight w:val="none"/>
        </w:rPr>
      </w:r>
      <w:r>
        <w:rPr>
          <w:color w:val="000000" w:themeColor="text1"/>
          <w:highlight w:val="none"/>
        </w:rPr>
      </w:r>
    </w:p>
    <w:p>
      <w:pPr>
        <w:pStyle w:val="905"/>
        <w:ind w:firstLine="480"/>
        <w:jc w:val="lef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（一）评审过程中出现下列情形之一的，评审委员会应当启动异常低价投标（响应）审查程序：</w:t>
      </w:r>
      <w:r>
        <w:rPr>
          <w:rFonts w:hint="eastAsia" w:ascii="宋体" w:hAnsi="宋体" w:cs="宋体"/>
          <w:color w:val="000000" w:themeColor="text1"/>
          <w:sz w:val="24"/>
          <w:szCs w:val="24"/>
          <w:highlight w:val="none"/>
        </w:rPr>
      </w:r>
      <w:r>
        <w:rPr>
          <w:color w:val="000000" w:themeColor="text1"/>
          <w:highlight w:val="none"/>
        </w:rPr>
      </w:r>
    </w:p>
    <w:p>
      <w:pPr>
        <w:pStyle w:val="905"/>
        <w:ind w:firstLine="480"/>
        <w:jc w:val="lef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1.投标（响应）报价低于全部通过符合性审查供应商投标（响应）报价平均值50%的，即投标（响应）报价&lt;全部通过符合性审查供应商投标（响应）报价平均值×50%；</w:t>
      </w:r>
      <w:r>
        <w:rPr>
          <w:rFonts w:hint="eastAsia" w:ascii="宋体" w:hAnsi="宋体" w:cs="宋体"/>
          <w:color w:val="000000" w:themeColor="text1"/>
          <w:sz w:val="24"/>
          <w:szCs w:val="24"/>
          <w:highlight w:val="none"/>
        </w:rPr>
      </w:r>
      <w:r>
        <w:rPr>
          <w:color w:val="000000" w:themeColor="text1"/>
          <w:highlight w:val="none"/>
        </w:rPr>
      </w:r>
    </w:p>
    <w:p>
      <w:pPr>
        <w:pStyle w:val="905"/>
        <w:ind w:firstLine="480"/>
        <w:jc w:val="lef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2.投标（响应）报价低于通过符合性审查的次低报价供应商投标（响应）报价50%的，即投标（响应）报价&lt;通过符合性审查的次低报价供应商投标（响应）报价×50%；</w:t>
      </w:r>
      <w:r>
        <w:rPr>
          <w:rFonts w:hint="eastAsia" w:ascii="宋体" w:hAnsi="宋体" w:cs="宋体"/>
          <w:color w:val="000000" w:themeColor="text1"/>
          <w:sz w:val="24"/>
          <w:szCs w:val="24"/>
          <w:highlight w:val="none"/>
        </w:rPr>
      </w:r>
      <w:r>
        <w:rPr>
          <w:color w:val="000000" w:themeColor="text1"/>
          <w:highlight w:val="none"/>
        </w:rPr>
      </w:r>
    </w:p>
    <w:p>
      <w:pPr>
        <w:pStyle w:val="905"/>
        <w:ind w:firstLine="480"/>
        <w:jc w:val="lef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3.投标</w:t>
      </w:r>
      <w:r>
        <w:rPr>
          <w:rFonts w:hint="eastAsia" w:ascii="宋体" w:hAnsi="宋体" w:cs="宋体"/>
          <w:color w:val="000000" w:themeColor="text1"/>
          <w:sz w:val="24"/>
          <w:szCs w:val="24"/>
          <w:highlight w:val="none"/>
        </w:rPr>
        <w:t xml:space="preserve">（响应）报价低于采购项目最高限价45%的，即投标（响应）报价&lt;采购项目最高限价×45%；</w:t>
      </w:r>
      <w:r>
        <w:rPr>
          <w:rFonts w:hint="eastAsia" w:ascii="宋体" w:hAnsi="宋体" w:cs="宋体"/>
          <w:color w:val="000000" w:themeColor="text1"/>
          <w:sz w:val="24"/>
          <w:szCs w:val="24"/>
          <w:highlight w:val="none"/>
        </w:rPr>
      </w:r>
      <w:r>
        <w:rPr>
          <w:color w:val="000000" w:themeColor="text1"/>
          <w:highlight w:val="none"/>
        </w:rPr>
      </w:r>
    </w:p>
    <w:p>
      <w:pPr>
        <w:pStyle w:val="905"/>
        <w:ind w:firstLine="480"/>
        <w:jc w:val="lef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4.评审委员会基于专业判断，认为供应商报价过低，有可能影响产品质量或者不能诚信履约的其他情形。</w:t>
      </w:r>
      <w:r>
        <w:rPr>
          <w:rFonts w:hint="eastAsia" w:ascii="宋体" w:hAnsi="宋体" w:cs="宋体"/>
          <w:color w:val="000000" w:themeColor="text1"/>
          <w:sz w:val="24"/>
          <w:szCs w:val="24"/>
          <w:highlight w:val="none"/>
        </w:rPr>
      </w:r>
      <w:r>
        <w:rPr>
          <w:color w:val="000000" w:themeColor="text1"/>
          <w:highlight w:val="none"/>
        </w:rPr>
      </w:r>
    </w:p>
    <w:p>
      <w:pPr>
        <w:pStyle w:val="905"/>
        <w:ind w:firstLine="480"/>
        <w:jc w:val="lef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w:t>
      </w:r>
      <w:r>
        <w:rPr>
          <w:rFonts w:hint="eastAsia" w:ascii="宋体" w:hAnsi="宋体" w:cs="宋体"/>
          <w:color w:val="000000" w:themeColor="text1"/>
          <w:sz w:val="24"/>
          <w:szCs w:val="24"/>
          <w:highlight w:val="none"/>
        </w:rPr>
        <w:t xml:space="preserve">应商已随投标（响应）文件一并提交相关书面说明及必要的证明材料的，在评审现场可不再重复提交。</w:t>
      </w:r>
      <w:r>
        <w:rPr>
          <w:rFonts w:hint="eastAsia" w:ascii="宋体" w:hAnsi="宋体" w:cs="宋体"/>
          <w:color w:val="000000" w:themeColor="text1"/>
          <w:sz w:val="24"/>
          <w:szCs w:val="24"/>
          <w:highlight w:val="none"/>
        </w:rPr>
      </w:r>
      <w:r>
        <w:rPr>
          <w:color w:val="000000" w:themeColor="text1"/>
          <w:highlight w:val="none"/>
        </w:rPr>
      </w:r>
    </w:p>
    <w:p>
      <w:pPr>
        <w:pStyle w:val="905"/>
        <w:ind w:firstLine="480"/>
        <w:jc w:val="lef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cs="宋体"/>
          <w:color w:val="000000" w:themeColor="text1"/>
          <w:sz w:val="24"/>
          <w:szCs w:val="24"/>
          <w:highlight w:val="none"/>
        </w:rPr>
      </w:r>
      <w:r>
        <w:rPr>
          <w:color w:val="000000" w:themeColor="text1"/>
          <w:highlight w:val="none"/>
        </w:rPr>
      </w:r>
    </w:p>
    <w:p>
      <w:pPr>
        <w:pStyle w:val="905"/>
        <w:ind w:firstLine="480"/>
        <w:jc w:val="lef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采购人、采购代理机构应当为评审委员会在评审现场及时获取同类项目中标（成交）价格、类似产品市场价格水平、行业人工</w:t>
      </w:r>
      <w:r>
        <w:rPr>
          <w:rFonts w:hint="eastAsia" w:ascii="宋体" w:hAnsi="宋体" w:cs="宋体"/>
          <w:color w:val="000000" w:themeColor="text1"/>
          <w:sz w:val="24"/>
          <w:szCs w:val="24"/>
          <w:highlight w:val="none"/>
        </w:rPr>
        <w:t xml:space="preserve">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ascii="宋体" w:hAnsi="宋体" w:cs="宋体"/>
          <w:color w:val="000000" w:themeColor="text1"/>
          <w:sz w:val="24"/>
          <w:szCs w:val="24"/>
          <w:highlight w:val="none"/>
        </w:rPr>
      </w:r>
      <w:r>
        <w:rPr>
          <w:color w:val="000000" w:themeColor="text1"/>
          <w:highlight w:val="none"/>
        </w:rPr>
      </w:r>
    </w:p>
    <w:p>
      <w:pPr>
        <w:pStyle w:val="905"/>
        <w:ind w:firstLine="480"/>
        <w:jc w:val="lef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cs="宋体"/>
          <w:color w:val="000000" w:themeColor="text1"/>
          <w:sz w:val="24"/>
          <w:szCs w:val="24"/>
          <w:highlight w:val="none"/>
        </w:rPr>
      </w:r>
      <w:r>
        <w:rPr>
          <w:color w:val="000000" w:themeColor="text1"/>
          <w:highlight w:val="none"/>
        </w:rPr>
      </w:r>
    </w:p>
    <w:p>
      <w:pPr>
        <w:pStyle w:val="907"/>
        <w:spacing w:before="145" w:line="360" w:lineRule="auto"/>
        <w:rPr>
          <w:rFonts w:hint="eastAsia" w:ascii="宋体" w:hAnsi="宋体" w:cs="宋体"/>
          <w:color w:val="000000" w:themeColor="text1"/>
          <w:sz w:val="32"/>
          <w:highlight w:val="none"/>
        </w:rPr>
      </w:pPr>
      <w:r>
        <w:rPr>
          <w:rFonts w:hint="eastAsia" w:ascii="宋体" w:hAnsi="宋体" w:cs="宋体"/>
          <w:color w:val="000000" w:themeColor="text1"/>
          <w:sz w:val="32"/>
          <w:highlight w:val="none"/>
        </w:rPr>
        <w:t xml:space="preserve">（三）评标方法与评标标准</w:t>
      </w:r>
      <w:r>
        <w:rPr>
          <w:rFonts w:hint="eastAsia" w:ascii="宋体" w:hAnsi="宋体" w:cs="宋体"/>
          <w:color w:val="000000" w:themeColor="text1"/>
          <w:sz w:val="32"/>
          <w:highlight w:val="none"/>
        </w:rPr>
      </w:r>
      <w:r>
        <w:rPr>
          <w:color w:val="000000" w:themeColor="text1"/>
          <w:highlight w:val="none"/>
        </w:rPr>
      </w:r>
    </w:p>
    <w:tbl>
      <w:tblPr>
        <w:tblW w:w="8703" w:type="dxa"/>
        <w:tblInd w:w="11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03"/>
        <w:gridCol w:w="7100"/>
      </w:tblGrid>
      <w:tr>
        <w:trPr>
          <w:trHeight w:val="567"/>
        </w:trPr>
        <w:tc>
          <w:tcPr>
            <w:tcW w:w="1603" w:type="dxa"/>
            <w:vAlign w:val="center"/>
            <w:textDirection w:val="lrTb"/>
            <w:noWrap w:val="false"/>
          </w:tcPr>
          <w:p>
            <w:pPr>
              <w:pStyle w:val="905"/>
              <w:jc w:val="center"/>
              <w:rPr>
                <w:rFonts w:hint="eastAsia" w:ascii="宋体" w:hAnsi="宋体" w:cs="宋体"/>
                <w:b/>
                <w:color w:val="000000" w:themeColor="text1"/>
                <w:sz w:val="24"/>
                <w:szCs w:val="24"/>
                <w:highlight w:val="none"/>
              </w:rPr>
            </w:pPr>
            <w:r>
              <w:rPr>
                <w:rFonts w:hint="eastAsia" w:ascii="宋体" w:hAnsi="宋体" w:cs="宋体"/>
                <w:b/>
                <w:color w:val="000000" w:themeColor="text1"/>
                <w:sz w:val="24"/>
                <w:szCs w:val="24"/>
                <w:highlight w:val="none"/>
              </w:rPr>
              <w:t xml:space="preserve">评审因素</w:t>
            </w:r>
            <w:r>
              <w:rPr>
                <w:rFonts w:hint="eastAsia" w:ascii="宋体" w:hAnsi="宋体" w:cs="宋体"/>
                <w:b/>
                <w:color w:val="000000" w:themeColor="text1"/>
                <w:sz w:val="24"/>
                <w:szCs w:val="24"/>
                <w:highlight w:val="none"/>
              </w:rPr>
            </w:r>
            <w:r>
              <w:rPr>
                <w:color w:val="000000" w:themeColor="text1"/>
                <w:highlight w:val="none"/>
              </w:rPr>
            </w:r>
          </w:p>
        </w:tc>
        <w:tc>
          <w:tcPr>
            <w:tcW w:w="7100" w:type="dxa"/>
            <w:vAlign w:val="center"/>
            <w:textDirection w:val="lrTb"/>
            <w:noWrap w:val="false"/>
          </w:tcPr>
          <w:p>
            <w:pPr>
              <w:pStyle w:val="905"/>
              <w:jc w:val="center"/>
              <w:rPr>
                <w:rFonts w:hint="eastAsia" w:ascii="宋体" w:hAnsi="宋体" w:cs="宋体"/>
                <w:b/>
                <w:color w:val="000000" w:themeColor="text1"/>
                <w:sz w:val="24"/>
                <w:szCs w:val="24"/>
                <w:highlight w:val="none"/>
              </w:rPr>
            </w:pPr>
            <w:r>
              <w:rPr>
                <w:rFonts w:hint="eastAsia" w:ascii="宋体" w:hAnsi="宋体" w:cs="宋体"/>
                <w:b/>
                <w:color w:val="000000" w:themeColor="text1"/>
                <w:sz w:val="24"/>
                <w:szCs w:val="24"/>
                <w:highlight w:val="none"/>
              </w:rPr>
              <w:t xml:space="preserve">评审标准</w:t>
            </w:r>
            <w:r>
              <w:rPr>
                <w:rFonts w:hint="eastAsia" w:ascii="宋体" w:hAnsi="宋体" w:cs="宋体"/>
                <w:b/>
                <w:color w:val="000000" w:themeColor="text1"/>
                <w:sz w:val="24"/>
                <w:szCs w:val="24"/>
                <w:highlight w:val="none"/>
              </w:rPr>
            </w:r>
            <w:r>
              <w:rPr>
                <w:color w:val="000000" w:themeColor="text1"/>
                <w:highlight w:val="none"/>
              </w:rPr>
            </w:r>
          </w:p>
        </w:tc>
      </w:tr>
      <w:tr>
        <w:trPr>
          <w:trHeight w:val="567"/>
        </w:trPr>
        <w:tc>
          <w:tcPr>
            <w:tcW w:w="1603" w:type="dxa"/>
            <w:vAlign w:val="center"/>
            <w:textDirection w:val="lrTb"/>
            <w:noWrap w:val="false"/>
          </w:tcPr>
          <w:p>
            <w:pPr>
              <w:pStyle w:val="905"/>
              <w:jc w:val="center"/>
              <w:rPr>
                <w:rFonts w:hint="eastAsia" w:ascii="宋体" w:hAnsi="宋体" w:cs="宋体"/>
                <w:b/>
                <w:color w:val="000000" w:themeColor="text1"/>
                <w:sz w:val="24"/>
                <w:szCs w:val="24"/>
                <w:highlight w:val="none"/>
              </w:rPr>
            </w:pPr>
            <w:r>
              <w:rPr>
                <w:rFonts w:hint="eastAsia" w:ascii="宋体" w:hAnsi="宋体" w:cs="宋体"/>
                <w:b/>
                <w:color w:val="000000" w:themeColor="text1"/>
                <w:sz w:val="24"/>
                <w:szCs w:val="24"/>
                <w:highlight w:val="none"/>
              </w:rPr>
              <w:t xml:space="preserve">报价</w:t>
            </w:r>
            <w:r>
              <w:rPr>
                <w:rFonts w:hint="eastAsia" w:ascii="宋体" w:hAnsi="宋体" w:cs="宋体"/>
                <w:b/>
                <w:color w:val="000000" w:themeColor="text1"/>
                <w:sz w:val="24"/>
                <w:szCs w:val="24"/>
                <w:highlight w:val="none"/>
              </w:rPr>
            </w:r>
            <w:r>
              <w:rPr>
                <w:color w:val="000000" w:themeColor="text1"/>
                <w:highlight w:val="none"/>
              </w:rPr>
            </w:r>
          </w:p>
          <w:p>
            <w:pPr>
              <w:pStyle w:val="905"/>
              <w:jc w:val="center"/>
              <w:rPr>
                <w:rFonts w:hint="eastAsia" w:ascii="宋体" w:hAnsi="宋体" w:cs="宋体"/>
                <w:b/>
                <w:color w:val="000000" w:themeColor="text1"/>
                <w:sz w:val="24"/>
                <w:szCs w:val="24"/>
                <w:highlight w:val="none"/>
              </w:rPr>
            </w:pPr>
            <w:r>
              <w:rPr>
                <w:rFonts w:hint="eastAsia" w:ascii="宋体" w:hAnsi="宋体" w:cs="宋体"/>
                <w:b/>
                <w:color w:val="000000" w:themeColor="text1"/>
                <w:sz w:val="24"/>
                <w:szCs w:val="24"/>
                <w:highlight w:val="none"/>
              </w:rPr>
              <w:t xml:space="preserve">（30分）</w:t>
            </w:r>
            <w:r>
              <w:rPr>
                <w:rFonts w:hint="eastAsia" w:ascii="宋体" w:hAnsi="宋体" w:cs="宋体"/>
                <w:b/>
                <w:color w:val="000000" w:themeColor="text1"/>
                <w:sz w:val="24"/>
                <w:szCs w:val="24"/>
                <w:highlight w:val="none"/>
              </w:rPr>
            </w:r>
            <w:r>
              <w:rPr>
                <w:color w:val="000000" w:themeColor="text1"/>
                <w:highlight w:val="none"/>
              </w:rPr>
            </w:r>
          </w:p>
        </w:tc>
        <w:tc>
          <w:tcPr>
            <w:tcW w:w="7100" w:type="dxa"/>
            <w:vAlign w:val="center"/>
            <w:textDirection w:val="lrTb"/>
            <w:noWrap w:val="false"/>
          </w:tcPr>
          <w:p>
            <w:pPr>
              <w:pStyle w:val="905"/>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采用低价优先法计算，即满足招标文件要求且投标价格最低的投标报价为评标基准价，其价格分为满分30分。</w:t>
            </w:r>
            <w:r>
              <w:rPr>
                <w:rFonts w:hint="eastAsia" w:ascii="宋体" w:hAnsi="宋体" w:cs="宋体"/>
                <w:color w:val="000000" w:themeColor="text1"/>
                <w:sz w:val="24"/>
                <w:szCs w:val="24"/>
                <w:highlight w:val="none"/>
              </w:rPr>
            </w:r>
            <w:r>
              <w:rPr>
                <w:color w:val="000000" w:themeColor="text1"/>
                <w:highlight w:val="none"/>
              </w:rPr>
            </w:r>
          </w:p>
          <w:p>
            <w:pPr>
              <w:pStyle w:val="905"/>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其他投</w:t>
            </w:r>
            <w:r>
              <w:rPr>
                <w:rFonts w:hint="eastAsia" w:ascii="宋体" w:hAnsi="宋体" w:cs="宋体"/>
                <w:color w:val="000000" w:themeColor="text1"/>
                <w:sz w:val="24"/>
                <w:szCs w:val="24"/>
                <w:highlight w:val="none"/>
              </w:rPr>
              <w:t xml:space="preserve">标人的价格分统一按照下列公式计算：</w:t>
            </w:r>
            <w:r>
              <w:rPr>
                <w:rFonts w:hint="eastAsia" w:ascii="宋体" w:hAnsi="宋体" w:cs="宋体"/>
                <w:color w:val="000000" w:themeColor="text1"/>
                <w:sz w:val="24"/>
                <w:szCs w:val="24"/>
                <w:highlight w:val="none"/>
              </w:rPr>
            </w:r>
            <w:r>
              <w:rPr>
                <w:color w:val="000000" w:themeColor="text1"/>
                <w:highlight w:val="none"/>
              </w:rPr>
            </w:r>
          </w:p>
          <w:p>
            <w:pPr>
              <w:pStyle w:val="905"/>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投标报价得分=（评标基准价/投标报价）×30（小数点保留两位）。</w:t>
            </w:r>
            <w:r>
              <w:rPr>
                <w:rFonts w:hint="eastAsia" w:ascii="宋体" w:hAnsi="宋体" w:cs="宋体"/>
                <w:color w:val="000000" w:themeColor="text1"/>
                <w:sz w:val="24"/>
                <w:szCs w:val="24"/>
                <w:highlight w:val="none"/>
              </w:rPr>
            </w:r>
            <w:r>
              <w:rPr>
                <w:color w:val="000000" w:themeColor="text1"/>
                <w:highlight w:val="none"/>
              </w:rPr>
            </w:r>
          </w:p>
        </w:tc>
      </w:tr>
      <w:tr>
        <w:trPr>
          <w:trHeight w:val="567"/>
        </w:trPr>
        <w:tc>
          <w:tcPr>
            <w:tcW w:w="1603" w:type="dxa"/>
            <w:vAlign w:val="center"/>
            <w:textDirection w:val="lrTb"/>
            <w:noWrap w:val="false"/>
          </w:tcPr>
          <w:p>
            <w:pPr>
              <w:pStyle w:val="905"/>
              <w:jc w:val="center"/>
              <w:rPr>
                <w:rFonts w:hint="eastAsia" w:ascii="宋体" w:hAnsi="宋体" w:cs="宋体"/>
                <w:b/>
                <w:color w:val="000000" w:themeColor="text1"/>
                <w:sz w:val="24"/>
                <w:szCs w:val="24"/>
                <w:highlight w:val="none"/>
              </w:rPr>
            </w:pPr>
            <w:r>
              <w:rPr>
                <w:rFonts w:hint="eastAsia" w:ascii="宋体" w:hAnsi="宋体" w:cs="宋体"/>
                <w:b/>
                <w:color w:val="000000" w:themeColor="text1"/>
                <w:sz w:val="24"/>
                <w:szCs w:val="24"/>
                <w:highlight w:val="none"/>
              </w:rPr>
              <w:t xml:space="preserve">技术要求响应</w:t>
            </w:r>
            <w:r>
              <w:rPr>
                <w:rFonts w:hint="eastAsia" w:ascii="宋体" w:hAnsi="宋体" w:cs="宋体"/>
                <w:b/>
                <w:color w:val="000000" w:themeColor="text1"/>
                <w:sz w:val="24"/>
                <w:szCs w:val="24"/>
                <w:highlight w:val="none"/>
              </w:rPr>
            </w:r>
            <w:r>
              <w:rPr>
                <w:color w:val="000000" w:themeColor="text1"/>
                <w:highlight w:val="none"/>
              </w:rPr>
            </w:r>
          </w:p>
          <w:p>
            <w:pPr>
              <w:pStyle w:val="905"/>
              <w:jc w:val="center"/>
              <w:rPr>
                <w:rFonts w:hint="eastAsia" w:ascii="宋体" w:hAnsi="宋体" w:cs="宋体"/>
                <w:b/>
                <w:color w:val="000000" w:themeColor="text1"/>
                <w:sz w:val="24"/>
                <w:szCs w:val="24"/>
                <w:highlight w:val="none"/>
              </w:rPr>
            </w:pPr>
            <w:r>
              <w:rPr>
                <w:rFonts w:hint="eastAsia" w:ascii="宋体" w:hAnsi="宋体" w:cs="宋体"/>
                <w:b/>
                <w:color w:val="000000" w:themeColor="text1"/>
                <w:sz w:val="24"/>
                <w:szCs w:val="24"/>
                <w:highlight w:val="none"/>
              </w:rPr>
              <w:t xml:space="preserve">（4</w:t>
            </w:r>
            <w:r>
              <w:rPr>
                <w:rFonts w:hint="eastAsia" w:ascii="宋体" w:hAnsi="宋体" w:cs="宋体"/>
                <w:b/>
                <w:color w:val="000000" w:themeColor="text1"/>
                <w:sz w:val="24"/>
                <w:szCs w:val="24"/>
                <w:highlight w:val="none"/>
              </w:rPr>
              <w:t xml:space="preserve">6</w:t>
            </w:r>
            <w:r>
              <w:rPr>
                <w:rFonts w:hint="eastAsia" w:ascii="宋体" w:hAnsi="宋体" w:cs="宋体"/>
                <w:b/>
                <w:color w:val="000000" w:themeColor="text1"/>
                <w:sz w:val="24"/>
                <w:szCs w:val="24"/>
                <w:highlight w:val="none"/>
              </w:rPr>
              <w:t xml:space="preserve">分）</w:t>
            </w:r>
            <w:r>
              <w:rPr>
                <w:rFonts w:hint="eastAsia" w:ascii="宋体" w:hAnsi="宋体" w:cs="宋体"/>
                <w:b/>
                <w:color w:val="000000" w:themeColor="text1"/>
                <w:sz w:val="24"/>
                <w:szCs w:val="24"/>
                <w:highlight w:val="none"/>
              </w:rPr>
            </w:r>
            <w:r>
              <w:rPr>
                <w:color w:val="000000" w:themeColor="text1"/>
                <w:highlight w:val="none"/>
              </w:rPr>
            </w:r>
          </w:p>
        </w:tc>
        <w:tc>
          <w:tcPr>
            <w:tcW w:w="7100" w:type="dxa"/>
            <w:vAlign w:val="center"/>
            <w:textDirection w:val="lrTb"/>
            <w:noWrap w:val="false"/>
          </w:tcPr>
          <w:p>
            <w:pPr>
              <w:pStyle w:val="905"/>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评委根据投标文件中《技术规格响应/偏离表》，结合投标文件提供的佐证材料等进行评审：</w:t>
            </w:r>
            <w:r>
              <w:rPr>
                <w:rFonts w:hint="eastAsia" w:ascii="宋体" w:hAnsi="宋体" w:cs="宋体"/>
                <w:color w:val="000000" w:themeColor="text1"/>
                <w:sz w:val="24"/>
                <w:szCs w:val="24"/>
                <w:highlight w:val="none"/>
              </w:rPr>
            </w:r>
            <w:r>
              <w:rPr>
                <w:color w:val="000000" w:themeColor="text1"/>
                <w:highlight w:val="none"/>
              </w:rPr>
            </w:r>
          </w:p>
          <w:p>
            <w:pPr>
              <w:pStyle w:val="905"/>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完全响应招标文件《第三部分：采购需求》的技术规格条款要求，得</w:t>
            </w:r>
            <w:r>
              <w:rPr>
                <w:rFonts w:ascii="宋体" w:hAnsi="宋体" w:cs="宋体"/>
                <w:color w:val="000000" w:themeColor="text1"/>
                <w:sz w:val="24"/>
                <w:szCs w:val="24"/>
                <w:highlight w:val="none"/>
              </w:rPr>
              <w:t xml:space="preserve">46</w:t>
            </w:r>
            <w:r>
              <w:rPr>
                <w:rFonts w:hint="eastAsia" w:ascii="宋体" w:hAnsi="宋体" w:cs="宋体"/>
                <w:color w:val="000000" w:themeColor="text1"/>
                <w:sz w:val="24"/>
                <w:szCs w:val="24"/>
                <w:highlight w:val="none"/>
              </w:rPr>
              <w:t xml:space="preserve">分；“★”号指标不允许负偏离，否则投标无效；加注“▲”符号的重要指标有一项负偏离或不满足扣3.</w:t>
            </w:r>
            <w:r>
              <w:rPr>
                <w:rFonts w:hint="eastAsia" w:ascii="宋体" w:hAnsi="宋体" w:cs="宋体"/>
                <w:color w:val="000000" w:themeColor="text1"/>
                <w:sz w:val="24"/>
                <w:szCs w:val="24"/>
                <w:highlight w:val="none"/>
              </w:rPr>
              <w:t xml:space="preserve">6</w:t>
            </w:r>
            <w:r>
              <w:rPr>
                <w:rFonts w:hint="eastAsia" w:ascii="宋体" w:hAnsi="宋体" w:cs="宋体"/>
                <w:color w:val="000000" w:themeColor="text1"/>
                <w:sz w:val="24"/>
                <w:szCs w:val="24"/>
                <w:highlight w:val="none"/>
              </w:rPr>
              <w:t xml:space="preserve">分</w:t>
            </w:r>
            <w:r>
              <w:rPr>
                <w:rFonts w:hint="eastAsia" w:ascii="宋体" w:hAnsi="宋体" w:cs="宋体"/>
                <w:color w:val="000000" w:themeColor="text1"/>
                <w:sz w:val="24"/>
                <w:szCs w:val="24"/>
                <w:highlight w:val="none"/>
              </w:rPr>
              <w:t xml:space="preserve">（</w:t>
            </w:r>
            <w:r>
              <w:rPr>
                <w:rFonts w:hint="eastAsia" w:ascii="宋体" w:hAnsi="宋体" w:cs="宋体"/>
                <w:color w:val="000000" w:themeColor="text1"/>
                <w:sz w:val="24"/>
                <w:szCs w:val="24"/>
                <w:highlight w:val="none"/>
              </w:rPr>
              <w:t xml:space="preserve">10</w:t>
            </w:r>
            <w:r>
              <w:rPr>
                <w:rFonts w:hint="eastAsia" w:ascii="宋体" w:hAnsi="宋体" w:cs="宋体"/>
                <w:color w:val="000000" w:themeColor="text1"/>
                <w:sz w:val="24"/>
                <w:szCs w:val="24"/>
                <w:highlight w:val="none"/>
              </w:rPr>
              <w:t xml:space="preserve">个“▲”，共计</w:t>
            </w:r>
            <w:r>
              <w:rPr>
                <w:rFonts w:hint="eastAsia" w:ascii="宋体" w:hAnsi="宋体" w:cs="宋体"/>
                <w:color w:val="000000" w:themeColor="text1"/>
                <w:sz w:val="24"/>
                <w:szCs w:val="24"/>
                <w:highlight w:val="none"/>
              </w:rPr>
              <w:t xml:space="preserve">36</w:t>
            </w:r>
            <w:r>
              <w:rPr>
                <w:rFonts w:hint="eastAsia" w:ascii="宋体" w:hAnsi="宋体" w:cs="宋体"/>
                <w:color w:val="000000" w:themeColor="text1"/>
                <w:sz w:val="24"/>
                <w:szCs w:val="24"/>
                <w:highlight w:val="none"/>
              </w:rPr>
              <w:t xml:space="preserve">分</w:t>
            </w:r>
            <w:r>
              <w:rPr>
                <w:rFonts w:hint="eastAsia" w:ascii="宋体" w:hAnsi="宋体" w:cs="宋体"/>
                <w:color w:val="000000" w:themeColor="text1"/>
                <w:sz w:val="24"/>
                <w:szCs w:val="24"/>
                <w:highlight w:val="none"/>
              </w:rPr>
              <w:t xml:space="preserve">）；一般指标有一项负偏离或不满足扣</w:t>
            </w:r>
            <w:r>
              <w:rPr>
                <w:rFonts w:hint="eastAsia" w:ascii="宋体" w:hAnsi="宋体" w:cs="宋体"/>
                <w:color w:val="000000" w:themeColor="text1"/>
                <w:sz w:val="24"/>
                <w:szCs w:val="24"/>
                <w:highlight w:val="none"/>
              </w:rPr>
              <w:t xml:space="preserve">2</w:t>
            </w:r>
            <w:r>
              <w:rPr>
                <w:rFonts w:hint="eastAsia" w:ascii="宋体" w:hAnsi="宋体" w:cs="宋体"/>
                <w:color w:val="000000" w:themeColor="text1"/>
                <w:sz w:val="24"/>
                <w:szCs w:val="24"/>
                <w:highlight w:val="none"/>
              </w:rPr>
              <w:t xml:space="preserve">分（</w:t>
            </w:r>
            <w:r>
              <w:rPr>
                <w:rFonts w:hint="eastAsia" w:ascii="宋体" w:hAnsi="宋体" w:cs="宋体"/>
                <w:color w:val="000000" w:themeColor="text1"/>
                <w:sz w:val="24"/>
                <w:szCs w:val="24"/>
                <w:highlight w:val="none"/>
              </w:rPr>
              <w:t xml:space="preserve">5</w:t>
            </w:r>
            <w:r>
              <w:rPr>
                <w:rFonts w:hint="eastAsia" w:ascii="宋体" w:hAnsi="宋体" w:cs="宋体"/>
                <w:color w:val="000000" w:themeColor="text1"/>
                <w:sz w:val="24"/>
                <w:szCs w:val="24"/>
                <w:highlight w:val="none"/>
              </w:rPr>
              <w:t xml:space="preserve">个一般，共计</w:t>
            </w:r>
            <w:r>
              <w:rPr>
                <w:rFonts w:hint="eastAsia" w:ascii="宋体" w:hAnsi="宋体" w:cs="宋体"/>
                <w:color w:val="000000" w:themeColor="text1"/>
                <w:sz w:val="24"/>
                <w:szCs w:val="24"/>
                <w:highlight w:val="none"/>
              </w:rPr>
              <w:t xml:space="preserve">10</w:t>
            </w:r>
            <w:r>
              <w:rPr>
                <w:rFonts w:hint="eastAsia" w:ascii="宋体" w:hAnsi="宋体" w:cs="宋体"/>
                <w:color w:val="000000" w:themeColor="text1"/>
                <w:sz w:val="24"/>
                <w:szCs w:val="24"/>
                <w:highlight w:val="none"/>
              </w:rPr>
              <w:t xml:space="preserve">分</w:t>
            </w:r>
            <w:r>
              <w:rPr>
                <w:rFonts w:hint="eastAsia" w:ascii="宋体" w:hAnsi="宋体" w:cs="宋体"/>
                <w:color w:val="000000" w:themeColor="text1"/>
                <w:sz w:val="24"/>
                <w:szCs w:val="24"/>
                <w:highlight w:val="none"/>
              </w:rPr>
              <w:t xml:space="preserve">），扣完为止。</w:t>
            </w:r>
            <w:r>
              <w:rPr>
                <w:rFonts w:hint="eastAsia" w:ascii="宋体" w:hAnsi="宋体" w:cs="宋体"/>
                <w:color w:val="000000" w:themeColor="text1"/>
                <w:sz w:val="24"/>
                <w:szCs w:val="24"/>
                <w:highlight w:val="none"/>
              </w:rPr>
              <w:t xml:space="preserve">（标注“▲”</w:t>
            </w:r>
            <w:r>
              <w:rPr>
                <w:rFonts w:hint="eastAsia" w:ascii="宋体" w:hAnsi="宋体" w:cs="宋体"/>
                <w:color w:val="000000" w:themeColor="text1"/>
                <w:sz w:val="24"/>
                <w:szCs w:val="24"/>
                <w:highlight w:val="none"/>
              </w:rPr>
              <w:t xml:space="preserve">＞</w:t>
            </w:r>
            <w:r>
              <w:rPr>
                <w:rFonts w:hint="eastAsia" w:ascii="宋体" w:hAnsi="宋体" w:cs="宋体"/>
                <w:color w:val="000000" w:themeColor="text1"/>
                <w:sz w:val="24"/>
                <w:szCs w:val="24"/>
                <w:highlight w:val="none"/>
              </w:rPr>
              <w:t xml:space="preserve">4条负偏离或整体技术参</w:t>
            </w:r>
            <w:r>
              <w:rPr>
                <w:rFonts w:hint="eastAsia" w:ascii="宋体" w:hAnsi="宋体" w:cs="宋体"/>
                <w:color w:val="000000" w:themeColor="text1"/>
                <w:sz w:val="24"/>
                <w:szCs w:val="24"/>
                <w:highlight w:val="none"/>
              </w:rPr>
              <w:t xml:space="preserve">数负偏离累计</w:t>
            </w:r>
            <w:r>
              <w:rPr>
                <w:rFonts w:hint="eastAsia" w:ascii="宋体" w:hAnsi="宋体" w:cs="宋体"/>
                <w:color w:val="000000" w:themeColor="text1"/>
                <w:sz w:val="24"/>
                <w:szCs w:val="24"/>
                <w:highlight w:val="none"/>
              </w:rPr>
              <w:t xml:space="preserve">＞</w:t>
            </w:r>
            <w:r>
              <w:rPr>
                <w:rFonts w:hint="eastAsia" w:ascii="宋体" w:hAnsi="宋体" w:cs="宋体"/>
                <w:color w:val="000000" w:themeColor="text1"/>
                <w:sz w:val="24"/>
                <w:szCs w:val="24"/>
                <w:highlight w:val="none"/>
              </w:rPr>
              <w:t xml:space="preserve">6条，本项为0分）</w:t>
            </w:r>
            <w:r>
              <w:rPr>
                <w:rFonts w:hint="eastAsia" w:ascii="宋体" w:hAnsi="宋体" w:cs="宋体"/>
                <w:color w:val="000000" w:themeColor="text1"/>
                <w:sz w:val="24"/>
                <w:szCs w:val="24"/>
                <w:highlight w:val="none"/>
              </w:rPr>
            </w:r>
            <w:r>
              <w:rPr>
                <w:color w:val="000000" w:themeColor="text1"/>
                <w:highlight w:val="none"/>
              </w:rPr>
            </w:r>
          </w:p>
          <w:p>
            <w:pPr>
              <w:pStyle w:val="905"/>
              <w:rPr>
                <w:rFonts w:hint="eastAsia" w:ascii="宋体" w:hAnsi="宋体" w:cs="宋体"/>
                <w:b/>
                <w:color w:val="000000" w:themeColor="text1"/>
                <w:sz w:val="24"/>
                <w:szCs w:val="24"/>
                <w:highlight w:val="none"/>
              </w:rPr>
            </w:pPr>
            <w:r>
              <w:rPr>
                <w:rFonts w:hint="eastAsia" w:ascii="宋体" w:hAnsi="宋体" w:cs="宋体"/>
                <w:b/>
                <w:color w:val="000000" w:themeColor="text1"/>
                <w:sz w:val="24"/>
                <w:szCs w:val="24"/>
                <w:highlight w:val="none"/>
              </w:rPr>
              <w:t xml:space="preserve">注：标注“★号或▲号”的技术参数，须提供相关证明材料（包括制造商技术白皮书或Data Sheet或医疗器械检测所检测报告或国家承认的第三方机构出具的检测报告或厂家公开发行的宣传彩页等），并在响应文件需求响应偏离表备注栏中标注相应证明文件页码及相关证明条款，未提供相关证明材料或未标注页码或标注错误视为负偏离</w:t>
            </w:r>
            <w:r>
              <w:rPr>
                <w:rFonts w:hint="eastAsia" w:ascii="宋体" w:hAnsi="宋体" w:cs="宋体"/>
                <w:b/>
                <w:color w:val="000000" w:themeColor="text1"/>
                <w:sz w:val="24"/>
                <w:szCs w:val="24"/>
                <w:highlight w:val="none"/>
              </w:rPr>
            </w:r>
            <w:r>
              <w:rPr>
                <w:color w:val="000000" w:themeColor="text1"/>
                <w:highlight w:val="none"/>
              </w:rPr>
            </w:r>
          </w:p>
        </w:tc>
      </w:tr>
      <w:tr>
        <w:trPr>
          <w:trHeight w:val="567"/>
        </w:trPr>
        <w:tc>
          <w:tcPr>
            <w:tcW w:w="1603" w:type="dxa"/>
            <w:vAlign w:val="center"/>
            <w:textDirection w:val="lrTb"/>
            <w:noWrap w:val="false"/>
          </w:tcPr>
          <w:p>
            <w:pPr>
              <w:pStyle w:val="905"/>
              <w:jc w:val="center"/>
              <w:rPr>
                <w:rFonts w:hint="eastAsia" w:ascii="宋体" w:hAnsi="宋体" w:cs="宋体"/>
                <w:b/>
                <w:color w:val="000000" w:themeColor="text1"/>
                <w:sz w:val="24"/>
                <w:szCs w:val="24"/>
                <w:highlight w:val="none"/>
              </w:rPr>
            </w:pPr>
            <w:r>
              <w:rPr>
                <w:rFonts w:hint="eastAsia" w:ascii="宋体" w:hAnsi="宋体" w:cs="宋体"/>
                <w:b/>
                <w:color w:val="000000" w:themeColor="text1"/>
                <w:sz w:val="24"/>
                <w:szCs w:val="24"/>
                <w:highlight w:val="none"/>
              </w:rPr>
              <w:t xml:space="preserve">安装调试方案</w:t>
            </w:r>
            <w:r>
              <w:rPr>
                <w:rFonts w:hint="eastAsia" w:ascii="宋体" w:hAnsi="宋体" w:cs="宋体"/>
                <w:b/>
                <w:color w:val="000000" w:themeColor="text1"/>
                <w:sz w:val="24"/>
                <w:szCs w:val="24"/>
                <w:highlight w:val="none"/>
              </w:rPr>
            </w:r>
            <w:r>
              <w:rPr>
                <w:color w:val="000000" w:themeColor="text1"/>
                <w:highlight w:val="none"/>
              </w:rPr>
            </w:r>
          </w:p>
          <w:p>
            <w:pPr>
              <w:pStyle w:val="905"/>
              <w:jc w:val="center"/>
              <w:rPr>
                <w:rFonts w:hint="eastAsia" w:ascii="宋体" w:hAnsi="宋体" w:cs="宋体"/>
                <w:b/>
                <w:color w:val="000000" w:themeColor="text1"/>
                <w:sz w:val="24"/>
                <w:szCs w:val="24"/>
                <w:highlight w:val="none"/>
              </w:rPr>
            </w:pPr>
            <w:r>
              <w:rPr>
                <w:rFonts w:hint="eastAsia" w:ascii="宋体" w:hAnsi="宋体" w:cs="宋体"/>
                <w:b/>
                <w:color w:val="000000" w:themeColor="text1"/>
                <w:sz w:val="24"/>
                <w:szCs w:val="24"/>
                <w:highlight w:val="none"/>
              </w:rPr>
              <w:t xml:space="preserve">（5分）</w:t>
            </w:r>
            <w:r>
              <w:rPr>
                <w:rFonts w:hint="eastAsia" w:ascii="宋体" w:hAnsi="宋体" w:cs="宋体"/>
                <w:b/>
                <w:color w:val="000000" w:themeColor="text1"/>
                <w:sz w:val="24"/>
                <w:szCs w:val="24"/>
                <w:highlight w:val="none"/>
              </w:rPr>
            </w:r>
            <w:r>
              <w:rPr>
                <w:color w:val="000000" w:themeColor="text1"/>
                <w:highlight w:val="none"/>
              </w:rPr>
            </w:r>
          </w:p>
        </w:tc>
        <w:tc>
          <w:tcPr>
            <w:tcW w:w="7100" w:type="dxa"/>
            <w:vAlign w:val="center"/>
            <w:textDirection w:val="lrTb"/>
            <w:noWrap w:val="false"/>
          </w:tcPr>
          <w:p>
            <w:pPr>
              <w:pStyle w:val="905"/>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设备到货、安装、调试方案，评委根据投标设备的到货运输、安装、设计方案进行横向对比评审：</w:t>
            </w:r>
            <w:r>
              <w:rPr>
                <w:rFonts w:hint="eastAsia" w:ascii="宋体" w:hAnsi="宋体" w:cs="宋体"/>
                <w:color w:val="000000" w:themeColor="text1"/>
                <w:sz w:val="24"/>
                <w:highlight w:val="none"/>
              </w:rPr>
            </w:r>
            <w:r>
              <w:rPr>
                <w:color w:val="000000" w:themeColor="text1"/>
                <w:highlight w:val="none"/>
              </w:rPr>
            </w:r>
          </w:p>
          <w:p>
            <w:pPr>
              <w:pStyle w:val="905"/>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（1）内容科学合理、完整、切实可行的得5分；</w:t>
            </w:r>
            <w:r>
              <w:rPr>
                <w:rFonts w:hint="eastAsia" w:ascii="宋体" w:hAnsi="宋体" w:cs="宋体"/>
                <w:color w:val="000000" w:themeColor="text1"/>
                <w:sz w:val="24"/>
                <w:highlight w:val="none"/>
              </w:rPr>
            </w:r>
            <w:r>
              <w:rPr>
                <w:color w:val="000000" w:themeColor="text1"/>
                <w:highlight w:val="none"/>
              </w:rPr>
            </w:r>
          </w:p>
          <w:p>
            <w:pPr>
              <w:pStyle w:val="905"/>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（2）内容</w:t>
            </w:r>
            <w:r>
              <w:rPr>
                <w:rFonts w:hint="eastAsia" w:ascii="宋体" w:hAnsi="宋体" w:cs="宋体"/>
                <w:color w:val="000000" w:themeColor="text1"/>
                <w:sz w:val="24"/>
                <w:highlight w:val="none"/>
              </w:rPr>
              <w:t xml:space="preserve">较为详细的，有一定的科学性和可行性的得3分</w:t>
            </w:r>
            <w:r>
              <w:rPr>
                <w:rFonts w:hint="eastAsia" w:ascii="宋体" w:hAnsi="宋体" w:cs="宋体"/>
                <w:color w:val="000000" w:themeColor="text1"/>
                <w:sz w:val="24"/>
                <w:highlight w:val="none"/>
              </w:rPr>
            </w:r>
            <w:r>
              <w:rPr>
                <w:color w:val="000000" w:themeColor="text1"/>
                <w:highlight w:val="none"/>
              </w:rPr>
            </w:r>
          </w:p>
          <w:p>
            <w:pPr>
              <w:pStyle w:val="905"/>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（3）内容不完整、科学性欠合理、可行性欠妥的得1分；</w:t>
            </w:r>
            <w:r>
              <w:rPr>
                <w:rFonts w:hint="eastAsia" w:ascii="宋体" w:hAnsi="宋体" w:cs="宋体"/>
                <w:color w:val="000000" w:themeColor="text1"/>
                <w:sz w:val="24"/>
                <w:highlight w:val="none"/>
              </w:rPr>
            </w:r>
            <w:r>
              <w:rPr>
                <w:color w:val="000000" w:themeColor="text1"/>
                <w:highlight w:val="none"/>
              </w:rPr>
            </w:r>
          </w:p>
          <w:p>
            <w:pPr>
              <w:pStyle w:val="905"/>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（4）未提供服务方案的不得分。</w:t>
            </w:r>
            <w:r>
              <w:rPr>
                <w:rFonts w:hint="eastAsia" w:ascii="宋体" w:hAnsi="宋体" w:cs="宋体"/>
                <w:color w:val="000000" w:themeColor="text1"/>
                <w:sz w:val="24"/>
                <w:highlight w:val="none"/>
              </w:rPr>
            </w:r>
            <w:r>
              <w:rPr>
                <w:color w:val="000000" w:themeColor="text1"/>
                <w:highlight w:val="none"/>
              </w:rPr>
            </w:r>
          </w:p>
        </w:tc>
      </w:tr>
      <w:tr>
        <w:trPr>
          <w:trHeight w:val="567"/>
        </w:trPr>
        <w:tc>
          <w:tcPr>
            <w:tcW w:w="1603" w:type="dxa"/>
            <w:vAlign w:val="center"/>
            <w:textDirection w:val="lrTb"/>
            <w:noWrap w:val="false"/>
          </w:tcPr>
          <w:p>
            <w:pPr>
              <w:pStyle w:val="905"/>
              <w:jc w:val="center"/>
              <w:rPr>
                <w:rFonts w:hint="eastAsia" w:ascii="宋体" w:hAnsi="宋体" w:cs="宋体"/>
                <w:b/>
                <w:color w:val="000000" w:themeColor="text1"/>
                <w:sz w:val="24"/>
                <w:szCs w:val="24"/>
                <w:highlight w:val="none"/>
              </w:rPr>
            </w:pPr>
            <w:r>
              <w:rPr>
                <w:rFonts w:hint="eastAsia" w:ascii="宋体" w:hAnsi="宋体" w:cs="宋体"/>
                <w:b/>
                <w:color w:val="000000" w:themeColor="text1"/>
                <w:sz w:val="24"/>
                <w:szCs w:val="24"/>
                <w:highlight w:val="none"/>
              </w:rPr>
              <w:t xml:space="preserve">培训方案</w:t>
            </w:r>
            <w:r>
              <w:rPr>
                <w:rFonts w:hint="eastAsia" w:ascii="宋体" w:hAnsi="宋体" w:cs="宋体"/>
                <w:b/>
                <w:color w:val="000000" w:themeColor="text1"/>
                <w:sz w:val="24"/>
                <w:szCs w:val="24"/>
                <w:highlight w:val="none"/>
              </w:rPr>
            </w:r>
            <w:r>
              <w:rPr>
                <w:color w:val="000000" w:themeColor="text1"/>
                <w:highlight w:val="none"/>
              </w:rPr>
            </w:r>
          </w:p>
          <w:p>
            <w:pPr>
              <w:pStyle w:val="905"/>
              <w:jc w:val="center"/>
              <w:rPr>
                <w:rFonts w:hint="eastAsia" w:ascii="宋体" w:hAnsi="宋体" w:cs="宋体"/>
                <w:b/>
                <w:color w:val="000000" w:themeColor="text1"/>
                <w:sz w:val="24"/>
                <w:szCs w:val="24"/>
                <w:highlight w:val="none"/>
              </w:rPr>
            </w:pPr>
            <w:r>
              <w:rPr>
                <w:rFonts w:hint="eastAsia" w:ascii="宋体" w:hAnsi="宋体" w:cs="宋体"/>
                <w:b/>
                <w:color w:val="000000" w:themeColor="text1"/>
                <w:sz w:val="24"/>
                <w:szCs w:val="24"/>
                <w:highlight w:val="none"/>
              </w:rPr>
              <w:t xml:space="preserve">（5分）</w:t>
            </w:r>
            <w:r>
              <w:rPr>
                <w:rFonts w:hint="eastAsia" w:ascii="宋体" w:hAnsi="宋体" w:cs="宋体"/>
                <w:b/>
                <w:color w:val="000000" w:themeColor="text1"/>
                <w:sz w:val="24"/>
                <w:szCs w:val="24"/>
                <w:highlight w:val="none"/>
              </w:rPr>
            </w:r>
            <w:r>
              <w:rPr>
                <w:color w:val="000000" w:themeColor="text1"/>
                <w:highlight w:val="none"/>
              </w:rPr>
            </w:r>
          </w:p>
        </w:tc>
        <w:tc>
          <w:tcPr>
            <w:tcW w:w="7100" w:type="dxa"/>
            <w:vAlign w:val="center"/>
            <w:textDirection w:val="lrTb"/>
            <w:noWrap w:val="false"/>
          </w:tcPr>
          <w:p>
            <w:pPr>
              <w:pStyle w:val="905"/>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培训服务实施方案，评委根据投标文件中的培训方案进行打分，具体方案包括但不限于：拟派技术人员清单，培训计划及培训方案等内容（根据是否具有详细的安装、使用、维护、保养等相关现场培训、事后的集中免费培训等计划等酌情给分）</w:t>
            </w:r>
            <w:r>
              <w:rPr>
                <w:rFonts w:hint="eastAsia" w:ascii="宋体" w:hAnsi="宋体" w:cs="宋体"/>
                <w:color w:val="000000" w:themeColor="text1"/>
                <w:sz w:val="24"/>
                <w:highlight w:val="none"/>
              </w:rPr>
            </w:r>
            <w:r>
              <w:rPr>
                <w:color w:val="000000" w:themeColor="text1"/>
                <w:highlight w:val="none"/>
              </w:rPr>
            </w:r>
          </w:p>
          <w:p>
            <w:pPr>
              <w:pStyle w:val="905"/>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（1）内容科学合理、完整、切实可行的得5分；</w:t>
            </w:r>
            <w:r>
              <w:rPr>
                <w:rFonts w:hint="eastAsia" w:ascii="宋体" w:hAnsi="宋体" w:cs="宋体"/>
                <w:color w:val="000000" w:themeColor="text1"/>
                <w:sz w:val="24"/>
                <w:highlight w:val="none"/>
              </w:rPr>
            </w:r>
            <w:r>
              <w:rPr>
                <w:color w:val="000000" w:themeColor="text1"/>
                <w:highlight w:val="none"/>
              </w:rPr>
            </w:r>
          </w:p>
          <w:p>
            <w:pPr>
              <w:pStyle w:val="905"/>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（2）内容较为详细的，有一定的科学性和可行性的得3分</w:t>
            </w:r>
            <w:r>
              <w:rPr>
                <w:rFonts w:hint="eastAsia" w:ascii="宋体" w:hAnsi="宋体" w:cs="宋体"/>
                <w:color w:val="000000" w:themeColor="text1"/>
                <w:sz w:val="24"/>
                <w:highlight w:val="none"/>
              </w:rPr>
            </w:r>
            <w:r>
              <w:rPr>
                <w:color w:val="000000" w:themeColor="text1"/>
                <w:highlight w:val="none"/>
              </w:rPr>
            </w:r>
          </w:p>
          <w:p>
            <w:pPr>
              <w:pStyle w:val="905"/>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（3）内容不完整、科学性欠合理、可行性欠妥的</w:t>
            </w:r>
            <w:r>
              <w:rPr>
                <w:rFonts w:hint="eastAsia" w:ascii="宋体" w:hAnsi="宋体" w:cs="宋体"/>
                <w:color w:val="000000" w:themeColor="text1"/>
                <w:sz w:val="24"/>
                <w:highlight w:val="none"/>
              </w:rPr>
              <w:t xml:space="preserve">得1分；</w:t>
            </w:r>
            <w:r>
              <w:rPr>
                <w:rFonts w:hint="eastAsia" w:ascii="宋体" w:hAnsi="宋体" w:cs="宋体"/>
                <w:color w:val="000000" w:themeColor="text1"/>
                <w:sz w:val="24"/>
                <w:highlight w:val="none"/>
              </w:rPr>
            </w:r>
            <w:r>
              <w:rPr>
                <w:color w:val="000000" w:themeColor="text1"/>
                <w:highlight w:val="none"/>
              </w:rPr>
            </w:r>
          </w:p>
          <w:p>
            <w:pPr>
              <w:pStyle w:val="905"/>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（4）未提供服务方案的不得分。</w:t>
            </w:r>
            <w:r>
              <w:rPr>
                <w:rFonts w:hint="eastAsia" w:ascii="宋体" w:hAnsi="宋体" w:cs="宋体"/>
                <w:color w:val="000000" w:themeColor="text1"/>
                <w:sz w:val="24"/>
                <w:highlight w:val="none"/>
              </w:rPr>
            </w:r>
            <w:r>
              <w:rPr>
                <w:color w:val="000000" w:themeColor="text1"/>
                <w:highlight w:val="none"/>
              </w:rPr>
            </w:r>
          </w:p>
        </w:tc>
      </w:tr>
      <w:tr>
        <w:trPr>
          <w:trHeight w:val="567"/>
        </w:trPr>
        <w:tc>
          <w:tcPr>
            <w:tcW w:w="1603" w:type="dxa"/>
            <w:vAlign w:val="center"/>
            <w:textDirection w:val="lrTb"/>
            <w:noWrap w:val="false"/>
          </w:tcPr>
          <w:p>
            <w:pPr>
              <w:pStyle w:val="905"/>
              <w:jc w:val="center"/>
              <w:rPr>
                <w:rFonts w:hint="eastAsia" w:ascii="宋体" w:hAnsi="宋体" w:cs="宋体"/>
                <w:b/>
                <w:color w:val="000000" w:themeColor="text1"/>
                <w:sz w:val="24"/>
                <w:szCs w:val="24"/>
                <w:highlight w:val="none"/>
              </w:rPr>
            </w:pPr>
            <w:r>
              <w:rPr>
                <w:rFonts w:hint="eastAsia" w:ascii="宋体" w:hAnsi="宋体" w:cs="宋体"/>
                <w:b/>
                <w:color w:val="000000" w:themeColor="text1"/>
                <w:sz w:val="24"/>
                <w:szCs w:val="24"/>
                <w:highlight w:val="none"/>
              </w:rPr>
              <w:t xml:space="preserve">售后服务方案</w:t>
            </w:r>
            <w:r>
              <w:rPr>
                <w:rFonts w:hint="eastAsia" w:ascii="宋体" w:hAnsi="宋体" w:cs="宋体"/>
                <w:b/>
                <w:color w:val="000000" w:themeColor="text1"/>
                <w:sz w:val="24"/>
                <w:szCs w:val="24"/>
                <w:highlight w:val="none"/>
              </w:rPr>
            </w:r>
            <w:r>
              <w:rPr>
                <w:color w:val="000000" w:themeColor="text1"/>
                <w:highlight w:val="none"/>
              </w:rPr>
            </w:r>
          </w:p>
          <w:p>
            <w:pPr>
              <w:pStyle w:val="905"/>
              <w:jc w:val="center"/>
              <w:rPr>
                <w:rFonts w:hint="eastAsia" w:ascii="宋体" w:hAnsi="宋体" w:cs="宋体"/>
                <w:b/>
                <w:color w:val="000000" w:themeColor="text1"/>
                <w:sz w:val="24"/>
                <w:szCs w:val="24"/>
                <w:highlight w:val="none"/>
              </w:rPr>
            </w:pPr>
            <w:r>
              <w:rPr>
                <w:rFonts w:hint="eastAsia" w:ascii="宋体" w:hAnsi="宋体" w:cs="宋体"/>
                <w:b/>
                <w:color w:val="000000" w:themeColor="text1"/>
                <w:sz w:val="24"/>
                <w:szCs w:val="24"/>
                <w:highlight w:val="none"/>
              </w:rPr>
              <w:t xml:space="preserve">（5分）</w:t>
            </w:r>
            <w:r>
              <w:rPr>
                <w:rFonts w:hint="eastAsia" w:ascii="宋体" w:hAnsi="宋体" w:cs="宋体"/>
                <w:b/>
                <w:color w:val="000000" w:themeColor="text1"/>
                <w:sz w:val="24"/>
                <w:szCs w:val="24"/>
                <w:highlight w:val="none"/>
              </w:rPr>
            </w:r>
            <w:r>
              <w:rPr>
                <w:color w:val="000000" w:themeColor="text1"/>
                <w:highlight w:val="none"/>
              </w:rPr>
            </w:r>
          </w:p>
        </w:tc>
        <w:tc>
          <w:tcPr>
            <w:tcW w:w="7100" w:type="dxa"/>
            <w:vAlign w:val="center"/>
            <w:textDirection w:val="lrTb"/>
            <w:noWrap w:val="false"/>
          </w:tcPr>
          <w:p>
            <w:pPr>
              <w:pStyle w:val="905"/>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售后服务实施方案，评委根据投标文件中的质保期内售后服务（故障解决措施、技术人员保障、备品配件价格、服务网点、维修网点设置情况以及技术人员安排情况）等服务内容进行横向对比评审：</w:t>
            </w:r>
            <w:r>
              <w:rPr>
                <w:rFonts w:hint="eastAsia" w:ascii="宋体" w:hAnsi="宋体" w:cs="宋体"/>
                <w:color w:val="000000" w:themeColor="text1"/>
                <w:sz w:val="24"/>
                <w:highlight w:val="none"/>
              </w:rPr>
            </w:r>
            <w:r>
              <w:rPr>
                <w:color w:val="000000" w:themeColor="text1"/>
                <w:highlight w:val="none"/>
              </w:rPr>
            </w:r>
          </w:p>
          <w:p>
            <w:pPr>
              <w:pStyle w:val="905"/>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（1）内容科学合理、完整、切实可行的得5分；</w:t>
            </w:r>
            <w:r>
              <w:rPr>
                <w:rFonts w:hint="eastAsia" w:ascii="宋体" w:hAnsi="宋体" w:cs="宋体"/>
                <w:color w:val="000000" w:themeColor="text1"/>
                <w:sz w:val="24"/>
                <w:highlight w:val="none"/>
              </w:rPr>
            </w:r>
            <w:r>
              <w:rPr>
                <w:color w:val="000000" w:themeColor="text1"/>
                <w:highlight w:val="none"/>
              </w:rPr>
            </w:r>
          </w:p>
          <w:p>
            <w:pPr>
              <w:pStyle w:val="905"/>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（2）内容较为详细的，有一定的科学性和可行性的得3分</w:t>
            </w:r>
            <w:r>
              <w:rPr>
                <w:rFonts w:hint="eastAsia" w:ascii="宋体" w:hAnsi="宋体" w:cs="宋体"/>
                <w:color w:val="000000" w:themeColor="text1"/>
                <w:sz w:val="24"/>
                <w:highlight w:val="none"/>
              </w:rPr>
            </w:r>
            <w:r>
              <w:rPr>
                <w:color w:val="000000" w:themeColor="text1"/>
                <w:highlight w:val="none"/>
              </w:rPr>
            </w:r>
          </w:p>
          <w:p>
            <w:pPr>
              <w:pStyle w:val="905"/>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（3）内容不完整、科学性欠合理、可行性欠妥的得1分；</w:t>
            </w:r>
            <w:r>
              <w:rPr>
                <w:rFonts w:hint="eastAsia" w:ascii="宋体" w:hAnsi="宋体" w:cs="宋体"/>
                <w:color w:val="000000" w:themeColor="text1"/>
                <w:sz w:val="24"/>
                <w:highlight w:val="none"/>
              </w:rPr>
            </w:r>
            <w:r>
              <w:rPr>
                <w:color w:val="000000" w:themeColor="text1"/>
                <w:highlight w:val="none"/>
              </w:rPr>
            </w:r>
          </w:p>
          <w:p>
            <w:pPr>
              <w:pStyle w:val="905"/>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（4）未提供服务方案的不得分。</w:t>
            </w:r>
            <w:r>
              <w:rPr>
                <w:rFonts w:hint="eastAsia" w:ascii="宋体" w:hAnsi="宋体" w:cs="宋体"/>
                <w:color w:val="000000" w:themeColor="text1"/>
                <w:sz w:val="24"/>
                <w:highlight w:val="none"/>
              </w:rPr>
            </w:r>
            <w:r>
              <w:rPr>
                <w:color w:val="000000" w:themeColor="text1"/>
                <w:highlight w:val="none"/>
              </w:rPr>
            </w:r>
          </w:p>
        </w:tc>
      </w:tr>
      <w:tr>
        <w:trPr>
          <w:trHeight w:val="567"/>
        </w:trPr>
        <w:tc>
          <w:tcPr>
            <w:tcW w:w="1603" w:type="dxa"/>
            <w:vAlign w:val="center"/>
            <w:textDirection w:val="lrTb"/>
            <w:noWrap w:val="false"/>
          </w:tcPr>
          <w:p>
            <w:pPr>
              <w:pStyle w:val="905"/>
              <w:jc w:val="center"/>
              <w:rPr>
                <w:rFonts w:hint="eastAsia" w:ascii="宋体" w:hAnsi="宋体" w:cs="宋体"/>
                <w:b/>
                <w:color w:val="000000" w:themeColor="text1"/>
                <w:sz w:val="24"/>
                <w:szCs w:val="24"/>
                <w:highlight w:val="none"/>
              </w:rPr>
            </w:pPr>
            <w:r>
              <w:rPr>
                <w:rFonts w:hint="eastAsia" w:ascii="宋体" w:hAnsi="宋体" w:cs="宋体"/>
                <w:b/>
                <w:color w:val="000000" w:themeColor="text1"/>
                <w:sz w:val="24"/>
                <w:szCs w:val="24"/>
                <w:highlight w:val="none"/>
              </w:rPr>
              <w:t xml:space="preserve">投标设备整体配置情况比较</w:t>
            </w:r>
            <w:r>
              <w:rPr>
                <w:rFonts w:hint="eastAsia" w:ascii="宋体" w:hAnsi="宋体" w:cs="宋体"/>
                <w:b/>
                <w:color w:val="000000" w:themeColor="text1"/>
                <w:sz w:val="24"/>
                <w:szCs w:val="24"/>
                <w:highlight w:val="none"/>
              </w:rPr>
            </w:r>
            <w:r>
              <w:rPr>
                <w:color w:val="000000" w:themeColor="text1"/>
                <w:highlight w:val="none"/>
              </w:rPr>
            </w:r>
          </w:p>
          <w:p>
            <w:pPr>
              <w:pStyle w:val="905"/>
              <w:jc w:val="center"/>
              <w:rPr>
                <w:rFonts w:hint="eastAsia" w:ascii="宋体" w:hAnsi="宋体" w:cs="宋体"/>
                <w:b/>
                <w:color w:val="000000" w:themeColor="text1"/>
                <w:sz w:val="24"/>
                <w:szCs w:val="24"/>
                <w:highlight w:val="none"/>
              </w:rPr>
            </w:pPr>
            <w:r>
              <w:rPr>
                <w:rFonts w:hint="eastAsia" w:ascii="宋体" w:hAnsi="宋体" w:cs="宋体"/>
                <w:b/>
                <w:color w:val="000000" w:themeColor="text1"/>
                <w:sz w:val="24"/>
                <w:szCs w:val="24"/>
                <w:highlight w:val="none"/>
              </w:rPr>
              <w:t xml:space="preserve">（</w:t>
            </w:r>
            <w:r>
              <w:rPr>
                <w:rFonts w:hint="eastAsia" w:ascii="宋体" w:hAnsi="宋体" w:cs="宋体"/>
                <w:b/>
                <w:color w:val="000000" w:themeColor="text1"/>
                <w:sz w:val="24"/>
                <w:szCs w:val="24"/>
                <w:highlight w:val="none"/>
              </w:rPr>
              <w:t xml:space="preserve">5</w:t>
            </w:r>
            <w:r>
              <w:rPr>
                <w:rFonts w:hint="eastAsia" w:ascii="宋体" w:hAnsi="宋体" w:cs="宋体"/>
                <w:b/>
                <w:color w:val="000000" w:themeColor="text1"/>
                <w:sz w:val="24"/>
                <w:szCs w:val="24"/>
                <w:highlight w:val="none"/>
              </w:rPr>
              <w:t xml:space="preserve">分）</w:t>
            </w:r>
            <w:r>
              <w:rPr>
                <w:rFonts w:hint="eastAsia" w:ascii="宋体" w:hAnsi="宋体" w:cs="宋体"/>
                <w:b/>
                <w:color w:val="000000" w:themeColor="text1"/>
                <w:sz w:val="24"/>
                <w:szCs w:val="24"/>
                <w:highlight w:val="none"/>
              </w:rPr>
            </w:r>
            <w:r>
              <w:rPr>
                <w:color w:val="000000" w:themeColor="text1"/>
                <w:highlight w:val="none"/>
              </w:rPr>
            </w:r>
          </w:p>
        </w:tc>
        <w:tc>
          <w:tcPr>
            <w:tcW w:w="7100" w:type="dxa"/>
            <w:vAlign w:val="center"/>
            <w:textDirection w:val="lrTb"/>
            <w:noWrap w:val="false"/>
          </w:tcPr>
          <w:p>
            <w:pPr>
              <w:pStyle w:val="905"/>
              <w:rPr>
                <w:rFonts w:hint="eastAsia" w:ascii="宋体" w:hAnsi="宋体" w:cs="宋体"/>
                <w:color w:val="000000" w:themeColor="text1"/>
                <w:sz w:val="24"/>
                <w:highlight w:val="none"/>
              </w:rPr>
            </w:pPr>
            <w:r>
              <w:rPr>
                <w:rFonts w:hint="eastAsia" w:ascii="宋体" w:hAnsi="宋体" w:cs="宋体"/>
                <w:color w:val="000000" w:themeColor="text1"/>
                <w:sz w:val="24"/>
                <w:highlight w:val="none"/>
                <w:lang w:val="zh-CN"/>
              </w:rPr>
              <w:t xml:space="preserve">投标设备整体配置选型情况综合比较，针对本项目</w:t>
            </w:r>
            <w:r>
              <w:rPr>
                <w:rFonts w:hint="eastAsia" w:ascii="宋体" w:hAnsi="宋体" w:cs="宋体"/>
                <w:color w:val="000000" w:themeColor="text1"/>
                <w:sz w:val="24"/>
                <w:highlight w:val="none"/>
                <w:lang w:val="zh-CN"/>
              </w:rPr>
              <w:t xml:space="preserve">的投标产品配置选型合理、先进，且与项目需求的吻合度高，得</w:t>
            </w:r>
            <w:r>
              <w:rPr>
                <w:rFonts w:hint="eastAsia" w:ascii="宋体" w:hAnsi="宋体" w:cs="宋体"/>
                <w:color w:val="000000" w:themeColor="text1"/>
                <w:sz w:val="24"/>
                <w:highlight w:val="none"/>
              </w:rPr>
              <w:t xml:space="preserve">5</w:t>
            </w:r>
            <w:r>
              <w:rPr>
                <w:rFonts w:hint="eastAsia" w:ascii="宋体" w:hAnsi="宋体" w:cs="宋体"/>
                <w:color w:val="000000" w:themeColor="text1"/>
                <w:sz w:val="24"/>
                <w:highlight w:val="none"/>
                <w:lang w:val="zh-CN"/>
              </w:rPr>
              <w:t xml:space="preserve">分；针对本项目的投标产品配置选型一般、且与项目需求的吻合度一般，得</w:t>
            </w:r>
            <w:r>
              <w:rPr>
                <w:rFonts w:hint="eastAsia" w:ascii="宋体" w:hAnsi="宋体" w:cs="宋体"/>
                <w:color w:val="000000" w:themeColor="text1"/>
                <w:sz w:val="24"/>
                <w:highlight w:val="none"/>
              </w:rPr>
              <w:t xml:space="preserve">3</w:t>
            </w:r>
            <w:r>
              <w:rPr>
                <w:rFonts w:hint="eastAsia" w:ascii="宋体" w:hAnsi="宋体" w:cs="宋体"/>
                <w:color w:val="000000" w:themeColor="text1"/>
                <w:sz w:val="24"/>
                <w:highlight w:val="none"/>
                <w:lang w:val="zh-CN"/>
              </w:rPr>
              <w:t xml:space="preserve">分；针对本项目的投标产品配置选型差、且与项目需求的吻合度差，得</w:t>
            </w:r>
            <w:r>
              <w:rPr>
                <w:rFonts w:hint="eastAsia" w:ascii="宋体" w:hAnsi="宋体" w:cs="宋体"/>
                <w:color w:val="000000" w:themeColor="text1"/>
                <w:sz w:val="24"/>
                <w:highlight w:val="none"/>
              </w:rPr>
              <w:t xml:space="preserve">1</w:t>
            </w:r>
            <w:r>
              <w:rPr>
                <w:rFonts w:hint="eastAsia" w:ascii="宋体" w:hAnsi="宋体" w:cs="宋体"/>
                <w:color w:val="000000" w:themeColor="text1"/>
                <w:sz w:val="24"/>
                <w:highlight w:val="none"/>
                <w:lang w:val="zh-CN"/>
              </w:rPr>
              <w:t xml:space="preserve">分；</w:t>
            </w:r>
            <w:r>
              <w:rPr>
                <w:rFonts w:hint="eastAsia" w:ascii="宋体" w:hAnsi="宋体" w:cs="宋体"/>
                <w:color w:val="000000" w:themeColor="text1"/>
                <w:highlight w:val="none"/>
                <w:lang w:val="zh-CN"/>
              </w:rPr>
              <w:t xml:space="preserve">其余</w:t>
            </w:r>
            <w:r>
              <w:rPr>
                <w:rFonts w:hint="eastAsia" w:ascii="宋体" w:hAnsi="宋体" w:cs="宋体"/>
                <w:color w:val="000000" w:themeColor="text1"/>
                <w:sz w:val="24"/>
                <w:highlight w:val="none"/>
                <w:lang w:val="zh-CN"/>
              </w:rPr>
              <w:t xml:space="preserve">不得分。</w:t>
            </w:r>
            <w:r>
              <w:rPr>
                <w:rFonts w:hint="eastAsia" w:ascii="宋体" w:hAnsi="宋体" w:cs="宋体"/>
                <w:color w:val="000000" w:themeColor="text1"/>
                <w:sz w:val="24"/>
                <w:highlight w:val="none"/>
              </w:rPr>
            </w:r>
            <w:r>
              <w:rPr>
                <w:color w:val="000000" w:themeColor="text1"/>
                <w:highlight w:val="none"/>
              </w:rPr>
            </w:r>
          </w:p>
        </w:tc>
      </w:tr>
      <w:tr>
        <w:trPr>
          <w:trHeight w:val="567"/>
        </w:trPr>
        <w:tc>
          <w:tcPr>
            <w:tcW w:w="1603" w:type="dxa"/>
            <w:vAlign w:val="center"/>
            <w:textDirection w:val="lrTb"/>
            <w:noWrap w:val="false"/>
          </w:tcPr>
          <w:p>
            <w:pPr>
              <w:pStyle w:val="905"/>
              <w:jc w:val="center"/>
              <w:rPr>
                <w:rFonts w:hint="eastAsia" w:ascii="宋体" w:hAnsi="宋体" w:cs="宋体"/>
                <w:b/>
                <w:color w:val="000000" w:themeColor="text1"/>
                <w:sz w:val="24"/>
                <w:szCs w:val="24"/>
                <w:highlight w:val="none"/>
              </w:rPr>
            </w:pPr>
            <w:r>
              <w:rPr>
                <w:rFonts w:hint="eastAsia" w:ascii="宋体" w:hAnsi="宋体" w:cs="宋体"/>
                <w:b/>
                <w:color w:val="000000" w:themeColor="text1"/>
                <w:sz w:val="24"/>
                <w:szCs w:val="24"/>
                <w:highlight w:val="none"/>
              </w:rPr>
              <w:t xml:space="preserve">业绩</w:t>
            </w:r>
            <w:r>
              <w:rPr>
                <w:rFonts w:hint="eastAsia" w:ascii="宋体" w:hAnsi="宋体" w:cs="宋体"/>
                <w:b/>
                <w:color w:val="000000" w:themeColor="text1"/>
                <w:sz w:val="24"/>
                <w:szCs w:val="24"/>
                <w:highlight w:val="none"/>
              </w:rPr>
            </w:r>
            <w:r>
              <w:rPr>
                <w:color w:val="000000" w:themeColor="text1"/>
                <w:highlight w:val="none"/>
              </w:rPr>
            </w:r>
          </w:p>
          <w:p>
            <w:pPr>
              <w:pStyle w:val="905"/>
              <w:jc w:val="center"/>
              <w:rPr>
                <w:rFonts w:hint="eastAsia" w:ascii="宋体" w:hAnsi="宋体" w:cs="宋体"/>
                <w:b/>
                <w:color w:val="000000" w:themeColor="text1"/>
                <w:sz w:val="24"/>
                <w:szCs w:val="24"/>
                <w:highlight w:val="none"/>
              </w:rPr>
            </w:pPr>
            <w:r>
              <w:rPr>
                <w:rFonts w:hint="eastAsia" w:ascii="宋体" w:hAnsi="宋体" w:cs="宋体"/>
                <w:b/>
                <w:color w:val="000000" w:themeColor="text1"/>
                <w:sz w:val="24"/>
                <w:szCs w:val="24"/>
                <w:highlight w:val="none"/>
              </w:rPr>
              <w:t xml:space="preserve">（</w:t>
            </w:r>
            <w:r>
              <w:rPr>
                <w:rFonts w:hint="eastAsia" w:ascii="宋体" w:hAnsi="宋体" w:cs="宋体"/>
                <w:b/>
                <w:color w:val="000000" w:themeColor="text1"/>
                <w:sz w:val="24"/>
                <w:szCs w:val="24"/>
                <w:highlight w:val="none"/>
              </w:rPr>
              <w:t xml:space="preserve">4</w:t>
            </w:r>
            <w:r>
              <w:rPr>
                <w:rFonts w:hint="eastAsia" w:ascii="宋体" w:hAnsi="宋体" w:cs="宋体"/>
                <w:b/>
                <w:color w:val="000000" w:themeColor="text1"/>
                <w:sz w:val="24"/>
                <w:szCs w:val="24"/>
                <w:highlight w:val="none"/>
              </w:rPr>
              <w:t xml:space="preserve">分）</w:t>
            </w:r>
            <w:r>
              <w:rPr>
                <w:rFonts w:hint="eastAsia" w:ascii="宋体" w:hAnsi="宋体" w:cs="宋体"/>
                <w:b/>
                <w:color w:val="000000" w:themeColor="text1"/>
                <w:sz w:val="24"/>
                <w:szCs w:val="24"/>
                <w:highlight w:val="none"/>
              </w:rPr>
            </w:r>
            <w:r>
              <w:rPr>
                <w:color w:val="000000" w:themeColor="text1"/>
                <w:highlight w:val="none"/>
              </w:rPr>
            </w:r>
          </w:p>
        </w:tc>
        <w:tc>
          <w:tcPr>
            <w:tcW w:w="7100" w:type="dxa"/>
            <w:vAlign w:val="center"/>
            <w:textDirection w:val="lrTb"/>
            <w:noWrap w:val="false"/>
          </w:tcPr>
          <w:p>
            <w:pPr>
              <w:pStyle w:val="905"/>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自2022年1月1日（合同签订时间）至今，所投产品销售业绩证明文件（同一采购单位不重复计分，提供合同、对应合同产品有效的货物验收报告或装机完成报告，材料需加盖供应商电子公章，两项材料缺一不可），每份有效业绩得1分，最高得</w:t>
            </w:r>
            <w:r>
              <w:rPr>
                <w:rFonts w:hint="eastAsia" w:ascii="宋体" w:hAnsi="宋体" w:cs="宋体"/>
                <w:color w:val="000000" w:themeColor="text1"/>
                <w:sz w:val="24"/>
                <w:highlight w:val="none"/>
              </w:rPr>
              <w:t xml:space="preserve">4</w:t>
            </w:r>
            <w:r>
              <w:rPr>
                <w:rFonts w:hint="eastAsia" w:ascii="宋体" w:hAnsi="宋体" w:cs="宋体"/>
                <w:color w:val="000000" w:themeColor="text1"/>
                <w:sz w:val="24"/>
                <w:highlight w:val="none"/>
              </w:rPr>
              <w:t xml:space="preserve">分。</w:t>
            </w:r>
            <w:r>
              <w:rPr>
                <w:rFonts w:hint="eastAsia" w:ascii="宋体" w:hAnsi="宋体" w:cs="宋体"/>
                <w:color w:val="000000" w:themeColor="text1"/>
                <w:sz w:val="24"/>
                <w:highlight w:val="none"/>
              </w:rPr>
            </w:r>
            <w:r>
              <w:rPr>
                <w:color w:val="000000" w:themeColor="text1"/>
                <w:highlight w:val="none"/>
              </w:rPr>
            </w:r>
          </w:p>
          <w:p>
            <w:pPr>
              <w:pStyle w:val="905"/>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注：证明资料不全或不符合要求不得分。</w:t>
            </w:r>
            <w:r>
              <w:rPr>
                <w:rFonts w:hint="eastAsia" w:ascii="宋体" w:hAnsi="宋体" w:cs="宋体"/>
                <w:color w:val="000000" w:themeColor="text1"/>
                <w:sz w:val="24"/>
                <w:highlight w:val="none"/>
              </w:rPr>
            </w:r>
            <w:r>
              <w:rPr>
                <w:color w:val="000000" w:themeColor="text1"/>
                <w:highlight w:val="none"/>
              </w:rPr>
            </w:r>
          </w:p>
        </w:tc>
      </w:tr>
    </w:tbl>
    <w:p>
      <w:pPr>
        <w:pStyle w:val="905"/>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p>
      <w:pPr>
        <w:pStyle w:val="905"/>
        <w:jc w:val="center"/>
        <w:keepNext/>
        <w:rPr>
          <w:rFonts w:hint="eastAsia" w:ascii="宋体" w:hAnsi="宋体" w:cs="宋体"/>
          <w:bCs/>
          <w:color w:val="000000" w:themeColor="text1"/>
          <w:sz w:val="44"/>
          <w:szCs w:val="28"/>
          <w:highlight w:val="none"/>
        </w:rPr>
        <w:outlineLvl w:val="0"/>
      </w:pPr>
      <w:r>
        <w:rPr>
          <w:rFonts w:hint="eastAsia" w:ascii="宋体" w:hAnsi="宋体" w:cs="宋体"/>
          <w:b/>
          <w:bCs/>
          <w:color w:val="000000" w:themeColor="text1"/>
          <w:sz w:val="44"/>
          <w:szCs w:val="44"/>
          <w:highlight w:val="none"/>
        </w:rPr>
        <w:br w:type="page" w:clear="all"/>
      </w:r>
      <w:bookmarkStart w:id="186" w:name="_Toc28055"/>
      <w:r>
        <w:rPr>
          <w:rFonts w:hint="eastAsia" w:ascii="宋体" w:hAnsi="宋体" w:cs="宋体"/>
          <w:color w:val="000000" w:themeColor="text1"/>
          <w:sz w:val="44"/>
          <w:szCs w:val="44"/>
          <w:highlight w:val="none"/>
        </w:rPr>
        <w:t xml:space="preserve">第六章  投标</w:t>
      </w:r>
      <w:bookmarkEnd w:id="180"/>
      <w:r>
        <w:rPr>
          <w:color w:val="000000" w:themeColor="text1"/>
          <w:highlight w:val="none"/>
        </w:rPr>
      </w:r>
      <w:bookmarkEnd w:id="181"/>
      <w:r>
        <w:rPr>
          <w:color w:val="000000" w:themeColor="text1"/>
          <w:highlight w:val="none"/>
        </w:rPr>
      </w:r>
      <w:bookmarkEnd w:id="184"/>
      <w:r>
        <w:rPr>
          <w:rFonts w:hint="eastAsia" w:ascii="宋体" w:hAnsi="宋体" w:cs="宋体"/>
          <w:color w:val="000000" w:themeColor="text1"/>
          <w:sz w:val="44"/>
          <w:szCs w:val="44"/>
          <w:highlight w:val="none"/>
        </w:rPr>
        <w:t xml:space="preserve">文件格式</w:t>
      </w:r>
      <w:bookmarkEnd w:id="186"/>
      <w:r>
        <w:rPr>
          <w:rFonts w:hint="eastAsia" w:ascii="宋体" w:hAnsi="宋体" w:cs="宋体"/>
          <w:color w:val="000000" w:themeColor="text1"/>
          <w:sz w:val="44"/>
          <w:szCs w:val="44"/>
          <w:highlight w:val="none"/>
        </w:rPr>
        <w:t xml:space="preserve"> </w:t>
      </w:r>
      <w:r>
        <w:rPr>
          <w:rFonts w:hint="eastAsia" w:ascii="宋体" w:hAnsi="宋体" w:cs="宋体"/>
          <w:bCs/>
          <w:color w:val="000000" w:themeColor="text1"/>
          <w:sz w:val="44"/>
          <w:szCs w:val="28"/>
          <w:highlight w:val="none"/>
        </w:rPr>
      </w:r>
      <w:r>
        <w:rPr>
          <w:color w:val="000000" w:themeColor="text1"/>
          <w:highlight w:val="none"/>
        </w:rPr>
      </w:r>
    </w:p>
    <w:p>
      <w:pPr>
        <w:pStyle w:val="905"/>
        <w:jc w:val="center"/>
        <w:rPr>
          <w:rFonts w:hint="eastAsia" w:ascii="宋体" w:hAnsi="宋体" w:cs="宋体"/>
          <w:b/>
          <w:color w:val="000000" w:themeColor="text1"/>
          <w:sz w:val="72"/>
          <w:szCs w:val="21"/>
          <w:highlight w:val="none"/>
        </w:rPr>
      </w:pPr>
      <w:r>
        <w:rPr>
          <w:color w:val="000000" w:themeColor="text1"/>
          <w:highlight w:val="none"/>
        </w:rPr>
      </w:r>
      <w:bookmarkStart w:id="187" w:name="_Hlt26671244"/>
      <w:r>
        <w:rPr>
          <w:color w:val="000000" w:themeColor="text1"/>
          <w:highlight w:val="none"/>
        </w:rPr>
      </w:r>
      <w:bookmarkEnd w:id="187"/>
      <w:r>
        <w:rPr>
          <w:color w:val="000000" w:themeColor="text1"/>
          <w:highlight w:val="none"/>
        </w:rPr>
      </w:r>
      <w:bookmarkStart w:id="188" w:name="_Hlt26955039"/>
      <w:r>
        <w:rPr>
          <w:color w:val="000000" w:themeColor="text1"/>
          <w:highlight w:val="none"/>
        </w:rPr>
      </w:r>
      <w:bookmarkEnd w:id="188"/>
      <w:r>
        <w:rPr>
          <w:color w:val="000000" w:themeColor="text1"/>
          <w:highlight w:val="none"/>
        </w:rPr>
      </w:r>
      <w:bookmarkStart w:id="189" w:name="_Toc26554094"/>
      <w:r>
        <w:rPr>
          <w:color w:val="000000" w:themeColor="text1"/>
          <w:highlight w:val="none"/>
        </w:rPr>
      </w:r>
      <w:bookmarkStart w:id="190" w:name="_Toc49090576"/>
      <w:r>
        <w:rPr>
          <w:color w:val="000000" w:themeColor="text1"/>
          <w:highlight w:val="none"/>
        </w:rPr>
      </w:r>
      <w:bookmarkStart w:id="191" w:name="_Toc120614282"/>
      <w:r>
        <w:rPr>
          <w:rFonts w:hint="eastAsia" w:ascii="宋体" w:hAnsi="宋体" w:cs="宋体"/>
          <w:b/>
          <w:color w:val="000000" w:themeColor="text1"/>
          <w:sz w:val="72"/>
          <w:szCs w:val="21"/>
          <w:highlight w:val="none"/>
        </w:rPr>
      </w:r>
      <w:r>
        <w:rPr>
          <w:color w:val="000000" w:themeColor="text1"/>
          <w:highlight w:val="none"/>
        </w:rPr>
      </w:r>
    </w:p>
    <w:p>
      <w:pPr>
        <w:pStyle w:val="905"/>
        <w:jc w:val="center"/>
        <w:rPr>
          <w:rFonts w:hint="eastAsia" w:ascii="宋体" w:hAnsi="宋体" w:cs="宋体"/>
          <w:b/>
          <w:color w:val="000000" w:themeColor="text1"/>
          <w:sz w:val="72"/>
          <w:szCs w:val="21"/>
          <w:highlight w:val="none"/>
        </w:rPr>
      </w:pPr>
      <w:r>
        <w:rPr>
          <w:rFonts w:hint="eastAsia" w:ascii="宋体" w:hAnsi="宋体" w:cs="宋体"/>
          <w:b/>
          <w:color w:val="000000" w:themeColor="text1"/>
          <w:sz w:val="72"/>
          <w:szCs w:val="21"/>
          <w:highlight w:val="none"/>
        </w:rPr>
        <w:t xml:space="preserve">投  标  文  件</w:t>
      </w:r>
      <w:r>
        <w:rPr>
          <w:rFonts w:hint="eastAsia" w:ascii="宋体" w:hAnsi="宋体" w:cs="宋体"/>
          <w:b/>
          <w:color w:val="000000" w:themeColor="text1"/>
          <w:sz w:val="72"/>
          <w:szCs w:val="21"/>
          <w:highlight w:val="none"/>
        </w:rPr>
      </w:r>
      <w:r>
        <w:rPr>
          <w:color w:val="000000" w:themeColor="text1"/>
          <w:highlight w:val="none"/>
        </w:rPr>
      </w:r>
    </w:p>
    <w:p>
      <w:pPr>
        <w:pStyle w:val="905"/>
        <w:jc w:val="center"/>
        <w:rPr>
          <w:rFonts w:hint="eastAsia" w:ascii="宋体" w:hAnsi="宋体" w:cs="宋体"/>
          <w:b/>
          <w:color w:val="000000" w:themeColor="text1"/>
          <w:sz w:val="72"/>
          <w:szCs w:val="21"/>
          <w:highlight w:val="none"/>
        </w:rPr>
      </w:pPr>
      <w:r>
        <w:rPr>
          <w:rFonts w:hint="eastAsia" w:ascii="宋体" w:hAnsi="宋体" w:cs="宋体"/>
          <w:b/>
          <w:color w:val="000000" w:themeColor="text1"/>
          <w:sz w:val="72"/>
          <w:szCs w:val="21"/>
          <w:highlight w:val="none"/>
        </w:rPr>
      </w:r>
      <w:r>
        <w:rPr>
          <w:color w:val="000000" w:themeColor="text1"/>
          <w:highlight w:val="none"/>
        </w:rPr>
      </w:r>
    </w:p>
    <w:p>
      <w:pPr>
        <w:pStyle w:val="905"/>
        <w:jc w:val="center"/>
        <w:rPr>
          <w:rFonts w:hint="eastAsia" w:ascii="宋体" w:hAnsi="宋体" w:cs="宋体"/>
          <w:b/>
          <w:color w:val="000000" w:themeColor="text1"/>
          <w:sz w:val="72"/>
          <w:szCs w:val="21"/>
          <w:highlight w:val="none"/>
        </w:rPr>
      </w:pPr>
      <w:r>
        <w:rPr>
          <w:rFonts w:hint="eastAsia" w:ascii="宋体" w:hAnsi="宋体" w:cs="宋体"/>
          <w:b/>
          <w:color w:val="000000" w:themeColor="text1"/>
          <w:sz w:val="72"/>
          <w:szCs w:val="21"/>
          <w:highlight w:val="none"/>
        </w:rPr>
      </w:r>
      <w:r>
        <w:rPr>
          <w:color w:val="000000" w:themeColor="text1"/>
          <w:highlight w:val="none"/>
        </w:rPr>
      </w:r>
    </w:p>
    <w:p>
      <w:pPr>
        <w:pStyle w:val="905"/>
        <w:jc w:val="center"/>
        <w:rPr>
          <w:rFonts w:hint="eastAsia" w:ascii="宋体" w:hAnsi="宋体" w:cs="宋体"/>
          <w:b/>
          <w:color w:val="000000" w:themeColor="text1"/>
          <w:sz w:val="36"/>
          <w:szCs w:val="21"/>
          <w:highlight w:val="none"/>
        </w:rPr>
      </w:pPr>
      <w:r>
        <w:rPr>
          <w:rFonts w:hint="eastAsia" w:ascii="宋体" w:hAnsi="宋体" w:cs="宋体"/>
          <w:b/>
          <w:color w:val="000000" w:themeColor="text1"/>
          <w:sz w:val="36"/>
          <w:szCs w:val="21"/>
          <w:highlight w:val="none"/>
        </w:rPr>
      </w:r>
      <w:r>
        <w:rPr>
          <w:color w:val="000000" w:themeColor="text1"/>
          <w:highlight w:val="none"/>
        </w:rPr>
      </w:r>
    </w:p>
    <w:p>
      <w:pPr>
        <w:pStyle w:val="905"/>
        <w:jc w:val="center"/>
        <w:rPr>
          <w:rFonts w:hint="eastAsia" w:ascii="宋体" w:hAnsi="宋体" w:cs="宋体"/>
          <w:b/>
          <w:color w:val="000000" w:themeColor="text1"/>
          <w:sz w:val="36"/>
          <w:szCs w:val="21"/>
          <w:highlight w:val="none"/>
        </w:rPr>
      </w:pPr>
      <w:r>
        <w:rPr>
          <w:rFonts w:hint="eastAsia" w:ascii="宋体" w:hAnsi="宋体" w:cs="宋体"/>
          <w:b/>
          <w:color w:val="000000" w:themeColor="text1"/>
          <w:sz w:val="36"/>
          <w:szCs w:val="21"/>
          <w:highlight w:val="none"/>
        </w:rPr>
      </w:r>
      <w:r>
        <w:rPr>
          <w:color w:val="000000" w:themeColor="text1"/>
          <w:highlight w:val="none"/>
        </w:rPr>
      </w:r>
    </w:p>
    <w:p>
      <w:pPr>
        <w:pStyle w:val="905"/>
        <w:jc w:val="center"/>
        <w:rPr>
          <w:rFonts w:hint="eastAsia" w:ascii="宋体" w:hAnsi="宋体" w:cs="宋体"/>
          <w:b/>
          <w:color w:val="000000" w:themeColor="text1"/>
          <w:sz w:val="36"/>
          <w:szCs w:val="21"/>
          <w:highlight w:val="none"/>
        </w:rPr>
      </w:pPr>
      <w:r>
        <w:rPr>
          <w:rFonts w:hint="eastAsia" w:ascii="宋体" w:hAnsi="宋体" w:cs="宋体"/>
          <w:b/>
          <w:color w:val="000000" w:themeColor="text1"/>
          <w:sz w:val="36"/>
          <w:szCs w:val="21"/>
          <w:highlight w:val="none"/>
        </w:rPr>
      </w:r>
      <w:r>
        <w:rPr>
          <w:color w:val="000000" w:themeColor="text1"/>
          <w:highlight w:val="none"/>
        </w:rPr>
      </w:r>
    </w:p>
    <w:p>
      <w:pPr>
        <w:pStyle w:val="905"/>
        <w:ind w:firstLine="1084"/>
        <w:rPr>
          <w:rFonts w:hint="eastAsia" w:ascii="宋体" w:hAnsi="宋体" w:cs="宋体"/>
          <w:b/>
          <w:color w:val="000000" w:themeColor="text1"/>
          <w:sz w:val="36"/>
          <w:szCs w:val="21"/>
          <w:highlight w:val="none"/>
        </w:rPr>
      </w:pPr>
      <w:r>
        <w:rPr>
          <w:rFonts w:hint="eastAsia" w:ascii="宋体" w:hAnsi="宋体" w:cs="宋体"/>
          <w:b/>
          <w:color w:val="000000" w:themeColor="text1"/>
          <w:sz w:val="36"/>
          <w:szCs w:val="21"/>
          <w:highlight w:val="none"/>
        </w:rPr>
        <w:t xml:space="preserve">项 目 名 称：</w:t>
      </w:r>
      <w:r>
        <w:rPr>
          <w:rFonts w:hint="eastAsia" w:ascii="宋体" w:hAnsi="宋体" w:cs="宋体"/>
          <w:b/>
          <w:color w:val="000000" w:themeColor="text1"/>
          <w:sz w:val="36"/>
          <w:szCs w:val="21"/>
          <w:highlight w:val="none"/>
          <w:u w:val="single"/>
        </w:rPr>
        <w:t xml:space="preserve">               </w:t>
      </w:r>
      <w:r>
        <w:rPr>
          <w:rFonts w:hint="eastAsia" w:ascii="宋体" w:hAnsi="宋体" w:cs="宋体"/>
          <w:b/>
          <w:color w:val="000000" w:themeColor="text1"/>
          <w:sz w:val="36"/>
          <w:szCs w:val="21"/>
          <w:highlight w:val="none"/>
        </w:rPr>
      </w:r>
      <w:r>
        <w:rPr>
          <w:color w:val="000000" w:themeColor="text1"/>
          <w:highlight w:val="none"/>
        </w:rPr>
      </w:r>
    </w:p>
    <w:p>
      <w:pPr>
        <w:pStyle w:val="905"/>
        <w:ind w:firstLine="1084"/>
        <w:rPr>
          <w:rFonts w:hint="eastAsia" w:ascii="宋体" w:hAnsi="宋体" w:cs="宋体"/>
          <w:b/>
          <w:color w:val="000000" w:themeColor="text1"/>
          <w:sz w:val="36"/>
          <w:szCs w:val="21"/>
          <w:highlight w:val="none"/>
          <w:u w:val="single"/>
        </w:rPr>
      </w:pPr>
      <w:r>
        <w:rPr>
          <w:rFonts w:hint="eastAsia" w:ascii="宋体" w:hAnsi="宋体" w:cs="宋体"/>
          <w:b/>
          <w:color w:val="000000" w:themeColor="text1"/>
          <w:sz w:val="36"/>
          <w:szCs w:val="21"/>
          <w:highlight w:val="none"/>
        </w:rPr>
        <w:t xml:space="preserve">项 目 编 号：</w:t>
      </w:r>
      <w:r>
        <w:rPr>
          <w:rFonts w:hint="eastAsia" w:ascii="宋体" w:hAnsi="宋体" w:cs="宋体"/>
          <w:b/>
          <w:color w:val="000000" w:themeColor="text1"/>
          <w:sz w:val="36"/>
          <w:szCs w:val="21"/>
          <w:highlight w:val="none"/>
          <w:u w:val="single"/>
        </w:rPr>
        <w:t xml:space="preserve">               </w:t>
      </w:r>
      <w:r>
        <w:rPr>
          <w:rFonts w:hint="eastAsia" w:ascii="宋体" w:hAnsi="宋体" w:cs="宋体"/>
          <w:b/>
          <w:color w:val="000000" w:themeColor="text1"/>
          <w:sz w:val="36"/>
          <w:szCs w:val="21"/>
          <w:highlight w:val="none"/>
          <w:u w:val="single"/>
        </w:rPr>
      </w:r>
      <w:r>
        <w:rPr>
          <w:color w:val="000000" w:themeColor="text1"/>
          <w:highlight w:val="none"/>
        </w:rPr>
      </w:r>
    </w:p>
    <w:p>
      <w:pPr>
        <w:pStyle w:val="905"/>
        <w:ind w:firstLine="1084"/>
        <w:rPr>
          <w:rFonts w:hint="eastAsia" w:ascii="宋体" w:hAnsi="宋体" w:cs="宋体"/>
          <w:b/>
          <w:color w:val="000000" w:themeColor="text1"/>
          <w:sz w:val="36"/>
          <w:szCs w:val="21"/>
          <w:highlight w:val="none"/>
        </w:rPr>
      </w:pPr>
      <w:r>
        <w:rPr>
          <w:rFonts w:hint="eastAsia" w:ascii="宋体" w:hAnsi="宋体" w:cs="宋体"/>
          <w:b/>
          <w:color w:val="000000" w:themeColor="text1"/>
          <w:sz w:val="36"/>
          <w:szCs w:val="21"/>
          <w:highlight w:val="none"/>
        </w:rPr>
        <w:t xml:space="preserve">包号及设备名称：</w:t>
      </w:r>
      <w:r>
        <w:rPr>
          <w:rFonts w:hint="eastAsia" w:ascii="宋体" w:hAnsi="宋体" w:cs="宋体"/>
          <w:b/>
          <w:color w:val="000000" w:themeColor="text1"/>
          <w:sz w:val="36"/>
          <w:szCs w:val="21"/>
          <w:highlight w:val="none"/>
          <w:u w:val="single"/>
        </w:rPr>
        <w:t xml:space="preserve">               </w:t>
      </w:r>
      <w:r>
        <w:rPr>
          <w:rFonts w:hint="eastAsia" w:ascii="宋体" w:hAnsi="宋体" w:cs="宋体"/>
          <w:b/>
          <w:color w:val="000000" w:themeColor="text1"/>
          <w:sz w:val="36"/>
          <w:szCs w:val="21"/>
          <w:highlight w:val="none"/>
        </w:rPr>
      </w:r>
      <w:r>
        <w:rPr>
          <w:color w:val="000000" w:themeColor="text1"/>
          <w:highlight w:val="none"/>
        </w:rPr>
      </w:r>
    </w:p>
    <w:p>
      <w:pPr>
        <w:pStyle w:val="905"/>
        <w:ind w:firstLine="1084"/>
        <w:rPr>
          <w:rFonts w:hint="eastAsia" w:ascii="宋体" w:hAnsi="宋体" w:cs="宋体"/>
          <w:b/>
          <w:color w:val="000000" w:themeColor="text1"/>
          <w:sz w:val="36"/>
          <w:szCs w:val="21"/>
          <w:highlight w:val="none"/>
          <w:u w:val="single"/>
        </w:rPr>
      </w:pPr>
      <w:r>
        <w:rPr>
          <w:rFonts w:hint="eastAsia" w:ascii="宋体" w:hAnsi="宋体" w:cs="宋体"/>
          <w:b/>
          <w:color w:val="000000" w:themeColor="text1"/>
          <w:sz w:val="36"/>
          <w:szCs w:val="21"/>
          <w:highlight w:val="none"/>
        </w:rPr>
        <w:t xml:space="preserve">投标人名称 ：</w:t>
      </w:r>
      <w:r>
        <w:rPr>
          <w:rFonts w:hint="eastAsia" w:ascii="宋体" w:hAnsi="宋体" w:cs="宋体"/>
          <w:b/>
          <w:color w:val="000000" w:themeColor="text1"/>
          <w:sz w:val="36"/>
          <w:szCs w:val="21"/>
          <w:highlight w:val="none"/>
          <w:u w:val="single"/>
        </w:rPr>
        <w:t xml:space="preserve">（加盖CA电子公章）</w:t>
      </w:r>
      <w:r>
        <w:rPr>
          <w:rFonts w:hint="eastAsia" w:ascii="宋体" w:hAnsi="宋体" w:cs="宋体"/>
          <w:b/>
          <w:color w:val="000000" w:themeColor="text1"/>
          <w:sz w:val="36"/>
          <w:szCs w:val="21"/>
          <w:highlight w:val="none"/>
          <w:u w:val="single"/>
        </w:rPr>
      </w:r>
      <w:r>
        <w:rPr>
          <w:color w:val="000000" w:themeColor="text1"/>
          <w:highlight w:val="none"/>
        </w:rPr>
      </w:r>
    </w:p>
    <w:p>
      <w:pPr>
        <w:pStyle w:val="905"/>
        <w:ind w:firstLine="1084"/>
        <w:rPr>
          <w:rFonts w:hint="eastAsia" w:ascii="宋体" w:hAnsi="宋体" w:cs="宋体"/>
          <w:b/>
          <w:color w:val="000000" w:themeColor="text1"/>
          <w:sz w:val="36"/>
          <w:szCs w:val="21"/>
          <w:highlight w:val="none"/>
          <w:u w:val="single"/>
        </w:rPr>
      </w:pPr>
      <w:r>
        <w:rPr>
          <w:rFonts w:hint="eastAsia" w:ascii="宋体" w:hAnsi="宋体" w:cs="宋体"/>
          <w:b/>
          <w:color w:val="000000" w:themeColor="text1"/>
          <w:sz w:val="36"/>
          <w:szCs w:val="21"/>
          <w:highlight w:val="none"/>
        </w:rPr>
        <w:t xml:space="preserve">日      期 ：</w:t>
      </w:r>
      <w:r>
        <w:rPr>
          <w:rFonts w:hint="eastAsia" w:ascii="宋体" w:hAnsi="宋体" w:cs="宋体"/>
          <w:b/>
          <w:color w:val="000000" w:themeColor="text1"/>
          <w:sz w:val="36"/>
          <w:szCs w:val="21"/>
          <w:highlight w:val="none"/>
          <w:u w:val="single"/>
        </w:rPr>
        <w:t xml:space="preserve">               </w:t>
      </w:r>
      <w:r>
        <w:rPr>
          <w:rFonts w:hint="eastAsia" w:ascii="宋体" w:hAnsi="宋体" w:cs="宋体"/>
          <w:b/>
          <w:color w:val="000000" w:themeColor="text1"/>
          <w:sz w:val="36"/>
          <w:szCs w:val="21"/>
          <w:highlight w:val="none"/>
          <w:u w:val="single"/>
        </w:rPr>
      </w:r>
      <w:r>
        <w:rPr>
          <w:color w:val="000000" w:themeColor="text1"/>
          <w:highlight w:val="none"/>
        </w:rPr>
      </w:r>
    </w:p>
    <w:p>
      <w:pPr>
        <w:pStyle w:val="905"/>
        <w:jc w:val="center"/>
        <w:spacing w:line="440" w:lineRule="exact"/>
        <w:rPr>
          <w:rFonts w:hint="eastAsia" w:ascii="宋体" w:hAnsi="宋体" w:cs="宋体"/>
          <w:b/>
          <w:bCs/>
          <w:color w:val="000000" w:themeColor="text1"/>
          <w:sz w:val="32"/>
          <w:szCs w:val="32"/>
          <w:highlight w:val="none"/>
        </w:rPr>
      </w:pPr>
      <w:r>
        <w:rPr>
          <w:rFonts w:hint="eastAsia" w:ascii="宋体" w:hAnsi="宋体" w:cs="宋体"/>
          <w:b/>
          <w:bCs/>
          <w:color w:val="000000" w:themeColor="text1"/>
          <w:sz w:val="32"/>
          <w:szCs w:val="32"/>
          <w:highlight w:val="none"/>
        </w:rPr>
      </w:r>
      <w:r>
        <w:rPr>
          <w:color w:val="000000" w:themeColor="text1"/>
          <w:highlight w:val="none"/>
        </w:rPr>
      </w:r>
    </w:p>
    <w:p>
      <w:pPr>
        <w:pStyle w:val="905"/>
        <w:spacing w:line="44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p>
      <w:pPr>
        <w:pStyle w:val="905"/>
        <w:ind w:firstLine="1084"/>
        <w:rPr>
          <w:rFonts w:hint="eastAsia" w:ascii="宋体" w:hAnsi="宋体" w:cs="宋体"/>
          <w:b/>
          <w:bCs/>
          <w:color w:val="000000" w:themeColor="text1"/>
          <w:sz w:val="32"/>
          <w:szCs w:val="32"/>
          <w:highlight w:val="none"/>
        </w:rPr>
      </w:pPr>
      <w:r>
        <w:rPr>
          <w:rFonts w:hint="eastAsia" w:ascii="宋体" w:hAnsi="宋体" w:cs="宋体"/>
          <w:b/>
          <w:color w:val="000000" w:themeColor="text1"/>
          <w:sz w:val="36"/>
          <w:szCs w:val="21"/>
          <w:highlight w:val="none"/>
          <w:u w:val="single"/>
        </w:rPr>
        <w:br w:type="page" w:clear="all"/>
      </w:r>
      <w:r>
        <w:rPr>
          <w:rFonts w:hint="eastAsia" w:ascii="宋体" w:hAnsi="宋体" w:cs="宋体"/>
          <w:b/>
          <w:bCs/>
          <w:color w:val="000000" w:themeColor="text1"/>
          <w:sz w:val="32"/>
          <w:szCs w:val="32"/>
          <w:highlight w:val="none"/>
        </w:rPr>
      </w:r>
      <w:r>
        <w:rPr>
          <w:color w:val="000000" w:themeColor="text1"/>
          <w:highlight w:val="none"/>
        </w:rPr>
      </w:r>
    </w:p>
    <w:p>
      <w:pPr>
        <w:pStyle w:val="905"/>
        <w:jc w:val="center"/>
        <w:spacing w:line="440" w:lineRule="exact"/>
        <w:rPr>
          <w:rFonts w:hint="eastAsia" w:ascii="宋体" w:hAnsi="宋体" w:cs="宋体"/>
          <w:b/>
          <w:bCs/>
          <w:color w:val="000000" w:themeColor="text1"/>
          <w:sz w:val="32"/>
          <w:szCs w:val="32"/>
          <w:highlight w:val="none"/>
        </w:rPr>
        <w:outlineLvl w:val="1"/>
      </w:pPr>
      <w:r>
        <w:rPr>
          <w:rFonts w:hint="eastAsia" w:ascii="宋体" w:hAnsi="宋体" w:cs="宋体"/>
          <w:b/>
          <w:bCs/>
          <w:color w:val="000000" w:themeColor="text1"/>
          <w:sz w:val="32"/>
          <w:szCs w:val="32"/>
          <w:highlight w:val="none"/>
        </w:rPr>
        <w:t xml:space="preserve">投标文件目录</w:t>
      </w:r>
      <w:r>
        <w:rPr>
          <w:rFonts w:hint="eastAsia" w:ascii="宋体" w:hAnsi="宋体" w:cs="宋体"/>
          <w:b/>
          <w:bCs/>
          <w:color w:val="000000" w:themeColor="text1"/>
          <w:sz w:val="32"/>
          <w:szCs w:val="32"/>
          <w:highlight w:val="none"/>
        </w:rPr>
      </w:r>
      <w:r>
        <w:rPr>
          <w:color w:val="000000" w:themeColor="text1"/>
          <w:highlight w:val="none"/>
        </w:rPr>
      </w:r>
    </w:p>
    <w:p>
      <w:pPr>
        <w:pStyle w:val="905"/>
        <w:jc w:val="center"/>
        <w:spacing w:line="440" w:lineRule="exact"/>
        <w:rPr>
          <w:rFonts w:hint="eastAsia" w:ascii="宋体" w:hAnsi="宋体" w:cs="宋体"/>
          <w:b/>
          <w:bCs/>
          <w:color w:val="000000" w:themeColor="text1"/>
          <w:sz w:val="32"/>
          <w:szCs w:val="32"/>
          <w:highlight w:val="none"/>
        </w:rPr>
      </w:pPr>
      <w:r>
        <w:rPr>
          <w:rFonts w:hint="eastAsia" w:ascii="宋体" w:hAnsi="宋体" w:cs="宋体"/>
          <w:b/>
          <w:bCs/>
          <w:color w:val="000000" w:themeColor="text1"/>
          <w:sz w:val="32"/>
          <w:szCs w:val="32"/>
          <w:highlight w:val="none"/>
        </w:rPr>
      </w:r>
      <w:r>
        <w:rPr>
          <w:color w:val="000000" w:themeColor="text1"/>
          <w:highlight w:val="none"/>
        </w:rPr>
      </w:r>
    </w:p>
    <w:p>
      <w:pPr>
        <w:pStyle w:val="905"/>
        <w:numPr>
          <w:ilvl w:val="0"/>
          <w:numId w:val="9"/>
        </w:numPr>
        <w:spacing w:line="360" w:lineRule="auto"/>
        <w:rPr>
          <w:rFonts w:hint="eastAsia" w:ascii="宋体" w:hAnsi="宋体" w:cs="宋体"/>
          <w:i/>
          <w:color w:val="000000" w:themeColor="text1"/>
          <w:sz w:val="24"/>
          <w:highlight w:val="none"/>
          <w:u w:val="single"/>
        </w:rPr>
      </w:pPr>
      <w:r>
        <w:rPr>
          <w:rFonts w:hint="eastAsia" w:ascii="宋体" w:hAnsi="宋体" w:cs="宋体"/>
          <w:i/>
          <w:color w:val="000000" w:themeColor="text1"/>
          <w:sz w:val="24"/>
          <w:highlight w:val="none"/>
          <w:u w:val="single"/>
        </w:rPr>
        <w:t xml:space="preserve">投标函</w:t>
      </w:r>
      <w:r>
        <w:rPr>
          <w:rFonts w:hint="eastAsia" w:ascii="宋体" w:hAnsi="宋体" w:cs="宋体"/>
          <w:i/>
          <w:color w:val="000000" w:themeColor="text1"/>
          <w:sz w:val="24"/>
          <w:highlight w:val="none"/>
          <w:u w:val="single"/>
        </w:rPr>
      </w:r>
      <w:r>
        <w:rPr>
          <w:color w:val="000000" w:themeColor="text1"/>
          <w:highlight w:val="none"/>
        </w:rPr>
      </w:r>
    </w:p>
    <w:p>
      <w:pPr>
        <w:pStyle w:val="905"/>
        <w:numPr>
          <w:ilvl w:val="0"/>
          <w:numId w:val="9"/>
        </w:numPr>
        <w:spacing w:line="360" w:lineRule="auto"/>
        <w:rPr>
          <w:rFonts w:hint="eastAsia" w:ascii="宋体" w:hAnsi="宋体" w:cs="宋体"/>
          <w:i/>
          <w:color w:val="000000" w:themeColor="text1"/>
          <w:sz w:val="24"/>
          <w:highlight w:val="none"/>
          <w:u w:val="single"/>
        </w:rPr>
      </w:pPr>
      <w:r>
        <w:rPr>
          <w:rFonts w:hint="eastAsia" w:ascii="宋体" w:hAnsi="宋体" w:cs="宋体"/>
          <w:i/>
          <w:color w:val="000000" w:themeColor="text1"/>
          <w:sz w:val="24"/>
          <w:highlight w:val="none"/>
          <w:u w:val="single"/>
        </w:rPr>
        <w:t xml:space="preserve">开标一览表</w:t>
      </w:r>
      <w:r>
        <w:rPr>
          <w:rFonts w:hint="eastAsia" w:ascii="宋体" w:hAnsi="宋体" w:cs="宋体"/>
          <w:i/>
          <w:color w:val="000000" w:themeColor="text1"/>
          <w:sz w:val="24"/>
          <w:highlight w:val="none"/>
          <w:u w:val="single"/>
        </w:rPr>
      </w:r>
      <w:r>
        <w:rPr>
          <w:color w:val="000000" w:themeColor="text1"/>
          <w:highlight w:val="none"/>
        </w:rPr>
      </w:r>
    </w:p>
    <w:p>
      <w:pPr>
        <w:pStyle w:val="905"/>
        <w:numPr>
          <w:ilvl w:val="0"/>
          <w:numId w:val="9"/>
        </w:numPr>
        <w:spacing w:line="360" w:lineRule="auto"/>
        <w:rPr>
          <w:rFonts w:hint="eastAsia" w:ascii="宋体" w:hAnsi="宋体" w:cs="宋体"/>
          <w:i/>
          <w:color w:val="000000" w:themeColor="text1"/>
          <w:sz w:val="24"/>
          <w:highlight w:val="none"/>
          <w:u w:val="single"/>
        </w:rPr>
      </w:pPr>
      <w:r>
        <w:rPr>
          <w:rFonts w:hint="eastAsia" w:ascii="宋体" w:hAnsi="宋体" w:cs="宋体"/>
          <w:i/>
          <w:color w:val="000000" w:themeColor="text1"/>
          <w:sz w:val="24"/>
          <w:highlight w:val="none"/>
          <w:u w:val="single"/>
        </w:rPr>
        <w:t xml:space="preserve">投标分项报价表</w:t>
      </w:r>
      <w:r>
        <w:rPr>
          <w:rFonts w:hint="eastAsia" w:ascii="宋体" w:hAnsi="宋体" w:cs="宋体"/>
          <w:i/>
          <w:color w:val="000000" w:themeColor="text1"/>
          <w:sz w:val="24"/>
          <w:highlight w:val="none"/>
          <w:u w:val="single"/>
        </w:rPr>
      </w:r>
      <w:r>
        <w:rPr>
          <w:color w:val="000000" w:themeColor="text1"/>
          <w:highlight w:val="none"/>
        </w:rPr>
      </w:r>
    </w:p>
    <w:p>
      <w:pPr>
        <w:pStyle w:val="905"/>
        <w:numPr>
          <w:ilvl w:val="0"/>
          <w:numId w:val="9"/>
        </w:numPr>
        <w:spacing w:line="360" w:lineRule="auto"/>
        <w:rPr>
          <w:rFonts w:hint="eastAsia" w:ascii="宋体" w:hAnsi="宋体" w:cs="宋体"/>
          <w:i/>
          <w:color w:val="000000" w:themeColor="text1"/>
          <w:sz w:val="24"/>
          <w:highlight w:val="none"/>
          <w:u w:val="single"/>
        </w:rPr>
      </w:pPr>
      <w:r>
        <w:rPr>
          <w:rFonts w:hint="eastAsia" w:ascii="宋体" w:hAnsi="宋体" w:cs="宋体"/>
          <w:i/>
          <w:color w:val="000000" w:themeColor="text1"/>
          <w:sz w:val="24"/>
          <w:highlight w:val="none"/>
          <w:u w:val="single"/>
        </w:rPr>
        <w:t xml:space="preserve">技术要求响应及偏离表</w:t>
      </w:r>
      <w:r>
        <w:rPr>
          <w:rFonts w:hint="eastAsia" w:ascii="宋体" w:hAnsi="宋体" w:cs="宋体"/>
          <w:i/>
          <w:color w:val="000000" w:themeColor="text1"/>
          <w:sz w:val="24"/>
          <w:highlight w:val="none"/>
          <w:u w:val="single"/>
        </w:rPr>
      </w:r>
      <w:r>
        <w:rPr>
          <w:color w:val="000000" w:themeColor="text1"/>
          <w:highlight w:val="none"/>
        </w:rPr>
      </w:r>
    </w:p>
    <w:p>
      <w:pPr>
        <w:pStyle w:val="905"/>
        <w:numPr>
          <w:ilvl w:val="0"/>
          <w:numId w:val="9"/>
        </w:numPr>
        <w:spacing w:line="360" w:lineRule="auto"/>
        <w:rPr>
          <w:rFonts w:hint="eastAsia" w:ascii="宋体" w:hAnsi="宋体" w:cs="宋体"/>
          <w:i/>
          <w:color w:val="000000" w:themeColor="text1"/>
          <w:sz w:val="24"/>
          <w:highlight w:val="none"/>
          <w:u w:val="single"/>
        </w:rPr>
      </w:pPr>
      <w:r>
        <w:rPr>
          <w:rFonts w:hint="eastAsia" w:ascii="宋体" w:hAnsi="宋体" w:cs="宋体"/>
          <w:i/>
          <w:color w:val="000000" w:themeColor="text1"/>
          <w:sz w:val="24"/>
          <w:highlight w:val="none"/>
          <w:u w:val="single"/>
        </w:rPr>
        <w:t xml:space="preserve">商务要求响应及偏离表</w:t>
      </w:r>
      <w:r>
        <w:rPr>
          <w:rFonts w:hint="eastAsia" w:ascii="宋体" w:hAnsi="宋体" w:cs="宋体"/>
          <w:i/>
          <w:color w:val="000000" w:themeColor="text1"/>
          <w:sz w:val="24"/>
          <w:highlight w:val="none"/>
          <w:u w:val="single"/>
        </w:rPr>
      </w:r>
      <w:r>
        <w:rPr>
          <w:color w:val="000000" w:themeColor="text1"/>
          <w:highlight w:val="none"/>
        </w:rPr>
      </w:r>
    </w:p>
    <w:p>
      <w:pPr>
        <w:pStyle w:val="905"/>
        <w:numPr>
          <w:ilvl w:val="0"/>
          <w:numId w:val="9"/>
        </w:numPr>
        <w:spacing w:line="360" w:lineRule="auto"/>
        <w:rPr>
          <w:rFonts w:hint="eastAsia" w:ascii="宋体" w:hAnsi="宋体" w:cs="宋体"/>
          <w:i/>
          <w:color w:val="000000" w:themeColor="text1"/>
          <w:sz w:val="24"/>
          <w:highlight w:val="none"/>
          <w:u w:val="single"/>
        </w:rPr>
      </w:pPr>
      <w:r>
        <w:rPr>
          <w:rFonts w:hint="eastAsia" w:ascii="宋体" w:hAnsi="宋体" w:cs="宋体"/>
          <w:i/>
          <w:color w:val="000000" w:themeColor="text1"/>
          <w:sz w:val="24"/>
          <w:highlight w:val="none"/>
          <w:u w:val="single"/>
        </w:rPr>
        <w:t xml:space="preserve">资格要求的证明文件</w:t>
      </w:r>
      <w:r>
        <w:rPr>
          <w:rFonts w:hint="eastAsia" w:ascii="宋体" w:hAnsi="宋体" w:cs="宋体"/>
          <w:i/>
          <w:color w:val="000000" w:themeColor="text1"/>
          <w:sz w:val="24"/>
          <w:highlight w:val="none"/>
          <w:u w:val="single"/>
        </w:rPr>
      </w:r>
      <w:r>
        <w:rPr>
          <w:color w:val="000000" w:themeColor="text1"/>
          <w:highlight w:val="none"/>
        </w:rPr>
      </w:r>
    </w:p>
    <w:p>
      <w:pPr>
        <w:pStyle w:val="905"/>
        <w:numPr>
          <w:ilvl w:val="0"/>
          <w:numId w:val="9"/>
        </w:numPr>
        <w:spacing w:line="360" w:lineRule="auto"/>
        <w:rPr>
          <w:rFonts w:hint="eastAsia" w:ascii="宋体" w:hAnsi="宋体" w:cs="宋体"/>
          <w:i/>
          <w:color w:val="000000" w:themeColor="text1"/>
          <w:sz w:val="24"/>
          <w:highlight w:val="none"/>
          <w:u w:val="single"/>
        </w:rPr>
      </w:pPr>
      <w:r>
        <w:rPr>
          <w:rFonts w:hint="eastAsia" w:ascii="宋体" w:hAnsi="宋体" w:cs="宋体"/>
          <w:i/>
          <w:color w:val="000000" w:themeColor="text1"/>
          <w:sz w:val="24"/>
          <w:highlight w:val="none"/>
          <w:u w:val="single"/>
        </w:rPr>
        <w:t xml:space="preserve">法人授权书</w:t>
      </w:r>
      <w:r>
        <w:rPr>
          <w:rFonts w:hint="eastAsia" w:ascii="宋体" w:hAnsi="宋体" w:cs="宋体"/>
          <w:i/>
          <w:color w:val="000000" w:themeColor="text1"/>
          <w:sz w:val="24"/>
          <w:highlight w:val="none"/>
          <w:u w:val="single"/>
        </w:rPr>
      </w:r>
      <w:r>
        <w:rPr>
          <w:color w:val="000000" w:themeColor="text1"/>
          <w:highlight w:val="none"/>
        </w:rPr>
      </w:r>
    </w:p>
    <w:p>
      <w:pPr>
        <w:pStyle w:val="905"/>
        <w:numPr>
          <w:ilvl w:val="0"/>
          <w:numId w:val="9"/>
        </w:numPr>
        <w:spacing w:line="360" w:lineRule="auto"/>
        <w:rPr>
          <w:rFonts w:hint="eastAsia" w:ascii="宋体" w:hAnsi="宋体" w:cs="宋体"/>
          <w:iCs/>
          <w:color w:val="000000" w:themeColor="text1"/>
          <w:sz w:val="24"/>
          <w:highlight w:val="none"/>
        </w:rPr>
      </w:pPr>
      <w:r>
        <w:rPr>
          <w:rFonts w:hint="eastAsia" w:ascii="宋体" w:hAnsi="宋体" w:cs="宋体"/>
          <w:iCs/>
          <w:color w:val="000000" w:themeColor="text1"/>
          <w:sz w:val="24"/>
          <w:highlight w:val="none"/>
        </w:rPr>
        <w:t xml:space="preserve">业绩情况表（如有）</w:t>
      </w:r>
      <w:r>
        <w:rPr>
          <w:rFonts w:hint="eastAsia" w:ascii="宋体" w:hAnsi="宋体" w:cs="宋体"/>
          <w:iCs/>
          <w:color w:val="000000" w:themeColor="text1"/>
          <w:sz w:val="24"/>
          <w:highlight w:val="none"/>
        </w:rPr>
      </w:r>
      <w:r>
        <w:rPr>
          <w:color w:val="000000" w:themeColor="text1"/>
          <w:highlight w:val="none"/>
        </w:rPr>
      </w:r>
    </w:p>
    <w:p>
      <w:pPr>
        <w:pStyle w:val="905"/>
        <w:numPr>
          <w:ilvl w:val="0"/>
          <w:numId w:val="9"/>
        </w:numPr>
        <w:spacing w:line="360" w:lineRule="auto"/>
        <w:rPr>
          <w:rFonts w:hint="eastAsia" w:ascii="宋体" w:hAnsi="宋体" w:cs="宋体"/>
          <w:iCs/>
          <w:color w:val="000000" w:themeColor="text1"/>
          <w:sz w:val="24"/>
          <w:highlight w:val="none"/>
        </w:rPr>
      </w:pPr>
      <w:r>
        <w:rPr>
          <w:rFonts w:hint="eastAsia" w:ascii="宋体" w:hAnsi="宋体" w:cs="宋体"/>
          <w:iCs/>
          <w:color w:val="000000" w:themeColor="text1"/>
          <w:sz w:val="24"/>
          <w:highlight w:val="none"/>
        </w:rPr>
        <w:t xml:space="preserve">服务方案（如有）</w:t>
      </w:r>
      <w:r>
        <w:rPr>
          <w:rFonts w:hint="eastAsia" w:ascii="宋体" w:hAnsi="宋体" w:cs="宋体"/>
          <w:iCs/>
          <w:color w:val="000000" w:themeColor="text1"/>
          <w:sz w:val="24"/>
          <w:highlight w:val="none"/>
        </w:rPr>
      </w:r>
      <w:r>
        <w:rPr>
          <w:color w:val="000000" w:themeColor="text1"/>
          <w:highlight w:val="none"/>
        </w:rPr>
      </w:r>
    </w:p>
    <w:p>
      <w:pPr>
        <w:pStyle w:val="905"/>
        <w:numPr>
          <w:ilvl w:val="0"/>
          <w:numId w:val="9"/>
        </w:numPr>
        <w:spacing w:line="360" w:lineRule="auto"/>
        <w:rPr>
          <w:rFonts w:hint="eastAsia" w:ascii="宋体" w:hAnsi="宋体" w:cs="宋体"/>
          <w:iCs/>
          <w:color w:val="000000" w:themeColor="text1"/>
          <w:sz w:val="24"/>
          <w:highlight w:val="none"/>
        </w:rPr>
      </w:pPr>
      <w:r>
        <w:rPr>
          <w:rFonts w:hint="eastAsia" w:ascii="宋体" w:hAnsi="宋体" w:cs="宋体"/>
          <w:iCs/>
          <w:color w:val="000000" w:themeColor="text1"/>
          <w:sz w:val="24"/>
          <w:highlight w:val="none"/>
        </w:rPr>
        <w:t xml:space="preserve">价格扣除证明文件（如有）</w:t>
      </w:r>
      <w:r>
        <w:rPr>
          <w:rFonts w:hint="eastAsia" w:ascii="宋体" w:hAnsi="宋体" w:cs="宋体"/>
          <w:iCs/>
          <w:color w:val="000000" w:themeColor="text1"/>
          <w:sz w:val="24"/>
          <w:highlight w:val="none"/>
        </w:rPr>
      </w:r>
      <w:r>
        <w:rPr>
          <w:color w:val="000000" w:themeColor="text1"/>
          <w:highlight w:val="none"/>
        </w:rPr>
      </w:r>
    </w:p>
    <w:p>
      <w:pPr>
        <w:pStyle w:val="905"/>
        <w:numPr>
          <w:ilvl w:val="0"/>
          <w:numId w:val="9"/>
        </w:numPr>
        <w:spacing w:line="360" w:lineRule="auto"/>
        <w:rPr>
          <w:rFonts w:hint="eastAsia" w:ascii="宋体" w:hAnsi="宋体" w:cs="宋体"/>
          <w:iCs/>
          <w:color w:val="000000" w:themeColor="text1"/>
          <w:sz w:val="24"/>
          <w:highlight w:val="none"/>
        </w:rPr>
      </w:pPr>
      <w:r>
        <w:rPr>
          <w:rFonts w:hint="eastAsia" w:ascii="宋体" w:hAnsi="宋体" w:cs="宋体"/>
          <w:iCs/>
          <w:color w:val="000000" w:themeColor="text1"/>
          <w:sz w:val="24"/>
          <w:highlight w:val="none"/>
        </w:rPr>
        <w:t xml:space="preserve">投标人认为需要提供的其他资料（如有）</w:t>
      </w:r>
      <w:r>
        <w:rPr>
          <w:rFonts w:hint="eastAsia" w:ascii="宋体" w:hAnsi="宋体" w:cs="宋体"/>
          <w:iCs/>
          <w:color w:val="000000" w:themeColor="text1"/>
          <w:sz w:val="24"/>
          <w:highlight w:val="none"/>
        </w:rPr>
      </w:r>
      <w:r>
        <w:rPr>
          <w:color w:val="000000" w:themeColor="text1"/>
          <w:highlight w:val="none"/>
        </w:rPr>
      </w:r>
    </w:p>
    <w:p>
      <w:pPr>
        <w:pStyle w:val="905"/>
        <w:numPr>
          <w:ilvl w:val="0"/>
          <w:numId w:val="9"/>
        </w:numPr>
        <w:spacing w:line="360" w:lineRule="auto"/>
        <w:rPr>
          <w:rFonts w:hint="eastAsia" w:ascii="宋体" w:hAnsi="宋体" w:cs="宋体"/>
          <w:iCs/>
          <w:color w:val="000000" w:themeColor="text1"/>
          <w:sz w:val="24"/>
          <w:highlight w:val="none"/>
        </w:rPr>
      </w:pPr>
      <w:r>
        <w:rPr>
          <w:rFonts w:hint="eastAsia" w:ascii="宋体" w:hAnsi="宋体" w:cs="宋体"/>
          <w:iCs/>
          <w:color w:val="000000" w:themeColor="text1"/>
          <w:sz w:val="24"/>
          <w:highlight w:val="none"/>
        </w:rPr>
        <w:t xml:space="preserve">联合体协议（本项目不适用）</w:t>
      </w:r>
      <w:r>
        <w:rPr>
          <w:rFonts w:hint="eastAsia" w:ascii="宋体" w:hAnsi="宋体" w:cs="宋体"/>
          <w:iCs/>
          <w:color w:val="000000" w:themeColor="text1"/>
          <w:sz w:val="24"/>
          <w:highlight w:val="none"/>
        </w:rPr>
      </w:r>
      <w:r>
        <w:rPr>
          <w:color w:val="000000" w:themeColor="text1"/>
          <w:highlight w:val="none"/>
        </w:rPr>
      </w:r>
    </w:p>
    <w:p>
      <w:pPr>
        <w:pStyle w:val="905"/>
        <w:ind w:left="480"/>
        <w:rPr>
          <w:rFonts w:hint="eastAsia" w:ascii="宋体" w:hAnsi="宋体" w:cs="宋体"/>
          <w:i/>
          <w:color w:val="000000" w:themeColor="text1"/>
          <w:sz w:val="24"/>
          <w:szCs w:val="21"/>
          <w:highlight w:val="none"/>
          <w:u w:val="single"/>
        </w:rPr>
      </w:pPr>
      <w:r>
        <w:rPr>
          <w:rFonts w:hint="eastAsia" w:ascii="宋体" w:hAnsi="宋体" w:cs="宋体"/>
          <w:i/>
          <w:color w:val="000000" w:themeColor="text1"/>
          <w:sz w:val="24"/>
          <w:szCs w:val="21"/>
          <w:highlight w:val="none"/>
          <w:u w:val="single"/>
        </w:rPr>
      </w:r>
      <w:r>
        <w:rPr>
          <w:color w:val="000000" w:themeColor="text1"/>
          <w:highlight w:val="none"/>
        </w:rPr>
      </w:r>
    </w:p>
    <w:p>
      <w:pPr>
        <w:pStyle w:val="905"/>
        <w:ind w:firstLine="480"/>
        <w:spacing w:line="440" w:lineRule="exact"/>
        <w:rPr>
          <w:rFonts w:hint="eastAsia" w:ascii="宋体" w:hAnsi="宋体" w:cs="宋体"/>
          <w:color w:val="000000" w:themeColor="text1"/>
          <w:sz w:val="24"/>
          <w:szCs w:val="21"/>
          <w:highlight w:val="none"/>
        </w:rPr>
      </w:pPr>
      <w:r>
        <w:rPr>
          <w:rFonts w:hint="eastAsia" w:ascii="宋体" w:hAnsi="宋体" w:cs="宋体"/>
          <w:color w:val="000000" w:themeColor="text1"/>
          <w:sz w:val="24"/>
          <w:szCs w:val="21"/>
          <w:highlight w:val="none"/>
        </w:rPr>
      </w:r>
      <w:r>
        <w:rPr>
          <w:color w:val="000000" w:themeColor="text1"/>
          <w:highlight w:val="none"/>
        </w:rPr>
      </w:r>
    </w:p>
    <w:p>
      <w:pPr>
        <w:pStyle w:val="905"/>
        <w:ind w:firstLine="480"/>
        <w:spacing w:line="440" w:lineRule="exact"/>
        <w:rPr>
          <w:rFonts w:hint="eastAsia" w:ascii="宋体" w:hAnsi="宋体" w:cs="宋体"/>
          <w:color w:val="000000" w:themeColor="text1"/>
          <w:sz w:val="24"/>
          <w:szCs w:val="21"/>
          <w:highlight w:val="none"/>
        </w:rPr>
      </w:pPr>
      <w:r>
        <w:rPr>
          <w:rFonts w:hint="eastAsia" w:ascii="宋体" w:hAnsi="宋体" w:cs="宋体"/>
          <w:color w:val="000000" w:themeColor="text1"/>
          <w:sz w:val="24"/>
          <w:szCs w:val="21"/>
          <w:highlight w:val="none"/>
        </w:rPr>
      </w:r>
      <w:r>
        <w:rPr>
          <w:color w:val="000000" w:themeColor="text1"/>
          <w:highlight w:val="none"/>
        </w:rPr>
      </w:r>
    </w:p>
    <w:p>
      <w:pPr>
        <w:pStyle w:val="905"/>
        <w:ind w:firstLine="480"/>
        <w:spacing w:line="440" w:lineRule="exact"/>
        <w:rPr>
          <w:rFonts w:hint="eastAsia" w:ascii="宋体" w:hAnsi="宋体" w:cs="宋体"/>
          <w:color w:val="000000" w:themeColor="text1"/>
          <w:sz w:val="24"/>
          <w:szCs w:val="21"/>
          <w:highlight w:val="none"/>
        </w:rPr>
      </w:pPr>
      <w:r>
        <w:rPr>
          <w:rFonts w:hint="eastAsia" w:ascii="宋体" w:hAnsi="宋体" w:cs="宋体"/>
          <w:color w:val="000000" w:themeColor="text1"/>
          <w:sz w:val="24"/>
          <w:szCs w:val="21"/>
          <w:highlight w:val="none"/>
        </w:rPr>
      </w:r>
      <w:r>
        <w:rPr>
          <w:color w:val="000000" w:themeColor="text1"/>
          <w:highlight w:val="none"/>
        </w:rPr>
      </w:r>
    </w:p>
    <w:p>
      <w:pPr>
        <w:pStyle w:val="905"/>
        <w:ind w:firstLine="480"/>
        <w:spacing w:line="440" w:lineRule="exact"/>
        <w:rPr>
          <w:rFonts w:hint="eastAsia" w:ascii="宋体" w:hAnsi="宋体" w:cs="宋体"/>
          <w:color w:val="000000" w:themeColor="text1"/>
          <w:sz w:val="24"/>
          <w:szCs w:val="21"/>
          <w:highlight w:val="none"/>
        </w:rPr>
      </w:pPr>
      <w:r>
        <w:rPr>
          <w:rFonts w:hint="eastAsia" w:ascii="宋体" w:hAnsi="宋体" w:cs="宋体"/>
          <w:color w:val="000000" w:themeColor="text1"/>
          <w:sz w:val="24"/>
          <w:szCs w:val="21"/>
          <w:highlight w:val="none"/>
        </w:rPr>
      </w:r>
      <w:r>
        <w:rPr>
          <w:color w:val="000000" w:themeColor="text1"/>
          <w:highlight w:val="none"/>
        </w:rPr>
      </w:r>
    </w:p>
    <w:p>
      <w:pPr>
        <w:pStyle w:val="907"/>
        <w:numPr>
          <w:ilvl w:val="0"/>
          <w:numId w:val="10"/>
        </w:numPr>
        <w:rPr>
          <w:rFonts w:hint="eastAsia" w:ascii="宋体" w:hAnsi="宋体" w:cs="宋体"/>
          <w:b/>
          <w:i/>
          <w:color w:val="000000" w:themeColor="text1"/>
          <w:szCs w:val="32"/>
          <w:highlight w:val="none"/>
          <w:u w:val="single"/>
        </w:rPr>
      </w:pPr>
      <w:r>
        <w:rPr>
          <w:rFonts w:hint="eastAsia" w:ascii="宋体" w:hAnsi="宋体" w:cs="宋体"/>
          <w:i/>
          <w:color w:val="000000" w:themeColor="text1"/>
          <w:szCs w:val="32"/>
          <w:highlight w:val="none"/>
          <w:u w:val="single"/>
        </w:rPr>
        <w:br w:type="page" w:clear="all"/>
      </w:r>
      <w:r>
        <w:rPr>
          <w:rFonts w:hint="eastAsia" w:ascii="宋体" w:hAnsi="宋体" w:cs="宋体"/>
          <w:color w:val="000000" w:themeColor="text1"/>
          <w:highlight w:val="none"/>
        </w:rPr>
        <w:t xml:space="preserve">投标函</w:t>
      </w:r>
      <w:r>
        <w:rPr>
          <w:rFonts w:hint="eastAsia" w:ascii="宋体" w:hAnsi="宋体" w:cs="宋体"/>
          <w:b/>
          <w:i/>
          <w:color w:val="000000" w:themeColor="text1"/>
          <w:szCs w:val="32"/>
          <w:highlight w:val="none"/>
          <w:u w:val="single"/>
        </w:rPr>
      </w:r>
      <w:r>
        <w:rPr>
          <w:color w:val="000000" w:themeColor="text1"/>
          <w:highlight w:val="none"/>
        </w:rPr>
      </w:r>
    </w:p>
    <w:p>
      <w:pPr>
        <w:pStyle w:val="905"/>
        <w:jc w:val="left"/>
        <w:spacing w:before="145"/>
        <w:rPr>
          <w:rFonts w:hint="eastAsia" w:ascii="宋体" w:hAnsi="宋体" w:cs="宋体"/>
          <w:color w:val="000000" w:themeColor="text1"/>
          <w:sz w:val="24"/>
          <w:szCs w:val="21"/>
          <w:highlight w:val="none"/>
        </w:rPr>
      </w:pPr>
      <w:r>
        <w:rPr>
          <w:rFonts w:hint="eastAsia" w:ascii="宋体" w:hAnsi="宋体" w:cs="宋体"/>
          <w:color w:val="000000" w:themeColor="text1"/>
          <w:sz w:val="24"/>
          <w:szCs w:val="21"/>
          <w:highlight w:val="none"/>
        </w:rPr>
        <w:t xml:space="preserve">致：江苏苏豪创新科技集团高科有限公司</w:t>
      </w:r>
      <w:r>
        <w:rPr>
          <w:rFonts w:hint="eastAsia" w:ascii="宋体" w:hAnsi="宋体" w:cs="宋体"/>
          <w:color w:val="000000" w:themeColor="text1"/>
          <w:sz w:val="24"/>
          <w:szCs w:val="21"/>
          <w:highlight w:val="none"/>
        </w:rPr>
      </w:r>
      <w:r>
        <w:rPr>
          <w:color w:val="000000" w:themeColor="text1"/>
          <w:highlight w:val="none"/>
        </w:rPr>
      </w:r>
    </w:p>
    <w:p>
      <w:pPr>
        <w:pStyle w:val="905"/>
        <w:ind w:firstLine="480"/>
        <w:jc w:val="left"/>
        <w:rPr>
          <w:rFonts w:hint="eastAsia" w:ascii="宋体" w:hAnsi="宋体" w:cs="宋体"/>
          <w:color w:val="000000" w:themeColor="text1"/>
          <w:sz w:val="24"/>
          <w:szCs w:val="21"/>
          <w:highlight w:val="none"/>
        </w:rPr>
      </w:pPr>
      <w:r>
        <w:rPr>
          <w:rFonts w:hint="eastAsia" w:ascii="宋体" w:hAnsi="宋体" w:cs="宋体"/>
          <w:color w:val="000000" w:themeColor="text1"/>
          <w:sz w:val="24"/>
          <w:szCs w:val="21"/>
          <w:highlight w:val="none"/>
        </w:rPr>
        <w:t xml:space="preserve">根据贵方的JSZC-***</w:t>
      </w:r>
      <w:r>
        <w:rPr>
          <w:rFonts w:hint="eastAsia" w:ascii="宋体" w:hAnsi="宋体" w:cs="宋体"/>
          <w:b/>
          <w:color w:val="000000" w:themeColor="text1"/>
          <w:sz w:val="36"/>
          <w:szCs w:val="24"/>
          <w:highlight w:val="none"/>
          <w:u w:val="single"/>
        </w:rPr>
        <w:t xml:space="preserve">     </w:t>
      </w:r>
      <w:r>
        <w:rPr>
          <w:rFonts w:hint="eastAsia" w:ascii="宋体" w:hAnsi="宋体" w:cs="宋体"/>
          <w:color w:val="000000" w:themeColor="text1"/>
          <w:sz w:val="24"/>
          <w:szCs w:val="21"/>
          <w:highlight w:val="none"/>
        </w:rPr>
        <w:t xml:space="preserve">号招标文件，正式授权下述签字人________（姓名）代表我方______________（投标人的名称），全权处理本次项目投标的有关事宜。</w:t>
      </w:r>
      <w:r>
        <w:rPr>
          <w:rFonts w:hint="eastAsia" w:ascii="宋体" w:hAnsi="宋体" w:cs="宋体"/>
          <w:color w:val="000000" w:themeColor="text1"/>
          <w:sz w:val="24"/>
          <w:szCs w:val="21"/>
          <w:highlight w:val="none"/>
        </w:rPr>
      </w:r>
      <w:r>
        <w:rPr>
          <w:color w:val="000000" w:themeColor="text1"/>
          <w:highlight w:val="none"/>
        </w:rPr>
      </w:r>
    </w:p>
    <w:p>
      <w:pPr>
        <w:pStyle w:val="905"/>
        <w:ind w:firstLine="480"/>
        <w:jc w:val="left"/>
        <w:rPr>
          <w:rFonts w:hint="eastAsia" w:ascii="宋体" w:hAnsi="宋体" w:cs="宋体"/>
          <w:color w:val="000000" w:themeColor="text1"/>
          <w:sz w:val="24"/>
          <w:szCs w:val="21"/>
          <w:highlight w:val="none"/>
        </w:rPr>
      </w:pPr>
      <w:r>
        <w:rPr>
          <w:rFonts w:hint="eastAsia" w:ascii="宋体" w:hAnsi="宋体" w:cs="宋体"/>
          <w:color w:val="000000" w:themeColor="text1"/>
          <w:sz w:val="24"/>
          <w:szCs w:val="21"/>
          <w:highlight w:val="none"/>
        </w:rPr>
        <w:t xml:space="preserve">据此函，__________签字人兹宣布同意如下：</w:t>
      </w:r>
      <w:r>
        <w:rPr>
          <w:rFonts w:hint="eastAsia" w:ascii="宋体" w:hAnsi="宋体" w:cs="宋体"/>
          <w:color w:val="000000" w:themeColor="text1"/>
          <w:sz w:val="24"/>
          <w:szCs w:val="21"/>
          <w:highlight w:val="none"/>
        </w:rPr>
      </w:r>
      <w:r>
        <w:rPr>
          <w:color w:val="000000" w:themeColor="text1"/>
          <w:highlight w:val="none"/>
        </w:rPr>
      </w:r>
    </w:p>
    <w:p>
      <w:pPr>
        <w:pStyle w:val="905"/>
        <w:ind w:firstLine="480"/>
        <w:jc w:val="left"/>
        <w:rPr>
          <w:rFonts w:hint="eastAsia" w:ascii="宋体" w:hAnsi="宋体" w:cs="宋体"/>
          <w:color w:val="000000" w:themeColor="text1"/>
          <w:sz w:val="24"/>
          <w:szCs w:val="21"/>
          <w:highlight w:val="none"/>
        </w:rPr>
      </w:pPr>
      <w:r>
        <w:rPr>
          <w:rFonts w:hint="eastAsia" w:ascii="宋体" w:hAnsi="宋体" w:cs="宋体"/>
          <w:color w:val="000000" w:themeColor="text1"/>
          <w:sz w:val="24"/>
          <w:szCs w:val="21"/>
          <w:highlight w:val="none"/>
        </w:rPr>
        <w:t xml:space="preserve">1.按招标文件规定的各项要求，向买方提供所需货物（包含与货物相关的服务）。</w:t>
      </w:r>
      <w:r>
        <w:rPr>
          <w:rFonts w:hint="eastAsia" w:ascii="宋体" w:hAnsi="宋体" w:cs="宋体"/>
          <w:color w:val="000000" w:themeColor="text1"/>
          <w:sz w:val="24"/>
          <w:szCs w:val="21"/>
          <w:highlight w:val="none"/>
        </w:rPr>
      </w:r>
      <w:r>
        <w:rPr>
          <w:color w:val="000000" w:themeColor="text1"/>
          <w:highlight w:val="none"/>
        </w:rPr>
      </w:r>
    </w:p>
    <w:p>
      <w:pPr>
        <w:pStyle w:val="905"/>
        <w:ind w:firstLine="480"/>
        <w:jc w:val="left"/>
        <w:rPr>
          <w:rFonts w:hint="eastAsia" w:ascii="宋体" w:hAnsi="宋体" w:cs="宋体"/>
          <w:color w:val="000000" w:themeColor="text1"/>
          <w:sz w:val="24"/>
          <w:szCs w:val="21"/>
          <w:highlight w:val="none"/>
        </w:rPr>
      </w:pPr>
      <w:r>
        <w:rPr>
          <w:rFonts w:hint="eastAsia" w:ascii="宋体" w:hAnsi="宋体" w:cs="宋体"/>
          <w:color w:val="000000" w:themeColor="text1"/>
          <w:sz w:val="24"/>
          <w:szCs w:val="21"/>
          <w:highlight w:val="none"/>
        </w:rPr>
        <w:t xml:space="preserve">2.我们完全理解贵方不一定将合同授予最低报价的投标人。</w:t>
      </w:r>
      <w:r>
        <w:rPr>
          <w:rFonts w:hint="eastAsia" w:ascii="宋体" w:hAnsi="宋体" w:cs="宋体"/>
          <w:color w:val="000000" w:themeColor="text1"/>
          <w:sz w:val="24"/>
          <w:szCs w:val="21"/>
          <w:highlight w:val="none"/>
        </w:rPr>
      </w:r>
      <w:r>
        <w:rPr>
          <w:color w:val="000000" w:themeColor="text1"/>
          <w:highlight w:val="none"/>
        </w:rPr>
      </w:r>
    </w:p>
    <w:p>
      <w:pPr>
        <w:pStyle w:val="905"/>
        <w:ind w:firstLine="480"/>
        <w:jc w:val="left"/>
        <w:rPr>
          <w:rFonts w:hint="eastAsia" w:ascii="宋体" w:hAnsi="宋体" w:cs="宋体"/>
          <w:color w:val="000000" w:themeColor="text1"/>
          <w:sz w:val="24"/>
          <w:szCs w:val="21"/>
          <w:highlight w:val="none"/>
        </w:rPr>
      </w:pPr>
      <w:r>
        <w:rPr>
          <w:rFonts w:hint="eastAsia" w:ascii="宋体" w:hAnsi="宋体" w:cs="宋体"/>
          <w:color w:val="000000" w:themeColor="text1"/>
          <w:sz w:val="24"/>
          <w:szCs w:val="21"/>
          <w:highlight w:val="none"/>
        </w:rPr>
        <w:t xml:space="preserve">3.我们已详细审核全部</w:t>
      </w:r>
      <w:r>
        <w:rPr>
          <w:rFonts w:hint="eastAsia" w:ascii="宋体" w:hAnsi="宋体" w:cs="宋体"/>
          <w:color w:val="000000" w:themeColor="text1"/>
          <w:sz w:val="24"/>
          <w:szCs w:val="21"/>
          <w:highlight w:val="none"/>
        </w:rPr>
        <w:t xml:space="preserve">招标文件及其有效补充文件，我们知道必须放弃提出含糊不清或误解问题的权利。</w:t>
      </w:r>
      <w:r>
        <w:rPr>
          <w:rFonts w:hint="eastAsia" w:ascii="宋体" w:hAnsi="宋体" w:cs="宋体"/>
          <w:color w:val="000000" w:themeColor="text1"/>
          <w:sz w:val="24"/>
          <w:szCs w:val="21"/>
          <w:highlight w:val="none"/>
        </w:rPr>
      </w:r>
      <w:r>
        <w:rPr>
          <w:color w:val="000000" w:themeColor="text1"/>
          <w:highlight w:val="none"/>
        </w:rPr>
      </w:r>
    </w:p>
    <w:p>
      <w:pPr>
        <w:pStyle w:val="905"/>
        <w:ind w:firstLine="480"/>
        <w:jc w:val="left"/>
        <w:rPr>
          <w:rFonts w:hint="eastAsia" w:ascii="宋体" w:hAnsi="宋体" w:cs="宋体"/>
          <w:color w:val="000000" w:themeColor="text1"/>
          <w:sz w:val="24"/>
          <w:szCs w:val="21"/>
          <w:highlight w:val="none"/>
        </w:rPr>
      </w:pPr>
      <w:r>
        <w:rPr>
          <w:rFonts w:hint="eastAsia" w:ascii="宋体" w:hAnsi="宋体" w:cs="宋体"/>
          <w:color w:val="000000" w:themeColor="text1"/>
          <w:sz w:val="24"/>
          <w:szCs w:val="21"/>
          <w:highlight w:val="none"/>
        </w:rPr>
        <w:t xml:space="preserve">4.我们同意从规定的开标日期起遵循本投标文件，并在规定的投标有效期期满之前均具有约束力。</w:t>
      </w:r>
      <w:r>
        <w:rPr>
          <w:rFonts w:hint="eastAsia" w:ascii="宋体" w:hAnsi="宋体" w:cs="宋体"/>
          <w:color w:val="000000" w:themeColor="text1"/>
          <w:sz w:val="24"/>
          <w:szCs w:val="21"/>
          <w:highlight w:val="none"/>
        </w:rPr>
      </w:r>
      <w:r>
        <w:rPr>
          <w:color w:val="000000" w:themeColor="text1"/>
          <w:highlight w:val="none"/>
        </w:rPr>
      </w:r>
    </w:p>
    <w:p>
      <w:pPr>
        <w:pStyle w:val="905"/>
        <w:ind w:firstLine="480"/>
        <w:jc w:val="left"/>
        <w:rPr>
          <w:rFonts w:hint="eastAsia" w:ascii="宋体" w:hAnsi="宋体" w:cs="宋体"/>
          <w:color w:val="000000" w:themeColor="text1"/>
          <w:sz w:val="24"/>
          <w:szCs w:val="21"/>
          <w:highlight w:val="none"/>
        </w:rPr>
      </w:pPr>
      <w:r>
        <w:rPr>
          <w:rFonts w:hint="eastAsia" w:ascii="宋体" w:hAnsi="宋体" w:cs="宋体"/>
          <w:color w:val="000000" w:themeColor="text1"/>
          <w:sz w:val="24"/>
          <w:szCs w:val="21"/>
          <w:highlight w:val="none"/>
        </w:rPr>
        <w:t xml:space="preserve">5.同意向贵方提供贵方可能另外要求的与投标有关的任何证据或资料，并保证我方已提供和将要提供的文件是真实的、准确的。</w:t>
      </w:r>
      <w:r>
        <w:rPr>
          <w:rFonts w:hint="eastAsia" w:ascii="宋体" w:hAnsi="宋体" w:cs="宋体"/>
          <w:color w:val="000000" w:themeColor="text1"/>
          <w:sz w:val="24"/>
          <w:szCs w:val="21"/>
          <w:highlight w:val="none"/>
        </w:rPr>
      </w:r>
      <w:r>
        <w:rPr>
          <w:color w:val="000000" w:themeColor="text1"/>
          <w:highlight w:val="none"/>
        </w:rPr>
      </w:r>
    </w:p>
    <w:p>
      <w:pPr>
        <w:pStyle w:val="905"/>
        <w:ind w:firstLine="480"/>
        <w:jc w:val="left"/>
        <w:rPr>
          <w:rFonts w:hint="eastAsia" w:ascii="宋体" w:hAnsi="宋体" w:cs="宋体"/>
          <w:color w:val="000000" w:themeColor="text1"/>
          <w:sz w:val="24"/>
          <w:szCs w:val="21"/>
          <w:highlight w:val="none"/>
        </w:rPr>
      </w:pPr>
      <w:r>
        <w:rPr>
          <w:rFonts w:hint="eastAsia" w:ascii="宋体" w:hAnsi="宋体" w:cs="宋体"/>
          <w:color w:val="000000" w:themeColor="text1"/>
          <w:sz w:val="24"/>
          <w:szCs w:val="21"/>
          <w:highlight w:val="none"/>
        </w:rPr>
        <w:t xml:space="preserve">6.一旦我方中标，我方将根据招标文件的规定，严格履行合同的责任和义务，并保证在招标文件规定的时间完成项目，交付买方验收、使用。</w:t>
      </w:r>
      <w:r>
        <w:rPr>
          <w:rFonts w:hint="eastAsia" w:ascii="宋体" w:hAnsi="宋体" w:cs="宋体"/>
          <w:color w:val="000000" w:themeColor="text1"/>
          <w:sz w:val="24"/>
          <w:szCs w:val="21"/>
          <w:highlight w:val="none"/>
        </w:rPr>
      </w:r>
      <w:r>
        <w:rPr>
          <w:color w:val="000000" w:themeColor="text1"/>
          <w:highlight w:val="none"/>
        </w:rPr>
      </w:r>
    </w:p>
    <w:p>
      <w:pPr>
        <w:pStyle w:val="905"/>
        <w:ind w:left="425"/>
        <w:jc w:val="left"/>
        <w:rPr>
          <w:rFonts w:hint="eastAsia" w:ascii="宋体" w:hAnsi="宋体" w:cs="宋体"/>
          <w:color w:val="000000" w:themeColor="text1"/>
          <w:sz w:val="24"/>
          <w:szCs w:val="21"/>
          <w:highlight w:val="none"/>
        </w:rPr>
      </w:pPr>
      <w:r>
        <w:rPr>
          <w:rFonts w:hint="eastAsia" w:ascii="宋体" w:hAnsi="宋体" w:cs="宋体"/>
          <w:color w:val="000000" w:themeColor="text1"/>
          <w:sz w:val="24"/>
          <w:szCs w:val="21"/>
          <w:highlight w:val="none"/>
        </w:rPr>
        <w:t xml:space="preserve">7.与本投标有关的正式通讯地址为：</w:t>
      </w:r>
      <w:r>
        <w:rPr>
          <w:rFonts w:hint="eastAsia" w:ascii="宋体" w:hAnsi="宋体" w:cs="宋体"/>
          <w:color w:val="000000" w:themeColor="text1"/>
          <w:sz w:val="24"/>
          <w:szCs w:val="21"/>
          <w:highlight w:val="none"/>
        </w:rPr>
      </w:r>
      <w:r>
        <w:rPr>
          <w:color w:val="000000" w:themeColor="text1"/>
          <w:highlight w:val="none"/>
        </w:rPr>
      </w:r>
    </w:p>
    <w:p>
      <w:pPr>
        <w:pStyle w:val="905"/>
        <w:ind w:left="420" w:firstLine="480"/>
        <w:jc w:val="left"/>
        <w:rPr>
          <w:rFonts w:hint="eastAsia" w:ascii="宋体" w:hAnsi="宋体" w:cs="宋体"/>
          <w:color w:val="000000" w:themeColor="text1"/>
          <w:sz w:val="24"/>
          <w:szCs w:val="21"/>
          <w:highlight w:val="none"/>
        </w:rPr>
      </w:pPr>
      <w:r>
        <w:rPr>
          <w:rFonts w:hint="eastAsia" w:ascii="宋体" w:hAnsi="宋体" w:cs="宋体"/>
          <w:color w:val="000000" w:themeColor="text1"/>
          <w:sz w:val="24"/>
          <w:szCs w:val="21"/>
          <w:highlight w:val="none"/>
        </w:rPr>
        <w:t xml:space="preserve">地        址：</w:t>
      </w:r>
      <w:r>
        <w:rPr>
          <w:rFonts w:hint="eastAsia" w:ascii="宋体" w:hAnsi="宋体" w:cs="宋体"/>
          <w:color w:val="000000" w:themeColor="text1"/>
          <w:sz w:val="24"/>
          <w:szCs w:val="21"/>
          <w:highlight w:val="none"/>
        </w:rPr>
      </w:r>
      <w:r>
        <w:rPr>
          <w:color w:val="000000" w:themeColor="text1"/>
          <w:highlight w:val="none"/>
        </w:rPr>
      </w:r>
    </w:p>
    <w:p>
      <w:pPr>
        <w:pStyle w:val="905"/>
        <w:ind w:left="420" w:firstLine="480"/>
        <w:jc w:val="left"/>
        <w:rPr>
          <w:rFonts w:hint="eastAsia" w:ascii="宋体" w:hAnsi="宋体" w:cs="宋体"/>
          <w:color w:val="000000" w:themeColor="text1"/>
          <w:sz w:val="24"/>
          <w:szCs w:val="21"/>
          <w:highlight w:val="none"/>
        </w:rPr>
      </w:pPr>
      <w:r>
        <w:rPr>
          <w:rFonts w:hint="eastAsia" w:ascii="宋体" w:hAnsi="宋体" w:cs="宋体"/>
          <w:color w:val="000000" w:themeColor="text1"/>
          <w:sz w:val="24"/>
          <w:szCs w:val="21"/>
          <w:highlight w:val="none"/>
        </w:rPr>
        <w:t xml:space="preserve">邮        编：</w:t>
      </w:r>
      <w:r>
        <w:rPr>
          <w:rFonts w:hint="eastAsia" w:ascii="宋体" w:hAnsi="宋体" w:cs="宋体"/>
          <w:color w:val="000000" w:themeColor="text1"/>
          <w:sz w:val="24"/>
          <w:szCs w:val="21"/>
          <w:highlight w:val="none"/>
        </w:rPr>
      </w:r>
      <w:r>
        <w:rPr>
          <w:color w:val="000000" w:themeColor="text1"/>
          <w:highlight w:val="none"/>
        </w:rPr>
      </w:r>
    </w:p>
    <w:p>
      <w:pPr>
        <w:pStyle w:val="905"/>
        <w:ind w:left="420" w:firstLine="480"/>
        <w:jc w:val="left"/>
        <w:rPr>
          <w:rFonts w:hint="eastAsia" w:ascii="宋体" w:hAnsi="宋体" w:cs="宋体"/>
          <w:color w:val="000000" w:themeColor="text1"/>
          <w:sz w:val="24"/>
          <w:szCs w:val="21"/>
          <w:highlight w:val="none"/>
        </w:rPr>
      </w:pPr>
      <w:r>
        <w:rPr>
          <w:rFonts w:hint="eastAsia" w:ascii="宋体" w:hAnsi="宋体" w:cs="宋体"/>
          <w:color w:val="000000" w:themeColor="text1"/>
          <w:sz w:val="24"/>
          <w:szCs w:val="21"/>
          <w:highlight w:val="none"/>
        </w:rPr>
        <w:t xml:space="preserve">电        话</w:t>
      </w:r>
      <w:r>
        <w:rPr>
          <w:rFonts w:hint="eastAsia" w:ascii="宋体" w:hAnsi="宋体" w:cs="宋体"/>
          <w:color w:val="000000" w:themeColor="text1"/>
          <w:sz w:val="24"/>
          <w:szCs w:val="21"/>
          <w:highlight w:val="none"/>
        </w:rPr>
        <w:t xml:space="preserve">：</w:t>
      </w:r>
      <w:r>
        <w:rPr>
          <w:rFonts w:hint="eastAsia" w:ascii="宋体" w:hAnsi="宋体" w:cs="宋体"/>
          <w:color w:val="000000" w:themeColor="text1"/>
          <w:sz w:val="24"/>
          <w:szCs w:val="21"/>
          <w:highlight w:val="none"/>
        </w:rPr>
      </w:r>
      <w:r>
        <w:rPr>
          <w:color w:val="000000" w:themeColor="text1"/>
          <w:highlight w:val="none"/>
        </w:rPr>
      </w:r>
    </w:p>
    <w:p>
      <w:pPr>
        <w:pStyle w:val="905"/>
        <w:ind w:left="420" w:firstLine="480"/>
        <w:jc w:val="left"/>
        <w:rPr>
          <w:rFonts w:hint="eastAsia" w:ascii="宋体" w:hAnsi="宋体" w:cs="宋体"/>
          <w:color w:val="000000" w:themeColor="text1"/>
          <w:sz w:val="24"/>
          <w:szCs w:val="21"/>
          <w:highlight w:val="none"/>
        </w:rPr>
      </w:pPr>
      <w:r>
        <w:rPr>
          <w:rFonts w:hint="eastAsia" w:ascii="宋体" w:hAnsi="宋体" w:cs="宋体"/>
          <w:color w:val="000000" w:themeColor="text1"/>
          <w:sz w:val="24"/>
          <w:szCs w:val="21"/>
          <w:highlight w:val="none"/>
        </w:rPr>
        <w:t xml:space="preserve">传        真：</w:t>
      </w:r>
      <w:r>
        <w:rPr>
          <w:rFonts w:hint="eastAsia" w:ascii="宋体" w:hAnsi="宋体" w:cs="宋体"/>
          <w:color w:val="000000" w:themeColor="text1"/>
          <w:sz w:val="24"/>
          <w:szCs w:val="21"/>
          <w:highlight w:val="none"/>
        </w:rPr>
      </w:r>
      <w:r>
        <w:rPr>
          <w:color w:val="000000" w:themeColor="text1"/>
          <w:highlight w:val="none"/>
        </w:rPr>
      </w:r>
    </w:p>
    <w:p>
      <w:pPr>
        <w:pStyle w:val="905"/>
        <w:ind w:left="420" w:firstLine="480"/>
        <w:jc w:val="left"/>
        <w:rPr>
          <w:rFonts w:hint="eastAsia" w:ascii="宋体" w:hAnsi="宋体" w:cs="宋体"/>
          <w:color w:val="000000" w:themeColor="text1"/>
          <w:sz w:val="24"/>
          <w:szCs w:val="21"/>
          <w:highlight w:val="none"/>
        </w:rPr>
      </w:pPr>
      <w:r>
        <w:rPr>
          <w:rFonts w:hint="eastAsia" w:ascii="宋体" w:hAnsi="宋体" w:cs="宋体"/>
          <w:color w:val="000000" w:themeColor="text1"/>
          <w:sz w:val="24"/>
          <w:szCs w:val="21"/>
          <w:highlight w:val="none"/>
        </w:rPr>
        <w:t xml:space="preserve">投标人开户行：</w:t>
      </w:r>
      <w:r>
        <w:rPr>
          <w:rFonts w:hint="eastAsia" w:ascii="宋体" w:hAnsi="宋体" w:cs="宋体"/>
          <w:color w:val="000000" w:themeColor="text1"/>
          <w:sz w:val="24"/>
          <w:szCs w:val="21"/>
          <w:highlight w:val="none"/>
        </w:rPr>
      </w:r>
      <w:r>
        <w:rPr>
          <w:color w:val="000000" w:themeColor="text1"/>
          <w:highlight w:val="none"/>
        </w:rPr>
      </w:r>
    </w:p>
    <w:p>
      <w:pPr>
        <w:pStyle w:val="905"/>
        <w:ind w:left="420" w:firstLine="480"/>
        <w:jc w:val="left"/>
        <w:rPr>
          <w:rFonts w:hint="eastAsia" w:ascii="宋体" w:hAnsi="宋体" w:cs="宋体"/>
          <w:color w:val="000000" w:themeColor="text1"/>
          <w:sz w:val="24"/>
          <w:szCs w:val="21"/>
          <w:highlight w:val="none"/>
        </w:rPr>
      </w:pPr>
      <w:r>
        <w:rPr>
          <w:rFonts w:hint="eastAsia" w:ascii="宋体" w:hAnsi="宋体" w:cs="宋体"/>
          <w:color w:val="000000" w:themeColor="text1"/>
          <w:sz w:val="24"/>
          <w:szCs w:val="21"/>
          <w:highlight w:val="none"/>
        </w:rPr>
        <w:t xml:space="preserve">账        号：</w:t>
      </w:r>
      <w:r>
        <w:rPr>
          <w:rFonts w:hint="eastAsia" w:ascii="宋体" w:hAnsi="宋体" w:cs="宋体"/>
          <w:color w:val="000000" w:themeColor="text1"/>
          <w:sz w:val="24"/>
          <w:szCs w:val="21"/>
          <w:highlight w:val="none"/>
        </w:rPr>
      </w:r>
      <w:r>
        <w:rPr>
          <w:color w:val="000000" w:themeColor="text1"/>
          <w:highlight w:val="none"/>
        </w:rPr>
      </w:r>
    </w:p>
    <w:p>
      <w:pPr>
        <w:pStyle w:val="905"/>
        <w:ind w:left="420" w:firstLine="480"/>
        <w:jc w:val="left"/>
        <w:rPr>
          <w:rFonts w:hint="eastAsia" w:ascii="宋体" w:hAnsi="宋体" w:cs="宋体"/>
          <w:color w:val="000000" w:themeColor="text1"/>
          <w:sz w:val="24"/>
          <w:szCs w:val="21"/>
          <w:highlight w:val="none"/>
        </w:rPr>
      </w:pPr>
      <w:r>
        <w:rPr>
          <w:rFonts w:hint="eastAsia" w:ascii="宋体" w:hAnsi="宋体" w:cs="宋体"/>
          <w:color w:val="000000" w:themeColor="text1"/>
          <w:sz w:val="24"/>
          <w:szCs w:val="21"/>
          <w:highlight w:val="none"/>
        </w:rPr>
        <w:t xml:space="preserve">日        期：________年____月____日</w:t>
      </w:r>
      <w:r>
        <w:rPr>
          <w:rFonts w:hint="eastAsia" w:ascii="宋体" w:hAnsi="宋体" w:cs="宋体"/>
          <w:color w:val="000000" w:themeColor="text1"/>
          <w:sz w:val="24"/>
          <w:szCs w:val="21"/>
          <w:highlight w:val="none"/>
        </w:rPr>
      </w:r>
      <w:r>
        <w:rPr>
          <w:color w:val="000000" w:themeColor="text1"/>
          <w:highlight w:val="none"/>
        </w:rPr>
      </w:r>
    </w:p>
    <w:p>
      <w:pPr>
        <w:pStyle w:val="907"/>
        <w:numPr>
          <w:ilvl w:val="0"/>
          <w:numId w:val="10"/>
        </w:numPr>
        <w:rPr>
          <w:rFonts w:hint="eastAsia" w:ascii="宋体" w:hAnsi="宋体" w:cs="宋体"/>
          <w:color w:val="000000" w:themeColor="text1"/>
          <w:highlight w:val="none"/>
        </w:rPr>
      </w:pPr>
      <w:r>
        <w:rPr>
          <w:rFonts w:hint="eastAsia" w:ascii="宋体" w:hAnsi="宋体" w:cs="宋体"/>
          <w:color w:val="000000" w:themeColor="text1"/>
          <w:sz w:val="24"/>
          <w:szCs w:val="21"/>
          <w:highlight w:val="none"/>
        </w:rPr>
        <w:br w:type="page" w:clear="all"/>
      </w:r>
      <w:bookmarkStart w:id="192" w:name="_Toc30906"/>
      <w:r>
        <w:rPr>
          <w:rFonts w:hint="eastAsia" w:ascii="宋体" w:hAnsi="宋体" w:cs="宋体"/>
          <w:color w:val="000000" w:themeColor="text1"/>
          <w:highlight w:val="none"/>
        </w:rPr>
        <w:t xml:space="preserve">开标一览表</w:t>
      </w:r>
      <w:bookmarkEnd w:id="192"/>
      <w:r>
        <w:rPr>
          <w:rFonts w:hint="eastAsia" w:ascii="宋体" w:hAnsi="宋体" w:cs="宋体"/>
          <w:color w:val="000000" w:themeColor="text1"/>
          <w:highlight w:val="none"/>
        </w:rPr>
      </w:r>
      <w:r>
        <w:rPr>
          <w:color w:val="000000" w:themeColor="text1"/>
          <w:highlight w:val="none"/>
        </w:rPr>
      </w:r>
    </w:p>
    <w:p>
      <w:pPr>
        <w:pStyle w:val="905"/>
        <w:ind w:firstLine="480"/>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投标人全称（加盖CA电子签章）：</w:t>
      </w:r>
      <w:r>
        <w:rPr>
          <w:rFonts w:hint="eastAsia" w:ascii="宋体" w:hAnsi="宋体" w:cs="宋体"/>
          <w:color w:val="000000" w:themeColor="text1"/>
          <w:sz w:val="24"/>
          <w:szCs w:val="24"/>
          <w:highlight w:val="none"/>
        </w:rPr>
      </w:r>
      <w:r>
        <w:rPr>
          <w:color w:val="000000" w:themeColor="text1"/>
          <w:highlight w:val="none"/>
        </w:rPr>
      </w:r>
    </w:p>
    <w:p>
      <w:pPr>
        <w:pStyle w:val="905"/>
        <w:ind w:firstLine="480"/>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项目名称：</w:t>
      </w:r>
      <w:r>
        <w:rPr>
          <w:rFonts w:hint="eastAsia" w:ascii="宋体" w:hAnsi="宋体" w:cs="宋体"/>
          <w:color w:val="000000" w:themeColor="text1"/>
          <w:sz w:val="24"/>
          <w:szCs w:val="24"/>
          <w:highlight w:val="none"/>
        </w:rPr>
      </w:r>
      <w:r>
        <w:rPr>
          <w:color w:val="000000" w:themeColor="text1"/>
          <w:highlight w:val="none"/>
        </w:rPr>
      </w:r>
    </w:p>
    <w:p>
      <w:pPr>
        <w:pStyle w:val="905"/>
        <w:ind w:firstLine="480"/>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招标编号：                                   </w:t>
      </w:r>
      <w:r>
        <w:rPr>
          <w:rFonts w:hint="eastAsia" w:ascii="宋体" w:hAnsi="宋体" w:cs="宋体"/>
          <w:color w:val="000000" w:themeColor="text1"/>
          <w:sz w:val="24"/>
          <w:szCs w:val="24"/>
          <w:highlight w:val="none"/>
        </w:rPr>
      </w:r>
      <w:r>
        <w:rPr>
          <w:color w:val="000000" w:themeColor="text1"/>
          <w:highlight w:val="none"/>
        </w:rPr>
      </w:r>
    </w:p>
    <w:tbl>
      <w:tblPr>
        <w:tblW w:w="872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23"/>
      </w:tblGrid>
      <w:tr>
        <w:trPr>
          <w:cantSplit/>
          <w:trHeight w:val="567"/>
        </w:trPr>
        <w:tc>
          <w:tcPr>
            <w:tcW w:w="8723" w:type="dxa"/>
            <w:vAlign w:val="center"/>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投标总报价</w:t>
            </w:r>
            <w:r>
              <w:rPr>
                <w:rFonts w:hint="eastAsia" w:ascii="宋体" w:hAnsi="宋体" w:cs="宋体"/>
                <w:color w:val="000000" w:themeColor="text1"/>
                <w:sz w:val="24"/>
                <w:szCs w:val="24"/>
                <w:highlight w:val="none"/>
              </w:rPr>
            </w:r>
            <w:r>
              <w:rPr>
                <w:color w:val="000000" w:themeColor="text1"/>
                <w:highlight w:val="none"/>
              </w:rPr>
            </w:r>
          </w:p>
        </w:tc>
      </w:tr>
      <w:tr>
        <w:trPr>
          <w:cantSplit/>
          <w:trHeight w:val="567"/>
        </w:trPr>
        <w:tc>
          <w:tcPr>
            <w:tcW w:w="8723" w:type="dxa"/>
            <w:vAlign w:val="center"/>
            <w:textDirection w:val="lrTb"/>
            <w:noWrap w:val="false"/>
          </w:tcPr>
          <w:p>
            <w:pPr>
              <w:pStyle w:val="905"/>
              <w:jc w:val="left"/>
              <w:spacing w:line="500" w:lineRule="exact"/>
              <w:rPr>
                <w:rFonts w:hint="eastAsia" w:ascii="宋体" w:hAnsi="宋体" w:cs="宋体"/>
                <w:color w:val="000000" w:themeColor="text1"/>
                <w:sz w:val="24"/>
                <w:highlight w:val="none"/>
              </w:rPr>
            </w:pPr>
            <w:r>
              <w:rPr>
                <w:rFonts w:hint="eastAsia" w:ascii="宋体" w:hAnsi="宋体" w:cs="宋体"/>
                <w:color w:val="000000" w:themeColor="text1"/>
                <w:sz w:val="24"/>
                <w:szCs w:val="24"/>
                <w:highlight w:val="none"/>
              </w:rPr>
              <w:t xml:space="preserve">小写：                             （人民币：元）</w:t>
            </w:r>
            <w:r>
              <w:rPr>
                <w:rFonts w:hint="eastAsia" w:ascii="宋体" w:hAnsi="宋体" w:cs="宋体"/>
                <w:color w:val="000000" w:themeColor="text1"/>
                <w:sz w:val="24"/>
                <w:highlight w:val="none"/>
              </w:rPr>
            </w:r>
            <w:r>
              <w:rPr>
                <w:color w:val="000000" w:themeColor="text1"/>
                <w:highlight w:val="none"/>
              </w:rPr>
            </w:r>
          </w:p>
        </w:tc>
      </w:tr>
    </w:tbl>
    <w:p>
      <w:pPr>
        <w:pStyle w:val="905"/>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p>
      <w:pPr>
        <w:pStyle w:val="905"/>
        <w:ind w:firstLine="480"/>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                                        日期：  </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t xml:space="preserve">年</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t xml:space="preserve">月</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t xml:space="preserve">日</w:t>
      </w:r>
      <w:r>
        <w:rPr>
          <w:rFonts w:hint="eastAsia" w:ascii="宋体" w:hAnsi="宋体" w:cs="宋体"/>
          <w:color w:val="000000" w:themeColor="text1"/>
          <w:sz w:val="24"/>
          <w:szCs w:val="24"/>
          <w:highlight w:val="none"/>
        </w:rPr>
      </w:r>
      <w:r>
        <w:rPr>
          <w:color w:val="000000" w:themeColor="text1"/>
          <w:highlight w:val="none"/>
        </w:rPr>
      </w:r>
    </w:p>
    <w:p>
      <w:pPr>
        <w:pStyle w:val="905"/>
        <w:jc w:val="left"/>
        <w:spacing w:line="360" w:lineRule="auto"/>
        <w:rPr>
          <w:rFonts w:hint="eastAsia" w:ascii="宋体" w:hAnsi="宋体" w:cs="宋体"/>
          <w:color w:val="000000" w:themeColor="text1"/>
          <w:sz w:val="24"/>
          <w:szCs w:val="21"/>
          <w:highlight w:val="none"/>
        </w:rPr>
      </w:pPr>
      <w:r>
        <w:rPr>
          <w:rFonts w:hint="eastAsia" w:ascii="宋体" w:hAnsi="宋体" w:cs="宋体"/>
          <w:color w:val="000000" w:themeColor="text1"/>
          <w:sz w:val="24"/>
          <w:szCs w:val="21"/>
          <w:highlight w:val="none"/>
        </w:rPr>
      </w:r>
      <w:r>
        <w:rPr>
          <w:color w:val="000000" w:themeColor="text1"/>
          <w:highlight w:val="none"/>
        </w:rPr>
      </w:r>
    </w:p>
    <w:p>
      <w:pPr>
        <w:pStyle w:val="905"/>
        <w:jc w:val="left"/>
        <w:spacing w:line="360" w:lineRule="auto"/>
        <w:rPr>
          <w:rFonts w:hint="eastAsia" w:ascii="宋体" w:hAnsi="宋体" w:cs="宋体"/>
          <w:color w:val="000000" w:themeColor="text1"/>
          <w:sz w:val="24"/>
          <w:szCs w:val="21"/>
          <w:highlight w:val="none"/>
        </w:rPr>
      </w:pPr>
      <w:r>
        <w:rPr>
          <w:rFonts w:hint="eastAsia" w:ascii="宋体" w:hAnsi="宋体" w:cs="宋体"/>
          <w:color w:val="000000" w:themeColor="text1"/>
          <w:sz w:val="24"/>
          <w:szCs w:val="21"/>
          <w:highlight w:val="none"/>
        </w:rPr>
      </w:r>
      <w:r>
        <w:rPr>
          <w:color w:val="000000" w:themeColor="text1"/>
          <w:highlight w:val="none"/>
        </w:rPr>
      </w:r>
    </w:p>
    <w:p>
      <w:pPr>
        <w:pStyle w:val="907"/>
        <w:numPr>
          <w:ilvl w:val="0"/>
          <w:numId w:val="10"/>
        </w:numPr>
        <w:rPr>
          <w:rFonts w:hint="eastAsia" w:ascii="宋体" w:hAnsi="宋体" w:cs="宋体"/>
          <w:color w:val="000000" w:themeColor="text1"/>
          <w:highlight w:val="none"/>
        </w:rPr>
      </w:pPr>
      <w:r>
        <w:rPr>
          <w:rFonts w:hint="eastAsia" w:ascii="宋体" w:hAnsi="宋体" w:cs="宋体"/>
          <w:color w:val="000000" w:themeColor="text1"/>
          <w:highlight w:val="none"/>
        </w:rPr>
        <w:t xml:space="preserve">投标分项报价表（分包</w:t>
      </w:r>
      <w:r>
        <w:rPr>
          <w:rFonts w:hint="eastAsia" w:ascii="宋体" w:hAnsi="宋体" w:cs="宋体"/>
          <w:color w:val="000000" w:themeColor="text1"/>
          <w:highlight w:val="none"/>
        </w:rPr>
        <w:t xml:space="preserve">号：***）</w:t>
      </w:r>
      <w:r>
        <w:rPr>
          <w:rFonts w:hint="eastAsia" w:ascii="宋体" w:hAnsi="宋体" w:cs="宋体"/>
          <w:color w:val="000000" w:themeColor="text1"/>
          <w:highlight w:val="none"/>
        </w:rPr>
      </w:r>
      <w:r>
        <w:rPr>
          <w:color w:val="000000" w:themeColor="text1"/>
          <w:highlight w:val="none"/>
        </w:rPr>
      </w:r>
    </w:p>
    <w:tbl>
      <w:tblPr>
        <w:tblW w:w="8675" w:type="dxa"/>
        <w:jc w:val="center"/>
        <w:tblInd w:w="0" w:type="dxa"/>
        <w:tblLayout w:type="fixed"/>
        <w:tblCellMar>
          <w:left w:w="0" w:type="dxa"/>
          <w:top w:w="0" w:type="dxa"/>
          <w:right w:w="0" w:type="dxa"/>
          <w:bottom w:w="0" w:type="dxa"/>
        </w:tblCellMar>
        <w:tblLook w:val="04A0" w:firstRow="1" w:lastRow="0" w:firstColumn="1" w:lastColumn="0" w:noHBand="0" w:noVBand="1"/>
      </w:tblPr>
      <w:tblGrid>
        <w:gridCol w:w="570"/>
        <w:gridCol w:w="893"/>
        <w:gridCol w:w="1067"/>
        <w:gridCol w:w="569"/>
        <w:gridCol w:w="782"/>
        <w:gridCol w:w="769"/>
        <w:gridCol w:w="724"/>
        <w:gridCol w:w="789"/>
        <w:gridCol w:w="978"/>
        <w:gridCol w:w="752"/>
        <w:gridCol w:w="782"/>
      </w:tblGrid>
      <w:tr>
        <w:trPr>
          <w:cantSplit/>
          <w:trHeight w:val="104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70" w:type="dxa"/>
            <w:vAlign w:val="center"/>
            <w:textDirection w:val="lrTb"/>
            <w:noWrap/>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序号</w:t>
            </w:r>
            <w:r>
              <w:rPr>
                <w:rFonts w:hint="eastAsia" w:ascii="宋体" w:hAnsi="宋体" w:cs="宋体"/>
                <w:color w:val="000000" w:themeColor="text1"/>
                <w:sz w:val="24"/>
                <w:szCs w:val="24"/>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893" w:type="dxa"/>
            <w:vAlign w:val="center"/>
            <w:textDirection w:val="lrTb"/>
            <w:noWrap/>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货物名称</w:t>
            </w:r>
            <w:r>
              <w:rPr>
                <w:rFonts w:hint="eastAsia" w:ascii="宋体" w:hAnsi="宋体" w:cs="宋体"/>
                <w:color w:val="000000" w:themeColor="text1"/>
                <w:sz w:val="24"/>
                <w:szCs w:val="24"/>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067" w:type="dxa"/>
            <w:vAlign w:val="center"/>
            <w:textDirection w:val="lrTb"/>
            <w:noWrap/>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规格及型号</w:t>
            </w:r>
            <w:r>
              <w:rPr>
                <w:rFonts w:hint="eastAsia" w:ascii="宋体" w:hAnsi="宋体" w:cs="宋体"/>
                <w:color w:val="000000" w:themeColor="text1"/>
                <w:sz w:val="24"/>
                <w:szCs w:val="24"/>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69" w:type="dxa"/>
            <w:vAlign w:val="center"/>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数量</w:t>
            </w:r>
            <w:r>
              <w:rPr>
                <w:rFonts w:hint="eastAsia" w:ascii="宋体" w:hAnsi="宋体" w:cs="宋体"/>
                <w:color w:val="000000" w:themeColor="text1"/>
                <w:sz w:val="24"/>
                <w:szCs w:val="24"/>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W w:w="782" w:type="dxa"/>
            <w:vAlign w:val="center"/>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单价（元）</w:t>
            </w:r>
            <w:r>
              <w:rPr>
                <w:rFonts w:hint="eastAsia" w:ascii="宋体" w:hAnsi="宋体" w:cs="宋体"/>
                <w:color w:val="000000" w:themeColor="text1"/>
                <w:sz w:val="24"/>
                <w:szCs w:val="24"/>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W w:w="769" w:type="dxa"/>
            <w:vAlign w:val="center"/>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总价</w:t>
            </w:r>
            <w:r>
              <w:rPr>
                <w:rFonts w:hint="eastAsia" w:ascii="宋体" w:hAnsi="宋体" w:cs="宋体"/>
                <w:color w:val="000000" w:themeColor="text1"/>
                <w:sz w:val="24"/>
                <w:szCs w:val="24"/>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24" w:type="dxa"/>
            <w:vAlign w:val="center"/>
            <w:textDirection w:val="lrTb"/>
            <w:noWrap/>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品牌</w:t>
            </w:r>
            <w:r>
              <w:rPr>
                <w:rFonts w:hint="eastAsia" w:ascii="宋体" w:hAnsi="宋体" w:cs="宋体"/>
                <w:color w:val="000000" w:themeColor="text1"/>
                <w:sz w:val="24"/>
                <w:szCs w:val="24"/>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W w:w="789" w:type="dxa"/>
            <w:vAlign w:val="center"/>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产地</w:t>
            </w:r>
            <w:r>
              <w:rPr>
                <w:rFonts w:hint="eastAsia" w:ascii="宋体" w:hAnsi="宋体" w:cs="宋体"/>
                <w:color w:val="000000" w:themeColor="text1"/>
                <w:sz w:val="24"/>
                <w:szCs w:val="24"/>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W w:w="978" w:type="dxa"/>
            <w:vAlign w:val="center"/>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制造商</w:t>
            </w:r>
            <w:r>
              <w:rPr>
                <w:rFonts w:hint="eastAsia" w:ascii="宋体" w:hAnsi="宋体" w:cs="宋体"/>
                <w:color w:val="000000" w:themeColor="text1"/>
                <w:sz w:val="24"/>
                <w:szCs w:val="24"/>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W w:w="752" w:type="dxa"/>
            <w:vAlign w:val="center"/>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质保期</w:t>
            </w:r>
            <w:r>
              <w:rPr>
                <w:rFonts w:hint="eastAsia" w:ascii="宋体" w:hAnsi="宋体" w:cs="宋体"/>
                <w:color w:val="000000" w:themeColor="text1"/>
                <w:sz w:val="24"/>
                <w:szCs w:val="24"/>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W w:w="782" w:type="dxa"/>
            <w:vAlign w:val="center"/>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交货期</w:t>
            </w:r>
            <w:r>
              <w:rPr>
                <w:rFonts w:hint="eastAsia" w:ascii="宋体" w:hAnsi="宋体" w:cs="宋体"/>
                <w:color w:val="000000" w:themeColor="text1"/>
                <w:sz w:val="24"/>
                <w:szCs w:val="24"/>
                <w:highlight w:val="none"/>
              </w:rPr>
            </w:r>
            <w:r>
              <w:rPr>
                <w:color w:val="000000" w:themeColor="text1"/>
                <w:highlight w:val="none"/>
              </w:rPr>
            </w:r>
          </w:p>
        </w:tc>
      </w:tr>
      <w:tr>
        <w:trPr>
          <w:cantSplit/>
          <w:trHeight w:val="104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70" w:type="dxa"/>
            <w:vAlign w:val="center"/>
            <w:textDirection w:val="lrTb"/>
            <w:noWrap/>
          </w:tcPr>
          <w:p>
            <w:pPr>
              <w:pStyle w:val="958"/>
              <w:tabs>
                <w:tab w:val="clear" w:pos="4153" w:leader="none"/>
                <w:tab w:val="clear" w:pos="8306" w:leader="none"/>
              </w:tabs>
              <w:rPr>
                <w:rFonts w:hint="eastAsia" w:ascii="宋体" w:hAnsi="宋体" w:cs="宋体"/>
                <w:color w:val="000000" w:themeColor="text1"/>
                <w:sz w:val="24"/>
                <w:szCs w:val="24"/>
                <w:highlight w:val="none"/>
              </w:rPr>
              <w:pBdr>
                <w:bottom w:val="none" w:color="000000" w:sz="0" w:space="0"/>
              </w:pBdr>
            </w:pPr>
            <w:r>
              <w:rPr>
                <w:rFonts w:hint="eastAsia" w:ascii="宋体" w:hAnsi="宋体" w:cs="宋体"/>
                <w:color w:val="000000" w:themeColor="text1"/>
                <w:sz w:val="24"/>
                <w:szCs w:val="24"/>
                <w:highlight w:val="none"/>
              </w:rPr>
              <w:t xml:space="preserve">1</w:t>
            </w:r>
            <w:r>
              <w:rPr>
                <w:rFonts w:hint="eastAsia" w:ascii="宋体" w:hAnsi="宋体" w:cs="宋体"/>
                <w:color w:val="000000" w:themeColor="text1"/>
                <w:sz w:val="24"/>
                <w:szCs w:val="24"/>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893" w:type="dxa"/>
            <w:vAlign w:val="center"/>
            <w:textDirection w:val="lrTb"/>
            <w:noWrap/>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067" w:type="dxa"/>
            <w:vAlign w:val="center"/>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569" w:type="dxa"/>
            <w:vAlign w:val="center"/>
            <w:textDirection w:val="lrTb"/>
            <w:noWrap/>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782" w:type="dxa"/>
            <w:vAlign w:val="center"/>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769" w:type="dxa"/>
            <w:vAlign w:val="center"/>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724" w:type="dxa"/>
            <w:vAlign w:val="center"/>
            <w:textDirection w:val="lrTb"/>
            <w:noWrap/>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789" w:type="dxa"/>
            <w:vAlign w:val="center"/>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978" w:type="dxa"/>
            <w:vAlign w:val="center"/>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752" w:type="dxa"/>
            <w:vAlign w:val="center"/>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782" w:type="dxa"/>
            <w:vAlign w:val="center"/>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r>
      <w:tr>
        <w:trPr>
          <w:cantSplit/>
          <w:trHeight w:val="104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70" w:type="dxa"/>
            <w:vAlign w:val="center"/>
            <w:textDirection w:val="lrTb"/>
            <w:noWrap/>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w:t>
            </w:r>
            <w:r>
              <w:rPr>
                <w:rFonts w:hint="eastAsia" w:ascii="宋体" w:hAnsi="宋体" w:cs="宋体"/>
                <w:color w:val="000000" w:themeColor="text1"/>
                <w:sz w:val="24"/>
                <w:szCs w:val="24"/>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893" w:type="dxa"/>
            <w:vAlign w:val="center"/>
            <w:textDirection w:val="lrTb"/>
            <w:noWrap/>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067" w:type="dxa"/>
            <w:vAlign w:val="center"/>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69" w:type="dxa"/>
            <w:vAlign w:val="center"/>
            <w:textDirection w:val="lrTb"/>
            <w:noWrap/>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W w:w="782" w:type="dxa"/>
            <w:vAlign w:val="center"/>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W w:w="769" w:type="dxa"/>
            <w:vAlign w:val="center"/>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24" w:type="dxa"/>
            <w:vAlign w:val="center"/>
            <w:textDirection w:val="lrTb"/>
            <w:noWrap/>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W w:w="789" w:type="dxa"/>
            <w:vAlign w:val="center"/>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W w:w="978" w:type="dxa"/>
            <w:vAlign w:val="center"/>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W w:w="752" w:type="dxa"/>
            <w:vAlign w:val="center"/>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W w:w="782" w:type="dxa"/>
            <w:vAlign w:val="center"/>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r>
      <w:tr>
        <w:trPr>
          <w:cantSplit/>
          <w:trHeight w:val="58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70" w:type="dxa"/>
            <w:vAlign w:val="center"/>
            <w:textDirection w:val="lrTb"/>
            <w:noWrap/>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893" w:type="dxa"/>
            <w:vAlign w:val="center"/>
            <w:textDirection w:val="lrTb"/>
            <w:noWrap/>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067" w:type="dxa"/>
            <w:vAlign w:val="center"/>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69" w:type="dxa"/>
            <w:vAlign w:val="center"/>
            <w:textDirection w:val="lrTb"/>
            <w:noWrap/>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W w:w="782" w:type="dxa"/>
            <w:vAlign w:val="center"/>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W w:w="769" w:type="dxa"/>
            <w:vAlign w:val="center"/>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24" w:type="dxa"/>
            <w:vAlign w:val="center"/>
            <w:textDirection w:val="lrTb"/>
            <w:noWrap/>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W w:w="789" w:type="dxa"/>
            <w:vAlign w:val="center"/>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W w:w="978" w:type="dxa"/>
            <w:vAlign w:val="center"/>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W w:w="752" w:type="dxa"/>
            <w:vAlign w:val="center"/>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W w:w="782" w:type="dxa"/>
            <w:vAlign w:val="center"/>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r>
      <w:tr>
        <w:trPr>
          <w:cantSplit/>
          <w:trHeight w:val="58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70" w:type="dxa"/>
            <w:vAlign w:val="center"/>
            <w:textDirection w:val="lrTb"/>
            <w:noWrap/>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893" w:type="dxa"/>
            <w:vAlign w:val="center"/>
            <w:textDirection w:val="lrTb"/>
            <w:noWrap/>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067" w:type="dxa"/>
            <w:vAlign w:val="center"/>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69" w:type="dxa"/>
            <w:vAlign w:val="center"/>
            <w:textDirection w:val="lrTb"/>
            <w:noWrap/>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W w:w="782" w:type="dxa"/>
            <w:vAlign w:val="center"/>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W w:w="769" w:type="dxa"/>
            <w:vAlign w:val="center"/>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24" w:type="dxa"/>
            <w:vAlign w:val="center"/>
            <w:textDirection w:val="lrTb"/>
            <w:noWrap/>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W w:w="789" w:type="dxa"/>
            <w:vAlign w:val="center"/>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W w:w="978" w:type="dxa"/>
            <w:vAlign w:val="center"/>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W w:w="752" w:type="dxa"/>
            <w:vAlign w:val="center"/>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W w:w="782" w:type="dxa"/>
            <w:vAlign w:val="center"/>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r>
      <w:tr>
        <w:trPr>
          <w:cantSplit/>
          <w:trHeight w:val="58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70" w:type="dxa"/>
            <w:vAlign w:val="center"/>
            <w:textDirection w:val="lrTb"/>
            <w:noWrap/>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893" w:type="dxa"/>
            <w:vAlign w:val="center"/>
            <w:textDirection w:val="lrTb"/>
            <w:noWrap/>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067" w:type="dxa"/>
            <w:vAlign w:val="center"/>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69" w:type="dxa"/>
            <w:vAlign w:val="center"/>
            <w:textDirection w:val="lrTb"/>
            <w:noWrap/>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W w:w="782" w:type="dxa"/>
            <w:vAlign w:val="center"/>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W w:w="769" w:type="dxa"/>
            <w:vAlign w:val="center"/>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24" w:type="dxa"/>
            <w:vAlign w:val="center"/>
            <w:textDirection w:val="lrTb"/>
            <w:noWrap/>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W w:w="789" w:type="dxa"/>
            <w:vAlign w:val="center"/>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W w:w="978" w:type="dxa"/>
            <w:vAlign w:val="center"/>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W w:w="752" w:type="dxa"/>
            <w:vAlign w:val="center"/>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W w:w="782" w:type="dxa"/>
            <w:vAlign w:val="center"/>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r>
      <w:tr>
        <w:trPr>
          <w:cantSplit/>
          <w:trHeight w:val="600"/>
        </w:trPr>
        <w:tc>
          <w:tcPr>
            <w:gridSpan w:val="5"/>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881" w:type="dxa"/>
            <w:vAlign w:val="center"/>
            <w:textDirection w:val="lrTb"/>
            <w:noWrap/>
          </w:tcPr>
          <w:p>
            <w:pPr>
              <w:pStyle w:val="905"/>
              <w:jc w:val="center"/>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t xml:space="preserve">总价合计（小写）</w:t>
            </w:r>
            <w:r>
              <w:rPr>
                <w:rFonts w:hint="eastAsia" w:ascii="宋体" w:hAnsi="宋体" w:cs="宋体"/>
                <w:b/>
                <w:bCs/>
                <w:color w:val="000000" w:themeColor="text1"/>
                <w:sz w:val="24"/>
                <w:szCs w:val="24"/>
                <w:highlight w:val="none"/>
              </w:rPr>
            </w:r>
            <w:r>
              <w:rPr>
                <w:color w:val="000000" w:themeColor="text1"/>
                <w:highlight w:val="none"/>
              </w:rPr>
            </w:r>
          </w:p>
        </w:tc>
        <w:tc>
          <w:tcPr>
            <w:gridSpan w:val="6"/>
            <w:tcBorders>
              <w:top w:val="single" w:color="000000" w:sz="4" w:space="0"/>
              <w:left w:val="single" w:color="000000" w:sz="4" w:space="0"/>
              <w:bottom w:val="single" w:color="000000" w:sz="4" w:space="0"/>
              <w:right w:val="single" w:color="000000" w:sz="4" w:space="0"/>
            </w:tcBorders>
            <w:tcW w:w="4794" w:type="dxa"/>
            <w:vAlign w:val="center"/>
            <w:textDirection w:val="lrTb"/>
            <w:noWrap w:val="false"/>
          </w:tcPr>
          <w:p>
            <w:pPr>
              <w:pStyle w:val="905"/>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r>
            <w:r>
              <w:rPr>
                <w:color w:val="000000" w:themeColor="text1"/>
                <w:highlight w:val="none"/>
              </w:rPr>
            </w:r>
          </w:p>
        </w:tc>
      </w:tr>
      <w:tr>
        <w:trPr>
          <w:cantSplit/>
          <w:trHeight w:val="600"/>
        </w:trPr>
        <w:tc>
          <w:tcPr>
            <w:gridSpan w:val="11"/>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675" w:type="dxa"/>
            <w:vAlign w:val="center"/>
            <w:textDirection w:val="lrTb"/>
            <w:noWrap/>
          </w:tcPr>
          <w:p>
            <w:pPr>
              <w:pStyle w:val="905"/>
              <w:rPr>
                <w:rFonts w:hint="eastAsia" w:ascii="宋体" w:hAnsi="宋体" w:cs="宋体"/>
                <w:b/>
                <w:bCs/>
                <w:color w:val="000000" w:themeColor="text1"/>
                <w:sz w:val="24"/>
                <w:szCs w:val="24"/>
                <w:highlight w:val="none"/>
              </w:rPr>
            </w:pPr>
            <w:r>
              <w:rPr>
                <w:rFonts w:hint="eastAsia" w:ascii="宋体" w:hAnsi="宋体" w:cs="宋体"/>
                <w:color w:val="000000" w:themeColor="text1"/>
                <w:sz w:val="28"/>
                <w:szCs w:val="28"/>
                <w:highlight w:val="none"/>
              </w:rPr>
              <w:t xml:space="preserve">本采购包中提供的符合本国产品标准的产品成本之和占该采购包提供的全部产品成本之和的比例为</w:t>
            </w:r>
            <w:r>
              <w:rPr>
                <w:rFonts w:hint="eastAsia" w:ascii="宋体" w:hAnsi="宋体" w:cs="宋体"/>
                <w:color w:val="000000" w:themeColor="text1"/>
                <w:sz w:val="28"/>
                <w:szCs w:val="28"/>
                <w:highlight w:val="none"/>
                <w:u w:val="single"/>
              </w:rPr>
              <w:t xml:space="preserve">***</w:t>
            </w:r>
            <w:r>
              <w:rPr>
                <w:rFonts w:hint="eastAsia" w:ascii="宋体" w:hAnsi="宋体" w:cs="宋体"/>
                <w:color w:val="000000" w:themeColor="text1"/>
                <w:sz w:val="28"/>
                <w:szCs w:val="28"/>
                <w:highlight w:val="none"/>
              </w:rPr>
              <w:t xml:space="preserve">%。</w:t>
            </w:r>
            <w:r>
              <w:rPr>
                <w:rFonts w:hint="eastAsia" w:ascii="宋体" w:hAnsi="宋体" w:cs="宋体"/>
                <w:b/>
                <w:bCs/>
                <w:color w:val="000000" w:themeColor="text1"/>
                <w:sz w:val="24"/>
                <w:szCs w:val="24"/>
                <w:highlight w:val="none"/>
              </w:rPr>
            </w:r>
            <w:r>
              <w:rPr>
                <w:color w:val="000000" w:themeColor="text1"/>
                <w:highlight w:val="none"/>
              </w:rPr>
            </w:r>
          </w:p>
        </w:tc>
      </w:tr>
    </w:tbl>
    <w:p>
      <w:pPr>
        <w:pStyle w:val="905"/>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highlight w:val="none"/>
        </w:rPr>
      </w:r>
    </w:p>
    <w:p>
      <w:pPr>
        <w:pStyle w:val="905"/>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备注：</w:t>
      </w:r>
      <w:r>
        <w:rPr>
          <w:rFonts w:hint="eastAsia" w:ascii="宋体" w:hAnsi="宋体" w:cs="宋体"/>
          <w:color w:val="000000" w:themeColor="text1"/>
          <w:sz w:val="24"/>
          <w:szCs w:val="24"/>
          <w:highlight w:val="none"/>
        </w:rPr>
      </w:r>
      <w:r>
        <w:rPr>
          <w:color w:val="000000" w:themeColor="text1"/>
          <w:highlight w:val="none"/>
        </w:rPr>
      </w:r>
    </w:p>
    <w:p>
      <w:pPr>
        <w:pStyle w:val="905"/>
        <w:numPr>
          <w:ilvl w:val="0"/>
          <w:numId w:val="11"/>
        </w:num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投标报价</w:t>
      </w:r>
      <w:r>
        <w:rPr>
          <w:rFonts w:hint="eastAsia" w:ascii="宋体" w:hAnsi="宋体" w:cs="宋体"/>
          <w:color w:val="000000" w:themeColor="text1"/>
          <w:sz w:val="24"/>
          <w:szCs w:val="21"/>
          <w:highlight w:val="none"/>
        </w:rPr>
        <w:t xml:space="preserve">采用总承包方式，“投标总报价”应包括所投货物（包含与货物相关的服务）费用、安装调试费、测试验收费、培训费、运行维护费用、税金、国际（如</w:t>
      </w:r>
      <w:r>
        <w:rPr>
          <w:rFonts w:hint="eastAsia" w:ascii="宋体" w:hAnsi="宋体" w:cs="宋体"/>
          <w:color w:val="000000" w:themeColor="text1"/>
          <w:sz w:val="24"/>
          <w:szCs w:val="24"/>
          <w:highlight w:val="none"/>
        </w:rPr>
        <w:t xml:space="preserve">果有）国内</w:t>
      </w:r>
      <w:r>
        <w:rPr>
          <w:rFonts w:hint="eastAsia" w:ascii="宋体" w:hAnsi="宋体" w:cs="宋体"/>
          <w:color w:val="000000" w:themeColor="text1"/>
          <w:sz w:val="24"/>
          <w:szCs w:val="24"/>
          <w:highlight w:val="none"/>
        </w:rPr>
        <w:t xml:space="preserve">运输保险、报关清关（如果有）、开证（如果有）、办理全套免税手续费用（如果有）及其他有关的为完成本项目发生的所有费用，招标文件中另有规定的除外。“投标总报价”数额为各“分项总价”之和。</w:t>
      </w:r>
      <w:r>
        <w:rPr>
          <w:rFonts w:hint="eastAsia" w:ascii="宋体" w:hAnsi="宋体" w:cs="宋体"/>
          <w:color w:val="000000" w:themeColor="text1"/>
          <w:sz w:val="24"/>
          <w:szCs w:val="24"/>
          <w:highlight w:val="none"/>
        </w:rPr>
      </w:r>
      <w:r>
        <w:rPr>
          <w:color w:val="000000" w:themeColor="text1"/>
          <w:highlight w:val="none"/>
        </w:rPr>
      </w:r>
    </w:p>
    <w:p>
      <w:pPr>
        <w:pStyle w:val="905"/>
        <w:numPr>
          <w:ilvl w:val="0"/>
          <w:numId w:val="11"/>
        </w:num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“投标分项报价表”中“投标总报价”数额应当与“开标一览表”中“投标总报价”数额一致。</w:t>
      </w:r>
      <w:r>
        <w:rPr>
          <w:rFonts w:hint="eastAsia" w:ascii="宋体" w:hAnsi="宋体" w:cs="宋体"/>
          <w:color w:val="000000" w:themeColor="text1"/>
          <w:sz w:val="24"/>
          <w:szCs w:val="24"/>
          <w:highlight w:val="none"/>
        </w:rPr>
      </w:r>
      <w:r>
        <w:rPr>
          <w:color w:val="000000" w:themeColor="text1"/>
          <w:highlight w:val="none"/>
        </w:rPr>
      </w:r>
    </w:p>
    <w:p>
      <w:pPr>
        <w:pStyle w:val="905"/>
        <w:numPr>
          <w:ilvl w:val="0"/>
          <w:numId w:val="11"/>
        </w:num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hint="eastAsia" w:ascii="宋体" w:hAnsi="宋体" w:cs="宋体"/>
          <w:color w:val="000000" w:themeColor="text1"/>
          <w:sz w:val="24"/>
          <w:szCs w:val="24"/>
          <w:highlight w:val="none"/>
        </w:rPr>
      </w:r>
      <w:r>
        <w:rPr>
          <w:color w:val="000000" w:themeColor="text1"/>
          <w:highlight w:val="none"/>
        </w:rPr>
      </w:r>
    </w:p>
    <w:p>
      <w:pPr>
        <w:pStyle w:val="905"/>
        <w:numPr>
          <w:ilvl w:val="0"/>
          <w:numId w:val="11"/>
        </w:num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投标人需认真填写本报价表，尤其注意规格型号的准确填写。</w:t>
      </w:r>
      <w:r>
        <w:rPr>
          <w:rFonts w:hint="eastAsia" w:ascii="宋体" w:hAnsi="宋体" w:cs="宋体"/>
          <w:color w:val="000000" w:themeColor="text1"/>
          <w:sz w:val="24"/>
          <w:szCs w:val="24"/>
          <w:highlight w:val="none"/>
        </w:rPr>
      </w:r>
      <w:r>
        <w:rPr>
          <w:color w:val="000000" w:themeColor="text1"/>
          <w:highlight w:val="none"/>
        </w:rPr>
      </w:r>
    </w:p>
    <w:p>
      <w:pPr>
        <w:pStyle w:val="905"/>
        <w:jc w:val="left"/>
        <w:spacing w:line="360" w:lineRule="auto"/>
        <w:rPr>
          <w:rFonts w:hint="eastAsia" w:ascii="宋体" w:hAnsi="宋体" w:cs="宋体"/>
          <w:color w:val="000000" w:themeColor="text1"/>
          <w:sz w:val="24"/>
          <w:szCs w:val="21"/>
          <w:highlight w:val="none"/>
        </w:rPr>
      </w:pPr>
      <w:r>
        <w:rPr>
          <w:rFonts w:hint="eastAsia" w:ascii="宋体" w:hAnsi="宋体" w:cs="宋体"/>
          <w:color w:val="000000" w:themeColor="text1"/>
          <w:sz w:val="24"/>
          <w:szCs w:val="21"/>
          <w:highlight w:val="none"/>
        </w:rPr>
      </w:r>
      <w:r>
        <w:rPr>
          <w:color w:val="000000" w:themeColor="text1"/>
          <w:highlight w:val="none"/>
        </w:rPr>
      </w:r>
    </w:p>
    <w:p>
      <w:pPr>
        <w:pStyle w:val="905"/>
        <w:jc w:val="left"/>
        <w:spacing w:line="360" w:lineRule="auto"/>
        <w:rPr>
          <w:rFonts w:hint="eastAsia" w:ascii="宋体" w:hAnsi="宋体" w:cs="宋体"/>
          <w:color w:val="000000" w:themeColor="text1"/>
          <w:sz w:val="24"/>
          <w:szCs w:val="21"/>
          <w:highlight w:val="none"/>
        </w:rPr>
      </w:pPr>
      <w:r>
        <w:rPr>
          <w:rFonts w:hint="eastAsia" w:ascii="宋体" w:hAnsi="宋体" w:cs="宋体"/>
          <w:color w:val="000000" w:themeColor="text1"/>
          <w:sz w:val="24"/>
          <w:szCs w:val="21"/>
          <w:highlight w:val="none"/>
        </w:rPr>
      </w:r>
      <w:r>
        <w:rPr>
          <w:color w:val="000000" w:themeColor="text1"/>
          <w:highlight w:val="none"/>
        </w:rPr>
      </w:r>
    </w:p>
    <w:p>
      <w:pPr>
        <w:pStyle w:val="907"/>
        <w:numPr>
          <w:ilvl w:val="0"/>
          <w:numId w:val="10"/>
        </w:numPr>
        <w:rPr>
          <w:rFonts w:hint="eastAsia" w:ascii="宋体" w:hAnsi="宋体" w:cs="宋体"/>
          <w:color w:val="000000" w:themeColor="text1"/>
          <w:highlight w:val="none"/>
        </w:rPr>
      </w:pPr>
      <w:r>
        <w:rPr>
          <w:color w:val="000000" w:themeColor="text1"/>
          <w:highlight w:val="none"/>
        </w:rPr>
      </w:r>
      <w:bookmarkStart w:id="193" w:name="_Toc10084"/>
      <w:r>
        <w:rPr>
          <w:rFonts w:hint="eastAsia" w:ascii="宋体" w:hAnsi="宋体" w:cs="宋体"/>
          <w:color w:val="000000" w:themeColor="text1"/>
          <w:highlight w:val="none"/>
        </w:rPr>
        <w:t xml:space="preserve">技术要求响应及偏离表</w:t>
      </w:r>
      <w:bookmarkEnd w:id="193"/>
      <w:r>
        <w:rPr>
          <w:rFonts w:hint="eastAsia" w:ascii="宋体" w:hAnsi="宋体" w:cs="宋体"/>
          <w:color w:val="000000" w:themeColor="text1"/>
          <w:highlight w:val="none"/>
        </w:rPr>
      </w:r>
      <w:r>
        <w:rPr>
          <w:color w:val="000000" w:themeColor="text1"/>
          <w:highlight w:val="none"/>
        </w:rPr>
      </w:r>
    </w:p>
    <w:tbl>
      <w:tblPr>
        <w:tblW w:w="0" w:type="auto"/>
        <w:tblInd w:w="1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5"/>
        <w:gridCol w:w="3007"/>
        <w:gridCol w:w="2697"/>
        <w:gridCol w:w="1368"/>
        <w:gridCol w:w="919"/>
      </w:tblGrid>
      <w:tr>
        <w:trPr>
          <w:cantSplit/>
        </w:trPr>
        <w:tc>
          <w:tcPr>
            <w:tcW w:w="705" w:type="dxa"/>
            <w:vAlign w:val="center"/>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序号</w:t>
            </w:r>
            <w:r>
              <w:rPr>
                <w:rFonts w:hint="eastAsia" w:ascii="宋体" w:hAnsi="宋体" w:cs="宋体"/>
                <w:color w:val="000000" w:themeColor="text1"/>
                <w:sz w:val="24"/>
                <w:szCs w:val="24"/>
                <w:highlight w:val="none"/>
              </w:rPr>
            </w:r>
            <w:r>
              <w:rPr>
                <w:color w:val="000000" w:themeColor="text1"/>
                <w:highlight w:val="none"/>
              </w:rPr>
            </w:r>
          </w:p>
        </w:tc>
        <w:tc>
          <w:tcPr>
            <w:tcW w:w="3007" w:type="dxa"/>
            <w:vAlign w:val="center"/>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招标文件技术要求</w:t>
            </w:r>
            <w:r>
              <w:rPr>
                <w:rFonts w:hint="eastAsia" w:ascii="宋体" w:hAnsi="宋体" w:cs="宋体"/>
                <w:color w:val="000000" w:themeColor="text1"/>
                <w:sz w:val="24"/>
                <w:szCs w:val="24"/>
                <w:highlight w:val="none"/>
              </w:rPr>
            </w:r>
            <w:r>
              <w:rPr>
                <w:color w:val="000000" w:themeColor="text1"/>
                <w:highlight w:val="none"/>
              </w:rPr>
            </w:r>
          </w:p>
        </w:tc>
        <w:tc>
          <w:tcPr>
            <w:tcW w:w="2697" w:type="dxa"/>
            <w:vAlign w:val="center"/>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投标响应情况</w:t>
            </w:r>
            <w:r>
              <w:rPr>
                <w:rFonts w:hint="eastAsia" w:ascii="宋体" w:hAnsi="宋体" w:cs="宋体"/>
                <w:color w:val="000000" w:themeColor="text1"/>
                <w:sz w:val="24"/>
                <w:szCs w:val="24"/>
                <w:highlight w:val="none"/>
              </w:rPr>
            </w:r>
            <w:r>
              <w:rPr>
                <w:color w:val="000000" w:themeColor="text1"/>
                <w:highlight w:val="none"/>
              </w:rPr>
            </w:r>
          </w:p>
        </w:tc>
        <w:tc>
          <w:tcPr>
            <w:tcW w:w="1368" w:type="dxa"/>
            <w:vAlign w:val="center"/>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超出、符合或偏离</w:t>
            </w:r>
            <w:r>
              <w:rPr>
                <w:rFonts w:hint="eastAsia" w:ascii="宋体" w:hAnsi="宋体" w:cs="宋体"/>
                <w:color w:val="000000" w:themeColor="text1"/>
                <w:sz w:val="24"/>
                <w:szCs w:val="24"/>
                <w:highlight w:val="none"/>
              </w:rPr>
            </w:r>
            <w:r>
              <w:rPr>
                <w:color w:val="000000" w:themeColor="text1"/>
                <w:highlight w:val="none"/>
              </w:rPr>
            </w:r>
          </w:p>
        </w:tc>
        <w:tc>
          <w:tcPr>
            <w:tcW w:w="919" w:type="dxa"/>
            <w:vAlign w:val="center"/>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证明</w:t>
            </w:r>
            <w:r>
              <w:rPr>
                <w:rFonts w:hint="eastAsia" w:ascii="宋体" w:hAnsi="宋体" w:cs="宋体"/>
                <w:color w:val="000000" w:themeColor="text1"/>
                <w:sz w:val="24"/>
                <w:szCs w:val="24"/>
                <w:highlight w:val="none"/>
              </w:rPr>
            </w:r>
            <w:r>
              <w:rPr>
                <w:color w:val="000000" w:themeColor="text1"/>
                <w:highlight w:val="none"/>
              </w:rPr>
            </w:r>
          </w:p>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材料</w:t>
            </w:r>
            <w:r>
              <w:rPr>
                <w:rFonts w:hint="eastAsia" w:ascii="宋体" w:hAnsi="宋体" w:cs="宋体"/>
                <w:color w:val="000000" w:themeColor="text1"/>
                <w:sz w:val="24"/>
                <w:szCs w:val="24"/>
                <w:highlight w:val="none"/>
              </w:rPr>
            </w:r>
            <w:r>
              <w:rPr>
                <w:color w:val="000000" w:themeColor="text1"/>
                <w:highlight w:val="none"/>
              </w:rPr>
            </w:r>
          </w:p>
        </w:tc>
      </w:tr>
      <w:tr>
        <w:trPr>
          <w:cantSplit/>
          <w:trHeight w:val="640"/>
        </w:trPr>
        <w:tc>
          <w:tcPr>
            <w:tcW w:w="705" w:type="dxa"/>
            <w:vAlign w:val="top"/>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3007" w:type="dxa"/>
            <w:vAlign w:val="top"/>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2697" w:type="dxa"/>
            <w:vAlign w:val="top"/>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1368" w:type="dxa"/>
            <w:vAlign w:val="top"/>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919" w:type="dxa"/>
            <w:vAlign w:val="top"/>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r>
      <w:tr>
        <w:trPr>
          <w:cantSplit/>
          <w:trHeight w:val="640"/>
        </w:trPr>
        <w:tc>
          <w:tcPr>
            <w:tcW w:w="705" w:type="dxa"/>
            <w:vAlign w:val="top"/>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3007" w:type="dxa"/>
            <w:vAlign w:val="top"/>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2697" w:type="dxa"/>
            <w:vAlign w:val="top"/>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1368" w:type="dxa"/>
            <w:vAlign w:val="top"/>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919" w:type="dxa"/>
            <w:vAlign w:val="top"/>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r>
      <w:tr>
        <w:trPr>
          <w:cantSplit/>
          <w:trHeight w:val="640"/>
        </w:trPr>
        <w:tc>
          <w:tcPr>
            <w:tcW w:w="705" w:type="dxa"/>
            <w:vAlign w:val="top"/>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3007" w:type="dxa"/>
            <w:vAlign w:val="top"/>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2697" w:type="dxa"/>
            <w:vAlign w:val="top"/>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1368" w:type="dxa"/>
            <w:vAlign w:val="top"/>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919" w:type="dxa"/>
            <w:vAlign w:val="top"/>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r>
      <w:tr>
        <w:trPr>
          <w:cantSplit/>
          <w:trHeight w:val="640"/>
        </w:trPr>
        <w:tc>
          <w:tcPr>
            <w:tcW w:w="705" w:type="dxa"/>
            <w:vAlign w:val="top"/>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3007" w:type="dxa"/>
            <w:vAlign w:val="top"/>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2697" w:type="dxa"/>
            <w:vAlign w:val="top"/>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1368" w:type="dxa"/>
            <w:vAlign w:val="top"/>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919" w:type="dxa"/>
            <w:vAlign w:val="top"/>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r>
      <w:tr>
        <w:trPr>
          <w:cantSplit/>
          <w:trHeight w:val="640"/>
        </w:trPr>
        <w:tc>
          <w:tcPr>
            <w:tcW w:w="705" w:type="dxa"/>
            <w:vAlign w:val="top"/>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3007" w:type="dxa"/>
            <w:vAlign w:val="top"/>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2697" w:type="dxa"/>
            <w:vAlign w:val="top"/>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1368" w:type="dxa"/>
            <w:vAlign w:val="top"/>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919" w:type="dxa"/>
            <w:vAlign w:val="top"/>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r>
      <w:tr>
        <w:trPr>
          <w:cantSplit/>
          <w:trHeight w:val="640"/>
        </w:trPr>
        <w:tc>
          <w:tcPr>
            <w:tcW w:w="705" w:type="dxa"/>
            <w:vAlign w:val="top"/>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3007" w:type="dxa"/>
            <w:vAlign w:val="top"/>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2697" w:type="dxa"/>
            <w:vAlign w:val="top"/>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1368" w:type="dxa"/>
            <w:vAlign w:val="top"/>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919" w:type="dxa"/>
            <w:vAlign w:val="top"/>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r>
      <w:tr>
        <w:trPr>
          <w:cantSplit/>
          <w:trHeight w:val="640"/>
        </w:trPr>
        <w:tc>
          <w:tcPr>
            <w:tcW w:w="705" w:type="dxa"/>
            <w:vAlign w:val="top"/>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3007" w:type="dxa"/>
            <w:vAlign w:val="top"/>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2697" w:type="dxa"/>
            <w:vAlign w:val="top"/>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1368" w:type="dxa"/>
            <w:vAlign w:val="top"/>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919" w:type="dxa"/>
            <w:vAlign w:val="top"/>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r>
      <w:tr>
        <w:trPr>
          <w:cantSplit/>
          <w:trHeight w:val="640"/>
        </w:trPr>
        <w:tc>
          <w:tcPr>
            <w:tcW w:w="705" w:type="dxa"/>
            <w:vAlign w:val="top"/>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3007" w:type="dxa"/>
            <w:vAlign w:val="top"/>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w:t>
            </w:r>
            <w:r>
              <w:rPr>
                <w:rFonts w:hint="eastAsia" w:ascii="宋体" w:hAnsi="宋体" w:cs="宋体"/>
                <w:color w:val="000000" w:themeColor="text1"/>
                <w:sz w:val="24"/>
                <w:szCs w:val="24"/>
                <w:highlight w:val="none"/>
              </w:rPr>
            </w:r>
            <w:r>
              <w:rPr>
                <w:color w:val="000000" w:themeColor="text1"/>
                <w:highlight w:val="none"/>
              </w:rPr>
            </w:r>
          </w:p>
        </w:tc>
        <w:tc>
          <w:tcPr>
            <w:tcW w:w="2697" w:type="dxa"/>
            <w:vAlign w:val="top"/>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1368" w:type="dxa"/>
            <w:vAlign w:val="top"/>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919" w:type="dxa"/>
            <w:vAlign w:val="top"/>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r>
    </w:tbl>
    <w:p>
      <w:pPr>
        <w:pStyle w:val="905"/>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注： </w:t>
      </w:r>
      <w:r>
        <w:rPr>
          <w:rFonts w:hint="eastAsia" w:ascii="宋体" w:hAnsi="宋体" w:cs="宋体"/>
          <w:color w:val="000000" w:themeColor="text1"/>
          <w:sz w:val="24"/>
          <w:szCs w:val="24"/>
          <w:highlight w:val="none"/>
        </w:rPr>
      </w:r>
      <w:r>
        <w:rPr>
          <w:color w:val="000000" w:themeColor="text1"/>
          <w:highlight w:val="none"/>
        </w:rPr>
      </w:r>
    </w:p>
    <w:p>
      <w:pPr>
        <w:pStyle w:val="905"/>
        <w:numPr>
          <w:ilvl w:val="0"/>
          <w:numId w:val="12"/>
        </w:num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行数不够，可自行添加；</w:t>
      </w:r>
      <w:r>
        <w:rPr>
          <w:rFonts w:hint="eastAsia" w:ascii="宋体" w:hAnsi="宋体" w:cs="宋体"/>
          <w:color w:val="000000" w:themeColor="text1"/>
          <w:sz w:val="24"/>
          <w:szCs w:val="24"/>
          <w:highlight w:val="none"/>
        </w:rPr>
      </w:r>
      <w:r>
        <w:rPr>
          <w:color w:val="000000" w:themeColor="text1"/>
          <w:highlight w:val="none"/>
        </w:rPr>
      </w:r>
    </w:p>
    <w:p>
      <w:pPr>
        <w:pStyle w:val="905"/>
        <w:numPr>
          <w:ilvl w:val="0"/>
          <w:numId w:val="12"/>
        </w:num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本表需要对招标文件《第四章 采购需求》技术要求的全部内容逐项/点对点响应，按照投标情况填写超出、符合或偏离；</w:t>
      </w:r>
      <w:r>
        <w:rPr>
          <w:rFonts w:hint="eastAsia" w:ascii="宋体" w:hAnsi="宋体" w:cs="宋体"/>
          <w:color w:val="000000" w:themeColor="text1"/>
          <w:sz w:val="24"/>
          <w:szCs w:val="24"/>
          <w:highlight w:val="none"/>
        </w:rPr>
      </w:r>
      <w:r>
        <w:rPr>
          <w:color w:val="000000" w:themeColor="text1"/>
          <w:highlight w:val="none"/>
        </w:rPr>
      </w:r>
    </w:p>
    <w:p>
      <w:pPr>
        <w:pStyle w:val="905"/>
        <w:numPr>
          <w:ilvl w:val="0"/>
          <w:numId w:val="12"/>
        </w:num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如果招标文件要求提供证明材料，投标人需将证明材料列于该表之下。</w:t>
      </w:r>
      <w:r>
        <w:rPr>
          <w:rFonts w:hint="eastAsia" w:ascii="宋体" w:hAnsi="宋体" w:cs="宋体"/>
          <w:color w:val="000000" w:themeColor="text1"/>
          <w:sz w:val="24"/>
          <w:szCs w:val="24"/>
          <w:highlight w:val="none"/>
        </w:rPr>
      </w:r>
      <w:r>
        <w:rPr>
          <w:color w:val="000000" w:themeColor="text1"/>
          <w:highlight w:val="none"/>
        </w:rPr>
      </w:r>
    </w:p>
    <w:p>
      <w:pPr>
        <w:pStyle w:val="905"/>
        <w:numPr>
          <w:ilvl w:val="0"/>
          <w:numId w:val="12"/>
        </w:num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对于技术要求中列明的▲或★参数，投标人须在此表后按顺序进行逐条佐证，</w:t>
      </w:r>
      <w:r>
        <w:rPr>
          <w:rFonts w:hint="eastAsia" w:ascii="宋体" w:hAnsi="宋体" w:cs="宋体"/>
          <w:color w:val="000000" w:themeColor="text1"/>
          <w:sz w:val="24"/>
          <w:szCs w:val="24"/>
          <w:highlight w:val="none"/>
        </w:rPr>
        <w:t xml:space="preserve">提供相关证明材料（包括制造商技术白皮书或</w:t>
      </w:r>
      <w:r>
        <w:rPr>
          <w:rFonts w:hint="eastAsia" w:ascii="宋体" w:hAnsi="宋体" w:cs="宋体"/>
          <w:color w:val="000000" w:themeColor="text1"/>
          <w:sz w:val="24"/>
          <w:szCs w:val="24"/>
          <w:highlight w:val="none"/>
        </w:rPr>
        <w:t xml:space="preserve">Data Sheet或医疗器械检测所检测报告或国家承认的第三方机构出具的检测报告或厂家公开发行的宣传彩页等）</w:t>
      </w:r>
      <w:r>
        <w:rPr>
          <w:rFonts w:hint="eastAsia" w:ascii="宋体" w:hAnsi="宋体" w:cs="宋体"/>
          <w:color w:val="000000" w:themeColor="text1"/>
          <w:sz w:val="24"/>
          <w:szCs w:val="24"/>
          <w:highlight w:val="none"/>
        </w:rPr>
        <w:t xml:space="preserve">，</w:t>
      </w:r>
      <w:r>
        <w:rPr>
          <w:rFonts w:hint="eastAsia" w:ascii="宋体" w:hAnsi="宋体" w:cs="宋体"/>
          <w:color w:val="000000" w:themeColor="text1"/>
          <w:sz w:val="24"/>
          <w:szCs w:val="24"/>
          <w:highlight w:val="none"/>
        </w:rPr>
        <w:t xml:space="preserve">并在该表</w:t>
      </w:r>
      <w:r>
        <w:rPr>
          <w:rFonts w:hint="eastAsia" w:ascii="宋体" w:hAnsi="宋体" w:cs="宋体"/>
          <w:b/>
          <w:bCs/>
          <w:color w:val="000000" w:themeColor="text1"/>
          <w:sz w:val="24"/>
          <w:szCs w:val="24"/>
          <w:highlight w:val="none"/>
        </w:rPr>
        <w:t xml:space="preserve">证明材料</w:t>
      </w:r>
      <w:r>
        <w:rPr>
          <w:rFonts w:hint="eastAsia" w:ascii="宋体" w:hAnsi="宋体" w:cs="宋体"/>
          <w:color w:val="000000" w:themeColor="text1"/>
          <w:sz w:val="24"/>
          <w:szCs w:val="24"/>
          <w:highlight w:val="none"/>
        </w:rPr>
        <w:t xml:space="preserve">栏中标注相应证明文件页码及相关证明条款，</w:t>
      </w:r>
      <w:r>
        <w:rPr>
          <w:rFonts w:hint="eastAsia" w:ascii="宋体" w:hAnsi="宋体" w:cs="宋体"/>
          <w:color w:val="000000" w:themeColor="text1"/>
          <w:sz w:val="24"/>
          <w:szCs w:val="24"/>
          <w:highlight w:val="none"/>
        </w:rPr>
        <w:t xml:space="preserve">未提供相关证明材料视为负偏离</w:t>
      </w:r>
      <w:r>
        <w:rPr>
          <w:rFonts w:hint="eastAsia" w:ascii="宋体" w:hAnsi="宋体" w:cs="宋体"/>
          <w:color w:val="000000" w:themeColor="text1"/>
          <w:sz w:val="24"/>
          <w:szCs w:val="24"/>
          <w:highlight w:val="none"/>
        </w:rPr>
        <w:t xml:space="preserve">，</w:t>
      </w:r>
      <w:r>
        <w:rPr>
          <w:rFonts w:hint="eastAsia" w:ascii="宋体" w:hAnsi="宋体" w:cs="宋体"/>
          <w:color w:val="000000" w:themeColor="text1"/>
          <w:sz w:val="24"/>
          <w:szCs w:val="24"/>
          <w:highlight w:val="none"/>
        </w:rPr>
        <w:t xml:space="preserve">页面或相关材料不清晰或页码标注问题影响评审，评标委员会有权视为负偏离或作无效标处理。</w:t>
      </w:r>
      <w:r>
        <w:rPr>
          <w:rFonts w:hint="eastAsia" w:ascii="宋体" w:hAnsi="宋体" w:cs="宋体"/>
          <w:color w:val="000000" w:themeColor="text1"/>
          <w:sz w:val="24"/>
          <w:szCs w:val="24"/>
          <w:highlight w:val="none"/>
        </w:rPr>
      </w:r>
      <w:r>
        <w:rPr>
          <w:color w:val="000000" w:themeColor="text1"/>
          <w:highlight w:val="none"/>
        </w:rPr>
      </w:r>
    </w:p>
    <w:p>
      <w:pPr>
        <w:pStyle w:val="905"/>
        <w:numPr>
          <w:ilvl w:val="0"/>
          <w:numId w:val="12"/>
        </w:num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投标人需确保提供佐证材料的真实性，如被认定提供实质性虚假材料，将会导致无效响应处理。</w:t>
      </w:r>
      <w:r>
        <w:rPr>
          <w:rFonts w:hint="eastAsia" w:ascii="宋体" w:hAnsi="宋体" w:cs="宋体"/>
          <w:color w:val="000000" w:themeColor="text1"/>
          <w:sz w:val="24"/>
          <w:szCs w:val="24"/>
          <w:highlight w:val="none"/>
        </w:rPr>
      </w:r>
      <w:r>
        <w:rPr>
          <w:color w:val="000000" w:themeColor="text1"/>
          <w:highlight w:val="none"/>
        </w:rPr>
      </w:r>
    </w:p>
    <w:p>
      <w:pPr>
        <w:pStyle w:val="905"/>
        <w:jc w:val="left"/>
        <w:spacing w:line="360" w:lineRule="auto"/>
        <w:rPr>
          <w:rFonts w:hint="eastAsia" w:ascii="宋体" w:hAnsi="宋体" w:cs="宋体"/>
          <w:color w:val="000000" w:themeColor="text1"/>
          <w:sz w:val="24"/>
          <w:szCs w:val="21"/>
          <w:highlight w:val="none"/>
        </w:rPr>
      </w:pPr>
      <w:r>
        <w:rPr>
          <w:rFonts w:hint="eastAsia" w:ascii="宋体" w:hAnsi="宋体" w:cs="宋体"/>
          <w:color w:val="000000" w:themeColor="text1"/>
          <w:sz w:val="24"/>
          <w:szCs w:val="21"/>
          <w:highlight w:val="none"/>
        </w:rPr>
      </w:r>
      <w:r>
        <w:rPr>
          <w:color w:val="000000" w:themeColor="text1"/>
          <w:highlight w:val="none"/>
        </w:rPr>
      </w:r>
    </w:p>
    <w:p>
      <w:pPr>
        <w:pStyle w:val="905"/>
        <w:jc w:val="left"/>
        <w:spacing w:line="360" w:lineRule="auto"/>
        <w:rPr>
          <w:rFonts w:hint="eastAsia" w:ascii="宋体" w:hAnsi="宋体" w:cs="宋体"/>
          <w:color w:val="000000" w:themeColor="text1"/>
          <w:sz w:val="24"/>
          <w:szCs w:val="21"/>
          <w:highlight w:val="none"/>
        </w:rPr>
      </w:pPr>
      <w:r>
        <w:rPr>
          <w:rFonts w:hint="eastAsia" w:ascii="宋体" w:hAnsi="宋体" w:cs="宋体"/>
          <w:color w:val="000000" w:themeColor="text1"/>
          <w:sz w:val="24"/>
          <w:szCs w:val="21"/>
          <w:highlight w:val="none"/>
        </w:rPr>
      </w:r>
      <w:r>
        <w:rPr>
          <w:color w:val="000000" w:themeColor="text1"/>
          <w:highlight w:val="none"/>
        </w:rPr>
      </w:r>
    </w:p>
    <w:p>
      <w:pPr>
        <w:pStyle w:val="907"/>
        <w:numPr>
          <w:ilvl w:val="0"/>
          <w:numId w:val="10"/>
        </w:numPr>
        <w:rPr>
          <w:rFonts w:hint="eastAsia" w:ascii="宋体" w:hAnsi="宋体" w:cs="宋体"/>
          <w:color w:val="000000" w:themeColor="text1"/>
          <w:highlight w:val="none"/>
        </w:rPr>
      </w:pPr>
      <w:r>
        <w:rPr>
          <w:rFonts w:hint="eastAsia" w:ascii="宋体" w:hAnsi="宋体" w:cs="宋体"/>
          <w:color w:val="000000" w:themeColor="text1"/>
          <w:highlight w:val="none"/>
        </w:rPr>
        <w:t xml:space="preserve">商务要求响应及偏离表</w:t>
      </w:r>
      <w:r>
        <w:rPr>
          <w:rFonts w:hint="eastAsia" w:ascii="宋体" w:hAnsi="宋体" w:cs="宋体"/>
          <w:color w:val="000000" w:themeColor="text1"/>
          <w:highlight w:val="none"/>
        </w:rPr>
      </w:r>
      <w:r>
        <w:rPr>
          <w:color w:val="000000" w:themeColor="text1"/>
          <w:highlight w:val="none"/>
        </w:rP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9"/>
        <w:gridCol w:w="2945"/>
        <w:gridCol w:w="2762"/>
        <w:gridCol w:w="1266"/>
        <w:gridCol w:w="1136"/>
      </w:tblGrid>
      <w:tr>
        <w:trPr>
          <w:cantSplit/>
          <w:trHeight w:val="1175"/>
        </w:trPr>
        <w:tc>
          <w:tcPr>
            <w:tcW w:w="769" w:type="dxa"/>
            <w:vAlign w:val="center"/>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序号</w:t>
            </w:r>
            <w:r>
              <w:rPr>
                <w:rFonts w:hint="eastAsia" w:ascii="宋体" w:hAnsi="宋体" w:cs="宋体"/>
                <w:color w:val="000000" w:themeColor="text1"/>
                <w:sz w:val="24"/>
                <w:szCs w:val="24"/>
                <w:highlight w:val="none"/>
              </w:rPr>
            </w:r>
            <w:r>
              <w:rPr>
                <w:color w:val="000000" w:themeColor="text1"/>
                <w:highlight w:val="none"/>
              </w:rPr>
            </w:r>
          </w:p>
        </w:tc>
        <w:tc>
          <w:tcPr>
            <w:tcW w:w="2945" w:type="dxa"/>
            <w:vAlign w:val="center"/>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招标文件要求</w:t>
            </w:r>
            <w:r>
              <w:rPr>
                <w:rFonts w:hint="eastAsia" w:ascii="宋体" w:hAnsi="宋体" w:cs="宋体"/>
                <w:color w:val="000000" w:themeColor="text1"/>
                <w:sz w:val="24"/>
                <w:szCs w:val="24"/>
                <w:highlight w:val="none"/>
              </w:rPr>
            </w:r>
            <w:r>
              <w:rPr>
                <w:color w:val="000000" w:themeColor="text1"/>
                <w:highlight w:val="none"/>
              </w:rPr>
            </w:r>
          </w:p>
        </w:tc>
        <w:tc>
          <w:tcPr>
            <w:tcW w:w="2762" w:type="dxa"/>
            <w:vAlign w:val="center"/>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投标响应情况</w:t>
            </w:r>
            <w:r>
              <w:rPr>
                <w:rFonts w:hint="eastAsia" w:ascii="宋体" w:hAnsi="宋体" w:cs="宋体"/>
                <w:color w:val="000000" w:themeColor="text1"/>
                <w:sz w:val="24"/>
                <w:szCs w:val="24"/>
                <w:highlight w:val="none"/>
              </w:rPr>
            </w:r>
            <w:r>
              <w:rPr>
                <w:color w:val="000000" w:themeColor="text1"/>
                <w:highlight w:val="none"/>
              </w:rPr>
            </w:r>
          </w:p>
        </w:tc>
        <w:tc>
          <w:tcPr>
            <w:tcW w:w="1266" w:type="dxa"/>
            <w:vAlign w:val="center"/>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超出、符合或偏离</w:t>
            </w:r>
            <w:r>
              <w:rPr>
                <w:rFonts w:hint="eastAsia" w:ascii="宋体" w:hAnsi="宋体" w:cs="宋体"/>
                <w:color w:val="000000" w:themeColor="text1"/>
                <w:sz w:val="24"/>
                <w:szCs w:val="24"/>
                <w:highlight w:val="none"/>
              </w:rPr>
            </w:r>
            <w:r>
              <w:rPr>
                <w:color w:val="000000" w:themeColor="text1"/>
                <w:highlight w:val="none"/>
              </w:rPr>
            </w:r>
          </w:p>
        </w:tc>
        <w:tc>
          <w:tcPr>
            <w:tcW w:w="1136" w:type="dxa"/>
            <w:vAlign w:val="center"/>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证明</w:t>
            </w:r>
            <w:r>
              <w:rPr>
                <w:rFonts w:hint="eastAsia" w:ascii="宋体" w:hAnsi="宋体" w:cs="宋体"/>
                <w:color w:val="000000" w:themeColor="text1"/>
                <w:sz w:val="24"/>
                <w:szCs w:val="24"/>
                <w:highlight w:val="none"/>
              </w:rPr>
            </w:r>
            <w:r>
              <w:rPr>
                <w:color w:val="000000" w:themeColor="text1"/>
                <w:highlight w:val="none"/>
              </w:rPr>
            </w:r>
          </w:p>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材料</w:t>
            </w:r>
            <w:r>
              <w:rPr>
                <w:rFonts w:hint="eastAsia" w:ascii="宋体" w:hAnsi="宋体" w:cs="宋体"/>
                <w:color w:val="000000" w:themeColor="text1"/>
                <w:sz w:val="24"/>
                <w:szCs w:val="24"/>
                <w:highlight w:val="none"/>
              </w:rPr>
            </w:r>
            <w:r>
              <w:rPr>
                <w:color w:val="000000" w:themeColor="text1"/>
                <w:highlight w:val="none"/>
              </w:rPr>
            </w:r>
          </w:p>
        </w:tc>
      </w:tr>
      <w:tr>
        <w:trPr>
          <w:cantSplit/>
          <w:trHeight w:val="652"/>
        </w:trPr>
        <w:tc>
          <w:tcPr>
            <w:tcW w:w="769" w:type="dxa"/>
            <w:vAlign w:val="top"/>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2945" w:type="dxa"/>
            <w:vAlign w:val="top"/>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2762" w:type="dxa"/>
            <w:vAlign w:val="top"/>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1266" w:type="dxa"/>
            <w:vAlign w:val="top"/>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1136" w:type="dxa"/>
            <w:vAlign w:val="top"/>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r>
      <w:tr>
        <w:trPr>
          <w:cantSplit/>
          <w:trHeight w:val="652"/>
        </w:trPr>
        <w:tc>
          <w:tcPr>
            <w:tcW w:w="769" w:type="dxa"/>
            <w:vAlign w:val="top"/>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2945" w:type="dxa"/>
            <w:vAlign w:val="top"/>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2762" w:type="dxa"/>
            <w:vAlign w:val="top"/>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1266" w:type="dxa"/>
            <w:vAlign w:val="top"/>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1136" w:type="dxa"/>
            <w:vAlign w:val="top"/>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r>
      <w:tr>
        <w:trPr>
          <w:cantSplit/>
          <w:trHeight w:val="652"/>
        </w:trPr>
        <w:tc>
          <w:tcPr>
            <w:tcW w:w="769" w:type="dxa"/>
            <w:vAlign w:val="top"/>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2945" w:type="dxa"/>
            <w:vAlign w:val="top"/>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2762" w:type="dxa"/>
            <w:vAlign w:val="top"/>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1266" w:type="dxa"/>
            <w:vAlign w:val="top"/>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1136" w:type="dxa"/>
            <w:vAlign w:val="top"/>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r>
      <w:tr>
        <w:trPr>
          <w:cantSplit/>
          <w:trHeight w:val="652"/>
        </w:trPr>
        <w:tc>
          <w:tcPr>
            <w:tcW w:w="769" w:type="dxa"/>
            <w:vAlign w:val="top"/>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2945" w:type="dxa"/>
            <w:vAlign w:val="top"/>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2762" w:type="dxa"/>
            <w:vAlign w:val="top"/>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1266" w:type="dxa"/>
            <w:vAlign w:val="top"/>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1136" w:type="dxa"/>
            <w:vAlign w:val="top"/>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r>
      <w:tr>
        <w:trPr>
          <w:cantSplit/>
          <w:trHeight w:val="652"/>
        </w:trPr>
        <w:tc>
          <w:tcPr>
            <w:tcW w:w="769" w:type="dxa"/>
            <w:vAlign w:val="top"/>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2945" w:type="dxa"/>
            <w:vAlign w:val="top"/>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2762" w:type="dxa"/>
            <w:vAlign w:val="top"/>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1266" w:type="dxa"/>
            <w:vAlign w:val="top"/>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1136" w:type="dxa"/>
            <w:vAlign w:val="top"/>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r>
      <w:tr>
        <w:trPr>
          <w:cantSplit/>
          <w:trHeight w:val="652"/>
        </w:trPr>
        <w:tc>
          <w:tcPr>
            <w:tcW w:w="769" w:type="dxa"/>
            <w:vAlign w:val="top"/>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2945" w:type="dxa"/>
            <w:vAlign w:val="top"/>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2762" w:type="dxa"/>
            <w:vAlign w:val="top"/>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1266" w:type="dxa"/>
            <w:vAlign w:val="top"/>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1136" w:type="dxa"/>
            <w:vAlign w:val="top"/>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r>
      <w:tr>
        <w:trPr>
          <w:cantSplit/>
          <w:trHeight w:val="662"/>
        </w:trPr>
        <w:tc>
          <w:tcPr>
            <w:tcW w:w="769" w:type="dxa"/>
            <w:vAlign w:val="top"/>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2945" w:type="dxa"/>
            <w:vAlign w:val="top"/>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w:t>
            </w:r>
            <w:r>
              <w:rPr>
                <w:rFonts w:hint="eastAsia" w:ascii="宋体" w:hAnsi="宋体" w:cs="宋体"/>
                <w:color w:val="000000" w:themeColor="text1"/>
                <w:sz w:val="24"/>
                <w:szCs w:val="24"/>
                <w:highlight w:val="none"/>
              </w:rPr>
            </w:r>
            <w:r>
              <w:rPr>
                <w:color w:val="000000" w:themeColor="text1"/>
                <w:highlight w:val="none"/>
              </w:rPr>
            </w:r>
          </w:p>
        </w:tc>
        <w:tc>
          <w:tcPr>
            <w:tcW w:w="2762" w:type="dxa"/>
            <w:vAlign w:val="top"/>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1266" w:type="dxa"/>
            <w:vAlign w:val="top"/>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1136" w:type="dxa"/>
            <w:vAlign w:val="top"/>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r>
    </w:tbl>
    <w:p>
      <w:pPr>
        <w:pStyle w:val="905"/>
        <w:spacing w:line="480" w:lineRule="auto"/>
        <w:rPr>
          <w:rFonts w:hint="eastAsia" w:ascii="宋体" w:hAnsi="宋体" w:cs="宋体"/>
          <w:color w:val="000000" w:themeColor="text1"/>
          <w:sz w:val="24"/>
          <w:szCs w:val="21"/>
          <w:highlight w:val="none"/>
        </w:rPr>
      </w:pPr>
      <w:r>
        <w:rPr>
          <w:rFonts w:hint="eastAsia" w:ascii="宋体" w:hAnsi="宋体" w:cs="宋体"/>
          <w:color w:val="000000" w:themeColor="text1"/>
          <w:sz w:val="24"/>
          <w:szCs w:val="21"/>
          <w:highlight w:val="none"/>
        </w:rPr>
        <w:t xml:space="preserve">注：</w:t>
      </w:r>
      <w:r>
        <w:rPr>
          <w:rFonts w:hint="eastAsia" w:ascii="宋体" w:hAnsi="宋体" w:cs="宋体"/>
          <w:color w:val="000000" w:themeColor="text1"/>
          <w:sz w:val="24"/>
          <w:szCs w:val="21"/>
          <w:highlight w:val="none"/>
        </w:rPr>
      </w:r>
      <w:r>
        <w:rPr>
          <w:color w:val="000000" w:themeColor="text1"/>
          <w:highlight w:val="none"/>
        </w:rPr>
      </w:r>
    </w:p>
    <w:p>
      <w:pPr>
        <w:pStyle w:val="905"/>
        <w:spacing w:line="480" w:lineRule="auto"/>
        <w:rPr>
          <w:rFonts w:hint="eastAsia" w:ascii="宋体" w:hAnsi="宋体" w:cs="宋体"/>
          <w:color w:val="000000" w:themeColor="text1"/>
          <w:sz w:val="24"/>
          <w:szCs w:val="21"/>
          <w:highlight w:val="none"/>
        </w:rPr>
      </w:pPr>
      <w:r>
        <w:rPr>
          <w:rFonts w:hint="eastAsia" w:ascii="宋体" w:hAnsi="宋体" w:cs="宋体"/>
          <w:color w:val="000000" w:themeColor="text1"/>
          <w:sz w:val="24"/>
          <w:szCs w:val="21"/>
          <w:highlight w:val="none"/>
        </w:rPr>
        <w:t xml:space="preserve">1.</w:t>
      </w:r>
      <w:r>
        <w:rPr>
          <w:rFonts w:hint="eastAsia" w:ascii="宋体" w:hAnsi="宋体" w:cs="宋体"/>
          <w:color w:val="000000" w:themeColor="text1"/>
          <w:sz w:val="24"/>
          <w:szCs w:val="24"/>
          <w:highlight w:val="none"/>
        </w:rPr>
        <w:t xml:space="preserve">商务要求不接受任何一项的负偏离或者不满足，允许正偏离，否则投标无效；</w:t>
      </w:r>
      <w:r>
        <w:rPr>
          <w:rFonts w:hint="eastAsia" w:ascii="宋体" w:hAnsi="宋体" w:cs="宋体"/>
          <w:color w:val="000000" w:themeColor="text1"/>
          <w:sz w:val="24"/>
          <w:szCs w:val="21"/>
          <w:highlight w:val="none"/>
        </w:rPr>
      </w:r>
      <w:r>
        <w:rPr>
          <w:color w:val="000000" w:themeColor="text1"/>
          <w:highlight w:val="none"/>
        </w:rPr>
      </w:r>
    </w:p>
    <w:p>
      <w:pPr>
        <w:pStyle w:val="905"/>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2.本表需要对招标文件</w:t>
      </w:r>
      <w:r>
        <w:rPr>
          <w:rFonts w:hint="eastAsia" w:ascii="宋体" w:hAnsi="宋体" w:cs="宋体"/>
          <w:b/>
          <w:color w:val="000000" w:themeColor="text1"/>
          <w:sz w:val="24"/>
          <w:szCs w:val="24"/>
          <w:highlight w:val="none"/>
        </w:rPr>
        <w:t xml:space="preserve">商务要求</w:t>
      </w:r>
      <w:r>
        <w:rPr>
          <w:rFonts w:hint="eastAsia" w:ascii="宋体" w:hAnsi="宋体" w:cs="宋体"/>
          <w:color w:val="000000" w:themeColor="text1"/>
          <w:sz w:val="24"/>
          <w:szCs w:val="24"/>
          <w:highlight w:val="none"/>
        </w:rPr>
        <w:t xml:space="preserve">逐项响应</w:t>
      </w:r>
      <w:r>
        <w:rPr>
          <w:rFonts w:hint="eastAsia" w:ascii="宋体" w:hAnsi="宋体" w:cs="宋体"/>
          <w:color w:val="000000" w:themeColor="text1"/>
          <w:sz w:val="24"/>
          <w:szCs w:val="24"/>
          <w:highlight w:val="none"/>
        </w:rPr>
        <w:t xml:space="preserve">，按照投标情况填写超出、符合或偏离。</w:t>
      </w:r>
      <w:r>
        <w:rPr>
          <w:rFonts w:hint="eastAsia" w:ascii="宋体" w:hAnsi="宋体" w:cs="宋体"/>
          <w:color w:val="000000" w:themeColor="text1"/>
          <w:sz w:val="24"/>
          <w:szCs w:val="24"/>
          <w:highlight w:val="none"/>
        </w:rPr>
      </w:r>
      <w:r>
        <w:rPr>
          <w:color w:val="000000" w:themeColor="text1"/>
          <w:highlight w:val="none"/>
        </w:rPr>
      </w:r>
    </w:p>
    <w:p>
      <w:pPr>
        <w:pStyle w:val="905"/>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3.投标人对招标文件商务要求条款没有提出修改要求的，可以提供经签署、盖章的空白表格，采购人将视为供应商完全接受招标文件商务要求条款内容。</w:t>
      </w:r>
      <w:r>
        <w:rPr>
          <w:rFonts w:hint="eastAsia" w:ascii="宋体" w:hAnsi="宋体" w:cs="宋体"/>
          <w:color w:val="000000" w:themeColor="text1"/>
          <w:sz w:val="24"/>
          <w:highlight w:val="none"/>
        </w:rPr>
      </w:r>
      <w:r>
        <w:rPr>
          <w:color w:val="000000" w:themeColor="text1"/>
          <w:highlight w:val="none"/>
        </w:rPr>
      </w:r>
    </w:p>
    <w:p>
      <w:pPr>
        <w:pStyle w:val="905"/>
        <w:jc w:val="left"/>
        <w:spacing w:line="360" w:lineRule="auto"/>
        <w:rPr>
          <w:rFonts w:hint="eastAsia" w:ascii="宋体" w:hAnsi="宋体" w:cs="宋体"/>
          <w:color w:val="000000" w:themeColor="text1"/>
          <w:sz w:val="24"/>
          <w:szCs w:val="21"/>
          <w:highlight w:val="none"/>
        </w:rPr>
      </w:pPr>
      <w:r>
        <w:rPr>
          <w:rFonts w:hint="eastAsia" w:ascii="宋体" w:hAnsi="宋体" w:cs="宋体"/>
          <w:color w:val="000000" w:themeColor="text1"/>
          <w:sz w:val="24"/>
          <w:szCs w:val="21"/>
          <w:highlight w:val="none"/>
        </w:rPr>
      </w:r>
      <w:r>
        <w:rPr>
          <w:color w:val="000000" w:themeColor="text1"/>
          <w:highlight w:val="none"/>
        </w:rPr>
      </w:r>
    </w:p>
    <w:p>
      <w:pPr>
        <w:pStyle w:val="905"/>
        <w:jc w:val="left"/>
        <w:spacing w:line="360" w:lineRule="auto"/>
        <w:rPr>
          <w:rFonts w:hint="eastAsia" w:ascii="宋体" w:hAnsi="宋体" w:cs="宋体"/>
          <w:color w:val="000000" w:themeColor="text1"/>
          <w:sz w:val="24"/>
          <w:szCs w:val="21"/>
          <w:highlight w:val="none"/>
        </w:rPr>
      </w:pPr>
      <w:r>
        <w:rPr>
          <w:rFonts w:hint="eastAsia" w:ascii="宋体" w:hAnsi="宋体" w:cs="宋体"/>
          <w:color w:val="000000" w:themeColor="text1"/>
          <w:sz w:val="24"/>
          <w:szCs w:val="21"/>
          <w:highlight w:val="none"/>
        </w:rPr>
      </w:r>
      <w:r>
        <w:rPr>
          <w:color w:val="000000" w:themeColor="text1"/>
          <w:highlight w:val="none"/>
        </w:rPr>
      </w:r>
    </w:p>
    <w:p>
      <w:pPr>
        <w:pStyle w:val="907"/>
        <w:numPr>
          <w:ilvl w:val="0"/>
          <w:numId w:val="10"/>
        </w:numPr>
        <w:rPr>
          <w:rFonts w:hint="eastAsia" w:ascii="宋体" w:hAnsi="宋体" w:cs="宋体"/>
          <w:color w:val="000000" w:themeColor="text1"/>
          <w:highlight w:val="none"/>
        </w:rPr>
      </w:pPr>
      <w:r>
        <w:rPr>
          <w:rFonts w:hint="eastAsia" w:ascii="宋体" w:hAnsi="宋体" w:cs="宋体"/>
          <w:color w:val="000000" w:themeColor="text1"/>
          <w:highlight w:val="none"/>
        </w:rPr>
        <w:t xml:space="preserve">资格要求的证明文件</w:t>
      </w:r>
      <w:r>
        <w:rPr>
          <w:rFonts w:hint="eastAsia" w:ascii="宋体" w:hAnsi="宋体" w:cs="宋体"/>
          <w:color w:val="000000" w:themeColor="text1"/>
          <w:highlight w:val="none"/>
        </w:rPr>
      </w:r>
      <w:r>
        <w:rPr>
          <w:color w:val="000000" w:themeColor="text1"/>
          <w:highlight w:val="none"/>
        </w:rPr>
      </w:r>
    </w:p>
    <w:p>
      <w:pPr>
        <w:pStyle w:val="905"/>
        <w:jc w:val="left"/>
        <w:keepLines/>
        <w:keepNext/>
        <w:spacing w:before="145" w:line="360" w:lineRule="auto"/>
        <w:rPr>
          <w:rFonts w:hint="eastAsia" w:ascii="宋体" w:hAnsi="宋体" w:cs="宋体"/>
          <w:i/>
          <w:color w:val="000000" w:themeColor="text1"/>
          <w:sz w:val="28"/>
          <w:szCs w:val="28"/>
          <w:highlight w:val="none"/>
          <w:u w:val="single"/>
        </w:rPr>
        <w:outlineLvl w:val="2"/>
      </w:pPr>
      <w:r>
        <w:rPr>
          <w:rFonts w:hint="eastAsia" w:ascii="宋体" w:hAnsi="宋体" w:cs="宋体"/>
          <w:i/>
          <w:color w:val="000000" w:themeColor="text1"/>
          <w:sz w:val="28"/>
          <w:szCs w:val="28"/>
          <w:highlight w:val="none"/>
          <w:u w:val="single"/>
        </w:rPr>
        <w:t xml:space="preserve">5.1 法人或者其他组织的营业执照等证明文件，自然人的身份证明；</w:t>
      </w:r>
      <w:r>
        <w:rPr>
          <w:rFonts w:hint="eastAsia" w:ascii="宋体" w:hAnsi="宋体" w:cs="宋体"/>
          <w:i/>
          <w:color w:val="000000" w:themeColor="text1"/>
          <w:sz w:val="28"/>
          <w:szCs w:val="28"/>
          <w:highlight w:val="none"/>
          <w:u w:val="single"/>
        </w:rPr>
      </w:r>
      <w:r>
        <w:rPr>
          <w:color w:val="000000" w:themeColor="text1"/>
          <w:highlight w:val="none"/>
        </w:rPr>
      </w:r>
    </w:p>
    <w:p>
      <w:pPr>
        <w:pStyle w:val="905"/>
        <w:jc w:val="left"/>
        <w:keepLines/>
        <w:keepNext/>
        <w:spacing w:before="145" w:line="360" w:lineRule="auto"/>
        <w:rPr>
          <w:rFonts w:hint="eastAsia" w:ascii="宋体" w:hAnsi="宋体" w:cs="宋体"/>
          <w:i/>
          <w:color w:val="000000" w:themeColor="text1"/>
          <w:sz w:val="28"/>
          <w:szCs w:val="28"/>
          <w:highlight w:val="none"/>
          <w:u w:val="single"/>
        </w:rPr>
        <w:outlineLvl w:val="2"/>
      </w:pPr>
      <w:r>
        <w:rPr>
          <w:rFonts w:hint="eastAsia" w:ascii="宋体" w:hAnsi="宋体" w:cs="宋体"/>
          <w:i/>
          <w:color w:val="000000" w:themeColor="text1"/>
          <w:sz w:val="28"/>
          <w:szCs w:val="28"/>
          <w:highlight w:val="none"/>
          <w:u w:val="single"/>
        </w:rPr>
        <w:t xml:space="preserve">5.2 上一年度的财务状况报告（成立不满一年无需提供）；</w:t>
      </w:r>
      <w:r>
        <w:rPr>
          <w:rFonts w:hint="eastAsia" w:ascii="宋体" w:hAnsi="宋体" w:cs="宋体"/>
          <w:i/>
          <w:color w:val="000000" w:themeColor="text1"/>
          <w:sz w:val="28"/>
          <w:szCs w:val="28"/>
          <w:highlight w:val="none"/>
          <w:u w:val="single"/>
        </w:rPr>
      </w:r>
      <w:r>
        <w:rPr>
          <w:color w:val="000000" w:themeColor="text1"/>
          <w:highlight w:val="none"/>
        </w:rPr>
      </w:r>
    </w:p>
    <w:p>
      <w:pPr>
        <w:pStyle w:val="905"/>
        <w:ind w:firstLine="480"/>
        <w:rPr>
          <w:rFonts w:hint="eastAsia" w:ascii="宋体" w:hAnsi="宋体" w:cs="宋体"/>
          <w:i/>
          <w:color w:val="000000" w:themeColor="text1"/>
          <w:sz w:val="32"/>
          <w:szCs w:val="32"/>
          <w:highlight w:val="none"/>
          <w:u w:val="single"/>
        </w:rPr>
      </w:pPr>
      <w:r>
        <w:rPr>
          <w:rFonts w:hint="eastAsia" w:ascii="宋体" w:hAnsi="宋体" w:cs="宋体"/>
          <w:bCs/>
          <w:color w:val="000000" w:themeColor="text1"/>
          <w:sz w:val="24"/>
          <w:szCs w:val="21"/>
          <w:highlight w:val="none"/>
        </w:rPr>
        <w:t xml:space="preserve">提供距开标时间六个月内任意一月份的</w:t>
      </w:r>
      <w:r>
        <w:rPr>
          <w:rFonts w:hint="eastAsia" w:ascii="宋体" w:hAnsi="宋体" w:cs="宋体"/>
          <w:bCs/>
          <w:color w:val="000000" w:themeColor="text1"/>
          <w:sz w:val="24"/>
          <w:szCs w:val="21"/>
          <w:highlight w:val="none"/>
        </w:rPr>
        <w:t xml:space="preserve">财务状况报告（至少包括资产负债表和利润表），或其银行出具的资信证书（复印件）（开标前六个月内），或其2024年度经审计的财务报告复印件加盖公章；（投标人为参加本次政府采购活动前一年内注册的公司，无须提供）；</w:t>
      </w:r>
      <w:r>
        <w:rPr>
          <w:rFonts w:hint="eastAsia" w:ascii="宋体" w:hAnsi="宋体" w:cs="宋体"/>
          <w:i/>
          <w:color w:val="000000" w:themeColor="text1"/>
          <w:sz w:val="32"/>
          <w:szCs w:val="32"/>
          <w:highlight w:val="none"/>
          <w:u w:val="single"/>
        </w:rPr>
      </w:r>
      <w:r>
        <w:rPr>
          <w:color w:val="000000" w:themeColor="text1"/>
          <w:highlight w:val="none"/>
        </w:rPr>
      </w:r>
    </w:p>
    <w:p>
      <w:pPr>
        <w:pStyle w:val="905"/>
        <w:jc w:val="left"/>
        <w:keepLines/>
        <w:keepNext/>
        <w:spacing w:before="145" w:line="360" w:lineRule="auto"/>
        <w:rPr>
          <w:rFonts w:hint="eastAsia" w:ascii="宋体" w:hAnsi="宋体" w:cs="宋体"/>
          <w:i/>
          <w:color w:val="000000" w:themeColor="text1"/>
          <w:sz w:val="28"/>
          <w:szCs w:val="28"/>
          <w:highlight w:val="none"/>
          <w:u w:val="single"/>
        </w:rPr>
        <w:outlineLvl w:val="2"/>
      </w:pPr>
      <w:r>
        <w:rPr>
          <w:rFonts w:hint="eastAsia" w:ascii="宋体" w:hAnsi="宋体" w:cs="宋体"/>
          <w:i/>
          <w:color w:val="000000" w:themeColor="text1"/>
          <w:sz w:val="28"/>
          <w:szCs w:val="28"/>
          <w:highlight w:val="none"/>
          <w:u w:val="single"/>
        </w:rPr>
        <w:t xml:space="preserve">5.3依法缴纳税收和社会保障资金的相关材料</w:t>
      </w:r>
      <w:r>
        <w:rPr>
          <w:rFonts w:hint="eastAsia" w:ascii="宋体" w:hAnsi="宋体" w:cs="宋体"/>
          <w:i/>
          <w:color w:val="000000" w:themeColor="text1"/>
          <w:sz w:val="28"/>
          <w:szCs w:val="28"/>
          <w:highlight w:val="none"/>
          <w:u w:val="single"/>
        </w:rPr>
      </w:r>
      <w:r>
        <w:rPr>
          <w:color w:val="000000" w:themeColor="text1"/>
          <w:highlight w:val="none"/>
        </w:rPr>
      </w:r>
    </w:p>
    <w:p>
      <w:pPr>
        <w:pStyle w:val="905"/>
        <w:ind w:firstLine="480"/>
        <w:rPr>
          <w:rFonts w:hint="eastAsia" w:ascii="宋体" w:hAnsi="宋体" w:cs="宋体"/>
          <w:bCs/>
          <w:color w:val="000000" w:themeColor="text1"/>
          <w:sz w:val="24"/>
          <w:szCs w:val="21"/>
          <w:highlight w:val="none"/>
        </w:rPr>
      </w:pPr>
      <w:r>
        <w:rPr>
          <w:rFonts w:hint="eastAsia" w:ascii="宋体" w:hAnsi="宋体" w:cs="宋体"/>
          <w:bCs/>
          <w:color w:val="000000" w:themeColor="text1"/>
          <w:sz w:val="24"/>
          <w:szCs w:val="21"/>
          <w:highlight w:val="none"/>
        </w:rPr>
        <w:t xml:space="preserve">提供提交投标文件截止时间前一年内至少一个月依法缴纳税收及缴纳社会保障资金的证明材料。投标人依法享受缓缴、免缴税收、社会保障资金的提供证明材料。；</w:t>
      </w:r>
      <w:r>
        <w:rPr>
          <w:rFonts w:hint="eastAsia" w:ascii="宋体" w:hAnsi="宋体" w:cs="宋体"/>
          <w:bCs/>
          <w:color w:val="000000" w:themeColor="text1"/>
          <w:sz w:val="24"/>
          <w:szCs w:val="21"/>
          <w:highlight w:val="none"/>
        </w:rPr>
      </w:r>
      <w:r>
        <w:rPr>
          <w:color w:val="000000" w:themeColor="text1"/>
          <w:highlight w:val="none"/>
        </w:rPr>
      </w:r>
    </w:p>
    <w:p>
      <w:pPr>
        <w:pStyle w:val="905"/>
        <w:jc w:val="left"/>
        <w:keepLines/>
        <w:keepNext/>
        <w:spacing w:before="145" w:line="360" w:lineRule="auto"/>
        <w:rPr>
          <w:rFonts w:hint="eastAsia" w:ascii="宋体" w:hAnsi="宋体" w:cs="宋体"/>
          <w:i/>
          <w:color w:val="000000" w:themeColor="text1"/>
          <w:sz w:val="28"/>
          <w:szCs w:val="28"/>
          <w:highlight w:val="none"/>
          <w:u w:val="single"/>
        </w:rPr>
        <w:outlineLvl w:val="2"/>
      </w:pPr>
      <w:r>
        <w:rPr>
          <w:rFonts w:hint="eastAsia" w:ascii="宋体" w:hAnsi="宋体" w:cs="宋体"/>
          <w:i/>
          <w:color w:val="000000" w:themeColor="text1"/>
          <w:sz w:val="28"/>
          <w:szCs w:val="28"/>
          <w:highlight w:val="none"/>
          <w:u w:val="single"/>
        </w:rPr>
        <w:t xml:space="preserve">5.4具备履行合同所必需的设备和专业技术能力的书面声明；</w:t>
      </w:r>
      <w:r>
        <w:rPr>
          <w:rFonts w:hint="eastAsia" w:ascii="宋体" w:hAnsi="宋体" w:cs="宋体"/>
          <w:i/>
          <w:color w:val="000000" w:themeColor="text1"/>
          <w:sz w:val="28"/>
          <w:szCs w:val="28"/>
          <w:highlight w:val="none"/>
          <w:u w:val="single"/>
        </w:rPr>
      </w:r>
      <w:r>
        <w:rPr>
          <w:color w:val="000000" w:themeColor="text1"/>
          <w:highlight w:val="none"/>
        </w:rPr>
      </w:r>
    </w:p>
    <w:p>
      <w:pPr>
        <w:pStyle w:val="905"/>
        <w:jc w:val="center"/>
        <w:spacing w:line="460" w:lineRule="exact"/>
        <w:rPr>
          <w:rFonts w:hint="eastAsia" w:ascii="宋体" w:hAnsi="宋体" w:cs="宋体"/>
          <w:color w:val="000000" w:themeColor="text1"/>
          <w:szCs w:val="21"/>
          <w:highlight w:val="none"/>
        </w:rPr>
      </w:pPr>
      <w:r>
        <w:rPr>
          <w:rFonts w:hint="eastAsia" w:ascii="宋体" w:hAnsi="宋体" w:cs="宋体"/>
          <w:bCs/>
          <w:color w:val="000000" w:themeColor="text1"/>
          <w:sz w:val="30"/>
          <w:szCs w:val="30"/>
          <w:highlight w:val="none"/>
        </w:rPr>
        <w:t xml:space="preserve">声明</w:t>
      </w:r>
      <w:r>
        <w:rPr>
          <w:rFonts w:hint="eastAsia" w:ascii="宋体" w:hAnsi="宋体" w:cs="宋体"/>
          <w:color w:val="000000" w:themeColor="text1"/>
          <w:szCs w:val="21"/>
          <w:highlight w:val="none"/>
        </w:rPr>
      </w:r>
      <w:r>
        <w:rPr>
          <w:color w:val="000000" w:themeColor="text1"/>
          <w:highlight w:val="none"/>
        </w:rPr>
      </w:r>
    </w:p>
    <w:p>
      <w:pPr>
        <w:pStyle w:val="905"/>
        <w:ind w:firstLine="492"/>
        <w:spacing w:line="460" w:lineRule="exact"/>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t xml:space="preserve">致：江苏省苏北人民医院</w:t>
      </w:r>
      <w:r>
        <w:rPr>
          <w:rFonts w:hint="eastAsia" w:ascii="宋体" w:hAnsi="宋体" w:cs="宋体"/>
          <w:bCs/>
          <w:color w:val="000000" w:themeColor="text1"/>
          <w:sz w:val="24"/>
          <w:highlight w:val="none"/>
        </w:rPr>
      </w:r>
      <w:r>
        <w:rPr>
          <w:color w:val="000000" w:themeColor="text1"/>
          <w:highlight w:val="none"/>
        </w:rPr>
      </w:r>
    </w:p>
    <w:p>
      <w:pPr>
        <w:pStyle w:val="905"/>
        <w:ind w:firstLine="492"/>
        <w:spacing w:line="460" w:lineRule="exact"/>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t xml:space="preserve">我单位郑重声明：我单位具备</w:t>
      </w:r>
      <w:r>
        <w:rPr>
          <w:rFonts w:hint="eastAsia" w:ascii="宋体" w:hAnsi="宋体" w:cs="宋体"/>
          <w:bCs/>
          <w:color w:val="000000" w:themeColor="text1"/>
          <w:sz w:val="24"/>
          <w:highlight w:val="none"/>
        </w:rPr>
        <w:t xml:space="preserve">履行本项采购合同所必需的设备和专业技术能力，为履行本项采购合同我公司具备如下主要设备和主要专业技术能力：</w:t>
      </w:r>
      <w:r>
        <w:rPr>
          <w:rFonts w:hint="eastAsia" w:ascii="宋体" w:hAnsi="宋体" w:cs="宋体"/>
          <w:bCs/>
          <w:color w:val="000000" w:themeColor="text1"/>
          <w:sz w:val="24"/>
          <w:highlight w:val="none"/>
        </w:rPr>
      </w:r>
      <w:r>
        <w:rPr>
          <w:color w:val="000000" w:themeColor="text1"/>
          <w:highlight w:val="none"/>
        </w:rPr>
      </w:r>
    </w:p>
    <w:p>
      <w:pPr>
        <w:pStyle w:val="905"/>
        <w:ind w:firstLine="492"/>
        <w:spacing w:line="460" w:lineRule="exact"/>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t xml:space="preserve">主要设备有：</w:t>
      </w:r>
      <w:r>
        <w:rPr>
          <w:rFonts w:hint="eastAsia" w:ascii="宋体" w:hAnsi="宋体" w:cs="宋体"/>
          <w:bCs/>
          <w:color w:val="000000" w:themeColor="text1"/>
          <w:sz w:val="24"/>
          <w:highlight w:val="none"/>
          <w:u w:val="single"/>
        </w:rPr>
        <w:t xml:space="preserve">   </w:t>
      </w:r>
      <w:r>
        <w:rPr>
          <w:rFonts w:hint="eastAsia" w:ascii="宋体" w:hAnsi="宋体" w:cs="宋体"/>
          <w:bCs/>
          <w:color w:val="000000" w:themeColor="text1"/>
          <w:sz w:val="24"/>
          <w:highlight w:val="none"/>
        </w:rPr>
        <w:t xml:space="preserve">。</w:t>
      </w:r>
      <w:r>
        <w:rPr>
          <w:rFonts w:hint="eastAsia" w:ascii="宋体" w:hAnsi="宋体" w:cs="宋体"/>
          <w:bCs/>
          <w:color w:val="000000" w:themeColor="text1"/>
          <w:sz w:val="24"/>
          <w:highlight w:val="none"/>
        </w:rPr>
      </w:r>
      <w:r>
        <w:rPr>
          <w:color w:val="000000" w:themeColor="text1"/>
          <w:highlight w:val="none"/>
        </w:rPr>
      </w:r>
    </w:p>
    <w:p>
      <w:pPr>
        <w:pStyle w:val="905"/>
        <w:ind w:firstLine="492"/>
        <w:spacing w:line="460" w:lineRule="exact"/>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t xml:space="preserve">主要专业技术能力有：</w:t>
      </w:r>
      <w:r>
        <w:rPr>
          <w:rFonts w:hint="eastAsia" w:ascii="宋体" w:hAnsi="宋体" w:cs="宋体"/>
          <w:bCs/>
          <w:color w:val="000000" w:themeColor="text1"/>
          <w:sz w:val="24"/>
          <w:highlight w:val="none"/>
          <w:u w:val="single"/>
        </w:rPr>
        <w:t xml:space="preserve">   </w:t>
      </w:r>
      <w:r>
        <w:rPr>
          <w:rFonts w:hint="eastAsia" w:ascii="宋体" w:hAnsi="宋体" w:cs="宋体"/>
          <w:bCs/>
          <w:color w:val="000000" w:themeColor="text1"/>
          <w:sz w:val="24"/>
          <w:highlight w:val="none"/>
        </w:rPr>
        <w:t xml:space="preserve">。</w:t>
      </w:r>
      <w:r>
        <w:rPr>
          <w:rFonts w:hint="eastAsia" w:ascii="宋体" w:hAnsi="宋体" w:cs="宋体"/>
          <w:bCs/>
          <w:color w:val="000000" w:themeColor="text1"/>
          <w:sz w:val="24"/>
          <w:highlight w:val="none"/>
        </w:rPr>
      </w:r>
      <w:r>
        <w:rPr>
          <w:color w:val="000000" w:themeColor="text1"/>
          <w:highlight w:val="none"/>
        </w:rPr>
      </w:r>
    </w:p>
    <w:p>
      <w:pPr>
        <w:pStyle w:val="905"/>
        <w:ind w:firstLine="492"/>
        <w:spacing w:line="460" w:lineRule="exact"/>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t xml:space="preserve">特此声明！</w:t>
      </w:r>
      <w:r>
        <w:rPr>
          <w:rFonts w:hint="eastAsia" w:ascii="宋体" w:hAnsi="宋体" w:cs="宋体"/>
          <w:bCs/>
          <w:color w:val="000000" w:themeColor="text1"/>
          <w:sz w:val="24"/>
          <w:highlight w:val="none"/>
        </w:rPr>
      </w:r>
      <w:r>
        <w:rPr>
          <w:color w:val="000000" w:themeColor="text1"/>
          <w:highlight w:val="none"/>
        </w:rPr>
      </w:r>
    </w:p>
    <w:p>
      <w:pPr>
        <w:pStyle w:val="905"/>
        <w:ind w:firstLine="492"/>
        <w:spacing w:line="460" w:lineRule="exact"/>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r>
      <w:r>
        <w:rPr>
          <w:color w:val="000000" w:themeColor="text1"/>
          <w:highlight w:val="none"/>
        </w:rPr>
      </w:r>
    </w:p>
    <w:p>
      <w:pPr>
        <w:pStyle w:val="905"/>
        <w:ind w:firstLine="492"/>
        <w:spacing w:line="460" w:lineRule="exact"/>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t xml:space="preserve">投标人名称：（加盖CA电子公章）</w:t>
      </w:r>
      <w:r>
        <w:rPr>
          <w:rFonts w:hint="eastAsia" w:ascii="宋体" w:hAnsi="宋体" w:cs="宋体"/>
          <w:bCs/>
          <w:color w:val="000000" w:themeColor="text1"/>
          <w:sz w:val="24"/>
          <w:highlight w:val="none"/>
        </w:rPr>
      </w:r>
      <w:r>
        <w:rPr>
          <w:color w:val="000000" w:themeColor="text1"/>
          <w:highlight w:val="none"/>
        </w:rPr>
      </w:r>
    </w:p>
    <w:p>
      <w:pPr>
        <w:pStyle w:val="905"/>
        <w:ind w:firstLine="492"/>
        <w:spacing w:line="460" w:lineRule="exact"/>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t xml:space="preserve">日期：2026年XX月XX日</w:t>
      </w:r>
      <w:r>
        <w:rPr>
          <w:rFonts w:hint="eastAsia" w:ascii="宋体" w:hAnsi="宋体" w:cs="宋体"/>
          <w:bCs/>
          <w:color w:val="000000" w:themeColor="text1"/>
          <w:sz w:val="24"/>
          <w:highlight w:val="none"/>
        </w:rPr>
      </w:r>
      <w:r>
        <w:rPr>
          <w:color w:val="000000" w:themeColor="text1"/>
          <w:highlight w:val="none"/>
        </w:rPr>
      </w:r>
    </w:p>
    <w:p>
      <w:pPr>
        <w:pStyle w:val="905"/>
        <w:spacing w:line="460" w:lineRule="exact"/>
        <w:rPr>
          <w:rFonts w:hint="eastAsia" w:ascii="宋体" w:hAnsi="宋体" w:cs="宋体"/>
          <w:bCs/>
          <w:color w:val="000000" w:themeColor="text1"/>
          <w:sz w:val="24"/>
          <w:szCs w:val="21"/>
          <w:highlight w:val="none"/>
        </w:rPr>
      </w:pPr>
      <w:r>
        <w:rPr>
          <w:rFonts w:hint="eastAsia" w:ascii="宋体" w:hAnsi="宋体" w:cs="宋体"/>
          <w:bCs/>
          <w:color w:val="000000" w:themeColor="text1"/>
          <w:sz w:val="24"/>
          <w:szCs w:val="21"/>
          <w:highlight w:val="none"/>
        </w:rPr>
        <w:t xml:space="preserve">                                     </w:t>
      </w:r>
      <w:r>
        <w:rPr>
          <w:rFonts w:hint="eastAsia" w:ascii="宋体" w:hAnsi="宋体" w:cs="宋体"/>
          <w:bCs/>
          <w:color w:val="000000" w:themeColor="text1"/>
          <w:sz w:val="24"/>
          <w:szCs w:val="21"/>
          <w:highlight w:val="none"/>
        </w:rPr>
      </w:r>
      <w:r>
        <w:rPr>
          <w:color w:val="000000" w:themeColor="text1"/>
          <w:highlight w:val="none"/>
        </w:rPr>
      </w:r>
    </w:p>
    <w:p>
      <w:pPr>
        <w:pStyle w:val="905"/>
        <w:jc w:val="left"/>
        <w:keepLines/>
        <w:keepNext/>
        <w:spacing w:before="145" w:line="360" w:lineRule="auto"/>
        <w:rPr>
          <w:rFonts w:hint="eastAsia" w:ascii="宋体" w:hAnsi="宋体" w:cs="宋体"/>
          <w:i/>
          <w:color w:val="000000" w:themeColor="text1"/>
          <w:sz w:val="28"/>
          <w:szCs w:val="28"/>
          <w:highlight w:val="none"/>
          <w:u w:val="single"/>
        </w:rPr>
        <w:outlineLvl w:val="2"/>
      </w:pPr>
      <w:r>
        <w:rPr>
          <w:rFonts w:hint="eastAsia" w:ascii="宋体" w:hAnsi="宋体" w:cs="宋体"/>
          <w:i/>
          <w:color w:val="000000" w:themeColor="text1"/>
          <w:sz w:val="28"/>
          <w:szCs w:val="28"/>
          <w:highlight w:val="none"/>
          <w:u w:val="single"/>
        </w:rPr>
        <w:t xml:space="preserve">5.5参加政府采购活动前3年内在经营活动中没有重大违法记录的书面声明</w:t>
      </w:r>
      <w:r>
        <w:rPr>
          <w:rFonts w:hint="eastAsia" w:ascii="宋体" w:hAnsi="宋体" w:cs="宋体"/>
          <w:i/>
          <w:color w:val="000000" w:themeColor="text1"/>
          <w:sz w:val="28"/>
          <w:szCs w:val="28"/>
          <w:highlight w:val="none"/>
          <w:u w:val="single"/>
        </w:rPr>
      </w:r>
      <w:r>
        <w:rPr>
          <w:color w:val="000000" w:themeColor="text1"/>
          <w:highlight w:val="none"/>
        </w:rPr>
      </w:r>
    </w:p>
    <w:p>
      <w:pPr>
        <w:pStyle w:val="905"/>
        <w:jc w:val="center"/>
        <w:spacing w:line="460" w:lineRule="exact"/>
        <w:rPr>
          <w:rFonts w:hint="eastAsia" w:ascii="宋体" w:hAnsi="宋体" w:cs="宋体"/>
          <w:b/>
          <w:bCs/>
          <w:color w:val="000000" w:themeColor="text1"/>
          <w:sz w:val="44"/>
          <w:szCs w:val="44"/>
          <w:highlight w:val="none"/>
        </w:rPr>
      </w:pPr>
      <w:r>
        <w:rPr>
          <w:rFonts w:hint="eastAsia" w:ascii="宋体" w:hAnsi="宋体" w:cs="宋体"/>
          <w:bCs/>
          <w:color w:val="000000" w:themeColor="text1"/>
          <w:sz w:val="30"/>
          <w:szCs w:val="30"/>
          <w:highlight w:val="none"/>
        </w:rPr>
        <w:t xml:space="preserve">声明</w:t>
      </w:r>
      <w:r>
        <w:rPr>
          <w:rFonts w:hint="eastAsia" w:ascii="宋体" w:hAnsi="宋体" w:cs="宋体"/>
          <w:b/>
          <w:bCs/>
          <w:color w:val="000000" w:themeColor="text1"/>
          <w:sz w:val="44"/>
          <w:szCs w:val="44"/>
          <w:highlight w:val="none"/>
        </w:rPr>
      </w:r>
      <w:r>
        <w:rPr>
          <w:color w:val="000000" w:themeColor="text1"/>
          <w:highlight w:val="none"/>
        </w:rPr>
      </w:r>
    </w:p>
    <w:p>
      <w:pPr>
        <w:pStyle w:val="905"/>
        <w:ind w:firstLine="480"/>
        <w:spacing w:line="460" w:lineRule="exact"/>
        <w:rPr>
          <w:rFonts w:hint="eastAsia" w:ascii="宋体" w:hAnsi="宋体" w:cs="宋体"/>
          <w:bCs/>
          <w:color w:val="000000" w:themeColor="text1"/>
          <w:sz w:val="24"/>
          <w:szCs w:val="21"/>
          <w:highlight w:val="none"/>
        </w:rPr>
      </w:pPr>
      <w:r>
        <w:rPr>
          <w:rFonts w:hint="eastAsia" w:ascii="宋体" w:hAnsi="宋体" w:cs="宋体"/>
          <w:bCs/>
          <w:color w:val="000000" w:themeColor="text1"/>
          <w:sz w:val="24"/>
          <w:szCs w:val="21"/>
          <w:highlight w:val="none"/>
        </w:rPr>
        <w:t xml:space="preserve">我单位郑重声明：参加本次政府采购活动前3年内，我单位在经营活动中没有因违法经营受到刑事处罚或者责令停产停业、吊销许可证或者执</w:t>
      </w:r>
      <w:r>
        <w:rPr>
          <w:rFonts w:hint="eastAsia" w:ascii="宋体" w:hAnsi="宋体" w:cs="宋体"/>
          <w:bCs/>
          <w:color w:val="000000" w:themeColor="text1"/>
          <w:sz w:val="24"/>
          <w:szCs w:val="21"/>
          <w:highlight w:val="none"/>
        </w:rPr>
        <w:t xml:space="preserve">照、较大数额罚款等行政处罚。</w:t>
      </w:r>
      <w:r>
        <w:rPr>
          <w:rFonts w:hint="eastAsia" w:ascii="宋体" w:hAnsi="宋体" w:cs="宋体"/>
          <w:bCs/>
          <w:color w:val="000000" w:themeColor="text1"/>
          <w:sz w:val="24"/>
          <w:szCs w:val="21"/>
          <w:highlight w:val="none"/>
        </w:rPr>
      </w:r>
      <w:r>
        <w:rPr>
          <w:color w:val="000000" w:themeColor="text1"/>
          <w:highlight w:val="none"/>
        </w:rPr>
      </w:r>
    </w:p>
    <w:p>
      <w:pPr>
        <w:pStyle w:val="905"/>
        <w:ind w:firstLine="492"/>
        <w:spacing w:line="460" w:lineRule="exact"/>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t xml:space="preserve">特此声明！</w:t>
      </w:r>
      <w:r>
        <w:rPr>
          <w:rFonts w:hint="eastAsia" w:ascii="宋体" w:hAnsi="宋体" w:cs="宋体"/>
          <w:bCs/>
          <w:color w:val="000000" w:themeColor="text1"/>
          <w:sz w:val="24"/>
          <w:highlight w:val="none"/>
        </w:rPr>
      </w:r>
      <w:r>
        <w:rPr>
          <w:color w:val="000000" w:themeColor="text1"/>
          <w:highlight w:val="none"/>
        </w:rPr>
      </w:r>
    </w:p>
    <w:p>
      <w:pPr>
        <w:pStyle w:val="905"/>
        <w:ind w:firstLine="492"/>
        <w:spacing w:line="460" w:lineRule="exact"/>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r>
      <w:r>
        <w:rPr>
          <w:color w:val="000000" w:themeColor="text1"/>
          <w:highlight w:val="none"/>
        </w:rPr>
      </w:r>
    </w:p>
    <w:p>
      <w:pPr>
        <w:pStyle w:val="905"/>
        <w:ind w:firstLine="492"/>
        <w:spacing w:line="460" w:lineRule="exact"/>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t xml:space="preserve">投标人名称：（加盖CA电子公章）</w:t>
      </w:r>
      <w:r>
        <w:rPr>
          <w:rFonts w:hint="eastAsia" w:ascii="宋体" w:hAnsi="宋体" w:cs="宋体"/>
          <w:bCs/>
          <w:color w:val="000000" w:themeColor="text1"/>
          <w:sz w:val="24"/>
          <w:highlight w:val="none"/>
        </w:rPr>
      </w:r>
      <w:r>
        <w:rPr>
          <w:color w:val="000000" w:themeColor="text1"/>
          <w:highlight w:val="none"/>
        </w:rPr>
      </w:r>
    </w:p>
    <w:p>
      <w:pPr>
        <w:pStyle w:val="905"/>
        <w:ind w:firstLine="492"/>
        <w:spacing w:line="460" w:lineRule="exact"/>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t xml:space="preserve">日期：2026年XX月XX日</w:t>
      </w:r>
      <w:r>
        <w:rPr>
          <w:rFonts w:hint="eastAsia" w:ascii="宋体" w:hAnsi="宋体" w:cs="宋体"/>
          <w:bCs/>
          <w:color w:val="000000" w:themeColor="text1"/>
          <w:sz w:val="24"/>
          <w:highlight w:val="none"/>
        </w:rPr>
      </w:r>
      <w:r>
        <w:rPr>
          <w:color w:val="000000" w:themeColor="text1"/>
          <w:highlight w:val="none"/>
        </w:rPr>
      </w:r>
    </w:p>
    <w:p>
      <w:pPr>
        <w:pStyle w:val="905"/>
        <w:spacing w:line="460" w:lineRule="exact"/>
        <w:rPr>
          <w:rFonts w:hint="eastAsia" w:ascii="宋体" w:hAnsi="宋体" w:cs="宋体"/>
          <w:bCs/>
          <w:color w:val="000000" w:themeColor="text1"/>
          <w:sz w:val="24"/>
          <w:szCs w:val="21"/>
          <w:highlight w:val="none"/>
        </w:rPr>
      </w:pPr>
      <w:r>
        <w:rPr>
          <w:rFonts w:hint="eastAsia" w:ascii="宋体" w:hAnsi="宋体" w:cs="宋体"/>
          <w:bCs/>
          <w:color w:val="000000" w:themeColor="text1"/>
          <w:sz w:val="24"/>
          <w:szCs w:val="21"/>
          <w:highlight w:val="none"/>
        </w:rPr>
        <w:t xml:space="preserve">                                     </w:t>
      </w:r>
      <w:r>
        <w:rPr>
          <w:rFonts w:hint="eastAsia" w:ascii="宋体" w:hAnsi="宋体" w:cs="宋体"/>
          <w:bCs/>
          <w:color w:val="000000" w:themeColor="text1"/>
          <w:sz w:val="24"/>
          <w:szCs w:val="21"/>
          <w:highlight w:val="none"/>
        </w:rPr>
      </w:r>
      <w:r>
        <w:rPr>
          <w:color w:val="000000" w:themeColor="text1"/>
          <w:highlight w:val="none"/>
        </w:rPr>
      </w:r>
    </w:p>
    <w:p>
      <w:pPr>
        <w:pStyle w:val="905"/>
        <w:jc w:val="left"/>
        <w:keepLines/>
        <w:keepNext/>
        <w:spacing w:before="145" w:line="360" w:lineRule="auto"/>
        <w:rPr>
          <w:rFonts w:hint="eastAsia" w:ascii="宋体" w:hAnsi="宋体" w:cs="宋体"/>
          <w:i/>
          <w:color w:val="000000" w:themeColor="text1"/>
          <w:sz w:val="28"/>
          <w:szCs w:val="28"/>
          <w:highlight w:val="none"/>
          <w:u w:val="single"/>
        </w:rPr>
        <w:outlineLvl w:val="2"/>
      </w:pPr>
      <w:r>
        <w:rPr>
          <w:rFonts w:hint="eastAsia" w:ascii="宋体" w:hAnsi="宋体" w:cs="宋体"/>
          <w:i/>
          <w:color w:val="000000" w:themeColor="text1"/>
          <w:sz w:val="28"/>
          <w:szCs w:val="28"/>
          <w:highlight w:val="none"/>
          <w:u w:val="single"/>
        </w:rPr>
        <w:t xml:space="preserve">5.6供应商信用承诺书</w:t>
      </w:r>
      <w:r>
        <w:rPr>
          <w:rFonts w:hint="eastAsia" w:ascii="宋体" w:hAnsi="宋体" w:cs="宋体"/>
          <w:i/>
          <w:color w:val="000000" w:themeColor="text1"/>
          <w:sz w:val="28"/>
          <w:szCs w:val="28"/>
          <w:highlight w:val="none"/>
          <w:u w:val="single"/>
        </w:rPr>
      </w:r>
      <w:r>
        <w:rPr>
          <w:color w:val="000000" w:themeColor="text1"/>
          <w:highlight w:val="none"/>
        </w:rPr>
      </w:r>
    </w:p>
    <w:p>
      <w:pPr>
        <w:pStyle w:val="905"/>
        <w:jc w:val="center"/>
        <w:spacing w:line="360" w:lineRule="auto"/>
        <w:rPr>
          <w:rFonts w:hint="eastAsia" w:ascii="宋体" w:hAnsi="宋体" w:cs="宋体"/>
          <w:iCs/>
          <w:color w:val="000000" w:themeColor="text1"/>
          <w:szCs w:val="21"/>
          <w:highlight w:val="none"/>
        </w:rPr>
      </w:pPr>
      <w:r>
        <w:rPr>
          <w:rFonts w:hint="eastAsia" w:ascii="宋体" w:hAnsi="宋体" w:cs="宋体"/>
          <w:iCs/>
          <w:color w:val="000000" w:themeColor="text1"/>
          <w:sz w:val="32"/>
          <w:szCs w:val="32"/>
          <w:highlight w:val="none"/>
        </w:rPr>
        <w:t xml:space="preserve">供应商信用承诺书</w:t>
      </w:r>
      <w:r>
        <w:rPr>
          <w:rFonts w:hint="eastAsia" w:ascii="宋体" w:hAnsi="宋体" w:cs="宋体"/>
          <w:iCs/>
          <w:color w:val="000000" w:themeColor="text1"/>
          <w:szCs w:val="21"/>
          <w:highlight w:val="none"/>
        </w:rPr>
      </w:r>
      <w:r>
        <w:rPr>
          <w:color w:val="000000" w:themeColor="text1"/>
          <w:highlight w:val="none"/>
        </w:rPr>
      </w:r>
    </w:p>
    <w:p>
      <w:pPr>
        <w:pStyle w:val="905"/>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承诺主体名称：</w:t>
      </w:r>
      <w:r>
        <w:rPr>
          <w:rFonts w:hint="eastAsia" w:ascii="宋体" w:hAnsi="宋体" w:cs="宋体"/>
          <w:color w:val="000000" w:themeColor="text1"/>
          <w:szCs w:val="21"/>
          <w:highlight w:val="none"/>
        </w:rPr>
      </w:r>
      <w:r>
        <w:rPr>
          <w:color w:val="000000" w:themeColor="text1"/>
          <w:highlight w:val="none"/>
        </w:rPr>
      </w:r>
    </w:p>
    <w:p>
      <w:pPr>
        <w:pStyle w:val="905"/>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统一社会信用代码：</w:t>
      </w:r>
      <w:r>
        <w:rPr>
          <w:rFonts w:hint="eastAsia" w:ascii="宋体" w:hAnsi="宋体" w:cs="宋体"/>
          <w:color w:val="000000" w:themeColor="text1"/>
          <w:szCs w:val="21"/>
          <w:highlight w:val="none"/>
        </w:rPr>
      </w:r>
      <w:r>
        <w:rPr>
          <w:color w:val="000000" w:themeColor="text1"/>
          <w:highlight w:val="none"/>
        </w:rPr>
      </w:r>
    </w:p>
    <w:p>
      <w:pPr>
        <w:pStyle w:val="905"/>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p>
      <w:pPr>
        <w:pStyle w:val="905"/>
        <w:ind w:firstLine="420"/>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rPr>
          <w:rFonts w:hint="eastAsia" w:ascii="宋体" w:hAnsi="宋体" w:cs="宋体"/>
          <w:color w:val="000000" w:themeColor="text1"/>
          <w:szCs w:val="21"/>
          <w:highlight w:val="none"/>
        </w:rPr>
      </w:r>
      <w:r>
        <w:rPr>
          <w:color w:val="000000" w:themeColor="text1"/>
          <w:highlight w:val="none"/>
        </w:rPr>
      </w:r>
    </w:p>
    <w:p>
      <w:pPr>
        <w:pStyle w:val="905"/>
        <w:ind w:firstLine="420"/>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一、对提供给注册登记部门、行业管理部门、司法部门</w:t>
      </w:r>
      <w:r>
        <w:rPr>
          <w:rFonts w:hint="eastAsia" w:ascii="宋体" w:hAnsi="宋体" w:cs="宋体"/>
          <w:color w:val="000000" w:themeColor="text1"/>
          <w:szCs w:val="21"/>
          <w:highlight w:val="none"/>
        </w:rPr>
        <w:t xml:space="preserve">、行业组织以及在政府采购活动中提交的所有资料的合法性、真实性、准确性和有效性负责；</w:t>
      </w:r>
      <w:r>
        <w:rPr>
          <w:rFonts w:hint="eastAsia" w:ascii="宋体" w:hAnsi="宋体" w:cs="宋体"/>
          <w:color w:val="000000" w:themeColor="text1"/>
          <w:szCs w:val="21"/>
          <w:highlight w:val="none"/>
        </w:rPr>
      </w:r>
      <w:r>
        <w:rPr>
          <w:color w:val="000000" w:themeColor="text1"/>
          <w:highlight w:val="none"/>
        </w:rPr>
      </w:r>
    </w:p>
    <w:p>
      <w:pPr>
        <w:pStyle w:val="905"/>
        <w:ind w:firstLine="420"/>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二、严格按照国家法律、法规和规章开展采购活动，全面履行应尽的责任和义务，全面做到履约守信，具备《中华人民共和国政府采购法》第二十二条第一款规定的条件；</w:t>
      </w:r>
      <w:r>
        <w:rPr>
          <w:rFonts w:hint="eastAsia" w:ascii="宋体" w:hAnsi="宋体" w:cs="宋体"/>
          <w:color w:val="000000" w:themeColor="text1"/>
          <w:szCs w:val="21"/>
          <w:highlight w:val="none"/>
        </w:rPr>
      </w:r>
      <w:r>
        <w:rPr>
          <w:color w:val="000000" w:themeColor="text1"/>
          <w:highlight w:val="none"/>
        </w:rPr>
      </w:r>
    </w:p>
    <w:p>
      <w:pPr>
        <w:pStyle w:val="905"/>
        <w:ind w:firstLine="420"/>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三、严格依法开展生产经营活动，主动接受行业监管，自愿接受依法开展的日常检查；违法失信经营后将自愿接受约束和惩戒，并依法承担相应责任；</w:t>
      </w:r>
      <w:r>
        <w:rPr>
          <w:rFonts w:hint="eastAsia" w:ascii="宋体" w:hAnsi="宋体" w:cs="宋体"/>
          <w:color w:val="000000" w:themeColor="text1"/>
          <w:szCs w:val="21"/>
          <w:highlight w:val="none"/>
        </w:rPr>
      </w:r>
      <w:r>
        <w:rPr>
          <w:color w:val="000000" w:themeColor="text1"/>
          <w:highlight w:val="none"/>
        </w:rPr>
      </w:r>
    </w:p>
    <w:p>
      <w:pPr>
        <w:pStyle w:val="905"/>
        <w:ind w:firstLine="420"/>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四、自觉接受行政管理部门、行业组织、社会公众、新闻舆论的监督；</w:t>
      </w:r>
      <w:r>
        <w:rPr>
          <w:rFonts w:hint="eastAsia" w:ascii="宋体" w:hAnsi="宋体" w:cs="宋体"/>
          <w:color w:val="000000" w:themeColor="text1"/>
          <w:szCs w:val="21"/>
          <w:highlight w:val="none"/>
        </w:rPr>
      </w:r>
      <w:r>
        <w:rPr>
          <w:color w:val="000000" w:themeColor="text1"/>
          <w:highlight w:val="none"/>
        </w:rPr>
      </w:r>
    </w:p>
    <w:p>
      <w:pPr>
        <w:pStyle w:val="905"/>
        <w:ind w:firstLine="420"/>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五、自觉做到自我约束、自我管理，不制假售假、商标侵权、虚假宣传、违约毁约、恶意</w:t>
      </w:r>
      <w:r>
        <w:rPr>
          <w:rFonts w:hint="eastAsia" w:ascii="宋体" w:hAnsi="宋体" w:cs="宋体"/>
          <w:color w:val="000000" w:themeColor="text1"/>
          <w:szCs w:val="21"/>
          <w:highlight w:val="none"/>
        </w:rPr>
        <w:t xml:space="preserve">逃债、偷税漏税、垄断和不正当竞争，维护经营者、消费者的合法权益；</w:t>
      </w:r>
      <w:r>
        <w:rPr>
          <w:rFonts w:hint="eastAsia" w:ascii="宋体" w:hAnsi="宋体" w:cs="宋体"/>
          <w:color w:val="000000" w:themeColor="text1"/>
          <w:szCs w:val="21"/>
          <w:highlight w:val="none"/>
        </w:rPr>
      </w:r>
      <w:r>
        <w:rPr>
          <w:color w:val="000000" w:themeColor="text1"/>
          <w:highlight w:val="none"/>
        </w:rPr>
      </w:r>
    </w:p>
    <w:p>
      <w:pPr>
        <w:pStyle w:val="905"/>
        <w:ind w:firstLine="420"/>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六、提出政府采购质疑和投诉坚持依法依规、诚实信用原则，在全国范围12个月内没有三次以上查无实据的政府采购投诉；</w:t>
      </w:r>
      <w:r>
        <w:rPr>
          <w:rFonts w:hint="eastAsia" w:ascii="宋体" w:hAnsi="宋体" w:cs="宋体"/>
          <w:color w:val="000000" w:themeColor="text1"/>
          <w:szCs w:val="21"/>
          <w:highlight w:val="none"/>
        </w:rPr>
      </w:r>
      <w:r>
        <w:rPr>
          <w:color w:val="000000" w:themeColor="text1"/>
          <w:highlight w:val="none"/>
        </w:rPr>
      </w:r>
    </w:p>
    <w:p>
      <w:pPr>
        <w:pStyle w:val="905"/>
        <w:ind w:firstLine="420"/>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七、严格遵守信用信息公示相关规定，向社会公示信用信息；</w:t>
      </w:r>
      <w:r>
        <w:rPr>
          <w:rFonts w:hint="eastAsia" w:ascii="宋体" w:hAnsi="宋体" w:cs="宋体"/>
          <w:color w:val="000000" w:themeColor="text1"/>
          <w:szCs w:val="21"/>
          <w:highlight w:val="none"/>
        </w:rPr>
      </w:r>
      <w:r>
        <w:rPr>
          <w:color w:val="000000" w:themeColor="text1"/>
          <w:highlight w:val="none"/>
        </w:rPr>
      </w:r>
    </w:p>
    <w:p>
      <w:pPr>
        <w:pStyle w:val="905"/>
        <w:ind w:firstLine="420"/>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八、在“信用中国”和“中国政府采购网”网站中无违法违规、较重或严重失信记录；</w:t>
      </w:r>
      <w:r>
        <w:rPr>
          <w:rFonts w:hint="eastAsia" w:ascii="宋体" w:hAnsi="宋体" w:cs="宋体"/>
          <w:color w:val="000000" w:themeColor="text1"/>
          <w:szCs w:val="21"/>
          <w:highlight w:val="none"/>
        </w:rPr>
      </w:r>
      <w:r>
        <w:rPr>
          <w:color w:val="000000" w:themeColor="text1"/>
          <w:highlight w:val="none"/>
        </w:rPr>
      </w:r>
    </w:p>
    <w:p>
      <w:pPr>
        <w:pStyle w:val="905"/>
        <w:ind w:firstLine="420"/>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rPr>
          <w:rFonts w:hint="eastAsia" w:ascii="宋体" w:hAnsi="宋体" w:cs="宋体"/>
          <w:color w:val="000000" w:themeColor="text1"/>
          <w:szCs w:val="21"/>
          <w:highlight w:val="none"/>
        </w:rPr>
      </w:r>
      <w:r>
        <w:rPr>
          <w:color w:val="000000" w:themeColor="text1"/>
          <w:highlight w:val="none"/>
        </w:rPr>
      </w:r>
    </w:p>
    <w:p>
      <w:pPr>
        <w:pStyle w:val="905"/>
        <w:ind w:firstLine="420"/>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十、本承诺书自签订之日起生效。</w:t>
      </w:r>
      <w:r>
        <w:rPr>
          <w:rFonts w:hint="eastAsia" w:ascii="宋体" w:hAnsi="宋体" w:cs="宋体"/>
          <w:color w:val="000000" w:themeColor="text1"/>
          <w:szCs w:val="21"/>
          <w:highlight w:val="none"/>
        </w:rPr>
      </w:r>
      <w:r>
        <w:rPr>
          <w:color w:val="000000" w:themeColor="text1"/>
          <w:highlight w:val="none"/>
        </w:rPr>
      </w:r>
    </w:p>
    <w:p>
      <w:pPr>
        <w:pStyle w:val="905"/>
        <w:ind w:firstLine="420"/>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 （注：</w:t>
      </w:r>
      <w:r>
        <w:rPr>
          <w:rFonts w:hint="eastAsia" w:ascii="宋体" w:hAnsi="宋体" w:cs="宋体"/>
          <w:color w:val="000000" w:themeColor="text1"/>
          <w:szCs w:val="21"/>
          <w:highlight w:val="none"/>
        </w:rPr>
        <w:t xml:space="preserve">法定代表人或负责人、主体名称发生变更的应当重新做出承诺。）</w:t>
      </w:r>
      <w:r>
        <w:rPr>
          <w:rFonts w:hint="eastAsia" w:ascii="宋体" w:hAnsi="宋体" w:cs="宋体"/>
          <w:color w:val="000000" w:themeColor="text1"/>
          <w:szCs w:val="21"/>
          <w:highlight w:val="none"/>
        </w:rPr>
      </w:r>
      <w:r>
        <w:rPr>
          <w:color w:val="000000" w:themeColor="text1"/>
          <w:highlight w:val="none"/>
        </w:rPr>
      </w:r>
    </w:p>
    <w:p>
      <w:pPr>
        <w:pStyle w:val="905"/>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p>
      <w:pPr>
        <w:pStyle w:val="905"/>
        <w:jc w:val="cente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　　　　　　　　　　                     承诺单位（签章）：           </w:t>
      </w:r>
      <w:r>
        <w:rPr>
          <w:rFonts w:hint="eastAsia" w:ascii="宋体" w:hAnsi="宋体" w:cs="宋体"/>
          <w:color w:val="000000" w:themeColor="text1"/>
          <w:szCs w:val="21"/>
          <w:highlight w:val="none"/>
        </w:rPr>
      </w:r>
      <w:r>
        <w:rPr>
          <w:color w:val="000000" w:themeColor="text1"/>
          <w:highlight w:val="none"/>
        </w:rPr>
      </w:r>
    </w:p>
    <w:p>
      <w:pPr>
        <w:pStyle w:val="905"/>
        <w:jc w:val="cente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　　　　　　　　　   　  法定代表人（负责人）：</w:t>
      </w:r>
      <w:r>
        <w:rPr>
          <w:rFonts w:hint="eastAsia" w:ascii="宋体" w:hAnsi="宋体" w:cs="宋体"/>
          <w:color w:val="000000" w:themeColor="text1"/>
          <w:szCs w:val="21"/>
          <w:highlight w:val="none"/>
        </w:rPr>
      </w:r>
      <w:r>
        <w:rPr>
          <w:color w:val="000000" w:themeColor="text1"/>
          <w:highlight w:val="none"/>
        </w:rPr>
      </w:r>
    </w:p>
    <w:p>
      <w:pPr>
        <w:pStyle w:val="905"/>
        <w:jc w:val="cente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　　　　　　　　　      　年    月    日</w:t>
      </w:r>
      <w:r>
        <w:rPr>
          <w:rFonts w:hint="eastAsia" w:ascii="宋体" w:hAnsi="宋体" w:cs="宋体"/>
          <w:color w:val="000000" w:themeColor="text1"/>
          <w:szCs w:val="21"/>
          <w:highlight w:val="none"/>
        </w:rPr>
      </w:r>
      <w:r>
        <w:rPr>
          <w:color w:val="000000" w:themeColor="text1"/>
          <w:highlight w:val="none"/>
        </w:rPr>
      </w:r>
    </w:p>
    <w:p>
      <w:pPr>
        <w:pStyle w:val="905"/>
        <w:rPr>
          <w:rFonts w:hint="eastAsia" w:ascii="宋体" w:hAnsi="宋体" w:cs="宋体"/>
          <w:i/>
          <w:color w:val="000000" w:themeColor="text1"/>
          <w:sz w:val="32"/>
          <w:szCs w:val="32"/>
          <w:highlight w:val="none"/>
          <w:u w:val="single"/>
        </w:rPr>
      </w:pPr>
      <w:r>
        <w:rPr>
          <w:rFonts w:hint="eastAsia" w:ascii="宋体" w:hAnsi="宋体" w:cs="宋体"/>
          <w:i/>
          <w:color w:val="000000" w:themeColor="text1"/>
          <w:sz w:val="32"/>
          <w:szCs w:val="32"/>
          <w:highlight w:val="none"/>
          <w:u w:val="single"/>
        </w:rPr>
      </w:r>
      <w:r>
        <w:rPr>
          <w:color w:val="000000" w:themeColor="text1"/>
          <w:highlight w:val="none"/>
        </w:rPr>
      </w:r>
    </w:p>
    <w:p>
      <w:pPr>
        <w:pStyle w:val="905"/>
        <w:jc w:val="left"/>
        <w:keepLines/>
        <w:keepNext/>
        <w:spacing w:before="145" w:line="360" w:lineRule="auto"/>
        <w:rPr>
          <w:rFonts w:hint="eastAsia" w:ascii="宋体" w:hAnsi="宋体" w:cs="宋体"/>
          <w:i/>
          <w:color w:val="000000" w:themeColor="text1"/>
          <w:sz w:val="28"/>
          <w:szCs w:val="28"/>
          <w:highlight w:val="none"/>
          <w:u w:val="single"/>
        </w:rPr>
        <w:outlineLvl w:val="2"/>
      </w:pPr>
      <w:r>
        <w:rPr>
          <w:color w:val="000000" w:themeColor="text1"/>
          <w:highlight w:val="none"/>
        </w:rPr>
      </w:r>
      <w:bookmarkEnd w:id="189"/>
      <w:r>
        <w:rPr>
          <w:color w:val="000000" w:themeColor="text1"/>
          <w:highlight w:val="none"/>
        </w:rPr>
      </w:r>
      <w:bookmarkEnd w:id="190"/>
      <w:r>
        <w:rPr>
          <w:color w:val="000000" w:themeColor="text1"/>
          <w:highlight w:val="none"/>
        </w:rPr>
      </w:r>
      <w:bookmarkEnd w:id="191"/>
      <w:r>
        <w:rPr>
          <w:color w:val="000000" w:themeColor="text1"/>
          <w:highlight w:val="none"/>
        </w:rPr>
      </w:r>
      <w:bookmarkStart w:id="194" w:name="_Toc120614284"/>
      <w:r>
        <w:rPr>
          <w:rFonts w:hint="eastAsia" w:ascii="宋体" w:hAnsi="宋体" w:cs="宋体"/>
          <w:i/>
          <w:color w:val="000000" w:themeColor="text1"/>
          <w:sz w:val="28"/>
          <w:szCs w:val="28"/>
          <w:highlight w:val="none"/>
          <w:u w:val="single"/>
        </w:rPr>
        <w:t xml:space="preserve">5.7 投标产品如果属于医疗设备注册范畴的；投标人须根据投标产品的类别，提供《医疗器械经营企业许可证》或者《医疗器械经营备案凭证》（复印件）；</w:t>
      </w:r>
      <w:r>
        <w:rPr>
          <w:rFonts w:hint="eastAsia" w:ascii="宋体" w:hAnsi="宋体" w:cs="宋体"/>
          <w:i/>
          <w:color w:val="000000" w:themeColor="text1"/>
          <w:sz w:val="28"/>
          <w:szCs w:val="28"/>
          <w:highlight w:val="none"/>
          <w:u w:val="single"/>
        </w:rPr>
      </w:r>
      <w:r>
        <w:rPr>
          <w:color w:val="000000" w:themeColor="text1"/>
          <w:highlight w:val="none"/>
        </w:rPr>
      </w:r>
    </w:p>
    <w:p>
      <w:pPr>
        <w:pStyle w:val="905"/>
        <w:jc w:val="left"/>
        <w:keepLines/>
        <w:keepNext/>
        <w:spacing w:before="145" w:line="360" w:lineRule="auto"/>
        <w:rPr>
          <w:rFonts w:hint="eastAsia" w:ascii="宋体" w:hAnsi="宋体" w:cs="宋体"/>
          <w:i/>
          <w:color w:val="000000" w:themeColor="text1"/>
          <w:sz w:val="28"/>
          <w:szCs w:val="28"/>
          <w:highlight w:val="none"/>
          <w:u w:val="single"/>
        </w:rPr>
        <w:outlineLvl w:val="2"/>
      </w:pPr>
      <w:r>
        <w:rPr>
          <w:rFonts w:hint="eastAsia" w:ascii="宋体" w:hAnsi="宋体" w:cs="宋体"/>
          <w:i/>
          <w:color w:val="000000" w:themeColor="text1"/>
          <w:sz w:val="28"/>
          <w:szCs w:val="28"/>
          <w:highlight w:val="none"/>
          <w:u w:val="single"/>
        </w:rPr>
        <w:t xml:space="preserve">5.8 投标产品如果属于医疗设备注册范畴的；投标人须提供投标产品的《医疗器械注册证》（复印</w:t>
      </w:r>
      <w:r>
        <w:rPr>
          <w:rFonts w:hint="eastAsia" w:ascii="宋体" w:hAnsi="宋体" w:cs="宋体"/>
          <w:i/>
          <w:color w:val="000000" w:themeColor="text1"/>
          <w:sz w:val="28"/>
          <w:szCs w:val="28"/>
          <w:highlight w:val="none"/>
          <w:u w:val="single"/>
        </w:rPr>
        <w:t xml:space="preserve">件）；</w:t>
      </w:r>
      <w:r>
        <w:rPr>
          <w:rFonts w:hint="eastAsia" w:ascii="宋体" w:hAnsi="宋体" w:cs="宋体"/>
          <w:i/>
          <w:color w:val="000000" w:themeColor="text1"/>
          <w:sz w:val="28"/>
          <w:szCs w:val="28"/>
          <w:highlight w:val="none"/>
          <w:u w:val="single"/>
        </w:rPr>
      </w:r>
      <w:r>
        <w:rPr>
          <w:color w:val="000000" w:themeColor="text1"/>
          <w:highlight w:val="none"/>
        </w:rPr>
      </w:r>
    </w:p>
    <w:p>
      <w:pPr>
        <w:pStyle w:val="905"/>
        <w:jc w:val="left"/>
        <w:keepLines/>
        <w:keepNext/>
        <w:spacing w:before="145" w:line="360" w:lineRule="auto"/>
        <w:rPr>
          <w:rFonts w:hint="eastAsia" w:ascii="宋体" w:hAnsi="宋体" w:cs="宋体"/>
          <w:i/>
          <w:color w:val="000000" w:themeColor="text1"/>
          <w:sz w:val="28"/>
          <w:szCs w:val="28"/>
          <w:highlight w:val="none"/>
          <w:u w:val="single"/>
        </w:rPr>
        <w:outlineLvl w:val="2"/>
      </w:pPr>
      <w:r>
        <w:rPr>
          <w:rFonts w:hint="eastAsia" w:ascii="宋体" w:hAnsi="宋体" w:cs="宋体"/>
          <w:i/>
          <w:color w:val="000000" w:themeColor="text1"/>
          <w:sz w:val="28"/>
          <w:szCs w:val="28"/>
          <w:highlight w:val="none"/>
          <w:u w:val="single"/>
        </w:rPr>
        <w:t xml:space="preserve">5.9 本项目接受产品代理商或经销商投标；投标产品如果为进口货物的，投标人须提供制造商的授权书（复印件）</w:t>
      </w:r>
      <w:r>
        <w:rPr>
          <w:rFonts w:hint="eastAsia" w:ascii="宋体" w:hAnsi="宋体" w:cs="宋体"/>
          <w:i/>
          <w:color w:val="000000" w:themeColor="text1"/>
          <w:sz w:val="28"/>
          <w:szCs w:val="28"/>
          <w:highlight w:val="none"/>
          <w:u w:val="single"/>
        </w:rPr>
      </w:r>
      <w:r>
        <w:rPr>
          <w:color w:val="000000" w:themeColor="text1"/>
          <w:highlight w:val="none"/>
        </w:rPr>
      </w:r>
    </w:p>
    <w:p>
      <w:pPr>
        <w:pStyle w:val="905"/>
        <w:ind w:firstLine="480"/>
        <w:rPr>
          <w:rFonts w:hint="eastAsia" w:ascii="宋体" w:hAnsi="宋体" w:cs="宋体"/>
          <w:i/>
          <w:color w:val="000000" w:themeColor="text1"/>
          <w:sz w:val="24"/>
          <w:szCs w:val="24"/>
          <w:highlight w:val="none"/>
          <w:u w:val="single"/>
        </w:rPr>
      </w:pPr>
      <w:r>
        <w:rPr>
          <w:rFonts w:hint="eastAsia" w:ascii="宋体" w:hAnsi="宋体" w:cs="宋体"/>
          <w:i/>
          <w:color w:val="000000" w:themeColor="text1"/>
          <w:sz w:val="24"/>
          <w:szCs w:val="24"/>
          <w:highlight w:val="none"/>
          <w:u w:val="single"/>
        </w:rPr>
      </w:r>
      <w:r>
        <w:rPr>
          <w:color w:val="000000" w:themeColor="text1"/>
          <w:highlight w:val="none"/>
        </w:rPr>
      </w:r>
    </w:p>
    <w:p>
      <w:pPr>
        <w:pStyle w:val="905"/>
        <w:spacing w:line="460" w:lineRule="exact"/>
        <w:rPr>
          <w:rFonts w:hint="eastAsia" w:ascii="宋体" w:hAnsi="宋体" w:cs="宋体"/>
          <w:bCs/>
          <w:color w:val="000000" w:themeColor="text1"/>
          <w:sz w:val="24"/>
          <w:szCs w:val="21"/>
          <w:highlight w:val="none"/>
        </w:rPr>
      </w:pPr>
      <w:r>
        <w:rPr>
          <w:rFonts w:hint="eastAsia" w:ascii="宋体" w:hAnsi="宋体" w:cs="宋体"/>
          <w:bCs/>
          <w:color w:val="000000" w:themeColor="text1"/>
          <w:sz w:val="24"/>
          <w:szCs w:val="21"/>
          <w:highlight w:val="none"/>
        </w:rPr>
      </w:r>
      <w:r>
        <w:rPr>
          <w:color w:val="000000" w:themeColor="text1"/>
          <w:highlight w:val="none"/>
        </w:rPr>
      </w:r>
    </w:p>
    <w:p>
      <w:pPr>
        <w:pStyle w:val="907"/>
        <w:numPr>
          <w:ilvl w:val="0"/>
          <w:numId w:val="10"/>
        </w:numPr>
        <w:rPr>
          <w:rFonts w:hint="eastAsia" w:ascii="宋体" w:hAnsi="宋体" w:cs="宋体"/>
          <w:color w:val="000000" w:themeColor="text1"/>
          <w:highlight w:val="none"/>
        </w:rPr>
      </w:pPr>
      <w:r>
        <w:rPr>
          <w:rFonts w:hint="eastAsia" w:ascii="宋体" w:hAnsi="宋体" w:cs="宋体"/>
          <w:color w:val="000000" w:themeColor="text1"/>
          <w:highlight w:val="none"/>
        </w:rPr>
        <w:br w:type="page" w:clear="all"/>
      </w:r>
      <w:r>
        <w:rPr>
          <w:rFonts w:hint="eastAsia" w:ascii="宋体" w:hAnsi="宋体" w:cs="宋体"/>
          <w:color w:val="000000" w:themeColor="text1"/>
          <w:highlight w:val="none"/>
        </w:rPr>
        <w:t xml:space="preserve">法人授权</w:t>
      </w:r>
      <w:r>
        <w:rPr>
          <w:rFonts w:hint="eastAsia" w:ascii="宋体" w:hAnsi="宋体" w:cs="宋体"/>
          <w:color w:val="000000" w:themeColor="text1"/>
          <w:highlight w:val="none"/>
        </w:rPr>
      </w:r>
      <w:r>
        <w:rPr>
          <w:color w:val="000000" w:themeColor="text1"/>
          <w:highlight w:val="none"/>
        </w:rPr>
      </w:r>
    </w:p>
    <w:p>
      <w:pPr>
        <w:pStyle w:val="905"/>
        <w:ind w:firstLine="480"/>
        <w:tabs>
          <w:tab w:val="left" w:pos="36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本授权书声明：____________（投标人名称）授权________________（被授权人的姓名）为我方就JSZC-</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t xml:space="preserve">号项目采购活动的合法代理人，以本单位名义全权处理一切与该项目采购有关的事务。</w:t>
      </w:r>
      <w:r>
        <w:rPr>
          <w:rFonts w:hint="eastAsia" w:ascii="宋体" w:hAnsi="宋体" w:cs="宋体"/>
          <w:color w:val="000000" w:themeColor="text1"/>
          <w:sz w:val="24"/>
          <w:szCs w:val="24"/>
          <w:highlight w:val="none"/>
        </w:rPr>
      </w:r>
      <w:r>
        <w:rPr>
          <w:color w:val="000000" w:themeColor="text1"/>
          <w:highlight w:val="none"/>
        </w:rPr>
      </w:r>
    </w:p>
    <w:p>
      <w:pPr>
        <w:pStyle w:val="905"/>
        <w:ind w:firstLine="480"/>
        <w:tabs>
          <w:tab w:val="left" w:pos="36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本授权书于______年____月____日起生效，特此声明。</w:t>
      </w:r>
      <w:r>
        <w:rPr>
          <w:rFonts w:hint="eastAsia" w:ascii="宋体" w:hAnsi="宋体" w:cs="宋体"/>
          <w:color w:val="000000" w:themeColor="text1"/>
          <w:sz w:val="24"/>
          <w:szCs w:val="24"/>
          <w:highlight w:val="none"/>
        </w:rPr>
      </w:r>
      <w:r>
        <w:rPr>
          <w:color w:val="000000" w:themeColor="text1"/>
          <w:highlight w:val="none"/>
        </w:rPr>
      </w:r>
    </w:p>
    <w:p>
      <w:pPr>
        <w:pStyle w:val="905"/>
        <w:tabs>
          <w:tab w:val="left" w:pos="360" w:leader="none"/>
        </w:tabs>
        <w:rPr>
          <w:rFonts w:hint="eastAsia" w:ascii="宋体" w:hAnsi="宋体" w:cs="宋体"/>
          <w:color w:val="000000" w:themeColor="text1"/>
          <w:sz w:val="24"/>
          <w:szCs w:val="24"/>
          <w:highlight w:val="none"/>
          <w:u w:val="single"/>
        </w:rPr>
      </w:pPr>
      <w:r>
        <w:rPr>
          <w:rFonts w:hint="eastAsia" w:ascii="宋体" w:hAnsi="宋体" w:cs="宋体"/>
          <w:color w:val="000000" w:themeColor="text1"/>
          <w:sz w:val="24"/>
          <w:szCs w:val="24"/>
          <w:highlight w:val="none"/>
        </w:rPr>
        <w:t xml:space="preserve">          被授权人身份证号码：</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u w:val="single"/>
        </w:rPr>
      </w:r>
      <w:r>
        <w:rPr>
          <w:color w:val="000000" w:themeColor="text1"/>
          <w:highlight w:val="none"/>
        </w:rPr>
      </w:r>
    </w:p>
    <w:p>
      <w:pPr>
        <w:pStyle w:val="905"/>
        <w:tabs>
          <w:tab w:val="left" w:pos="360" w:leader="none"/>
        </w:tabs>
        <w:rPr>
          <w:rFonts w:hint="eastAsia" w:ascii="宋体" w:hAnsi="宋体" w:cs="宋体"/>
          <w:color w:val="000000" w:themeColor="text1"/>
          <w:sz w:val="24"/>
          <w:szCs w:val="24"/>
          <w:highlight w:val="none"/>
          <w:u w:val="single"/>
        </w:rPr>
      </w:pPr>
      <w:r>
        <w:rPr>
          <w:rFonts w:hint="eastAsia" w:ascii="宋体" w:hAnsi="宋体" w:cs="宋体"/>
          <w:color w:val="000000" w:themeColor="text1"/>
          <w:sz w:val="24"/>
          <w:szCs w:val="24"/>
          <w:highlight w:val="none"/>
        </w:rPr>
        <w:t xml:space="preserve">          被授权人联系电话：（手机）</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u w:val="single"/>
        </w:rPr>
      </w:r>
      <w:r>
        <w:rPr>
          <w:color w:val="000000" w:themeColor="text1"/>
          <w:highlight w:val="none"/>
        </w:rPr>
      </w:r>
    </w:p>
    <w:p>
      <w:pPr>
        <w:pStyle w:val="905"/>
        <w:ind w:firstLine="1200"/>
        <w:tabs>
          <w:tab w:val="left" w:pos="36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授权单位名称：</w:t>
      </w:r>
      <w:r>
        <w:rPr>
          <w:rFonts w:hint="eastAsia" w:ascii="宋体" w:hAnsi="宋体" w:cs="宋体"/>
          <w:color w:val="000000" w:themeColor="text1"/>
          <w:sz w:val="24"/>
          <w:szCs w:val="24"/>
          <w:highlight w:val="none"/>
          <w:u w:val="single"/>
        </w:rPr>
        <w:t xml:space="preserve">（加盖CA电子公章）</w:t>
      </w:r>
      <w:r>
        <w:rPr>
          <w:rFonts w:hint="eastAsia" w:ascii="宋体" w:hAnsi="宋体" w:cs="宋体"/>
          <w:color w:val="000000" w:themeColor="text1"/>
          <w:sz w:val="24"/>
          <w:szCs w:val="24"/>
          <w:highlight w:val="none"/>
        </w:rPr>
      </w:r>
      <w:r>
        <w:rPr>
          <w:color w:val="000000" w:themeColor="text1"/>
          <w:highlight w:val="none"/>
        </w:rPr>
      </w:r>
    </w:p>
    <w:p>
      <w:pPr>
        <w:pStyle w:val="905"/>
        <w:ind w:firstLine="480"/>
        <w:tabs>
          <w:tab w:val="left" w:pos="360" w:leader="none"/>
        </w:tabs>
        <w:rPr>
          <w:rFonts w:hint="eastAsia" w:ascii="宋体" w:hAnsi="宋体" w:cs="宋体"/>
          <w:color w:val="000000" w:themeColor="text1"/>
          <w:sz w:val="24"/>
          <w:szCs w:val="24"/>
          <w:highlight w:val="none"/>
          <w:u w:val="single"/>
        </w:rPr>
      </w:pPr>
      <w:r>
        <w:rPr>
          <w:rFonts w:hint="eastAsia" w:ascii="宋体" w:hAnsi="宋体" w:cs="宋体"/>
          <w:color w:val="000000" w:themeColor="text1"/>
          <w:sz w:val="24"/>
          <w:szCs w:val="24"/>
          <w:highlight w:val="none"/>
        </w:rPr>
        <w:t xml:space="preserve">      单位地址：</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u w:val="single"/>
        </w:rPr>
      </w:r>
      <w:r>
        <w:rPr>
          <w:color w:val="000000" w:themeColor="text1"/>
          <w:highlight w:val="none"/>
        </w:rPr>
      </w:r>
    </w:p>
    <w:p>
      <w:pPr>
        <w:pStyle w:val="905"/>
        <w:ind w:firstLine="480"/>
        <w:tabs>
          <w:tab w:val="left" w:pos="36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      日期：</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r>
      <w:r>
        <w:rPr>
          <w:color w:val="000000" w:themeColor="text1"/>
          <w:highlight w:val="none"/>
        </w:rPr>
      </w:r>
    </w:p>
    <w:p>
      <w:pPr>
        <w:pStyle w:val="905"/>
        <w:ind w:firstLine="420"/>
        <w:rPr>
          <w:rFonts w:hint="eastAsia" w:ascii="宋体" w:hAnsi="宋体" w:cs="宋体"/>
          <w:i/>
          <w:color w:val="000000" w:themeColor="text1"/>
          <w:sz w:val="24"/>
          <w:szCs w:val="24"/>
          <w:highlight w:val="none"/>
          <w:u w:val="single"/>
        </w:rPr>
      </w:pPr>
      <w:r>
        <w:rPr>
          <w:rFonts w:hint="eastAsia" w:ascii="宋体" w:hAnsi="宋体" w:cs="宋体"/>
          <w:i/>
          <w:color w:val="000000" w:themeColor="text1"/>
          <w:sz w:val="24"/>
          <w:szCs w:val="24"/>
          <w:highlight w:val="none"/>
          <w:u w:val="single"/>
        </w:rPr>
      </w:r>
      <w:r>
        <w:rPr>
          <w:color w:val="000000" w:themeColor="text1"/>
          <w:highlight w:val="none"/>
        </w:rPr>
      </w:r>
    </w:p>
    <w:p>
      <w:pPr>
        <w:pStyle w:val="905"/>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注：</w:t>
      </w:r>
      <w:r>
        <w:rPr>
          <w:rFonts w:hint="eastAsia" w:ascii="宋体" w:hAnsi="宋体" w:cs="宋体"/>
          <w:color w:val="000000" w:themeColor="text1"/>
          <w:szCs w:val="21"/>
          <w:highlight w:val="none"/>
        </w:rPr>
      </w:r>
      <w:r>
        <w:rPr>
          <w:color w:val="000000" w:themeColor="text1"/>
          <w:highlight w:val="none"/>
        </w:rPr>
      </w:r>
    </w:p>
    <w:p>
      <w:pPr>
        <w:pStyle w:val="905"/>
        <w:ind w:firstLine="480"/>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（1）本授权委托书之后需附上法定代表人、授权委托人身份证复印件（正反面）；</w:t>
      </w:r>
      <w:r>
        <w:rPr>
          <w:rFonts w:hint="eastAsia" w:ascii="宋体" w:hAnsi="宋体" w:cs="宋体"/>
          <w:color w:val="000000" w:themeColor="text1"/>
          <w:sz w:val="24"/>
          <w:highlight w:val="none"/>
        </w:rPr>
      </w:r>
      <w:r>
        <w:rPr>
          <w:color w:val="000000" w:themeColor="text1"/>
          <w:highlight w:val="none"/>
        </w:rPr>
      </w:r>
    </w:p>
    <w:p>
      <w:pPr>
        <w:pStyle w:val="905"/>
        <w:ind w:firstLine="480"/>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（2）如果是法定代表人直接参与响应的可以不提供授权委托书；但必须在营业执照之后附上</w:t>
      </w:r>
      <w:r>
        <w:rPr>
          <w:rFonts w:hint="eastAsia" w:ascii="宋体" w:hAnsi="宋体" w:cs="宋体"/>
          <w:color w:val="000000" w:themeColor="text1"/>
          <w:sz w:val="24"/>
          <w:highlight w:val="none"/>
        </w:rPr>
        <w:t xml:space="preserve">法定代表人身份证复印件；</w:t>
      </w:r>
      <w:r>
        <w:rPr>
          <w:rFonts w:hint="eastAsia" w:ascii="宋体" w:hAnsi="宋体" w:cs="宋体"/>
          <w:color w:val="000000" w:themeColor="text1"/>
          <w:sz w:val="24"/>
          <w:highlight w:val="none"/>
        </w:rPr>
      </w:r>
      <w:r>
        <w:rPr>
          <w:color w:val="000000" w:themeColor="text1"/>
          <w:highlight w:val="none"/>
        </w:rPr>
      </w:r>
    </w:p>
    <w:p>
      <w:pPr>
        <w:pStyle w:val="905"/>
        <w:ind w:firstLine="480"/>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（3）</w:t>
      </w:r>
      <w:r>
        <w:rPr>
          <w:rFonts w:hint="eastAsia" w:ascii="宋体" w:hAnsi="宋体" w:cs="宋体"/>
          <w:b/>
          <w:i/>
          <w:color w:val="000000" w:themeColor="text1"/>
          <w:sz w:val="24"/>
          <w:highlight w:val="none"/>
          <w:u w:val="single"/>
        </w:rPr>
        <w:t xml:space="preserve">未按上述规定随附身份证复印件的，投标无效。</w:t>
      </w:r>
      <w:r>
        <w:rPr>
          <w:rFonts w:hint="eastAsia" w:ascii="宋体" w:hAnsi="宋体" w:cs="宋体"/>
          <w:color w:val="000000" w:themeColor="text1"/>
          <w:sz w:val="24"/>
          <w:highlight w:val="none"/>
        </w:rPr>
      </w:r>
      <w:r>
        <w:rPr>
          <w:color w:val="000000" w:themeColor="text1"/>
          <w:highlight w:val="none"/>
        </w:rPr>
      </w:r>
    </w:p>
    <w:p>
      <w:pPr>
        <w:pStyle w:val="905"/>
        <w:spacing w:line="460" w:lineRule="exact"/>
        <w:rPr>
          <w:rFonts w:hint="eastAsia" w:ascii="宋体" w:hAnsi="宋体" w:cs="宋体"/>
          <w:bCs/>
          <w:color w:val="000000" w:themeColor="text1"/>
          <w:sz w:val="24"/>
          <w:szCs w:val="21"/>
          <w:highlight w:val="none"/>
        </w:rPr>
      </w:pPr>
      <w:r>
        <w:rPr>
          <w:rFonts w:hint="eastAsia" w:ascii="宋体" w:hAnsi="宋体" w:cs="宋体"/>
          <w:bCs/>
          <w:color w:val="000000" w:themeColor="text1"/>
          <w:sz w:val="24"/>
          <w:szCs w:val="21"/>
          <w:highlight w:val="none"/>
        </w:rPr>
      </w:r>
      <w:r>
        <w:rPr>
          <w:color w:val="000000" w:themeColor="text1"/>
          <w:highlight w:val="none"/>
        </w:rPr>
      </w:r>
    </w:p>
    <w:p>
      <w:pPr>
        <w:pStyle w:val="905"/>
        <w:spacing w:line="460" w:lineRule="exact"/>
        <w:rPr>
          <w:rFonts w:hint="eastAsia" w:ascii="宋体" w:hAnsi="宋体" w:cs="宋体"/>
          <w:bCs/>
          <w:color w:val="000000" w:themeColor="text1"/>
          <w:sz w:val="24"/>
          <w:szCs w:val="21"/>
          <w:highlight w:val="none"/>
        </w:rPr>
      </w:pPr>
      <w:r>
        <w:rPr>
          <w:rFonts w:hint="eastAsia" w:ascii="宋体" w:hAnsi="宋体" w:cs="宋体"/>
          <w:bCs/>
          <w:color w:val="000000" w:themeColor="text1"/>
          <w:sz w:val="24"/>
          <w:szCs w:val="21"/>
          <w:highlight w:val="none"/>
        </w:rPr>
      </w:r>
      <w:r>
        <w:rPr>
          <w:color w:val="000000" w:themeColor="text1"/>
          <w:highlight w:val="none"/>
        </w:rPr>
      </w:r>
    </w:p>
    <w:p>
      <w:pPr>
        <w:pStyle w:val="907"/>
        <w:numPr>
          <w:ilvl w:val="0"/>
          <w:numId w:val="10"/>
        </w:numPr>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br w:type="page" w:clear="all"/>
      </w:r>
      <w:r>
        <w:rPr>
          <w:rFonts w:hint="eastAsia" w:ascii="宋体" w:hAnsi="宋体" w:cs="宋体"/>
          <w:color w:val="000000" w:themeColor="text1"/>
          <w:highlight w:val="none"/>
        </w:rPr>
        <w:t xml:space="preserve">业绩情况表（如有）</w:t>
      </w:r>
      <w:r>
        <w:rPr>
          <w:rFonts w:hint="eastAsia" w:ascii="宋体" w:hAnsi="宋体" w:cs="宋体"/>
          <w:color w:val="000000" w:themeColor="text1"/>
          <w:szCs w:val="21"/>
          <w:highlight w:val="none"/>
        </w:rPr>
      </w:r>
      <w:r>
        <w:rPr>
          <w:color w:val="000000" w:themeColor="text1"/>
          <w:highlight w:val="none"/>
        </w:rPr>
      </w:r>
    </w:p>
    <w:tbl>
      <w:tblPr>
        <w:tblW w:w="0" w:type="auto"/>
        <w:tblInd w:w="11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5"/>
        <w:gridCol w:w="1448"/>
        <w:gridCol w:w="1541"/>
        <w:gridCol w:w="738"/>
        <w:gridCol w:w="1391"/>
        <w:gridCol w:w="1661"/>
        <w:gridCol w:w="1294"/>
      </w:tblGrid>
      <w:tr>
        <w:trPr>
          <w:trHeight w:val="567"/>
        </w:trPr>
        <w:tc>
          <w:tcPr>
            <w:tcW w:w="755" w:type="dxa"/>
            <w:vAlign w:val="center"/>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序号</w:t>
            </w:r>
            <w:r>
              <w:rPr>
                <w:rFonts w:hint="eastAsia" w:ascii="宋体" w:hAnsi="宋体" w:cs="宋体"/>
                <w:color w:val="000000" w:themeColor="text1"/>
                <w:sz w:val="24"/>
                <w:szCs w:val="24"/>
                <w:highlight w:val="none"/>
              </w:rPr>
            </w:r>
            <w:r>
              <w:rPr>
                <w:color w:val="000000" w:themeColor="text1"/>
                <w:highlight w:val="none"/>
              </w:rPr>
            </w:r>
          </w:p>
        </w:tc>
        <w:tc>
          <w:tcPr>
            <w:tcW w:w="1448" w:type="dxa"/>
            <w:vAlign w:val="center"/>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货物名称</w:t>
            </w:r>
            <w:r>
              <w:rPr>
                <w:rFonts w:hint="eastAsia" w:ascii="宋体" w:hAnsi="宋体" w:cs="宋体"/>
                <w:color w:val="000000" w:themeColor="text1"/>
                <w:sz w:val="24"/>
                <w:szCs w:val="24"/>
                <w:highlight w:val="none"/>
              </w:rPr>
            </w:r>
            <w:r>
              <w:rPr>
                <w:color w:val="000000" w:themeColor="text1"/>
                <w:highlight w:val="none"/>
              </w:rPr>
            </w:r>
          </w:p>
        </w:tc>
        <w:tc>
          <w:tcPr>
            <w:tcW w:w="1541" w:type="dxa"/>
            <w:vAlign w:val="center"/>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规格型号</w:t>
            </w:r>
            <w:r>
              <w:rPr>
                <w:rFonts w:hint="eastAsia" w:ascii="宋体" w:hAnsi="宋体" w:cs="宋体"/>
                <w:color w:val="000000" w:themeColor="text1"/>
                <w:sz w:val="24"/>
                <w:szCs w:val="24"/>
                <w:highlight w:val="none"/>
              </w:rPr>
            </w:r>
            <w:r>
              <w:rPr>
                <w:color w:val="000000" w:themeColor="text1"/>
                <w:highlight w:val="none"/>
              </w:rPr>
            </w:r>
          </w:p>
        </w:tc>
        <w:tc>
          <w:tcPr>
            <w:tcW w:w="738" w:type="dxa"/>
            <w:vAlign w:val="center"/>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数量</w:t>
            </w:r>
            <w:r>
              <w:rPr>
                <w:rFonts w:hint="eastAsia" w:ascii="宋体" w:hAnsi="宋体" w:cs="宋体"/>
                <w:color w:val="000000" w:themeColor="text1"/>
                <w:sz w:val="24"/>
                <w:szCs w:val="24"/>
                <w:highlight w:val="none"/>
              </w:rPr>
            </w:r>
            <w:r>
              <w:rPr>
                <w:color w:val="000000" w:themeColor="text1"/>
                <w:highlight w:val="none"/>
              </w:rPr>
            </w:r>
          </w:p>
        </w:tc>
        <w:tc>
          <w:tcPr>
            <w:tcW w:w="1391" w:type="dxa"/>
            <w:vAlign w:val="center"/>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采购人</w:t>
            </w:r>
            <w:r>
              <w:rPr>
                <w:rFonts w:hint="eastAsia" w:ascii="宋体" w:hAnsi="宋体" w:cs="宋体"/>
                <w:color w:val="000000" w:themeColor="text1"/>
                <w:sz w:val="24"/>
                <w:szCs w:val="24"/>
                <w:highlight w:val="none"/>
              </w:rPr>
            </w:r>
            <w:r>
              <w:rPr>
                <w:color w:val="000000" w:themeColor="text1"/>
                <w:highlight w:val="none"/>
              </w:rPr>
            </w:r>
          </w:p>
        </w:tc>
        <w:tc>
          <w:tcPr>
            <w:tcW w:w="1661" w:type="dxa"/>
            <w:vAlign w:val="center"/>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联系人/电话</w:t>
            </w:r>
            <w:r>
              <w:rPr>
                <w:rFonts w:hint="eastAsia" w:ascii="宋体" w:hAnsi="宋体" w:cs="宋体"/>
                <w:color w:val="000000" w:themeColor="text1"/>
                <w:sz w:val="24"/>
                <w:szCs w:val="24"/>
                <w:highlight w:val="none"/>
              </w:rPr>
            </w:r>
            <w:r>
              <w:rPr>
                <w:color w:val="000000" w:themeColor="text1"/>
                <w:highlight w:val="none"/>
              </w:rPr>
            </w:r>
          </w:p>
        </w:tc>
        <w:tc>
          <w:tcPr>
            <w:tcW w:w="1294" w:type="dxa"/>
            <w:vAlign w:val="center"/>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签订日期</w:t>
            </w:r>
            <w:r>
              <w:rPr>
                <w:rFonts w:hint="eastAsia" w:ascii="宋体" w:hAnsi="宋体" w:cs="宋体"/>
                <w:color w:val="000000" w:themeColor="text1"/>
                <w:sz w:val="24"/>
                <w:szCs w:val="24"/>
                <w:highlight w:val="none"/>
              </w:rPr>
            </w:r>
            <w:r>
              <w:rPr>
                <w:color w:val="000000" w:themeColor="text1"/>
                <w:highlight w:val="none"/>
              </w:rPr>
            </w:r>
          </w:p>
        </w:tc>
      </w:tr>
      <w:tr>
        <w:trPr>
          <w:trHeight w:val="567"/>
        </w:trPr>
        <w:tc>
          <w:tcPr>
            <w:tcW w:w="755" w:type="dxa"/>
            <w:vAlign w:val="center"/>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1448" w:type="dxa"/>
            <w:vAlign w:val="center"/>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1541" w:type="dxa"/>
            <w:vAlign w:val="center"/>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738" w:type="dxa"/>
            <w:vAlign w:val="center"/>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1391" w:type="dxa"/>
            <w:vAlign w:val="center"/>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1661" w:type="dxa"/>
            <w:vAlign w:val="center"/>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1294" w:type="dxa"/>
            <w:vAlign w:val="center"/>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r>
      <w:tr>
        <w:trPr>
          <w:trHeight w:val="567"/>
        </w:trPr>
        <w:tc>
          <w:tcPr>
            <w:tcW w:w="755" w:type="dxa"/>
            <w:vAlign w:val="center"/>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1448" w:type="dxa"/>
            <w:vAlign w:val="center"/>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1541" w:type="dxa"/>
            <w:vAlign w:val="center"/>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738" w:type="dxa"/>
            <w:vAlign w:val="center"/>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1391" w:type="dxa"/>
            <w:vAlign w:val="center"/>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1661" w:type="dxa"/>
            <w:vAlign w:val="center"/>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1294" w:type="dxa"/>
            <w:vAlign w:val="center"/>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r>
      <w:tr>
        <w:trPr>
          <w:trHeight w:val="574"/>
        </w:trPr>
        <w:tc>
          <w:tcPr>
            <w:tcW w:w="755" w:type="dxa"/>
            <w:vAlign w:val="center"/>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1448" w:type="dxa"/>
            <w:vAlign w:val="center"/>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1541" w:type="dxa"/>
            <w:vAlign w:val="center"/>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738" w:type="dxa"/>
            <w:vAlign w:val="center"/>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1391" w:type="dxa"/>
            <w:vAlign w:val="center"/>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1661" w:type="dxa"/>
            <w:vAlign w:val="center"/>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1294" w:type="dxa"/>
            <w:vAlign w:val="center"/>
            <w:textDirection w:val="lrTb"/>
            <w:noWrap w:val="false"/>
          </w:tcPr>
          <w:p>
            <w:pPr>
              <w:pStyle w:val="905"/>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r>
    </w:tbl>
    <w:p>
      <w:pPr>
        <w:pStyle w:val="905"/>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注：</w:t>
      </w:r>
      <w:r>
        <w:rPr>
          <w:rFonts w:hint="eastAsia" w:ascii="宋体" w:hAnsi="宋体" w:cs="宋体"/>
          <w:color w:val="000000" w:themeColor="text1"/>
          <w:sz w:val="24"/>
          <w:szCs w:val="24"/>
          <w:highlight w:val="none"/>
        </w:rPr>
      </w:r>
      <w:r>
        <w:rPr>
          <w:color w:val="000000" w:themeColor="text1"/>
          <w:highlight w:val="none"/>
        </w:rPr>
      </w:r>
    </w:p>
    <w:p>
      <w:pPr>
        <w:pStyle w:val="905"/>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1.投标人须提供上述业绩合同复印件及评分标准中其他资料；</w:t>
      </w:r>
      <w:r>
        <w:rPr>
          <w:rFonts w:hint="eastAsia" w:ascii="宋体" w:hAnsi="宋体" w:cs="宋体"/>
          <w:color w:val="000000" w:themeColor="text1"/>
          <w:sz w:val="24"/>
          <w:szCs w:val="24"/>
          <w:highlight w:val="none"/>
        </w:rPr>
      </w:r>
      <w:r>
        <w:rPr>
          <w:color w:val="000000" w:themeColor="text1"/>
          <w:highlight w:val="none"/>
        </w:rPr>
      </w:r>
    </w:p>
    <w:p>
      <w:pPr>
        <w:pStyle w:val="905"/>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2.所有合同复印件应清晰，应能体现合同签订时间、双方签名盖章等内容；</w:t>
      </w:r>
      <w:r>
        <w:rPr>
          <w:rFonts w:hint="eastAsia" w:ascii="宋体" w:hAnsi="宋体" w:cs="宋体"/>
          <w:color w:val="000000" w:themeColor="text1"/>
          <w:sz w:val="24"/>
          <w:szCs w:val="24"/>
          <w:highlight w:val="none"/>
        </w:rPr>
      </w:r>
      <w:r>
        <w:rPr>
          <w:color w:val="000000" w:themeColor="text1"/>
          <w:highlight w:val="none"/>
        </w:rPr>
      </w:r>
    </w:p>
    <w:p>
      <w:pPr>
        <w:pStyle w:val="905"/>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3.投标人应在不涉及商业秘密的前提下尽可能提供详细的合同复印件内容。</w:t>
      </w:r>
      <w:r>
        <w:rPr>
          <w:rFonts w:hint="eastAsia" w:ascii="宋体" w:hAnsi="宋体" w:cs="宋体"/>
          <w:color w:val="000000" w:themeColor="text1"/>
          <w:sz w:val="24"/>
          <w:szCs w:val="24"/>
          <w:highlight w:val="none"/>
        </w:rPr>
      </w:r>
      <w:r>
        <w:rPr>
          <w:color w:val="000000" w:themeColor="text1"/>
          <w:highlight w:val="none"/>
        </w:rPr>
      </w:r>
    </w:p>
    <w:p>
      <w:pPr>
        <w:pStyle w:val="905"/>
        <w:spacing w:line="460" w:lineRule="exact"/>
        <w:rPr>
          <w:rFonts w:hint="eastAsia" w:ascii="宋体" w:hAnsi="宋体" w:cs="宋体"/>
          <w:bCs/>
          <w:color w:val="000000" w:themeColor="text1"/>
          <w:sz w:val="24"/>
          <w:szCs w:val="21"/>
          <w:highlight w:val="none"/>
        </w:rPr>
      </w:pPr>
      <w:r>
        <w:rPr>
          <w:rFonts w:hint="eastAsia" w:ascii="宋体" w:hAnsi="宋体" w:cs="宋体"/>
          <w:bCs/>
          <w:color w:val="000000" w:themeColor="text1"/>
          <w:sz w:val="24"/>
          <w:szCs w:val="21"/>
          <w:highlight w:val="none"/>
        </w:rPr>
      </w:r>
      <w:r>
        <w:rPr>
          <w:color w:val="000000" w:themeColor="text1"/>
          <w:highlight w:val="none"/>
        </w:rPr>
      </w:r>
    </w:p>
    <w:p>
      <w:pPr>
        <w:pStyle w:val="905"/>
        <w:spacing w:line="460" w:lineRule="exact"/>
        <w:rPr>
          <w:rFonts w:hint="eastAsia" w:ascii="宋体" w:hAnsi="宋体" w:cs="宋体"/>
          <w:bCs/>
          <w:color w:val="000000" w:themeColor="text1"/>
          <w:sz w:val="24"/>
          <w:szCs w:val="21"/>
          <w:highlight w:val="none"/>
        </w:rPr>
      </w:pPr>
      <w:r>
        <w:rPr>
          <w:rFonts w:hint="eastAsia" w:ascii="宋体" w:hAnsi="宋体" w:cs="宋体"/>
          <w:bCs/>
          <w:color w:val="000000" w:themeColor="text1"/>
          <w:sz w:val="24"/>
          <w:szCs w:val="21"/>
          <w:highlight w:val="none"/>
        </w:rPr>
      </w:r>
      <w:r>
        <w:rPr>
          <w:color w:val="000000" w:themeColor="text1"/>
          <w:highlight w:val="none"/>
        </w:rPr>
      </w:r>
    </w:p>
    <w:p>
      <w:pPr>
        <w:pStyle w:val="907"/>
        <w:numPr>
          <w:ilvl w:val="0"/>
          <w:numId w:val="10"/>
        </w:numPr>
        <w:rPr>
          <w:rFonts w:hint="eastAsia" w:ascii="宋体" w:hAnsi="宋体" w:cs="宋体"/>
          <w:color w:val="000000" w:themeColor="text1"/>
          <w:highlight w:val="none"/>
        </w:rPr>
      </w:pPr>
      <w:r>
        <w:rPr>
          <w:rFonts w:hint="eastAsia" w:ascii="宋体" w:hAnsi="宋体" w:cs="宋体"/>
          <w:color w:val="000000" w:themeColor="text1"/>
          <w:highlight w:val="none"/>
        </w:rPr>
        <w:t xml:space="preserve">服务方案（如有）</w:t>
      </w:r>
      <w:r>
        <w:rPr>
          <w:rFonts w:hint="eastAsia" w:ascii="宋体" w:hAnsi="宋体" w:cs="宋体"/>
          <w:color w:val="000000" w:themeColor="text1"/>
          <w:highlight w:val="none"/>
        </w:rPr>
      </w:r>
      <w:r>
        <w:rPr>
          <w:color w:val="000000" w:themeColor="text1"/>
          <w:highlight w:val="none"/>
        </w:rPr>
      </w:r>
    </w:p>
    <w:p>
      <w:pPr>
        <w:pStyle w:val="905"/>
        <w:spacing w:line="460" w:lineRule="exact"/>
        <w:rPr>
          <w:rFonts w:hint="eastAsia" w:ascii="宋体" w:hAnsi="宋体" w:cs="宋体"/>
          <w:bCs/>
          <w:color w:val="000000" w:themeColor="text1"/>
          <w:sz w:val="24"/>
          <w:szCs w:val="21"/>
          <w:highlight w:val="none"/>
        </w:rPr>
      </w:pPr>
      <w:r>
        <w:rPr>
          <w:rFonts w:hint="eastAsia" w:ascii="宋体" w:hAnsi="宋体" w:cs="宋体"/>
          <w:bCs/>
          <w:color w:val="000000" w:themeColor="text1"/>
          <w:sz w:val="24"/>
          <w:szCs w:val="21"/>
          <w:highlight w:val="none"/>
        </w:rPr>
        <w:t xml:space="preserve">投标人根据本项目的采购需求及评分标准的要求编制项目服务方案，格式自拟</w:t>
      </w:r>
      <w:r>
        <w:rPr>
          <w:rFonts w:hint="eastAsia" w:ascii="宋体" w:hAnsi="宋体" w:cs="宋体"/>
          <w:bCs/>
          <w:color w:val="000000" w:themeColor="text1"/>
          <w:sz w:val="24"/>
          <w:szCs w:val="21"/>
          <w:highlight w:val="none"/>
        </w:rPr>
      </w:r>
      <w:r>
        <w:rPr>
          <w:color w:val="000000" w:themeColor="text1"/>
          <w:highlight w:val="none"/>
        </w:rPr>
      </w:r>
    </w:p>
    <w:p>
      <w:pPr>
        <w:pStyle w:val="905"/>
        <w:spacing w:line="460" w:lineRule="exact"/>
        <w:rPr>
          <w:rFonts w:hint="eastAsia" w:ascii="宋体" w:hAnsi="宋体" w:cs="宋体"/>
          <w:bCs/>
          <w:color w:val="000000" w:themeColor="text1"/>
          <w:sz w:val="24"/>
          <w:szCs w:val="21"/>
          <w:highlight w:val="none"/>
        </w:rPr>
      </w:pPr>
      <w:r>
        <w:rPr>
          <w:rFonts w:hint="eastAsia" w:ascii="宋体" w:hAnsi="宋体" w:cs="宋体"/>
          <w:bCs/>
          <w:color w:val="000000" w:themeColor="text1"/>
          <w:sz w:val="24"/>
          <w:szCs w:val="21"/>
          <w:highlight w:val="none"/>
        </w:rPr>
      </w:r>
      <w:r>
        <w:rPr>
          <w:color w:val="000000" w:themeColor="text1"/>
          <w:highlight w:val="none"/>
        </w:rPr>
      </w:r>
    </w:p>
    <w:p>
      <w:pPr>
        <w:pStyle w:val="905"/>
        <w:spacing w:line="460" w:lineRule="exact"/>
        <w:rPr>
          <w:rFonts w:hint="eastAsia" w:ascii="宋体" w:hAnsi="宋体" w:cs="宋体"/>
          <w:bCs/>
          <w:color w:val="000000" w:themeColor="text1"/>
          <w:sz w:val="24"/>
          <w:szCs w:val="21"/>
          <w:highlight w:val="none"/>
        </w:rPr>
      </w:pPr>
      <w:r>
        <w:rPr>
          <w:rFonts w:hint="eastAsia" w:ascii="宋体" w:hAnsi="宋体" w:cs="宋体"/>
          <w:bCs/>
          <w:color w:val="000000" w:themeColor="text1"/>
          <w:sz w:val="24"/>
          <w:szCs w:val="21"/>
          <w:highlight w:val="none"/>
        </w:rPr>
      </w:r>
      <w:r>
        <w:rPr>
          <w:color w:val="000000" w:themeColor="text1"/>
          <w:highlight w:val="none"/>
        </w:rPr>
      </w:r>
    </w:p>
    <w:p>
      <w:pPr>
        <w:pStyle w:val="907"/>
        <w:numPr>
          <w:ilvl w:val="0"/>
          <w:numId w:val="10"/>
        </w:numPr>
        <w:rPr>
          <w:rFonts w:hint="eastAsia" w:ascii="宋体" w:hAnsi="宋体" w:cs="宋体"/>
          <w:color w:val="000000" w:themeColor="text1"/>
          <w:highlight w:val="none"/>
        </w:rPr>
      </w:pPr>
      <w:r>
        <w:rPr>
          <w:rFonts w:hint="eastAsia" w:ascii="宋体" w:hAnsi="宋体" w:cs="宋体"/>
          <w:color w:val="000000" w:themeColor="text1"/>
          <w:highlight w:val="none"/>
        </w:rPr>
        <w:t xml:space="preserve">价格扣除证明文件（如有）</w:t>
      </w:r>
      <w:r>
        <w:rPr>
          <w:rFonts w:hint="eastAsia" w:ascii="宋体" w:hAnsi="宋体" w:cs="宋体"/>
          <w:color w:val="000000" w:themeColor="text1"/>
          <w:highlight w:val="none"/>
        </w:rPr>
      </w:r>
      <w:r>
        <w:rPr>
          <w:color w:val="000000" w:themeColor="text1"/>
          <w:highlight w:val="none"/>
        </w:rPr>
      </w:r>
    </w:p>
    <w:p>
      <w:pPr>
        <w:pStyle w:val="920"/>
        <w:rPr>
          <w:rFonts w:hint="eastAsia" w:ascii="宋体" w:hAnsi="宋体" w:cs="宋体"/>
          <w:bCs/>
          <w:color w:val="000000" w:themeColor="text1"/>
          <w:highlight w:val="none"/>
        </w:rPr>
      </w:pPr>
      <w:r>
        <w:rPr>
          <w:rFonts w:hint="eastAsia" w:ascii="宋体" w:hAnsi="宋体" w:cs="宋体"/>
          <w:bCs/>
          <w:color w:val="000000" w:themeColor="text1"/>
          <w:highlight w:val="none"/>
        </w:rPr>
      </w:r>
      <w:r>
        <w:rPr>
          <w:color w:val="000000" w:themeColor="text1"/>
          <w:highlight w:val="none"/>
        </w:rPr>
      </w:r>
    </w:p>
    <w:p>
      <w:pPr>
        <w:pStyle w:val="905"/>
        <w:jc w:val="center"/>
        <w:rPr>
          <w:rFonts w:hint="eastAsia" w:ascii="宋体" w:hAnsi="宋体" w:cs="宋体"/>
          <w:color w:val="000000" w:themeColor="text1"/>
          <w:sz w:val="28"/>
          <w:szCs w:val="28"/>
          <w:highlight w:val="none"/>
        </w:rPr>
      </w:pPr>
      <w:r>
        <w:rPr>
          <w:rFonts w:hint="eastAsia" w:ascii="宋体" w:hAnsi="宋体" w:cs="宋体"/>
          <w:color w:val="000000" w:themeColor="text1"/>
          <w:sz w:val="28"/>
          <w:szCs w:val="28"/>
          <w:highlight w:val="none"/>
        </w:rPr>
        <w:t xml:space="preserve">（1）小微企业声明函（货物）（分包号：**）</w:t>
      </w:r>
      <w:r>
        <w:rPr>
          <w:rFonts w:hint="eastAsia" w:ascii="宋体" w:hAnsi="宋体" w:cs="宋体"/>
          <w:color w:val="000000" w:themeColor="text1"/>
          <w:sz w:val="28"/>
          <w:szCs w:val="28"/>
          <w:highlight w:val="none"/>
        </w:rPr>
      </w:r>
      <w:r>
        <w:rPr>
          <w:color w:val="000000" w:themeColor="text1"/>
          <w:highlight w:val="none"/>
        </w:rPr>
      </w:r>
    </w:p>
    <w:p>
      <w:pPr>
        <w:pStyle w:val="905"/>
        <w:ind w:firstLine="360"/>
        <w:spacing w:line="5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本公司（联合体）郑重声明，根据《政府采购促进中小企业发展管理办法》（财库〔2020〕46号）的规定，本公司（联合体）参加</w:t>
      </w:r>
      <w:r>
        <w:rPr>
          <w:rFonts w:hint="eastAsia" w:ascii="宋体" w:hAnsi="宋体" w:cs="宋体"/>
          <w:color w:val="000000" w:themeColor="text1"/>
          <w:sz w:val="24"/>
          <w:szCs w:val="24"/>
          <w:highlight w:val="none"/>
          <w:u w:val="single"/>
        </w:rPr>
        <w:t xml:space="preserve">（单位名称）</w:t>
      </w:r>
      <w:r>
        <w:rPr>
          <w:rFonts w:hint="eastAsia" w:ascii="宋体" w:hAnsi="宋体" w:cs="宋体"/>
          <w:color w:val="000000" w:themeColor="text1"/>
          <w:sz w:val="24"/>
          <w:szCs w:val="24"/>
          <w:highlight w:val="none"/>
        </w:rPr>
        <w:t xml:space="preserve">采购编号为</w:t>
      </w:r>
      <w:r>
        <w:rPr>
          <w:rFonts w:hint="eastAsia" w:ascii="宋体" w:hAnsi="宋体" w:cs="宋体"/>
          <w:color w:val="000000" w:themeColor="text1"/>
          <w:sz w:val="24"/>
          <w:szCs w:val="24"/>
          <w:highlight w:val="none"/>
          <w:u w:val="single"/>
        </w:rPr>
        <w:t xml:space="preserve">（项目名称）</w:t>
      </w:r>
      <w:r>
        <w:rPr>
          <w:rFonts w:hint="eastAsia" w:ascii="宋体" w:hAnsi="宋体" w:cs="宋体"/>
          <w:color w:val="000000" w:themeColor="text1"/>
          <w:sz w:val="24"/>
          <w:szCs w:val="24"/>
          <w:highlight w:val="none"/>
        </w:rPr>
        <w:t xml:space="preserve">的采购活动，提供的货物全部由符合政策要求的小微企业制造。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rPr>
          <w:rFonts w:hint="eastAsia" w:ascii="宋体" w:hAnsi="宋体" w:cs="宋体"/>
          <w:color w:val="000000" w:themeColor="text1"/>
          <w:sz w:val="24"/>
          <w:szCs w:val="24"/>
          <w:highlight w:val="none"/>
        </w:rPr>
      </w:r>
      <w:r>
        <w:rPr>
          <w:color w:val="000000" w:themeColor="text1"/>
          <w:highlight w:val="none"/>
        </w:rPr>
      </w:r>
    </w:p>
    <w:p>
      <w:pPr>
        <w:pStyle w:val="905"/>
        <w:ind w:firstLine="360"/>
        <w:spacing w:line="560" w:lineRule="exact"/>
        <w:rPr>
          <w:rFonts w:hint="eastAsia" w:ascii="宋体" w:hAnsi="宋体" w:cs="宋体"/>
          <w:i/>
          <w:color w:val="000000" w:themeColor="text1"/>
          <w:sz w:val="24"/>
          <w:szCs w:val="24"/>
          <w:highlight w:val="none"/>
          <w:u w:val="single"/>
        </w:rPr>
      </w:pPr>
      <w:r>
        <w:rPr>
          <w:rFonts w:hint="eastAsia" w:ascii="宋体" w:hAnsi="宋体" w:cs="宋体"/>
          <w:color w:val="000000" w:themeColor="text1"/>
          <w:sz w:val="24"/>
          <w:szCs w:val="24"/>
          <w:highlight w:val="none"/>
        </w:rPr>
        <w:t xml:space="preserve">1.</w:t>
      </w:r>
      <w:r>
        <w:rPr>
          <w:rFonts w:hint="eastAsia" w:ascii="宋体" w:hAnsi="宋体" w:cs="宋体"/>
          <w:color w:val="000000" w:themeColor="text1"/>
          <w:sz w:val="24"/>
          <w:szCs w:val="24"/>
          <w:highlight w:val="none"/>
          <w:u w:val="single"/>
        </w:rPr>
        <w:t xml:space="preserve">（标的名称）</w:t>
      </w:r>
      <w:r>
        <w:rPr>
          <w:rFonts w:hint="eastAsia" w:ascii="宋体" w:hAnsi="宋体" w:cs="宋体"/>
          <w:i/>
          <w:color w:val="000000" w:themeColor="text1"/>
          <w:sz w:val="24"/>
          <w:szCs w:val="24"/>
          <w:highlight w:val="none"/>
        </w:rPr>
        <w:t xml:space="preserve">，</w:t>
      </w:r>
      <w:r>
        <w:rPr>
          <w:rFonts w:hint="eastAsia" w:ascii="宋体" w:hAnsi="宋体" w:cs="宋体"/>
          <w:color w:val="000000" w:themeColor="text1"/>
          <w:sz w:val="24"/>
          <w:szCs w:val="24"/>
          <w:highlight w:val="none"/>
        </w:rPr>
        <w:t xml:space="preserve">属于</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t xml:space="preserve">行业；制造商为</w:t>
      </w:r>
      <w:r>
        <w:rPr>
          <w:rFonts w:hint="eastAsia" w:ascii="宋体" w:hAnsi="宋体" w:cs="宋体"/>
          <w:color w:val="000000" w:themeColor="text1"/>
          <w:sz w:val="24"/>
          <w:szCs w:val="24"/>
          <w:highlight w:val="none"/>
          <w:u w:val="single"/>
        </w:rPr>
        <w:t xml:space="preserve">（企业名称）</w:t>
      </w:r>
      <w:r>
        <w:rPr>
          <w:rFonts w:hint="eastAsia" w:ascii="宋体" w:hAnsi="宋体" w:cs="宋体"/>
          <w:color w:val="000000" w:themeColor="text1"/>
          <w:sz w:val="24"/>
          <w:szCs w:val="24"/>
          <w:highlight w:val="none"/>
        </w:rPr>
        <w:t xml:space="preserve">，从业人员</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t xml:space="preserve">人，营业收入为</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t xml:space="preserve">万元，资产总额为</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t xml:space="preserve">万元，属于</w:t>
      </w:r>
      <w:r>
        <w:rPr>
          <w:rFonts w:hint="eastAsia" w:ascii="宋体" w:hAnsi="宋体" w:cs="宋体"/>
          <w:color w:val="000000" w:themeColor="text1"/>
          <w:sz w:val="24"/>
          <w:szCs w:val="24"/>
          <w:highlight w:val="none"/>
          <w:u w:val="single"/>
        </w:rPr>
        <w:t xml:space="preserve">（小型企业、微型企业）；</w:t>
      </w:r>
      <w:r>
        <w:rPr>
          <w:rFonts w:hint="eastAsia" w:ascii="宋体" w:hAnsi="宋体" w:cs="宋体"/>
          <w:i/>
          <w:color w:val="000000" w:themeColor="text1"/>
          <w:sz w:val="24"/>
          <w:szCs w:val="24"/>
          <w:highlight w:val="none"/>
          <w:u w:val="single"/>
        </w:rPr>
      </w:r>
      <w:r>
        <w:rPr>
          <w:color w:val="000000" w:themeColor="text1"/>
          <w:highlight w:val="none"/>
        </w:rPr>
      </w:r>
    </w:p>
    <w:p>
      <w:pPr>
        <w:pStyle w:val="905"/>
        <w:ind w:firstLine="360"/>
        <w:spacing w:line="560" w:lineRule="exact"/>
        <w:rPr>
          <w:rFonts w:hint="eastAsia" w:ascii="宋体" w:hAnsi="宋体" w:cs="宋体"/>
          <w:i/>
          <w:color w:val="000000" w:themeColor="text1"/>
          <w:sz w:val="24"/>
          <w:szCs w:val="24"/>
          <w:highlight w:val="none"/>
          <w:u w:val="single"/>
        </w:rPr>
      </w:pPr>
      <w:r>
        <w:rPr>
          <w:rFonts w:hint="eastAsia" w:ascii="宋体" w:hAnsi="宋体" w:cs="宋体"/>
          <w:color w:val="000000" w:themeColor="text1"/>
          <w:sz w:val="24"/>
          <w:szCs w:val="24"/>
          <w:highlight w:val="none"/>
        </w:rPr>
        <w:t xml:space="preserve">2.</w:t>
      </w:r>
      <w:r>
        <w:rPr>
          <w:rFonts w:hint="eastAsia" w:ascii="宋体" w:hAnsi="宋体" w:cs="宋体"/>
          <w:color w:val="000000" w:themeColor="text1"/>
          <w:sz w:val="24"/>
          <w:szCs w:val="24"/>
          <w:highlight w:val="none"/>
          <w:u w:val="single"/>
        </w:rPr>
        <w:t xml:space="preserve">（标的名称）</w:t>
      </w:r>
      <w:r>
        <w:rPr>
          <w:rFonts w:hint="eastAsia" w:ascii="宋体" w:hAnsi="宋体" w:cs="宋体"/>
          <w:i/>
          <w:color w:val="000000" w:themeColor="text1"/>
          <w:sz w:val="24"/>
          <w:szCs w:val="24"/>
          <w:highlight w:val="none"/>
        </w:rPr>
        <w:t xml:space="preserve">，</w:t>
      </w:r>
      <w:r>
        <w:rPr>
          <w:rFonts w:hint="eastAsia" w:ascii="宋体" w:hAnsi="宋体" w:cs="宋体"/>
          <w:color w:val="000000" w:themeColor="text1"/>
          <w:sz w:val="24"/>
          <w:szCs w:val="24"/>
          <w:highlight w:val="none"/>
        </w:rPr>
        <w:t xml:space="preserve">属于</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t xml:space="preserve">行业；制造商为</w:t>
      </w:r>
      <w:r>
        <w:rPr>
          <w:rFonts w:hint="eastAsia" w:ascii="宋体" w:hAnsi="宋体" w:cs="宋体"/>
          <w:color w:val="000000" w:themeColor="text1"/>
          <w:sz w:val="24"/>
          <w:szCs w:val="24"/>
          <w:highlight w:val="none"/>
          <w:u w:val="single"/>
        </w:rPr>
        <w:t xml:space="preserve">（企业名称）</w:t>
      </w:r>
      <w:r>
        <w:rPr>
          <w:rFonts w:hint="eastAsia" w:ascii="宋体" w:hAnsi="宋体" w:cs="宋体"/>
          <w:color w:val="000000" w:themeColor="text1"/>
          <w:sz w:val="24"/>
          <w:szCs w:val="24"/>
          <w:highlight w:val="none"/>
        </w:rPr>
        <w:t xml:space="preserve">，从业人员</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t xml:space="preserve">人，营业收入为</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t xml:space="preserve">万元，资产总额为</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t xml:space="preserve">万元，属于</w:t>
      </w:r>
      <w:r>
        <w:rPr>
          <w:rFonts w:hint="eastAsia" w:ascii="宋体" w:hAnsi="宋体" w:cs="宋体"/>
          <w:color w:val="000000" w:themeColor="text1"/>
          <w:sz w:val="24"/>
          <w:szCs w:val="24"/>
          <w:highlight w:val="none"/>
          <w:u w:val="single"/>
        </w:rPr>
        <w:t xml:space="preserve">（小型企业、微型企业）；</w:t>
      </w:r>
      <w:r>
        <w:rPr>
          <w:rFonts w:hint="eastAsia" w:ascii="宋体" w:hAnsi="宋体" w:cs="宋体"/>
          <w:i/>
          <w:color w:val="000000" w:themeColor="text1"/>
          <w:sz w:val="24"/>
          <w:szCs w:val="24"/>
          <w:highlight w:val="none"/>
          <w:u w:val="single"/>
        </w:rPr>
      </w:r>
      <w:r>
        <w:rPr>
          <w:color w:val="000000" w:themeColor="text1"/>
          <w:highlight w:val="none"/>
        </w:rPr>
      </w:r>
    </w:p>
    <w:p>
      <w:pPr>
        <w:pStyle w:val="905"/>
        <w:ind w:firstLine="360"/>
        <w:spacing w:line="5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w:t>
      </w:r>
      <w:r>
        <w:rPr>
          <w:rFonts w:hint="eastAsia" w:ascii="宋体" w:hAnsi="宋体" w:cs="宋体"/>
          <w:color w:val="000000" w:themeColor="text1"/>
          <w:sz w:val="24"/>
          <w:szCs w:val="24"/>
          <w:highlight w:val="none"/>
        </w:rPr>
      </w:r>
      <w:r>
        <w:rPr>
          <w:color w:val="000000" w:themeColor="text1"/>
          <w:highlight w:val="none"/>
        </w:rPr>
      </w:r>
    </w:p>
    <w:p>
      <w:pPr>
        <w:pStyle w:val="905"/>
        <w:ind w:firstLine="360"/>
        <w:spacing w:line="5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以上企业，不属于大企业的分支机构，不存在控股股东为大企业的情形，也不存在与大企业的负责人为同一人的情形。</w:t>
      </w:r>
      <w:r>
        <w:rPr>
          <w:rFonts w:hint="eastAsia" w:ascii="宋体" w:hAnsi="宋体" w:cs="宋体"/>
          <w:color w:val="000000" w:themeColor="text1"/>
          <w:sz w:val="24"/>
          <w:szCs w:val="24"/>
          <w:highlight w:val="none"/>
        </w:rPr>
      </w:r>
      <w:r>
        <w:rPr>
          <w:color w:val="000000" w:themeColor="text1"/>
          <w:highlight w:val="none"/>
        </w:rPr>
      </w:r>
    </w:p>
    <w:p>
      <w:pPr>
        <w:pStyle w:val="905"/>
        <w:ind w:firstLine="360"/>
        <w:spacing w:line="5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本企业对上述声明内容的真实性负责。如有虚假，将依法承担相应责</w:t>
      </w:r>
      <w:r>
        <w:rPr>
          <w:rFonts w:hint="eastAsia" w:ascii="宋体" w:hAnsi="宋体" w:cs="宋体"/>
          <w:color w:val="000000" w:themeColor="text1"/>
          <w:sz w:val="24"/>
          <w:szCs w:val="24"/>
          <w:highlight w:val="none"/>
        </w:rPr>
        <w:t xml:space="preserve">任</w:t>
      </w:r>
      <w:r>
        <w:rPr>
          <w:rFonts w:hint="eastAsia" w:ascii="宋体" w:hAnsi="宋体" w:cs="宋体"/>
          <w:color w:val="000000" w:themeColor="text1"/>
          <w:sz w:val="24"/>
          <w:szCs w:val="24"/>
          <w:highlight w:val="none"/>
        </w:rPr>
      </w:r>
      <w:r>
        <w:rPr>
          <w:color w:val="000000" w:themeColor="text1"/>
          <w:highlight w:val="none"/>
        </w:rPr>
      </w:r>
    </w:p>
    <w:p>
      <w:pPr>
        <w:pStyle w:val="905"/>
        <w:ind w:right="720"/>
        <w:spacing w:line="5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p>
      <w:pPr>
        <w:pStyle w:val="905"/>
        <w:ind w:right="180" w:firstLine="360"/>
        <w:jc w:val="right"/>
        <w:spacing w:line="5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企业名称（加盖CA电子公章）：</w:t>
      </w:r>
      <w:r>
        <w:rPr>
          <w:rFonts w:hint="eastAsia" w:ascii="宋体" w:hAnsi="宋体" w:cs="宋体"/>
          <w:color w:val="000000" w:themeColor="text1"/>
          <w:sz w:val="24"/>
          <w:szCs w:val="24"/>
          <w:highlight w:val="none"/>
        </w:rPr>
      </w:r>
      <w:r>
        <w:rPr>
          <w:color w:val="000000" w:themeColor="text1"/>
          <w:highlight w:val="none"/>
        </w:rPr>
      </w:r>
    </w:p>
    <w:p>
      <w:pPr>
        <w:pStyle w:val="905"/>
        <w:ind w:right="480" w:firstLine="5400"/>
        <w:spacing w:line="5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日  期：</w:t>
      </w:r>
      <w:r>
        <w:rPr>
          <w:rFonts w:hint="eastAsia" w:ascii="宋体" w:hAnsi="宋体" w:cs="宋体"/>
          <w:color w:val="000000" w:themeColor="text1"/>
          <w:sz w:val="24"/>
          <w:szCs w:val="24"/>
          <w:highlight w:val="none"/>
        </w:rPr>
      </w:r>
      <w:r>
        <w:rPr>
          <w:color w:val="000000" w:themeColor="text1"/>
          <w:highlight w:val="none"/>
        </w:rPr>
      </w:r>
    </w:p>
    <w:p>
      <w:pPr>
        <w:pStyle w:val="905"/>
        <w:ind w:firstLine="360"/>
        <w:spacing w:line="560" w:lineRule="exact"/>
        <w:rPr>
          <w:rFonts w:hint="eastAsia" w:ascii="宋体" w:hAnsi="宋体" w:cs="宋体"/>
          <w:color w:val="000000" w:themeColor="text1"/>
          <w:sz w:val="36"/>
          <w:szCs w:val="36"/>
          <w:highlight w:val="none"/>
        </w:rPr>
      </w:pPr>
      <w:r>
        <w:rPr>
          <w:rFonts w:hint="eastAsia" w:ascii="宋体" w:hAnsi="宋体" w:cs="宋体"/>
          <w:color w:val="000000" w:themeColor="text1"/>
          <w:sz w:val="36"/>
          <w:szCs w:val="36"/>
          <w:highlight w:val="none"/>
        </w:rPr>
      </w:r>
      <w:r>
        <w:rPr>
          <w:color w:val="000000" w:themeColor="text1"/>
          <w:highlight w:val="none"/>
        </w:rPr>
      </w:r>
    </w:p>
    <w:p>
      <w:pPr>
        <w:pStyle w:val="905"/>
        <w:ind w:firstLine="480"/>
        <w:spacing w:line="5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备注：</w:t>
      </w:r>
      <w:r>
        <w:rPr>
          <w:rFonts w:hint="eastAsia" w:ascii="宋体" w:hAnsi="宋体" w:cs="宋体"/>
          <w:color w:val="000000" w:themeColor="text1"/>
          <w:sz w:val="24"/>
          <w:szCs w:val="24"/>
          <w:highlight w:val="none"/>
        </w:rPr>
      </w:r>
      <w:r>
        <w:rPr>
          <w:color w:val="000000" w:themeColor="text1"/>
          <w:highlight w:val="none"/>
        </w:rPr>
      </w:r>
    </w:p>
    <w:p>
      <w:pPr>
        <w:pStyle w:val="905"/>
        <w:ind w:firstLine="480"/>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1.从业人员、营业收入、资产总额填报上一年度数据，无上一年度数据的新成立企业可不填报。</w:t>
      </w:r>
      <w:r>
        <w:rPr>
          <w:rFonts w:hint="eastAsia" w:ascii="宋体" w:hAnsi="宋体" w:cs="宋体"/>
          <w:color w:val="000000" w:themeColor="text1"/>
          <w:sz w:val="24"/>
          <w:highlight w:val="none"/>
        </w:rPr>
      </w:r>
      <w:r>
        <w:rPr>
          <w:color w:val="000000" w:themeColor="text1"/>
          <w:highlight w:val="none"/>
        </w:rPr>
      </w:r>
    </w:p>
    <w:p>
      <w:pPr>
        <w:pStyle w:val="905"/>
        <w:ind w:firstLine="480"/>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2.供应商如不提供此声明函，价格将不做相应扣除。</w:t>
      </w:r>
      <w:r>
        <w:rPr>
          <w:rFonts w:hint="eastAsia" w:ascii="宋体" w:hAnsi="宋体" w:cs="宋体"/>
          <w:color w:val="000000" w:themeColor="text1"/>
          <w:sz w:val="24"/>
          <w:highlight w:val="none"/>
        </w:rPr>
      </w:r>
      <w:r>
        <w:rPr>
          <w:color w:val="000000" w:themeColor="text1"/>
          <w:highlight w:val="none"/>
        </w:rPr>
      </w:r>
    </w:p>
    <w:p>
      <w:pPr>
        <w:pStyle w:val="905"/>
        <w:ind w:firstLine="480"/>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制造商的企业规模类型。</w:t>
      </w:r>
      <w:r>
        <w:rPr>
          <w:rFonts w:hint="eastAsia" w:ascii="宋体" w:hAnsi="宋体" w:cs="宋体"/>
          <w:color w:val="000000" w:themeColor="text1"/>
          <w:sz w:val="24"/>
          <w:highlight w:val="none"/>
        </w:rPr>
      </w:r>
      <w:r>
        <w:rPr>
          <w:color w:val="000000" w:themeColor="text1"/>
          <w:highlight w:val="none"/>
        </w:rPr>
      </w:r>
    </w:p>
    <w:p>
      <w:pPr>
        <w:pStyle w:val="905"/>
        <w:ind w:firstLine="480"/>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4.此声明函将随中标结果同</w:t>
      </w:r>
      <w:r>
        <w:rPr>
          <w:rFonts w:hint="eastAsia" w:ascii="宋体" w:hAnsi="宋体" w:cs="宋体"/>
          <w:color w:val="000000" w:themeColor="text1"/>
          <w:sz w:val="24"/>
          <w:highlight w:val="none"/>
        </w:rPr>
        <w:t xml:space="preserve">时公告，接受社会监督</w:t>
      </w:r>
      <w:r>
        <w:rPr>
          <w:rFonts w:hint="eastAsia" w:ascii="宋体" w:hAnsi="宋体" w:cs="宋体"/>
          <w:color w:val="000000" w:themeColor="text1"/>
          <w:sz w:val="24"/>
          <w:highlight w:val="none"/>
        </w:rPr>
      </w:r>
      <w:r>
        <w:rPr>
          <w:color w:val="000000" w:themeColor="text1"/>
          <w:highlight w:val="none"/>
        </w:rPr>
      </w:r>
    </w:p>
    <w:p>
      <w:pPr>
        <w:pStyle w:val="905"/>
        <w:ind w:firstLine="480"/>
        <w:spacing w:line="5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p>
      <w:pPr>
        <w:pStyle w:val="905"/>
        <w:jc w:val="center"/>
        <w:rPr>
          <w:rFonts w:hint="eastAsia" w:ascii="宋体" w:hAnsi="宋体" w:cs="宋体"/>
          <w:color w:val="000000" w:themeColor="text1"/>
          <w:sz w:val="28"/>
          <w:szCs w:val="28"/>
          <w:highlight w:val="none"/>
        </w:rPr>
      </w:pPr>
      <w:r>
        <w:rPr>
          <w:color w:val="000000" w:themeColor="text1"/>
          <w:highlight w:val="none"/>
        </w:rPr>
      </w:r>
      <w:bookmarkStart w:id="195" w:name="_Toc29804"/>
      <w:r>
        <w:rPr>
          <w:rFonts w:hint="eastAsia" w:ascii="宋体" w:hAnsi="宋体" w:cs="宋体"/>
          <w:color w:val="000000" w:themeColor="text1"/>
          <w:sz w:val="28"/>
          <w:szCs w:val="28"/>
          <w:highlight w:val="none"/>
        </w:rPr>
        <w:t xml:space="preserve">（2）残疾人福利性单位声明函（如适用）</w:t>
      </w:r>
      <w:bookmarkEnd w:id="195"/>
      <w:r>
        <w:rPr>
          <w:rFonts w:hint="eastAsia" w:ascii="宋体" w:hAnsi="宋体" w:cs="宋体"/>
          <w:color w:val="000000" w:themeColor="text1"/>
          <w:sz w:val="28"/>
          <w:szCs w:val="28"/>
          <w:highlight w:val="none"/>
        </w:rPr>
      </w:r>
      <w:r>
        <w:rPr>
          <w:color w:val="000000" w:themeColor="text1"/>
          <w:highlight w:val="none"/>
        </w:rPr>
      </w:r>
    </w:p>
    <w:p>
      <w:pPr>
        <w:pStyle w:val="905"/>
        <w:ind w:firstLine="480"/>
        <w:spacing w:line="360" w:lineRule="auto"/>
        <w:rPr>
          <w:rFonts w:hint="eastAsia" w:ascii="宋体" w:hAnsi="宋体" w:cs="宋体"/>
          <w:color w:val="000000" w:themeColor="text1"/>
          <w:sz w:val="24"/>
          <w:szCs w:val="21"/>
          <w:highlight w:val="none"/>
        </w:rPr>
      </w:pPr>
      <w:r>
        <w:rPr>
          <w:rFonts w:hint="eastAsia" w:ascii="宋体" w:hAnsi="宋体" w:cs="宋体"/>
          <w:color w:val="000000" w:themeColor="text1"/>
          <w:sz w:val="24"/>
          <w:szCs w:val="21"/>
          <w:highlight w:val="none"/>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中国残疾人联合会关于促进残疾人就业政府采购政策的通知》（财库〔2017〕141号）的规定，本单位为符合条件的残疾人福利性单位，且本单位参加______单位的采购文件编号为______的</w:t>
      </w:r>
      <w:r>
        <w:rPr>
          <w:rFonts w:hint="eastAsia" w:ascii="宋体" w:hAnsi="宋体" w:cs="宋体"/>
          <w:color w:val="000000" w:themeColor="text1"/>
          <w:sz w:val="24"/>
          <w:szCs w:val="21"/>
          <w:highlight w:val="none"/>
          <w:u w:val="single"/>
        </w:rPr>
        <w:t xml:space="preserve">       </w:t>
      </w:r>
      <w:r>
        <w:rPr>
          <w:rFonts w:hint="eastAsia" w:ascii="宋体" w:hAnsi="宋体" w:cs="宋体"/>
          <w:color w:val="000000" w:themeColor="text1"/>
          <w:sz w:val="24"/>
          <w:szCs w:val="21"/>
          <w:highlight w:val="none"/>
        </w:rPr>
        <w:t xml:space="preserve">项目（分包号：**）采购活动提供本单位制造的货物，或者提供其他残疾人福利性单位制造的货物（不包括使用非残疾人福利性单位注册商标的货物）。</w:t>
      </w:r>
      <w:r>
        <w:rPr>
          <w:rFonts w:hint="eastAsia" w:ascii="宋体" w:hAnsi="宋体" w:cs="宋体"/>
          <w:color w:val="000000" w:themeColor="text1"/>
          <w:sz w:val="24"/>
          <w:szCs w:val="21"/>
          <w:highlight w:val="none"/>
        </w:rPr>
      </w:r>
      <w:r>
        <w:rPr>
          <w:color w:val="000000" w:themeColor="text1"/>
          <w:highlight w:val="none"/>
        </w:rPr>
      </w:r>
    </w:p>
    <w:p>
      <w:pPr>
        <w:pStyle w:val="905"/>
        <w:ind w:firstLine="480"/>
        <w:spacing w:line="360" w:lineRule="auto"/>
        <w:rPr>
          <w:rFonts w:hint="eastAsia" w:ascii="宋体" w:hAnsi="宋体" w:cs="宋体"/>
          <w:color w:val="000000" w:themeColor="text1"/>
          <w:sz w:val="24"/>
          <w:szCs w:val="21"/>
          <w:highlight w:val="none"/>
        </w:rPr>
      </w:pPr>
      <w:r>
        <w:rPr>
          <w:rFonts w:hint="eastAsia" w:ascii="宋体" w:hAnsi="宋体" w:cs="宋体"/>
          <w:color w:val="000000" w:themeColor="text1"/>
          <w:sz w:val="24"/>
          <w:szCs w:val="21"/>
          <w:highlight w:val="none"/>
        </w:rPr>
        <w:t xml:space="preserve">本单位对上述声明的真实性负责。如有虚假，将依法承担相应责任。</w:t>
      </w:r>
      <w:r>
        <w:rPr>
          <w:rFonts w:hint="eastAsia" w:ascii="宋体" w:hAnsi="宋体" w:cs="宋体"/>
          <w:color w:val="000000" w:themeColor="text1"/>
          <w:sz w:val="24"/>
          <w:szCs w:val="21"/>
          <w:highlight w:val="none"/>
        </w:rPr>
      </w:r>
      <w:r>
        <w:rPr>
          <w:color w:val="000000" w:themeColor="text1"/>
          <w:highlight w:val="none"/>
        </w:rPr>
      </w:r>
    </w:p>
    <w:p>
      <w:pPr>
        <w:pStyle w:val="905"/>
        <w:ind w:firstLine="480"/>
        <w:spacing w:line="360" w:lineRule="auto"/>
        <w:rPr>
          <w:rFonts w:hint="eastAsia" w:ascii="宋体" w:hAnsi="宋体" w:cs="宋体"/>
          <w:color w:val="000000" w:themeColor="text1"/>
          <w:sz w:val="24"/>
          <w:szCs w:val="21"/>
          <w:highlight w:val="none"/>
        </w:rPr>
      </w:pPr>
      <w:r>
        <w:rPr>
          <w:rFonts w:hint="eastAsia" w:ascii="宋体" w:hAnsi="宋体" w:cs="宋体"/>
          <w:color w:val="000000" w:themeColor="text1"/>
          <w:sz w:val="24"/>
          <w:szCs w:val="21"/>
          <w:highlight w:val="none"/>
        </w:rPr>
      </w:r>
      <w:r>
        <w:rPr>
          <w:color w:val="000000" w:themeColor="text1"/>
          <w:highlight w:val="none"/>
        </w:rPr>
      </w:r>
    </w:p>
    <w:p>
      <w:pPr>
        <w:pStyle w:val="905"/>
        <w:ind w:firstLine="480"/>
        <w:spacing w:line="360" w:lineRule="auto"/>
        <w:rPr>
          <w:rFonts w:hint="eastAsia" w:ascii="宋体" w:hAnsi="宋体" w:cs="宋体"/>
          <w:color w:val="000000" w:themeColor="text1"/>
          <w:sz w:val="24"/>
          <w:szCs w:val="21"/>
          <w:highlight w:val="none"/>
        </w:rPr>
      </w:pPr>
      <w:r>
        <w:rPr>
          <w:rFonts w:hint="eastAsia" w:ascii="宋体" w:hAnsi="宋体" w:cs="宋体"/>
          <w:color w:val="000000" w:themeColor="text1"/>
          <w:sz w:val="24"/>
          <w:szCs w:val="21"/>
          <w:highlight w:val="none"/>
        </w:rPr>
        <w:t xml:space="preserve">（备注：1</w:t>
      </w:r>
      <w:r>
        <w:rPr>
          <w:rFonts w:hint="eastAsia" w:ascii="宋体" w:hAnsi="宋体" w:cs="宋体"/>
          <w:color w:val="000000" w:themeColor="text1"/>
          <w:sz w:val="24"/>
          <w:szCs w:val="21"/>
          <w:highlight w:val="none"/>
        </w:rPr>
        <w:t xml:space="preserve">、供应商如不提供此声明函，价格将不做相应扣除。2、中标供应商为残疾人福利单位的，此声明函将随中标结果同时公告，接受社会监督）</w:t>
      </w:r>
      <w:r>
        <w:rPr>
          <w:rFonts w:hint="eastAsia" w:ascii="宋体" w:hAnsi="宋体" w:cs="宋体"/>
          <w:color w:val="000000" w:themeColor="text1"/>
          <w:sz w:val="24"/>
          <w:szCs w:val="21"/>
          <w:highlight w:val="none"/>
        </w:rPr>
      </w:r>
      <w:r>
        <w:rPr>
          <w:color w:val="000000" w:themeColor="text1"/>
          <w:highlight w:val="none"/>
        </w:rPr>
      </w:r>
    </w:p>
    <w:p>
      <w:pPr>
        <w:pStyle w:val="905"/>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p>
    <w:p>
      <w:pPr>
        <w:pStyle w:val="905"/>
        <w:ind w:right="180" w:firstLine="360"/>
        <w:jc w:val="right"/>
        <w:spacing w:line="5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企业名称（加盖CA电子公章）：</w:t>
      </w:r>
      <w:r>
        <w:rPr>
          <w:rFonts w:hint="eastAsia" w:ascii="宋体" w:hAnsi="宋体" w:cs="宋体"/>
          <w:color w:val="000000" w:themeColor="text1"/>
          <w:sz w:val="24"/>
          <w:szCs w:val="24"/>
          <w:highlight w:val="none"/>
        </w:rPr>
      </w:r>
      <w:r>
        <w:rPr>
          <w:color w:val="000000" w:themeColor="text1"/>
          <w:highlight w:val="none"/>
        </w:rPr>
      </w:r>
    </w:p>
    <w:p>
      <w:pPr>
        <w:pStyle w:val="905"/>
        <w:ind w:right="480" w:firstLine="5400"/>
        <w:spacing w:line="5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日  期：</w:t>
      </w:r>
      <w:r>
        <w:rPr>
          <w:rFonts w:hint="eastAsia" w:ascii="宋体" w:hAnsi="宋体" w:cs="宋体"/>
          <w:color w:val="000000" w:themeColor="text1"/>
          <w:sz w:val="24"/>
          <w:szCs w:val="24"/>
          <w:highlight w:val="none"/>
        </w:rPr>
      </w:r>
      <w:r>
        <w:rPr>
          <w:color w:val="000000" w:themeColor="text1"/>
          <w:highlight w:val="none"/>
        </w:rPr>
      </w:r>
    </w:p>
    <w:p>
      <w:pPr>
        <w:pStyle w:val="905"/>
        <w:ind w:firstLine="480"/>
        <w:spacing w:line="5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p>
      <w:pPr>
        <w:pStyle w:val="905"/>
        <w:jc w:val="center"/>
        <w:rPr>
          <w:rFonts w:hint="eastAsia" w:ascii="宋体" w:hAnsi="宋体" w:cs="宋体"/>
          <w:color w:val="000000" w:themeColor="text1"/>
          <w:sz w:val="28"/>
          <w:szCs w:val="28"/>
          <w:highlight w:val="none"/>
        </w:rPr>
      </w:pPr>
      <w:r>
        <w:rPr>
          <w:rFonts w:hint="eastAsia" w:ascii="宋体" w:hAnsi="宋体" w:cs="宋体"/>
          <w:color w:val="000000" w:themeColor="text1"/>
          <w:sz w:val="28"/>
          <w:szCs w:val="28"/>
          <w:highlight w:val="none"/>
        </w:rPr>
        <w:t xml:space="preserve">（3）关于符合本国产品标准的声明函（采购包号：**）</w:t>
      </w:r>
      <w:r>
        <w:rPr>
          <w:rFonts w:hint="eastAsia" w:ascii="宋体" w:hAnsi="宋体" w:cs="宋体"/>
          <w:color w:val="000000" w:themeColor="text1"/>
          <w:sz w:val="28"/>
          <w:szCs w:val="28"/>
          <w:highlight w:val="none"/>
        </w:rPr>
      </w:r>
      <w:r>
        <w:rPr>
          <w:color w:val="000000" w:themeColor="text1"/>
          <w:highlight w:val="none"/>
        </w:rPr>
      </w:r>
    </w:p>
    <w:p>
      <w:pPr>
        <w:pStyle w:val="971"/>
        <w:ind w:firstLine="420"/>
        <w:spacing w:before="0" w:beforeAutospacing="0" w:after="0" w:afterAutospacing="0" w:line="0" w:lineRule="atLeast"/>
        <w:rPr>
          <w:rFonts w:hint="eastAsia"/>
          <w:color w:val="000000" w:themeColor="text1"/>
          <w:highlight w:val="none"/>
        </w:rPr>
      </w:pPr>
      <w:r>
        <w:rPr>
          <w:rFonts w:hint="eastAsia"/>
          <w:color w:val="000000" w:themeColor="text1"/>
          <w:highlight w:val="none"/>
        </w:rPr>
      </w:r>
      <w:r>
        <w:rPr>
          <w:color w:val="000000" w:themeColor="text1"/>
          <w:highlight w:val="none"/>
        </w:rPr>
      </w:r>
    </w:p>
    <w:p>
      <w:pPr>
        <w:pStyle w:val="971"/>
        <w:ind w:firstLine="420"/>
        <w:spacing w:before="0" w:beforeAutospacing="0" w:after="0" w:afterAutospacing="0" w:line="0" w:lineRule="atLeast"/>
        <w:rPr>
          <w:rFonts w:hint="eastAsia"/>
          <w:color w:val="000000" w:themeColor="text1"/>
          <w:highlight w:val="none"/>
        </w:rPr>
      </w:pPr>
      <w:r>
        <w:rPr>
          <w:rFonts w:hint="eastAsia"/>
          <w:color w:val="000000" w:themeColor="text1"/>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color w:val="000000" w:themeColor="text1"/>
          <w:highlight w:val="none"/>
        </w:rPr>
      </w:r>
      <w:r>
        <w:rPr>
          <w:color w:val="000000" w:themeColor="text1"/>
          <w:highlight w:val="none"/>
        </w:rPr>
      </w:r>
    </w:p>
    <w:p>
      <w:pPr>
        <w:pStyle w:val="971"/>
        <w:ind w:firstLine="420"/>
        <w:spacing w:before="30" w:beforeAutospacing="0" w:after="30" w:afterAutospacing="0" w:line="0" w:lineRule="atLeast"/>
        <w:rPr>
          <w:rFonts w:hint="eastAsia"/>
          <w:color w:val="000000" w:themeColor="text1"/>
          <w:highlight w:val="none"/>
        </w:rPr>
      </w:pPr>
      <w:r>
        <w:rPr>
          <w:rFonts w:hint="eastAsia"/>
          <w:color w:val="000000" w:themeColor="text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3109595</wp:posOffset>
                </wp:positionH>
                <wp:positionV relativeFrom="paragraph">
                  <wp:posOffset>450850</wp:posOffset>
                </wp:positionV>
                <wp:extent cx="816610" cy="147320"/>
                <wp:effectExtent l="0" t="0" r="0" b="0"/>
                <wp:wrapNone/>
                <wp:docPr id="2"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 o:spid="_x0000_s1" style="position:absolute;z-index:251658249;o:allowoverlap:true;o:allowincell:true;mso-position-horizontal-relative:text;margin-left:244.8pt;mso-position-horizontal:absolute;mso-position-vertical-relative:text;margin-top:35.5pt;mso-position-vertical:absolute;width:64.3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000000" w:themeColor="text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1945005</wp:posOffset>
                </wp:positionH>
                <wp:positionV relativeFrom="paragraph">
                  <wp:posOffset>467995</wp:posOffset>
                </wp:positionV>
                <wp:extent cx="876300" cy="120015"/>
                <wp:effectExtent l="0" t="0" r="0" b="0"/>
                <wp:wrapNone/>
                <wp:docPr id="3"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 o:spid="_x0000_s2" style="position:absolute;z-index:251658242;o:allowoverlap:true;o:allowincell:true;mso-position-horizontal-relative:text;margin-left:153.2pt;mso-position-horizontal:absolute;mso-position-vertical-relative:text;margin-top:36.9pt;mso-position-vertical:absolute;width:69.0pt;height:9.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000000" w:themeColor="text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5132070</wp:posOffset>
                </wp:positionH>
                <wp:positionV relativeFrom="paragraph">
                  <wp:posOffset>259080</wp:posOffset>
                </wp:positionV>
                <wp:extent cx="196215" cy="97790"/>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19621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251658250;o:allowoverlap:true;o:allowincell:true;mso-position-horizontal-relative:text;margin-left:404.1pt;mso-position-horizontal:absolute;mso-position-vertical-relative:text;margin-top:20.4pt;mso-position-vertical:absolute;width:15.4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000000" w:themeColor="text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3964940</wp:posOffset>
                </wp:positionH>
                <wp:positionV relativeFrom="paragraph">
                  <wp:posOffset>256540</wp:posOffset>
                </wp:positionV>
                <wp:extent cx="816610" cy="103505"/>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58241;o:allowoverlap:true;o:allowincell:true;mso-position-horizontal-relative:text;margin-left:312.2pt;mso-position-horizontal:absolute;mso-position-vertical-relative:text;margin-top:20.2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000000" w:themeColor="text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-8889</wp:posOffset>
                </wp:positionH>
                <wp:positionV relativeFrom="paragraph">
                  <wp:posOffset>463550</wp:posOffset>
                </wp:positionV>
                <wp:extent cx="565785" cy="130810"/>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51;o:allowoverlap:true;o:allowincell:true;mso-position-horizontal-relative:text;margin-left:-0.7pt;mso-position-horizontal:absolute;mso-position-vertical-relative:text;margin-top:36.5pt;mso-position-vertical:absolute;width:44.5pt;height:10.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000000" w:themeColor="text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29210</wp:posOffset>
                </wp:positionH>
                <wp:positionV relativeFrom="paragraph">
                  <wp:posOffset>271780</wp:posOffset>
                </wp:positionV>
                <wp:extent cx="364490" cy="97790"/>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48;o:allowoverlap:true;o:allowincell:true;mso-position-horizontal-relative:text;margin-left:2.3pt;mso-position-horizontal:absolute;mso-position-vertical-relative:text;margin-top:21.4pt;mso-position-vertical:absolute;width:28.7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000000" w:themeColor="text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2848610</wp:posOffset>
                </wp:positionH>
                <wp:positionV relativeFrom="paragraph">
                  <wp:posOffset>282575</wp:posOffset>
                </wp:positionV>
                <wp:extent cx="816610" cy="76200"/>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524288;o:allowoverlap:true;o:allowincell:true;mso-position-horizontal-relative:text;margin-left:224.3pt;mso-position-horizontal:absolute;mso-position-vertical-relative:text;margin-top:22.2pt;mso-position-vertical:absolute;width:64.3pt;height:6.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000000" w:themeColor="text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4665345</wp:posOffset>
                </wp:positionH>
                <wp:positionV relativeFrom="paragraph">
                  <wp:posOffset>90170</wp:posOffset>
                </wp:positionV>
                <wp:extent cx="577215" cy="92075"/>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47;o:allowoverlap:true;o:allowincell:true;mso-position-horizontal-relative:text;margin-left:367.3pt;mso-position-horizontal:absolute;mso-position-vertical-relative:text;margin-top:7.1pt;mso-position-vertical:absolute;width:45.4pt;height:7.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000000" w:themeColor="text1"/>
          <w:highlight w:val="none"/>
          <w:shd w:val="clear" w:color="auto" w:fill="ffffff"/>
        </w:rPr>
        <w:t xml:space="preserve">1.</w:t>
      </w:r>
      <w:r>
        <w:rPr>
          <w:rStyle w:val="983"/>
          <w:rFonts w:hint="eastAsia"/>
          <w:i w:val="0"/>
          <w:color w:val="000000" w:themeColor="text1"/>
          <w:highlight w:val="none"/>
          <w:u w:val="single"/>
          <w:shd w:val="clear" w:color="auto" w:fill="ffffff"/>
        </w:rPr>
        <w:t xml:space="preserve">（产品名称1）</w:t>
      </w:r>
      <w:r>
        <w:rPr>
          <w:rStyle w:val="983"/>
          <w:rFonts w:hint="eastAsia"/>
          <w:i w:val="0"/>
          <w:color w:val="000000" w:themeColor="text1"/>
          <w:highlight w:val="none"/>
          <w:shd w:val="clear" w:color="auto" w:fill="ffffff"/>
          <w:vertAlign w:val="superscript"/>
        </w:rPr>
        <w:t xml:space="preserve">1</w:t>
      </w:r>
      <w:r>
        <w:rPr>
          <w:rFonts w:hint="eastAsia"/>
          <w:color w:val="000000" w:themeColor="text1"/>
          <w:highlight w:val="none"/>
          <w:shd w:val="clear" w:color="auto" w:fill="ffffff"/>
        </w:rPr>
        <w:t xml:space="preserve">，生产厂为</w:t>
      </w:r>
      <w:r>
        <w:rPr>
          <w:rStyle w:val="983"/>
          <w:rFonts w:hint="eastAsia"/>
          <w:i w:val="0"/>
          <w:color w:val="000000" w:themeColor="text1"/>
          <w:highlight w:val="none"/>
          <w:u w:val="single"/>
          <w:shd w:val="clear" w:color="auto" w:fill="ffffff"/>
        </w:rPr>
        <w:t xml:space="preserve">（厂名）</w:t>
      </w:r>
      <w:r>
        <w:rPr>
          <w:rStyle w:val="983"/>
          <w:rFonts w:hint="eastAsia"/>
          <w:i w:val="0"/>
          <w:color w:val="000000" w:themeColor="text1"/>
          <w:highlight w:val="none"/>
          <w:shd w:val="clear" w:color="auto" w:fill="ffffff"/>
          <w:vertAlign w:val="superscript"/>
        </w:rPr>
        <w:t xml:space="preserve">2</w:t>
      </w:r>
      <w:r>
        <w:rPr>
          <w:rFonts w:hint="eastAsia"/>
          <w:color w:val="000000" w:themeColor="text1"/>
          <w:highlight w:val="none"/>
          <w:shd w:val="clear" w:color="auto" w:fill="ffffff"/>
        </w:rPr>
        <w:t xml:space="preserve">，厂址为</w:t>
      </w:r>
      <w:r>
        <w:rPr>
          <w:rStyle w:val="983"/>
          <w:rFonts w:hint="eastAsia"/>
          <w:i w:val="0"/>
          <w:color w:val="000000" w:themeColor="text1"/>
          <w:highlight w:val="none"/>
          <w:u w:val="single"/>
          <w:shd w:val="clear" w:color="auto" w:fill="ffffff"/>
        </w:rPr>
        <w:t xml:space="preserve">（生产厂址）</w:t>
      </w:r>
      <w:r>
        <w:rPr>
          <w:rFonts w:hint="eastAsia"/>
          <w:color w:val="000000" w:themeColor="text1"/>
          <w:highlight w:val="none"/>
          <w:shd w:val="clear" w:color="auto" w:fill="ffffff"/>
        </w:rPr>
        <w:t xml:space="preserve">。</w:t>
      </w:r>
      <w:r>
        <w:rPr>
          <w:rFonts w:hint="eastAsia"/>
          <w:color w:val="000000" w:themeColor="text1"/>
          <w:highlight w:val="none"/>
          <w:u w:val="single"/>
          <w:shd w:val="clear" w:color="auto" w:fill="ffffff"/>
        </w:rPr>
        <w:t xml:space="preserve"> </w:t>
      </w:r>
      <w:r>
        <w:rPr>
          <w:rStyle w:val="983"/>
          <w:rFonts w:hint="eastAsia"/>
          <w:i w:val="0"/>
          <w:color w:val="000000" w:themeColor="text1"/>
          <w:highlight w:val="none"/>
          <w:u w:val="single"/>
          <w:shd w:val="clear" w:color="auto" w:fill="ffffff"/>
        </w:rPr>
        <w:t xml:space="preserve">（产品名称1） </w:t>
      </w:r>
      <w:r>
        <w:rPr>
          <w:rFonts w:hint="eastAsia"/>
          <w:color w:val="000000" w:themeColor="text1"/>
          <w:highlight w:val="none"/>
          <w:shd w:val="clear" w:color="auto" w:fill="ffffff"/>
        </w:rPr>
        <w:t xml:space="preserve">的中国境内生产的组件成本占比≥</w:t>
      </w:r>
      <w:r>
        <w:rPr>
          <w:rStyle w:val="983"/>
          <w:rFonts w:hint="eastAsia"/>
          <w:i w:val="0"/>
          <w:color w:val="000000" w:themeColor="text1"/>
          <w:highlight w:val="none"/>
          <w:u w:val="single"/>
          <w:shd w:val="clear" w:color="auto" w:fill="ffffff"/>
        </w:rPr>
        <w:t xml:space="preserve">（规定比例）</w:t>
      </w:r>
      <w:r>
        <w:rPr>
          <w:rStyle w:val="983"/>
          <w:rFonts w:hint="eastAsia"/>
          <w:i w:val="0"/>
          <w:color w:val="000000" w:themeColor="text1"/>
          <w:highlight w:val="none"/>
          <w:shd w:val="clear" w:color="auto" w:fill="ffffff"/>
          <w:vertAlign w:val="superscript"/>
        </w:rPr>
        <w:t xml:space="preserve">3</w:t>
      </w:r>
      <w:r>
        <w:rPr>
          <w:rFonts w:hint="eastAsia"/>
          <w:color w:val="000000" w:themeColor="text1"/>
          <w:highlight w:val="none"/>
          <w:shd w:val="clear" w:color="auto" w:fill="ffffff"/>
        </w:rPr>
        <w:t xml:space="preserve">。</w:t>
      </w:r>
      <w:r>
        <w:rPr>
          <w:rStyle w:val="983"/>
          <w:rFonts w:hint="eastAsia"/>
          <w:i w:val="0"/>
          <w:color w:val="000000" w:themeColor="text1"/>
          <w:highlight w:val="none"/>
          <w:u w:val="single"/>
          <w:shd w:val="clear" w:color="auto" w:fill="ffffff"/>
        </w:rPr>
        <w:t xml:space="preserve">（产品名称1）</w:t>
      </w:r>
      <w:r>
        <w:rPr>
          <w:rFonts w:hint="eastAsia"/>
          <w:color w:val="000000" w:themeColor="text1"/>
          <w:highlight w:val="none"/>
          <w:shd w:val="clear" w:color="auto" w:fill="ffffff"/>
        </w:rPr>
        <w:t xml:space="preserve">的</w:t>
      </w:r>
      <w:r>
        <w:rPr>
          <w:rStyle w:val="983"/>
          <w:rFonts w:hint="eastAsia"/>
          <w:i w:val="0"/>
          <w:color w:val="000000" w:themeColor="text1"/>
          <w:highlight w:val="none"/>
          <w:u w:val="single"/>
          <w:shd w:val="clear" w:color="auto" w:fill="ffffff"/>
        </w:rPr>
        <w:t xml:space="preserve">（关键组件）</w:t>
      </w:r>
      <w:r>
        <w:rPr>
          <w:rStyle w:val="983"/>
          <w:rFonts w:hint="eastAsia"/>
          <w:i w:val="0"/>
          <w:color w:val="000000" w:themeColor="text1"/>
          <w:highlight w:val="none"/>
          <w:shd w:val="clear" w:color="auto" w:fill="ffffff"/>
          <w:vertAlign w:val="superscript"/>
        </w:rPr>
        <w:t xml:space="preserve">4</w:t>
      </w:r>
      <w:r>
        <w:rPr>
          <w:rFonts w:hint="eastAsia"/>
          <w:color w:val="000000" w:themeColor="text1"/>
          <w:highlight w:val="none"/>
          <w:shd w:val="clear" w:color="auto" w:fill="ffffff"/>
        </w:rPr>
        <w:t xml:space="preserve">在中国境内生产。</w:t>
      </w:r>
      <w:r>
        <w:rPr>
          <w:rStyle w:val="983"/>
          <w:rFonts w:hint="eastAsia"/>
          <w:i w:val="0"/>
          <w:color w:val="000000" w:themeColor="text1"/>
          <w:highlight w:val="none"/>
          <w:u w:val="single"/>
          <w:shd w:val="clear" w:color="auto" w:fill="ffffff"/>
        </w:rPr>
        <w:t xml:space="preserve">（产品名称1）</w:t>
      </w:r>
      <w:r>
        <w:rPr>
          <w:rFonts w:hint="eastAsia"/>
          <w:color w:val="000000" w:themeColor="text1"/>
          <w:highlight w:val="none"/>
          <w:shd w:val="clear" w:color="auto" w:fill="ffffff"/>
        </w:rPr>
        <w:t xml:space="preserve">的</w:t>
      </w:r>
      <w:r>
        <w:rPr>
          <w:rStyle w:val="983"/>
          <w:rFonts w:hint="eastAsia"/>
          <w:i w:val="0"/>
          <w:color w:val="000000" w:themeColor="text1"/>
          <w:highlight w:val="none"/>
          <w:u w:val="single"/>
          <w:shd w:val="clear" w:color="auto" w:fill="ffffff"/>
        </w:rPr>
        <w:t xml:space="preserve">（关键工序）</w:t>
      </w:r>
      <w:r>
        <w:rPr>
          <w:rStyle w:val="983"/>
          <w:rFonts w:hint="eastAsia"/>
          <w:i w:val="0"/>
          <w:color w:val="000000" w:themeColor="text1"/>
          <w:highlight w:val="none"/>
          <w:shd w:val="clear" w:color="auto" w:fill="ffffff"/>
          <w:vertAlign w:val="superscript"/>
        </w:rPr>
        <w:t xml:space="preserve">5</w:t>
      </w:r>
      <w:r>
        <w:rPr>
          <w:rFonts w:hint="eastAsia"/>
          <w:color w:val="000000" w:themeColor="text1"/>
          <w:highlight w:val="none"/>
          <w:shd w:val="clear" w:color="auto" w:fill="ffffff"/>
        </w:rPr>
        <w:t xml:space="preserve">在中国境内完成。</w:t>
      </w:r>
      <w:r>
        <w:rPr>
          <w:rFonts w:hint="eastAsia"/>
          <w:color w:val="000000" w:themeColor="text1"/>
          <w:highlight w:val="none"/>
        </w:rPr>
      </w:r>
      <w:r>
        <w:rPr>
          <w:color w:val="000000" w:themeColor="text1"/>
          <w:highlight w:val="none"/>
        </w:rPr>
      </w:r>
    </w:p>
    <w:p>
      <w:pPr>
        <w:pStyle w:val="971"/>
        <w:ind w:firstLine="420"/>
        <w:spacing w:before="30" w:beforeAutospacing="0" w:after="30" w:afterAutospacing="0" w:line="0" w:lineRule="atLeast"/>
        <w:rPr>
          <w:rFonts w:hint="eastAsia"/>
          <w:color w:val="000000" w:themeColor="text1"/>
          <w:highlight w:val="none"/>
        </w:rPr>
      </w:pPr>
      <w:r>
        <w:rPr>
          <w:rFonts w:hint="eastAsia"/>
          <w:color w:val="000000" w:themeColor="text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2400935</wp:posOffset>
                </wp:positionH>
                <wp:positionV relativeFrom="paragraph">
                  <wp:posOffset>453390</wp:posOffset>
                </wp:positionV>
                <wp:extent cx="821690" cy="10287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46;o:allowoverlap:true;o:allowincell:true;mso-position-horizontal-relative:text;margin-left:189.0pt;mso-position-horizontal:absolute;mso-position-vertical-relative:text;margin-top:35.7pt;mso-position-vertical:absolute;width:64.7pt;height:8.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000000" w:themeColor="text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1250315</wp:posOffset>
                </wp:positionH>
                <wp:positionV relativeFrom="paragraph">
                  <wp:posOffset>446405</wp:posOffset>
                </wp:positionV>
                <wp:extent cx="908685" cy="14097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45;o:allowoverlap:true;o:allowincell:true;mso-position-horizontal-relative:text;margin-left:98.4pt;mso-position-horizontal:absolute;mso-position-vertical-relative:text;margin-top:35.1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000000" w:themeColor="text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1" allowOverlap="1">
                <wp:simplePos x="0" y="0"/>
                <wp:positionH relativeFrom="column">
                  <wp:posOffset>4780915</wp:posOffset>
                </wp:positionH>
                <wp:positionV relativeFrom="paragraph">
                  <wp:posOffset>220980</wp:posOffset>
                </wp:positionV>
                <wp:extent cx="462280" cy="14732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462280"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53;o:allowoverlap:true;o:allowincell:true;mso-position-horizontal-relative:text;margin-left:376.4pt;mso-position-horizontal:absolute;mso-position-vertical-relative:text;margin-top:17.4pt;mso-position-vertical:absolute;width:36.4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000000" w:themeColor="text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3469640</wp:posOffset>
                </wp:positionH>
                <wp:positionV relativeFrom="paragraph">
                  <wp:posOffset>242570</wp:posOffset>
                </wp:positionV>
                <wp:extent cx="849630" cy="120015"/>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44;o:allowoverlap:true;o:allowincell:true;mso-position-horizontal-relative:text;margin-left:273.2pt;mso-position-horizontal:absolute;mso-position-vertical-relative:text;margin-top:19.1pt;mso-position-vertical:absolute;width:66.9pt;height:9.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000000" w:themeColor="text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2360930</wp:posOffset>
                </wp:positionH>
                <wp:positionV relativeFrom="paragraph">
                  <wp:posOffset>211455</wp:posOffset>
                </wp:positionV>
                <wp:extent cx="843915" cy="125730"/>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43;o:allowoverlap:true;o:allowincell:true;mso-position-horizontal-relative:text;margin-left:185.9pt;mso-position-horizontal:absolute;mso-position-vertical-relative:text;margin-top:16.6pt;mso-position-vertical:absolute;width:66.5pt;height:9.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000000" w:themeColor="text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column">
                  <wp:posOffset>4574540</wp:posOffset>
                </wp:positionH>
                <wp:positionV relativeFrom="paragraph">
                  <wp:posOffset>59690</wp:posOffset>
                </wp:positionV>
                <wp:extent cx="718185" cy="97790"/>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52;o:allowoverlap:true;o:allowincell:true;mso-position-horizontal-relative:text;margin-left:360.2pt;mso-position-horizontal:absolute;mso-position-vertical-relative:text;margin-top:4.7pt;mso-position-vertical:absolute;width:56.5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000000" w:themeColor="text1"/>
          <w:highlight w:val="none"/>
          <w:shd w:val="clear" w:color="auto" w:fill="ffffff"/>
        </w:rPr>
        <w:t xml:space="preserve">2.</w:t>
      </w:r>
      <w:r>
        <w:rPr>
          <w:rStyle w:val="983"/>
          <w:rFonts w:hint="eastAsia"/>
          <w:i w:val="0"/>
          <w:color w:val="000000" w:themeColor="text1"/>
          <w:highlight w:val="none"/>
          <w:u w:val="single"/>
          <w:shd w:val="clear" w:color="auto" w:fill="ffffff"/>
        </w:rPr>
        <w:t xml:space="preserve">（产品名称2）</w:t>
      </w:r>
      <w:r>
        <w:rPr>
          <w:rFonts w:hint="eastAsia"/>
          <w:color w:val="000000" w:themeColor="text1"/>
          <w:highlight w:val="none"/>
          <w:shd w:val="clear" w:color="auto" w:fill="ffffff"/>
        </w:rPr>
        <w:t xml:space="preserve">，生产厂为</w:t>
      </w:r>
      <w:r>
        <w:rPr>
          <w:rStyle w:val="983"/>
          <w:rFonts w:hint="eastAsia"/>
          <w:i w:val="0"/>
          <w:color w:val="000000" w:themeColor="text1"/>
          <w:highlight w:val="none"/>
          <w:u w:val="single"/>
          <w:shd w:val="clear" w:color="auto" w:fill="ffffff"/>
        </w:rPr>
        <w:t xml:space="preserve">（厂名）</w:t>
      </w:r>
      <w:r>
        <w:rPr>
          <w:rFonts w:hint="eastAsia"/>
          <w:color w:val="000000" w:themeColor="text1"/>
          <w:highlight w:val="none"/>
          <w:shd w:val="clear" w:color="auto" w:fill="ffffff"/>
        </w:rPr>
        <w:t xml:space="preserve">，厂址为</w:t>
      </w:r>
      <w:r>
        <w:rPr>
          <w:rStyle w:val="983"/>
          <w:rFonts w:hint="eastAsia"/>
          <w:i w:val="0"/>
          <w:color w:val="000000" w:themeColor="text1"/>
          <w:highlight w:val="none"/>
          <w:u w:val="single"/>
          <w:shd w:val="clear" w:color="auto" w:fill="ffffff"/>
        </w:rPr>
        <w:t xml:space="preserve">（生产厂址）</w:t>
      </w:r>
      <w:r>
        <w:rPr>
          <w:rFonts w:hint="eastAsia"/>
          <w:color w:val="000000" w:themeColor="text1"/>
          <w:highlight w:val="none"/>
          <w:shd w:val="clear" w:color="auto" w:fill="ffffff"/>
        </w:rPr>
        <w:t xml:space="preserve">。</w:t>
      </w:r>
      <w:r>
        <w:rPr>
          <w:rStyle w:val="983"/>
          <w:rFonts w:hint="eastAsia"/>
          <w:i w:val="0"/>
          <w:color w:val="000000" w:themeColor="text1"/>
          <w:highlight w:val="none"/>
          <w:u w:val="single"/>
          <w:shd w:val="clear" w:color="auto" w:fill="ffffff"/>
        </w:rPr>
        <w:t xml:space="preserve">（产品名称2）</w:t>
      </w:r>
      <w:r>
        <w:rPr>
          <w:rFonts w:hint="eastAsia"/>
          <w:color w:val="000000" w:themeColor="text1"/>
          <w:highlight w:val="none"/>
          <w:shd w:val="clear" w:color="auto" w:fill="ffffff"/>
        </w:rPr>
        <w:t xml:space="preserve">的中国境内生产的组件成本占比≥</w:t>
      </w:r>
      <w:r>
        <w:rPr>
          <w:rStyle w:val="983"/>
          <w:rFonts w:hint="eastAsia"/>
          <w:i w:val="0"/>
          <w:color w:val="000000" w:themeColor="text1"/>
          <w:highlight w:val="none"/>
          <w:u w:val="single"/>
          <w:shd w:val="clear" w:color="auto" w:fill="ffffff"/>
        </w:rPr>
        <w:t xml:space="preserve">（规定比例）</w:t>
      </w:r>
      <w:r>
        <w:rPr>
          <w:rFonts w:hint="eastAsia"/>
          <w:color w:val="000000" w:themeColor="text1"/>
          <w:highlight w:val="none"/>
          <w:shd w:val="clear" w:color="auto" w:fill="ffffff"/>
        </w:rPr>
        <w:t xml:space="preserve">。</w:t>
      </w:r>
      <w:r>
        <w:rPr>
          <w:rStyle w:val="983"/>
          <w:rFonts w:hint="eastAsia"/>
          <w:i w:val="0"/>
          <w:color w:val="000000" w:themeColor="text1"/>
          <w:highlight w:val="none"/>
          <w:u w:val="single"/>
          <w:shd w:val="clear" w:color="auto" w:fill="ffffff"/>
        </w:rPr>
        <w:t xml:space="preserve">（产品名称2）</w:t>
      </w:r>
      <w:r>
        <w:rPr>
          <w:rFonts w:hint="eastAsia"/>
          <w:color w:val="000000" w:themeColor="text1"/>
          <w:highlight w:val="none"/>
          <w:shd w:val="clear" w:color="auto" w:fill="ffffff"/>
        </w:rPr>
        <w:t xml:space="preserve">的</w:t>
      </w:r>
      <w:r>
        <w:rPr>
          <w:rStyle w:val="983"/>
          <w:rFonts w:hint="eastAsia"/>
          <w:i w:val="0"/>
          <w:color w:val="000000" w:themeColor="text1"/>
          <w:highlight w:val="none"/>
          <w:u w:val="single"/>
          <w:shd w:val="clear" w:color="auto" w:fill="ffffff"/>
        </w:rPr>
        <w:t xml:space="preserve">（关键组件）</w:t>
      </w:r>
      <w:r>
        <w:rPr>
          <w:rFonts w:hint="eastAsia"/>
          <w:color w:val="000000" w:themeColor="text1"/>
          <w:highlight w:val="none"/>
          <w:shd w:val="clear" w:color="auto" w:fill="ffffff"/>
        </w:rPr>
        <w:t xml:space="preserve">在中国境内生产。</w:t>
      </w:r>
      <w:r>
        <w:rPr>
          <w:rStyle w:val="983"/>
          <w:rFonts w:hint="eastAsia"/>
          <w:i w:val="0"/>
          <w:color w:val="000000" w:themeColor="text1"/>
          <w:highlight w:val="none"/>
          <w:u w:val="single"/>
          <w:shd w:val="clear" w:color="auto" w:fill="ffffff"/>
        </w:rPr>
        <w:t xml:space="preserve">（产品名称1）</w:t>
      </w:r>
      <w:r>
        <w:rPr>
          <w:rFonts w:hint="eastAsia"/>
          <w:color w:val="000000" w:themeColor="text1"/>
          <w:highlight w:val="none"/>
          <w:shd w:val="clear" w:color="auto" w:fill="ffffff"/>
        </w:rPr>
        <w:t xml:space="preserve">的</w:t>
      </w:r>
      <w:r>
        <w:rPr>
          <w:rStyle w:val="983"/>
          <w:rFonts w:hint="eastAsia"/>
          <w:i w:val="0"/>
          <w:color w:val="000000" w:themeColor="text1"/>
          <w:highlight w:val="none"/>
          <w:u w:val="single"/>
          <w:shd w:val="clear" w:color="auto" w:fill="ffffff"/>
        </w:rPr>
        <w:t xml:space="preserve">（关键工序）</w:t>
      </w:r>
      <w:r>
        <w:rPr>
          <w:rFonts w:hint="eastAsia"/>
          <w:color w:val="000000" w:themeColor="text1"/>
          <w:highlight w:val="none"/>
          <w:shd w:val="clear" w:color="auto" w:fill="ffffff"/>
        </w:rPr>
        <w:t xml:space="preserve">在中国境内完成。</w:t>
      </w:r>
      <w:r>
        <w:rPr>
          <w:rFonts w:hint="eastAsia"/>
          <w:color w:val="000000" w:themeColor="text1"/>
          <w:highlight w:val="none"/>
        </w:rPr>
      </w:r>
      <w:r>
        <w:rPr>
          <w:color w:val="000000" w:themeColor="text1"/>
          <w:highlight w:val="none"/>
        </w:rPr>
      </w:r>
    </w:p>
    <w:p>
      <w:pPr>
        <w:pStyle w:val="971"/>
        <w:ind w:firstLine="420"/>
        <w:spacing w:before="30" w:beforeAutospacing="0" w:after="30" w:afterAutospacing="0" w:line="0" w:lineRule="atLeast"/>
        <w:rPr>
          <w:rFonts w:hint="eastAsia"/>
          <w:color w:val="000000" w:themeColor="text1"/>
          <w:highlight w:val="none"/>
        </w:rPr>
      </w:pPr>
      <w:r>
        <w:rPr>
          <w:rFonts w:hint="eastAsia"/>
          <w:color w:val="000000" w:themeColor="text1"/>
          <w:highlight w:val="none"/>
          <w:shd w:val="clear" w:color="auto" w:fill="ffffff"/>
        </w:rPr>
        <w:t xml:space="preserve">……</w:t>
      </w:r>
      <w:r>
        <w:rPr>
          <w:rFonts w:hint="eastAsia"/>
          <w:color w:val="000000" w:themeColor="text1"/>
          <w:highlight w:val="none"/>
        </w:rPr>
      </w:r>
      <w:r>
        <w:rPr>
          <w:color w:val="000000" w:themeColor="text1"/>
          <w:highlight w:val="none"/>
        </w:rPr>
      </w:r>
    </w:p>
    <w:p>
      <w:pPr>
        <w:pStyle w:val="971"/>
        <w:ind w:firstLine="420"/>
        <w:spacing w:before="30" w:beforeAutospacing="0" w:after="30" w:afterAutospacing="0" w:line="0" w:lineRule="atLeast"/>
        <w:rPr>
          <w:rFonts w:hint="eastAsia"/>
          <w:color w:val="000000" w:themeColor="text1"/>
          <w:highlight w:val="none"/>
        </w:rPr>
      </w:pPr>
      <w:r>
        <w:rPr>
          <w:rFonts w:hint="eastAsia"/>
          <w:color w:val="000000" w:themeColor="text1"/>
          <w:highlight w:val="none"/>
          <w:shd w:val="clear" w:color="auto" w:fill="ffffff"/>
        </w:rPr>
        <w:t xml:space="preserve">本公司（单位）对上述声明内容的真实性负责。如有虚假，愿承担相应法律责任。</w:t>
      </w:r>
      <w:r>
        <w:rPr>
          <w:rFonts w:hint="eastAsia"/>
          <w:color w:val="000000" w:themeColor="text1"/>
          <w:highlight w:val="none"/>
        </w:rPr>
      </w:r>
      <w:r>
        <w:rPr>
          <w:color w:val="000000" w:themeColor="text1"/>
          <w:highlight w:val="none"/>
        </w:rPr>
      </w:r>
    </w:p>
    <w:p>
      <w:pPr>
        <w:pStyle w:val="971"/>
        <w:spacing w:before="30" w:beforeAutospacing="0" w:after="30" w:afterAutospacing="0" w:line="0" w:lineRule="atLeast"/>
        <w:rPr>
          <w:rFonts w:hint="eastAsia"/>
          <w:color w:val="000000" w:themeColor="text1"/>
          <w:highlight w:val="none"/>
        </w:rPr>
      </w:pPr>
      <w:r>
        <w:rPr>
          <w:rFonts w:hint="eastAsia"/>
          <w:color w:val="000000" w:themeColor="text1"/>
          <w:highlight w:val="none"/>
        </w:rPr>
      </w:r>
      <w:r>
        <w:rPr>
          <w:color w:val="000000" w:themeColor="text1"/>
          <w:highlight w:val="none"/>
        </w:rPr>
      </w:r>
    </w:p>
    <w:p>
      <w:pPr>
        <w:pStyle w:val="971"/>
        <w:ind w:right="480" w:firstLine="3720"/>
        <w:spacing w:before="30" w:beforeAutospacing="0" w:after="30" w:afterAutospacing="0" w:line="0" w:lineRule="atLeast"/>
        <w:rPr>
          <w:rFonts w:hint="eastAsia"/>
          <w:color w:val="000000" w:themeColor="text1"/>
          <w:highlight w:val="none"/>
        </w:rPr>
      </w:pPr>
      <w:r>
        <w:rPr>
          <w:rFonts w:hint="eastAsia"/>
          <w:color w:val="000000" w:themeColor="text1"/>
          <w:highlight w:val="none"/>
          <w:shd w:val="clear" w:color="auto" w:fill="ffffff"/>
        </w:rPr>
        <w:t xml:space="preserve">公司（单位）名称（盖章）：　        </w:t>
      </w:r>
      <w:r>
        <w:rPr>
          <w:rFonts w:hint="eastAsia"/>
          <w:color w:val="000000" w:themeColor="text1"/>
          <w:highlight w:val="none"/>
        </w:rPr>
      </w:r>
      <w:r>
        <w:rPr>
          <w:color w:val="000000" w:themeColor="text1"/>
          <w:highlight w:val="none"/>
        </w:rPr>
      </w:r>
    </w:p>
    <w:p>
      <w:pPr>
        <w:pStyle w:val="971"/>
        <w:jc w:val="center"/>
        <w:spacing w:before="30" w:beforeAutospacing="0" w:after="30" w:afterAutospacing="0" w:line="0" w:lineRule="atLeast"/>
        <w:rPr>
          <w:rFonts w:hint="eastAsia"/>
          <w:color w:val="000000" w:themeColor="text1"/>
          <w:highlight w:val="none"/>
        </w:rPr>
      </w:pPr>
      <w:r>
        <w:rPr>
          <w:rFonts w:hint="eastAsia"/>
          <w:color w:val="000000" w:themeColor="text1"/>
          <w:highlight w:val="none"/>
          <w:shd w:val="clear" w:color="auto" w:fill="ffffff"/>
        </w:rPr>
        <w:t xml:space="preserve">             </w:t>
      </w:r>
      <w:r>
        <w:rPr>
          <w:rFonts w:hint="eastAsia"/>
          <w:color w:val="000000" w:themeColor="text1"/>
          <w:highlight w:val="none"/>
          <w:shd w:val="clear" w:color="auto" w:fill="ffffff"/>
        </w:rPr>
        <w:t xml:space="preserve">                   日期：　   年　  月　  日         </w:t>
      </w:r>
      <w:r>
        <w:rPr>
          <w:rFonts w:hint="eastAsia"/>
          <w:color w:val="000000" w:themeColor="text1"/>
          <w:highlight w:val="none"/>
        </w:rPr>
      </w:r>
      <w:r>
        <w:rPr>
          <w:color w:val="000000" w:themeColor="text1"/>
          <w:highlight w:val="none"/>
        </w:rPr>
      </w:r>
    </w:p>
    <w:p>
      <w:pPr>
        <w:pStyle w:val="971"/>
        <w:spacing w:before="30" w:beforeAutospacing="0" w:after="30" w:afterAutospacing="0" w:line="0" w:lineRule="atLeast"/>
        <w:rPr>
          <w:rFonts w:hint="eastAsia"/>
          <w:color w:val="000000" w:themeColor="text1"/>
          <w:highlight w:val="none"/>
        </w:rPr>
      </w:pPr>
      <w:r>
        <w:rPr>
          <w:rFonts w:hint="eastAsia"/>
          <w:color w:val="000000" w:themeColor="text1"/>
          <w:highlight w:val="none"/>
          <w:shd w:val="clear" w:color="auto" w:fill="ffffff"/>
        </w:rPr>
        <w:t xml:space="preserve">__________________</w:t>
      </w:r>
      <w:r>
        <w:rPr>
          <w:rFonts w:hint="eastAsia"/>
          <w:color w:val="000000" w:themeColor="text1"/>
          <w:highlight w:val="none"/>
        </w:rPr>
      </w:r>
      <w:r>
        <w:rPr>
          <w:color w:val="000000" w:themeColor="text1"/>
          <w:highlight w:val="none"/>
        </w:rPr>
      </w:r>
    </w:p>
    <w:p>
      <w:pPr>
        <w:pStyle w:val="971"/>
        <w:spacing w:before="30" w:beforeAutospacing="0" w:after="30" w:afterAutospacing="0" w:line="0" w:lineRule="atLeast"/>
        <w:rPr>
          <w:rFonts w:hint="eastAsia"/>
          <w:color w:val="000000" w:themeColor="text1"/>
          <w:sz w:val="22"/>
          <w:highlight w:val="none"/>
        </w:rPr>
      </w:pPr>
      <w:r>
        <w:rPr>
          <w:rFonts w:hint="eastAsia"/>
          <w:color w:val="000000" w:themeColor="text1"/>
          <w:sz w:val="22"/>
          <w:highlight w:val="none"/>
          <w:shd w:val="clear" w:color="auto" w:fill="ffffff"/>
        </w:rPr>
        <w:t xml:space="preserve">1.产品如有型号，请在“产品名称”栏一并填写。</w:t>
      </w:r>
      <w:r>
        <w:rPr>
          <w:rFonts w:hint="eastAsia"/>
          <w:color w:val="000000" w:themeColor="text1"/>
          <w:sz w:val="22"/>
          <w:highlight w:val="none"/>
        </w:rPr>
      </w:r>
      <w:r>
        <w:rPr>
          <w:color w:val="000000" w:themeColor="text1"/>
          <w:highlight w:val="none"/>
        </w:rPr>
      </w:r>
    </w:p>
    <w:p>
      <w:pPr>
        <w:pStyle w:val="971"/>
        <w:spacing w:before="30" w:beforeAutospacing="0" w:after="30" w:afterAutospacing="0" w:line="0" w:lineRule="atLeast"/>
        <w:rPr>
          <w:rFonts w:hint="eastAsia"/>
          <w:color w:val="000000" w:themeColor="text1"/>
          <w:sz w:val="22"/>
          <w:highlight w:val="none"/>
        </w:rPr>
      </w:pPr>
      <w:r>
        <w:rPr>
          <w:rFonts w:hint="eastAsia"/>
          <w:color w:val="000000" w:themeColor="text1"/>
          <w:sz w:val="22"/>
          <w:highlight w:val="none"/>
          <w:shd w:val="clear" w:color="auto" w:fill="ffffff"/>
        </w:rPr>
        <w:t xml:space="preserve">2.生产厂名与厂址应与生产厂营业执照载明的相关信息保持一致。</w:t>
      </w:r>
      <w:r>
        <w:rPr>
          <w:rFonts w:hint="eastAsia"/>
          <w:color w:val="000000" w:themeColor="text1"/>
          <w:sz w:val="22"/>
          <w:highlight w:val="none"/>
        </w:rPr>
      </w:r>
      <w:r>
        <w:rPr>
          <w:color w:val="000000" w:themeColor="text1"/>
          <w:highlight w:val="none"/>
        </w:rPr>
      </w:r>
    </w:p>
    <w:p>
      <w:pPr>
        <w:pStyle w:val="971"/>
        <w:spacing w:before="30" w:beforeAutospacing="0" w:after="30" w:afterAutospacing="0" w:line="0" w:lineRule="atLeast"/>
        <w:rPr>
          <w:rFonts w:hint="eastAsia"/>
          <w:color w:val="000000" w:themeColor="text1"/>
          <w:sz w:val="22"/>
          <w:highlight w:val="none"/>
        </w:rPr>
      </w:pPr>
      <w:r>
        <w:rPr>
          <w:rFonts w:hint="eastAsia"/>
          <w:color w:val="000000" w:themeColor="text1"/>
          <w:sz w:val="22"/>
          <w:highlight w:val="none"/>
          <w:shd w:val="clear" w:color="auto" w:fill="ffffff"/>
        </w:rPr>
        <w:t xml:space="preserve">3.该产品的中国境内生产的组件成本占比相关要求实施前，“规定比例”栏可不填，下同。</w:t>
      </w:r>
      <w:r>
        <w:rPr>
          <w:rFonts w:hint="eastAsia"/>
          <w:color w:val="000000" w:themeColor="text1"/>
          <w:sz w:val="22"/>
          <w:highlight w:val="none"/>
        </w:rPr>
      </w:r>
      <w:r>
        <w:rPr>
          <w:color w:val="000000" w:themeColor="text1"/>
          <w:highlight w:val="none"/>
        </w:rPr>
      </w:r>
    </w:p>
    <w:p>
      <w:pPr>
        <w:pStyle w:val="971"/>
        <w:spacing w:before="30" w:beforeAutospacing="0" w:after="30" w:afterAutospacing="0" w:line="0" w:lineRule="atLeast"/>
        <w:rPr>
          <w:rFonts w:hint="eastAsia"/>
          <w:color w:val="000000" w:themeColor="text1"/>
          <w:sz w:val="22"/>
          <w:highlight w:val="none"/>
        </w:rPr>
      </w:pPr>
      <w:r>
        <w:rPr>
          <w:rFonts w:hint="eastAsia"/>
          <w:color w:val="000000" w:themeColor="text1"/>
          <w:sz w:val="22"/>
          <w:highlight w:val="none"/>
          <w:shd w:val="clear" w:color="auto" w:fill="ffffff"/>
        </w:rPr>
        <w:t xml:space="preserve">4.该产品的关键组件要求实施前，“关键组件”栏可不填，下同。</w:t>
      </w:r>
      <w:r>
        <w:rPr>
          <w:rFonts w:hint="eastAsia"/>
          <w:color w:val="000000" w:themeColor="text1"/>
          <w:sz w:val="22"/>
          <w:highlight w:val="none"/>
        </w:rPr>
      </w:r>
      <w:r>
        <w:rPr>
          <w:color w:val="000000" w:themeColor="text1"/>
          <w:highlight w:val="none"/>
        </w:rPr>
      </w:r>
    </w:p>
    <w:p>
      <w:pPr>
        <w:pStyle w:val="971"/>
        <w:spacing w:before="30" w:beforeAutospacing="0" w:after="30" w:afterAutospacing="0" w:line="0" w:lineRule="atLeast"/>
        <w:rPr>
          <w:rFonts w:hint="eastAsia"/>
          <w:color w:val="000000" w:themeColor="text1"/>
          <w:sz w:val="22"/>
          <w:highlight w:val="none"/>
          <w:shd w:val="clear" w:color="auto" w:fill="ffffff"/>
        </w:rPr>
      </w:pPr>
      <w:r>
        <w:rPr>
          <w:rFonts w:hint="eastAsia"/>
          <w:color w:val="000000" w:themeColor="text1"/>
          <w:sz w:val="22"/>
          <w:highlight w:val="none"/>
          <w:shd w:val="clear" w:color="auto" w:fill="ffffff"/>
        </w:rPr>
        <w:t xml:space="preserve">5.该产品的关键工序要求实施前，“关键工序”栏可不填，下同。</w:t>
      </w:r>
      <w:r>
        <w:rPr>
          <w:rFonts w:hint="eastAsia"/>
          <w:color w:val="000000" w:themeColor="text1"/>
          <w:sz w:val="22"/>
          <w:highlight w:val="none"/>
          <w:shd w:val="clear" w:color="auto" w:fill="ffffff"/>
        </w:rPr>
      </w:r>
      <w:r>
        <w:rPr>
          <w:color w:val="000000" w:themeColor="text1"/>
          <w:highlight w:val="none"/>
        </w:rPr>
      </w:r>
    </w:p>
    <w:p>
      <w:pPr>
        <w:pStyle w:val="971"/>
        <w:spacing w:before="30" w:beforeAutospacing="0" w:after="30" w:afterAutospacing="0" w:line="0" w:lineRule="atLeast"/>
        <w:rPr>
          <w:rFonts w:hint="eastAsia"/>
          <w:color w:val="000000" w:themeColor="text1"/>
          <w:sz w:val="22"/>
          <w:highlight w:val="none"/>
          <w:shd w:val="clear" w:color="auto" w:fill="ffffff"/>
        </w:rPr>
      </w:pPr>
      <w:r>
        <w:rPr>
          <w:rFonts w:hint="eastAsia"/>
          <w:color w:val="000000" w:themeColor="text1"/>
          <w:sz w:val="22"/>
          <w:highlight w:val="none"/>
          <w:shd w:val="clear" w:color="auto" w:fill="ffffff"/>
        </w:rPr>
        <w:t xml:space="preserve">6.用斜线划除的地方无需填写。</w:t>
      </w:r>
      <w:r>
        <w:rPr>
          <w:rFonts w:hint="eastAsia"/>
          <w:color w:val="000000" w:themeColor="text1"/>
          <w:sz w:val="22"/>
          <w:highlight w:val="none"/>
          <w:shd w:val="clear" w:color="auto" w:fill="ffffff"/>
        </w:rPr>
      </w:r>
      <w:r>
        <w:rPr>
          <w:color w:val="000000" w:themeColor="text1"/>
          <w:highlight w:val="none"/>
        </w:rPr>
      </w:r>
    </w:p>
    <w:p>
      <w:pPr>
        <w:pStyle w:val="971"/>
        <w:spacing w:before="30" w:beforeAutospacing="0" w:after="30" w:afterAutospacing="0" w:line="0" w:lineRule="atLeast"/>
        <w:rPr>
          <w:rFonts w:hint="eastAsia"/>
          <w:color w:val="000000" w:themeColor="text1"/>
          <w:sz w:val="22"/>
          <w:highlight w:val="none"/>
          <w:shd w:val="clear" w:color="auto" w:fill="ffffff"/>
        </w:rPr>
      </w:pPr>
      <w:r>
        <w:rPr>
          <w:rFonts w:hint="eastAsia"/>
          <w:color w:val="000000" w:themeColor="text1"/>
          <w:sz w:val="22"/>
          <w:highlight w:val="none"/>
          <w:shd w:val="clear" w:color="auto" w:fill="ffffff"/>
        </w:rPr>
      </w:r>
      <w:r>
        <w:rPr>
          <w:color w:val="000000" w:themeColor="text1"/>
          <w:highlight w:val="none"/>
        </w:rPr>
      </w:r>
    </w:p>
    <w:p>
      <w:pPr>
        <w:pStyle w:val="971"/>
        <w:spacing w:before="30" w:beforeAutospacing="0" w:after="30" w:afterAutospacing="0" w:line="0" w:lineRule="atLeast"/>
        <w:rPr>
          <w:rFonts w:hint="eastAsia"/>
          <w:color w:val="000000" w:themeColor="text1"/>
          <w:sz w:val="22"/>
          <w:highlight w:val="none"/>
        </w:rPr>
      </w:pPr>
      <w:r>
        <w:rPr>
          <w:rFonts w:hint="eastAsia"/>
          <w:color w:val="000000" w:themeColor="text1"/>
          <w:sz w:val="22"/>
          <w:highlight w:val="none"/>
        </w:rPr>
      </w:r>
      <w:r>
        <w:rPr>
          <w:color w:val="000000" w:themeColor="text1"/>
          <w:highlight w:val="none"/>
        </w:rPr>
      </w:r>
    </w:p>
    <w:p>
      <w:pPr>
        <w:pStyle w:val="905"/>
        <w:rPr>
          <w:rFonts w:hint="eastAsia" w:ascii="宋体" w:hAnsi="宋体" w:cs="宋体"/>
          <w:color w:val="000000" w:themeColor="text1"/>
          <w:sz w:val="24"/>
          <w:szCs w:val="21"/>
          <w:highlight w:val="none"/>
        </w:rPr>
      </w:pPr>
      <w:r>
        <w:rPr>
          <w:rFonts w:hint="eastAsia" w:ascii="宋体" w:hAnsi="宋体" w:cs="宋体"/>
          <w:color w:val="000000" w:themeColor="text1"/>
          <w:sz w:val="24"/>
          <w:szCs w:val="21"/>
          <w:highlight w:val="none"/>
        </w:rPr>
      </w:r>
      <w:r>
        <w:rPr>
          <w:color w:val="000000" w:themeColor="text1"/>
          <w:highlight w:val="none"/>
        </w:rPr>
      </w:r>
    </w:p>
    <w:p>
      <w:pPr>
        <w:pStyle w:val="907"/>
        <w:numPr>
          <w:ilvl w:val="0"/>
          <w:numId w:val="10"/>
        </w:numPr>
        <w:rPr>
          <w:rFonts w:hint="eastAsia" w:ascii="宋体" w:hAnsi="宋体" w:cs="宋体"/>
          <w:color w:val="000000" w:themeColor="text1"/>
          <w:highlight w:val="none"/>
        </w:rPr>
      </w:pPr>
      <w:r>
        <w:rPr>
          <w:color w:val="000000" w:themeColor="text1"/>
          <w:highlight w:val="none"/>
        </w:rPr>
      </w:r>
      <w:bookmarkEnd w:id="178"/>
      <w:r>
        <w:rPr>
          <w:color w:val="000000" w:themeColor="text1"/>
          <w:highlight w:val="none"/>
        </w:rPr>
      </w:r>
      <w:bookmarkEnd w:id="179"/>
      <w:r>
        <w:rPr>
          <w:color w:val="000000" w:themeColor="text1"/>
          <w:highlight w:val="none"/>
        </w:rPr>
      </w:r>
      <w:bookmarkEnd w:id="194"/>
      <w:r>
        <w:rPr>
          <w:rFonts w:hint="eastAsia" w:ascii="宋体" w:hAnsi="宋体" w:cs="宋体"/>
          <w:b/>
          <w:bCs w:val="0"/>
          <w:color w:val="000000" w:themeColor="text1"/>
          <w:sz w:val="32"/>
          <w:szCs w:val="32"/>
          <w:highlight w:val="none"/>
        </w:rPr>
        <w:br w:type="page" w:clear="all"/>
      </w:r>
      <w:r>
        <w:rPr>
          <w:rFonts w:hint="eastAsia" w:ascii="宋体" w:hAnsi="宋体" w:cs="宋体"/>
          <w:color w:val="000000" w:themeColor="text1"/>
          <w:highlight w:val="none"/>
        </w:rPr>
        <w:t xml:space="preserve">投标人认为</w:t>
      </w:r>
      <w:r>
        <w:rPr>
          <w:rFonts w:hint="eastAsia" w:ascii="宋体" w:hAnsi="宋体" w:cs="宋体"/>
          <w:color w:val="000000" w:themeColor="text1"/>
          <w:highlight w:val="none"/>
        </w:rPr>
        <w:t xml:space="preserve">需要</w:t>
      </w:r>
      <w:r>
        <w:rPr>
          <w:rFonts w:hint="eastAsia" w:ascii="宋体" w:hAnsi="宋体" w:cs="宋体"/>
          <w:color w:val="000000" w:themeColor="text1"/>
          <w:highlight w:val="none"/>
        </w:rPr>
        <w:t xml:space="preserve">提供的其他材</w:t>
      </w:r>
      <w:r>
        <w:rPr>
          <w:rFonts w:hint="eastAsia" w:ascii="宋体" w:hAnsi="宋体" w:cs="宋体"/>
          <w:color w:val="000000" w:themeColor="text1"/>
          <w:highlight w:val="none"/>
        </w:rPr>
        <w:t xml:space="preserve">料</w:t>
      </w:r>
      <w:r>
        <w:rPr>
          <w:rFonts w:hint="eastAsia" w:ascii="宋体" w:hAnsi="宋体" w:cs="宋体"/>
          <w:color w:val="000000" w:themeColor="text1"/>
          <w:highlight w:val="none"/>
        </w:rPr>
        <w:t xml:space="preserve">（</w:t>
      </w:r>
      <w:r>
        <w:rPr>
          <w:rFonts w:hint="eastAsia" w:ascii="宋体" w:hAnsi="宋体" w:cs="宋体"/>
          <w:color w:val="000000" w:themeColor="text1"/>
          <w:highlight w:val="none"/>
        </w:rPr>
        <w:t xml:space="preserve">如有</w:t>
      </w:r>
      <w:r>
        <w:rPr>
          <w:rFonts w:hint="eastAsia" w:ascii="宋体" w:hAnsi="宋体" w:cs="宋体"/>
          <w:color w:val="000000" w:themeColor="text1"/>
          <w:highlight w:val="none"/>
        </w:rPr>
        <w:t xml:space="preserve">）</w:t>
      </w:r>
      <w:r>
        <w:rPr>
          <w:rFonts w:hint="eastAsia" w:ascii="宋体" w:hAnsi="宋体" w:cs="宋体"/>
          <w:color w:val="000000" w:themeColor="text1"/>
          <w:highlight w:val="none"/>
        </w:rPr>
      </w:r>
      <w:r>
        <w:rPr>
          <w:color w:val="000000" w:themeColor="text1"/>
          <w:highlight w:val="none"/>
        </w:rPr>
      </w:r>
    </w:p>
    <w:p>
      <w:pPr>
        <w:pStyle w:val="905"/>
        <w:jc w:val="center"/>
        <w:rPr>
          <w:rFonts w:hint="eastAsia" w:ascii="宋体" w:hAnsi="宋体" w:cs="宋体"/>
          <w:color w:val="000000" w:themeColor="text1"/>
          <w:sz w:val="28"/>
          <w:szCs w:val="28"/>
          <w:highlight w:val="none"/>
        </w:rPr>
        <w:pBdr>
          <w:top w:val="none" w:color="000000" w:sz="4" w:space="0"/>
          <w:left w:val="none" w:color="000000" w:sz="4" w:space="0"/>
          <w:bottom w:val="none" w:color="000000" w:sz="4" w:space="0"/>
          <w:right w:val="none" w:color="000000" w:sz="4" w:space="0"/>
        </w:pBdr>
      </w:pPr>
      <w:r>
        <w:rPr>
          <w:rFonts w:hint="eastAsia" w:ascii="宋体" w:hAnsi="宋体" w:cs="宋体"/>
          <w:color w:val="000000" w:themeColor="text1"/>
          <w:sz w:val="28"/>
          <w:szCs w:val="28"/>
          <w:highlight w:val="none"/>
        </w:rPr>
        <w:t xml:space="preserve">请在此文档中增加所需其他相关内容</w:t>
      </w:r>
      <w:r>
        <w:rPr>
          <w:rFonts w:hint="eastAsia" w:ascii="宋体" w:hAnsi="宋体" w:cs="宋体"/>
          <w:color w:val="000000" w:themeColor="text1"/>
          <w:sz w:val="28"/>
          <w:szCs w:val="28"/>
          <w:highlight w:val="none"/>
        </w:rPr>
      </w:r>
      <w:r>
        <w:rPr>
          <w:color w:val="000000" w:themeColor="text1"/>
          <w:highlight w:val="none"/>
        </w:rPr>
      </w:r>
    </w:p>
    <w:p>
      <w:pPr>
        <w:pStyle w:val="905"/>
        <w:jc w:val="center"/>
        <w:rPr>
          <w:rFonts w:hint="eastAsia" w:ascii="宋体" w:hAnsi="宋体" w:cs="宋体"/>
          <w:color w:val="000000" w:themeColor="text1"/>
          <w:sz w:val="28"/>
          <w:szCs w:val="28"/>
          <w:highlight w:val="none"/>
        </w:rPr>
        <w:pBdr>
          <w:top w:val="none" w:color="000000" w:sz="4" w:space="0"/>
          <w:left w:val="none" w:color="000000" w:sz="4" w:space="0"/>
          <w:bottom w:val="none" w:color="000000" w:sz="4" w:space="0"/>
          <w:right w:val="none" w:color="000000" w:sz="4" w:space="0"/>
        </w:pBdr>
      </w:pPr>
      <w:r>
        <w:rPr>
          <w:rFonts w:hint="eastAsia" w:ascii="宋体" w:hAnsi="宋体" w:cs="宋体"/>
          <w:color w:val="000000" w:themeColor="text1"/>
          <w:sz w:val="28"/>
          <w:szCs w:val="28"/>
          <w:highlight w:val="none"/>
        </w:rPr>
        <w:t xml:space="preserve">（包括资格要求、评分办法、采购需求中涉及的佐证资料及其他投标人认为有必要提供的资料），如没有请将此空文档上传。</w:t>
      </w:r>
      <w:r>
        <w:rPr>
          <w:rFonts w:hint="eastAsia" w:ascii="宋体" w:hAnsi="宋体" w:cs="宋体"/>
          <w:color w:val="000000" w:themeColor="text1"/>
          <w:sz w:val="28"/>
          <w:szCs w:val="28"/>
          <w:highlight w:val="none"/>
        </w:rPr>
      </w:r>
      <w:r>
        <w:rPr>
          <w:color w:val="000000" w:themeColor="text1"/>
          <w:highlight w:val="none"/>
        </w:rPr>
      </w:r>
    </w:p>
    <w:p>
      <w:pPr>
        <w:pStyle w:val="905"/>
        <w:jc w:val="center"/>
        <w:rPr>
          <w:rFonts w:hint="eastAsia" w:ascii="宋体" w:hAnsi="宋体" w:cs="宋体"/>
          <w:color w:val="000000" w:themeColor="text1"/>
          <w:sz w:val="28"/>
          <w:szCs w:val="28"/>
          <w:highlight w:val="none"/>
        </w:rPr>
        <w:pBdr>
          <w:top w:val="none" w:color="000000" w:sz="4" w:space="0"/>
          <w:left w:val="none" w:color="000000" w:sz="4" w:space="0"/>
          <w:bottom w:val="none" w:color="000000" w:sz="4" w:space="0"/>
          <w:right w:val="none" w:color="000000" w:sz="4" w:space="0"/>
        </w:pBdr>
      </w:pPr>
      <w:r>
        <w:rPr>
          <w:rFonts w:hint="eastAsia" w:ascii="宋体" w:hAnsi="宋体" w:cs="宋体"/>
          <w:color w:val="000000" w:themeColor="text1"/>
          <w:sz w:val="28"/>
          <w:szCs w:val="28"/>
          <w:highlight w:val="none"/>
        </w:rPr>
      </w:r>
      <w:r>
        <w:rPr>
          <w:color w:val="000000" w:themeColor="text1"/>
          <w:highlight w:val="none"/>
        </w:rPr>
      </w:r>
    </w:p>
    <w:p>
      <w:pPr>
        <w:pStyle w:val="905"/>
        <w:jc w:val="center"/>
        <w:rPr>
          <w:rFonts w:hint="eastAsia" w:ascii="宋体" w:hAnsi="宋体" w:cs="宋体"/>
          <w:color w:val="000000" w:themeColor="text1"/>
          <w:sz w:val="28"/>
          <w:szCs w:val="28"/>
          <w:highlight w:val="none"/>
        </w:rPr>
      </w:pPr>
      <w:r>
        <w:rPr>
          <w:rFonts w:hint="eastAsia" w:ascii="宋体" w:hAnsi="宋体" w:cs="宋体"/>
          <w:color w:val="000000" w:themeColor="text1"/>
          <w:sz w:val="28"/>
          <w:szCs w:val="28"/>
          <w:highlight w:val="none"/>
        </w:rPr>
        <w:t xml:space="preserve">例如（1）配置清单（如有）</w:t>
      </w:r>
      <w:r>
        <w:rPr>
          <w:rFonts w:hint="eastAsia" w:ascii="宋体" w:hAnsi="宋体" w:cs="宋体"/>
          <w:color w:val="000000" w:themeColor="text1"/>
          <w:sz w:val="28"/>
          <w:szCs w:val="28"/>
          <w:highlight w:val="none"/>
        </w:rPr>
      </w:r>
      <w:r>
        <w:rPr>
          <w:color w:val="000000" w:themeColor="text1"/>
          <w:highlight w:val="none"/>
        </w:rPr>
      </w:r>
    </w:p>
    <w:p>
      <w:pPr>
        <w:pStyle w:val="905"/>
        <w:jc w:val="center"/>
        <w:rPr>
          <w:rFonts w:hint="eastAsia" w:ascii="宋体" w:hAnsi="宋体" w:cs="宋体"/>
          <w:color w:val="000000" w:themeColor="text1"/>
          <w:sz w:val="28"/>
          <w:szCs w:val="28"/>
          <w:highlight w:val="none"/>
        </w:rPr>
      </w:pPr>
      <w:r>
        <w:rPr>
          <w:rFonts w:hint="eastAsia" w:ascii="宋体" w:hAnsi="宋体" w:cs="宋体"/>
          <w:color w:val="000000" w:themeColor="text1"/>
          <w:sz w:val="28"/>
          <w:szCs w:val="28"/>
          <w:highlight w:val="none"/>
        </w:rPr>
        <w:t xml:space="preserve">（格式自拟）</w:t>
      </w:r>
      <w:r>
        <w:rPr>
          <w:rFonts w:hint="eastAsia" w:ascii="宋体" w:hAnsi="宋体" w:cs="宋体"/>
          <w:color w:val="000000" w:themeColor="text1"/>
          <w:sz w:val="28"/>
          <w:szCs w:val="28"/>
          <w:highlight w:val="none"/>
        </w:rPr>
      </w:r>
      <w:r>
        <w:rPr>
          <w:color w:val="000000" w:themeColor="text1"/>
          <w:highlight w:val="none"/>
        </w:rPr>
      </w:r>
    </w:p>
    <w:p>
      <w:pPr>
        <w:pStyle w:val="905"/>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highlight w:val="none"/>
        </w:rPr>
      </w:r>
    </w:p>
    <w:p>
      <w:pPr>
        <w:pStyle w:val="905"/>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highlight w:val="none"/>
        </w:rPr>
      </w:r>
    </w:p>
    <w:p>
      <w:pPr>
        <w:pStyle w:val="905"/>
        <w:jc w:val="center"/>
        <w:rPr>
          <w:rFonts w:hint="eastAsia" w:ascii="宋体" w:hAnsi="宋体" w:cs="宋体"/>
          <w:color w:val="000000" w:themeColor="text1"/>
          <w:sz w:val="28"/>
          <w:szCs w:val="28"/>
          <w:highlight w:val="none"/>
        </w:rPr>
      </w:pPr>
      <w:r>
        <w:rPr>
          <w:rFonts w:hint="eastAsia" w:ascii="宋体" w:hAnsi="宋体" w:cs="宋体"/>
          <w:color w:val="000000" w:themeColor="text1"/>
          <w:sz w:val="28"/>
          <w:szCs w:val="28"/>
          <w:highlight w:val="none"/>
        </w:rPr>
        <w:t xml:space="preserve">例如（2）备品、配套零部件、易损易耗件价格表（如有）</w:t>
      </w:r>
      <w:r>
        <w:rPr>
          <w:rFonts w:hint="eastAsia" w:ascii="宋体" w:hAnsi="宋体" w:cs="宋体"/>
          <w:color w:val="000000" w:themeColor="text1"/>
          <w:sz w:val="28"/>
          <w:szCs w:val="28"/>
          <w:highlight w:val="none"/>
        </w:rPr>
      </w:r>
      <w:r>
        <w:rPr>
          <w:color w:val="000000" w:themeColor="text1"/>
          <w:highlight w:val="none"/>
        </w:rPr>
      </w:r>
    </w:p>
    <w:p>
      <w:pPr>
        <w:pStyle w:val="905"/>
        <w:jc w:val="center"/>
        <w:rPr>
          <w:rFonts w:hint="eastAsia" w:ascii="宋体" w:hAnsi="宋体" w:cs="宋体"/>
          <w:b/>
          <w:color w:val="000000" w:themeColor="text1"/>
          <w:sz w:val="24"/>
          <w:szCs w:val="24"/>
          <w:highlight w:val="none"/>
        </w:rPr>
      </w:pPr>
      <w:r>
        <w:rPr>
          <w:rFonts w:hint="eastAsia" w:ascii="宋体" w:hAnsi="宋体" w:cs="宋体"/>
          <w:b/>
          <w:color w:val="000000" w:themeColor="text1"/>
          <w:sz w:val="24"/>
          <w:szCs w:val="24"/>
          <w:highlight w:val="none"/>
        </w:rPr>
        <w:t xml:space="preserve">（免费质保期满后价格）</w:t>
      </w:r>
      <w:r>
        <w:rPr>
          <w:rFonts w:hint="eastAsia" w:ascii="宋体" w:hAnsi="宋体" w:cs="宋体"/>
          <w:b/>
          <w:color w:val="000000" w:themeColor="text1"/>
          <w:sz w:val="24"/>
          <w:szCs w:val="24"/>
          <w:highlight w:val="none"/>
        </w:rPr>
      </w:r>
      <w:r>
        <w:rPr>
          <w:color w:val="000000" w:themeColor="text1"/>
          <w:highlight w:val="none"/>
        </w:rPr>
      </w:r>
    </w:p>
    <w:tbl>
      <w:tblPr>
        <w:tblW w:w="0" w:type="auto"/>
        <w:tblInd w:w="11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862"/>
        <w:gridCol w:w="862"/>
        <w:gridCol w:w="2286"/>
        <w:gridCol w:w="1365"/>
        <w:gridCol w:w="698"/>
        <w:gridCol w:w="999"/>
        <w:gridCol w:w="979"/>
        <w:gridCol w:w="9"/>
        <w:gridCol w:w="761"/>
        <w:gridCol w:w="9"/>
      </w:tblGrid>
      <w:tr>
        <w:trPr>
          <w:cantSplit/>
          <w:trHeight w:val="625"/>
        </w:trPr>
        <w:tc>
          <w:tcPr>
            <w:tcMar>
              <w:left w:w="108" w:type="dxa"/>
              <w:top w:w="0" w:type="dxa"/>
              <w:right w:w="108" w:type="dxa"/>
              <w:bottom w:w="0" w:type="dxa"/>
            </w:tcMar>
            <w:tcW w:w="862" w:type="dxa"/>
            <w:vAlign w:val="center"/>
            <w:vMerge w:val="restart"/>
            <w:textDirection w:val="lrTb"/>
            <w:noWrap w:val="false"/>
          </w:tcPr>
          <w:p>
            <w:pPr>
              <w:pStyle w:val="905"/>
              <w:jc w:val="center"/>
              <w:rPr>
                <w:rFonts w:hint="eastAsia" w:ascii="宋体" w:hAnsi="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szCs w:val="24"/>
                <w:highlight w:val="none"/>
              </w:rPr>
              <w:t xml:space="preserve">序号</w:t>
            </w:r>
            <w:r>
              <w:rPr>
                <w:rFonts w:hint="eastAsia" w:ascii="宋体" w:hAnsi="宋体" w:cs="宋体"/>
                <w:color w:val="000000" w:themeColor="text1"/>
                <w:sz w:val="24"/>
                <w:szCs w:val="24"/>
                <w:highlight w:val="none"/>
              </w:rPr>
            </w:r>
            <w:r>
              <w:rPr>
                <w:color w:val="000000" w:themeColor="text1"/>
                <w:highlight w:val="none"/>
              </w:rPr>
            </w:r>
          </w:p>
        </w:tc>
        <w:tc>
          <w:tcPr>
            <w:tcMar>
              <w:left w:w="108" w:type="dxa"/>
              <w:top w:w="0" w:type="dxa"/>
              <w:right w:w="108" w:type="dxa"/>
              <w:bottom w:w="0" w:type="dxa"/>
            </w:tcMar>
            <w:tcW w:w="862" w:type="dxa"/>
            <w:vAlign w:val="center"/>
            <w:vMerge w:val="restart"/>
            <w:textDirection w:val="lrTb"/>
            <w:noWrap w:val="false"/>
          </w:tcPr>
          <w:p>
            <w:pPr>
              <w:pStyle w:val="905"/>
              <w:jc w:val="center"/>
              <w:rPr>
                <w:rFonts w:hint="eastAsia" w:ascii="宋体" w:hAnsi="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szCs w:val="24"/>
                <w:highlight w:val="none"/>
              </w:rPr>
              <w:t xml:space="preserve">名称</w:t>
            </w:r>
            <w:r>
              <w:rPr>
                <w:rFonts w:hint="eastAsia" w:ascii="宋体" w:hAnsi="宋体" w:cs="宋体"/>
                <w:color w:val="000000" w:themeColor="text1"/>
                <w:sz w:val="24"/>
                <w:szCs w:val="24"/>
                <w:highlight w:val="none"/>
              </w:rPr>
            </w:r>
            <w:r>
              <w:rPr>
                <w:color w:val="000000" w:themeColor="text1"/>
                <w:highlight w:val="none"/>
              </w:rPr>
            </w:r>
          </w:p>
        </w:tc>
        <w:tc>
          <w:tcPr>
            <w:tcMar>
              <w:left w:w="108" w:type="dxa"/>
              <w:top w:w="0" w:type="dxa"/>
              <w:right w:w="108" w:type="dxa"/>
              <w:bottom w:w="0" w:type="dxa"/>
            </w:tcMar>
            <w:tcW w:w="2286" w:type="dxa"/>
            <w:vAlign w:val="center"/>
            <w:vMerge w:val="restart"/>
            <w:textDirection w:val="lrTb"/>
            <w:noWrap w:val="false"/>
          </w:tcPr>
          <w:p>
            <w:pPr>
              <w:pStyle w:val="905"/>
              <w:jc w:val="center"/>
              <w:rPr>
                <w:rFonts w:hint="eastAsia" w:ascii="宋体" w:hAnsi="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szCs w:val="24"/>
                <w:highlight w:val="none"/>
              </w:rPr>
              <w:t xml:space="preserve">备件名称</w:t>
            </w:r>
            <w:r>
              <w:rPr>
                <w:rFonts w:hint="eastAsia" w:ascii="宋体" w:hAnsi="宋体" w:cs="宋体"/>
                <w:color w:val="000000" w:themeColor="text1"/>
                <w:sz w:val="24"/>
                <w:szCs w:val="24"/>
                <w:highlight w:val="none"/>
              </w:rPr>
            </w:r>
            <w:r>
              <w:rPr>
                <w:color w:val="000000" w:themeColor="text1"/>
                <w:highlight w:val="none"/>
              </w:rPr>
            </w:r>
          </w:p>
        </w:tc>
        <w:tc>
          <w:tcPr>
            <w:tcMar>
              <w:left w:w="108" w:type="dxa"/>
              <w:top w:w="0" w:type="dxa"/>
              <w:right w:w="108" w:type="dxa"/>
              <w:bottom w:w="0" w:type="dxa"/>
            </w:tcMar>
            <w:tcW w:w="1365" w:type="dxa"/>
            <w:vAlign w:val="center"/>
            <w:vMerge w:val="restart"/>
            <w:textDirection w:val="lrTb"/>
            <w:noWrap w:val="false"/>
          </w:tcPr>
          <w:p>
            <w:pPr>
              <w:pStyle w:val="905"/>
              <w:jc w:val="center"/>
              <w:rPr>
                <w:rFonts w:hint="eastAsia" w:ascii="宋体" w:hAnsi="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szCs w:val="24"/>
                <w:highlight w:val="none"/>
              </w:rPr>
              <w:t xml:space="preserve">数量</w:t>
            </w:r>
            <w:r>
              <w:rPr>
                <w:rFonts w:hint="eastAsia" w:ascii="宋体" w:hAnsi="宋体" w:cs="宋体"/>
                <w:color w:val="000000" w:themeColor="text1"/>
                <w:sz w:val="24"/>
                <w:szCs w:val="24"/>
                <w:highlight w:val="none"/>
              </w:rPr>
            </w:r>
            <w:r>
              <w:rPr>
                <w:color w:val="000000" w:themeColor="text1"/>
                <w:highlight w:val="none"/>
              </w:rPr>
            </w:r>
          </w:p>
        </w:tc>
        <w:tc>
          <w:tcPr>
            <w:tcMar>
              <w:left w:w="108" w:type="dxa"/>
              <w:top w:w="0" w:type="dxa"/>
              <w:right w:w="108" w:type="dxa"/>
              <w:bottom w:w="0" w:type="dxa"/>
            </w:tcMar>
            <w:tcW w:w="698" w:type="dxa"/>
            <w:vAlign w:val="center"/>
            <w:vMerge w:val="restart"/>
            <w:textDirection w:val="lrTb"/>
            <w:noWrap w:val="false"/>
          </w:tcPr>
          <w:p>
            <w:pPr>
              <w:pStyle w:val="905"/>
              <w:jc w:val="center"/>
              <w:rPr>
                <w:rFonts w:hint="eastAsia" w:ascii="宋体" w:hAnsi="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szCs w:val="24"/>
                <w:highlight w:val="none"/>
              </w:rPr>
              <w:t xml:space="preserve">单位</w:t>
            </w:r>
            <w:r>
              <w:rPr>
                <w:rFonts w:hint="eastAsia" w:ascii="宋体" w:hAnsi="宋体" w:cs="宋体"/>
                <w:color w:val="000000" w:themeColor="text1"/>
                <w:sz w:val="24"/>
                <w:szCs w:val="24"/>
                <w:highlight w:val="none"/>
              </w:rPr>
            </w:r>
            <w:r>
              <w:rPr>
                <w:color w:val="000000" w:themeColor="text1"/>
                <w:highlight w:val="none"/>
              </w:rPr>
            </w:r>
          </w:p>
        </w:tc>
        <w:tc>
          <w:tcPr>
            <w:gridSpan w:val="3"/>
            <w:tcMar>
              <w:left w:w="108" w:type="dxa"/>
              <w:top w:w="0" w:type="dxa"/>
              <w:right w:w="108" w:type="dxa"/>
              <w:bottom w:w="0" w:type="dxa"/>
            </w:tcMar>
            <w:tcW w:w="1987" w:type="dxa"/>
            <w:vAlign w:val="center"/>
            <w:textDirection w:val="lrTb"/>
            <w:noWrap w:val="false"/>
          </w:tcPr>
          <w:p>
            <w:pPr>
              <w:pStyle w:val="905"/>
              <w:jc w:val="center"/>
              <w:rPr>
                <w:rFonts w:hint="eastAsia" w:ascii="宋体" w:hAnsi="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szCs w:val="24"/>
                <w:highlight w:val="none"/>
              </w:rPr>
              <w:t xml:space="preserve">价格（元）</w:t>
            </w:r>
            <w:r>
              <w:rPr>
                <w:rFonts w:hint="eastAsia" w:ascii="宋体" w:hAnsi="宋体" w:cs="宋体"/>
                <w:color w:val="000000" w:themeColor="text1"/>
                <w:sz w:val="24"/>
                <w:szCs w:val="24"/>
                <w:highlight w:val="none"/>
              </w:rPr>
            </w:r>
            <w:r>
              <w:rPr>
                <w:color w:val="000000" w:themeColor="text1"/>
                <w:highlight w:val="none"/>
              </w:rPr>
            </w:r>
          </w:p>
        </w:tc>
        <w:tc>
          <w:tcPr>
            <w:gridSpan w:val="2"/>
            <w:tcMar>
              <w:left w:w="108" w:type="dxa"/>
              <w:top w:w="0" w:type="dxa"/>
              <w:right w:w="108" w:type="dxa"/>
              <w:bottom w:w="0" w:type="dxa"/>
            </w:tcMar>
            <w:tcW w:w="770" w:type="dxa"/>
            <w:vAlign w:val="center"/>
            <w:textDirection w:val="lrTb"/>
            <w:noWrap w:val="false"/>
          </w:tcPr>
          <w:p>
            <w:pPr>
              <w:pStyle w:val="905"/>
              <w:jc w:val="center"/>
              <w:rPr>
                <w:rFonts w:hint="eastAsia" w:ascii="宋体" w:hAnsi="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szCs w:val="24"/>
                <w:highlight w:val="none"/>
              </w:rPr>
              <w:t xml:space="preserve">备注</w:t>
            </w:r>
            <w:r>
              <w:rPr>
                <w:rFonts w:hint="eastAsia" w:ascii="宋体" w:hAnsi="宋体" w:cs="宋体"/>
                <w:color w:val="000000" w:themeColor="text1"/>
                <w:sz w:val="24"/>
                <w:szCs w:val="24"/>
                <w:highlight w:val="none"/>
              </w:rPr>
            </w:r>
            <w:r>
              <w:rPr>
                <w:color w:val="000000" w:themeColor="text1"/>
                <w:highlight w:val="none"/>
              </w:rPr>
            </w:r>
          </w:p>
        </w:tc>
      </w:tr>
      <w:tr>
        <w:trPr>
          <w:cantSplit/>
          <w:gridAfter w:val="1"/>
          <w:trHeight w:val="625"/>
        </w:trPr>
        <w:tc>
          <w:tcPr>
            <w:tcW w:w="862" w:type="auto"/>
            <w:vAlign w:val="top"/>
            <w:vMerge w:val="continue"/>
            <w:textDirection w:val="lrTb"/>
            <w:noWrap w:val="false"/>
          </w:tcPr>
          <w:p>
            <w:pPr>
              <w:pStyle w:val="905"/>
              <w:rPr>
                <w:rFonts w:hint="eastAsia" w:ascii="宋体" w:hAnsi="宋体" w:cs="宋体"/>
                <w:sz w:val="24"/>
                <w:szCs w:val="24"/>
              </w:rPr>
            </w:pPr>
            <w:r>
              <w:rPr>
                <w:rFonts w:hint="eastAsia" w:ascii="宋体" w:hAnsi="宋体" w:cs="宋体"/>
                <w:sz w:val="24"/>
                <w:szCs w:val="24"/>
              </w:rPr>
            </w:r>
            <w:r/>
          </w:p>
        </w:tc>
        <w:tc>
          <w:tcPr>
            <w:tcW w:w="862" w:type="auto"/>
            <w:vAlign w:val="top"/>
            <w:vMerge w:val="continue"/>
            <w:textDirection w:val="lrTb"/>
            <w:noWrap w:val="false"/>
          </w:tcPr>
          <w:p>
            <w:pPr>
              <w:pStyle w:val="905"/>
              <w:rPr>
                <w:rFonts w:hint="eastAsia" w:ascii="宋体" w:hAnsi="宋体" w:cs="宋体"/>
                <w:sz w:val="24"/>
                <w:szCs w:val="24"/>
              </w:rPr>
            </w:pPr>
            <w:r>
              <w:rPr>
                <w:rFonts w:hint="eastAsia" w:ascii="宋体" w:hAnsi="宋体" w:cs="宋体"/>
                <w:sz w:val="24"/>
                <w:szCs w:val="24"/>
              </w:rPr>
            </w:r>
            <w:r/>
          </w:p>
        </w:tc>
        <w:tc>
          <w:tcPr>
            <w:tcW w:w="2286" w:type="dxa"/>
            <w:vAlign w:val="top"/>
            <w:vMerge w:val="continue"/>
            <w:textDirection w:val="lrTb"/>
            <w:noWrap w:val="false"/>
          </w:tcPr>
          <w:p>
            <w:pPr>
              <w:pStyle w:val="905"/>
              <w:rPr>
                <w:rFonts w:hint="eastAsia" w:ascii="宋体" w:hAnsi="宋体" w:cs="宋体"/>
                <w:sz w:val="24"/>
                <w:szCs w:val="24"/>
              </w:rPr>
            </w:pPr>
            <w:r>
              <w:rPr>
                <w:rFonts w:hint="eastAsia" w:ascii="宋体" w:hAnsi="宋体" w:cs="宋体"/>
                <w:sz w:val="24"/>
                <w:szCs w:val="24"/>
              </w:rPr>
            </w:r>
            <w:r/>
          </w:p>
        </w:tc>
        <w:tc>
          <w:tcPr>
            <w:tcW w:w="1365" w:type="dxa"/>
            <w:vAlign w:val="top"/>
            <w:vMerge w:val="continue"/>
            <w:textDirection w:val="lrTb"/>
            <w:noWrap w:val="false"/>
          </w:tcPr>
          <w:p>
            <w:pPr>
              <w:pStyle w:val="905"/>
              <w:rPr>
                <w:rFonts w:hint="eastAsia" w:ascii="宋体" w:hAnsi="宋体" w:cs="宋体"/>
                <w:sz w:val="24"/>
                <w:szCs w:val="24"/>
              </w:rPr>
            </w:pPr>
            <w:r>
              <w:rPr>
                <w:rFonts w:hint="eastAsia" w:ascii="宋体" w:hAnsi="宋体" w:cs="宋体"/>
                <w:sz w:val="24"/>
                <w:szCs w:val="24"/>
              </w:rPr>
            </w:r>
            <w:r/>
          </w:p>
        </w:tc>
        <w:tc>
          <w:tcPr>
            <w:tcW w:w="698" w:type="auto"/>
            <w:vAlign w:val="top"/>
            <w:vMerge w:val="continue"/>
            <w:textDirection w:val="lrTb"/>
            <w:noWrap w:val="false"/>
          </w:tcPr>
          <w:p>
            <w:pPr>
              <w:pStyle w:val="905"/>
              <w:rPr>
                <w:rFonts w:hint="eastAsia" w:ascii="宋体" w:hAnsi="宋体" w:cs="宋体"/>
                <w:sz w:val="24"/>
                <w:szCs w:val="24"/>
              </w:rPr>
            </w:pPr>
            <w:r>
              <w:rPr>
                <w:rFonts w:hint="eastAsia" w:ascii="宋体" w:hAnsi="宋体" w:cs="宋体"/>
                <w:sz w:val="24"/>
                <w:szCs w:val="24"/>
              </w:rPr>
            </w:r>
            <w:r/>
          </w:p>
        </w:tc>
        <w:tc>
          <w:tcPr>
            <w:tcMar>
              <w:left w:w="108" w:type="dxa"/>
              <w:top w:w="0" w:type="dxa"/>
              <w:right w:w="108" w:type="dxa"/>
              <w:bottom w:w="0" w:type="dxa"/>
            </w:tcMar>
            <w:tcW w:w="999" w:type="dxa"/>
            <w:vAlign w:val="center"/>
            <w:textDirection w:val="lrTb"/>
            <w:noWrap w:val="false"/>
          </w:tcPr>
          <w:p>
            <w:pPr>
              <w:pStyle w:val="905"/>
              <w:jc w:val="center"/>
              <w:rPr>
                <w:rFonts w:hint="eastAsia" w:ascii="宋体" w:hAnsi="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szCs w:val="24"/>
                <w:highlight w:val="none"/>
              </w:rPr>
              <w:t xml:space="preserve">单价</w:t>
            </w:r>
            <w:r>
              <w:rPr>
                <w:rFonts w:hint="eastAsia" w:ascii="宋体" w:hAnsi="宋体" w:cs="宋体"/>
                <w:color w:val="000000" w:themeColor="text1"/>
                <w:sz w:val="24"/>
                <w:szCs w:val="24"/>
                <w:highlight w:val="none"/>
              </w:rPr>
            </w:r>
            <w:r>
              <w:rPr>
                <w:color w:val="000000" w:themeColor="text1"/>
                <w:highlight w:val="none"/>
              </w:rPr>
            </w:r>
          </w:p>
        </w:tc>
        <w:tc>
          <w:tcPr>
            <w:tcMar>
              <w:left w:w="108" w:type="dxa"/>
              <w:top w:w="0" w:type="dxa"/>
              <w:right w:w="108" w:type="dxa"/>
              <w:bottom w:w="0" w:type="dxa"/>
            </w:tcMar>
            <w:tcW w:w="979" w:type="dxa"/>
            <w:vAlign w:val="center"/>
            <w:textDirection w:val="lrTb"/>
            <w:noWrap w:val="false"/>
          </w:tcPr>
          <w:p>
            <w:pPr>
              <w:pStyle w:val="905"/>
              <w:jc w:val="center"/>
              <w:rPr>
                <w:rFonts w:hint="eastAsia" w:ascii="宋体" w:hAnsi="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szCs w:val="24"/>
                <w:highlight w:val="none"/>
              </w:rPr>
              <w:t xml:space="preserve">总价</w:t>
            </w:r>
            <w:r>
              <w:rPr>
                <w:rFonts w:hint="eastAsia" w:ascii="宋体" w:hAnsi="宋体" w:cs="宋体"/>
                <w:color w:val="000000" w:themeColor="text1"/>
                <w:sz w:val="24"/>
                <w:szCs w:val="24"/>
                <w:highlight w:val="none"/>
              </w:rPr>
            </w:r>
            <w:r>
              <w:rPr>
                <w:color w:val="000000" w:themeColor="text1"/>
                <w:highlight w:val="none"/>
              </w:rPr>
            </w:r>
          </w:p>
        </w:tc>
        <w:tc>
          <w:tcPr>
            <w:gridSpan w:val="2"/>
            <w:tcW w:w="770" w:type="auto"/>
            <w:vAlign w:val="top"/>
            <w:textDirection w:val="lrTb"/>
            <w:noWrap w:val="false"/>
          </w:tcPr>
          <w:p>
            <w:pPr>
              <w:pStyle w:val="905"/>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r>
      <w:tr>
        <w:trPr>
          <w:gridAfter w:val="1"/>
          <w:trHeight w:val="625"/>
        </w:trPr>
        <w:tc>
          <w:tcPr>
            <w:tcMar>
              <w:left w:w="108" w:type="dxa"/>
              <w:top w:w="0" w:type="dxa"/>
              <w:right w:w="108" w:type="dxa"/>
              <w:bottom w:w="0" w:type="dxa"/>
            </w:tcMar>
            <w:tcW w:w="862" w:type="dxa"/>
            <w:vAlign w:val="center"/>
            <w:textDirection w:val="lrTb"/>
            <w:noWrap w:val="false"/>
          </w:tcPr>
          <w:p>
            <w:pPr>
              <w:pStyle w:val="905"/>
              <w:jc w:val="center"/>
              <w:rPr>
                <w:rFonts w:hint="eastAsia" w:ascii="宋体" w:hAnsi="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rPr>
            </w:r>
            <w:r>
              <w:rPr>
                <w:color w:val="000000" w:themeColor="text1"/>
                <w:highlight w:val="none"/>
              </w:rPr>
            </w:r>
          </w:p>
        </w:tc>
        <w:tc>
          <w:tcPr>
            <w:tcMar>
              <w:left w:w="108" w:type="dxa"/>
              <w:top w:w="0" w:type="dxa"/>
              <w:right w:w="108" w:type="dxa"/>
              <w:bottom w:w="0" w:type="dxa"/>
            </w:tcMar>
            <w:tcW w:w="862" w:type="dxa"/>
            <w:vAlign w:val="center"/>
            <w:textDirection w:val="lrTb"/>
            <w:noWrap w:val="false"/>
          </w:tcPr>
          <w:p>
            <w:pPr>
              <w:pStyle w:val="905"/>
              <w:jc w:val="center"/>
              <w:rPr>
                <w:rFonts w:hint="eastAsia" w:ascii="宋体" w:hAnsi="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rPr>
            </w:r>
            <w:r>
              <w:rPr>
                <w:color w:val="000000" w:themeColor="text1"/>
                <w:highlight w:val="none"/>
              </w:rPr>
            </w:r>
          </w:p>
        </w:tc>
        <w:tc>
          <w:tcPr>
            <w:tcMar>
              <w:left w:w="108" w:type="dxa"/>
              <w:top w:w="0" w:type="dxa"/>
              <w:right w:w="108" w:type="dxa"/>
              <w:bottom w:w="0" w:type="dxa"/>
            </w:tcMar>
            <w:tcW w:w="2286" w:type="dxa"/>
            <w:vAlign w:val="center"/>
            <w:textDirection w:val="lrTb"/>
            <w:noWrap w:val="false"/>
          </w:tcPr>
          <w:p>
            <w:pPr>
              <w:pStyle w:val="905"/>
              <w:jc w:val="center"/>
              <w:rPr>
                <w:rFonts w:hint="eastAsia" w:ascii="宋体" w:hAnsi="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rPr>
            </w:r>
            <w:r>
              <w:rPr>
                <w:color w:val="000000" w:themeColor="text1"/>
                <w:highlight w:val="none"/>
              </w:rPr>
            </w:r>
          </w:p>
        </w:tc>
        <w:tc>
          <w:tcPr>
            <w:tcMar>
              <w:left w:w="108" w:type="dxa"/>
              <w:top w:w="0" w:type="dxa"/>
              <w:right w:w="108" w:type="dxa"/>
              <w:bottom w:w="0" w:type="dxa"/>
            </w:tcMar>
            <w:tcW w:w="1365" w:type="dxa"/>
            <w:vAlign w:val="center"/>
            <w:textDirection w:val="lrTb"/>
            <w:noWrap w:val="false"/>
          </w:tcPr>
          <w:p>
            <w:pPr>
              <w:pStyle w:val="905"/>
              <w:jc w:val="center"/>
              <w:rPr>
                <w:rFonts w:hint="eastAsia" w:ascii="宋体" w:hAnsi="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rPr>
            </w:r>
            <w:r>
              <w:rPr>
                <w:color w:val="000000" w:themeColor="text1"/>
                <w:highlight w:val="none"/>
              </w:rPr>
            </w:r>
          </w:p>
        </w:tc>
        <w:tc>
          <w:tcPr>
            <w:tcMar>
              <w:left w:w="108" w:type="dxa"/>
              <w:top w:w="0" w:type="dxa"/>
              <w:right w:w="108" w:type="dxa"/>
              <w:bottom w:w="0" w:type="dxa"/>
            </w:tcMar>
            <w:tcW w:w="698" w:type="dxa"/>
            <w:vAlign w:val="center"/>
            <w:textDirection w:val="lrTb"/>
            <w:noWrap w:val="false"/>
          </w:tcPr>
          <w:p>
            <w:pPr>
              <w:pStyle w:val="905"/>
              <w:jc w:val="center"/>
              <w:rPr>
                <w:rFonts w:hint="eastAsia" w:ascii="宋体" w:hAnsi="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rPr>
            </w:r>
            <w:r>
              <w:rPr>
                <w:color w:val="000000" w:themeColor="text1"/>
                <w:highlight w:val="none"/>
              </w:rPr>
            </w:r>
          </w:p>
        </w:tc>
        <w:tc>
          <w:tcPr>
            <w:tcMar>
              <w:left w:w="108" w:type="dxa"/>
              <w:top w:w="0" w:type="dxa"/>
              <w:right w:w="108" w:type="dxa"/>
              <w:bottom w:w="0" w:type="dxa"/>
            </w:tcMar>
            <w:tcW w:w="999" w:type="dxa"/>
            <w:vAlign w:val="center"/>
            <w:textDirection w:val="lrTb"/>
            <w:noWrap w:val="false"/>
          </w:tcPr>
          <w:p>
            <w:pPr>
              <w:pStyle w:val="905"/>
              <w:jc w:val="center"/>
              <w:rPr>
                <w:rFonts w:hint="eastAsia" w:ascii="宋体" w:hAnsi="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rPr>
            </w:r>
            <w:r>
              <w:rPr>
                <w:color w:val="000000" w:themeColor="text1"/>
                <w:highlight w:val="none"/>
              </w:rPr>
            </w:r>
          </w:p>
        </w:tc>
        <w:tc>
          <w:tcPr>
            <w:tcMar>
              <w:left w:w="108" w:type="dxa"/>
              <w:top w:w="0" w:type="dxa"/>
              <w:right w:w="108" w:type="dxa"/>
              <w:bottom w:w="0" w:type="dxa"/>
            </w:tcMar>
            <w:tcW w:w="979" w:type="dxa"/>
            <w:vAlign w:val="center"/>
            <w:textDirection w:val="lrTb"/>
            <w:noWrap w:val="false"/>
          </w:tcPr>
          <w:p>
            <w:pPr>
              <w:pStyle w:val="905"/>
              <w:jc w:val="center"/>
              <w:rPr>
                <w:rFonts w:hint="eastAsia" w:ascii="宋体" w:hAnsi="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rPr>
            </w:r>
            <w:r>
              <w:rPr>
                <w:color w:val="000000" w:themeColor="text1"/>
                <w:highlight w:val="none"/>
              </w:rPr>
            </w:r>
          </w:p>
        </w:tc>
        <w:tc>
          <w:tcPr>
            <w:gridSpan w:val="2"/>
            <w:tcMar>
              <w:left w:w="108" w:type="dxa"/>
              <w:top w:w="0" w:type="dxa"/>
              <w:right w:w="108" w:type="dxa"/>
              <w:bottom w:w="0" w:type="dxa"/>
            </w:tcMar>
            <w:tcW w:w="770" w:type="dxa"/>
            <w:vAlign w:val="center"/>
            <w:textDirection w:val="lrTb"/>
            <w:noWrap w:val="false"/>
          </w:tcPr>
          <w:p>
            <w:pPr>
              <w:pStyle w:val="905"/>
              <w:jc w:val="center"/>
              <w:rPr>
                <w:rFonts w:hint="eastAsia" w:ascii="宋体" w:hAnsi="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rPr>
            </w:r>
            <w:r>
              <w:rPr>
                <w:color w:val="000000" w:themeColor="text1"/>
                <w:highlight w:val="none"/>
              </w:rPr>
            </w:r>
          </w:p>
        </w:tc>
      </w:tr>
      <w:tr>
        <w:trPr>
          <w:gridAfter w:val="1"/>
          <w:trHeight w:val="625"/>
        </w:trPr>
        <w:tc>
          <w:tcPr>
            <w:tcMar>
              <w:left w:w="108" w:type="dxa"/>
              <w:top w:w="0" w:type="dxa"/>
              <w:right w:w="108" w:type="dxa"/>
              <w:bottom w:w="0" w:type="dxa"/>
            </w:tcMar>
            <w:tcW w:w="862" w:type="dxa"/>
            <w:vAlign w:val="center"/>
            <w:textDirection w:val="lrTb"/>
            <w:noWrap w:val="false"/>
          </w:tcPr>
          <w:p>
            <w:pPr>
              <w:pStyle w:val="905"/>
              <w:jc w:val="center"/>
              <w:rPr>
                <w:rFonts w:hint="eastAsia" w:ascii="宋体" w:hAnsi="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rPr>
            </w:r>
            <w:r>
              <w:rPr>
                <w:color w:val="000000" w:themeColor="text1"/>
                <w:highlight w:val="none"/>
              </w:rPr>
            </w:r>
          </w:p>
        </w:tc>
        <w:tc>
          <w:tcPr>
            <w:tcMar>
              <w:left w:w="108" w:type="dxa"/>
              <w:top w:w="0" w:type="dxa"/>
              <w:right w:w="108" w:type="dxa"/>
              <w:bottom w:w="0" w:type="dxa"/>
            </w:tcMar>
            <w:tcW w:w="862" w:type="dxa"/>
            <w:vAlign w:val="center"/>
            <w:textDirection w:val="lrTb"/>
            <w:noWrap w:val="false"/>
          </w:tcPr>
          <w:p>
            <w:pPr>
              <w:pStyle w:val="905"/>
              <w:jc w:val="center"/>
              <w:rPr>
                <w:rFonts w:hint="eastAsia" w:ascii="宋体" w:hAnsi="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rPr>
            </w:r>
            <w:r>
              <w:rPr>
                <w:color w:val="000000" w:themeColor="text1"/>
                <w:highlight w:val="none"/>
              </w:rPr>
            </w:r>
          </w:p>
        </w:tc>
        <w:tc>
          <w:tcPr>
            <w:tcMar>
              <w:left w:w="108" w:type="dxa"/>
              <w:top w:w="0" w:type="dxa"/>
              <w:right w:w="108" w:type="dxa"/>
              <w:bottom w:w="0" w:type="dxa"/>
            </w:tcMar>
            <w:tcW w:w="2286" w:type="dxa"/>
            <w:vAlign w:val="center"/>
            <w:textDirection w:val="lrTb"/>
            <w:noWrap w:val="false"/>
          </w:tcPr>
          <w:p>
            <w:pPr>
              <w:pStyle w:val="905"/>
              <w:jc w:val="center"/>
              <w:rPr>
                <w:rFonts w:hint="eastAsia" w:ascii="宋体" w:hAnsi="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rPr>
            </w:r>
            <w:r>
              <w:rPr>
                <w:color w:val="000000" w:themeColor="text1"/>
                <w:highlight w:val="none"/>
              </w:rPr>
            </w:r>
          </w:p>
        </w:tc>
        <w:tc>
          <w:tcPr>
            <w:tcMar>
              <w:left w:w="108" w:type="dxa"/>
              <w:top w:w="0" w:type="dxa"/>
              <w:right w:w="108" w:type="dxa"/>
              <w:bottom w:w="0" w:type="dxa"/>
            </w:tcMar>
            <w:tcW w:w="1365" w:type="dxa"/>
            <w:vAlign w:val="center"/>
            <w:textDirection w:val="lrTb"/>
            <w:noWrap w:val="false"/>
          </w:tcPr>
          <w:p>
            <w:pPr>
              <w:pStyle w:val="905"/>
              <w:jc w:val="center"/>
              <w:rPr>
                <w:rFonts w:hint="eastAsia" w:ascii="宋体" w:hAnsi="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rPr>
            </w:r>
            <w:r>
              <w:rPr>
                <w:color w:val="000000" w:themeColor="text1"/>
                <w:highlight w:val="none"/>
              </w:rPr>
            </w:r>
          </w:p>
        </w:tc>
        <w:tc>
          <w:tcPr>
            <w:tcMar>
              <w:left w:w="108" w:type="dxa"/>
              <w:top w:w="0" w:type="dxa"/>
              <w:right w:w="108" w:type="dxa"/>
              <w:bottom w:w="0" w:type="dxa"/>
            </w:tcMar>
            <w:tcW w:w="698" w:type="dxa"/>
            <w:vAlign w:val="center"/>
            <w:textDirection w:val="lrTb"/>
            <w:noWrap w:val="false"/>
          </w:tcPr>
          <w:p>
            <w:pPr>
              <w:pStyle w:val="905"/>
              <w:jc w:val="center"/>
              <w:rPr>
                <w:rFonts w:hint="eastAsia" w:ascii="宋体" w:hAnsi="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rPr>
            </w:r>
            <w:r>
              <w:rPr>
                <w:color w:val="000000" w:themeColor="text1"/>
                <w:highlight w:val="none"/>
              </w:rPr>
            </w:r>
          </w:p>
        </w:tc>
        <w:tc>
          <w:tcPr>
            <w:tcMar>
              <w:left w:w="108" w:type="dxa"/>
              <w:top w:w="0" w:type="dxa"/>
              <w:right w:w="108" w:type="dxa"/>
              <w:bottom w:w="0" w:type="dxa"/>
            </w:tcMar>
            <w:tcW w:w="999" w:type="dxa"/>
            <w:vAlign w:val="center"/>
            <w:textDirection w:val="lrTb"/>
            <w:noWrap w:val="false"/>
          </w:tcPr>
          <w:p>
            <w:pPr>
              <w:pStyle w:val="905"/>
              <w:jc w:val="center"/>
              <w:rPr>
                <w:rFonts w:hint="eastAsia" w:ascii="宋体" w:hAnsi="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rPr>
            </w:r>
            <w:r>
              <w:rPr>
                <w:color w:val="000000" w:themeColor="text1"/>
                <w:highlight w:val="none"/>
              </w:rPr>
            </w:r>
          </w:p>
        </w:tc>
        <w:tc>
          <w:tcPr>
            <w:tcMar>
              <w:left w:w="108" w:type="dxa"/>
              <w:top w:w="0" w:type="dxa"/>
              <w:right w:w="108" w:type="dxa"/>
              <w:bottom w:w="0" w:type="dxa"/>
            </w:tcMar>
            <w:tcW w:w="979" w:type="dxa"/>
            <w:vAlign w:val="center"/>
            <w:textDirection w:val="lrTb"/>
            <w:noWrap w:val="false"/>
          </w:tcPr>
          <w:p>
            <w:pPr>
              <w:pStyle w:val="905"/>
              <w:jc w:val="center"/>
              <w:rPr>
                <w:rFonts w:hint="eastAsia" w:ascii="宋体" w:hAnsi="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rPr>
            </w:r>
            <w:r>
              <w:rPr>
                <w:color w:val="000000" w:themeColor="text1"/>
                <w:highlight w:val="none"/>
              </w:rPr>
            </w:r>
          </w:p>
        </w:tc>
        <w:tc>
          <w:tcPr>
            <w:gridSpan w:val="2"/>
            <w:tcMar>
              <w:left w:w="108" w:type="dxa"/>
              <w:top w:w="0" w:type="dxa"/>
              <w:right w:w="108" w:type="dxa"/>
              <w:bottom w:w="0" w:type="dxa"/>
            </w:tcMar>
            <w:tcW w:w="770" w:type="dxa"/>
            <w:vAlign w:val="center"/>
            <w:textDirection w:val="lrTb"/>
            <w:noWrap w:val="false"/>
          </w:tcPr>
          <w:p>
            <w:pPr>
              <w:pStyle w:val="905"/>
              <w:jc w:val="center"/>
              <w:rPr>
                <w:rFonts w:hint="eastAsia" w:ascii="宋体" w:hAnsi="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rPr>
            </w:r>
            <w:r>
              <w:rPr>
                <w:color w:val="000000" w:themeColor="text1"/>
                <w:highlight w:val="none"/>
              </w:rPr>
            </w:r>
          </w:p>
        </w:tc>
      </w:tr>
      <w:tr>
        <w:trPr>
          <w:gridAfter w:val="1"/>
          <w:trHeight w:val="625"/>
        </w:trPr>
        <w:tc>
          <w:tcPr>
            <w:tcMar>
              <w:left w:w="108" w:type="dxa"/>
              <w:top w:w="0" w:type="dxa"/>
              <w:right w:w="108" w:type="dxa"/>
              <w:bottom w:w="0" w:type="dxa"/>
            </w:tcMar>
            <w:tcW w:w="862" w:type="dxa"/>
            <w:vAlign w:val="center"/>
            <w:textDirection w:val="lrTb"/>
            <w:noWrap w:val="false"/>
          </w:tcPr>
          <w:p>
            <w:pPr>
              <w:pStyle w:val="905"/>
              <w:jc w:val="center"/>
              <w:rPr>
                <w:rFonts w:hint="eastAsia" w:ascii="宋体" w:hAnsi="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rPr>
            </w:r>
            <w:r>
              <w:rPr>
                <w:color w:val="000000" w:themeColor="text1"/>
                <w:highlight w:val="none"/>
              </w:rPr>
            </w:r>
          </w:p>
        </w:tc>
        <w:tc>
          <w:tcPr>
            <w:tcMar>
              <w:left w:w="108" w:type="dxa"/>
              <w:top w:w="0" w:type="dxa"/>
              <w:right w:w="108" w:type="dxa"/>
              <w:bottom w:w="0" w:type="dxa"/>
            </w:tcMar>
            <w:tcW w:w="862" w:type="dxa"/>
            <w:vAlign w:val="center"/>
            <w:textDirection w:val="lrTb"/>
            <w:noWrap w:val="false"/>
          </w:tcPr>
          <w:p>
            <w:pPr>
              <w:pStyle w:val="905"/>
              <w:jc w:val="center"/>
              <w:rPr>
                <w:rFonts w:hint="eastAsia" w:ascii="宋体" w:hAnsi="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rPr>
            </w:r>
            <w:r>
              <w:rPr>
                <w:color w:val="000000" w:themeColor="text1"/>
                <w:highlight w:val="none"/>
              </w:rPr>
            </w:r>
          </w:p>
        </w:tc>
        <w:tc>
          <w:tcPr>
            <w:tcMar>
              <w:left w:w="108" w:type="dxa"/>
              <w:top w:w="0" w:type="dxa"/>
              <w:right w:w="108" w:type="dxa"/>
              <w:bottom w:w="0" w:type="dxa"/>
            </w:tcMar>
            <w:tcW w:w="2286" w:type="dxa"/>
            <w:vAlign w:val="center"/>
            <w:textDirection w:val="lrTb"/>
            <w:noWrap w:val="false"/>
          </w:tcPr>
          <w:p>
            <w:pPr>
              <w:pStyle w:val="905"/>
              <w:jc w:val="center"/>
              <w:rPr>
                <w:rFonts w:hint="eastAsia" w:ascii="宋体" w:hAnsi="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rPr>
            </w:r>
            <w:r>
              <w:rPr>
                <w:color w:val="000000" w:themeColor="text1"/>
                <w:highlight w:val="none"/>
              </w:rPr>
            </w:r>
          </w:p>
        </w:tc>
        <w:tc>
          <w:tcPr>
            <w:tcMar>
              <w:left w:w="108" w:type="dxa"/>
              <w:top w:w="0" w:type="dxa"/>
              <w:right w:w="108" w:type="dxa"/>
              <w:bottom w:w="0" w:type="dxa"/>
            </w:tcMar>
            <w:tcW w:w="1365" w:type="dxa"/>
            <w:vAlign w:val="center"/>
            <w:textDirection w:val="lrTb"/>
            <w:noWrap w:val="false"/>
          </w:tcPr>
          <w:p>
            <w:pPr>
              <w:pStyle w:val="905"/>
              <w:jc w:val="center"/>
              <w:rPr>
                <w:rFonts w:hint="eastAsia" w:ascii="宋体" w:hAnsi="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rPr>
            </w:r>
            <w:r>
              <w:rPr>
                <w:color w:val="000000" w:themeColor="text1"/>
                <w:highlight w:val="none"/>
              </w:rPr>
            </w:r>
          </w:p>
        </w:tc>
        <w:tc>
          <w:tcPr>
            <w:tcMar>
              <w:left w:w="108" w:type="dxa"/>
              <w:top w:w="0" w:type="dxa"/>
              <w:right w:w="108" w:type="dxa"/>
              <w:bottom w:w="0" w:type="dxa"/>
            </w:tcMar>
            <w:tcW w:w="698" w:type="dxa"/>
            <w:vAlign w:val="center"/>
            <w:textDirection w:val="lrTb"/>
            <w:noWrap w:val="false"/>
          </w:tcPr>
          <w:p>
            <w:pPr>
              <w:pStyle w:val="905"/>
              <w:jc w:val="center"/>
              <w:rPr>
                <w:rFonts w:hint="eastAsia" w:ascii="宋体" w:hAnsi="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rPr>
            </w:r>
            <w:r>
              <w:rPr>
                <w:color w:val="000000" w:themeColor="text1"/>
                <w:highlight w:val="none"/>
              </w:rPr>
            </w:r>
          </w:p>
        </w:tc>
        <w:tc>
          <w:tcPr>
            <w:tcMar>
              <w:left w:w="108" w:type="dxa"/>
              <w:top w:w="0" w:type="dxa"/>
              <w:right w:w="108" w:type="dxa"/>
              <w:bottom w:w="0" w:type="dxa"/>
            </w:tcMar>
            <w:tcW w:w="999" w:type="dxa"/>
            <w:vAlign w:val="center"/>
            <w:textDirection w:val="lrTb"/>
            <w:noWrap w:val="false"/>
          </w:tcPr>
          <w:p>
            <w:pPr>
              <w:pStyle w:val="905"/>
              <w:jc w:val="center"/>
              <w:rPr>
                <w:rFonts w:hint="eastAsia" w:ascii="宋体" w:hAnsi="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rPr>
            </w:r>
            <w:r>
              <w:rPr>
                <w:color w:val="000000" w:themeColor="text1"/>
                <w:highlight w:val="none"/>
              </w:rPr>
            </w:r>
          </w:p>
        </w:tc>
        <w:tc>
          <w:tcPr>
            <w:tcMar>
              <w:left w:w="108" w:type="dxa"/>
              <w:top w:w="0" w:type="dxa"/>
              <w:right w:w="108" w:type="dxa"/>
              <w:bottom w:w="0" w:type="dxa"/>
            </w:tcMar>
            <w:tcW w:w="979" w:type="dxa"/>
            <w:vAlign w:val="center"/>
            <w:textDirection w:val="lrTb"/>
            <w:noWrap w:val="false"/>
          </w:tcPr>
          <w:p>
            <w:pPr>
              <w:pStyle w:val="905"/>
              <w:jc w:val="center"/>
              <w:rPr>
                <w:rFonts w:hint="eastAsia" w:ascii="宋体" w:hAnsi="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rPr>
            </w:r>
            <w:r>
              <w:rPr>
                <w:color w:val="000000" w:themeColor="text1"/>
                <w:highlight w:val="none"/>
              </w:rPr>
            </w:r>
          </w:p>
        </w:tc>
        <w:tc>
          <w:tcPr>
            <w:gridSpan w:val="2"/>
            <w:tcMar>
              <w:left w:w="108" w:type="dxa"/>
              <w:top w:w="0" w:type="dxa"/>
              <w:right w:w="108" w:type="dxa"/>
              <w:bottom w:w="0" w:type="dxa"/>
            </w:tcMar>
            <w:tcW w:w="770" w:type="dxa"/>
            <w:vAlign w:val="center"/>
            <w:textDirection w:val="lrTb"/>
            <w:noWrap w:val="false"/>
          </w:tcPr>
          <w:p>
            <w:pPr>
              <w:pStyle w:val="905"/>
              <w:jc w:val="center"/>
              <w:rPr>
                <w:rFonts w:hint="eastAsia" w:ascii="宋体" w:hAnsi="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rPr>
            </w:r>
            <w:r>
              <w:rPr>
                <w:color w:val="000000" w:themeColor="text1"/>
                <w:highlight w:val="none"/>
              </w:rPr>
            </w:r>
          </w:p>
        </w:tc>
      </w:tr>
      <w:tr>
        <w:trPr>
          <w:gridAfter w:val="1"/>
          <w:trHeight w:val="625"/>
        </w:trPr>
        <w:tc>
          <w:tcPr>
            <w:tcMar>
              <w:left w:w="108" w:type="dxa"/>
              <w:top w:w="0" w:type="dxa"/>
              <w:right w:w="108" w:type="dxa"/>
              <w:bottom w:w="0" w:type="dxa"/>
            </w:tcMar>
            <w:tcW w:w="862" w:type="dxa"/>
            <w:vAlign w:val="center"/>
            <w:textDirection w:val="lrTb"/>
            <w:noWrap w:val="false"/>
          </w:tcPr>
          <w:p>
            <w:pPr>
              <w:pStyle w:val="905"/>
              <w:jc w:val="center"/>
              <w:rPr>
                <w:rFonts w:hint="eastAsia" w:ascii="宋体" w:hAnsi="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rPr>
            </w:r>
            <w:r>
              <w:rPr>
                <w:color w:val="000000" w:themeColor="text1"/>
                <w:highlight w:val="none"/>
              </w:rPr>
            </w:r>
          </w:p>
        </w:tc>
        <w:tc>
          <w:tcPr>
            <w:tcMar>
              <w:left w:w="108" w:type="dxa"/>
              <w:top w:w="0" w:type="dxa"/>
              <w:right w:w="108" w:type="dxa"/>
              <w:bottom w:w="0" w:type="dxa"/>
            </w:tcMar>
            <w:tcW w:w="862" w:type="dxa"/>
            <w:vAlign w:val="center"/>
            <w:textDirection w:val="lrTb"/>
            <w:noWrap w:val="false"/>
          </w:tcPr>
          <w:p>
            <w:pPr>
              <w:pStyle w:val="905"/>
              <w:jc w:val="center"/>
              <w:rPr>
                <w:rFonts w:hint="eastAsia" w:ascii="宋体" w:hAnsi="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rPr>
            </w:r>
            <w:r>
              <w:rPr>
                <w:color w:val="000000" w:themeColor="text1"/>
                <w:highlight w:val="none"/>
              </w:rPr>
            </w:r>
          </w:p>
        </w:tc>
        <w:tc>
          <w:tcPr>
            <w:tcMar>
              <w:left w:w="108" w:type="dxa"/>
              <w:top w:w="0" w:type="dxa"/>
              <w:right w:w="108" w:type="dxa"/>
              <w:bottom w:w="0" w:type="dxa"/>
            </w:tcMar>
            <w:tcW w:w="2286" w:type="dxa"/>
            <w:vAlign w:val="center"/>
            <w:textDirection w:val="lrTb"/>
            <w:noWrap w:val="false"/>
          </w:tcPr>
          <w:p>
            <w:pPr>
              <w:pStyle w:val="905"/>
              <w:jc w:val="center"/>
              <w:rPr>
                <w:rFonts w:hint="eastAsia" w:ascii="宋体" w:hAnsi="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rPr>
            </w:r>
            <w:r>
              <w:rPr>
                <w:color w:val="000000" w:themeColor="text1"/>
                <w:highlight w:val="none"/>
              </w:rPr>
            </w:r>
          </w:p>
        </w:tc>
        <w:tc>
          <w:tcPr>
            <w:tcMar>
              <w:left w:w="108" w:type="dxa"/>
              <w:top w:w="0" w:type="dxa"/>
              <w:right w:w="108" w:type="dxa"/>
              <w:bottom w:w="0" w:type="dxa"/>
            </w:tcMar>
            <w:tcW w:w="1365" w:type="dxa"/>
            <w:vAlign w:val="center"/>
            <w:textDirection w:val="lrTb"/>
            <w:noWrap w:val="false"/>
          </w:tcPr>
          <w:p>
            <w:pPr>
              <w:pStyle w:val="905"/>
              <w:jc w:val="center"/>
              <w:rPr>
                <w:rFonts w:hint="eastAsia" w:ascii="宋体" w:hAnsi="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rPr>
            </w:r>
            <w:r>
              <w:rPr>
                <w:color w:val="000000" w:themeColor="text1"/>
                <w:highlight w:val="none"/>
              </w:rPr>
            </w:r>
          </w:p>
        </w:tc>
        <w:tc>
          <w:tcPr>
            <w:tcMar>
              <w:left w:w="108" w:type="dxa"/>
              <w:top w:w="0" w:type="dxa"/>
              <w:right w:w="108" w:type="dxa"/>
              <w:bottom w:w="0" w:type="dxa"/>
            </w:tcMar>
            <w:tcW w:w="698" w:type="dxa"/>
            <w:vAlign w:val="center"/>
            <w:textDirection w:val="lrTb"/>
            <w:noWrap w:val="false"/>
          </w:tcPr>
          <w:p>
            <w:pPr>
              <w:pStyle w:val="905"/>
              <w:jc w:val="center"/>
              <w:rPr>
                <w:rFonts w:hint="eastAsia" w:ascii="宋体" w:hAnsi="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rPr>
            </w:r>
            <w:r>
              <w:rPr>
                <w:color w:val="000000" w:themeColor="text1"/>
                <w:highlight w:val="none"/>
              </w:rPr>
            </w:r>
          </w:p>
        </w:tc>
        <w:tc>
          <w:tcPr>
            <w:tcMar>
              <w:left w:w="108" w:type="dxa"/>
              <w:top w:w="0" w:type="dxa"/>
              <w:right w:w="108" w:type="dxa"/>
              <w:bottom w:w="0" w:type="dxa"/>
            </w:tcMar>
            <w:tcW w:w="999" w:type="dxa"/>
            <w:vAlign w:val="center"/>
            <w:textDirection w:val="lrTb"/>
            <w:noWrap w:val="false"/>
          </w:tcPr>
          <w:p>
            <w:pPr>
              <w:pStyle w:val="905"/>
              <w:jc w:val="center"/>
              <w:rPr>
                <w:rFonts w:hint="eastAsia" w:ascii="宋体" w:hAnsi="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rPr>
            </w:r>
            <w:r>
              <w:rPr>
                <w:color w:val="000000" w:themeColor="text1"/>
                <w:highlight w:val="none"/>
              </w:rPr>
            </w:r>
          </w:p>
        </w:tc>
        <w:tc>
          <w:tcPr>
            <w:tcMar>
              <w:left w:w="108" w:type="dxa"/>
              <w:top w:w="0" w:type="dxa"/>
              <w:right w:w="108" w:type="dxa"/>
              <w:bottom w:w="0" w:type="dxa"/>
            </w:tcMar>
            <w:tcW w:w="979" w:type="dxa"/>
            <w:vAlign w:val="center"/>
            <w:textDirection w:val="lrTb"/>
            <w:noWrap w:val="false"/>
          </w:tcPr>
          <w:p>
            <w:pPr>
              <w:pStyle w:val="905"/>
              <w:jc w:val="center"/>
              <w:rPr>
                <w:rFonts w:hint="eastAsia" w:ascii="宋体" w:hAnsi="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rPr>
            </w:r>
            <w:r>
              <w:rPr>
                <w:color w:val="000000" w:themeColor="text1"/>
                <w:highlight w:val="none"/>
              </w:rPr>
            </w:r>
          </w:p>
        </w:tc>
        <w:tc>
          <w:tcPr>
            <w:gridSpan w:val="2"/>
            <w:tcMar>
              <w:left w:w="108" w:type="dxa"/>
              <w:top w:w="0" w:type="dxa"/>
              <w:right w:w="108" w:type="dxa"/>
              <w:bottom w:w="0" w:type="dxa"/>
            </w:tcMar>
            <w:tcW w:w="770" w:type="dxa"/>
            <w:vAlign w:val="center"/>
            <w:textDirection w:val="lrTb"/>
            <w:noWrap w:val="false"/>
          </w:tcPr>
          <w:p>
            <w:pPr>
              <w:pStyle w:val="905"/>
              <w:jc w:val="center"/>
              <w:rPr>
                <w:rFonts w:hint="eastAsia" w:ascii="宋体" w:hAnsi="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rPr>
            </w:r>
            <w:r>
              <w:rPr>
                <w:color w:val="000000" w:themeColor="text1"/>
                <w:highlight w:val="none"/>
              </w:rPr>
            </w:r>
          </w:p>
        </w:tc>
      </w:tr>
      <w:tr>
        <w:trPr>
          <w:gridAfter w:val="1"/>
          <w:trHeight w:val="625"/>
        </w:trPr>
        <w:tc>
          <w:tcPr>
            <w:tcMar>
              <w:left w:w="108" w:type="dxa"/>
              <w:top w:w="0" w:type="dxa"/>
              <w:right w:w="108" w:type="dxa"/>
              <w:bottom w:w="0" w:type="dxa"/>
            </w:tcMar>
            <w:tcW w:w="862" w:type="dxa"/>
            <w:vAlign w:val="center"/>
            <w:textDirection w:val="lrTb"/>
            <w:noWrap w:val="false"/>
          </w:tcPr>
          <w:p>
            <w:pPr>
              <w:pStyle w:val="905"/>
              <w:jc w:val="center"/>
              <w:rPr>
                <w:rFonts w:hint="eastAsia" w:ascii="宋体" w:hAnsi="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rPr>
            </w:r>
            <w:r>
              <w:rPr>
                <w:color w:val="000000" w:themeColor="text1"/>
                <w:highlight w:val="none"/>
              </w:rPr>
            </w:r>
          </w:p>
        </w:tc>
        <w:tc>
          <w:tcPr>
            <w:tcMar>
              <w:left w:w="108" w:type="dxa"/>
              <w:top w:w="0" w:type="dxa"/>
              <w:right w:w="108" w:type="dxa"/>
              <w:bottom w:w="0" w:type="dxa"/>
            </w:tcMar>
            <w:tcW w:w="862" w:type="dxa"/>
            <w:vAlign w:val="center"/>
            <w:textDirection w:val="lrTb"/>
            <w:noWrap w:val="false"/>
          </w:tcPr>
          <w:p>
            <w:pPr>
              <w:pStyle w:val="905"/>
              <w:jc w:val="center"/>
              <w:rPr>
                <w:rFonts w:hint="eastAsia" w:ascii="宋体" w:hAnsi="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rPr>
            </w:r>
            <w:r>
              <w:rPr>
                <w:color w:val="000000" w:themeColor="text1"/>
                <w:highlight w:val="none"/>
              </w:rPr>
            </w:r>
          </w:p>
        </w:tc>
        <w:tc>
          <w:tcPr>
            <w:tcMar>
              <w:left w:w="108" w:type="dxa"/>
              <w:top w:w="0" w:type="dxa"/>
              <w:right w:w="108" w:type="dxa"/>
              <w:bottom w:w="0" w:type="dxa"/>
            </w:tcMar>
            <w:tcW w:w="2286" w:type="dxa"/>
            <w:vAlign w:val="center"/>
            <w:textDirection w:val="lrTb"/>
            <w:noWrap w:val="false"/>
          </w:tcPr>
          <w:p>
            <w:pPr>
              <w:pStyle w:val="905"/>
              <w:jc w:val="center"/>
              <w:rPr>
                <w:rFonts w:hint="eastAsia" w:ascii="宋体" w:hAnsi="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rPr>
            </w:r>
            <w:r>
              <w:rPr>
                <w:color w:val="000000" w:themeColor="text1"/>
                <w:highlight w:val="none"/>
              </w:rPr>
            </w:r>
          </w:p>
        </w:tc>
        <w:tc>
          <w:tcPr>
            <w:tcMar>
              <w:left w:w="108" w:type="dxa"/>
              <w:top w:w="0" w:type="dxa"/>
              <w:right w:w="108" w:type="dxa"/>
              <w:bottom w:w="0" w:type="dxa"/>
            </w:tcMar>
            <w:tcW w:w="1365" w:type="dxa"/>
            <w:vAlign w:val="center"/>
            <w:textDirection w:val="lrTb"/>
            <w:noWrap w:val="false"/>
          </w:tcPr>
          <w:p>
            <w:pPr>
              <w:pStyle w:val="905"/>
              <w:jc w:val="center"/>
              <w:rPr>
                <w:rFonts w:hint="eastAsia" w:ascii="宋体" w:hAnsi="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rPr>
            </w:r>
            <w:r>
              <w:rPr>
                <w:color w:val="000000" w:themeColor="text1"/>
                <w:highlight w:val="none"/>
              </w:rPr>
            </w:r>
          </w:p>
        </w:tc>
        <w:tc>
          <w:tcPr>
            <w:tcMar>
              <w:left w:w="108" w:type="dxa"/>
              <w:top w:w="0" w:type="dxa"/>
              <w:right w:w="108" w:type="dxa"/>
              <w:bottom w:w="0" w:type="dxa"/>
            </w:tcMar>
            <w:tcW w:w="698" w:type="dxa"/>
            <w:vAlign w:val="center"/>
            <w:textDirection w:val="lrTb"/>
            <w:noWrap w:val="false"/>
          </w:tcPr>
          <w:p>
            <w:pPr>
              <w:pStyle w:val="905"/>
              <w:jc w:val="center"/>
              <w:rPr>
                <w:rFonts w:hint="eastAsia" w:ascii="宋体" w:hAnsi="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rPr>
            </w:r>
            <w:r>
              <w:rPr>
                <w:color w:val="000000" w:themeColor="text1"/>
                <w:highlight w:val="none"/>
              </w:rPr>
            </w:r>
          </w:p>
        </w:tc>
        <w:tc>
          <w:tcPr>
            <w:tcMar>
              <w:left w:w="108" w:type="dxa"/>
              <w:top w:w="0" w:type="dxa"/>
              <w:right w:w="108" w:type="dxa"/>
              <w:bottom w:w="0" w:type="dxa"/>
            </w:tcMar>
            <w:tcW w:w="999" w:type="dxa"/>
            <w:vAlign w:val="center"/>
            <w:textDirection w:val="lrTb"/>
            <w:noWrap w:val="false"/>
          </w:tcPr>
          <w:p>
            <w:pPr>
              <w:pStyle w:val="905"/>
              <w:jc w:val="center"/>
              <w:rPr>
                <w:rFonts w:hint="eastAsia" w:ascii="宋体" w:hAnsi="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rPr>
            </w:r>
            <w:r>
              <w:rPr>
                <w:color w:val="000000" w:themeColor="text1"/>
                <w:highlight w:val="none"/>
              </w:rPr>
            </w:r>
          </w:p>
        </w:tc>
        <w:tc>
          <w:tcPr>
            <w:tcMar>
              <w:left w:w="108" w:type="dxa"/>
              <w:top w:w="0" w:type="dxa"/>
              <w:right w:w="108" w:type="dxa"/>
              <w:bottom w:w="0" w:type="dxa"/>
            </w:tcMar>
            <w:tcW w:w="979" w:type="dxa"/>
            <w:vAlign w:val="center"/>
            <w:textDirection w:val="lrTb"/>
            <w:noWrap w:val="false"/>
          </w:tcPr>
          <w:p>
            <w:pPr>
              <w:pStyle w:val="905"/>
              <w:jc w:val="center"/>
              <w:rPr>
                <w:rFonts w:hint="eastAsia" w:ascii="宋体" w:hAnsi="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rPr>
            </w:r>
            <w:r>
              <w:rPr>
                <w:color w:val="000000" w:themeColor="text1"/>
                <w:highlight w:val="none"/>
              </w:rPr>
            </w:r>
          </w:p>
        </w:tc>
        <w:tc>
          <w:tcPr>
            <w:gridSpan w:val="2"/>
            <w:tcMar>
              <w:left w:w="108" w:type="dxa"/>
              <w:top w:w="0" w:type="dxa"/>
              <w:right w:w="108" w:type="dxa"/>
              <w:bottom w:w="0" w:type="dxa"/>
            </w:tcMar>
            <w:tcW w:w="770" w:type="dxa"/>
            <w:vAlign w:val="center"/>
            <w:textDirection w:val="lrTb"/>
            <w:noWrap w:val="false"/>
          </w:tcPr>
          <w:p>
            <w:pPr>
              <w:pStyle w:val="905"/>
              <w:jc w:val="center"/>
              <w:rPr>
                <w:rFonts w:hint="eastAsia" w:ascii="宋体" w:hAnsi="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rPr>
            </w:r>
            <w:r>
              <w:rPr>
                <w:color w:val="000000" w:themeColor="text1"/>
                <w:highlight w:val="none"/>
              </w:rPr>
            </w:r>
          </w:p>
        </w:tc>
      </w:tr>
    </w:tbl>
    <w:p>
      <w:pPr>
        <w:pStyle w:val="905"/>
        <w:rPr>
          <w:rFonts w:hint="eastAsia" w:ascii="宋体" w:hAnsi="宋体" w:cs="宋体"/>
          <w:color w:val="000000" w:themeColor="text1"/>
          <w:sz w:val="28"/>
          <w:szCs w:val="28"/>
          <w:highlight w:val="none"/>
        </w:rPr>
        <w:pBdr>
          <w:top w:val="none" w:color="000000" w:sz="4" w:space="0"/>
          <w:left w:val="none" w:color="000000" w:sz="4" w:space="0"/>
          <w:bottom w:val="none" w:color="000000" w:sz="4" w:space="0"/>
          <w:right w:val="none" w:color="000000" w:sz="4" w:space="0"/>
        </w:pBdr>
      </w:pPr>
      <w:r>
        <w:rPr>
          <w:rFonts w:hint="eastAsia" w:ascii="宋体" w:hAnsi="宋体" w:cs="宋体"/>
          <w:color w:val="000000" w:themeColor="text1"/>
          <w:sz w:val="28"/>
          <w:szCs w:val="28"/>
          <w:highlight w:val="none"/>
        </w:rPr>
      </w:r>
      <w:r>
        <w:rPr>
          <w:color w:val="000000" w:themeColor="text1"/>
          <w:highlight w:val="none"/>
        </w:rPr>
      </w:r>
    </w:p>
    <w:p>
      <w:pPr>
        <w:pStyle w:val="905"/>
        <w:rPr>
          <w:rFonts w:hint="eastAsia" w:ascii="宋体" w:hAnsi="宋体" w:cs="宋体"/>
          <w:color w:val="000000" w:themeColor="text1"/>
          <w:sz w:val="28"/>
          <w:szCs w:val="28"/>
          <w:highlight w:val="none"/>
        </w:rPr>
        <w:pBdr>
          <w:top w:val="none" w:color="000000" w:sz="4" w:space="0"/>
          <w:left w:val="none" w:color="000000" w:sz="4" w:space="0"/>
          <w:bottom w:val="none" w:color="000000" w:sz="4" w:space="0"/>
          <w:right w:val="none" w:color="000000" w:sz="4" w:space="0"/>
        </w:pBdr>
      </w:pPr>
      <w:r>
        <w:rPr>
          <w:rFonts w:hint="eastAsia" w:ascii="宋体" w:hAnsi="宋体" w:cs="宋体"/>
          <w:color w:val="000000" w:themeColor="text1"/>
          <w:sz w:val="28"/>
          <w:szCs w:val="28"/>
          <w:highlight w:val="none"/>
        </w:rPr>
      </w:r>
      <w:r>
        <w:rPr>
          <w:color w:val="000000" w:themeColor="text1"/>
          <w:highlight w:val="none"/>
        </w:rPr>
      </w:r>
    </w:p>
    <w:p>
      <w:pPr>
        <w:pStyle w:val="905"/>
        <w:rPr>
          <w:rFonts w:hint="eastAsia" w:ascii="宋体" w:hAnsi="宋体" w:cs="宋体"/>
          <w:color w:val="000000" w:themeColor="text1"/>
          <w:sz w:val="28"/>
          <w:szCs w:val="28"/>
          <w:highlight w:val="none"/>
        </w:rPr>
        <w:pBdr>
          <w:top w:val="none" w:color="000000" w:sz="4" w:space="0"/>
          <w:left w:val="none" w:color="000000" w:sz="4" w:space="0"/>
          <w:bottom w:val="none" w:color="000000" w:sz="4" w:space="0"/>
          <w:right w:val="none" w:color="000000" w:sz="4" w:space="0"/>
        </w:pBdr>
      </w:pPr>
      <w:r>
        <w:rPr>
          <w:rFonts w:hint="eastAsia" w:ascii="宋体" w:hAnsi="宋体" w:cs="宋体"/>
          <w:color w:val="000000" w:themeColor="text1"/>
          <w:sz w:val="28"/>
          <w:szCs w:val="28"/>
          <w:highlight w:val="none"/>
        </w:rPr>
      </w:r>
      <w:r>
        <w:rPr>
          <w:color w:val="000000" w:themeColor="text1"/>
          <w:highlight w:val="none"/>
        </w:rPr>
      </w:r>
    </w:p>
    <w:p>
      <w:pPr>
        <w:pStyle w:val="905"/>
        <w:jc w:val="center"/>
        <w:keepLines/>
        <w:keepNext/>
        <w:spacing w:before="260" w:line="415" w:lineRule="auto"/>
        <w:rPr>
          <w:rFonts w:hint="eastAsia" w:ascii="宋体" w:hAnsi="宋体" w:cs="宋体"/>
          <w:b/>
          <w:bCs/>
          <w:color w:val="000000" w:themeColor="text1"/>
          <w:highlight w:val="none"/>
        </w:rPr>
        <w:outlineLvl w:val="1"/>
      </w:pPr>
      <w:r>
        <w:rPr>
          <w:rFonts w:hint="eastAsia" w:ascii="宋体" w:hAnsi="宋体" w:cs="宋体"/>
          <w:color w:val="000000" w:themeColor="text1"/>
          <w:highlight w:val="none"/>
        </w:rPr>
        <w:br w:type="page" w:clear="all"/>
      </w:r>
      <w:r>
        <w:rPr>
          <w:rFonts w:hint="eastAsia" w:ascii="宋体" w:hAnsi="宋体" w:cs="宋体"/>
          <w:b/>
          <w:bCs/>
          <w:color w:val="000000" w:themeColor="text1"/>
          <w:sz w:val="32"/>
          <w:szCs w:val="32"/>
          <w:highlight w:val="none"/>
        </w:rPr>
        <w:t xml:space="preserve">质疑函范本</w:t>
      </w:r>
      <w:r>
        <w:rPr>
          <w:rFonts w:hint="eastAsia" w:ascii="宋体" w:hAnsi="宋体" w:cs="宋体"/>
          <w:b/>
          <w:bCs/>
          <w:color w:val="000000" w:themeColor="text1"/>
          <w:highlight w:val="none"/>
        </w:rPr>
      </w:r>
      <w:r>
        <w:rPr>
          <w:color w:val="000000" w:themeColor="text1"/>
          <w:highlight w:val="none"/>
        </w:rPr>
      </w:r>
    </w:p>
    <w:p>
      <w:pPr>
        <w:pStyle w:val="905"/>
        <w:spacing w:before="290"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一、质疑供应商基本信息</w:t>
      </w:r>
      <w:r>
        <w:rPr>
          <w:rFonts w:hint="eastAsia" w:ascii="宋体" w:hAnsi="宋体" w:cs="宋体"/>
          <w:bCs/>
          <w:color w:val="000000" w:themeColor="text1"/>
          <w:sz w:val="24"/>
          <w:szCs w:val="24"/>
          <w:highlight w:val="none"/>
        </w:rPr>
      </w:r>
      <w:r>
        <w:rPr>
          <w:color w:val="000000" w:themeColor="text1"/>
          <w:highlight w:val="none"/>
        </w:rPr>
      </w:r>
    </w:p>
    <w:p>
      <w:pPr>
        <w:pStyle w:val="905"/>
        <w:spacing w:line="360" w:lineRule="auto"/>
        <w:rPr>
          <w:rFonts w:hint="eastAsia" w:ascii="宋体" w:hAnsi="宋体" w:cs="宋体"/>
          <w:color w:val="000000" w:themeColor="text1"/>
          <w:sz w:val="24"/>
          <w:szCs w:val="24"/>
          <w:highlight w:val="none"/>
          <w:u w:val="single"/>
        </w:rPr>
      </w:pPr>
      <w:r>
        <w:rPr>
          <w:rFonts w:hint="eastAsia" w:ascii="宋体" w:hAnsi="宋体" w:cs="宋体"/>
          <w:color w:val="000000" w:themeColor="text1"/>
          <w:sz w:val="24"/>
          <w:szCs w:val="24"/>
          <w:highlight w:val="none"/>
        </w:rPr>
        <w:t xml:space="preserve">质疑供应商：</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u w:val="single"/>
        </w:rPr>
      </w:r>
      <w:r>
        <w:rPr>
          <w:color w:val="000000" w:themeColor="text1"/>
          <w:highlight w:val="none"/>
        </w:rPr>
      </w:r>
    </w:p>
    <w:p>
      <w:pPr>
        <w:pStyle w:val="905"/>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地址：</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t xml:space="preserve">邮编：</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r>
      <w:r>
        <w:rPr>
          <w:color w:val="000000" w:themeColor="text1"/>
          <w:highlight w:val="none"/>
        </w:rPr>
      </w:r>
    </w:p>
    <w:p>
      <w:pPr>
        <w:pStyle w:val="905"/>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联系人：</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t xml:space="preserve">联系电话：</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r>
      <w:r>
        <w:rPr>
          <w:color w:val="000000" w:themeColor="text1"/>
          <w:highlight w:val="none"/>
        </w:rPr>
      </w:r>
    </w:p>
    <w:p>
      <w:pPr>
        <w:pStyle w:val="905"/>
        <w:spacing w:line="360" w:lineRule="auto"/>
        <w:rPr>
          <w:rFonts w:hint="eastAsia" w:ascii="宋体" w:hAnsi="宋体" w:cs="宋体"/>
          <w:color w:val="000000" w:themeColor="text1"/>
          <w:sz w:val="24"/>
          <w:szCs w:val="24"/>
          <w:highlight w:val="none"/>
          <w:u w:val="single"/>
        </w:rPr>
      </w:pPr>
      <w:r>
        <w:rPr>
          <w:rFonts w:hint="eastAsia" w:ascii="宋体" w:hAnsi="宋体" w:cs="宋体"/>
          <w:color w:val="000000" w:themeColor="text1"/>
          <w:sz w:val="24"/>
          <w:szCs w:val="24"/>
          <w:highlight w:val="none"/>
        </w:rPr>
        <w:t xml:space="preserve">授权代表：</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u w:val="single"/>
        </w:rPr>
      </w:r>
      <w:r>
        <w:rPr>
          <w:color w:val="000000" w:themeColor="text1"/>
          <w:highlight w:val="none"/>
        </w:rPr>
      </w:r>
    </w:p>
    <w:p>
      <w:pPr>
        <w:pStyle w:val="905"/>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联系电话：</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r>
      <w:r>
        <w:rPr>
          <w:color w:val="000000" w:themeColor="text1"/>
          <w:highlight w:val="none"/>
        </w:rPr>
      </w:r>
    </w:p>
    <w:p>
      <w:pPr>
        <w:pStyle w:val="905"/>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地址： </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t xml:space="preserve">邮编：</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r>
      <w:r>
        <w:rPr>
          <w:color w:val="000000" w:themeColor="text1"/>
          <w:highlight w:val="none"/>
        </w:rPr>
      </w:r>
    </w:p>
    <w:p>
      <w:pPr>
        <w:pStyle w:val="905"/>
        <w:spacing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二、质疑项目基本情况</w:t>
      </w:r>
      <w:r>
        <w:rPr>
          <w:rFonts w:hint="eastAsia" w:ascii="宋体" w:hAnsi="宋体" w:cs="宋体"/>
          <w:bCs/>
          <w:color w:val="000000" w:themeColor="text1"/>
          <w:sz w:val="24"/>
          <w:szCs w:val="24"/>
          <w:highlight w:val="none"/>
        </w:rPr>
      </w:r>
      <w:r>
        <w:rPr>
          <w:color w:val="000000" w:themeColor="text1"/>
          <w:highlight w:val="none"/>
        </w:rPr>
      </w:r>
    </w:p>
    <w:p>
      <w:pPr>
        <w:pStyle w:val="905"/>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质疑项目的名称：</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r>
      <w:r>
        <w:rPr>
          <w:color w:val="000000" w:themeColor="text1"/>
          <w:highlight w:val="none"/>
        </w:rPr>
      </w:r>
    </w:p>
    <w:p>
      <w:pPr>
        <w:pStyle w:val="905"/>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质疑项目的编号：</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t xml:space="preserve">包号：</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r>
      <w:r>
        <w:rPr>
          <w:color w:val="000000" w:themeColor="text1"/>
          <w:highlight w:val="none"/>
        </w:rPr>
      </w:r>
    </w:p>
    <w:p>
      <w:pPr>
        <w:pStyle w:val="905"/>
        <w:spacing w:line="360" w:lineRule="auto"/>
        <w:rPr>
          <w:rFonts w:hint="eastAsia" w:ascii="宋体" w:hAnsi="宋体" w:cs="宋体"/>
          <w:color w:val="000000" w:themeColor="text1"/>
          <w:sz w:val="24"/>
          <w:szCs w:val="24"/>
          <w:highlight w:val="none"/>
          <w:u w:val="single"/>
        </w:rPr>
      </w:pPr>
      <w:r>
        <w:rPr>
          <w:rFonts w:hint="eastAsia" w:ascii="宋体" w:hAnsi="宋体" w:cs="宋体"/>
          <w:color w:val="000000" w:themeColor="text1"/>
          <w:sz w:val="24"/>
          <w:szCs w:val="24"/>
          <w:highlight w:val="none"/>
        </w:rPr>
        <w:t xml:space="preserve">采购人名称：</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u w:val="single"/>
        </w:rPr>
      </w:r>
      <w:r>
        <w:rPr>
          <w:color w:val="000000" w:themeColor="text1"/>
          <w:highlight w:val="none"/>
        </w:rPr>
      </w:r>
    </w:p>
    <w:p>
      <w:pPr>
        <w:pStyle w:val="905"/>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采购文件获取日期：</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r>
      <w:r>
        <w:rPr>
          <w:color w:val="000000" w:themeColor="text1"/>
          <w:highlight w:val="none"/>
        </w:rPr>
      </w:r>
    </w:p>
    <w:p>
      <w:pPr>
        <w:pStyle w:val="905"/>
        <w:spacing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三、质疑事项具体内容</w:t>
      </w:r>
      <w:r>
        <w:rPr>
          <w:rFonts w:hint="eastAsia" w:ascii="宋体" w:hAnsi="宋体" w:cs="宋体"/>
          <w:bCs/>
          <w:color w:val="000000" w:themeColor="text1"/>
          <w:sz w:val="24"/>
          <w:szCs w:val="24"/>
          <w:highlight w:val="none"/>
        </w:rPr>
      </w:r>
      <w:r>
        <w:rPr>
          <w:color w:val="000000" w:themeColor="text1"/>
          <w:highlight w:val="none"/>
        </w:rPr>
      </w:r>
    </w:p>
    <w:p>
      <w:pPr>
        <w:pStyle w:val="905"/>
        <w:spacing w:line="360" w:lineRule="auto"/>
        <w:rPr>
          <w:rFonts w:hint="eastAsia" w:ascii="宋体" w:hAnsi="宋体" w:cs="宋体"/>
          <w:color w:val="000000" w:themeColor="text1"/>
          <w:sz w:val="24"/>
          <w:szCs w:val="24"/>
          <w:highlight w:val="none"/>
          <w:u w:val="single"/>
        </w:rPr>
      </w:pPr>
      <w:r>
        <w:rPr>
          <w:rFonts w:hint="eastAsia" w:ascii="宋体" w:hAnsi="宋体" w:cs="宋体"/>
          <w:color w:val="000000" w:themeColor="text1"/>
          <w:sz w:val="24"/>
          <w:szCs w:val="24"/>
          <w:highlight w:val="none"/>
        </w:rPr>
        <w:t xml:space="preserve">质疑事项1：</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u w:val="single"/>
        </w:rPr>
      </w:r>
      <w:r>
        <w:rPr>
          <w:color w:val="000000" w:themeColor="text1"/>
          <w:highlight w:val="none"/>
        </w:rPr>
      </w:r>
    </w:p>
    <w:p>
      <w:pPr>
        <w:pStyle w:val="905"/>
        <w:spacing w:line="360" w:lineRule="auto"/>
        <w:rPr>
          <w:rFonts w:hint="eastAsia" w:ascii="宋体" w:hAnsi="宋体" w:cs="宋体"/>
          <w:color w:val="000000" w:themeColor="text1"/>
          <w:sz w:val="24"/>
          <w:szCs w:val="24"/>
          <w:highlight w:val="none"/>
          <w:u w:val="single"/>
        </w:rPr>
      </w:pPr>
      <w:r>
        <w:rPr>
          <w:rFonts w:hint="eastAsia" w:ascii="宋体" w:hAnsi="宋体" w:cs="宋体"/>
          <w:color w:val="000000" w:themeColor="text1"/>
          <w:sz w:val="24"/>
          <w:szCs w:val="24"/>
          <w:highlight w:val="none"/>
        </w:rPr>
        <w:t xml:space="preserve">事实依据：</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u w:val="single"/>
        </w:rPr>
      </w:r>
      <w:r>
        <w:rPr>
          <w:color w:val="000000" w:themeColor="text1"/>
          <w:highlight w:val="none"/>
        </w:rPr>
      </w:r>
    </w:p>
    <w:p>
      <w:pPr>
        <w:pStyle w:val="905"/>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r>
      <w:r>
        <w:rPr>
          <w:color w:val="000000" w:themeColor="text1"/>
          <w:highlight w:val="none"/>
        </w:rPr>
      </w:r>
    </w:p>
    <w:p>
      <w:pPr>
        <w:pStyle w:val="905"/>
        <w:spacing w:line="360" w:lineRule="auto"/>
        <w:rPr>
          <w:rFonts w:hint="eastAsia" w:ascii="宋体" w:hAnsi="宋体" w:cs="宋体"/>
          <w:color w:val="000000" w:themeColor="text1"/>
          <w:sz w:val="24"/>
          <w:szCs w:val="24"/>
          <w:highlight w:val="none"/>
          <w:u w:val="single"/>
        </w:rPr>
      </w:pPr>
      <w:r>
        <w:rPr>
          <w:rFonts w:hint="eastAsia" w:ascii="宋体" w:hAnsi="宋体" w:cs="宋体"/>
          <w:color w:val="000000" w:themeColor="text1"/>
          <w:sz w:val="24"/>
          <w:szCs w:val="24"/>
          <w:highlight w:val="none"/>
        </w:rPr>
        <w:t xml:space="preserve">法律依据：</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u w:val="single"/>
        </w:rPr>
      </w:r>
      <w:r>
        <w:rPr>
          <w:color w:val="000000" w:themeColor="text1"/>
          <w:highlight w:val="none"/>
        </w:rPr>
      </w:r>
    </w:p>
    <w:p>
      <w:pPr>
        <w:pStyle w:val="905"/>
        <w:spacing w:line="360" w:lineRule="auto"/>
        <w:rPr>
          <w:rFonts w:hint="eastAsia" w:ascii="宋体" w:hAnsi="宋体" w:cs="宋体"/>
          <w:color w:val="000000" w:themeColor="text1"/>
          <w:sz w:val="24"/>
          <w:szCs w:val="24"/>
          <w:highlight w:val="none"/>
          <w:u w:val="single"/>
        </w:rPr>
      </w:pP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u w:val="single"/>
        </w:rPr>
      </w:r>
      <w:r>
        <w:rPr>
          <w:color w:val="000000" w:themeColor="text1"/>
          <w:highlight w:val="none"/>
        </w:rPr>
      </w:r>
    </w:p>
    <w:p>
      <w:pPr>
        <w:pStyle w:val="905"/>
        <w:spacing w:line="360" w:lineRule="auto"/>
        <w:rPr>
          <w:rFonts w:hint="eastAsia" w:ascii="宋体" w:hAnsi="宋体" w:cs="宋体"/>
          <w:color w:val="000000" w:themeColor="text1"/>
          <w:sz w:val="24"/>
          <w:szCs w:val="24"/>
          <w:highlight w:val="none"/>
          <w:u w:val="single"/>
        </w:rPr>
      </w:pPr>
      <w:r>
        <w:rPr>
          <w:rFonts w:hint="eastAsia" w:ascii="宋体" w:hAnsi="宋体" w:cs="宋体"/>
          <w:color w:val="000000" w:themeColor="text1"/>
          <w:sz w:val="24"/>
          <w:szCs w:val="24"/>
          <w:highlight w:val="none"/>
        </w:rPr>
        <w:t xml:space="preserve">质疑事项2</w:t>
      </w:r>
      <w:r>
        <w:rPr>
          <w:rFonts w:hint="eastAsia" w:ascii="宋体" w:hAnsi="宋体" w:cs="宋体"/>
          <w:color w:val="000000" w:themeColor="text1"/>
          <w:sz w:val="24"/>
          <w:szCs w:val="24"/>
          <w:highlight w:val="none"/>
          <w:u w:val="single"/>
        </w:rPr>
      </w:r>
      <w:r>
        <w:rPr>
          <w:color w:val="000000" w:themeColor="text1"/>
          <w:highlight w:val="none"/>
        </w:rPr>
      </w:r>
    </w:p>
    <w:p>
      <w:pPr>
        <w:pStyle w:val="905"/>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w:t>
      </w:r>
      <w:r>
        <w:rPr>
          <w:rFonts w:hint="eastAsia" w:ascii="宋体" w:hAnsi="宋体" w:cs="宋体"/>
          <w:color w:val="000000" w:themeColor="text1"/>
          <w:sz w:val="24"/>
          <w:szCs w:val="24"/>
          <w:highlight w:val="none"/>
        </w:rPr>
      </w:r>
      <w:r>
        <w:rPr>
          <w:color w:val="000000" w:themeColor="text1"/>
          <w:highlight w:val="none"/>
        </w:rPr>
      </w:r>
    </w:p>
    <w:p>
      <w:pPr>
        <w:pStyle w:val="905"/>
        <w:spacing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四、与质疑事项相关的质疑请求</w:t>
      </w:r>
      <w:r>
        <w:rPr>
          <w:rFonts w:hint="eastAsia" w:ascii="宋体" w:hAnsi="宋体" w:cs="宋体"/>
          <w:bCs/>
          <w:color w:val="000000" w:themeColor="text1"/>
          <w:sz w:val="24"/>
          <w:szCs w:val="24"/>
          <w:highlight w:val="none"/>
        </w:rPr>
      </w:r>
      <w:r>
        <w:rPr>
          <w:color w:val="000000" w:themeColor="text1"/>
          <w:highlight w:val="none"/>
        </w:rPr>
      </w:r>
    </w:p>
    <w:p>
      <w:pPr>
        <w:pStyle w:val="905"/>
        <w:spacing w:line="360" w:lineRule="auto"/>
        <w:rPr>
          <w:rFonts w:hint="eastAsia" w:ascii="宋体" w:hAnsi="宋体" w:cs="宋体"/>
          <w:color w:val="000000" w:themeColor="text1"/>
          <w:sz w:val="24"/>
          <w:szCs w:val="24"/>
          <w:highlight w:val="none"/>
          <w:u w:val="single"/>
        </w:rPr>
      </w:pPr>
      <w:r>
        <w:rPr>
          <w:rFonts w:hint="eastAsia" w:ascii="宋体" w:hAnsi="宋体" w:cs="宋体"/>
          <w:color w:val="000000" w:themeColor="text1"/>
          <w:sz w:val="24"/>
          <w:szCs w:val="24"/>
          <w:highlight w:val="none"/>
        </w:rPr>
        <w:t xml:space="preserve">请求：</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u w:val="single"/>
        </w:rPr>
      </w:r>
      <w:r>
        <w:rPr>
          <w:color w:val="000000" w:themeColor="text1"/>
          <w:highlight w:val="none"/>
        </w:rPr>
      </w:r>
    </w:p>
    <w:p>
      <w:pPr>
        <w:pStyle w:val="905"/>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签字（签章）：                   公章：                      </w:t>
      </w:r>
      <w:r>
        <w:rPr>
          <w:rFonts w:hint="eastAsia" w:ascii="宋体" w:hAnsi="宋体" w:cs="宋体"/>
          <w:color w:val="000000" w:themeColor="text1"/>
          <w:sz w:val="24"/>
          <w:szCs w:val="24"/>
          <w:highlight w:val="none"/>
        </w:rPr>
      </w:r>
      <w:r>
        <w:rPr>
          <w:color w:val="000000" w:themeColor="text1"/>
          <w:highlight w:val="none"/>
        </w:rPr>
      </w:r>
    </w:p>
    <w:p>
      <w:pPr>
        <w:pStyle w:val="905"/>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日期：    </w:t>
      </w:r>
      <w:r>
        <w:rPr>
          <w:rFonts w:hint="eastAsia" w:ascii="宋体" w:hAnsi="宋体" w:cs="宋体"/>
          <w:color w:val="000000" w:themeColor="text1"/>
          <w:sz w:val="24"/>
          <w:szCs w:val="24"/>
          <w:highlight w:val="none"/>
        </w:rPr>
      </w:r>
      <w:r>
        <w:rPr>
          <w:color w:val="000000" w:themeColor="text1"/>
          <w:highlight w:val="none"/>
        </w:rPr>
      </w:r>
    </w:p>
    <w:p>
      <w:pPr>
        <w:pStyle w:val="905"/>
        <w:spacing w:line="400" w:lineRule="exact"/>
        <w:rPr>
          <w:rFonts w:hint="eastAsia" w:ascii="宋体" w:hAnsi="宋体" w:cs="宋体"/>
          <w:b/>
          <w:color w:val="000000" w:themeColor="text1"/>
          <w:sz w:val="24"/>
          <w:szCs w:val="24"/>
          <w:highlight w:val="none"/>
        </w:rPr>
      </w:pPr>
      <w:r>
        <w:rPr>
          <w:rFonts w:hint="eastAsia" w:ascii="宋体" w:hAnsi="宋体" w:cs="宋体"/>
          <w:b/>
          <w:color w:val="000000" w:themeColor="text1"/>
          <w:sz w:val="24"/>
          <w:szCs w:val="24"/>
          <w:highlight w:val="none"/>
        </w:rPr>
        <w:t xml:space="preserve">质疑函制作说明：</w:t>
      </w:r>
      <w:r>
        <w:rPr>
          <w:rFonts w:hint="eastAsia" w:ascii="宋体" w:hAnsi="宋体" w:cs="宋体"/>
          <w:b/>
          <w:color w:val="000000" w:themeColor="text1"/>
          <w:sz w:val="24"/>
          <w:szCs w:val="24"/>
          <w:highlight w:val="none"/>
        </w:rPr>
      </w:r>
      <w:r>
        <w:rPr>
          <w:color w:val="000000" w:themeColor="text1"/>
          <w:highlight w:val="none"/>
        </w:rPr>
      </w:r>
    </w:p>
    <w:p>
      <w:pPr>
        <w:pStyle w:val="905"/>
        <w:ind w:firstLine="480"/>
        <w:jc w:val="left"/>
        <w:spacing w:line="400" w:lineRule="exac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1.供应商提出质疑时，应提交质疑函和必要的证明材料。</w:t>
      </w:r>
      <w:r>
        <w:rPr>
          <w:rFonts w:hint="eastAsia" w:ascii="宋体" w:hAnsi="宋体" w:cs="宋体"/>
          <w:color w:val="000000" w:themeColor="text1"/>
          <w:sz w:val="24"/>
          <w:szCs w:val="24"/>
          <w:highlight w:val="none"/>
        </w:rPr>
      </w:r>
      <w:r>
        <w:rPr>
          <w:color w:val="000000" w:themeColor="text1"/>
          <w:highlight w:val="none"/>
        </w:rPr>
      </w:r>
    </w:p>
    <w:p>
      <w:pPr>
        <w:pStyle w:val="905"/>
        <w:ind w:firstLine="480"/>
        <w:jc w:val="left"/>
        <w:spacing w:line="400" w:lineRule="exac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2.质疑供应商若委托代理人进行质疑的，质疑函应按要求</w:t>
      </w:r>
      <w:r>
        <w:rPr>
          <w:rFonts w:hint="eastAsia" w:ascii="宋体" w:hAnsi="宋体" w:cs="宋体"/>
          <w:color w:val="000000" w:themeColor="text1"/>
          <w:sz w:val="24"/>
          <w:szCs w:val="24"/>
          <w:highlight w:val="none"/>
        </w:rPr>
        <w:t xml:space="preserve">列明“授权代表”的有关内容，并在附件中提交由质疑</w:t>
      </w:r>
      <w:r>
        <w:rPr>
          <w:rFonts w:hint="eastAsia" w:ascii="宋体" w:hAnsi="宋体" w:cs="宋体"/>
          <w:color w:val="000000" w:themeColor="text1"/>
          <w:sz w:val="24"/>
          <w:szCs w:val="24"/>
          <w:highlight w:val="none"/>
        </w:rPr>
        <w:t xml:space="preserve">供应商签署的授权委托书。授权委托书应载明代理人的姓名或者名称、代理事项、具体权限、期限和相关事项。</w:t>
      </w:r>
      <w:r>
        <w:rPr>
          <w:rFonts w:hint="eastAsia" w:ascii="宋体" w:hAnsi="宋体" w:cs="宋体"/>
          <w:color w:val="000000" w:themeColor="text1"/>
          <w:sz w:val="24"/>
          <w:szCs w:val="24"/>
          <w:highlight w:val="none"/>
        </w:rPr>
      </w:r>
      <w:r>
        <w:rPr>
          <w:color w:val="000000" w:themeColor="text1"/>
          <w:highlight w:val="none"/>
        </w:rPr>
      </w:r>
    </w:p>
    <w:p>
      <w:pPr>
        <w:pStyle w:val="905"/>
        <w:ind w:firstLine="480"/>
        <w:jc w:val="left"/>
        <w:spacing w:line="400" w:lineRule="exac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3.质疑供应商若对项目的某一分包进行质疑，质疑函中应列明具体分包号。</w:t>
      </w:r>
      <w:r>
        <w:rPr>
          <w:rFonts w:hint="eastAsia" w:ascii="宋体" w:hAnsi="宋体" w:cs="宋体"/>
          <w:color w:val="000000" w:themeColor="text1"/>
          <w:sz w:val="24"/>
          <w:szCs w:val="24"/>
          <w:highlight w:val="none"/>
        </w:rPr>
      </w:r>
      <w:r>
        <w:rPr>
          <w:color w:val="000000" w:themeColor="text1"/>
          <w:highlight w:val="none"/>
        </w:rPr>
      </w:r>
    </w:p>
    <w:p>
      <w:pPr>
        <w:pStyle w:val="905"/>
        <w:ind w:firstLine="480"/>
        <w:jc w:val="left"/>
        <w:spacing w:line="400" w:lineRule="exac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4.质疑函的质疑事项应具体、明确，并有必要的事实依据和法律依据。</w:t>
      </w:r>
      <w:r>
        <w:rPr>
          <w:rFonts w:hint="eastAsia" w:ascii="宋体" w:hAnsi="宋体" w:cs="宋体"/>
          <w:color w:val="000000" w:themeColor="text1"/>
          <w:sz w:val="24"/>
          <w:szCs w:val="24"/>
          <w:highlight w:val="none"/>
        </w:rPr>
      </w:r>
      <w:r>
        <w:rPr>
          <w:color w:val="000000" w:themeColor="text1"/>
          <w:highlight w:val="none"/>
        </w:rPr>
      </w:r>
    </w:p>
    <w:p>
      <w:pPr>
        <w:pStyle w:val="905"/>
        <w:ind w:firstLine="480"/>
        <w:jc w:val="left"/>
        <w:spacing w:line="400" w:lineRule="exac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5.质疑函的质疑请求应与质疑事项相关。</w:t>
      </w:r>
      <w:r>
        <w:rPr>
          <w:rFonts w:hint="eastAsia" w:ascii="宋体" w:hAnsi="宋体" w:cs="宋体"/>
          <w:color w:val="000000" w:themeColor="text1"/>
          <w:sz w:val="24"/>
          <w:szCs w:val="24"/>
          <w:highlight w:val="none"/>
        </w:rPr>
      </w:r>
      <w:r>
        <w:rPr>
          <w:color w:val="000000" w:themeColor="text1"/>
          <w:highlight w:val="none"/>
        </w:rPr>
      </w:r>
    </w:p>
    <w:p>
      <w:pPr>
        <w:pStyle w:val="905"/>
        <w:ind w:firstLine="480"/>
        <w:jc w:val="left"/>
        <w:spacing w:line="400" w:lineRule="exac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rPr>
          <w:rFonts w:hint="eastAsia" w:ascii="宋体" w:hAnsi="宋体" w:cs="宋体"/>
          <w:color w:val="000000" w:themeColor="text1"/>
          <w:sz w:val="24"/>
          <w:szCs w:val="24"/>
          <w:highlight w:val="none"/>
        </w:rPr>
      </w:r>
      <w:r>
        <w:rPr>
          <w:color w:val="000000" w:themeColor="text1"/>
          <w:highlight w:val="none"/>
        </w:rPr>
      </w:r>
    </w:p>
    <w:p>
      <w:pPr>
        <w:pStyle w:val="905"/>
        <w:ind w:firstLine="420"/>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p>
      <w:pPr>
        <w:pStyle w:val="905"/>
        <w:ind w:firstLine="420"/>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sectPr>
      <w:headerReference w:type="default" r:id="rId9"/>
      <w:footerReference w:type="default" r:id="rId10"/>
      <w:footerReference w:type="even" r:id="rId11"/>
      <w:footnotePr/>
      <w:endnotePr/>
      <w:type w:val="nextPage"/>
      <w:pgSz w:w="11906" w:h="16838" w:orient="portrait"/>
      <w:pgMar w:top="1417" w:right="1587" w:bottom="850" w:left="1587" w:header="851"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方正黑体_GBK">
    <w:panose1 w:val="020B0503020202020204"/>
  </w:font>
  <w:font w:name="Adobe 仿宋 Std R">
    <w:panose1 w:val="020B0503020202020204"/>
  </w:font>
  <w:font w:name="Tahoma">
    <w:panose1 w:val="020B0604030504040204"/>
  </w:font>
  <w:font w:name="Courier New">
    <w:panose1 w:val="02070309020205020404"/>
  </w:font>
  <w:font w:name="楷体_GB2312">
    <w:panose1 w:val="02010609060101010101"/>
  </w:font>
  <w:font w:name="Calibri">
    <w:panose1 w:val="020F0502020204030204"/>
  </w:font>
  <w:font w:name="微软雅黑">
    <w:panose1 w:val="020B0503020204020204"/>
  </w:font>
  <w:font w:name="黑体">
    <w:panose1 w:val="02010609060101010101"/>
  </w:font>
  <w:font w:name="幼圆">
    <w:panose1 w:val="02010509060101010101"/>
  </w:font>
  <w:font w:name="仿宋_GB2312">
    <w:panose1 w:val="02010609060101010101"/>
  </w:font>
  <w:font w:name="Verdana">
    <w:panose1 w:val="020B0604030504040204"/>
  </w:font>
  <w:font w:name="Arial Unicode MS">
    <w:panose1 w:val="020B0604020202020204"/>
  </w:font>
  <w:font w:name="Arial">
    <w:panose1 w:val="020B0604020202020204"/>
  </w:font>
  <w:font w:name="宋体">
    <w:panose1 w:val="02010600030101010101"/>
  </w:font>
  <w:font w:name="Wingdings 2">
    <w:panose1 w:val="05020102010507070707"/>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6"/>
      <w:jc w:val="center"/>
      <w:rPr>
        <w:rFonts w:hint="eastAsia"/>
        <w:b/>
        <w:i/>
        <w:sz w:val="32"/>
        <w:szCs w:val="32"/>
      </w:rPr>
    </w:pPr>
    <w:r>
      <w:rPr>
        <w:sz w:val="32"/>
        <w:szCs w:val="32"/>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page">
                <wp:posOffset>3238500</wp:posOffset>
              </wp:positionH>
              <wp:positionV relativeFrom="paragraph">
                <wp:posOffset>19050</wp:posOffset>
              </wp:positionV>
              <wp:extent cx="1621790" cy="1905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621790" cy="190500"/>
                      </a:xfrm>
                      <a:prstGeom prst="rect">
                        <a:avLst/>
                      </a:prstGeom>
                      <a:noFill/>
                      <a:ln>
                        <a:noFill/>
                      </a:ln>
                    </wps:spPr>
                    <wps:txbx>
                      <w:txbxContent>
                        <w:p>
                          <w:pPr>
                            <w:pStyle w:val="956"/>
                            <w:rPr>
                              <w:rFonts w:hint="eastAsia" w:ascii="宋体" w:hAnsi="宋体" w:cs="宋体"/>
                              <w:sz w:val="22"/>
                              <w:szCs w:val="22"/>
                            </w:rPr>
                          </w:pPr>
                          <w:r>
                            <w:rPr>
                              <w:rFonts w:hint="eastAsia" w:ascii="宋体" w:hAnsi="宋体" w:cs="宋体"/>
                              <w:sz w:val="22"/>
                              <w:szCs w:val="22"/>
                            </w:rPr>
                            <w:t xml:space="preserve">第 </w:t>
                          </w:r>
                          <w:r>
                            <w:rPr>
                              <w:rFonts w:hint="eastAsia" w:ascii="宋体" w:hAnsi="宋体" w:cs="宋体"/>
                              <w:sz w:val="22"/>
                              <w:szCs w:val="22"/>
                            </w:rPr>
                            <w:fldChar w:fldCharType="begin"/>
                          </w:r>
                          <w:r>
                            <w:rPr>
                              <w:rFonts w:hint="eastAsia" w:ascii="宋体" w:hAnsi="宋体" w:cs="宋体"/>
                              <w:sz w:val="22"/>
                              <w:szCs w:val="22"/>
                            </w:rPr>
                            <w:instrText xml:space="preserve"> PAGE  \* MERGEFORMAT </w:instrText>
                          </w:r>
                          <w:r>
                            <w:rPr>
                              <w:rFonts w:hint="eastAsia" w:ascii="宋体" w:hAnsi="宋体" w:cs="宋体"/>
                              <w:sz w:val="22"/>
                              <w:szCs w:val="22"/>
                            </w:rPr>
                            <w:fldChar w:fldCharType="separate"/>
                          </w:r>
                          <w:r>
                            <w:rPr>
                              <w:rFonts w:hint="eastAsia" w:ascii="宋体" w:hAnsi="宋体" w:cs="宋体"/>
                              <w:sz w:val="22"/>
                              <w:szCs w:val="22"/>
                            </w:rPr>
                            <w:t xml:space="preserve">１</w:t>
                          </w:r>
                          <w:r>
                            <w:rPr>
                              <w:rFonts w:hint="eastAsia" w:ascii="宋体" w:hAnsi="宋体" w:cs="宋体"/>
                              <w:sz w:val="22"/>
                              <w:szCs w:val="22"/>
                            </w:rPr>
                            <w:fldChar w:fldCharType="end"/>
                          </w:r>
                          <w:r>
                            <w:rPr>
                              <w:rFonts w:hint="eastAsia" w:ascii="宋体" w:hAnsi="宋体" w:cs="宋体"/>
                              <w:sz w:val="22"/>
                              <w:szCs w:val="22"/>
                            </w:rPr>
                            <w:t xml:space="preserve"> 页 共 </w:t>
                          </w:r>
                          <w:r>
                            <w:rPr>
                              <w:rFonts w:hint="eastAsia" w:ascii="宋体" w:hAnsi="宋体" w:cs="宋体"/>
                              <w:sz w:val="22"/>
                              <w:szCs w:val="22"/>
                            </w:rPr>
                            <w:fldChar w:fldCharType="begin"/>
                          </w:r>
                          <w:r>
                            <w:rPr>
                              <w:rFonts w:hint="eastAsia" w:ascii="宋体" w:hAnsi="宋体" w:cs="宋体"/>
                              <w:sz w:val="22"/>
                              <w:szCs w:val="22"/>
                            </w:rPr>
                            <w:instrText xml:space="preserve"> NUMPAGES  \* MERGEFORMAT </w:instrText>
                          </w:r>
                          <w:r>
                            <w:rPr>
                              <w:rFonts w:hint="eastAsia" w:ascii="宋体" w:hAnsi="宋体" w:cs="宋体"/>
                              <w:sz w:val="22"/>
                              <w:szCs w:val="22"/>
                            </w:rPr>
                            <w:fldChar w:fldCharType="separate"/>
                          </w:r>
                          <w:r>
                            <w:rPr>
                              <w:rFonts w:hint="eastAsia" w:ascii="宋体" w:hAnsi="宋体" w:cs="宋体"/>
                              <w:sz w:val="22"/>
                              <w:szCs w:val="22"/>
                            </w:rPr>
                            <w:t xml:space="preserve">68</w:t>
                          </w:r>
                          <w:r>
                            <w:rPr>
                              <w:rFonts w:hint="eastAsia" w:ascii="宋体" w:hAnsi="宋体" w:cs="宋体"/>
                              <w:sz w:val="22"/>
                              <w:szCs w:val="22"/>
                            </w:rPr>
                            <w:fldChar w:fldCharType="end"/>
                          </w:r>
                          <w:r>
                            <w:rPr>
                              <w:rFonts w:hint="eastAsia" w:ascii="宋体" w:hAnsi="宋体" w:cs="宋体"/>
                              <w:sz w:val="22"/>
                              <w:szCs w:val="22"/>
                            </w:rPr>
                            <w:t xml:space="preserve"> 页</w:t>
                          </w:r>
                          <w:r>
                            <w:rPr>
                              <w:rFonts w:hint="eastAsia" w:ascii="宋体" w:hAnsi="宋体" w:cs="宋体"/>
                              <w:sz w:val="22"/>
                              <w:szCs w:val="22"/>
                            </w:rPr>
                          </w:r>
                          <w:r/>
                        </w:p>
                        <w:p>
                          <w:pPr>
                            <w:pStyle w:val="905"/>
                          </w:pPr>
                          <w:r/>
                          <w:r/>
                        </w:p>
                      </w:txbxContent>
                    </wps:txbx>
                    <wps:bodyPr wrap="square" lIns="0" tIns="0" rIns="0" bIns="0" upright="1"/>
                  </wps:wsp>
                </a:graphicData>
              </a:graphic>
            </wp:anchor>
          </w:drawing>
        </mc:Choice>
        <mc:Fallback>
          <w:pict>
            <v:shape id="shape 0" o:spid="_x0000_s0" o:spt="202" type="#_x0000_t202" style="position:absolute;z-index:524288;o:allowoverlap:true;o:allowincell:true;mso-position-horizontal-relative:page;margin-left:255.0pt;mso-position-horizontal:absolute;mso-position-vertical-relative:text;margin-top:1.5pt;mso-position-vertical:absolute;width:127.7pt;height:15.0pt;mso-wrap-distance-left:9.0pt;mso-wrap-distance-top:0.0pt;mso-wrap-distance-right:9.0pt;mso-wrap-distance-bottom:0.0pt;visibility:visible;" filled="f" stroked="f">
              <v:textbox inset="0,0,0,0">
                <w:txbxContent>
                  <w:p>
                    <w:pPr>
                      <w:pStyle w:val="956"/>
                      <w:rPr>
                        <w:rFonts w:hint="eastAsia" w:ascii="宋体" w:hAnsi="宋体" w:cs="宋体"/>
                        <w:sz w:val="22"/>
                        <w:szCs w:val="22"/>
                      </w:rPr>
                    </w:pPr>
                    <w:r>
                      <w:rPr>
                        <w:rFonts w:hint="eastAsia" w:ascii="宋体" w:hAnsi="宋体" w:cs="宋体"/>
                        <w:sz w:val="22"/>
                        <w:szCs w:val="22"/>
                      </w:rPr>
                      <w:t xml:space="preserve">第 </w:t>
                    </w:r>
                    <w:r>
                      <w:rPr>
                        <w:rFonts w:hint="eastAsia" w:ascii="宋体" w:hAnsi="宋体" w:cs="宋体"/>
                        <w:sz w:val="22"/>
                        <w:szCs w:val="22"/>
                      </w:rPr>
                      <w:fldChar w:fldCharType="begin"/>
                    </w:r>
                    <w:r>
                      <w:rPr>
                        <w:rFonts w:hint="eastAsia" w:ascii="宋体" w:hAnsi="宋体" w:cs="宋体"/>
                        <w:sz w:val="22"/>
                        <w:szCs w:val="22"/>
                      </w:rPr>
                      <w:instrText xml:space="preserve"> PAGE  \* MERGEFORMAT </w:instrText>
                    </w:r>
                    <w:r>
                      <w:rPr>
                        <w:rFonts w:hint="eastAsia" w:ascii="宋体" w:hAnsi="宋体" w:cs="宋体"/>
                        <w:sz w:val="22"/>
                        <w:szCs w:val="22"/>
                      </w:rPr>
                      <w:fldChar w:fldCharType="separate"/>
                    </w:r>
                    <w:r>
                      <w:rPr>
                        <w:rFonts w:hint="eastAsia" w:ascii="宋体" w:hAnsi="宋体" w:cs="宋体"/>
                        <w:sz w:val="22"/>
                        <w:szCs w:val="22"/>
                      </w:rPr>
                      <w:t xml:space="preserve">１</w:t>
                    </w:r>
                    <w:r>
                      <w:rPr>
                        <w:rFonts w:hint="eastAsia" w:ascii="宋体" w:hAnsi="宋体" w:cs="宋体"/>
                        <w:sz w:val="22"/>
                        <w:szCs w:val="22"/>
                      </w:rPr>
                      <w:fldChar w:fldCharType="end"/>
                    </w:r>
                    <w:r>
                      <w:rPr>
                        <w:rFonts w:hint="eastAsia" w:ascii="宋体" w:hAnsi="宋体" w:cs="宋体"/>
                        <w:sz w:val="22"/>
                        <w:szCs w:val="22"/>
                      </w:rPr>
                      <w:t xml:space="preserve"> 页 共 </w:t>
                    </w:r>
                    <w:r>
                      <w:rPr>
                        <w:rFonts w:hint="eastAsia" w:ascii="宋体" w:hAnsi="宋体" w:cs="宋体"/>
                        <w:sz w:val="22"/>
                        <w:szCs w:val="22"/>
                      </w:rPr>
                      <w:fldChar w:fldCharType="begin"/>
                    </w:r>
                    <w:r>
                      <w:rPr>
                        <w:rFonts w:hint="eastAsia" w:ascii="宋体" w:hAnsi="宋体" w:cs="宋体"/>
                        <w:sz w:val="22"/>
                        <w:szCs w:val="22"/>
                      </w:rPr>
                      <w:instrText xml:space="preserve"> NUMPAGES  \* MERGEFORMAT </w:instrText>
                    </w:r>
                    <w:r>
                      <w:rPr>
                        <w:rFonts w:hint="eastAsia" w:ascii="宋体" w:hAnsi="宋体" w:cs="宋体"/>
                        <w:sz w:val="22"/>
                        <w:szCs w:val="22"/>
                      </w:rPr>
                      <w:fldChar w:fldCharType="separate"/>
                    </w:r>
                    <w:r>
                      <w:rPr>
                        <w:rFonts w:hint="eastAsia" w:ascii="宋体" w:hAnsi="宋体" w:cs="宋体"/>
                        <w:sz w:val="22"/>
                        <w:szCs w:val="22"/>
                      </w:rPr>
                      <w:t xml:space="preserve">68</w:t>
                    </w:r>
                    <w:r>
                      <w:rPr>
                        <w:rFonts w:hint="eastAsia" w:ascii="宋体" w:hAnsi="宋体" w:cs="宋体"/>
                        <w:sz w:val="22"/>
                        <w:szCs w:val="22"/>
                      </w:rPr>
                      <w:fldChar w:fldCharType="end"/>
                    </w:r>
                    <w:r>
                      <w:rPr>
                        <w:rFonts w:hint="eastAsia" w:ascii="宋体" w:hAnsi="宋体" w:cs="宋体"/>
                        <w:sz w:val="22"/>
                        <w:szCs w:val="22"/>
                      </w:rPr>
                      <w:t xml:space="preserve"> 页</w:t>
                    </w:r>
                    <w:r>
                      <w:rPr>
                        <w:rFonts w:hint="eastAsia" w:ascii="宋体" w:hAnsi="宋体" w:cs="宋体"/>
                        <w:sz w:val="22"/>
                        <w:szCs w:val="22"/>
                      </w:rPr>
                    </w:r>
                    <w:r/>
                  </w:p>
                  <w:p>
                    <w:pPr>
                      <w:pStyle w:val="905"/>
                    </w:pPr>
                    <w:r/>
                    <w:r/>
                  </w:p>
                </w:txbxContent>
              </v:textbox>
            </v:shape>
          </w:pict>
        </mc:Fallback>
      </mc:AlternateContent>
    </w:r>
    <w:r>
      <w:rPr>
        <w:b/>
        <w:i/>
        <w:sz w:val="32"/>
        <w:szCs w:val="32"/>
      </w:rPr>
      <w:t xml:space="preserve"> </w:t>
    </w:r>
    <w:r>
      <w:rPr>
        <w:rFonts w:hint="eastAsia"/>
        <w:b/>
        <w:i/>
        <w:sz w:val="32"/>
        <w:szCs w:val="32"/>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6"/>
      <w:rPr>
        <w:rStyle w:val="981"/>
      </w:rPr>
      <w:framePr w:wrap="around" w:vAnchor="text" w:hAnchor="margin" w:xAlign="center" w:y="1"/>
    </w:pPr>
    <w:r>
      <w:fldChar w:fldCharType="begin"/>
    </w:r>
    <w:r>
      <w:rPr>
        <w:rStyle w:val="981"/>
      </w:rPr>
      <w:instrText xml:space="preserve">PAGE  </w:instrText>
    </w:r>
    <w:r>
      <w:fldChar w:fldCharType="separate"/>
    </w:r>
    <w:r>
      <w:rPr>
        <w:rStyle w:val="981"/>
      </w:rPr>
      <w:t xml:space="preserve">1</w:t>
    </w:r>
    <w:r>
      <w:fldChar w:fldCharType="end"/>
    </w:r>
    <w:r>
      <w:rPr>
        <w:rStyle w:val="981"/>
      </w:rPr>
    </w:r>
    <w:r/>
  </w:p>
  <w:p>
    <w:pPr>
      <w:pStyle w:val="95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8"/>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pStyle w:val="905"/>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pStyle w:val="906"/>
      <w:isLgl w:val="false"/>
      <w:suff w:val="nothing"/>
      <w:lvlText w:val="%1、"/>
      <w:lvlJc w:val="left"/>
      <w:pPr>
        <w:pStyle w:val="905"/>
        <w:ind w:left="0" w:firstLine="39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space"/>
      <w:lvlText w:val="%1."/>
      <w:lvlJc w:val="left"/>
      <w:pPr>
        <w:pStyle w:val="90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space"/>
      <w:lvlText w:val="%1."/>
      <w:lvlJc w:val="left"/>
      <w:pPr>
        <w:pStyle w:val="90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pStyle w:val="90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
      <w:isLgl w:val="false"/>
      <w:suff w:val="nothing"/>
      <w:lvlText w:val="%1、"/>
      <w:lvlJc w:val="left"/>
      <w:pPr>
        <w:pStyle w:val="905"/>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japaneseCounting"/>
      <w:isLgl w:val="false"/>
      <w:suff w:val="tab"/>
      <w:lvlText w:val="%1、"/>
      <w:lvlJc w:val="left"/>
      <w:pPr>
        <w:pStyle w:val="905"/>
        <w:ind w:left="720" w:hanging="720"/>
        <w:tabs>
          <w:tab w:val="num" w:pos="720" w:leader="none"/>
        </w:tabs>
      </w:pPr>
    </w:lvl>
    <w:lvl w:ilvl="1">
      <w:start w:val="1"/>
      <w:numFmt w:val="decimal"/>
      <w:pStyle w:val="939"/>
      <w:isLgl w:val="false"/>
      <w:suff w:val="tab"/>
      <w:lvlText w:val="%2、"/>
      <w:lvlJc w:val="left"/>
      <w:pPr>
        <w:pStyle w:val="905"/>
        <w:ind w:left="780" w:hanging="360"/>
        <w:tabs>
          <w:tab w:val="num" w:pos="780" w:leader="none"/>
        </w:tabs>
      </w:pPr>
    </w:lvl>
    <w:lvl w:ilvl="2">
      <w:start w:val="1"/>
      <w:numFmt w:val="lowerRoman"/>
      <w:isLgl w:val="false"/>
      <w:suff w:val="tab"/>
      <w:lvlText w:val="%3."/>
      <w:lvlJc w:val="right"/>
      <w:pPr>
        <w:pStyle w:val="905"/>
        <w:ind w:left="1260" w:hanging="420"/>
        <w:tabs>
          <w:tab w:val="num" w:pos="1260" w:leader="none"/>
        </w:tabs>
      </w:pPr>
    </w:lvl>
    <w:lvl w:ilvl="3">
      <w:start w:val="1"/>
      <w:numFmt w:val="decimal"/>
      <w:isLgl w:val="false"/>
      <w:suff w:val="tab"/>
      <w:lvlText w:val="%4."/>
      <w:lvlJc w:val="left"/>
      <w:pPr>
        <w:pStyle w:val="905"/>
        <w:ind w:left="1680" w:hanging="420"/>
        <w:tabs>
          <w:tab w:val="num" w:pos="1680" w:leader="none"/>
        </w:tabs>
      </w:pPr>
    </w:lvl>
    <w:lvl w:ilvl="4">
      <w:start w:val="1"/>
      <w:numFmt w:val="lowerLetter"/>
      <w:isLgl w:val="false"/>
      <w:suff w:val="tab"/>
      <w:lvlText w:val="%5)"/>
      <w:lvlJc w:val="left"/>
      <w:pPr>
        <w:pStyle w:val="905"/>
        <w:ind w:left="2100" w:hanging="420"/>
        <w:tabs>
          <w:tab w:val="num" w:pos="2100" w:leader="none"/>
        </w:tabs>
      </w:pPr>
    </w:lvl>
    <w:lvl w:ilvl="5">
      <w:start w:val="1"/>
      <w:numFmt w:val="lowerRoman"/>
      <w:isLgl w:val="false"/>
      <w:suff w:val="tab"/>
      <w:lvlText w:val="%6."/>
      <w:lvlJc w:val="right"/>
      <w:pPr>
        <w:pStyle w:val="905"/>
        <w:ind w:left="2520" w:hanging="420"/>
        <w:tabs>
          <w:tab w:val="num" w:pos="2520" w:leader="none"/>
        </w:tabs>
      </w:pPr>
    </w:lvl>
    <w:lvl w:ilvl="6">
      <w:start w:val="1"/>
      <w:numFmt w:val="decimal"/>
      <w:isLgl w:val="false"/>
      <w:suff w:val="tab"/>
      <w:lvlText w:val="%7."/>
      <w:lvlJc w:val="left"/>
      <w:pPr>
        <w:pStyle w:val="905"/>
        <w:ind w:left="2940" w:hanging="420"/>
        <w:tabs>
          <w:tab w:val="num" w:pos="2940" w:leader="none"/>
        </w:tabs>
      </w:pPr>
    </w:lvl>
    <w:lvl w:ilvl="7">
      <w:start w:val="1"/>
      <w:numFmt w:val="lowerLetter"/>
      <w:isLgl w:val="false"/>
      <w:suff w:val="tab"/>
      <w:lvlText w:val="%8)"/>
      <w:lvlJc w:val="left"/>
      <w:pPr>
        <w:pStyle w:val="905"/>
        <w:ind w:left="3360" w:hanging="420"/>
        <w:tabs>
          <w:tab w:val="num" w:pos="3360" w:leader="none"/>
        </w:tabs>
      </w:pPr>
    </w:lvl>
    <w:lvl w:ilvl="8">
      <w:start w:val="1"/>
      <w:numFmt w:val="lowerRoman"/>
      <w:isLgl w:val="false"/>
      <w:suff w:val="tab"/>
      <w:lvlText w:val="%9."/>
      <w:lvlJc w:val="right"/>
      <w:pPr>
        <w:pStyle w:val="905"/>
        <w:ind w:left="3780" w:hanging="420"/>
        <w:tabs>
          <w:tab w:val="num" w:pos="3780" w:leader="none"/>
        </w:tabs>
      </w:pPr>
    </w:lvl>
  </w:abstractNum>
  <w:abstractNum w:abstractNumId="7">
    <w:multiLevelType w:val="hybridMultilevel"/>
    <w:lvl w:ilvl="0">
      <w:start w:val="1"/>
      <w:numFmt w:val="upperLetter"/>
      <w:pStyle w:val="989"/>
      <w:isLgl w:val="false"/>
      <w:suff w:val="tab"/>
      <w:lvlText w:val="附录%1."/>
      <w:lvlJc w:val="left"/>
      <w:pPr>
        <w:pStyle w:val="905"/>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pStyle w:val="1006"/>
      <w:isLgl w:val="false"/>
      <w:suff w:val="tab"/>
      <w:lvlText w:val="%1."/>
      <w:lvlJc w:val="left"/>
      <w:pPr>
        <w:pStyle w:val="905"/>
        <w:ind w:left="709" w:hanging="709"/>
        <w:tabs>
          <w:tab w:val="num" w:pos="709" w:leader="none"/>
        </w:tabs>
      </w:pPr>
      <w:rPr>
        <w:rFonts w:hint="eastAsia"/>
      </w:rPr>
    </w:lvl>
    <w:lvl w:ilvl="1">
      <w:start w:val="1"/>
      <w:numFmt w:val="decimal"/>
      <w:isLgl w:val="false"/>
      <w:suff w:val="tab"/>
      <w:lvlText w:val="%1.%2"/>
      <w:lvlJc w:val="left"/>
      <w:pPr>
        <w:pStyle w:val="905"/>
        <w:ind w:left="709" w:hanging="709"/>
        <w:tabs>
          <w:tab w:val="num" w:pos="709" w:leader="none"/>
        </w:tabs>
      </w:pPr>
      <w:rPr>
        <w:rFonts w:hint="eastAsia"/>
      </w:rPr>
    </w:lvl>
    <w:lvl w:ilvl="2">
      <w:start w:val="1"/>
      <w:numFmt w:val="decimal"/>
      <w:isLgl w:val="false"/>
      <w:suff w:val="tab"/>
      <w:lvlText w:val="%1.%2.%3."/>
      <w:lvlJc w:val="left"/>
      <w:pPr>
        <w:pStyle w:val="905"/>
        <w:ind w:left="425" w:hanging="425"/>
        <w:tabs>
          <w:tab w:val="num" w:pos="425" w:leader="none"/>
        </w:tabs>
      </w:pPr>
      <w:rPr>
        <w:rFonts w:hint="eastAsia"/>
      </w:rPr>
    </w:lvl>
    <w:lvl w:ilvl="3">
      <w:start w:val="1"/>
      <w:numFmt w:val="decimal"/>
      <w:isLgl w:val="false"/>
      <w:suff w:val="tab"/>
      <w:lvlText w:val="%1.%2.%3.%4."/>
      <w:lvlJc w:val="left"/>
      <w:pPr>
        <w:pStyle w:val="905"/>
        <w:ind w:left="851" w:hanging="851"/>
        <w:tabs>
          <w:tab w:val="num" w:pos="851" w:leader="none"/>
        </w:tabs>
      </w:pPr>
      <w:rPr>
        <w:rFonts w:hint="eastAsia"/>
      </w:rPr>
    </w:lvl>
    <w:lvl w:ilvl="4">
      <w:start w:val="1"/>
      <w:numFmt w:val="decimal"/>
      <w:isLgl w:val="false"/>
      <w:suff w:val="tab"/>
      <w:lvlText w:val="%1.%2.%3.%4.%5."/>
      <w:lvlJc w:val="left"/>
      <w:pPr>
        <w:pStyle w:val="905"/>
        <w:ind w:left="992" w:hanging="992"/>
        <w:tabs>
          <w:tab w:val="num" w:pos="992" w:leader="none"/>
        </w:tabs>
      </w:pPr>
      <w:rPr>
        <w:rFonts w:hint="eastAsia"/>
      </w:rPr>
    </w:lvl>
    <w:lvl w:ilvl="5">
      <w:start w:val="1"/>
      <w:numFmt w:val="decimal"/>
      <w:isLgl w:val="false"/>
      <w:suff w:val="tab"/>
      <w:lvlText w:val="%1.%2.%3.%4.%5.%6."/>
      <w:lvlJc w:val="left"/>
      <w:pPr>
        <w:pStyle w:val="905"/>
        <w:ind w:left="1134" w:hanging="1134"/>
        <w:tabs>
          <w:tab w:val="num" w:pos="1134" w:leader="none"/>
        </w:tabs>
      </w:pPr>
      <w:rPr>
        <w:rFonts w:hint="eastAsia"/>
      </w:rPr>
    </w:lvl>
    <w:lvl w:ilvl="6">
      <w:start w:val="1"/>
      <w:numFmt w:val="decimal"/>
      <w:isLgl w:val="false"/>
      <w:suff w:val="tab"/>
      <w:lvlText w:val="%1.%2.%3.%4.%5.%6.%7."/>
      <w:lvlJc w:val="left"/>
      <w:pPr>
        <w:pStyle w:val="905"/>
        <w:ind w:left="1276" w:hanging="1276"/>
        <w:tabs>
          <w:tab w:val="num" w:pos="1276" w:leader="none"/>
        </w:tabs>
      </w:pPr>
      <w:rPr>
        <w:rFonts w:hint="eastAsia"/>
      </w:rPr>
    </w:lvl>
    <w:lvl w:ilvl="7">
      <w:start w:val="1"/>
      <w:numFmt w:val="decimal"/>
      <w:isLgl w:val="false"/>
      <w:suff w:val="tab"/>
      <w:lvlText w:val="%1.%2.%3.%4.%5.%6.%7.%8."/>
      <w:lvlJc w:val="left"/>
      <w:pPr>
        <w:pStyle w:val="905"/>
        <w:ind w:left="1418" w:hanging="1418"/>
        <w:tabs>
          <w:tab w:val="num" w:pos="1418" w:leader="none"/>
        </w:tabs>
      </w:pPr>
      <w:rPr>
        <w:rFonts w:hint="eastAsia"/>
      </w:rPr>
    </w:lvl>
    <w:lvl w:ilvl="8">
      <w:start w:val="1"/>
      <w:numFmt w:val="decimal"/>
      <w:isLgl w:val="false"/>
      <w:suff w:val="tab"/>
      <w:lvlText w:val="%1.%2.%3.%4.%5.%6.%7.%8.%9."/>
      <w:lvlJc w:val="left"/>
      <w:pPr>
        <w:pStyle w:val="905"/>
        <w:ind w:left="1559" w:hanging="1559"/>
        <w:tabs>
          <w:tab w:val="num" w:pos="1559" w:leader="none"/>
        </w:tabs>
      </w:pPr>
      <w:rPr>
        <w:rFonts w:hint="eastAsia"/>
      </w:rPr>
    </w:lvl>
  </w:abstractNum>
  <w:abstractNum w:abstractNumId="9">
    <w:multiLevelType w:val="hybridMultilevel"/>
    <w:lvl w:ilvl="0">
      <w:start w:val="2"/>
      <w:numFmt w:val="chineseCounting"/>
      <w:isLgl w:val="false"/>
      <w:suff w:val="nothing"/>
      <w:lvlText w:val="%1、"/>
      <w:lvlJc w:val="left"/>
      <w:pPr>
        <w:pStyle w:val="905"/>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chineseCountingThousand"/>
      <w:isLgl w:val="false"/>
      <w:suff w:val="nothing"/>
      <w:lvlText w:val="第%1章 "/>
      <w:lvlJc w:val="left"/>
      <w:pPr>
        <w:pStyle w:val="905"/>
        <w:ind w:left="0" w:firstLine="0"/>
      </w:pPr>
      <w:rPr>
        <w:rFonts w:hint="eastAsia"/>
      </w:rPr>
    </w:lvl>
    <w:lvl w:ilvl="1">
      <w:start w:val="1"/>
      <w:numFmt w:val="decimal"/>
      <w:isLgl w:val="false"/>
      <w:suff w:val="nothing"/>
      <w:lvlText w:val="%2、"/>
      <w:lvlJc w:val="left"/>
      <w:pPr>
        <w:pStyle w:val="905"/>
        <w:ind w:left="0" w:firstLine="0"/>
      </w:pPr>
      <w:rPr>
        <w:rFonts w:hint="eastAsia"/>
      </w:rPr>
    </w:lvl>
    <w:lvl w:ilvl="2">
      <w:start w:val="1"/>
      <w:numFmt w:val="decimal"/>
      <w:isLgl w:val="false"/>
      <w:suff w:val="nothing"/>
      <w:lvlText w:val="%2.%3 "/>
      <w:lvlJc w:val="left"/>
      <w:pPr>
        <w:pStyle w:val="905"/>
        <w:ind w:left="0" w:firstLine="0"/>
      </w:pPr>
      <w:rPr>
        <w:rFonts w:hint="eastAsia"/>
      </w:rPr>
    </w:lvl>
    <w:lvl w:ilvl="3">
      <w:start w:val="1"/>
      <w:numFmt w:val="decimal"/>
      <w:isLgl w:val="false"/>
      <w:suff w:val="nothing"/>
      <w:lvlText w:val="%2.%3.%4 "/>
      <w:lvlJc w:val="left"/>
      <w:pPr>
        <w:pStyle w:val="905"/>
        <w:ind w:left="0" w:firstLine="0"/>
      </w:pPr>
      <w:rPr>
        <w:rFonts w:hint="eastAsia"/>
      </w:rPr>
    </w:lvl>
    <w:lvl w:ilvl="4">
      <w:start w:val="1"/>
      <w:numFmt w:val="decimal"/>
      <w:isLgl w:val="false"/>
      <w:suff w:val="nothing"/>
      <w:lvlText w:val="%2.%3.%4.%5 "/>
      <w:lvlJc w:val="left"/>
      <w:pPr>
        <w:pStyle w:val="905"/>
        <w:ind w:left="0" w:firstLine="0"/>
      </w:pPr>
      <w:rPr>
        <w:rFonts w:hint="eastAsia"/>
      </w:rPr>
    </w:lvl>
    <w:lvl w:ilvl="5">
      <w:start w:val="1"/>
      <w:numFmt w:val="decimal"/>
      <w:pStyle w:val="911"/>
      <w:isLgl w:val="false"/>
      <w:suff w:val="nothing"/>
      <w:lvlText w:val=""/>
      <w:lvlJc w:val="left"/>
      <w:pPr>
        <w:pStyle w:val="905"/>
        <w:ind w:left="0" w:firstLine="0"/>
      </w:pPr>
      <w:rPr>
        <w:rFonts w:hint="eastAsia"/>
      </w:rPr>
    </w:lvl>
    <w:lvl w:ilvl="6">
      <w:start w:val="1"/>
      <w:numFmt w:val="decimal"/>
      <w:pStyle w:val="912"/>
      <w:isLgl w:val="false"/>
      <w:suff w:val="nothing"/>
      <w:lvlText w:val=""/>
      <w:lvlJc w:val="left"/>
      <w:pPr>
        <w:pStyle w:val="905"/>
        <w:ind w:left="0" w:firstLine="0"/>
      </w:pPr>
      <w:rPr>
        <w:rFonts w:hint="eastAsia"/>
      </w:rPr>
    </w:lvl>
    <w:lvl w:ilvl="7">
      <w:start w:val="1"/>
      <w:numFmt w:val="decimal"/>
      <w:pStyle w:val="913"/>
      <w:isLgl w:val="false"/>
      <w:suff w:val="nothing"/>
      <w:lvlText w:val=""/>
      <w:lvlJc w:val="left"/>
      <w:pPr>
        <w:pStyle w:val="905"/>
        <w:ind w:left="0" w:firstLine="0"/>
      </w:pPr>
      <w:rPr>
        <w:rFonts w:hint="eastAsia"/>
      </w:rPr>
    </w:lvl>
    <w:lvl w:ilvl="8">
      <w:start w:val="1"/>
      <w:numFmt w:val="decimal"/>
      <w:pStyle w:val="914"/>
      <w:isLgl w:val="false"/>
      <w:suff w:val="nothing"/>
      <w:lvlText w:val=""/>
      <w:lvlJc w:val="left"/>
      <w:pPr>
        <w:pStyle w:val="905"/>
        <w:ind w:left="0" w:firstLine="0"/>
      </w:pPr>
      <w:rPr>
        <w:rFonts w:hint="eastAsia"/>
      </w:rPr>
    </w:lvl>
  </w:abstractNum>
  <w:abstractNum w:abstractNumId="11">
    <w:multiLevelType w:val="hybridMultilevel"/>
    <w:lvl w:ilvl="0">
      <w:start w:val="1"/>
      <w:numFmt w:val="chineseCounting"/>
      <w:isLgl w:val="false"/>
      <w:suff w:val="nothing"/>
      <w:lvlText w:val="%1、"/>
      <w:lvlJc w:val="left"/>
      <w:pPr>
        <w:pStyle w:val="905"/>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10"/>
  </w:num>
  <w:num w:numId="3">
    <w:abstractNumId w:val="6"/>
  </w:num>
  <w:num w:numId="4">
    <w:abstractNumId w:val="7"/>
  </w:num>
  <w:num w:numId="5">
    <w:abstractNumId w:val="8"/>
  </w:num>
  <w:num w:numId="6">
    <w:abstractNumId w:val="9"/>
  </w:num>
  <w:num w:numId="7">
    <w:abstractNumId w:val="0"/>
  </w:num>
  <w:num w:numId="8">
    <w:abstractNumId w:val="4"/>
  </w:num>
  <w:num w:numId="9">
    <w:abstractNumId w:val="11"/>
  </w:num>
  <w:num w:numId="10">
    <w:abstractNumId w:val="5"/>
  </w:num>
  <w:num w:numId="11">
    <w:abstractNumId w:val="3"/>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6">
    <w:name w:val="Heading 1"/>
    <w:basedOn w:val="905"/>
    <w:next w:val="905"/>
    <w:link w:val="737"/>
    <w:uiPriority w:val="9"/>
    <w:qFormat/>
    <w:pPr>
      <w:keepLines/>
      <w:keepNext/>
      <w:spacing w:before="480" w:after="200"/>
      <w:outlineLvl w:val="0"/>
    </w:pPr>
    <w:rPr>
      <w:rFonts w:ascii="Arial" w:hAnsi="Arial" w:eastAsia="Arial" w:cs="Arial"/>
      <w:sz w:val="40"/>
      <w:szCs w:val="40"/>
    </w:rPr>
  </w:style>
  <w:style w:type="character" w:styleId="737">
    <w:name w:val="Heading 1 Char"/>
    <w:link w:val="736"/>
    <w:uiPriority w:val="9"/>
    <w:rPr>
      <w:rFonts w:ascii="Arial" w:hAnsi="Arial" w:eastAsia="Arial" w:cs="Arial"/>
      <w:sz w:val="40"/>
      <w:szCs w:val="40"/>
    </w:rPr>
  </w:style>
  <w:style w:type="paragraph" w:styleId="738">
    <w:name w:val="Heading 2"/>
    <w:basedOn w:val="905"/>
    <w:next w:val="905"/>
    <w:link w:val="739"/>
    <w:uiPriority w:val="9"/>
    <w:unhideWhenUsed/>
    <w:qFormat/>
    <w:pPr>
      <w:keepLines/>
      <w:keepNext/>
      <w:spacing w:before="360" w:after="200"/>
      <w:outlineLvl w:val="1"/>
    </w:pPr>
    <w:rPr>
      <w:rFonts w:ascii="Arial" w:hAnsi="Arial" w:eastAsia="Arial" w:cs="Arial"/>
      <w:sz w:val="34"/>
    </w:rPr>
  </w:style>
  <w:style w:type="character" w:styleId="739">
    <w:name w:val="Heading 2 Char"/>
    <w:link w:val="738"/>
    <w:uiPriority w:val="9"/>
    <w:rPr>
      <w:rFonts w:ascii="Arial" w:hAnsi="Arial" w:eastAsia="Arial" w:cs="Arial"/>
      <w:sz w:val="34"/>
    </w:rPr>
  </w:style>
  <w:style w:type="paragraph" w:styleId="740">
    <w:name w:val="Heading 3"/>
    <w:basedOn w:val="905"/>
    <w:next w:val="905"/>
    <w:link w:val="741"/>
    <w:uiPriority w:val="9"/>
    <w:unhideWhenUsed/>
    <w:qFormat/>
    <w:pPr>
      <w:keepLines/>
      <w:keepNext/>
      <w:spacing w:before="320" w:after="200"/>
      <w:outlineLvl w:val="2"/>
    </w:pPr>
    <w:rPr>
      <w:rFonts w:ascii="Arial" w:hAnsi="Arial" w:eastAsia="Arial" w:cs="Arial"/>
      <w:sz w:val="30"/>
      <w:szCs w:val="30"/>
    </w:rPr>
  </w:style>
  <w:style w:type="character" w:styleId="741">
    <w:name w:val="Heading 3 Char"/>
    <w:link w:val="740"/>
    <w:uiPriority w:val="9"/>
    <w:rPr>
      <w:rFonts w:ascii="Arial" w:hAnsi="Arial" w:eastAsia="Arial" w:cs="Arial"/>
      <w:sz w:val="30"/>
      <w:szCs w:val="30"/>
    </w:rPr>
  </w:style>
  <w:style w:type="paragraph" w:styleId="742">
    <w:name w:val="Heading 4"/>
    <w:basedOn w:val="905"/>
    <w:next w:val="905"/>
    <w:link w:val="743"/>
    <w:uiPriority w:val="9"/>
    <w:unhideWhenUsed/>
    <w:qFormat/>
    <w:pPr>
      <w:keepLines/>
      <w:keepNext/>
      <w:spacing w:before="320" w:after="200"/>
      <w:outlineLvl w:val="3"/>
    </w:pPr>
    <w:rPr>
      <w:rFonts w:ascii="Arial" w:hAnsi="Arial" w:eastAsia="Arial" w:cs="Arial"/>
      <w:b/>
      <w:bCs/>
      <w:sz w:val="26"/>
      <w:szCs w:val="26"/>
    </w:rPr>
  </w:style>
  <w:style w:type="character" w:styleId="743">
    <w:name w:val="Heading 4 Char"/>
    <w:link w:val="742"/>
    <w:uiPriority w:val="9"/>
    <w:rPr>
      <w:rFonts w:ascii="Arial" w:hAnsi="Arial" w:eastAsia="Arial" w:cs="Arial"/>
      <w:b/>
      <w:bCs/>
      <w:sz w:val="26"/>
      <w:szCs w:val="26"/>
    </w:rPr>
  </w:style>
  <w:style w:type="paragraph" w:styleId="744">
    <w:name w:val="Heading 5"/>
    <w:basedOn w:val="905"/>
    <w:next w:val="905"/>
    <w:link w:val="745"/>
    <w:uiPriority w:val="9"/>
    <w:unhideWhenUsed/>
    <w:qFormat/>
    <w:pPr>
      <w:keepLines/>
      <w:keepNext/>
      <w:spacing w:before="320" w:after="200"/>
      <w:outlineLvl w:val="4"/>
    </w:pPr>
    <w:rPr>
      <w:rFonts w:ascii="Arial" w:hAnsi="Arial" w:eastAsia="Arial" w:cs="Arial"/>
      <w:b/>
      <w:bCs/>
      <w:sz w:val="24"/>
      <w:szCs w:val="24"/>
    </w:rPr>
  </w:style>
  <w:style w:type="character" w:styleId="745">
    <w:name w:val="Heading 5 Char"/>
    <w:link w:val="744"/>
    <w:uiPriority w:val="9"/>
    <w:rPr>
      <w:rFonts w:ascii="Arial" w:hAnsi="Arial" w:eastAsia="Arial" w:cs="Arial"/>
      <w:b/>
      <w:bCs/>
      <w:sz w:val="24"/>
      <w:szCs w:val="24"/>
    </w:rPr>
  </w:style>
  <w:style w:type="paragraph" w:styleId="746">
    <w:name w:val="Heading 6"/>
    <w:basedOn w:val="905"/>
    <w:next w:val="905"/>
    <w:link w:val="747"/>
    <w:uiPriority w:val="9"/>
    <w:unhideWhenUsed/>
    <w:qFormat/>
    <w:pPr>
      <w:keepLines/>
      <w:keepNext/>
      <w:spacing w:before="320" w:after="200"/>
      <w:outlineLvl w:val="5"/>
    </w:pPr>
    <w:rPr>
      <w:rFonts w:ascii="Arial" w:hAnsi="Arial" w:eastAsia="Arial" w:cs="Arial"/>
      <w:b/>
      <w:bCs/>
      <w:sz w:val="22"/>
      <w:szCs w:val="22"/>
    </w:rPr>
  </w:style>
  <w:style w:type="character" w:styleId="747">
    <w:name w:val="Heading 6 Char"/>
    <w:link w:val="746"/>
    <w:uiPriority w:val="9"/>
    <w:rPr>
      <w:rFonts w:ascii="Arial" w:hAnsi="Arial" w:eastAsia="Arial" w:cs="Arial"/>
      <w:b/>
      <w:bCs/>
      <w:sz w:val="22"/>
      <w:szCs w:val="22"/>
    </w:rPr>
  </w:style>
  <w:style w:type="paragraph" w:styleId="748">
    <w:name w:val="Heading 7"/>
    <w:basedOn w:val="905"/>
    <w:next w:val="905"/>
    <w:link w:val="749"/>
    <w:uiPriority w:val="9"/>
    <w:unhideWhenUsed/>
    <w:qFormat/>
    <w:pPr>
      <w:keepLines/>
      <w:keepNext/>
      <w:spacing w:before="320" w:after="200"/>
      <w:outlineLvl w:val="6"/>
    </w:pPr>
    <w:rPr>
      <w:rFonts w:ascii="Arial" w:hAnsi="Arial" w:eastAsia="Arial" w:cs="Arial"/>
      <w:b/>
      <w:bCs/>
      <w:i/>
      <w:iCs/>
      <w:sz w:val="22"/>
      <w:szCs w:val="22"/>
    </w:rPr>
  </w:style>
  <w:style w:type="character" w:styleId="749">
    <w:name w:val="Heading 7 Char"/>
    <w:link w:val="748"/>
    <w:uiPriority w:val="9"/>
    <w:rPr>
      <w:rFonts w:ascii="Arial" w:hAnsi="Arial" w:eastAsia="Arial" w:cs="Arial"/>
      <w:b/>
      <w:bCs/>
      <w:i/>
      <w:iCs/>
      <w:sz w:val="22"/>
      <w:szCs w:val="22"/>
    </w:rPr>
  </w:style>
  <w:style w:type="paragraph" w:styleId="750">
    <w:name w:val="Heading 8"/>
    <w:basedOn w:val="905"/>
    <w:next w:val="905"/>
    <w:link w:val="751"/>
    <w:uiPriority w:val="9"/>
    <w:unhideWhenUsed/>
    <w:qFormat/>
    <w:pPr>
      <w:keepLines/>
      <w:keepNext/>
      <w:spacing w:before="320" w:after="200"/>
      <w:outlineLvl w:val="7"/>
    </w:pPr>
    <w:rPr>
      <w:rFonts w:ascii="Arial" w:hAnsi="Arial" w:eastAsia="Arial" w:cs="Arial"/>
      <w:i/>
      <w:iCs/>
      <w:sz w:val="22"/>
      <w:szCs w:val="22"/>
    </w:rPr>
  </w:style>
  <w:style w:type="character" w:styleId="751">
    <w:name w:val="Heading 8 Char"/>
    <w:link w:val="750"/>
    <w:uiPriority w:val="9"/>
    <w:rPr>
      <w:rFonts w:ascii="Arial" w:hAnsi="Arial" w:eastAsia="Arial" w:cs="Arial"/>
      <w:i/>
      <w:iCs/>
      <w:sz w:val="22"/>
      <w:szCs w:val="22"/>
    </w:rPr>
  </w:style>
  <w:style w:type="paragraph" w:styleId="752">
    <w:name w:val="Heading 9"/>
    <w:basedOn w:val="905"/>
    <w:next w:val="905"/>
    <w:link w:val="753"/>
    <w:uiPriority w:val="9"/>
    <w:unhideWhenUsed/>
    <w:qFormat/>
    <w:pPr>
      <w:keepLines/>
      <w:keepNext/>
      <w:spacing w:before="320" w:after="200"/>
      <w:outlineLvl w:val="8"/>
    </w:pPr>
    <w:rPr>
      <w:rFonts w:ascii="Arial" w:hAnsi="Arial" w:eastAsia="Arial" w:cs="Arial"/>
      <w:i/>
      <w:iCs/>
      <w:sz w:val="21"/>
      <w:szCs w:val="21"/>
    </w:rPr>
  </w:style>
  <w:style w:type="character" w:styleId="753">
    <w:name w:val="Heading 9 Char"/>
    <w:link w:val="752"/>
    <w:uiPriority w:val="9"/>
    <w:rPr>
      <w:rFonts w:ascii="Arial" w:hAnsi="Arial" w:eastAsia="Arial" w:cs="Arial"/>
      <w:i/>
      <w:iCs/>
      <w:sz w:val="21"/>
      <w:szCs w:val="21"/>
    </w:rPr>
  </w:style>
  <w:style w:type="paragraph" w:styleId="754">
    <w:name w:val="List Paragraph"/>
    <w:basedOn w:val="905"/>
    <w:uiPriority w:val="34"/>
    <w:qFormat/>
    <w:pPr>
      <w:contextualSpacing/>
      <w:ind w:left="720"/>
    </w:pPr>
  </w:style>
  <w:style w:type="paragraph" w:styleId="755">
    <w:name w:val="No Spacing"/>
    <w:uiPriority w:val="1"/>
    <w:qFormat/>
    <w:pPr>
      <w:spacing w:before="0" w:after="0" w:line="240" w:lineRule="auto"/>
    </w:pPr>
  </w:style>
  <w:style w:type="paragraph" w:styleId="756">
    <w:name w:val="Title"/>
    <w:basedOn w:val="905"/>
    <w:next w:val="905"/>
    <w:link w:val="757"/>
    <w:uiPriority w:val="10"/>
    <w:qFormat/>
    <w:pPr>
      <w:contextualSpacing/>
      <w:spacing w:before="300" w:after="200"/>
    </w:pPr>
    <w:rPr>
      <w:sz w:val="48"/>
      <w:szCs w:val="48"/>
    </w:rPr>
  </w:style>
  <w:style w:type="character" w:styleId="757">
    <w:name w:val="Title Char"/>
    <w:link w:val="756"/>
    <w:uiPriority w:val="10"/>
    <w:rPr>
      <w:sz w:val="48"/>
      <w:szCs w:val="48"/>
    </w:rPr>
  </w:style>
  <w:style w:type="paragraph" w:styleId="758">
    <w:name w:val="Subtitle"/>
    <w:basedOn w:val="905"/>
    <w:next w:val="905"/>
    <w:link w:val="759"/>
    <w:uiPriority w:val="11"/>
    <w:qFormat/>
    <w:pPr>
      <w:spacing w:before="200" w:after="200"/>
    </w:pPr>
    <w:rPr>
      <w:sz w:val="24"/>
      <w:szCs w:val="24"/>
    </w:rPr>
  </w:style>
  <w:style w:type="character" w:styleId="759">
    <w:name w:val="Subtitle Char"/>
    <w:link w:val="758"/>
    <w:uiPriority w:val="11"/>
    <w:rPr>
      <w:sz w:val="24"/>
      <w:szCs w:val="24"/>
    </w:rPr>
  </w:style>
  <w:style w:type="paragraph" w:styleId="760">
    <w:name w:val="Quote"/>
    <w:basedOn w:val="905"/>
    <w:next w:val="905"/>
    <w:link w:val="761"/>
    <w:uiPriority w:val="29"/>
    <w:qFormat/>
    <w:pPr>
      <w:ind w:left="720" w:right="720"/>
    </w:pPr>
    <w:rPr>
      <w:i/>
    </w:rPr>
  </w:style>
  <w:style w:type="character" w:styleId="761">
    <w:name w:val="Quote Char"/>
    <w:link w:val="760"/>
    <w:uiPriority w:val="29"/>
    <w:rPr>
      <w:i/>
    </w:rPr>
  </w:style>
  <w:style w:type="paragraph" w:styleId="762">
    <w:name w:val="Intense Quote"/>
    <w:basedOn w:val="905"/>
    <w:next w:val="905"/>
    <w:link w:val="76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3">
    <w:name w:val="Intense Quote Char"/>
    <w:link w:val="762"/>
    <w:uiPriority w:val="30"/>
    <w:rPr>
      <w:i/>
    </w:rPr>
  </w:style>
  <w:style w:type="paragraph" w:styleId="764">
    <w:name w:val="Header"/>
    <w:basedOn w:val="905"/>
    <w:link w:val="765"/>
    <w:uiPriority w:val="99"/>
    <w:unhideWhenUsed/>
    <w:pPr>
      <w:spacing w:after="0" w:line="240" w:lineRule="auto"/>
      <w:tabs>
        <w:tab w:val="center" w:pos="7143" w:leader="none"/>
        <w:tab w:val="right" w:pos="14287" w:leader="none"/>
      </w:tabs>
    </w:pPr>
  </w:style>
  <w:style w:type="character" w:styleId="765">
    <w:name w:val="Header Char"/>
    <w:link w:val="764"/>
    <w:uiPriority w:val="99"/>
  </w:style>
  <w:style w:type="paragraph" w:styleId="766">
    <w:name w:val="Footer"/>
    <w:basedOn w:val="905"/>
    <w:link w:val="769"/>
    <w:uiPriority w:val="99"/>
    <w:unhideWhenUsed/>
    <w:pPr>
      <w:spacing w:after="0" w:line="240" w:lineRule="auto"/>
      <w:tabs>
        <w:tab w:val="center" w:pos="7143" w:leader="none"/>
        <w:tab w:val="right" w:pos="14287" w:leader="none"/>
      </w:tabs>
    </w:pPr>
  </w:style>
  <w:style w:type="character" w:styleId="767">
    <w:name w:val="Footer Char"/>
    <w:link w:val="766"/>
    <w:uiPriority w:val="99"/>
  </w:style>
  <w:style w:type="paragraph" w:styleId="768">
    <w:name w:val="Caption"/>
    <w:basedOn w:val="905"/>
    <w:next w:val="905"/>
    <w:uiPriority w:val="35"/>
    <w:semiHidden/>
    <w:unhideWhenUsed/>
    <w:qFormat/>
    <w:pPr>
      <w:spacing w:line="276" w:lineRule="auto"/>
    </w:pPr>
    <w:rPr>
      <w:b/>
      <w:bCs/>
      <w:color w:val="4f81bd" w:themeColor="accent1"/>
      <w:sz w:val="18"/>
      <w:szCs w:val="18"/>
    </w:rPr>
  </w:style>
  <w:style w:type="character" w:styleId="769">
    <w:name w:val="Caption Char"/>
    <w:basedOn w:val="768"/>
    <w:link w:val="766"/>
    <w:uiPriority w:val="99"/>
  </w:style>
  <w:style w:type="table" w:styleId="77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71">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72">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3">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4">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5">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6">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7">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8">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79">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80">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81">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82">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83">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84">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5">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86">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87">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88">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89">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90">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91">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2">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3">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4">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5">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6">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7">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8">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9">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00">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01">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02">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3">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04">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05">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6">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07">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08">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09">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10">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11">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12">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13">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14">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15">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16">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17">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8">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9">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0">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21">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22">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23">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24">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25">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26">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7">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28">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29">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30">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31">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32">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33">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34">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35">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36">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37">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38">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39">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40">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1">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2">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43">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44">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45">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46">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47">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8">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9">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50">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51">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52">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53">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54">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5">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6">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7">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8">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9">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0">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1">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62">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63">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64">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65">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66">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67">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68">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69">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70">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71">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72">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73">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74">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75">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6">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7">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8">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9">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0">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1">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2">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3">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4">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5">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6">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7">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8">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9">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90">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91">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92">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93">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94">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95">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96">
    <w:name w:val="Hyperlink"/>
    <w:uiPriority w:val="99"/>
    <w:unhideWhenUsed/>
    <w:rPr>
      <w:color w:val="0000ff" w:themeColor="hyperlink"/>
      <w:u w:val="single"/>
    </w:rPr>
  </w:style>
  <w:style w:type="paragraph" w:styleId="897">
    <w:name w:val="footnote text"/>
    <w:basedOn w:val="905"/>
    <w:link w:val="898"/>
    <w:uiPriority w:val="99"/>
    <w:semiHidden/>
    <w:unhideWhenUsed/>
    <w:pPr>
      <w:spacing w:after="40" w:line="240" w:lineRule="auto"/>
    </w:pPr>
    <w:rPr>
      <w:sz w:val="18"/>
    </w:rPr>
  </w:style>
  <w:style w:type="character" w:styleId="898">
    <w:name w:val="Footnote Text Char"/>
    <w:link w:val="897"/>
    <w:uiPriority w:val="99"/>
    <w:rPr>
      <w:sz w:val="18"/>
    </w:rPr>
  </w:style>
  <w:style w:type="character" w:styleId="899">
    <w:name w:val="footnote reference"/>
    <w:uiPriority w:val="99"/>
    <w:unhideWhenUsed/>
    <w:rPr>
      <w:vertAlign w:val="superscript"/>
    </w:rPr>
  </w:style>
  <w:style w:type="paragraph" w:styleId="900">
    <w:name w:val="endnote text"/>
    <w:basedOn w:val="905"/>
    <w:link w:val="901"/>
    <w:uiPriority w:val="99"/>
    <w:semiHidden/>
    <w:unhideWhenUsed/>
    <w:pPr>
      <w:spacing w:after="0" w:line="240" w:lineRule="auto"/>
    </w:pPr>
    <w:rPr>
      <w:sz w:val="20"/>
    </w:rPr>
  </w:style>
  <w:style w:type="character" w:styleId="901">
    <w:name w:val="Endnote Text Char"/>
    <w:link w:val="900"/>
    <w:uiPriority w:val="99"/>
    <w:rPr>
      <w:sz w:val="20"/>
    </w:rPr>
  </w:style>
  <w:style w:type="character" w:styleId="902">
    <w:name w:val="endnote reference"/>
    <w:uiPriority w:val="99"/>
    <w:semiHidden/>
    <w:unhideWhenUsed/>
    <w:rPr>
      <w:vertAlign w:val="superscript"/>
    </w:rPr>
  </w:style>
  <w:style w:type="paragraph" w:styleId="903">
    <w:name w:val="TOC Heading"/>
    <w:uiPriority w:val="39"/>
    <w:unhideWhenUsed/>
  </w:style>
  <w:style w:type="paragraph" w:styleId="904">
    <w:name w:val="table of figures"/>
    <w:basedOn w:val="905"/>
    <w:next w:val="905"/>
    <w:uiPriority w:val="99"/>
    <w:unhideWhenUsed/>
    <w:pPr>
      <w:spacing w:after="0" w:afterAutospacing="0"/>
    </w:pPr>
  </w:style>
  <w:style w:type="paragraph" w:styleId="905" w:default="1">
    <w:name w:val="Normal"/>
    <w:next w:val="905"/>
    <w:link w:val="905"/>
    <w:qFormat/>
    <w:pPr>
      <w:jc w:val="both"/>
      <w:widowControl w:val="off"/>
    </w:pPr>
    <w:rPr>
      <w:sz w:val="21"/>
      <w:szCs w:val="22"/>
      <w:lang w:val="en-US" w:eastAsia="zh-CN" w:bidi="ar-SA"/>
    </w:rPr>
  </w:style>
  <w:style w:type="paragraph" w:styleId="906">
    <w:name w:val="标题 1"/>
    <w:basedOn w:val="905"/>
    <w:next w:val="905"/>
    <w:link w:val="918"/>
    <w:qFormat/>
    <w:pPr>
      <w:numPr>
        <w:ilvl w:val="0"/>
        <w:numId w:val="1"/>
      </w:numPr>
      <w:jc w:val="center"/>
      <w:keepNext/>
      <w:outlineLvl w:val="0"/>
    </w:pPr>
    <w:rPr>
      <w:rFonts w:ascii="宋体" w:hAnsi="宋体" w:eastAsia="宋体" w:cs="Times New Roman"/>
      <w:sz w:val="36"/>
      <w:szCs w:val="28"/>
    </w:rPr>
  </w:style>
  <w:style w:type="paragraph" w:styleId="907">
    <w:name w:val="标题 2"/>
    <w:basedOn w:val="905"/>
    <w:next w:val="920"/>
    <w:link w:val="919"/>
    <w:qFormat/>
    <w:pPr>
      <w:jc w:val="center"/>
      <w:keepLines/>
      <w:keepNext/>
      <w:spacing w:line="240" w:lineRule="auto"/>
      <w:outlineLvl w:val="1"/>
    </w:pPr>
    <w:rPr>
      <w:rFonts w:ascii="Arial" w:hAnsi="Arial" w:eastAsia="宋体" w:cs="Arial"/>
      <w:bCs/>
      <w:sz w:val="36"/>
      <w:szCs w:val="44"/>
    </w:rPr>
  </w:style>
  <w:style w:type="paragraph" w:styleId="908">
    <w:name w:val="标题 3"/>
    <w:basedOn w:val="905"/>
    <w:next w:val="920"/>
    <w:link w:val="922"/>
    <w:qFormat/>
    <w:pPr>
      <w:keepLines/>
      <w:keepNext/>
      <w:spacing w:before="260" w:after="260" w:line="416" w:lineRule="auto"/>
      <w:outlineLvl w:val="2"/>
    </w:pPr>
    <w:rPr>
      <w:rFonts w:ascii="Times New Roman" w:hAnsi="Times New Roman" w:eastAsia="宋体" w:cs="Times New Roman"/>
      <w:b/>
      <w:bCs/>
      <w:sz w:val="32"/>
      <w:szCs w:val="32"/>
    </w:rPr>
  </w:style>
  <w:style w:type="paragraph" w:styleId="909">
    <w:name w:val="标题 4"/>
    <w:basedOn w:val="905"/>
    <w:next w:val="920"/>
    <w:link w:val="923"/>
    <w:qFormat/>
    <w:pPr>
      <w:keepLines/>
      <w:keepNext/>
      <w:spacing w:before="280" w:after="290" w:line="376" w:lineRule="auto"/>
      <w:outlineLvl w:val="3"/>
    </w:pPr>
    <w:rPr>
      <w:rFonts w:ascii="Arial" w:hAnsi="Arial" w:eastAsia="黑体" w:cs="Arial"/>
      <w:b/>
      <w:bCs/>
      <w:sz w:val="28"/>
      <w:szCs w:val="28"/>
    </w:rPr>
  </w:style>
  <w:style w:type="paragraph" w:styleId="910">
    <w:name w:val="标题 5"/>
    <w:basedOn w:val="905"/>
    <w:next w:val="920"/>
    <w:link w:val="924"/>
    <w:qFormat/>
    <w:pPr>
      <w:keepNext/>
      <w:outlineLvl w:val="4"/>
    </w:pPr>
    <w:rPr>
      <w:rFonts w:ascii="宋体" w:hAnsi="Times New Roman" w:eastAsia="宋体" w:cs="Times New Roman"/>
      <w:color w:val="000000"/>
      <w:sz w:val="28"/>
      <w:szCs w:val="28"/>
    </w:rPr>
  </w:style>
  <w:style w:type="paragraph" w:styleId="911">
    <w:name w:val="标题 6"/>
    <w:basedOn w:val="905"/>
    <w:next w:val="905"/>
    <w:link w:val="925"/>
    <w:qFormat/>
    <w:pPr>
      <w:numPr>
        <w:ilvl w:val="5"/>
        <w:numId w:val="2"/>
      </w:numPr>
      <w:keepLines/>
      <w:keepNext/>
      <w:spacing w:before="240" w:after="64" w:line="320" w:lineRule="auto"/>
      <w:outlineLvl w:val="5"/>
    </w:pPr>
    <w:rPr>
      <w:rFonts w:ascii="Arial" w:hAnsi="Arial" w:eastAsia="黑体" w:cs="Times New Roman"/>
      <w:b/>
      <w:bCs/>
      <w:sz w:val="24"/>
      <w:szCs w:val="24"/>
    </w:rPr>
  </w:style>
  <w:style w:type="paragraph" w:styleId="912">
    <w:name w:val="标题 7"/>
    <w:basedOn w:val="905"/>
    <w:next w:val="905"/>
    <w:link w:val="926"/>
    <w:qFormat/>
    <w:pPr>
      <w:numPr>
        <w:ilvl w:val="6"/>
        <w:numId w:val="2"/>
      </w:numPr>
      <w:keepLines/>
      <w:keepNext/>
      <w:spacing w:before="240" w:after="64" w:line="320" w:lineRule="auto"/>
      <w:outlineLvl w:val="6"/>
    </w:pPr>
    <w:rPr>
      <w:rFonts w:ascii="Times New Roman" w:hAnsi="Times New Roman" w:eastAsia="宋体" w:cs="Times New Roman"/>
      <w:b/>
      <w:bCs/>
      <w:sz w:val="24"/>
      <w:szCs w:val="24"/>
    </w:rPr>
  </w:style>
  <w:style w:type="paragraph" w:styleId="913">
    <w:name w:val="标题 8"/>
    <w:basedOn w:val="905"/>
    <w:next w:val="905"/>
    <w:link w:val="927"/>
    <w:qFormat/>
    <w:pPr>
      <w:numPr>
        <w:ilvl w:val="7"/>
        <w:numId w:val="2"/>
      </w:numPr>
      <w:keepLines/>
      <w:keepNext/>
      <w:spacing w:before="240" w:after="64" w:line="320" w:lineRule="auto"/>
      <w:outlineLvl w:val="7"/>
    </w:pPr>
    <w:rPr>
      <w:rFonts w:ascii="Arial" w:hAnsi="Arial" w:eastAsia="黑体" w:cs="Times New Roman"/>
      <w:sz w:val="24"/>
      <w:szCs w:val="24"/>
    </w:rPr>
  </w:style>
  <w:style w:type="paragraph" w:styleId="914">
    <w:name w:val="标题 9"/>
    <w:basedOn w:val="905"/>
    <w:next w:val="905"/>
    <w:link w:val="928"/>
    <w:qFormat/>
    <w:pPr>
      <w:numPr>
        <w:ilvl w:val="8"/>
        <w:numId w:val="2"/>
      </w:numPr>
      <w:keepLines/>
      <w:keepNext/>
      <w:spacing w:before="240" w:after="64" w:line="320" w:lineRule="auto"/>
      <w:outlineLvl w:val="8"/>
    </w:pPr>
    <w:rPr>
      <w:rFonts w:ascii="Arial" w:hAnsi="Arial" w:eastAsia="黑体" w:cs="Times New Roman"/>
      <w:szCs w:val="21"/>
    </w:rPr>
  </w:style>
  <w:style w:type="character" w:styleId="915">
    <w:name w:val="默认段落字体"/>
    <w:next w:val="915"/>
    <w:link w:val="905"/>
    <w:uiPriority w:val="1"/>
    <w:unhideWhenUsed/>
  </w:style>
  <w:style w:type="table" w:styleId="916">
    <w:name w:val="普通表格"/>
    <w:next w:val="916"/>
    <w:link w:val="905"/>
    <w:uiPriority w:val="99"/>
    <w:unhideWhenUsed/>
    <w:pPr>
      <w:ind w:left="0" w:right="0"/>
      <w:keepLines w:val="0"/>
      <w:keepNext w:val="0"/>
      <w:spacing w:before="0" w:beforeAutospacing="0" w:after="0" w:afterAutospacing="0"/>
      <w:widowControl/>
      <w:suppressLineNumbers w:val="0"/>
    </w:pPr>
    <w:rPr>
      <w:rFonts w:ascii="Calibri" w:hAnsi="Calibri" w:cs="Calibri"/>
      <w:sz w:val="21"/>
      <w:szCs w:val="22"/>
    </w:rPr>
    <w:tblPr/>
  </w:style>
  <w:style w:type="numbering" w:styleId="917">
    <w:name w:val="无列表"/>
    <w:next w:val="917"/>
    <w:link w:val="905"/>
    <w:uiPriority w:val="99"/>
    <w:semiHidden/>
    <w:unhideWhenUsed/>
  </w:style>
  <w:style w:type="character" w:styleId="918">
    <w:name w:val="标题 1 字符"/>
    <w:next w:val="918"/>
    <w:link w:val="906"/>
    <w:rPr>
      <w:rFonts w:ascii="宋体" w:hAnsi="宋体" w:eastAsia="宋体" w:cs="Times New Roman"/>
      <w:sz w:val="36"/>
      <w:szCs w:val="28"/>
    </w:rPr>
  </w:style>
  <w:style w:type="character" w:styleId="919">
    <w:name w:val="标题 2 字符"/>
    <w:next w:val="919"/>
    <w:link w:val="907"/>
    <w:rPr>
      <w:rFonts w:ascii="Arial" w:hAnsi="Arial" w:eastAsia="宋体" w:cs="Arial"/>
      <w:b w:val="0"/>
      <w:bCs/>
      <w:sz w:val="36"/>
      <w:szCs w:val="44"/>
    </w:rPr>
  </w:style>
  <w:style w:type="paragraph" w:styleId="920">
    <w:name w:val="正文缩进"/>
    <w:basedOn w:val="905"/>
    <w:next w:val="905"/>
    <w:link w:val="921"/>
    <w:pPr>
      <w:ind w:firstLine="420"/>
    </w:pPr>
    <w:rPr>
      <w:szCs w:val="21"/>
    </w:rPr>
  </w:style>
  <w:style w:type="character" w:styleId="921">
    <w:name w:val="正文缩进 字符"/>
    <w:next w:val="921"/>
    <w:link w:val="920"/>
    <w:rPr>
      <w:szCs w:val="21"/>
    </w:rPr>
  </w:style>
  <w:style w:type="character" w:styleId="922">
    <w:name w:val="标题 3 字符"/>
    <w:next w:val="922"/>
    <w:link w:val="908"/>
    <w:rPr>
      <w:rFonts w:ascii="Times New Roman" w:hAnsi="Times New Roman" w:eastAsia="宋体" w:cs="Times New Roman"/>
      <w:b/>
      <w:bCs/>
      <w:sz w:val="32"/>
      <w:szCs w:val="32"/>
    </w:rPr>
  </w:style>
  <w:style w:type="character" w:styleId="923">
    <w:name w:val="标题 4 字符"/>
    <w:next w:val="923"/>
    <w:link w:val="909"/>
    <w:rPr>
      <w:rFonts w:ascii="Arial" w:hAnsi="Arial" w:eastAsia="黑体" w:cs="Arial"/>
      <w:b/>
      <w:bCs/>
      <w:sz w:val="28"/>
      <w:szCs w:val="28"/>
    </w:rPr>
  </w:style>
  <w:style w:type="character" w:styleId="924">
    <w:name w:val="标题 5 字符"/>
    <w:next w:val="924"/>
    <w:link w:val="910"/>
    <w:rPr>
      <w:rFonts w:ascii="宋体" w:hAnsi="Times New Roman" w:eastAsia="宋体" w:cs="Times New Roman"/>
      <w:color w:val="000000"/>
      <w:sz w:val="28"/>
      <w:szCs w:val="28"/>
    </w:rPr>
  </w:style>
  <w:style w:type="character" w:styleId="925">
    <w:name w:val="标题 6 字符"/>
    <w:next w:val="925"/>
    <w:link w:val="911"/>
    <w:rPr>
      <w:rFonts w:ascii="Arial" w:hAnsi="Arial" w:eastAsia="黑体"/>
      <w:b/>
      <w:bCs/>
      <w:sz w:val="24"/>
      <w:szCs w:val="24"/>
    </w:rPr>
  </w:style>
  <w:style w:type="character" w:styleId="926">
    <w:name w:val="标题 7 字符"/>
    <w:next w:val="926"/>
    <w:link w:val="912"/>
    <w:rPr>
      <w:rFonts w:ascii="Times New Roman" w:hAnsi="Times New Roman"/>
      <w:b/>
      <w:bCs/>
      <w:sz w:val="24"/>
      <w:szCs w:val="24"/>
    </w:rPr>
  </w:style>
  <w:style w:type="character" w:styleId="927">
    <w:name w:val="标题 8 字符"/>
    <w:next w:val="927"/>
    <w:link w:val="913"/>
    <w:rPr>
      <w:rFonts w:ascii="Arial" w:hAnsi="Arial" w:eastAsia="黑体"/>
      <w:sz w:val="24"/>
      <w:szCs w:val="24"/>
    </w:rPr>
  </w:style>
  <w:style w:type="character" w:styleId="928">
    <w:name w:val="标题 9 字符"/>
    <w:next w:val="928"/>
    <w:link w:val="914"/>
    <w:rPr>
      <w:rFonts w:ascii="Arial" w:hAnsi="Arial" w:eastAsia="黑体"/>
      <w:sz w:val="21"/>
      <w:szCs w:val="21"/>
    </w:rPr>
  </w:style>
  <w:style w:type="paragraph" w:styleId="929">
    <w:name w:val="列表 3"/>
    <w:basedOn w:val="905"/>
    <w:next w:val="929"/>
    <w:link w:val="905"/>
    <w:pPr>
      <w:ind w:left="100" w:hanging="200"/>
    </w:pPr>
    <w:rPr>
      <w:rFonts w:ascii="Times New Roman" w:hAnsi="Times New Roman" w:eastAsia="宋体" w:cs="Times New Roman"/>
      <w:szCs w:val="21"/>
    </w:rPr>
  </w:style>
  <w:style w:type="paragraph" w:styleId="930">
    <w:name w:val="toc 7"/>
    <w:basedOn w:val="905"/>
    <w:next w:val="905"/>
    <w:link w:val="905"/>
    <w:semiHidden/>
    <w:pPr>
      <w:ind w:left="1260"/>
      <w:jc w:val="left"/>
    </w:pPr>
    <w:rPr>
      <w:rFonts w:ascii="Times New Roman" w:hAnsi="Times New Roman" w:eastAsia="宋体" w:cs="Times New Roman"/>
      <w:szCs w:val="21"/>
    </w:rPr>
  </w:style>
  <w:style w:type="paragraph" w:styleId="931">
    <w:name w:val="文档结构图"/>
    <w:basedOn w:val="905"/>
    <w:next w:val="931"/>
    <w:link w:val="932"/>
    <w:semiHidden/>
    <w:pPr>
      <w:shd w:val="clear" w:color="auto" w:fill="000080"/>
    </w:pPr>
    <w:rPr>
      <w:rFonts w:ascii="Times New Roman" w:hAnsi="Times New Roman" w:eastAsia="宋体" w:cs="Times New Roman"/>
      <w:szCs w:val="21"/>
    </w:rPr>
  </w:style>
  <w:style w:type="character" w:styleId="932">
    <w:name w:val="文档结构图 字符"/>
    <w:next w:val="932"/>
    <w:link w:val="931"/>
    <w:semiHidden/>
    <w:rPr>
      <w:rFonts w:ascii="Times New Roman" w:hAnsi="Times New Roman" w:eastAsia="宋体" w:cs="Times New Roman"/>
      <w:szCs w:val="21"/>
      <w:shd w:val="clear" w:color="auto" w:fill="000080"/>
    </w:rPr>
  </w:style>
  <w:style w:type="paragraph" w:styleId="933">
    <w:name w:val="批注文字"/>
    <w:basedOn w:val="905"/>
    <w:next w:val="933"/>
    <w:link w:val="934"/>
    <w:unhideWhenUsed/>
    <w:pPr>
      <w:jc w:val="left"/>
    </w:pPr>
  </w:style>
  <w:style w:type="character" w:styleId="934">
    <w:name w:val="批注文字 字符"/>
    <w:next w:val="934"/>
    <w:link w:val="933"/>
    <w:uiPriority w:val="99"/>
    <w:semiHidden/>
  </w:style>
  <w:style w:type="paragraph" w:styleId="935">
    <w:name w:val="正文文本 3"/>
    <w:basedOn w:val="905"/>
    <w:next w:val="935"/>
    <w:link w:val="936"/>
    <w:rPr>
      <w:rFonts w:ascii="仿宋_GB2312" w:hAnsi="Arial" w:eastAsia="仿宋_GB2312" w:cs="Times New Roman"/>
      <w:sz w:val="32"/>
      <w:szCs w:val="32"/>
    </w:rPr>
  </w:style>
  <w:style w:type="character" w:styleId="936">
    <w:name w:val="正文文本 3 字符"/>
    <w:next w:val="936"/>
    <w:link w:val="935"/>
    <w:rPr>
      <w:rFonts w:ascii="仿宋_GB2312" w:hAnsi="Arial" w:eastAsia="仿宋_GB2312" w:cs="Times New Roman"/>
      <w:sz w:val="32"/>
      <w:szCs w:val="32"/>
    </w:rPr>
  </w:style>
  <w:style w:type="paragraph" w:styleId="937">
    <w:name w:val="正文文本"/>
    <w:basedOn w:val="905"/>
    <w:next w:val="939"/>
    <w:link w:val="938"/>
    <w:rPr>
      <w:rFonts w:ascii="楷体_GB2312" w:hAnsi="Arial" w:eastAsia="楷体_GB2312" w:cs="Times New Roman"/>
      <w:sz w:val="28"/>
      <w:szCs w:val="28"/>
    </w:rPr>
  </w:style>
  <w:style w:type="character" w:styleId="938">
    <w:name w:val="正文文本 字符"/>
    <w:next w:val="938"/>
    <w:link w:val="937"/>
    <w:rPr>
      <w:rFonts w:ascii="楷体_GB2312" w:hAnsi="Arial" w:eastAsia="楷体_GB2312" w:cs="Times New Roman"/>
      <w:sz w:val="28"/>
      <w:szCs w:val="28"/>
    </w:rPr>
  </w:style>
  <w:style w:type="paragraph" w:styleId="939">
    <w:name w:val="一级条标题"/>
    <w:basedOn w:val="940"/>
    <w:next w:val="941"/>
    <w:link w:val="905"/>
    <w:qFormat/>
    <w:pPr>
      <w:numPr>
        <w:ilvl w:val="1"/>
        <w:numId w:val="3"/>
      </w:numPr>
      <w:tabs>
        <w:tab w:val="left" w:pos="780" w:leader="none"/>
        <w:tab w:val="left" w:pos="810" w:leader="none"/>
        <w:tab w:val="left" w:pos="1265" w:leader="none"/>
      </w:tabs>
      <w:outlineLvl w:val="2"/>
    </w:pPr>
    <w:rPr>
      <w:rFonts w:hAnsi="Times New Roman" w:cs="Times New Roman"/>
      <w:szCs w:val="21"/>
    </w:rPr>
  </w:style>
  <w:style w:type="paragraph" w:styleId="940">
    <w:name w:val="章标题"/>
    <w:next w:val="905"/>
    <w:link w:val="905"/>
    <w:qFormat/>
    <w:pPr>
      <w:ind w:left="810" w:hanging="810"/>
      <w:jc w:val="both"/>
      <w:spacing w:before="50" w:after="50"/>
      <w:tabs>
        <w:tab w:val="left" w:pos="810" w:leader="none"/>
        <w:tab w:val="left" w:pos="1265" w:leader="none"/>
      </w:tabs>
      <w:outlineLvl w:val="1"/>
    </w:pPr>
    <w:rPr>
      <w:rFonts w:ascii="黑体" w:hAnsi="Calibri" w:eastAsia="黑体"/>
      <w:sz w:val="21"/>
      <w:szCs w:val="22"/>
      <w:lang w:val="en-US" w:eastAsia="zh-CN" w:bidi="ar-SA"/>
    </w:rPr>
  </w:style>
  <w:style w:type="paragraph" w:styleId="941">
    <w:name w:val="段"/>
    <w:basedOn w:val="905"/>
    <w:next w:val="905"/>
    <w:link w:val="905"/>
    <w:qFormat/>
    <w:pPr>
      <w:ind w:firstLine="200"/>
      <w:widowControl/>
    </w:pPr>
    <w:rPr>
      <w:rFonts w:hint="eastAsia" w:ascii="宋体"/>
      <w:szCs w:val="20"/>
    </w:rPr>
  </w:style>
  <w:style w:type="paragraph" w:styleId="942">
    <w:name w:val="正文文本缩进"/>
    <w:basedOn w:val="905"/>
    <w:next w:val="942"/>
    <w:link w:val="943"/>
    <w:unhideWhenUsed/>
    <w:pPr>
      <w:ind w:left="420"/>
      <w:spacing w:after="120"/>
    </w:pPr>
  </w:style>
  <w:style w:type="character" w:styleId="943">
    <w:name w:val="正文文本缩进 字符"/>
    <w:next w:val="943"/>
    <w:link w:val="942"/>
    <w:uiPriority w:val="99"/>
    <w:semiHidden/>
  </w:style>
  <w:style w:type="paragraph" w:styleId="944">
    <w:name w:val="列表 2"/>
    <w:basedOn w:val="905"/>
    <w:next w:val="944"/>
    <w:link w:val="905"/>
    <w:pPr>
      <w:ind w:left="100" w:hanging="200"/>
    </w:pPr>
    <w:rPr>
      <w:rFonts w:ascii="Times New Roman" w:hAnsi="Times New Roman" w:eastAsia="宋体" w:cs="Times New Roman"/>
      <w:szCs w:val="21"/>
    </w:rPr>
  </w:style>
  <w:style w:type="paragraph" w:styleId="945">
    <w:name w:val="toc 5"/>
    <w:basedOn w:val="905"/>
    <w:next w:val="905"/>
    <w:link w:val="905"/>
    <w:semiHidden/>
    <w:pPr>
      <w:ind w:left="840"/>
      <w:jc w:val="left"/>
    </w:pPr>
    <w:rPr>
      <w:rFonts w:ascii="Times New Roman" w:hAnsi="Times New Roman" w:eastAsia="宋体" w:cs="Times New Roman"/>
      <w:szCs w:val="21"/>
    </w:rPr>
  </w:style>
  <w:style w:type="paragraph" w:styleId="946">
    <w:name w:val="toc 3"/>
    <w:basedOn w:val="905"/>
    <w:next w:val="905"/>
    <w:link w:val="905"/>
    <w:semiHidden/>
    <w:pPr>
      <w:ind w:left="420"/>
      <w:jc w:val="left"/>
    </w:pPr>
    <w:rPr>
      <w:rFonts w:ascii="Times New Roman" w:hAnsi="Times New Roman" w:eastAsia="宋体" w:cs="Times New Roman"/>
      <w:i/>
      <w:iCs/>
      <w:szCs w:val="24"/>
    </w:rPr>
  </w:style>
  <w:style w:type="paragraph" w:styleId="947">
    <w:name w:val="纯文本"/>
    <w:basedOn w:val="905"/>
    <w:next w:val="947"/>
    <w:link w:val="948"/>
    <w:rPr>
      <w:rFonts w:ascii="宋体" w:hAnsi="Courier New" w:eastAsia="宋体" w:cs="Courier New"/>
      <w:szCs w:val="21"/>
    </w:rPr>
  </w:style>
  <w:style w:type="character" w:styleId="948">
    <w:name w:val="纯文本 字符"/>
    <w:next w:val="948"/>
    <w:link w:val="947"/>
    <w:rPr>
      <w:rFonts w:ascii="宋体" w:hAnsi="Courier New" w:eastAsia="宋体" w:cs="Courier New"/>
      <w:szCs w:val="21"/>
    </w:rPr>
  </w:style>
  <w:style w:type="paragraph" w:styleId="949">
    <w:name w:val="toc 8"/>
    <w:basedOn w:val="905"/>
    <w:next w:val="905"/>
    <w:link w:val="905"/>
    <w:semiHidden/>
    <w:pPr>
      <w:ind w:left="1470"/>
      <w:jc w:val="left"/>
    </w:pPr>
    <w:rPr>
      <w:rFonts w:ascii="Times New Roman" w:hAnsi="Times New Roman" w:eastAsia="宋体" w:cs="Times New Roman"/>
      <w:szCs w:val="21"/>
    </w:rPr>
  </w:style>
  <w:style w:type="paragraph" w:styleId="950">
    <w:name w:val="日期"/>
    <w:basedOn w:val="905"/>
    <w:next w:val="905"/>
    <w:link w:val="951"/>
    <w:rPr>
      <w:rFonts w:ascii="Times New Roman" w:hAnsi="Times New Roman" w:eastAsia="宋体" w:cs="Times New Roman"/>
      <w:sz w:val="24"/>
      <w:szCs w:val="24"/>
    </w:rPr>
  </w:style>
  <w:style w:type="character" w:styleId="951">
    <w:name w:val="日期 字符"/>
    <w:next w:val="951"/>
    <w:link w:val="950"/>
    <w:rPr>
      <w:rFonts w:ascii="Times New Roman" w:hAnsi="Times New Roman" w:eastAsia="宋体" w:cs="Times New Roman"/>
      <w:sz w:val="24"/>
      <w:szCs w:val="24"/>
    </w:rPr>
  </w:style>
  <w:style w:type="paragraph" w:styleId="952">
    <w:name w:val="正文文本缩进 2"/>
    <w:basedOn w:val="905"/>
    <w:next w:val="952"/>
    <w:link w:val="953"/>
    <w:pPr>
      <w:ind w:left="630" w:firstLine="645"/>
    </w:pPr>
    <w:rPr>
      <w:rFonts w:ascii="Arial" w:hAnsi="Arial" w:eastAsia="仿宋_GB2312" w:cs="Arial"/>
      <w:sz w:val="32"/>
      <w:szCs w:val="32"/>
    </w:rPr>
  </w:style>
  <w:style w:type="character" w:styleId="953">
    <w:name w:val="正文文本缩进 2 字符"/>
    <w:next w:val="953"/>
    <w:link w:val="952"/>
    <w:rPr>
      <w:rFonts w:ascii="Arial" w:hAnsi="Arial" w:eastAsia="仿宋_GB2312" w:cs="Arial"/>
      <w:sz w:val="32"/>
      <w:szCs w:val="32"/>
    </w:rPr>
  </w:style>
  <w:style w:type="paragraph" w:styleId="954">
    <w:name w:val="批注框文本"/>
    <w:basedOn w:val="905"/>
    <w:next w:val="954"/>
    <w:link w:val="955"/>
    <w:semiHidden/>
    <w:rPr>
      <w:rFonts w:ascii="Times New Roman" w:hAnsi="Times New Roman" w:eastAsia="宋体" w:cs="Times New Roman"/>
      <w:sz w:val="18"/>
      <w:szCs w:val="18"/>
    </w:rPr>
  </w:style>
  <w:style w:type="character" w:styleId="955">
    <w:name w:val="批注框文本 字符"/>
    <w:next w:val="955"/>
    <w:link w:val="954"/>
    <w:semiHidden/>
    <w:rPr>
      <w:rFonts w:ascii="Times New Roman" w:hAnsi="Times New Roman" w:eastAsia="宋体" w:cs="Times New Roman"/>
      <w:sz w:val="18"/>
      <w:szCs w:val="18"/>
    </w:rPr>
  </w:style>
  <w:style w:type="paragraph" w:styleId="956">
    <w:name w:val="页脚"/>
    <w:basedOn w:val="905"/>
    <w:next w:val="956"/>
    <w:link w:val="957"/>
    <w:pPr>
      <w:jc w:val="left"/>
      <w:tabs>
        <w:tab w:val="center" w:pos="4153" w:leader="none"/>
        <w:tab w:val="right" w:pos="8306" w:leader="none"/>
      </w:tabs>
    </w:pPr>
    <w:rPr>
      <w:rFonts w:ascii="Times New Roman" w:hAnsi="Times New Roman" w:eastAsia="宋体" w:cs="Times New Roman"/>
      <w:sz w:val="18"/>
      <w:szCs w:val="18"/>
    </w:rPr>
  </w:style>
  <w:style w:type="character" w:styleId="957">
    <w:name w:val="页脚 字符"/>
    <w:next w:val="957"/>
    <w:link w:val="956"/>
    <w:rPr>
      <w:rFonts w:ascii="Times New Roman" w:hAnsi="Times New Roman" w:eastAsia="宋体" w:cs="Times New Roman"/>
      <w:sz w:val="18"/>
      <w:szCs w:val="18"/>
    </w:rPr>
  </w:style>
  <w:style w:type="paragraph" w:styleId="958">
    <w:name w:val="页眉"/>
    <w:basedOn w:val="905"/>
    <w:next w:val="958"/>
    <w:link w:val="959"/>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59">
    <w:name w:val="页眉 字符"/>
    <w:next w:val="959"/>
    <w:link w:val="958"/>
    <w:rPr>
      <w:rFonts w:ascii="Times New Roman" w:hAnsi="Times New Roman" w:eastAsia="宋体" w:cs="Times New Roman"/>
      <w:sz w:val="18"/>
      <w:szCs w:val="18"/>
    </w:rPr>
  </w:style>
  <w:style w:type="paragraph" w:styleId="960">
    <w:name w:val="toc 1"/>
    <w:basedOn w:val="905"/>
    <w:next w:val="905"/>
    <w:link w:val="905"/>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61">
    <w:name w:val="toc 4"/>
    <w:basedOn w:val="905"/>
    <w:next w:val="905"/>
    <w:link w:val="905"/>
    <w:semiHidden/>
    <w:pPr>
      <w:ind w:left="630"/>
      <w:jc w:val="left"/>
    </w:pPr>
    <w:rPr>
      <w:rFonts w:ascii="Times New Roman" w:hAnsi="Times New Roman" w:eastAsia="宋体" w:cs="Times New Roman"/>
      <w:szCs w:val="21"/>
    </w:rPr>
  </w:style>
  <w:style w:type="paragraph" w:styleId="962">
    <w:name w:val="列表"/>
    <w:basedOn w:val="905"/>
    <w:next w:val="962"/>
    <w:link w:val="905"/>
    <w:pPr>
      <w:ind w:left="200" w:hanging="200"/>
    </w:pPr>
    <w:rPr>
      <w:rFonts w:ascii="Times New Roman" w:hAnsi="Times New Roman" w:eastAsia="宋体" w:cs="Times New Roman"/>
      <w:szCs w:val="21"/>
    </w:rPr>
  </w:style>
  <w:style w:type="paragraph" w:styleId="963">
    <w:name w:val="toc 6"/>
    <w:basedOn w:val="905"/>
    <w:next w:val="905"/>
    <w:link w:val="905"/>
    <w:semiHidden/>
    <w:pPr>
      <w:ind w:left="1050"/>
      <w:jc w:val="left"/>
    </w:pPr>
    <w:rPr>
      <w:rFonts w:ascii="Times New Roman" w:hAnsi="Times New Roman" w:eastAsia="宋体" w:cs="Times New Roman"/>
      <w:szCs w:val="21"/>
    </w:rPr>
  </w:style>
  <w:style w:type="paragraph" w:styleId="964">
    <w:name w:val="正文文本缩进 3"/>
    <w:basedOn w:val="905"/>
    <w:next w:val="964"/>
    <w:link w:val="965"/>
    <w:pPr>
      <w:ind w:left="645" w:firstLine="645"/>
    </w:pPr>
    <w:rPr>
      <w:rFonts w:ascii="Arial" w:hAnsi="Arial" w:eastAsia="仿宋_GB2312" w:cs="Arial"/>
      <w:color w:val="ffff00"/>
      <w:sz w:val="32"/>
      <w:szCs w:val="32"/>
    </w:rPr>
  </w:style>
  <w:style w:type="character" w:styleId="965">
    <w:name w:val="正文文本缩进 3 字符"/>
    <w:next w:val="965"/>
    <w:link w:val="964"/>
    <w:rPr>
      <w:rFonts w:ascii="Arial" w:hAnsi="Arial" w:eastAsia="仿宋_GB2312" w:cs="Arial"/>
      <w:color w:val="ffff00"/>
      <w:sz w:val="32"/>
      <w:szCs w:val="32"/>
    </w:rPr>
  </w:style>
  <w:style w:type="paragraph" w:styleId="966">
    <w:name w:val="图表目录"/>
    <w:basedOn w:val="905"/>
    <w:next w:val="905"/>
    <w:link w:val="905"/>
    <w:semiHidden/>
    <w:pPr>
      <w:ind w:left="840" w:hanging="420"/>
    </w:pPr>
    <w:rPr>
      <w:rFonts w:ascii="Times New Roman" w:hAnsi="Times New Roman" w:eastAsia="宋体" w:cs="Times New Roman"/>
      <w:szCs w:val="21"/>
    </w:rPr>
  </w:style>
  <w:style w:type="paragraph" w:styleId="967">
    <w:name w:val="toc 2"/>
    <w:basedOn w:val="905"/>
    <w:next w:val="905"/>
    <w:link w:val="905"/>
    <w:semiHidden/>
    <w:pPr>
      <w:ind w:left="210"/>
      <w:jc w:val="left"/>
    </w:pPr>
    <w:rPr>
      <w:rFonts w:ascii="Times New Roman" w:hAnsi="Times New Roman" w:eastAsia="宋体" w:cs="Times New Roman"/>
      <w:smallCaps/>
      <w:szCs w:val="24"/>
    </w:rPr>
  </w:style>
  <w:style w:type="paragraph" w:styleId="968">
    <w:name w:val="toc 9"/>
    <w:basedOn w:val="905"/>
    <w:next w:val="905"/>
    <w:link w:val="905"/>
    <w:semiHidden/>
    <w:pPr>
      <w:ind w:left="1680"/>
      <w:jc w:val="left"/>
    </w:pPr>
    <w:rPr>
      <w:rFonts w:ascii="Times New Roman" w:hAnsi="Times New Roman" w:eastAsia="宋体" w:cs="Times New Roman"/>
      <w:szCs w:val="21"/>
    </w:rPr>
  </w:style>
  <w:style w:type="paragraph" w:styleId="969">
    <w:name w:val="正文文本 2"/>
    <w:basedOn w:val="905"/>
    <w:next w:val="969"/>
    <w:link w:val="970"/>
    <w:pPr>
      <w:jc w:val="center"/>
      <w:widowControl/>
    </w:pPr>
    <w:rPr>
      <w:rFonts w:ascii="楷体_GB2312" w:hAnsi="Times New Roman" w:eastAsia="楷体_GB2312" w:cs="Times New Roman"/>
      <w:sz w:val="28"/>
      <w:szCs w:val="28"/>
    </w:rPr>
  </w:style>
  <w:style w:type="character" w:styleId="970">
    <w:name w:val="正文文本 2 字符"/>
    <w:next w:val="970"/>
    <w:link w:val="969"/>
    <w:rPr>
      <w:rFonts w:ascii="楷体_GB2312" w:hAnsi="Times New Roman" w:eastAsia="楷体_GB2312" w:cs="Times New Roman"/>
      <w:sz w:val="28"/>
      <w:szCs w:val="28"/>
    </w:rPr>
  </w:style>
  <w:style w:type="paragraph" w:styleId="971">
    <w:name w:val="普通(网站)"/>
    <w:basedOn w:val="905"/>
    <w:next w:val="971"/>
    <w:link w:val="905"/>
    <w:uiPriority w:val="99"/>
    <w:pPr>
      <w:jc w:val="left"/>
      <w:spacing w:before="100" w:beforeAutospacing="1" w:after="100" w:afterAutospacing="1"/>
      <w:widowControl/>
    </w:pPr>
    <w:rPr>
      <w:rFonts w:ascii="宋体" w:hAnsi="宋体" w:eastAsia="宋体" w:cs="宋体"/>
      <w:sz w:val="24"/>
      <w:szCs w:val="24"/>
    </w:rPr>
  </w:style>
  <w:style w:type="paragraph" w:styleId="972">
    <w:name w:val="索引 1"/>
    <w:basedOn w:val="905"/>
    <w:next w:val="905"/>
    <w:link w:val="905"/>
    <w:semiHidden/>
    <w:pPr>
      <w:spacing w:line="240" w:lineRule="atLeast"/>
    </w:pPr>
    <w:rPr>
      <w:rFonts w:ascii="Times New Roman" w:hAnsi="Times New Roman" w:eastAsia="宋体" w:cs="Times New Roman"/>
      <w:b/>
      <w:bCs/>
      <w:szCs w:val="21"/>
    </w:rPr>
  </w:style>
  <w:style w:type="paragraph" w:styleId="973">
    <w:name w:val="批注主题"/>
    <w:basedOn w:val="933"/>
    <w:next w:val="933"/>
    <w:link w:val="974"/>
    <w:semiHidden/>
    <w:rPr>
      <w:rFonts w:ascii="Times New Roman" w:hAnsi="Times New Roman" w:eastAsia="宋体" w:cs="Times New Roman"/>
      <w:b/>
      <w:bCs/>
      <w:szCs w:val="21"/>
    </w:rPr>
  </w:style>
  <w:style w:type="character" w:styleId="974">
    <w:name w:val="批注主题 字符"/>
    <w:next w:val="974"/>
    <w:link w:val="973"/>
    <w:semiHidden/>
    <w:rPr>
      <w:rFonts w:ascii="Times New Roman" w:hAnsi="Times New Roman" w:eastAsia="宋体" w:cs="Times New Roman"/>
      <w:b/>
      <w:bCs/>
      <w:szCs w:val="21"/>
    </w:rPr>
  </w:style>
  <w:style w:type="paragraph" w:styleId="975">
    <w:name w:val="正文文本首行缩进"/>
    <w:basedOn w:val="905"/>
    <w:next w:val="975"/>
    <w:link w:val="976"/>
    <w:pPr>
      <w:ind w:firstLine="200"/>
      <w:spacing w:line="360" w:lineRule="auto"/>
    </w:pPr>
    <w:rPr>
      <w:rFonts w:ascii="仿宋_GB2312" w:hAnsi="Times New Roman" w:eastAsia="仿宋_GB2312" w:cs="Times New Roman"/>
      <w:sz w:val="30"/>
      <w:szCs w:val="30"/>
    </w:rPr>
  </w:style>
  <w:style w:type="character" w:styleId="976">
    <w:name w:val="正文文本首行缩进 字符"/>
    <w:next w:val="976"/>
    <w:link w:val="975"/>
    <w:rPr>
      <w:rFonts w:ascii="仿宋_GB2312" w:hAnsi="Times New Roman" w:eastAsia="仿宋_GB2312" w:cs="Times New Roman"/>
      <w:sz w:val="30"/>
      <w:szCs w:val="30"/>
    </w:rPr>
  </w:style>
  <w:style w:type="paragraph" w:styleId="977">
    <w:name w:val="正文文本首行缩进 2"/>
    <w:basedOn w:val="942"/>
    <w:next w:val="977"/>
    <w:link w:val="978"/>
    <w:pPr>
      <w:ind w:left="0" w:firstLine="420"/>
      <w:spacing w:after="0" w:line="360" w:lineRule="auto"/>
    </w:pPr>
    <w:rPr>
      <w:rFonts w:ascii="宋体" w:hAnsi="宋体" w:eastAsia="宋体" w:cs="Times New Roman"/>
      <w:szCs w:val="20"/>
    </w:rPr>
  </w:style>
  <w:style w:type="character" w:styleId="978">
    <w:name w:val="正文文本首行缩进 2 字符"/>
    <w:next w:val="978"/>
    <w:link w:val="977"/>
    <w:rPr>
      <w:rFonts w:ascii="宋体" w:hAnsi="宋体" w:eastAsia="宋体" w:cs="Times New Roman"/>
      <w:szCs w:val="20"/>
    </w:rPr>
  </w:style>
  <w:style w:type="table" w:styleId="979">
    <w:name w:val="网格型"/>
    <w:basedOn w:val="916"/>
    <w:next w:val="979"/>
    <w:link w:val="905"/>
    <w:uiPriority w:val="59"/>
    <w:pPr>
      <w:jc w:val="both"/>
      <w:widowControl w:val="off"/>
    </w:pPr>
    <w:rPr>
      <w:rFonts w:ascii="Times New Roman" w:hAnsi="Times New Roman" w:eastAsia="宋体" w:cs="Times New Roman"/>
      <w:sz w:val="20"/>
      <w:szCs w:val="20"/>
    </w:rPr>
    <w:tblPr/>
  </w:style>
  <w:style w:type="character" w:styleId="980">
    <w:name w:val="要点"/>
    <w:next w:val="980"/>
    <w:link w:val="905"/>
    <w:qFormat/>
    <w:rPr>
      <w:b/>
      <w:bCs/>
    </w:rPr>
  </w:style>
  <w:style w:type="character" w:styleId="981">
    <w:name w:val="页码"/>
    <w:next w:val="981"/>
    <w:link w:val="905"/>
  </w:style>
  <w:style w:type="character" w:styleId="982">
    <w:name w:val="访问过的超链接"/>
    <w:next w:val="982"/>
    <w:link w:val="905"/>
    <w:rPr>
      <w:color w:val="800080"/>
      <w:u w:val="single"/>
    </w:rPr>
  </w:style>
  <w:style w:type="character" w:styleId="983">
    <w:name w:val="强调"/>
    <w:next w:val="983"/>
    <w:link w:val="905"/>
    <w:qFormat/>
    <w:rPr>
      <w:i/>
    </w:rPr>
  </w:style>
  <w:style w:type="character" w:styleId="984">
    <w:name w:val="超链接"/>
    <w:next w:val="984"/>
    <w:link w:val="905"/>
    <w:rPr>
      <w:color w:val="0000ff"/>
      <w:u w:val="single"/>
    </w:rPr>
  </w:style>
  <w:style w:type="character" w:styleId="985">
    <w:name w:val="批注引用"/>
    <w:next w:val="985"/>
    <w:link w:val="905"/>
    <w:semiHidden/>
    <w:rPr>
      <w:sz w:val="21"/>
      <w:szCs w:val="21"/>
    </w:rPr>
  </w:style>
  <w:style w:type="paragraph" w:styleId="986">
    <w:name w:val="标题 31"/>
    <w:basedOn w:val="905"/>
    <w:next w:val="905"/>
    <w:link w:val="905"/>
    <w:qFormat/>
    <w:pPr>
      <w:ind w:firstLine="1687"/>
      <w:keepLines/>
      <w:keepNext/>
      <w:spacing w:before="100" w:line="240" w:lineRule="auto"/>
      <w:outlineLvl w:val="2"/>
    </w:pPr>
    <w:rPr>
      <w:rFonts w:ascii="Times New Roman" w:hAnsi="Times New Roman" w:eastAsia="宋体" w:cs="Times New Roman"/>
      <w:b/>
      <w:bCs/>
      <w:sz w:val="30"/>
      <w:szCs w:val="32"/>
    </w:rPr>
  </w:style>
  <w:style w:type="character" w:styleId="987">
    <w:name w:val="font5 Char"/>
    <w:next w:val="987"/>
    <w:link w:val="905"/>
    <w:rPr>
      <w:rFonts w:ascii="宋体" w:hAnsi="宋体" w:eastAsia="宋体"/>
      <w:sz w:val="28"/>
      <w:szCs w:val="28"/>
      <w:lang w:val="en-US" w:eastAsia="zh-CN" w:bidi="ar-SA"/>
    </w:rPr>
  </w:style>
  <w:style w:type="character" w:styleId="988">
    <w:name w:val="二级目录 Char"/>
    <w:next w:val="988"/>
    <w:link w:val="989"/>
    <w:rPr>
      <w:b/>
      <w:sz w:val="30"/>
      <w:szCs w:val="28"/>
    </w:rPr>
  </w:style>
  <w:style w:type="paragraph" w:styleId="989">
    <w:name w:val="二级目录"/>
    <w:next w:val="905"/>
    <w:link w:val="988"/>
    <w:pPr>
      <w:numPr>
        <w:ilvl w:val="0"/>
        <w:numId w:val="4"/>
      </w:numPr>
      <w:tabs>
        <w:tab w:val="left" w:pos="907" w:leader="none"/>
        <w:tab w:val="left" w:pos="1145" w:leader="none"/>
      </w:tabs>
      <w:outlineLvl w:val="1"/>
    </w:pPr>
    <w:rPr>
      <w:b/>
      <w:sz w:val="30"/>
      <w:szCs w:val="28"/>
      <w:lang w:val="en-US" w:eastAsia="zh-CN" w:bidi="ar-SA"/>
    </w:rPr>
  </w:style>
  <w:style w:type="character" w:styleId="990">
    <w:name w:val="列出段落 Char,Bullet List Char,numbered Char,FooterText Char,List Paragraph1 Char,Paragraphe de liste1 Char"/>
    <w:next w:val="990"/>
    <w:link w:val="991"/>
    <w:rPr>
      <w:rFonts w:ascii="Calibri" w:hAnsi="Calibri"/>
      <w:sz w:val="24"/>
      <w:szCs w:val="24"/>
      <w:lang w:eastAsia="en-US" w:bidi="en-US"/>
    </w:rPr>
  </w:style>
  <w:style w:type="paragraph" w:styleId="991">
    <w:name w:val="列出段落1"/>
    <w:basedOn w:val="905"/>
    <w:next w:val="991"/>
    <w:link w:val="990"/>
    <w:qFormat/>
    <w:pPr>
      <w:contextualSpacing/>
      <w:ind w:left="720"/>
      <w:jc w:val="left"/>
      <w:widowControl/>
    </w:pPr>
    <w:rPr>
      <w:rFonts w:ascii="Calibri" w:hAnsi="Calibri"/>
      <w:sz w:val="24"/>
      <w:szCs w:val="24"/>
      <w:lang w:eastAsia="en-US" w:bidi="en-US"/>
    </w:rPr>
  </w:style>
  <w:style w:type="paragraph" w:styleId="992">
    <w:name w:val="Body Text(ch)"/>
    <w:basedOn w:val="905"/>
    <w:next w:val="937"/>
    <w:link w:val="905"/>
    <w:pPr>
      <w:spacing w:after="120"/>
    </w:pPr>
    <w:rPr>
      <w:rFonts w:ascii="宋体" w:hAnsi="Arial" w:eastAsia="宋体" w:cs="Times New Roman"/>
      <w:bCs/>
      <w:iCs/>
      <w:szCs w:val="24"/>
    </w:rPr>
  </w:style>
  <w:style w:type="paragraph" w:styleId="993">
    <w:name w:val="xl27"/>
    <w:basedOn w:val="905"/>
    <w:next w:val="993"/>
    <w:link w:val="90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94">
    <w:name w:val="xl26"/>
    <w:basedOn w:val="905"/>
    <w:next w:val="994"/>
    <w:link w:val="90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95">
    <w:name w:val="Char"/>
    <w:basedOn w:val="905"/>
    <w:next w:val="995"/>
    <w:link w:val="905"/>
    <w:pPr>
      <w:ind w:firstLine="200"/>
      <w:tabs>
        <w:tab w:val="left" w:pos="360" w:leader="none"/>
      </w:tabs>
    </w:pPr>
    <w:rPr>
      <w:rFonts w:ascii="Times New Roman" w:hAnsi="Times New Roman" w:eastAsia="宋体" w:cs="Times New Roman"/>
      <w:sz w:val="28"/>
      <w:szCs w:val="30"/>
    </w:rPr>
  </w:style>
  <w:style w:type="paragraph" w:styleId="996">
    <w:name w:val=" Char"/>
    <w:basedOn w:val="931"/>
    <w:next w:val="996"/>
    <w:link w:val="905"/>
    <w:rPr>
      <w:rFonts w:ascii="Tahoma" w:hAnsi="Tahoma"/>
      <w:sz w:val="24"/>
      <w:szCs w:val="24"/>
    </w:rPr>
  </w:style>
  <w:style w:type="paragraph" w:styleId="997">
    <w:name w:val="普通正文"/>
    <w:basedOn w:val="905"/>
    <w:next w:val="997"/>
    <w:link w:val="905"/>
    <w:qFormat/>
    <w:pPr>
      <w:ind w:firstLine="480"/>
      <w:jc w:val="left"/>
      <w:spacing w:before="120" w:after="120" w:line="360" w:lineRule="auto"/>
    </w:pPr>
    <w:rPr>
      <w:rFonts w:ascii="Arial" w:hAnsi="Arial" w:eastAsia="宋体" w:cs="Times New Roman"/>
      <w:sz w:val="24"/>
      <w:szCs w:val="24"/>
    </w:rPr>
  </w:style>
  <w:style w:type="paragraph" w:styleId="998">
    <w:name w:val="table_lines"/>
    <w:basedOn w:val="905"/>
    <w:next w:val="998"/>
    <w:link w:val="905"/>
    <w:pPr>
      <w:jc w:val="left"/>
      <w:widowControl/>
    </w:pPr>
    <w:rPr>
      <w:rFonts w:ascii="Times New Roman" w:hAnsi="Times New Roman" w:eastAsia="宋体" w:cs="Times New Roman"/>
      <w:sz w:val="20"/>
      <w:szCs w:val="20"/>
      <w:lang w:val="de-DE" w:eastAsia="de-DE"/>
    </w:rPr>
  </w:style>
  <w:style w:type="paragraph" w:styleId="999">
    <w:name w:val="附录1"/>
    <w:next w:val="999"/>
    <w:link w:val="905"/>
    <w:pPr>
      <w:numPr>
        <w:ilvl w:val="0"/>
        <w:numId w:val="4"/>
      </w:numPr>
      <w:spacing w:before="240" w:line="600" w:lineRule="atLeast"/>
      <w:tabs>
        <w:tab w:val="left" w:pos="907" w:leader="none"/>
      </w:tabs>
    </w:pPr>
    <w:rPr>
      <w:b/>
      <w:i/>
      <w:sz w:val="28"/>
      <w:lang w:val="en-US" w:eastAsia="zh-CN" w:bidi="ar-SA"/>
    </w:rPr>
  </w:style>
  <w:style w:type="paragraph" w:styleId="1000">
    <w:name w:val="font7"/>
    <w:basedOn w:val="905"/>
    <w:next w:val="1000"/>
    <w:link w:val="905"/>
    <w:pPr>
      <w:jc w:val="left"/>
      <w:spacing w:before="100" w:beforeAutospacing="1" w:after="100" w:afterAutospacing="1"/>
      <w:widowControl/>
    </w:pPr>
    <w:rPr>
      <w:rFonts w:hint="eastAsia" w:ascii="宋体" w:hAnsi="宋体" w:eastAsia="宋体" w:cs="Times New Roman"/>
      <w:sz w:val="18"/>
      <w:szCs w:val="18"/>
    </w:rPr>
  </w:style>
  <w:style w:type="paragraph" w:styleId="1001">
    <w:name w:val=" Char Char Char Char"/>
    <w:basedOn w:val="931"/>
    <w:next w:val="1001"/>
    <w:link w:val="905"/>
    <w:pPr>
      <w:spacing w:line="360" w:lineRule="auto"/>
    </w:pPr>
    <w:rPr>
      <w:rFonts w:ascii="Tahoma" w:hAnsi="Tahoma"/>
      <w:sz w:val="24"/>
      <w:szCs w:val="24"/>
    </w:rPr>
  </w:style>
  <w:style w:type="paragraph" w:styleId="1002">
    <w:name w:val="列表段落"/>
    <w:basedOn w:val="905"/>
    <w:next w:val="1002"/>
    <w:link w:val="905"/>
    <w:uiPriority w:val="34"/>
    <w:qFormat/>
    <w:pPr>
      <w:contextualSpacing/>
      <w:ind w:left="720"/>
      <w:jc w:val="left"/>
      <w:widowControl/>
    </w:pPr>
    <w:rPr>
      <w:rFonts w:ascii="Calibri" w:hAnsi="Calibri" w:eastAsia="宋体" w:cs="Times New Roman"/>
      <w:sz w:val="24"/>
      <w:szCs w:val="24"/>
      <w:lang w:eastAsia="en-US" w:bidi="en-US"/>
    </w:rPr>
  </w:style>
  <w:style w:type="paragraph" w:styleId="1003">
    <w:name w:val="4"/>
    <w:basedOn w:val="905"/>
    <w:next w:val="964"/>
    <w:link w:val="905"/>
    <w:pPr>
      <w:ind w:firstLine="420"/>
      <w:spacing w:line="360" w:lineRule="auto"/>
    </w:pPr>
    <w:rPr>
      <w:rFonts w:ascii="Times New Roman" w:hAnsi="Times New Roman" w:eastAsia="宋体" w:cs="Times New Roman"/>
      <w:color w:val="ff0000"/>
      <w:sz w:val="24"/>
      <w:szCs w:val="24"/>
    </w:rPr>
  </w:style>
  <w:style w:type="paragraph" w:styleId="1004">
    <w:name w:val="普通 (Web)"/>
    <w:basedOn w:val="905"/>
    <w:next w:val="1004"/>
    <w:link w:val="905"/>
    <w:pPr>
      <w:jc w:val="left"/>
      <w:spacing w:before="100" w:beforeAutospacing="1" w:after="100" w:afterAutospacing="1"/>
      <w:widowControl/>
    </w:pPr>
    <w:rPr>
      <w:rFonts w:ascii="宋体" w:hAnsi="宋体" w:eastAsia="宋体" w:cs="Times New Roman"/>
      <w:sz w:val="24"/>
      <w:szCs w:val="24"/>
    </w:rPr>
  </w:style>
  <w:style w:type="paragraph" w:styleId="1005">
    <w:name w:val=" Char Char Char Char Char Char Char Char Char Char"/>
    <w:basedOn w:val="905"/>
    <w:next w:val="1005"/>
    <w:link w:val="905"/>
    <w:pPr>
      <w:spacing w:line="360" w:lineRule="auto"/>
    </w:pPr>
    <w:rPr>
      <w:rFonts w:ascii="Times New Roman" w:hAnsi="Times New Roman" w:eastAsia="宋体" w:cs="Times New Roman"/>
      <w:sz w:val="24"/>
      <w:szCs w:val="20"/>
    </w:rPr>
  </w:style>
  <w:style w:type="paragraph" w:styleId="1006">
    <w:name w:val="样式1"/>
    <w:basedOn w:val="905"/>
    <w:next w:val="1006"/>
    <w:link w:val="905"/>
    <w:pPr>
      <w:numPr>
        <w:ilvl w:val="0"/>
        <w:numId w:val="5"/>
      </w:numPr>
      <w:tabs>
        <w:tab w:val="left" w:pos="709" w:leader="none"/>
      </w:tabs>
    </w:pPr>
    <w:rPr>
      <w:rFonts w:ascii="宋体" w:hAnsi="宋体" w:eastAsia="宋体" w:cs="Times New Roman"/>
      <w:szCs w:val="21"/>
    </w:rPr>
  </w:style>
  <w:style w:type="paragraph" w:styleId="1007">
    <w:name w:val="font6"/>
    <w:basedOn w:val="905"/>
    <w:next w:val="1007"/>
    <w:link w:val="905"/>
    <w:pPr>
      <w:jc w:val="left"/>
      <w:spacing w:before="100" w:beforeAutospacing="1" w:after="100" w:afterAutospacing="1"/>
      <w:widowControl/>
    </w:pPr>
    <w:rPr>
      <w:rFonts w:hint="eastAsia" w:ascii="宋体" w:hAnsi="宋体" w:eastAsia="宋体" w:cs="Times New Roman"/>
      <w:sz w:val="28"/>
      <w:szCs w:val="28"/>
      <w:u w:val="single"/>
    </w:rPr>
  </w:style>
  <w:style w:type="paragraph" w:styleId="1008">
    <w:name w:val="xl25"/>
    <w:basedOn w:val="905"/>
    <w:next w:val="1008"/>
    <w:link w:val="905"/>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09">
    <w:name w:val="图标"/>
    <w:basedOn w:val="905"/>
    <w:next w:val="905"/>
    <w:link w:val="905"/>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010">
    <w:name w:val="标题3"/>
    <w:basedOn w:val="905"/>
    <w:next w:val="905"/>
    <w:link w:val="905"/>
    <w:pPr>
      <w:ind w:firstLine="624"/>
      <w:spacing w:line="590" w:lineRule="atLeast"/>
    </w:pPr>
    <w:rPr>
      <w:rFonts w:ascii="方正黑体_GBK" w:hAnsi="Times New Roman" w:eastAsia="方正黑体_GBK" w:cs="Times New Roman"/>
      <w:sz w:val="32"/>
      <w:szCs w:val="32"/>
    </w:rPr>
  </w:style>
  <w:style w:type="paragraph" w:styleId="1011">
    <w:name w:val="xl24"/>
    <w:basedOn w:val="905"/>
    <w:next w:val="1011"/>
    <w:link w:val="90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12">
    <w:name w:val="xl29"/>
    <w:basedOn w:val="905"/>
    <w:next w:val="1012"/>
    <w:link w:val="905"/>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013">
    <w:name w:val="Char Char Char Char Char Char Char Char"/>
    <w:basedOn w:val="905"/>
    <w:next w:val="1013"/>
    <w:link w:val="905"/>
    <w:pPr>
      <w:jc w:val="left"/>
      <w:spacing w:after="160" w:line="240" w:lineRule="exact"/>
      <w:widowControl/>
    </w:pPr>
    <w:rPr>
      <w:rFonts w:ascii="Verdana" w:hAnsi="Verdana" w:eastAsia="宋体" w:cs="Times New Roman"/>
      <w:sz w:val="20"/>
      <w:szCs w:val="20"/>
      <w:lang w:eastAsia="en-US"/>
    </w:rPr>
  </w:style>
  <w:style w:type="paragraph" w:styleId="1014">
    <w:name w:val="xl28"/>
    <w:basedOn w:val="905"/>
    <w:next w:val="1014"/>
    <w:link w:val="905"/>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015">
    <w:name w:val=" Char Char Char Char Char Char Char Char"/>
    <w:basedOn w:val="905"/>
    <w:next w:val="1015"/>
    <w:link w:val="905"/>
    <w:pPr>
      <w:jc w:val="left"/>
      <w:spacing w:after="160" w:line="240" w:lineRule="exact"/>
      <w:widowControl/>
    </w:pPr>
    <w:rPr>
      <w:rFonts w:ascii="Verdana" w:hAnsi="Verdana" w:eastAsia="宋体" w:cs="Times New Roman"/>
      <w:sz w:val="20"/>
      <w:szCs w:val="20"/>
      <w:lang w:eastAsia="en-US"/>
    </w:rPr>
  </w:style>
  <w:style w:type="paragraph" w:styleId="1016">
    <w:name w:val="xl30"/>
    <w:basedOn w:val="905"/>
    <w:next w:val="1016"/>
    <w:link w:val="905"/>
    <w:pPr>
      <w:jc w:val="center"/>
      <w:spacing w:before="100" w:beforeAutospacing="1" w:after="100" w:afterAutospacing="1"/>
      <w:widowControl/>
    </w:pPr>
    <w:rPr>
      <w:rFonts w:ascii="宋体" w:hAnsi="宋体" w:eastAsia="宋体" w:cs="Times New Roman"/>
      <w:b/>
      <w:bCs/>
      <w:sz w:val="36"/>
      <w:szCs w:val="36"/>
    </w:rPr>
  </w:style>
  <w:style w:type="paragraph" w:styleId="1017">
    <w:name w:val="Char Char Char Char"/>
    <w:basedOn w:val="931"/>
    <w:next w:val="1017"/>
    <w:link w:val="905"/>
    <w:pPr>
      <w:spacing w:line="360" w:lineRule="auto"/>
    </w:pPr>
    <w:rPr>
      <w:rFonts w:ascii="Tahoma" w:hAnsi="Tahoma"/>
      <w:sz w:val="24"/>
      <w:szCs w:val="24"/>
    </w:rPr>
  </w:style>
  <w:style w:type="paragraph" w:styleId="1018">
    <w:name w:val="table_1stline"/>
    <w:basedOn w:val="905"/>
    <w:next w:val="1018"/>
    <w:link w:val="905"/>
    <w:pPr>
      <w:jc w:val="left"/>
      <w:spacing w:before="120"/>
      <w:widowControl/>
    </w:pPr>
    <w:rPr>
      <w:rFonts w:ascii="Times New Roman" w:hAnsi="Times New Roman" w:eastAsia="宋体" w:cs="Times New Roman"/>
      <w:bCs/>
      <w:sz w:val="20"/>
      <w:szCs w:val="20"/>
      <w:lang w:val="de-DE" w:eastAsia="de-DE"/>
    </w:rPr>
  </w:style>
  <w:style w:type="paragraph" w:styleId="1019">
    <w:name w:val="font5"/>
    <w:basedOn w:val="905"/>
    <w:next w:val="1019"/>
    <w:link w:val="905"/>
    <w:pPr>
      <w:jc w:val="left"/>
      <w:spacing w:before="100" w:beforeAutospacing="1" w:after="100" w:afterAutospacing="1"/>
      <w:widowControl/>
    </w:pPr>
    <w:rPr>
      <w:rFonts w:hint="eastAsia" w:ascii="宋体" w:hAnsi="宋体" w:eastAsia="宋体" w:cs="Times New Roman"/>
      <w:sz w:val="28"/>
      <w:szCs w:val="28"/>
    </w:rPr>
  </w:style>
  <w:style w:type="paragraph" w:styleId="1020">
    <w:name w:val="标题1"/>
    <w:basedOn w:val="905"/>
    <w:next w:val="905"/>
    <w:link w:val="905"/>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21">
    <w:name w:val="修订"/>
    <w:next w:val="1021"/>
    <w:link w:val="905"/>
    <w:uiPriority w:val="99"/>
    <w:semiHidden/>
    <w:rPr>
      <w:sz w:val="21"/>
      <w:szCs w:val="21"/>
      <w:lang w:val="en-US" w:eastAsia="zh-CN" w:bidi="ar-SA"/>
    </w:rPr>
  </w:style>
  <w:style w:type="paragraph" w:styleId="1022">
    <w:name w:val="无间隔"/>
    <w:next w:val="1022"/>
    <w:link w:val="905"/>
    <w:uiPriority w:val="99"/>
    <w:qFormat/>
    <w:pPr>
      <w:jc w:val="both"/>
      <w:widowControl w:val="off"/>
    </w:pPr>
    <w:rPr>
      <w:sz w:val="21"/>
      <w:szCs w:val="21"/>
      <w:lang w:val="en-US" w:eastAsia="zh-CN" w:bidi="ar-SA"/>
    </w:rPr>
  </w:style>
  <w:style w:type="paragraph" w:styleId="1023">
    <w:name w:val="正文1"/>
    <w:next w:val="1023"/>
    <w:link w:val="905"/>
    <w:uiPriority w:val="99"/>
    <w:qFormat/>
    <w:pPr>
      <w:contextualSpacing/>
      <w:ind w:firstLine="200"/>
      <w:spacing w:before="120" w:after="120" w:line="180" w:lineRule="auto"/>
    </w:pPr>
    <w:rPr>
      <w:rFonts w:eastAsia="Adobe 仿宋 Std R"/>
      <w:sz w:val="21"/>
      <w:szCs w:val="21"/>
      <w:lang w:val="en-US" w:eastAsia="zh-CN" w:bidi="ar-SA"/>
    </w:rPr>
  </w:style>
  <w:style w:type="paragraph" w:styleId="1024">
    <w:name w:val="正文文本缩进2"/>
    <w:basedOn w:val="905"/>
    <w:next w:val="1024"/>
    <w:link w:val="905"/>
    <w:uiPriority w:val="99"/>
    <w:qFormat/>
    <w:pPr>
      <w:ind w:firstLine="301"/>
      <w:spacing w:line="200" w:lineRule="exact"/>
    </w:pPr>
    <w:rPr>
      <w:rFonts w:ascii="宋体" w:hAnsi="Courier New"/>
      <w:spacing w:val="-4"/>
      <w:sz w:val="18"/>
      <w:szCs w:val="24"/>
    </w:rPr>
  </w:style>
  <w:style w:type="paragraph" w:styleId="1025">
    <w:name w:val="正文文本11"/>
    <w:basedOn w:val="905"/>
    <w:next w:val="905"/>
    <w:link w:val="905"/>
    <w:qFormat/>
    <w:rPr>
      <w:rFonts w:ascii="楷体_GB2312" w:hAnsi="Arial" w:eastAsia="楷体_GB2312"/>
      <w:sz w:val="28"/>
      <w:szCs w:val="28"/>
    </w:rPr>
  </w:style>
  <w:style w:type="character" w:styleId="1026">
    <w:name w:val="font31"/>
    <w:next w:val="1026"/>
    <w:link w:val="905"/>
    <w:qFormat/>
    <w:rPr>
      <w:rFonts w:hint="eastAsia" w:ascii="宋体" w:hAnsi="宋体" w:eastAsia="宋体" w:cs="宋体"/>
      <w:color w:val="000000"/>
      <w:sz w:val="24"/>
      <w:szCs w:val="24"/>
      <w:u w:val="none"/>
    </w:rPr>
  </w:style>
  <w:style w:type="character" w:styleId="1027">
    <w:name w:val="bot_zi"/>
    <w:next w:val="1027"/>
    <w:link w:val="905"/>
    <w:qFormat/>
  </w:style>
  <w:style w:type="character" w:styleId="1028">
    <w:name w:val="font21"/>
    <w:next w:val="1028"/>
    <w:link w:val="905"/>
    <w:rPr>
      <w:rFonts w:hint="eastAsia" w:ascii="微软雅黑" w:hAnsi="微软雅黑" w:eastAsia="微软雅黑" w:cs="微软雅黑"/>
      <w:i w:val="0"/>
      <w:iCs w:val="0"/>
      <w:color w:val="000000"/>
      <w:sz w:val="21"/>
      <w:szCs w:val="21"/>
      <w:u w:val="none"/>
    </w:rPr>
  </w:style>
  <w:style w:type="character" w:styleId="1029">
    <w:name w:val="font51"/>
    <w:next w:val="1029"/>
    <w:link w:val="905"/>
    <w:rPr>
      <w:rFonts w:hint="eastAsia" w:ascii="微软雅黑" w:hAnsi="微软雅黑" w:eastAsia="微软雅黑" w:cs="微软雅黑"/>
      <w:i w:val="0"/>
      <w:iCs w:val="0"/>
      <w:color w:val="ff0000"/>
      <w:sz w:val="21"/>
      <w:szCs w:val="21"/>
      <w:u w:val="none"/>
    </w:rPr>
  </w:style>
  <w:style w:type="character" w:styleId="1030">
    <w:name w:val="font41"/>
    <w:next w:val="1030"/>
    <w:link w:val="905"/>
    <w:rPr>
      <w:rFonts w:hint="eastAsia" w:ascii="微软雅黑" w:hAnsi="微软雅黑" w:eastAsia="微软雅黑" w:cs="微软雅黑"/>
      <w:i w:val="0"/>
      <w:iCs w:val="0"/>
      <w:color w:val="000000"/>
      <w:sz w:val="21"/>
      <w:szCs w:val="21"/>
      <w:u w:val="none"/>
    </w:rPr>
  </w:style>
  <w:style w:type="character" w:styleId="1031">
    <w:name w:val="font11"/>
    <w:next w:val="1031"/>
    <w:link w:val="905"/>
    <w:rPr>
      <w:rFonts w:hint="eastAsia" w:ascii="幼圆" w:hAnsi="幼圆" w:eastAsia="幼圆" w:cs="幼圆"/>
      <w:b/>
      <w:bCs/>
      <w:i w:val="0"/>
      <w:iCs w:val="0"/>
      <w:color w:val="000000"/>
      <w:sz w:val="24"/>
      <w:szCs w:val="24"/>
      <w:u w:val="none"/>
    </w:rPr>
  </w:style>
  <w:style w:type="paragraph" w:styleId="1032">
    <w:name w:val="Default"/>
    <w:next w:val="905"/>
    <w:link w:val="905"/>
    <w:qFormat/>
    <w:pPr>
      <w:widowControl w:val="off"/>
    </w:pPr>
    <w:rPr>
      <w:rFonts w:ascii="宋体" w:cs="宋体"/>
      <w:color w:val="000000"/>
      <w:sz w:val="24"/>
      <w:szCs w:val="24"/>
      <w:lang w:val="en-US" w:eastAsia="zh-CN" w:bidi="ar-SA"/>
    </w:rPr>
  </w:style>
  <w:style w:type="character" w:styleId="1033" w:default="1">
    <w:name w:val="Default Paragraph Font"/>
    <w:uiPriority w:val="1"/>
    <w:semiHidden/>
    <w:unhideWhenUsed/>
  </w:style>
  <w:style w:type="numbering" w:styleId="1034" w:default="1">
    <w:name w:val="No List"/>
    <w:uiPriority w:val="99"/>
    <w:semiHidden/>
    <w:unhideWhenUsed/>
  </w:style>
  <w:style w:type="table" w:styleId="103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丁一</cp:lastModifiedBy>
  <cp:revision>8</cp:revision>
  <dcterms:created xsi:type="dcterms:W3CDTF">2023-12-18T06:54:00Z</dcterms:created>
  <dcterms:modified xsi:type="dcterms:W3CDTF">2026-03-30T07:31:28Z</dcterms:modified>
  <cp:version>1048576</cp:version>
</cp:coreProperties>
</file>