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sz w:val="28"/>
          <w:lang w:val="en-US" w:eastAsia="zh-CN"/>
        </w:rPr>
      </w:pPr>
      <w:r>
        <w:rPr>
          <w:rFonts w:hint="eastAsia" w:ascii="宋体" w:hAnsi="宋体" w:eastAsia="宋体"/>
          <w:sz w:val="28"/>
          <w:lang w:val="en-US" w:eastAsia="zh-CN"/>
        </w:rPr>
      </w:r>
      <w:r/>
    </w:p>
    <w:p>
      <w:pPr>
        <w:jc w:val="right"/>
        <w:rPr>
          <w:rFonts w:hint="eastAsia" w:ascii="宋体" w:hAnsi="宋体" w:eastAsia="宋体"/>
          <w:b/>
          <w:bCs/>
          <w:sz w:val="36"/>
          <w:szCs w:val="36"/>
          <w:lang w:eastAsia="zh-CN"/>
        </w:rPr>
        <w:outlineLvl w:val="0"/>
      </w:pPr>
      <w:r>
        <w:rPr>
          <w:rFonts w:hint="eastAsia" w:ascii="宋体" w:hAnsi="宋体"/>
          <w:b/>
          <w:bCs/>
          <w:sz w:val="32"/>
          <w:szCs w:val="32"/>
          <w:lang w:eastAsia="zh-CN"/>
        </w:rPr>
        <w:t xml:space="preserve">JSZC-321012-JSFH-C2026-0021</w:t>
      </w:r>
      <w:r/>
    </w:p>
    <w:p>
      <w:pPr>
        <w:jc w:val="center"/>
        <w:rPr>
          <w:rFonts w:ascii="宋体" w:hAnsi="宋体"/>
          <w:sz w:val="36"/>
        </w:rPr>
      </w:pPr>
      <w:r>
        <w:rPr>
          <w:rFonts w:ascii="宋体" w:hAnsi="宋体"/>
          <w:sz w:val="36"/>
        </w:rPr>
      </w:r>
      <w:r/>
    </w:p>
    <w:p>
      <w:pPr>
        <w:jc w:val="center"/>
        <w:rPr>
          <w:rFonts w:ascii="宋体" w:hAnsi="宋体"/>
          <w:b/>
          <w:bCs/>
          <w:sz w:val="32"/>
          <w:szCs w:val="32"/>
        </w:rPr>
        <w:outlineLvl w:val="0"/>
      </w:pPr>
      <w:r>
        <w:rPr>
          <w:rFonts w:ascii="宋体" w:hAnsi="宋体"/>
          <w:b/>
          <w:bCs/>
          <w:sz w:val="32"/>
          <w:szCs w:val="32"/>
        </w:rPr>
      </w:r>
      <w:r/>
    </w:p>
    <w:p>
      <w:pPr>
        <w:ind w:left="0" w:hanging="199"/>
        <w:jc w:val="center"/>
        <w:keepLines w:val="0"/>
        <w:keepNext w:val="0"/>
        <w:pageBreakBefore w:val="0"/>
        <w:spacing w:line="360" w:lineRule="auto"/>
        <w:widowControl w:val="off"/>
        <w:rPr>
          <w:rFonts w:hint="eastAsia" w:ascii="宋体" w:hAnsi="宋体" w:eastAsia="宋体"/>
          <w:b/>
          <w:bCs/>
          <w:sz w:val="32"/>
          <w:szCs w:val="32"/>
          <w:lang w:eastAsia="zh-CN"/>
        </w:rPr>
        <w:outlineLvl w:val="0"/>
      </w:pPr>
      <w:r>
        <w:rPr>
          <w:rFonts w:hint="eastAsia" w:ascii="宋体" w:hAnsi="宋体"/>
          <w:b/>
          <w:bCs/>
          <w:sz w:val="32"/>
          <w:szCs w:val="32"/>
          <w:lang w:eastAsia="zh-CN"/>
        </w:rPr>
        <w:t xml:space="preserve">邵伯保卫战西寺大王庙战场遗址修缮工程</w:t>
      </w:r>
      <w:r>
        <w:rPr>
          <w:rFonts w:hint="eastAsia" w:ascii="宋体" w:hAnsi="宋体"/>
          <w:b/>
          <w:bCs/>
          <w:sz w:val="32"/>
          <w:szCs w:val="32"/>
        </w:rPr>
        <w:t xml:space="preserve">竞争性磋商文件</w:t>
      </w:r>
      <w:r/>
    </w:p>
    <w:p>
      <w:pPr>
        <w:jc w:val="center"/>
        <w:rPr>
          <w:rFonts w:ascii="宋体" w:hAnsi="宋体"/>
          <w:b/>
          <w:bCs/>
          <w:sz w:val="32"/>
          <w:szCs w:val="32"/>
        </w:rPr>
        <w:outlineLvl w:val="0"/>
      </w:pPr>
      <w:r>
        <w:rPr>
          <w:rFonts w:ascii="宋体" w:hAnsi="宋体"/>
          <w:b/>
          <w:bCs/>
          <w:sz w:val="32"/>
          <w:szCs w:val="32"/>
        </w:rPr>
      </w:r>
      <w:r/>
    </w:p>
    <w:p>
      <w:pPr>
        <w:pStyle w:val="768"/>
      </w:pPr>
      <w:r/>
      <w:r/>
    </w:p>
    <w:p>
      <w:pPr>
        <w:jc w:val="center"/>
        <w:rPr>
          <w:rFonts w:ascii="宋体" w:hAnsi="宋体"/>
          <w:sz w:val="36"/>
        </w:rPr>
      </w:pPr>
      <w:r>
        <w:rPr>
          <w:rFonts w:ascii="宋体" w:hAnsi="宋体"/>
          <w:szCs w:val="21"/>
        </w:rPr>
        <mc:AlternateContent>
          <mc:Choice Requires="wpg">
            <w:drawing>
              <wp:inline xmlns:wp="http://schemas.openxmlformats.org/drawingml/2006/wordprocessingDrawing" distT="0" distB="0" distL="0" distR="0">
                <wp:extent cx="5240655" cy="3930650"/>
                <wp:effectExtent l="0" t="0" r="5715" b="9525"/>
                <wp:docPr id="3" name="图片 4" descr="1964_20070309095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1964_200703090952001"/>
                        <pic:cNvPicPr>
                          <a:picLocks noChangeAspect="1"/>
                        </pic:cNvPicPr>
                        <pic:nvPr/>
                      </pic:nvPicPr>
                      <pic:blipFill>
                        <a:blip r:embed="rId14"/>
                        <a:stretch/>
                      </pic:blipFill>
                      <pic:spPr bwMode="auto">
                        <a:xfrm>
                          <a:off x="0" y="0"/>
                          <a:ext cx="5240655" cy="3930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2.6pt;height:309.5pt;mso-wrap-distance-left:0.0pt;mso-wrap-distance-top:0.0pt;mso-wrap-distance-right:0.0pt;mso-wrap-distance-bottom:0.0pt;" stroked="f">
                <v:path textboxrect="0,0,0,0"/>
                <v:imagedata r:id="rId14" o:title=""/>
              </v:shape>
            </w:pict>
          </mc:Fallback>
        </mc:AlternateContent>
      </w:r>
      <w:r/>
    </w:p>
    <w:p>
      <w:pPr>
        <w:rPr>
          <w:rFonts w:ascii="宋体" w:hAnsi="宋体"/>
          <w:sz w:val="36"/>
        </w:rPr>
      </w:pPr>
      <w:r>
        <w:rPr>
          <w:rFonts w:ascii="宋体" w:hAnsi="宋体"/>
          <w:sz w:val="36"/>
        </w:rPr>
      </w:r>
      <w:r/>
    </w:p>
    <w:p>
      <w:pPr>
        <w:jc w:val="center"/>
        <w:rPr>
          <w:rFonts w:ascii="宋体" w:hAnsi="宋体"/>
          <w:b/>
          <w:bCs/>
          <w:sz w:val="36"/>
        </w:rPr>
      </w:pPr>
      <w:r>
        <w:rPr>
          <w:rFonts w:ascii="宋体" w:hAnsi="宋体"/>
          <w:b/>
          <w:bCs/>
          <w:sz w:val="36"/>
        </w:rPr>
      </w:r>
      <w:r/>
    </w:p>
    <w:p>
      <w:pPr>
        <w:jc w:val="center"/>
        <w:rPr>
          <w:rFonts w:ascii="宋体" w:hAnsi="宋体"/>
          <w:b/>
          <w:bCs/>
          <w:sz w:val="36"/>
        </w:rPr>
      </w:pPr>
      <w:r>
        <w:rPr>
          <w:rFonts w:ascii="宋体" w:hAnsi="宋体"/>
          <w:b/>
          <w:bCs/>
          <w:sz w:val="36"/>
        </w:rPr>
      </w:r>
      <w:r/>
    </w:p>
    <w:p>
      <w:pPr>
        <w:ind w:left="629" w:hanging="414"/>
        <w:jc w:val="left"/>
        <w:keepLines w:val="0"/>
        <w:keepNext w:val="0"/>
        <w:pageBreakBefore w:val="0"/>
        <w:spacing w:line="360" w:lineRule="auto"/>
        <w:widowControl w:val="off"/>
        <w:rPr>
          <w:rFonts w:hint="eastAsia" w:ascii="宋体" w:hAnsi="宋体" w:eastAsia="宋体"/>
          <w:b/>
          <w:bCs/>
          <w:color w:val="000000"/>
          <w:sz w:val="32"/>
          <w:szCs w:val="32"/>
          <w:lang w:eastAsia="zh-CN"/>
        </w:rPr>
      </w:pPr>
      <w:r>
        <w:rPr>
          <w:rFonts w:hint="eastAsia" w:ascii="宋体" w:hAnsi="宋体"/>
          <w:b/>
          <w:bCs/>
          <w:color w:val="000000"/>
          <w:sz w:val="32"/>
          <w:szCs w:val="32"/>
        </w:rPr>
        <w:t xml:space="preserve">采</w:t>
      </w:r>
      <w:r>
        <w:rPr>
          <w:rFonts w:ascii="宋体" w:hAnsi="宋体"/>
          <w:b/>
          <w:bCs/>
          <w:color w:val="000000"/>
          <w:sz w:val="32"/>
          <w:szCs w:val="32"/>
        </w:rPr>
        <w:t xml:space="preserve">  </w:t>
      </w:r>
      <w:r>
        <w:rPr>
          <w:rFonts w:hint="eastAsia" w:ascii="宋体" w:hAnsi="宋体"/>
          <w:b/>
          <w:bCs/>
          <w:color w:val="000000"/>
          <w:sz w:val="32"/>
          <w:szCs w:val="32"/>
        </w:rPr>
        <w:t xml:space="preserve">购</w:t>
      </w:r>
      <w:r>
        <w:rPr>
          <w:rFonts w:ascii="宋体" w:hAnsi="宋体"/>
          <w:b/>
          <w:bCs/>
          <w:color w:val="000000"/>
          <w:sz w:val="32"/>
          <w:szCs w:val="32"/>
        </w:rPr>
        <w:t xml:space="preserve"> </w:t>
      </w:r>
      <w:r>
        <w:rPr>
          <w:rFonts w:hint="eastAsia" w:ascii="宋体" w:hAnsi="宋体"/>
          <w:b/>
          <w:bCs/>
          <w:color w:val="000000"/>
          <w:sz w:val="32"/>
          <w:szCs w:val="32"/>
        </w:rPr>
        <w:t xml:space="preserve"> 人：</w:t>
      </w:r>
      <w:r>
        <w:rPr>
          <w:rFonts w:hint="eastAsia" w:ascii="宋体" w:hAnsi="宋体"/>
          <w:b/>
          <w:bCs/>
          <w:color w:val="000000"/>
          <w:sz w:val="32"/>
          <w:szCs w:val="32"/>
          <w:lang w:eastAsia="zh-CN"/>
        </w:rPr>
        <w:t xml:space="preserve">扬州市江都区邵伯镇人民政府</w:t>
      </w:r>
      <w:r/>
    </w:p>
    <w:p>
      <w:pPr>
        <w:ind w:left="629" w:hanging="414"/>
        <w:jc w:val="left"/>
        <w:keepLines w:val="0"/>
        <w:keepNext w:val="0"/>
        <w:pageBreakBefore w:val="0"/>
        <w:spacing w:line="360" w:lineRule="auto"/>
        <w:widowControl w:val="off"/>
        <w:rPr>
          <w:rFonts w:ascii="宋体" w:hAnsi="宋体"/>
          <w:b/>
          <w:bCs/>
          <w:color w:val="000000"/>
          <w:sz w:val="32"/>
          <w:szCs w:val="32"/>
        </w:rPr>
      </w:pPr>
      <w:r>
        <w:rPr>
          <w:rFonts w:hint="eastAsia" w:ascii="宋体" w:hAnsi="宋体"/>
          <w:b/>
          <w:bCs/>
          <w:color w:val="000000"/>
          <w:sz w:val="32"/>
          <w:szCs w:val="32"/>
        </w:rPr>
        <w:t xml:space="preserve">采购代理机构</w:t>
      </w:r>
      <w:r>
        <w:rPr>
          <w:rFonts w:ascii="宋体" w:hAnsi="宋体"/>
          <w:b/>
          <w:bCs/>
          <w:color w:val="000000"/>
          <w:sz w:val="32"/>
          <w:szCs w:val="32"/>
        </w:rPr>
        <w:t xml:space="preserve">(</w:t>
      </w:r>
      <w:r>
        <w:rPr>
          <w:rFonts w:hint="eastAsia" w:ascii="宋体" w:hAnsi="宋体"/>
          <w:b/>
          <w:bCs/>
          <w:color w:val="000000"/>
          <w:sz w:val="32"/>
          <w:szCs w:val="32"/>
        </w:rPr>
        <w:t xml:space="preserve">章</w:t>
      </w:r>
      <w:r>
        <w:rPr>
          <w:rFonts w:ascii="宋体" w:hAnsi="宋体"/>
          <w:b/>
          <w:bCs/>
          <w:color w:val="000000"/>
          <w:sz w:val="32"/>
          <w:szCs w:val="32"/>
        </w:rPr>
        <w:t xml:space="preserve">)</w:t>
      </w:r>
      <w:r>
        <w:rPr>
          <w:rFonts w:hint="eastAsia" w:ascii="宋体" w:hAnsi="宋体"/>
          <w:b/>
          <w:bCs/>
          <w:color w:val="000000"/>
          <w:sz w:val="32"/>
          <w:szCs w:val="32"/>
        </w:rPr>
        <w:t xml:space="preserve">：江苏富华工程造价咨询有限公司</w:t>
      </w:r>
      <w:r/>
    </w:p>
    <w:p>
      <w:pPr>
        <w:ind w:left="629" w:hanging="414"/>
        <w:jc w:val="left"/>
        <w:keepLines w:val="0"/>
        <w:keepNext w:val="0"/>
        <w:pageBreakBefore w:val="0"/>
        <w:spacing w:line="360" w:lineRule="auto"/>
        <w:widowControl w:val="off"/>
        <w:rPr>
          <w:rFonts w:ascii="宋体" w:hAnsi="宋体"/>
          <w:b/>
          <w:bCs/>
          <w:color w:val="000000"/>
          <w:sz w:val="32"/>
          <w:szCs w:val="32"/>
        </w:rPr>
      </w:pPr>
      <w:r>
        <w:rPr>
          <w:rFonts w:hint="eastAsia" w:ascii="宋体" w:hAnsi="宋体"/>
          <w:b/>
          <w:bCs/>
          <w:color w:val="000000"/>
          <w:sz w:val="32"/>
          <w:szCs w:val="32"/>
        </w:rPr>
        <w:t xml:space="preserve">发</w:t>
      </w:r>
      <w:r>
        <w:rPr>
          <w:rFonts w:ascii="宋体" w:hAnsi="宋体"/>
          <w:b/>
          <w:bCs/>
          <w:color w:val="000000"/>
          <w:sz w:val="32"/>
          <w:szCs w:val="32"/>
        </w:rPr>
        <w:t xml:space="preserve"> </w:t>
      </w:r>
      <w:r>
        <w:rPr>
          <w:rFonts w:hint="eastAsia" w:ascii="宋体" w:hAnsi="宋体"/>
          <w:b/>
          <w:bCs/>
          <w:color w:val="000000"/>
          <w:sz w:val="32"/>
          <w:szCs w:val="32"/>
        </w:rPr>
        <w:t xml:space="preserve">放</w:t>
      </w:r>
      <w:r>
        <w:rPr>
          <w:rFonts w:ascii="宋体" w:hAnsi="宋体"/>
          <w:b/>
          <w:bCs/>
          <w:color w:val="000000"/>
          <w:sz w:val="32"/>
          <w:szCs w:val="32"/>
        </w:rPr>
        <w:t xml:space="preserve"> </w:t>
      </w:r>
      <w:r>
        <w:rPr>
          <w:rFonts w:hint="eastAsia" w:ascii="宋体" w:hAnsi="宋体"/>
          <w:b/>
          <w:bCs/>
          <w:color w:val="000000"/>
          <w:sz w:val="32"/>
          <w:szCs w:val="32"/>
        </w:rPr>
        <w:t xml:space="preserve">日</w:t>
      </w:r>
      <w:r>
        <w:rPr>
          <w:rFonts w:ascii="宋体" w:hAnsi="宋体"/>
          <w:b/>
          <w:bCs/>
          <w:color w:val="000000"/>
          <w:sz w:val="32"/>
          <w:szCs w:val="32"/>
        </w:rPr>
        <w:t xml:space="preserve"> </w:t>
      </w:r>
      <w:r>
        <w:rPr>
          <w:rFonts w:hint="eastAsia" w:ascii="宋体" w:hAnsi="宋体"/>
          <w:b/>
          <w:bCs/>
          <w:color w:val="000000"/>
          <w:sz w:val="32"/>
          <w:szCs w:val="32"/>
        </w:rPr>
        <w:t xml:space="preserve">期：</w:t>
      </w:r>
      <w:bookmarkStart w:id="0" w:name="EB59c3faf64f2a4bd092a206fb1d0c3c03"/>
      <w:r>
        <w:rPr>
          <w:rFonts w:hint="eastAsia" w:ascii="宋体" w:hAnsi="宋体"/>
          <w:b/>
          <w:bCs/>
          <w:color w:val="000000"/>
          <w:sz w:val="32"/>
          <w:szCs w:val="32"/>
        </w:rPr>
        <w:t xml:space="preserve"> </w:t>
      </w:r>
      <w:bookmarkEnd w:id="0"/>
      <w:r>
        <w:rPr>
          <w:rFonts w:hint="eastAsia" w:ascii="宋体" w:hAnsi="宋体"/>
          <w:b/>
          <w:bCs/>
          <w:color w:val="000000"/>
          <w:sz w:val="32"/>
          <w:szCs w:val="32"/>
        </w:rPr>
        <w:t xml:space="preserve">202</w:t>
      </w:r>
      <w:r>
        <w:rPr>
          <w:rFonts w:hint="eastAsia" w:ascii="宋体" w:hAnsi="宋体"/>
          <w:b/>
          <w:bCs/>
          <w:color w:val="000000"/>
          <w:sz w:val="32"/>
          <w:szCs w:val="32"/>
          <w:lang w:val="en-US" w:eastAsia="zh-CN"/>
        </w:rPr>
        <w:t xml:space="preserve">6</w:t>
      </w:r>
      <w:r>
        <w:rPr>
          <w:rFonts w:hint="eastAsia" w:ascii="宋体" w:hAnsi="宋体"/>
          <w:b/>
          <w:bCs/>
          <w:color w:val="000000"/>
          <w:sz w:val="32"/>
          <w:szCs w:val="32"/>
        </w:rPr>
        <w:t xml:space="preserve">年</w:t>
      </w:r>
      <w:r>
        <w:rPr>
          <w:rFonts w:hint="eastAsia" w:ascii="宋体" w:hAnsi="宋体"/>
          <w:b/>
          <w:bCs/>
          <w:color w:val="000000"/>
          <w:sz w:val="32"/>
          <w:szCs w:val="32"/>
          <w:lang w:val="en-US" w:eastAsia="zh-CN"/>
        </w:rPr>
        <w:t xml:space="preserve">4</w:t>
      </w:r>
      <w:r>
        <w:rPr>
          <w:rFonts w:hint="eastAsia" w:ascii="宋体" w:hAnsi="宋体"/>
          <w:b/>
          <w:bCs/>
          <w:color w:val="000000"/>
          <w:sz w:val="32"/>
          <w:szCs w:val="32"/>
        </w:rPr>
        <w:t xml:space="preserve">月</w:t>
      </w:r>
      <w:r/>
    </w:p>
    <w:p>
      <w:pPr>
        <w:rPr>
          <w:rFonts w:hint="eastAsia" w:ascii="宋体" w:hAnsi="宋体"/>
          <w:b/>
          <w:bCs/>
          <w:sz w:val="36"/>
          <w:szCs w:val="36"/>
        </w:rPr>
      </w:pPr>
      <w:r/>
      <w:bookmarkStart w:id="1" w:name="_Toc497145839"/>
      <w:r/>
      <w:bookmarkStart w:id="2" w:name="_Toc497468124"/>
      <w:r/>
      <w:r/>
    </w:p>
    <w:p>
      <w:pPr>
        <w:rPr>
          <w:rFonts w:hint="eastAsia" w:ascii="宋体" w:hAnsi="宋体"/>
          <w:b/>
          <w:bCs/>
          <w:sz w:val="36"/>
          <w:szCs w:val="36"/>
        </w:rPr>
      </w:pPr>
      <w:r>
        <w:rPr>
          <w:rFonts w:hint="eastAsia" w:ascii="宋体" w:hAnsi="宋体"/>
          <w:b/>
          <w:bCs/>
          <w:sz w:val="36"/>
          <w:szCs w:val="36"/>
        </w:rPr>
        <w:br w:type="page" w:clear="all"/>
      </w:r>
      <w:r/>
    </w:p>
    <w:p>
      <w:pPr>
        <w:jc w:val="center"/>
        <w:spacing w:line="360" w:lineRule="auto"/>
        <w:rPr>
          <w:rFonts w:ascii="宋体" w:hAnsi="宋体"/>
          <w:b/>
          <w:bCs/>
          <w:sz w:val="36"/>
          <w:szCs w:val="36"/>
        </w:rPr>
        <w:outlineLvl w:val="1"/>
      </w:pPr>
      <w:r>
        <w:rPr>
          <w:rFonts w:hint="eastAsia" w:ascii="宋体" w:hAnsi="宋体"/>
          <w:b/>
          <w:bCs/>
          <w:sz w:val="36"/>
          <w:szCs w:val="36"/>
        </w:rPr>
        <w:t xml:space="preserve">目</w:t>
      </w:r>
      <w:r>
        <w:rPr>
          <w:rFonts w:ascii="宋体" w:hAnsi="宋体"/>
          <w:b/>
          <w:bCs/>
          <w:sz w:val="36"/>
          <w:szCs w:val="36"/>
        </w:rPr>
        <w:t xml:space="preserve"> 录</w:t>
      </w:r>
      <w:r/>
    </w:p>
    <w:p>
      <w:pPr>
        <w:jc w:val="center"/>
        <w:spacing w:line="360" w:lineRule="auto"/>
        <w:rPr>
          <w:rFonts w:ascii="宋体" w:hAnsi="宋体"/>
          <w:sz w:val="32"/>
        </w:rPr>
      </w:pPr>
      <w:r>
        <w:rPr>
          <w:rFonts w:ascii="宋体" w:hAnsi="宋体"/>
          <w:sz w:val="32"/>
        </w:rPr>
      </w:r>
      <w:r/>
    </w:p>
    <w:p>
      <w:pPr>
        <w:pStyle w:val="780"/>
        <w:spacing w:line="360" w:lineRule="auto"/>
        <w:tabs>
          <w:tab w:val="right" w:pos="8296" w:leader="dot"/>
        </w:tabs>
        <w:rPr>
          <w:rFonts w:hint="eastAsia" w:eastAsia="宋体"/>
          <w:sz w:val="28"/>
          <w:szCs w:val="28"/>
          <w:lang w:eastAsia="zh-CN"/>
        </w:rPr>
      </w:pPr>
      <w:r>
        <w:rPr>
          <w:rFonts w:ascii="宋体" w:hAnsi="宋体"/>
          <w:sz w:val="28"/>
          <w:szCs w:val="28"/>
        </w:rPr>
        <w:fldChar w:fldCharType="begin"/>
      </w:r>
      <w:r>
        <w:rPr>
          <w:rFonts w:ascii="宋体" w:hAnsi="宋体"/>
          <w:sz w:val="28"/>
          <w:szCs w:val="28"/>
        </w:rPr>
        <w:instrText xml:space="preserve"> TOC \o "1-3" \f </w:instrText>
      </w:r>
      <w:r>
        <w:rPr>
          <w:rFonts w:ascii="宋体" w:hAnsi="宋体"/>
          <w:sz w:val="28"/>
          <w:szCs w:val="28"/>
        </w:rPr>
        <w:fldChar w:fldCharType="separate"/>
      </w:r>
      <w:r>
        <w:rPr>
          <w:rFonts w:hint="eastAsia" w:ascii="宋体" w:hAnsi="宋体"/>
          <w:sz w:val="28"/>
          <w:szCs w:val="28"/>
        </w:rPr>
        <w:t xml:space="preserve">第一章</w:t>
      </w:r>
      <w:r>
        <w:rPr>
          <w:rFonts w:ascii="宋体" w:hAnsi="宋体"/>
          <w:sz w:val="28"/>
          <w:szCs w:val="28"/>
        </w:rPr>
        <w:t xml:space="preserve"> </w:t>
      </w:r>
      <w:r>
        <w:rPr>
          <w:rFonts w:hint="eastAsia" w:ascii="宋体" w:hAnsi="宋体"/>
          <w:sz w:val="28"/>
          <w:szCs w:val="28"/>
        </w:rPr>
        <w:t xml:space="preserve">竞争性磋商采购公告</w:t>
      </w:r>
      <w:r>
        <w:rPr>
          <w:sz w:val="28"/>
          <w:szCs w:val="28"/>
        </w:rPr>
        <w:tab/>
      </w:r>
      <w:r>
        <w:rPr>
          <w:rFonts w:hint="eastAsia"/>
          <w:sz w:val="28"/>
          <w:szCs w:val="28"/>
          <w:lang w:val="en-US" w:eastAsia="zh-CN"/>
        </w:rPr>
        <w:t xml:space="preserve">1</w:t>
      </w:r>
      <w:r/>
    </w:p>
    <w:p>
      <w:pPr>
        <w:pStyle w:val="780"/>
        <w:spacing w:line="360" w:lineRule="auto"/>
        <w:tabs>
          <w:tab w:val="right" w:pos="8296" w:leader="dot"/>
        </w:tabs>
        <w:rPr>
          <w:rFonts w:hint="eastAsia" w:eastAsia="宋体"/>
          <w:sz w:val="28"/>
          <w:szCs w:val="28"/>
          <w:lang w:eastAsia="zh-CN"/>
        </w:rPr>
      </w:pPr>
      <w:r>
        <w:rPr>
          <w:rFonts w:hint="eastAsia" w:ascii="宋体" w:hAnsi="宋体"/>
          <w:sz w:val="28"/>
          <w:szCs w:val="28"/>
        </w:rPr>
        <w:t xml:space="preserve">第二章</w:t>
      </w:r>
      <w:r>
        <w:rPr>
          <w:rFonts w:ascii="宋体" w:hAnsi="宋体"/>
          <w:sz w:val="28"/>
          <w:szCs w:val="28"/>
        </w:rPr>
        <w:t xml:space="preserve"> </w:t>
      </w:r>
      <w:r>
        <w:rPr>
          <w:rFonts w:hint="eastAsia" w:ascii="宋体" w:hAnsi="宋体"/>
          <w:sz w:val="28"/>
          <w:szCs w:val="28"/>
        </w:rPr>
        <w:t xml:space="preserve">磋商须知</w:t>
      </w:r>
      <w:r>
        <w:rPr>
          <w:sz w:val="28"/>
          <w:szCs w:val="28"/>
        </w:rPr>
        <w:tab/>
      </w:r>
      <w:r>
        <w:rPr>
          <w:rFonts w:hint="eastAsia"/>
          <w:sz w:val="28"/>
          <w:szCs w:val="28"/>
          <w:lang w:val="en-US" w:eastAsia="zh-CN"/>
        </w:rPr>
        <w:t xml:space="preserve">8</w:t>
      </w:r>
      <w:r/>
    </w:p>
    <w:p>
      <w:pPr>
        <w:pStyle w:val="780"/>
        <w:spacing w:line="360" w:lineRule="auto"/>
        <w:tabs>
          <w:tab w:val="right" w:pos="8296" w:leader="dot"/>
        </w:tabs>
        <w:rPr>
          <w:rFonts w:hint="eastAsia" w:eastAsia="宋体"/>
          <w:sz w:val="28"/>
          <w:szCs w:val="28"/>
          <w:lang w:eastAsia="zh-CN"/>
        </w:rPr>
      </w:pPr>
      <w:r>
        <w:rPr>
          <w:rFonts w:hint="eastAsia" w:ascii="宋体" w:hAnsi="宋体"/>
          <w:sz w:val="28"/>
          <w:szCs w:val="28"/>
        </w:rPr>
        <w:t xml:space="preserve">第三章</w:t>
      </w:r>
      <w:r>
        <w:rPr>
          <w:rFonts w:ascii="宋体" w:hAnsi="宋体"/>
          <w:sz w:val="28"/>
          <w:szCs w:val="28"/>
        </w:rPr>
        <w:t xml:space="preserve"> </w:t>
      </w:r>
      <w:r>
        <w:rPr>
          <w:rFonts w:hint="eastAsia" w:ascii="宋体" w:hAnsi="宋体"/>
          <w:sz w:val="28"/>
          <w:szCs w:val="28"/>
        </w:rPr>
        <w:t xml:space="preserve">合同条款及格式</w:t>
      </w:r>
      <w:r>
        <w:rPr>
          <w:sz w:val="28"/>
          <w:szCs w:val="28"/>
        </w:rPr>
        <w:tab/>
      </w:r>
      <w:r>
        <w:rPr>
          <w:rFonts w:hint="eastAsia"/>
          <w:sz w:val="28"/>
          <w:szCs w:val="28"/>
        </w:rPr>
        <w:t xml:space="preserve">1</w:t>
      </w:r>
      <w:r>
        <w:rPr>
          <w:rFonts w:hint="eastAsia"/>
          <w:sz w:val="28"/>
          <w:szCs w:val="28"/>
          <w:lang w:val="en-US" w:eastAsia="zh-CN"/>
        </w:rPr>
        <w:t xml:space="preserve">8</w:t>
      </w:r>
      <w:r/>
    </w:p>
    <w:p>
      <w:pPr>
        <w:pStyle w:val="780"/>
        <w:spacing w:line="360" w:lineRule="auto"/>
        <w:tabs>
          <w:tab w:val="right" w:pos="8296" w:leader="dot"/>
        </w:tabs>
        <w:rPr>
          <w:rFonts w:hint="default" w:eastAsia="宋体"/>
          <w:sz w:val="28"/>
          <w:szCs w:val="28"/>
          <w:lang w:val="en-US" w:eastAsia="zh-CN"/>
        </w:rPr>
      </w:pPr>
      <w:r>
        <w:rPr>
          <w:rFonts w:hint="eastAsia" w:ascii="宋体" w:hAnsi="宋体"/>
          <w:sz w:val="28"/>
          <w:szCs w:val="28"/>
        </w:rPr>
        <w:t xml:space="preserve">第四章</w:t>
      </w:r>
      <w:r>
        <w:rPr>
          <w:rFonts w:ascii="宋体" w:hAnsi="宋体"/>
          <w:sz w:val="28"/>
          <w:szCs w:val="28"/>
        </w:rPr>
        <w:t xml:space="preserve"> </w:t>
      </w:r>
      <w:r>
        <w:rPr>
          <w:rFonts w:hint="eastAsia" w:ascii="宋体" w:hAnsi="宋体"/>
          <w:sz w:val="28"/>
          <w:szCs w:val="28"/>
        </w:rPr>
        <w:t xml:space="preserve">项目需求</w:t>
      </w:r>
      <w:r>
        <w:rPr>
          <w:sz w:val="28"/>
          <w:szCs w:val="28"/>
        </w:rPr>
        <w:tab/>
      </w:r>
      <w:r>
        <w:rPr>
          <w:rFonts w:hint="eastAsia"/>
          <w:sz w:val="28"/>
          <w:szCs w:val="28"/>
          <w:lang w:val="en-US" w:eastAsia="zh-CN"/>
        </w:rPr>
        <w:t xml:space="preserve">47</w:t>
      </w:r>
      <w:r/>
    </w:p>
    <w:p>
      <w:pPr>
        <w:pStyle w:val="780"/>
        <w:spacing w:line="360" w:lineRule="auto"/>
        <w:tabs>
          <w:tab w:val="right" w:pos="8296" w:leader="dot"/>
        </w:tabs>
        <w:rPr>
          <w:rFonts w:hint="default" w:eastAsia="宋体"/>
          <w:sz w:val="28"/>
          <w:szCs w:val="28"/>
          <w:lang w:val="en-US" w:eastAsia="zh-CN"/>
        </w:rPr>
      </w:pPr>
      <w:r>
        <w:rPr>
          <w:rFonts w:hint="eastAsia" w:ascii="宋体" w:hAnsi="宋体"/>
          <w:sz w:val="28"/>
          <w:szCs w:val="28"/>
        </w:rPr>
        <w:t xml:space="preserve">第五章</w:t>
      </w:r>
      <w:r>
        <w:rPr>
          <w:rFonts w:ascii="宋体" w:hAnsi="宋体"/>
          <w:sz w:val="28"/>
          <w:szCs w:val="28"/>
        </w:rPr>
        <w:t xml:space="preserve"> </w:t>
      </w:r>
      <w:r>
        <w:rPr>
          <w:rFonts w:hint="eastAsia" w:ascii="宋体" w:hAnsi="宋体"/>
          <w:sz w:val="28"/>
          <w:szCs w:val="28"/>
        </w:rPr>
        <w:t xml:space="preserve">评审方法和评审标准</w:t>
      </w:r>
      <w:r>
        <w:rPr>
          <w:sz w:val="28"/>
          <w:szCs w:val="28"/>
        </w:rPr>
        <w:tab/>
      </w:r>
      <w:r>
        <w:rPr>
          <w:rFonts w:hint="eastAsia"/>
          <w:sz w:val="28"/>
          <w:szCs w:val="28"/>
          <w:lang w:val="en-US" w:eastAsia="zh-CN"/>
        </w:rPr>
        <w:t xml:space="preserve">49</w:t>
      </w:r>
      <w:r/>
    </w:p>
    <w:p>
      <w:pPr>
        <w:pStyle w:val="780"/>
        <w:spacing w:line="360" w:lineRule="auto"/>
        <w:tabs>
          <w:tab w:val="right" w:pos="8296" w:leader="dot"/>
        </w:tabs>
        <w:rPr>
          <w:rFonts w:hint="default" w:eastAsia="宋体"/>
          <w:sz w:val="28"/>
          <w:szCs w:val="28"/>
          <w:lang w:val="en-US" w:eastAsia="zh-CN"/>
        </w:rPr>
      </w:pPr>
      <w:r>
        <w:rPr>
          <w:rFonts w:hint="eastAsia" w:ascii="宋体" w:hAnsi="宋体"/>
          <w:sz w:val="28"/>
          <w:szCs w:val="28"/>
        </w:rPr>
        <w:t xml:space="preserve">第六章</w:t>
      </w:r>
      <w:r>
        <w:rPr>
          <w:rFonts w:ascii="宋体" w:hAnsi="宋体"/>
          <w:sz w:val="28"/>
          <w:szCs w:val="28"/>
        </w:rPr>
        <w:t xml:space="preserve"> </w:t>
      </w:r>
      <w:r>
        <w:rPr>
          <w:rFonts w:hint="eastAsia" w:ascii="宋体" w:hAnsi="宋体"/>
          <w:sz w:val="28"/>
          <w:szCs w:val="28"/>
        </w:rPr>
        <w:t xml:space="preserve">竞争性磋商响应文件格式</w:t>
      </w:r>
      <w:r>
        <w:rPr>
          <w:sz w:val="28"/>
          <w:szCs w:val="28"/>
        </w:rPr>
        <w:tab/>
      </w:r>
      <w:r>
        <w:rPr>
          <w:rFonts w:hint="eastAsia"/>
          <w:sz w:val="28"/>
          <w:szCs w:val="28"/>
          <w:lang w:val="en-US" w:eastAsia="zh-CN"/>
        </w:rPr>
        <w:t xml:space="preserve">54</w:t>
      </w:r>
      <w:r/>
    </w:p>
    <w:p>
      <w:pPr>
        <w:pStyle w:val="750"/>
        <w:ind w:firstLine="723"/>
        <w:jc w:val="left"/>
        <w:tabs>
          <w:tab w:val="center" w:pos="4574" w:leader="none"/>
          <w:tab w:val="left" w:pos="7416" w:leader="none"/>
        </w:tabs>
        <w:rPr>
          <w:rFonts w:hint="eastAsia" w:ascii="宋体" w:hAnsi="宋体" w:eastAsia="宋体"/>
          <w:sz w:val="28"/>
          <w:lang w:eastAsia="zh-CN"/>
        </w:rPr>
      </w:pPr>
      <w:r>
        <w:rPr>
          <w:rFonts w:ascii="宋体" w:hAnsi="宋体"/>
          <w:sz w:val="28"/>
          <w:szCs w:val="28"/>
        </w:rPr>
        <w:fldChar w:fldCharType="end"/>
      </w:r>
      <w:r>
        <w:rPr>
          <w:rFonts w:hint="eastAsia" w:ascii="宋体" w:hAnsi="宋体"/>
          <w:sz w:val="28"/>
          <w:szCs w:val="28"/>
          <w:lang w:eastAsia="zh-CN"/>
        </w:rPr>
        <w:tab/>
      </w:r>
      <w:r>
        <w:rPr>
          <w:rFonts w:hint="eastAsia" w:ascii="宋体" w:hAnsi="宋体"/>
          <w:sz w:val="28"/>
          <w:szCs w:val="28"/>
          <w:lang w:eastAsia="zh-CN"/>
        </w:rPr>
        <w:tab/>
      </w:r>
      <w:r/>
    </w:p>
    <w:p>
      <w:pPr>
        <w:pStyle w:val="750"/>
        <w:ind w:firstLine="723"/>
        <w:jc w:val="center"/>
        <w:rPr>
          <w:rFonts w:ascii="宋体" w:hAnsi="宋体"/>
          <w:sz w:val="28"/>
        </w:rPr>
      </w:pPr>
      <w:r>
        <w:rPr>
          <w:rFonts w:ascii="宋体" w:hAnsi="宋体"/>
          <w:sz w:val="28"/>
        </w:rPr>
      </w:r>
      <w:r/>
    </w:p>
    <w:p>
      <w:pPr>
        <w:rPr>
          <w:rFonts w:ascii="宋体" w:hAnsi="宋体"/>
          <w:sz w:val="28"/>
        </w:rPr>
      </w:pPr>
      <w:r>
        <w:rPr>
          <w:rFonts w:ascii="宋体" w:hAnsi="宋体"/>
          <w:sz w:val="28"/>
        </w:rPr>
      </w:r>
      <w:r/>
    </w:p>
    <w:p>
      <w:pPr>
        <w:pStyle w:val="768"/>
        <w:rPr>
          <w:rFonts w:ascii="宋体" w:hAnsi="宋体"/>
          <w:sz w:val="28"/>
        </w:rPr>
      </w:pPr>
      <w:r>
        <w:rPr>
          <w:rFonts w:ascii="宋体" w:hAnsi="宋体"/>
          <w:sz w:val="28"/>
        </w:rPr>
      </w:r>
      <w:r/>
    </w:p>
    <w:p>
      <w:pPr>
        <w:pStyle w:val="768"/>
        <w:rPr>
          <w:rFonts w:ascii="宋体" w:hAnsi="宋体"/>
          <w:sz w:val="28"/>
        </w:rPr>
      </w:pPr>
      <w:r>
        <w:rPr>
          <w:rFonts w:ascii="宋体" w:hAnsi="宋体"/>
          <w:sz w:val="28"/>
        </w:rPr>
      </w:r>
      <w:r/>
    </w:p>
    <w:p>
      <w:pPr>
        <w:pStyle w:val="768"/>
        <w:rPr>
          <w:rFonts w:ascii="宋体" w:hAnsi="宋体"/>
          <w:sz w:val="28"/>
        </w:rPr>
      </w:pPr>
      <w:r>
        <w:rPr>
          <w:rFonts w:ascii="宋体" w:hAnsi="宋体"/>
          <w:sz w:val="28"/>
        </w:rPr>
      </w:r>
      <w:r/>
    </w:p>
    <w:p>
      <w:pPr>
        <w:pStyle w:val="750"/>
        <w:ind w:firstLine="723"/>
        <w:jc w:val="center"/>
        <w:rPr>
          <w:rFonts w:ascii="宋体" w:hAnsi="宋体"/>
          <w:sz w:val="28"/>
        </w:rPr>
      </w:pPr>
      <w:r>
        <w:rPr>
          <w:rFonts w:hint="eastAsia" w:ascii="宋体" w:hAnsi="宋体"/>
          <w:sz w:val="28"/>
        </w:rPr>
        <w:t xml:space="preserve"> </w:t>
      </w:r>
      <w:r/>
    </w:p>
    <w:p>
      <w:r/>
      <w:r/>
    </w:p>
    <w:p>
      <w:pPr>
        <w:pStyle w:val="750"/>
        <w:numPr>
          <w:ilvl w:val="0"/>
          <w:numId w:val="4"/>
        </w:numPr>
        <w:jc w:val="center"/>
        <w:keepLines/>
        <w:keepNext/>
        <w:pageBreakBefore w:val="0"/>
        <w:spacing w:line="360" w:lineRule="auto"/>
        <w:widowControl w:val="off"/>
        <w:rPr>
          <w:rFonts w:ascii="宋体" w:hAnsi="宋体"/>
          <w:sz w:val="32"/>
          <w:szCs w:val="32"/>
        </w:rPr>
        <w:sectPr>
          <w:footnotePr/>
          <w:endnotePr/>
          <w:type w:val="nextPage"/>
          <w:pgSz w:w="11907" w:h="16840" w:orient="portrait"/>
          <w:pgMar w:top="1440" w:right="1440" w:bottom="1440" w:left="1797" w:header="851" w:footer="851" w:gutter="0"/>
          <w:cols w:num="1" w:sep="0" w:space="720" w:equalWidth="1"/>
          <w:docGrid w:linePitch="360"/>
        </w:sectPr>
      </w:pPr>
      <w:r>
        <w:rPr>
          <w:rFonts w:ascii="宋体" w:hAnsi="宋体"/>
          <w:sz w:val="32"/>
          <w:szCs w:val="32"/>
        </w:rPr>
      </w:r>
      <w:r/>
    </w:p>
    <w:p>
      <w:pPr>
        <w:pStyle w:val="750"/>
        <w:numPr>
          <w:ilvl w:val="0"/>
          <w:numId w:val="4"/>
        </w:numPr>
        <w:jc w:val="center"/>
        <w:keepLines/>
        <w:keepNext/>
        <w:pageBreakBefore w:val="0"/>
        <w:spacing w:line="360" w:lineRule="auto"/>
        <w:widowControl w:val="off"/>
        <w:rPr>
          <w:rFonts w:ascii="宋体" w:hAnsi="宋体"/>
          <w:sz w:val="32"/>
          <w:szCs w:val="32"/>
        </w:rPr>
      </w:pPr>
      <w:r>
        <w:rPr>
          <w:rFonts w:hint="eastAsia" w:ascii="宋体" w:hAnsi="宋体" w:cs="宋体"/>
          <w:sz w:val="32"/>
          <w:szCs w:val="32"/>
          <w:lang w:eastAsia="zh-CN"/>
        </w:rPr>
        <w:t xml:space="preserve">邵伯保卫战西寺大王庙战场遗址修缮工程</w:t>
      </w:r>
      <w:r>
        <w:rPr>
          <w:rFonts w:hint="eastAsia" w:ascii="宋体" w:hAnsi="宋体" w:cs="宋体"/>
          <w:sz w:val="32"/>
          <w:szCs w:val="32"/>
        </w:rPr>
        <w:t xml:space="preserve">竞争性磋商</w:t>
      </w:r>
      <w:bookmarkEnd w:id="1"/>
      <w:r>
        <w:rPr>
          <w:rFonts w:ascii="宋体" w:hAnsi="宋体"/>
          <w:sz w:val="32"/>
          <w:szCs w:val="32"/>
        </w:rPr>
        <w:t xml:space="preserve">公告</w:t>
      </w:r>
      <w:r/>
    </w:p>
    <w:p>
      <w:pPr>
        <w:ind w:firstLine="420"/>
        <w:spacing w:line="360" w:lineRule="auto"/>
        <w:rPr>
          <w:rFonts w:hint="eastAsia" w:ascii="宋体" w:hAnsi="宋体" w:cs="宋体"/>
        </w:rPr>
        <w:pBdr>
          <w:top w:val="single" w:color="000000" w:sz="4" w:space="0"/>
          <w:left w:val="single" w:color="000000" w:sz="4" w:space="3"/>
          <w:bottom w:val="single" w:color="000000" w:sz="4" w:space="0"/>
          <w:right w:val="single" w:color="000000" w:sz="4" w:space="3"/>
        </w:pBdr>
      </w:pPr>
      <w:r>
        <w:rPr>
          <w:rFonts w:hint="eastAsia" w:ascii="宋体" w:hAnsi="宋体" w:cs="宋体"/>
          <w:szCs w:val="21"/>
        </w:rPr>
        <w:t xml:space="preserve">项目概况：</w:t>
      </w:r>
      <w:r>
        <w:tab/>
      </w:r>
      <w:r/>
    </w:p>
    <w:p>
      <w:pPr>
        <w:ind w:firstLine="420"/>
        <w:spacing w:line="360" w:lineRule="auto"/>
        <w:rPr>
          <w:rFonts w:hint="eastAsia" w:ascii="宋体" w:hAnsi="宋体" w:cs="宋体"/>
          <w:highlight w:val="none"/>
        </w:rPr>
        <w:pBdr>
          <w:top w:val="single" w:color="000000" w:sz="4" w:space="0"/>
          <w:left w:val="single" w:color="000000" w:sz="4" w:space="3"/>
          <w:bottom w:val="single" w:color="000000" w:sz="4" w:space="0"/>
          <w:right w:val="single" w:color="000000" w:sz="4" w:space="3"/>
        </w:pBdr>
      </w:pPr>
      <w:r>
        <w:rPr>
          <w:rFonts w:hint="eastAsia" w:ascii="宋体" w:hAnsi="宋体" w:cs="宋体"/>
          <w:u w:val="single"/>
          <w:lang w:eastAsia="zh-CN"/>
        </w:rPr>
        <w:t xml:space="preserve">邵伯保卫战西寺大王庙战场遗址修缮工程</w:t>
      </w:r>
      <w:r>
        <w:rPr>
          <w:rFonts w:hint="eastAsia" w:ascii="宋体" w:hAnsi="宋体" w:cs="宋体"/>
          <w:u w:val="none"/>
          <w:lang w:eastAsia="zh-CN"/>
        </w:rPr>
        <w:t xml:space="preserve">采购项目的潜在供应商应在</w:t>
      </w:r>
      <w:r>
        <w:rPr>
          <w:rFonts w:hint="eastAsia" w:ascii="宋体" w:hAnsi="宋体" w:cs="宋体"/>
          <w:u w:val="single"/>
          <w:lang w:eastAsia="zh-CN"/>
        </w:rPr>
        <w:t xml:space="preserve">“扬州市政府采购网”、“江苏省政府采购网”、“中国政府采购网”和“苏采云”系统 </w:t>
      </w:r>
      <w:r>
        <w:rPr>
          <w:rFonts w:hint="eastAsia" w:ascii="宋体" w:hAnsi="宋体" w:cs="宋体"/>
          <w:u w:val="none"/>
          <w:lang w:eastAsia="zh-CN"/>
        </w:rPr>
        <w:t xml:space="preserve">获取采购文件，并于</w:t>
      </w:r>
      <w:r>
        <w:rPr>
          <w:rFonts w:hint="eastAsia" w:ascii="宋体" w:hAnsi="宋体" w:cs="宋体"/>
          <w:u w:val="single"/>
          <w:lang w:eastAsia="zh-CN"/>
        </w:rPr>
        <w:t xml:space="preserve">202</w:t>
      </w:r>
      <w:r>
        <w:rPr>
          <w:rFonts w:hint="eastAsia" w:ascii="宋体" w:hAnsi="宋体" w:cs="宋体"/>
          <w:u w:val="single"/>
          <w:lang w:val="en-US" w:eastAsia="zh-CN"/>
        </w:rPr>
        <w:t xml:space="preserve">6</w:t>
      </w:r>
      <w:r>
        <w:rPr>
          <w:rFonts w:hint="eastAsia" w:ascii="宋体" w:hAnsi="宋体" w:cs="宋体"/>
          <w:u w:val="single"/>
          <w:lang w:eastAsia="zh-CN"/>
        </w:rPr>
        <w:t xml:space="preserve">-</w:t>
      </w:r>
      <w:r>
        <w:rPr>
          <w:rFonts w:hint="eastAsia" w:ascii="宋体" w:hAnsi="宋体" w:cs="宋体"/>
          <w:u w:val="single"/>
          <w:lang w:val="en-US" w:eastAsia="zh-CN"/>
        </w:rPr>
        <w:t xml:space="preserve">4-28</w:t>
      </w:r>
      <w:r>
        <w:rPr>
          <w:rFonts w:hint="eastAsia" w:ascii="宋体" w:hAnsi="宋体" w:cs="宋体"/>
          <w:u w:val="single"/>
          <w:lang w:eastAsia="zh-CN"/>
        </w:rPr>
        <w:t xml:space="preserve"> </w:t>
      </w:r>
      <w:r>
        <w:rPr>
          <w:rFonts w:hint="eastAsia" w:ascii="宋体" w:hAnsi="宋体" w:cs="宋体"/>
          <w:u w:val="single"/>
          <w:lang w:val="en-US" w:eastAsia="zh-CN"/>
        </w:rPr>
        <w:t xml:space="preserve">9</w:t>
      </w:r>
      <w:r>
        <w:rPr>
          <w:rFonts w:hint="eastAsia" w:ascii="宋体" w:hAnsi="宋体" w:cs="宋体"/>
          <w:u w:val="single"/>
          <w:lang w:eastAsia="zh-CN"/>
        </w:rPr>
        <w:t xml:space="preserve">:30 （北京时间）</w:t>
      </w:r>
      <w:r>
        <w:rPr>
          <w:rFonts w:hint="eastAsia" w:ascii="宋体" w:hAnsi="宋体" w:cs="宋体"/>
          <w:u w:val="none"/>
          <w:lang w:eastAsia="zh-CN"/>
        </w:rPr>
        <w:t xml:space="preserve">前提交响应文件。</w:t>
      </w:r>
      <w:r/>
    </w:p>
    <w:p>
      <w:pPr>
        <w:pStyle w:val="751"/>
        <w:ind w:left="0" w:right="0" w:firstLine="0"/>
        <w:jc w:val="both"/>
        <w:pageBreakBefore w:val="0"/>
        <w:spacing w:before="260" w:after="260" w:line="360" w:lineRule="auto"/>
        <w:rPr>
          <w:rFonts w:ascii="黑体" w:hAnsi="黑体" w:eastAsia="黑体" w:cs="黑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一、项目基本情况</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1.</w:t>
      </w:r>
      <w:r>
        <w:rPr>
          <w:rFonts w:ascii="宋体" w:hAnsi="宋体" w:eastAsia="宋体" w:cs="宋体"/>
          <w:color w:val="000000"/>
          <w:sz w:val="22"/>
          <w:szCs w:val="22"/>
          <w:highlight w:val="none"/>
        </w:rPr>
        <w:t xml:space="preserve">项目编号：</w:t>
      </w:r>
      <w:r>
        <w:rPr>
          <w:rFonts w:hint="eastAsia" w:ascii="宋体" w:hAnsi="宋体" w:cs="宋体"/>
          <w:color w:val="000000"/>
          <w:sz w:val="22"/>
          <w:szCs w:val="22"/>
          <w:highlight w:val="none"/>
          <w:lang w:eastAsia="zh-CN"/>
        </w:rPr>
        <w:t xml:space="preserve">JSZC-321012-JSFH-C2026-0021</w:t>
      </w:r>
      <w:r>
        <w:rPr>
          <w:rFonts w:ascii="宋体" w:hAnsi="宋体" w:eastAsia="宋体" w:cs="宋体"/>
          <w:color w:val="000000"/>
          <w:sz w:val="22"/>
          <w:szCs w:val="22"/>
          <w:highlight w:val="none"/>
        </w:rPr>
        <w:t xml:space="preserve"> </w:t>
      </w:r>
      <w:r/>
    </w:p>
    <w:p>
      <w:pPr>
        <w:ind w:left="0" w:right="0" w:firstLine="420"/>
        <w:jc w:val="both"/>
        <w:pageBreakBefore w:val="0"/>
        <w:spacing w:before="0" w:after="0" w:line="360" w:lineRule="auto"/>
        <w:rPr>
          <w:rFonts w:hint="eastAsia" w:ascii="宋体" w:hAnsi="宋体" w:cs="宋体"/>
          <w:color w:val="000000"/>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2.</w:t>
      </w:r>
      <w:r>
        <w:rPr>
          <w:rFonts w:ascii="宋体" w:hAnsi="宋体" w:eastAsia="宋体" w:cs="宋体"/>
          <w:color w:val="000000"/>
          <w:sz w:val="22"/>
          <w:szCs w:val="22"/>
          <w:highlight w:val="none"/>
        </w:rPr>
        <w:t xml:space="preserve">项目名称：</w:t>
      </w:r>
      <w:r>
        <w:rPr>
          <w:rFonts w:hint="eastAsia" w:ascii="宋体" w:hAnsi="宋体" w:cs="宋体"/>
          <w:color w:val="000000"/>
          <w:sz w:val="22"/>
          <w:szCs w:val="22"/>
          <w:highlight w:val="none"/>
          <w:lang w:eastAsia="zh-CN"/>
        </w:rPr>
        <w:t xml:space="preserve">邵伯保卫战西寺大王庙战场遗址修缮工程</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3.</w:t>
      </w:r>
      <w:r>
        <w:rPr>
          <w:rFonts w:ascii="宋体" w:hAnsi="宋体" w:eastAsia="宋体" w:cs="宋体"/>
          <w:color w:val="000000"/>
          <w:sz w:val="22"/>
          <w:szCs w:val="22"/>
          <w:highlight w:val="none"/>
        </w:rPr>
        <w:t xml:space="preserve">采购方式：竞争性磋商 </w:t>
      </w:r>
      <w:r/>
    </w:p>
    <w:p>
      <w:pPr>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4.</w:t>
      </w:r>
      <w:r>
        <w:rPr>
          <w:rFonts w:ascii="宋体" w:hAnsi="宋体" w:eastAsia="宋体" w:cs="宋体"/>
          <w:color w:val="000000"/>
          <w:sz w:val="22"/>
          <w:szCs w:val="22"/>
          <w:highlight w:val="none"/>
        </w:rPr>
        <w:t xml:space="preserve">预算金额：</w:t>
      </w:r>
      <w:r>
        <w:rPr>
          <w:rFonts w:hint="eastAsia" w:ascii="宋体" w:hAnsi="宋体" w:cs="宋体"/>
          <w:color w:val="000000"/>
          <w:sz w:val="22"/>
          <w:szCs w:val="22"/>
          <w:highlight w:val="none"/>
          <w:lang w:val="en-US" w:eastAsia="zh-CN"/>
        </w:rPr>
        <w:t xml:space="preserve">268.386244万元</w:t>
      </w:r>
      <w:r>
        <w:rPr>
          <w:rFonts w:ascii="宋体" w:hAnsi="宋体" w:eastAsia="宋体" w:cs="宋体"/>
          <w:color w:val="000000"/>
          <w:sz w:val="22"/>
          <w:szCs w:val="22"/>
          <w:highlight w:val="none"/>
        </w:rPr>
        <w:t xml:space="preserve"> </w:t>
      </w:r>
      <w:r/>
    </w:p>
    <w:p>
      <w:pPr>
        <w:ind w:left="0" w:right="0" w:firstLine="420"/>
        <w:jc w:val="both"/>
        <w:pageBreakBefore w:val="0"/>
        <w:spacing w:before="0" w:after="0" w:line="360" w:lineRule="auto"/>
        <w:rPr>
          <w:rFonts w:hint="eastAsia" w:ascii="宋体" w:hAnsi="宋体" w:eastAsia="宋体" w:cs="宋体"/>
          <w:color w:val="000000"/>
          <w:sz w:val="22"/>
          <w:szCs w:val="22"/>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u w:val="single"/>
          <w:lang w:val="en-US" w:eastAsia="zh-CN"/>
        </w:rPr>
        <w:t xml:space="preserve">5.最高限价</w:t>
      </w:r>
      <w:r>
        <w:rPr>
          <w:rFonts w:hint="eastAsia" w:ascii="宋体" w:hAnsi="宋体" w:cs="宋体"/>
          <w:color w:val="000000"/>
          <w:sz w:val="22"/>
          <w:szCs w:val="22"/>
          <w:highlight w:val="none"/>
          <w:u w:val="single"/>
          <w:lang w:val="en-US" w:eastAsia="zh-CN"/>
        </w:rPr>
        <w:t xml:space="preserve">：2520057.25</w:t>
      </w:r>
      <w:r>
        <w:rPr>
          <w:rFonts w:hint="eastAsia" w:ascii="宋体" w:hAnsi="宋体" w:eastAsia="宋体" w:cs="宋体"/>
          <w:color w:val="000000"/>
          <w:sz w:val="22"/>
          <w:szCs w:val="22"/>
          <w:highlight w:val="none"/>
          <w:u w:val="single"/>
          <w:lang w:val="en-US" w:eastAsia="zh-CN"/>
        </w:rPr>
        <w:t xml:space="preserve">元。</w:t>
      </w:r>
      <w:r>
        <w:rPr>
          <w:rFonts w:hint="eastAsia" w:ascii="宋体" w:hAnsi="宋体" w:eastAsia="宋体" w:cs="宋体"/>
          <w:color w:val="000000"/>
          <w:sz w:val="22"/>
          <w:szCs w:val="22"/>
          <w:highlight w:val="none"/>
          <w:u w:val="single"/>
          <w:lang w:val="en-US" w:eastAsia="zh-CN"/>
        </w:rPr>
        <w:t xml:space="preserve">报价高于最高限价的为无效标，按照无效响应处理。</w:t>
      </w:r>
      <w:r/>
    </w:p>
    <w:p>
      <w:pPr>
        <w:ind w:left="0" w:right="0" w:firstLine="420"/>
        <w:jc w:val="both"/>
        <w:pageBreakBefore w:val="0"/>
        <w:spacing w:before="0" w:after="0" w:line="360" w:lineRule="auto"/>
        <w:rPr>
          <w:rFonts w:hint="eastAsia" w:ascii="宋体" w:hAnsi="宋体" w:eastAsia="宋体" w:cs="宋体"/>
          <w:color w:val="000000"/>
          <w:sz w:val="22"/>
          <w:szCs w:val="22"/>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6.</w:t>
      </w:r>
      <w:r>
        <w:rPr>
          <w:rFonts w:ascii="宋体" w:hAnsi="宋体" w:eastAsia="宋体" w:cs="宋体"/>
          <w:color w:val="000000"/>
          <w:sz w:val="22"/>
          <w:szCs w:val="22"/>
          <w:highlight w:val="none"/>
        </w:rPr>
        <w:t xml:space="preserve">采购需求：详见磋商文件</w:t>
      </w:r>
      <w:r>
        <w:rPr>
          <w:rFonts w:hint="eastAsia" w:ascii="宋体" w:hAnsi="宋体" w:cs="宋体"/>
          <w:color w:val="000000"/>
          <w:sz w:val="22"/>
          <w:szCs w:val="22"/>
          <w:highlight w:val="none"/>
          <w:lang w:val="en-US" w:eastAsia="zh-CN"/>
        </w:rPr>
        <w:t xml:space="preserve">第四章</w:t>
      </w:r>
      <w:r/>
    </w:p>
    <w:p>
      <w:pPr>
        <w:ind w:left="0" w:right="0" w:firstLine="420"/>
        <w:jc w:val="both"/>
        <w:pageBreakBefore w:val="0"/>
        <w:spacing w:before="0" w:after="0" w:line="360" w:lineRule="auto"/>
        <w:rPr>
          <w:rFonts w:hint="default" w:ascii="宋体" w:hAnsi="宋体" w:eastAsia="宋体" w:cs="宋体"/>
          <w:color w:val="000000"/>
          <w:sz w:val="22"/>
          <w:szCs w:val="22"/>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7.</w:t>
      </w:r>
      <w:r>
        <w:rPr>
          <w:rFonts w:ascii="宋体" w:hAnsi="宋体" w:eastAsia="宋体" w:cs="宋体"/>
          <w:color w:val="000000"/>
          <w:sz w:val="22"/>
          <w:szCs w:val="22"/>
          <w:highlight w:val="none"/>
        </w:rPr>
        <w:t xml:space="preserve">合同履行期限：</w:t>
      </w:r>
      <w:r>
        <w:rPr>
          <w:rFonts w:hint="eastAsia" w:ascii="宋体" w:hAnsi="宋体" w:cs="宋体"/>
          <w:color w:val="000000"/>
          <w:sz w:val="22"/>
          <w:szCs w:val="22"/>
          <w:highlight w:val="none"/>
          <w:lang w:val="en-US" w:eastAsia="zh-CN"/>
        </w:rPr>
        <w:t xml:space="preserve">60</w:t>
      </w:r>
      <w:r>
        <w:rPr>
          <w:rFonts w:hint="eastAsia" w:ascii="宋体" w:hAnsi="宋体" w:eastAsia="宋体" w:cs="宋体"/>
          <w:color w:val="000000"/>
          <w:sz w:val="22"/>
          <w:szCs w:val="22"/>
          <w:highlight w:val="none"/>
        </w:rPr>
        <w:t xml:space="preserve">日历天（开工日期以采购人签发开工令的时间为准）</w:t>
      </w:r>
      <w:r/>
    </w:p>
    <w:p>
      <w:pPr>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8.</w:t>
      </w:r>
      <w:r>
        <w:rPr>
          <w:rFonts w:ascii="宋体" w:hAnsi="宋体" w:eastAsia="宋体" w:cs="宋体"/>
          <w:color w:val="000000"/>
          <w:sz w:val="22"/>
          <w:szCs w:val="22"/>
          <w:highlight w:val="none"/>
        </w:rPr>
        <w:t xml:space="preserve">本项目（是/否）接受联合体：否</w:t>
      </w:r>
      <w:r>
        <w:rPr>
          <w:rFonts w:ascii="仿宋" w:hAnsi="仿宋" w:eastAsia="仿宋" w:cs="仿宋"/>
          <w:color w:val="000000"/>
          <w:sz w:val="28"/>
          <w:highlight w:val="none"/>
        </w:rPr>
        <w:t xml:space="preserve"> </w:t>
      </w:r>
      <w:r/>
    </w:p>
    <w:p>
      <w:pPr>
        <w:pStyle w:val="751"/>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二、申请人的资格要求：</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（一）满足《中华人民共和国政府采购法》第二十二条规定：</w:t>
      </w:r>
      <w:r/>
    </w:p>
    <w:p>
      <w:pPr>
        <w:ind w:left="0" w:right="0" w:firstLine="420"/>
        <w:jc w:val="both"/>
        <w:pageBreakBefore w:val="0"/>
        <w:spacing w:before="0" w:after="0" w:line="360" w:lineRule="auto"/>
        <w:rPr>
          <w:rFonts w:ascii="宋体" w:hAnsi="宋体" w:eastAsia="宋体" w:cs="宋体"/>
          <w:bCs/>
          <w:i/>
          <w:color w:val="000000"/>
          <w:sz w:val="22"/>
          <w:szCs w:val="22"/>
          <w:highlight w:val="none"/>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1.法人或者其他组织的营业执照等证明文件，自然人的身份证明</w:t>
      </w:r>
      <w:r>
        <w:rPr>
          <w:rFonts w:hint="eastAsia" w:ascii="宋体" w:hAnsi="宋体" w:eastAsia="宋体" w:cs="宋体"/>
          <w:i/>
          <w:iCs/>
          <w:color w:val="000000"/>
          <w:sz w:val="22"/>
          <w:szCs w:val="22"/>
          <w:highlight w:val="none"/>
          <w:u w:val="single"/>
        </w:rPr>
        <w:t xml:space="preserve">（身份证为正、反面）</w:t>
      </w:r>
      <w:r/>
    </w:p>
    <w:p>
      <w:pPr>
        <w:ind w:left="0" w:right="0" w:firstLine="420"/>
        <w:jc w:val="both"/>
        <w:pageBreakBefore w:val="0"/>
        <w:spacing w:before="0" w:after="0" w:line="360" w:lineRule="auto"/>
        <w:rPr>
          <w:rFonts w:ascii="宋体" w:hAnsi="宋体" w:eastAsia="宋体" w:cs="宋体"/>
          <w:b/>
          <w:bCs/>
          <w:i/>
          <w:color w:val="000000"/>
          <w:sz w:val="22"/>
          <w:szCs w:val="22"/>
          <w:highlight w:val="none"/>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2.依法缴纳职工社会保障资金的证明材料</w:t>
      </w:r>
      <w:r>
        <w:rPr>
          <w:rFonts w:ascii="宋体" w:hAnsi="宋体" w:eastAsia="宋体" w:cs="宋体"/>
          <w:b/>
          <w:bCs/>
          <w:i/>
          <w:iCs/>
          <w:color w:val="000000"/>
          <w:sz w:val="22"/>
          <w:szCs w:val="22"/>
          <w:highlight w:val="none"/>
          <w:u w:val="single"/>
        </w:rPr>
        <w:t xml:space="preserve">（可提供“基本资格条件承诺函”）</w:t>
      </w:r>
      <w:r/>
    </w:p>
    <w:p>
      <w:pPr>
        <w:ind w:left="0" w:right="0" w:firstLine="420"/>
        <w:jc w:val="both"/>
        <w:pageBreakBefore w:val="0"/>
        <w:spacing w:before="0" w:after="0" w:line="360" w:lineRule="auto"/>
        <w:rPr>
          <w:rFonts w:ascii="宋体" w:hAnsi="宋体" w:eastAsia="宋体" w:cs="宋体"/>
          <w:b/>
          <w:bCs/>
          <w:i/>
          <w:color w:val="000000"/>
          <w:sz w:val="22"/>
          <w:szCs w:val="22"/>
          <w:highlight w:val="none"/>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3.供应商近三个月内任意一份依法纳税的缴款凭证</w:t>
      </w:r>
      <w:r>
        <w:rPr>
          <w:rFonts w:ascii="宋体" w:hAnsi="宋体" w:eastAsia="宋体" w:cs="宋体"/>
          <w:b/>
          <w:bCs/>
          <w:i/>
          <w:iCs/>
          <w:color w:val="000000"/>
          <w:sz w:val="22"/>
          <w:szCs w:val="22"/>
          <w:highlight w:val="none"/>
          <w:u w:val="single"/>
        </w:rPr>
        <w:t xml:space="preserve">（可提供“基本资格条件承诺函”）</w:t>
      </w:r>
      <w:r/>
    </w:p>
    <w:p>
      <w:pPr>
        <w:ind w:left="0" w:right="0" w:firstLine="420"/>
        <w:jc w:val="both"/>
        <w:pageBreakBefore w:val="0"/>
        <w:spacing w:before="0" w:after="0" w:line="360" w:lineRule="auto"/>
        <w:rPr>
          <w:rFonts w:ascii="宋体" w:hAnsi="宋体" w:eastAsia="宋体" w:cs="宋体"/>
          <w:b/>
          <w:bCs/>
          <w:i/>
          <w:color w:val="000000"/>
          <w:sz w:val="22"/>
          <w:szCs w:val="22"/>
          <w:highlight w:val="none"/>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4.上一年度的财务报告情况（成立不满一年不需提供）</w:t>
      </w:r>
      <w:r>
        <w:rPr>
          <w:rFonts w:ascii="宋体" w:hAnsi="宋体" w:eastAsia="宋体" w:cs="宋体"/>
          <w:b/>
          <w:bCs/>
          <w:i/>
          <w:iCs/>
          <w:color w:val="000000"/>
          <w:sz w:val="22"/>
          <w:szCs w:val="22"/>
          <w:highlight w:val="none"/>
          <w:u w:val="single"/>
        </w:rPr>
        <w:t xml:space="preserve">（可提供“基本资格条件承诺函”）</w:t>
      </w:r>
      <w:r/>
    </w:p>
    <w:p>
      <w:pPr>
        <w:ind w:left="0" w:right="0" w:firstLine="420"/>
        <w:jc w:val="both"/>
        <w:pageBreakBefore w:val="0"/>
        <w:spacing w:before="0" w:after="0" w:line="360" w:lineRule="auto"/>
        <w:rPr>
          <w:rFonts w:ascii="宋体" w:hAnsi="宋体" w:eastAsia="宋体" w:cs="宋体"/>
          <w:b/>
          <w:bCs/>
          <w:i/>
          <w:color w:val="000000"/>
          <w:sz w:val="22"/>
          <w:szCs w:val="22"/>
          <w:highlight w:val="none"/>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5.具备履行合同所必需的设备和专业技术能力的证明材料</w:t>
      </w:r>
      <w:r>
        <w:rPr>
          <w:rFonts w:ascii="宋体" w:hAnsi="宋体" w:eastAsia="宋体" w:cs="宋体"/>
          <w:b/>
          <w:bCs/>
          <w:i/>
          <w:iCs/>
          <w:color w:val="000000"/>
          <w:sz w:val="22"/>
          <w:szCs w:val="22"/>
          <w:highlight w:val="none"/>
          <w:u w:val="single"/>
        </w:rPr>
        <w:t xml:space="preserve">（可提供“基本资格条件承诺函”）</w:t>
      </w:r>
      <w:r/>
    </w:p>
    <w:p>
      <w:pPr>
        <w:ind w:left="0" w:right="0" w:firstLine="420"/>
        <w:jc w:val="both"/>
        <w:pageBreakBefore w:val="0"/>
        <w:spacing w:before="0" w:after="0" w:line="360" w:lineRule="auto"/>
        <w:rPr>
          <w:rFonts w:ascii="宋体" w:hAnsi="宋体" w:eastAsia="宋体" w:cs="宋体"/>
          <w:b/>
          <w:bCs/>
          <w:i/>
          <w:color w:val="000000"/>
          <w:sz w:val="22"/>
          <w:szCs w:val="22"/>
          <w:highlight w:val="none"/>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6.参加本次政府采购活动前3年内在经营活动中没有重大违法记录的书面声明</w:t>
      </w:r>
      <w:r>
        <w:rPr>
          <w:rFonts w:ascii="宋体" w:hAnsi="宋体" w:eastAsia="宋体" w:cs="宋体"/>
          <w:b/>
          <w:bCs/>
          <w:i/>
          <w:iCs/>
          <w:color w:val="000000"/>
          <w:sz w:val="22"/>
          <w:szCs w:val="22"/>
          <w:highlight w:val="none"/>
          <w:u w:val="single"/>
        </w:rPr>
        <w:t xml:space="preserve">（可提供“基本资格条件承诺函”）</w:t>
      </w:r>
      <w:r/>
    </w:p>
    <w:p>
      <w:pPr>
        <w:ind w:left="0" w:right="0" w:firstLine="420"/>
        <w:jc w:val="both"/>
        <w:pageBreakBefore w:val="0"/>
        <w:spacing w:before="0" w:after="0" w:line="360" w:lineRule="auto"/>
        <w:rPr>
          <w:rFonts w:ascii="宋体" w:hAnsi="宋体" w:eastAsia="宋体" w:cs="宋体"/>
          <w:bCs/>
          <w:i/>
          <w:color w:val="000000"/>
          <w:sz w:val="22"/>
          <w:szCs w:val="22"/>
          <w:highlight w:val="none"/>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7.未被“信用中国”网站（www.creditchina.gov.cn）、“中国政府采购网"(www.ccgp.gov.cn)列入失信被执行人、重大税收违法案件当事人名单、政府采购严重违法失信行为记录名单</w:t>
      </w:r>
      <w:r>
        <w:rPr>
          <w:rFonts w:ascii="宋体" w:hAnsi="宋体" w:eastAsia="宋体" w:cs="宋体"/>
          <w:b/>
          <w:bCs/>
          <w:i/>
          <w:iCs/>
          <w:color w:val="000000"/>
          <w:sz w:val="22"/>
          <w:szCs w:val="22"/>
          <w:highlight w:val="none"/>
          <w:u w:val="single"/>
        </w:rPr>
        <w:t xml:space="preserve">（可提供“基本资格条件承诺函”）</w:t>
      </w:r>
      <w:r/>
    </w:p>
    <w:p>
      <w:pPr>
        <w:ind w:firstLine="420"/>
        <w:jc w:val="left"/>
        <w:pageBreakBefore w:val="0"/>
        <w:spacing w:line="360" w:lineRule="auto"/>
        <w:widowControl w:val="off"/>
        <w:rPr>
          <w:rFonts w:ascii="宋体" w:hAnsi="宋体" w:eastAsia="宋体" w:cs="宋体"/>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8.供应商信用承诺函</w:t>
      </w:r>
      <w:r/>
    </w:p>
    <w:p>
      <w:pPr>
        <w:ind w:firstLine="420"/>
        <w:jc w:val="left"/>
        <w:pageBreakBefore w:val="0"/>
        <w:spacing w:line="360" w:lineRule="auto"/>
        <w:widowControl w:val="off"/>
        <w:rPr>
          <w:rFonts w:ascii="宋体" w:hAnsi="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9.磋商响应函</w:t>
      </w:r>
      <w:r/>
    </w:p>
    <w:p>
      <w:pPr>
        <w:ind w:left="0" w:right="0" w:firstLine="420"/>
        <w:jc w:val="both"/>
        <w:pageBreakBefore w:val="0"/>
        <w:spacing w:before="0" w:after="0" w:line="360" w:lineRule="auto"/>
        <w:rPr>
          <w:rFonts w:ascii="宋体" w:hAnsi="宋体" w:eastAsia="宋体" w:cs="宋体"/>
          <w:bCs/>
          <w:i/>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1"/>
          <w:szCs w:val="21"/>
          <w:highlight w:val="none"/>
          <w:u w:val="single"/>
        </w:rPr>
        <w:t xml:space="preserve">10.法人授权书</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（二）落实政府采购政策需满足的资格要求：</w:t>
      </w:r>
      <w:r/>
    </w:p>
    <w:p>
      <w:pPr>
        <w:ind w:left="0" w:right="0" w:firstLine="420"/>
        <w:jc w:val="both"/>
        <w:pageBreakBefore w:val="0"/>
        <w:spacing w:before="0" w:after="0" w:line="360" w:lineRule="auto"/>
        <w:rPr>
          <w:rFonts w:ascii="宋体" w:hAnsi="宋体" w:eastAsia="宋体" w:cs="宋体"/>
          <w:color w:val="000000"/>
          <w:sz w:val="22"/>
          <w:szCs w:val="22"/>
          <w:highlight w:val="none"/>
          <w:u w:val="singl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2"/>
          <w:szCs w:val="22"/>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（三）本项目的特定资格要求：</w:t>
      </w:r>
      <w:r/>
    </w:p>
    <w:p>
      <w:pPr>
        <w:ind w:left="0" w:right="0" w:firstLine="420"/>
        <w:jc w:val="both"/>
        <w:pageBreakBefore w:val="0"/>
        <w:spacing w:before="0" w:after="0" w:line="360" w:lineRule="auto"/>
        <w:rPr>
          <w:rFonts w:hint="eastAsia" w:ascii="宋体" w:hAnsi="宋体" w:eastAsia="宋体" w:cs="宋体"/>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2"/>
          <w:szCs w:val="22"/>
          <w:highlight w:val="none"/>
          <w:u w:val="single"/>
        </w:rPr>
        <w:t xml:space="preserve">1.供应商应同时具备古建筑工程专业承包三级（含）以上资质和文物保护工程</w:t>
      </w:r>
      <w:r>
        <w:rPr>
          <w:rFonts w:hint="eastAsia" w:ascii="宋体" w:hAnsi="宋体" w:cs="宋体"/>
          <w:i/>
          <w:iCs/>
          <w:color w:val="000000"/>
          <w:sz w:val="22"/>
          <w:szCs w:val="22"/>
          <w:highlight w:val="none"/>
          <w:u w:val="single"/>
          <w:lang w:val="en-US" w:eastAsia="zh-CN"/>
        </w:rPr>
        <w:t xml:space="preserve">二级</w:t>
      </w:r>
      <w:r>
        <w:rPr>
          <w:rFonts w:hint="eastAsia" w:ascii="宋体" w:hAnsi="宋体" w:eastAsia="宋体" w:cs="宋体"/>
          <w:i/>
          <w:iCs/>
          <w:color w:val="000000"/>
          <w:sz w:val="22"/>
          <w:szCs w:val="22"/>
          <w:highlight w:val="none"/>
          <w:u w:val="single"/>
        </w:rPr>
        <w:t xml:space="preserve">（近现代文物建筑维修保护）（含）以上施工资质</w:t>
      </w:r>
      <w:r>
        <w:rPr>
          <w:rFonts w:hint="eastAsia" w:ascii="宋体" w:hAnsi="宋体" w:eastAsia="宋体" w:cs="宋体"/>
          <w:b/>
          <w:bCs/>
          <w:i/>
          <w:iCs/>
          <w:color w:val="000000"/>
          <w:sz w:val="22"/>
          <w:szCs w:val="22"/>
          <w:highlight w:val="none"/>
          <w:u w:val="single"/>
        </w:rPr>
        <w:t xml:space="preserve">(供应商提供证书原件扫描上传）</w:t>
      </w:r>
      <w:r/>
    </w:p>
    <w:p>
      <w:pPr>
        <w:numPr>
          <w:ilvl w:val="0"/>
          <w:numId w:val="0"/>
        </w:numPr>
        <w:ind w:left="0" w:right="0" w:firstLine="420"/>
        <w:jc w:val="both"/>
        <w:pageBreakBefore w:val="0"/>
        <w:spacing w:before="0" w:after="0" w:line="360" w:lineRule="auto"/>
        <w:rPr>
          <w:rFonts w:hint="eastAsia" w:ascii="宋体" w:hAnsi="宋体" w:eastAsia="宋体" w:cs="宋体"/>
          <w:b/>
          <w:bCs/>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val="0"/>
          <w:bCs w:val="0"/>
          <w:i/>
          <w:iCs/>
          <w:color w:val="000000"/>
          <w:sz w:val="22"/>
          <w:szCs w:val="22"/>
          <w:highlight w:val="none"/>
          <w:u w:val="single"/>
          <w:lang w:val="en-US" w:eastAsia="zh-CN" w:bidi="ar-SA"/>
        </w:rPr>
        <w:t xml:space="preserve">2</w:t>
      </w:r>
      <w:r>
        <w:rPr>
          <w:rFonts w:hint="eastAsia" w:ascii="宋体" w:hAnsi="宋体" w:eastAsia="宋体" w:cs="宋体"/>
          <w:b w:val="0"/>
          <w:bCs w:val="0"/>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rPr>
        <w:t xml:space="preserve">供应商具备安全生产条件，并取得有效期内的安全生产许可证</w:t>
      </w:r>
      <w:r>
        <w:rPr>
          <w:rFonts w:hint="eastAsia" w:ascii="宋体" w:hAnsi="宋体" w:eastAsia="宋体" w:cs="宋体"/>
          <w:b/>
          <w:bCs/>
          <w:i/>
          <w:iCs/>
          <w:color w:val="000000"/>
          <w:sz w:val="22"/>
          <w:szCs w:val="22"/>
          <w:highlight w:val="none"/>
          <w:u w:val="single"/>
        </w:rPr>
        <w:t xml:space="preserve">(供应商提供证书原件扫描上传）</w:t>
      </w:r>
      <w:r/>
    </w:p>
    <w:p>
      <w:pPr>
        <w:numPr>
          <w:ilvl w:val="0"/>
          <w:numId w:val="0"/>
        </w:numPr>
        <w:ind w:left="0" w:right="0" w:firstLine="420"/>
        <w:jc w:val="both"/>
        <w:pageBreakBefore w:val="0"/>
        <w:spacing w:before="0" w:after="0" w:line="360" w:lineRule="auto"/>
        <w:rPr>
          <w:rFonts w:hint="eastAsia" w:ascii="宋体" w:hAnsi="宋体" w:eastAsia="宋体" w:cs="宋体"/>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2"/>
          <w:szCs w:val="22"/>
          <w:highlight w:val="none"/>
          <w:u w:val="single"/>
          <w:lang w:val="en-US" w:eastAsia="zh-CN"/>
        </w:rPr>
        <w:t xml:space="preserve">3</w:t>
      </w:r>
      <w:r>
        <w:rPr>
          <w:rFonts w:hint="eastAsia" w:ascii="宋体" w:hAnsi="宋体" w:eastAsia="宋体" w:cs="宋体"/>
          <w:i/>
          <w:iCs/>
          <w:color w:val="000000"/>
          <w:sz w:val="22"/>
          <w:szCs w:val="22"/>
          <w:highlight w:val="none"/>
          <w:u w:val="single"/>
        </w:rPr>
        <w:t xml:space="preserve">.拟派项目经理为本公司正式员工，正常缴纳社会保险，无在建工程，</w:t>
      </w:r>
      <w:r>
        <w:rPr>
          <w:rFonts w:hint="eastAsia" w:ascii="宋体" w:hAnsi="宋体" w:eastAsia="宋体" w:cs="宋体"/>
          <w:i/>
          <w:iCs/>
          <w:color w:val="000000"/>
          <w:sz w:val="22"/>
          <w:szCs w:val="22"/>
          <w:highlight w:val="none"/>
          <w:u w:val="single"/>
          <w:lang w:val="en-US" w:eastAsia="zh-CN"/>
        </w:rPr>
        <w:t xml:space="preserve">须具备</w:t>
      </w:r>
      <w:r>
        <w:rPr>
          <w:rFonts w:hint="eastAsia" w:ascii="宋体" w:hAnsi="宋体" w:cs="宋体"/>
          <w:i/>
          <w:iCs/>
          <w:color w:val="000000"/>
          <w:sz w:val="22"/>
          <w:szCs w:val="22"/>
          <w:highlight w:val="none"/>
          <w:u w:val="single"/>
          <w:lang w:val="en-US" w:eastAsia="zh-CN"/>
        </w:rPr>
        <w:t xml:space="preserve">建筑工程</w:t>
      </w:r>
      <w:r>
        <w:rPr>
          <w:rFonts w:hint="eastAsia" w:ascii="宋体" w:hAnsi="宋体" w:eastAsia="宋体" w:cs="宋体"/>
          <w:i/>
          <w:iCs/>
          <w:color w:val="000000"/>
          <w:sz w:val="22"/>
          <w:szCs w:val="22"/>
          <w:highlight w:val="none"/>
          <w:u w:val="single"/>
        </w:rPr>
        <w:t xml:space="preserve">专业注册建造师二级（含）以上资格</w:t>
      </w:r>
      <w:r>
        <w:rPr>
          <w:rFonts w:hint="eastAsia" w:ascii="宋体" w:hAnsi="宋体" w:cs="宋体"/>
          <w:i/>
          <w:iCs/>
          <w:color w:val="000000"/>
          <w:sz w:val="22"/>
          <w:szCs w:val="22"/>
          <w:highlight w:val="none"/>
          <w:u w:val="single"/>
          <w:lang w:val="en-US" w:eastAsia="zh-CN"/>
        </w:rPr>
        <w:t xml:space="preserve">、</w:t>
      </w:r>
      <w:r>
        <w:rPr>
          <w:rFonts w:hint="eastAsia" w:ascii="宋体" w:hAnsi="宋体" w:eastAsia="宋体" w:cs="宋体"/>
          <w:i/>
          <w:iCs/>
          <w:color w:val="000000"/>
          <w:sz w:val="22"/>
          <w:szCs w:val="22"/>
          <w:highlight w:val="none"/>
          <w:u w:val="single"/>
          <w:lang w:val="en-US" w:eastAsia="zh-CN"/>
        </w:rPr>
        <w:t xml:space="preserve">具备有效的安全生产考核合格证书（B证）</w:t>
      </w:r>
      <w:r>
        <w:rPr>
          <w:rFonts w:hint="eastAsia" w:ascii="宋体" w:hAnsi="宋体" w:cs="宋体"/>
          <w:i/>
          <w:iCs/>
          <w:color w:val="000000"/>
          <w:sz w:val="22"/>
          <w:szCs w:val="22"/>
          <w:highlight w:val="none"/>
          <w:u w:val="single"/>
          <w:lang w:val="en-US" w:eastAsia="zh-CN"/>
        </w:rPr>
        <w:t xml:space="preserve">、具备市级及以上文物局培训合格的专业人员证书或文物保护工程责任工程师资格证书</w:t>
      </w:r>
      <w:r>
        <w:rPr>
          <w:rFonts w:hint="eastAsia" w:ascii="宋体" w:hAnsi="宋体" w:eastAsia="宋体" w:cs="宋体"/>
          <w:b/>
          <w:bCs/>
          <w:i/>
          <w:iCs/>
          <w:color w:val="000000"/>
          <w:sz w:val="22"/>
          <w:szCs w:val="22"/>
          <w:highlight w:val="none"/>
          <w:u w:val="single"/>
        </w:rPr>
        <w:t xml:space="preserve">（供应商提供上述人员证书原件扫描上传、供应商为其缴纳的近三个月内任意一个月社保证明原件扫描上传、项目经理无在建工程承诺书原件扫描上传）</w:t>
      </w:r>
      <w:r/>
    </w:p>
    <w:p>
      <w:pPr>
        <w:pStyle w:val="751"/>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三、获取采购文件</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时间：</w:t>
      </w:r>
      <w:r>
        <w:rPr>
          <w:rFonts w:hint="eastAsia" w:ascii="宋体" w:hAnsi="宋体" w:cs="宋体"/>
          <w:color w:val="000000"/>
          <w:sz w:val="22"/>
          <w:szCs w:val="22"/>
          <w:highlight w:val="none"/>
          <w:lang w:val="en-US" w:eastAsia="zh-CN"/>
        </w:rPr>
        <w:t xml:space="preserve">自本公告发布之日起5个工作日，5个工作日后仍可下载采购文件，但不作为供应商权益受到损害的证明材料和依据。</w:t>
      </w:r>
      <w:r/>
    </w:p>
    <w:p>
      <w:pPr>
        <w:ind w:left="0" w:right="0" w:firstLine="420"/>
        <w:jc w:val="both"/>
        <w:pageBreakBefore w:val="0"/>
        <w:spacing w:before="0" w:after="0" w:line="360" w:lineRule="auto"/>
        <w:widowControl w:val="off"/>
        <w:rPr>
          <w:rFonts w:hint="eastAsia" w:ascii="宋体" w:hAnsi="宋体" w:cs="宋体"/>
          <w:color w:val="00000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地点：“扬州市政府采购网”、“江苏省政府采购网”、“中国政府采购网”和“苏采云”系统 </w:t>
      </w:r>
      <w:r/>
    </w:p>
    <w:p>
      <w:pPr>
        <w:ind w:left="0" w:right="0" w:firstLine="420"/>
        <w:jc w:val="both"/>
        <w:pageBreakBefore w:val="0"/>
        <w:spacing w:before="0" w:after="0" w:line="360" w:lineRule="auto"/>
        <w:widowControl w:val="off"/>
        <w:rPr>
          <w:rFonts w:hint="eastAsia" w:ascii="宋体" w:hAnsi="宋体" w:cs="宋体"/>
          <w:color w:val="00000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方式：本项目采用网上注册登记方式 </w:t>
      </w:r>
      <w:r/>
    </w:p>
    <w:p>
      <w:pPr>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售价：0.00元 </w:t>
      </w:r>
      <w:r/>
    </w:p>
    <w:p>
      <w:pPr>
        <w:pStyle w:val="751"/>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四、响应文件提交</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截止时间：</w:t>
      </w:r>
      <w:r>
        <w:rPr>
          <w:rFonts w:hint="eastAsia" w:ascii="宋体" w:hAnsi="宋体" w:cs="宋体"/>
          <w:color w:val="000000"/>
          <w:sz w:val="22"/>
          <w:szCs w:val="22"/>
          <w:highlight w:val="none"/>
          <w:lang w:eastAsia="zh-CN"/>
        </w:rPr>
        <w:t xml:space="preserve">202</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4-28</w:t>
      </w:r>
      <w:r>
        <w:rPr>
          <w:rFonts w:ascii="宋体" w:hAnsi="宋体" w:eastAsia="宋体" w:cs="宋体"/>
          <w:color w:val="000000"/>
          <w:sz w:val="22"/>
          <w:szCs w:val="22"/>
          <w:highlight w:val="none"/>
        </w:rPr>
        <w:t xml:space="preserve"> </w:t>
      </w:r>
      <w:r>
        <w:rPr>
          <w:rFonts w:hint="eastAsia" w:ascii="宋体" w:hAnsi="宋体" w:cs="宋体"/>
          <w:color w:val="000000"/>
          <w:sz w:val="22"/>
          <w:szCs w:val="22"/>
          <w:highlight w:val="none"/>
          <w:lang w:val="en-US" w:eastAsia="zh-CN"/>
        </w:rPr>
        <w:t xml:space="preserve">9</w:t>
      </w:r>
      <w:r>
        <w:rPr>
          <w:rFonts w:ascii="宋体" w:hAnsi="宋体" w:eastAsia="宋体" w:cs="宋体"/>
          <w:color w:val="000000"/>
          <w:sz w:val="22"/>
          <w:szCs w:val="22"/>
          <w:highlight w:val="none"/>
        </w:rPr>
        <w:t xml:space="preserve">:30 （北京时间）</w:t>
      </w:r>
      <w:r/>
    </w:p>
    <w:p>
      <w:pPr>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2"/>
          <w:szCs w:val="22"/>
          <w:highlight w:val="none"/>
        </w:rPr>
        <w:t xml:space="preserve">地点：“苏采云”系统（网址：http://jszfcg.jsczt.cn/）“开标大厅”</w:t>
      </w:r>
      <w:r>
        <w:rPr>
          <w:rFonts w:ascii="仿宋" w:hAnsi="仿宋" w:eastAsia="仿宋" w:cs="仿宋"/>
          <w:color w:val="000000"/>
          <w:sz w:val="28"/>
          <w:highlight w:val="none"/>
        </w:rPr>
        <w:t xml:space="preserve"> </w:t>
      </w:r>
      <w:r/>
    </w:p>
    <w:p>
      <w:pPr>
        <w:pStyle w:val="751"/>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五、开启</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时间：</w:t>
      </w:r>
      <w:r>
        <w:rPr>
          <w:rFonts w:hint="eastAsia" w:ascii="宋体" w:hAnsi="宋体" w:cs="宋体"/>
          <w:color w:val="000000"/>
          <w:sz w:val="22"/>
          <w:szCs w:val="22"/>
          <w:highlight w:val="none"/>
          <w:lang w:eastAsia="zh-CN"/>
        </w:rPr>
        <w:t xml:space="preserve">202</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4-28</w:t>
      </w:r>
      <w:r>
        <w:rPr>
          <w:rFonts w:ascii="宋体" w:hAnsi="宋体" w:eastAsia="宋体" w:cs="宋体"/>
          <w:color w:val="000000"/>
          <w:sz w:val="22"/>
          <w:szCs w:val="22"/>
          <w:highlight w:val="none"/>
        </w:rPr>
        <w:t xml:space="preserve"> </w:t>
      </w:r>
      <w:r>
        <w:rPr>
          <w:rFonts w:hint="eastAsia" w:ascii="宋体" w:hAnsi="宋体" w:cs="宋体"/>
          <w:color w:val="000000"/>
          <w:sz w:val="22"/>
          <w:szCs w:val="22"/>
          <w:highlight w:val="none"/>
          <w:lang w:val="en-US" w:eastAsia="zh-CN"/>
        </w:rPr>
        <w:t xml:space="preserve">9</w:t>
      </w:r>
      <w:r>
        <w:rPr>
          <w:rFonts w:ascii="宋体" w:hAnsi="宋体" w:eastAsia="宋体" w:cs="宋体"/>
          <w:color w:val="000000"/>
          <w:sz w:val="22"/>
          <w:szCs w:val="22"/>
          <w:highlight w:val="none"/>
        </w:rPr>
        <w:t xml:space="preserve">:30 （北京时间）</w:t>
      </w:r>
      <w:r/>
    </w:p>
    <w:p>
      <w:pPr>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2"/>
          <w:szCs w:val="22"/>
          <w:highlight w:val="none"/>
        </w:rPr>
        <w:t xml:space="preserve">地点：“苏采云”系统（网址：http://jszfcg.jsczt.cn/）“开标大厅”</w:t>
      </w:r>
      <w:r>
        <w:rPr>
          <w:rFonts w:ascii="仿宋" w:hAnsi="仿宋" w:eastAsia="仿宋" w:cs="仿宋"/>
          <w:color w:val="000000"/>
          <w:sz w:val="28"/>
          <w:highlight w:val="none"/>
        </w:rPr>
        <w:t xml:space="preserve"> </w:t>
      </w:r>
      <w:r/>
    </w:p>
    <w:p>
      <w:pPr>
        <w:pStyle w:val="751"/>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六、公告期限</w:t>
      </w:r>
      <w:r/>
    </w:p>
    <w:p>
      <w:pPr>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自本公告发布之日起</w:t>
      </w:r>
      <w:r>
        <w:rPr>
          <w:rFonts w:hint="eastAsia" w:ascii="宋体" w:hAnsi="宋体" w:cs="宋体"/>
          <w:color w:val="000000"/>
          <w:sz w:val="22"/>
          <w:szCs w:val="22"/>
          <w:highlight w:val="none"/>
          <w:lang w:val="en-US" w:eastAsia="zh-CN"/>
        </w:rPr>
        <w:t xml:space="preserve">5</w:t>
      </w:r>
      <w:r>
        <w:rPr>
          <w:rFonts w:ascii="宋体" w:hAnsi="宋体" w:eastAsia="宋体" w:cs="宋体"/>
          <w:color w:val="000000"/>
          <w:sz w:val="22"/>
          <w:szCs w:val="22"/>
          <w:highlight w:val="none"/>
        </w:rPr>
        <w:t xml:space="preserve">个工作日。</w:t>
      </w:r>
      <w:r/>
    </w:p>
    <w:p>
      <w:pPr>
        <w:pStyle w:val="751"/>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七、其他补充事宜</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（一）潜在供应商访问政府采购管理交易系统（苏采云）的网络地址和方法：</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（2）“CA数字证书”的获取：供应商需办理CA锁，“苏采云”系统目前仅支持“苏采云”系统下的政务CA，省内各地区办理的“苏采云”系统下的政务CA全省通用。</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（3）“CA数字证书”的办理材料以及供应商操作手册详见：                                                            http://zfcg.yangzhou.gov.cn/zfcg/xzzx/202309/4d7de1f7865f4a2894fc22bc452f94d8.shtml。</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（4）潜在供应商访问“苏采云”系统的网络地址和方法：“苏采云”系统的网址：http://jszfcg.jsczt.cn/。</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（5）采购文件（后缀名为“.kedt”）、供应商操作手册及政府采购客户端工具也可通过“苏采云”系统--已报名项目--报名详情页面内相应链接进行下载。</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（6）招标代理机构（采购代理机构）将数据电文形式的采购文件加载至“苏采云”系统，供潜在供应商下载或者查阅。  </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（7）苏采云系统使用谷歌浏览器参与不见面开标。</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（二）其他</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2.供应商如确定参加谈判，可自行下载采购文件及有关资料，按照《操作手册》进行注册，领取CA和办理电子签章，并按《操作手册》要求制作、上传电子投标文件，技术支持联系方式：13813140731。</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4.供应商对于投标产品的包装应按照“财办库〔2020〕123号《关于印发《商品包装政府采购需求标准（试行）》、《快递包装政府采购需求标准（试行）》的通知》”执行。</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5.落实好政府采购履约资金扶持政策。中标/成交供应商可凭政府采购合同办理融资贷款，详见江苏政府采购网“政采贷”专栏。</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6.严格执行政府采购关于支持</w:t>
      </w:r>
      <w:r>
        <w:rPr>
          <w:rFonts w:hint="eastAsia" w:ascii="宋体" w:hAnsi="宋体" w:eastAsia="宋体" w:cs="宋体"/>
          <w:b/>
          <w:bCs/>
          <w:color w:val="000000"/>
          <w:sz w:val="22"/>
          <w:szCs w:val="22"/>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7.潜在供应商对采购文件项目需求部分的询问、质疑请向采购人提出，由采购人负责答复。</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lang w:val="en-US" w:eastAsia="zh-CN"/>
        </w:rPr>
        <w:t xml:space="preserve">8</w:t>
      </w:r>
      <w:r>
        <w:rPr>
          <w:rFonts w:hint="eastAsia" w:ascii="宋体" w:hAnsi="宋体" w:eastAsia="宋体" w:cs="宋体"/>
          <w:b/>
          <w:bCs/>
          <w:color w:val="000000"/>
          <w:sz w:val="22"/>
          <w:szCs w:val="22"/>
          <w:highlight w:val="none"/>
        </w:rPr>
        <w:t xml:space="preserve">.本次采购不收取投标保证金。</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lang w:val="en-US" w:eastAsia="zh-CN"/>
        </w:rPr>
        <w:t xml:space="preserve">9</w:t>
      </w:r>
      <w:r>
        <w:rPr>
          <w:rFonts w:hint="eastAsia" w:ascii="宋体" w:hAnsi="宋体" w:eastAsia="宋体" w:cs="宋体"/>
          <w:b/>
          <w:bCs/>
          <w:color w:val="000000"/>
          <w:sz w:val="22"/>
          <w:szCs w:val="22"/>
          <w:highlight w:val="none"/>
        </w:rPr>
        <w:t xml:space="preserve">.有关本次采购的事项若存在变动或修改，敬请及时关注“扬州市政府采购网”、</w:t>
      </w:r>
      <w:r>
        <w:rPr>
          <w:rFonts w:hint="eastAsia" w:ascii="宋体" w:hAnsi="宋体" w:cs="宋体"/>
          <w:b/>
          <w:bCs/>
          <w:color w:val="000000"/>
          <w:sz w:val="22"/>
          <w:szCs w:val="22"/>
          <w:highlight w:val="none"/>
          <w:lang w:eastAsia="zh-CN"/>
        </w:rPr>
        <w:t xml:space="preserve">“</w:t>
      </w:r>
      <w:r>
        <w:rPr>
          <w:rFonts w:hint="eastAsia" w:ascii="宋体" w:hAnsi="宋体" w:eastAsia="宋体" w:cs="宋体"/>
          <w:b/>
          <w:bCs/>
          <w:color w:val="000000"/>
          <w:sz w:val="22"/>
          <w:szCs w:val="22"/>
          <w:highlight w:val="none"/>
        </w:rPr>
        <w:t xml:space="preserve">江苏省政府采购网”发布的信息。</w:t>
      </w:r>
      <w:r/>
    </w:p>
    <w:p>
      <w:pPr>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lang w:val="en-US" w:eastAsia="zh-CN"/>
        </w:rPr>
        <w:t xml:space="preserve">10</w:t>
      </w:r>
      <w:r>
        <w:rPr>
          <w:rFonts w:hint="eastAsia" w:ascii="宋体" w:hAnsi="宋体" w:eastAsia="宋体" w:cs="宋体"/>
          <w:b/>
          <w:bCs/>
          <w:color w:val="000000"/>
          <w:sz w:val="22"/>
          <w:szCs w:val="22"/>
          <w:highlight w:val="none"/>
        </w:rPr>
        <w:t xml:space="preserve">.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中国人民银行江都支行咨询，联系电话：0514-86554660。</w:t>
      </w:r>
      <w:r/>
    </w:p>
    <w:p>
      <w:pPr>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i/>
          <w:iCs/>
          <w:color w:val="000000"/>
          <w:sz w:val="22"/>
          <w:szCs w:val="22"/>
          <w:highlight w:val="none"/>
          <w:u w:val="single"/>
          <w:lang w:val="en-US" w:eastAsia="zh-CN"/>
        </w:rPr>
        <w:t xml:space="preserve">11</w:t>
      </w:r>
      <w:r>
        <w:rPr>
          <w:rFonts w:hint="eastAsia" w:ascii="宋体" w:hAnsi="宋体" w:eastAsia="宋体" w:cs="宋体"/>
          <w:b/>
          <w:bCs/>
          <w:i/>
          <w:iCs/>
          <w:color w:val="000000"/>
          <w:sz w:val="22"/>
          <w:szCs w:val="22"/>
          <w:highlight w:val="none"/>
          <w:u w:val="single"/>
        </w:rPr>
        <w:t xml:space="preserve">.本项目采购文件中所有斜体下划线部分为实质性条款，如不满足，则为无效响应。</w:t>
      </w:r>
      <w:r/>
    </w:p>
    <w:p>
      <w:pPr>
        <w:pStyle w:val="751"/>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八、凡对本次采购提出询问，请按以下方式联系。</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1.采购人信息</w:t>
      </w:r>
      <w:r/>
    </w:p>
    <w:p>
      <w:pPr>
        <w:ind w:left="0" w:right="0" w:firstLine="420"/>
        <w:jc w:val="both"/>
        <w:pageBreakBefore w:val="0"/>
        <w:spacing w:before="0" w:after="0" w:line="360" w:lineRule="auto"/>
        <w:rPr>
          <w:rFonts w:hint="eastAsia" w:ascii="宋体" w:hAnsi="宋体" w:eastAsia="宋体" w:cs="宋体"/>
          <w:color w:val="000000"/>
          <w:sz w:val="22"/>
          <w:szCs w:val="22"/>
          <w:highlight w:val="none"/>
          <w:lang w:eastAsia="zh-CN"/>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单位名称：</w:t>
      </w:r>
      <w:r>
        <w:rPr>
          <w:rFonts w:hint="eastAsia" w:ascii="宋体" w:hAnsi="宋体" w:cs="宋体"/>
          <w:color w:val="000000"/>
          <w:sz w:val="22"/>
          <w:szCs w:val="22"/>
          <w:highlight w:val="none"/>
          <w:lang w:eastAsia="zh-CN"/>
        </w:rPr>
        <w:t xml:space="preserve">扬州市江都区邵伯镇人民政府</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单位地址：</w:t>
      </w:r>
      <w:r>
        <w:rPr>
          <w:rFonts w:hint="eastAsia" w:ascii="宋体" w:hAnsi="宋体" w:eastAsia="宋体" w:cs="宋体"/>
          <w:color w:val="000000"/>
          <w:sz w:val="22"/>
          <w:szCs w:val="22"/>
          <w:highlight w:val="none"/>
        </w:rPr>
        <w:t xml:space="preserve">扬州市江都区邵伯镇邵乔路6号</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14:ligatures w14:val="none"/>
        </w:rPr>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2.采购代理机构信息</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单位名称：江苏富华工程造价咨询有限公司</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单位地址：扬州市江都区龙城路41号3楼</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联系电话：0514-86864452</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14:ligatures w14:val="none"/>
        </w:rPr>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3.项目联系方式</w:t>
      </w:r>
      <w:r/>
    </w:p>
    <w:p>
      <w:pPr>
        <w:ind w:left="0" w:right="0" w:firstLine="420"/>
        <w:jc w:val="both"/>
        <w:pageBreakBefore w:val="0"/>
        <w:spacing w:before="0" w:after="0" w:line="360" w:lineRule="auto"/>
        <w:rPr>
          <w:rFonts w:ascii="宋体" w:hAnsi="宋体" w:eastAsia="宋体" w:cs="宋体"/>
          <w:color w:val="000000"/>
          <w:sz w:val="22"/>
          <w:szCs w:val="22"/>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项目联系人：张圣岳</w:t>
      </w:r>
      <w:r/>
    </w:p>
    <w:p>
      <w:pPr>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电话：13390657988</w:t>
      </w:r>
      <w:r/>
    </w:p>
    <w:p>
      <w:pPr>
        <w:ind w:firstLine="630"/>
        <w:pageBreakBefore w:val="0"/>
        <w:spacing w:line="360" w:lineRule="auto"/>
        <w:rPr>
          <w:rFonts w:ascii="宋体" w:hAnsi="宋体" w:cs="宋体"/>
          <w:szCs w:val="21"/>
          <w:highlight w:val="none"/>
          <w:u w:val="single"/>
        </w:rPr>
      </w:pPr>
      <w:r>
        <w:rPr>
          <w:rFonts w:ascii="宋体" w:hAnsi="宋体" w:cs="宋体"/>
          <w:szCs w:val="21"/>
          <w:highlight w:val="none"/>
          <w:u w:val="single"/>
        </w:rPr>
      </w:r>
      <w:r/>
    </w:p>
    <w:p>
      <w:pPr>
        <w:pageBreakBefore w:val="0"/>
        <w:spacing w:line="360" w:lineRule="auto"/>
        <w:rPr>
          <w:rFonts w:ascii="宋体" w:hAnsi="宋体" w:cs="宋体"/>
          <w:sz w:val="36"/>
          <w:highlight w:val="none"/>
        </w:rPr>
      </w:pPr>
      <w:r>
        <w:rPr>
          <w:rFonts w:hint="eastAsia" w:ascii="宋体" w:hAnsi="宋体" w:cs="宋体"/>
          <w:sz w:val="36"/>
          <w:highlight w:val="none"/>
        </w:rPr>
        <w:br w:type="page" w:clear="all"/>
      </w:r>
      <w:r/>
    </w:p>
    <w:p>
      <w:pPr>
        <w:pStyle w:val="750"/>
        <w:ind w:firstLine="723"/>
        <w:jc w:val="center"/>
        <w:pageBreakBefore w:val="0"/>
        <w:spacing w:line="360" w:lineRule="auto"/>
        <w:rPr>
          <w:rFonts w:ascii="宋体" w:hAnsi="宋体" w:cs="宋体"/>
          <w:sz w:val="36"/>
          <w:highlight w:val="none"/>
        </w:rPr>
      </w:pPr>
      <w:r>
        <w:rPr>
          <w:rFonts w:hint="eastAsia" w:ascii="宋体" w:hAnsi="宋体" w:cs="宋体"/>
          <w:sz w:val="36"/>
          <w:highlight w:val="none"/>
        </w:rPr>
        <w:t xml:space="preserve">第二章 磋商须知</w:t>
      </w:r>
      <w:r/>
    </w:p>
    <w:p>
      <w:pPr>
        <w:ind w:firstLine="420"/>
        <w:jc w:val="center"/>
        <w:pageBreakBefore w:val="0"/>
        <w:spacing w:line="360" w:lineRule="auto"/>
        <w:rPr>
          <w:rFonts w:ascii="宋体" w:hAnsi="宋体" w:cs="宋体"/>
          <w:b/>
          <w:bCs/>
          <w:szCs w:val="21"/>
          <w:highlight w:val="none"/>
        </w:rPr>
        <w:outlineLvl w:val="1"/>
      </w:pPr>
      <w:r/>
      <w:bookmarkStart w:id="3" w:name="_Toc513029204"/>
      <w:r/>
      <w:bookmarkStart w:id="4" w:name="_Toc16938520"/>
      <w:r/>
      <w:bookmarkStart w:id="5" w:name="_Toc20823276"/>
      <w:r/>
      <w:bookmarkStart w:id="6" w:name="_Toc458694821"/>
      <w:r>
        <w:rPr>
          <w:rFonts w:hint="eastAsia" w:ascii="宋体" w:hAnsi="宋体" w:cs="宋体"/>
          <w:bCs/>
          <w:szCs w:val="21"/>
          <w:highlight w:val="none"/>
        </w:rPr>
        <w:t xml:space="preserve">（参加竞争性磋商的供应商以下简称“磋商供应商”）</w:t>
      </w:r>
      <w:bookmarkEnd w:id="3"/>
      <w:r/>
      <w:bookmarkEnd w:id="4"/>
      <w:r/>
      <w:bookmarkEnd w:id="5"/>
      <w:r/>
      <w:bookmarkEnd w:id="6"/>
      <w:r/>
      <w:r/>
    </w:p>
    <w:p>
      <w:pPr>
        <w:ind w:firstLine="420"/>
        <w:pageBreakBefore w:val="0"/>
        <w:spacing w:line="360" w:lineRule="auto"/>
        <w:rPr>
          <w:rFonts w:ascii="Times New Roman" w:hAnsi="Times New Roman"/>
          <w:highlight w:val="none"/>
        </w:rPr>
      </w:pPr>
      <w:r/>
      <w:bookmarkStart w:id="7" w:name="OLE_LINK69"/>
      <w:r/>
      <w:bookmarkEnd w:id="7"/>
      <w:r>
        <w:rPr>
          <w:rFonts w:hint="eastAsia" w:ascii="Times New Roman" w:hAnsi="Times New Roman"/>
          <w:highlight w:val="none"/>
        </w:rPr>
        <w:t xml:space="preserve">1、采购方式</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 本次采购采取竞争性磋商方式，本采购文件仅适用于</w:t>
      </w:r>
      <w:r>
        <w:rPr>
          <w:rFonts w:hint="eastAsia" w:ascii="Times New Roman" w:hAnsi="Times New Roman"/>
          <w:highlight w:val="none"/>
          <w:lang w:eastAsia="zh-CN"/>
        </w:rPr>
        <w:t xml:space="preserve">JSZC-321012-JSFH-C2026-0021</w:t>
      </w:r>
      <w:r>
        <w:rPr>
          <w:rFonts w:hint="eastAsia" w:ascii="Times New Roman" w:hAnsi="Times New Roman"/>
          <w:highlight w:val="none"/>
        </w:rPr>
        <w:t xml:space="preserve">项目。</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2、供应商</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2.1 参加竞争性磋商的供应商以下简称“供应商”，是指参加磋商并符合采购文件规定资格条件的法人、其他组织或者自然人。</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2.2合格的供应商</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2.2.1 满足采购公告中供应商的资格条件要求的规定。</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2.2.2 满足本文件实质性条款的规定。</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3、适用法律</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3.1 本次采购及由此产生的合同受中华人民共和国有关的法律法规制约和保护。</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4、参加磋商费用</w:t>
      </w:r>
      <w:r/>
    </w:p>
    <w:p>
      <w:pPr>
        <w:ind w:firstLine="420"/>
        <w:pageBreakBefore w:val="0"/>
        <w:spacing w:line="360" w:lineRule="auto"/>
        <w:rPr>
          <w:rFonts w:hint="eastAsia" w:ascii="Times New Roman" w:hAnsi="Times New Roman"/>
          <w:highlight w:val="none"/>
        </w:rPr>
      </w:pPr>
      <w:r>
        <w:rPr>
          <w:rFonts w:hint="eastAsia" w:ascii="Times New Roman" w:hAnsi="Times New Roman"/>
          <w:highlight w:val="none"/>
        </w:rPr>
        <w:t xml:space="preserve">4.1供应商应自行承担所有与参加磋商有关的费用，无论磋商过程中的做法和结果如何，</w:t>
      </w:r>
      <w:r>
        <w:rPr>
          <w:rFonts w:hint="eastAsia" w:ascii="Times New Roman" w:hAnsi="Times New Roman"/>
          <w:highlight w:val="none"/>
          <w:u w:val="single"/>
        </w:rPr>
        <w:t xml:space="preserve">江苏富华工程造价咨询有限公司</w:t>
      </w:r>
      <w:r>
        <w:rPr>
          <w:rFonts w:hint="eastAsia" w:ascii="Times New Roman" w:hAnsi="Times New Roman"/>
          <w:highlight w:val="none"/>
        </w:rPr>
        <w:t xml:space="preserve">（以下简称代理机构）在任何情况下均无义务和责任承担这些费用。</w:t>
      </w:r>
      <w:r/>
    </w:p>
    <w:p>
      <w:pPr>
        <w:ind w:firstLine="420"/>
        <w:pageBreakBefore w:val="0"/>
        <w:spacing w:line="360" w:lineRule="auto"/>
        <w:rPr>
          <w:rFonts w:hint="eastAsia" w:ascii="Times New Roman" w:hAnsi="Times New Roman"/>
          <w:highlight w:val="none"/>
        </w:rPr>
      </w:pPr>
      <w:r>
        <w:rPr>
          <w:rFonts w:hint="eastAsia" w:ascii="Times New Roman" w:hAnsi="Times New Roman"/>
          <w:highlight w:val="none"/>
          <w:lang w:val="en-US" w:eastAsia="zh-CN"/>
        </w:rPr>
        <w:t xml:space="preserve">4.2</w:t>
      </w:r>
      <w:r>
        <w:rPr>
          <w:rFonts w:hint="eastAsia" w:ascii="Times New Roman" w:hAnsi="Times New Roman"/>
          <w:highlight w:val="none"/>
        </w:rPr>
        <w:t xml:space="preserve">本次招标代理服务费，计取金额按照《江苏省招标代理服务收费的指导意见》苏招协【2022】2号文件规定标准计算。施工图预算价编制费按《江苏省建设工程造价咨询业务指导规程》苏建价协（2022）7号文执行结算；专家评审费按扬财购{2020}40号文《关于规范扬州市政府采购专家评审费标准的通知》执行结算。本次代理服务费、工程量清单及招标控制价编制费及专家评审费由中标单位在领取中标通知书时支付。</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5、采购文件的约束力</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5.1 供应商一旦参加本项目采购活动，即被认为接受了本采购文件的规定和约束。</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6、采购文件构成</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6.1 采购文件有以下部分组成：</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（1）采购公告</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（2）磋商须知</w:t>
      </w:r>
      <w:r>
        <w:rPr>
          <w:rFonts w:hint="eastAsia" w:ascii="Times New Roman" w:hAnsi="Times New Roman"/>
          <w:highlight w:val="none"/>
        </w:rPr>
        <w:tab/>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（3）合同条款及格式</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（4）项目需求</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（5）评审方法与评审标准</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（6）竞争性磋商响应文件格式</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请仔细检查采购文件是否齐全，如有缺漏请立即与代理机构联系解决。</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6.2采购的最小单位是包。采购服务数量及技术要求中未分包的，供应商对要求提供的服务不得部分响应；采购服务数量及技术要求中已经分包的，应当以包为单位响应。</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6.3采购文件如果要求供应商提交备选响应方案的，供应商可以提交备选方案；否则，备选方案将被拒绝。</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7</w:t>
      </w:r>
      <w:r>
        <w:rPr>
          <w:rFonts w:hint="eastAsia" w:ascii="Times New Roman" w:hAnsi="Times New Roman"/>
          <w:b/>
          <w:bCs/>
          <w:highlight w:val="none"/>
        </w:rPr>
        <w:t xml:space="preserve">、</w:t>
      </w:r>
      <w:r>
        <w:rPr>
          <w:rFonts w:hint="eastAsia" w:ascii="Times New Roman" w:hAnsi="Times New Roman"/>
          <w:highlight w:val="none"/>
        </w:rPr>
        <w:t xml:space="preserve">采购文件的澄清</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7.1 任何要求对采购文件进行澄清的供应商，应在提交首次响应文件截止时间至少5日前按采购公告中的通讯地址，以书面形式通知代理机构。</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8</w:t>
      </w:r>
      <w:r>
        <w:rPr>
          <w:rFonts w:hint="eastAsia" w:ascii="Times New Roman" w:hAnsi="Times New Roman"/>
          <w:b/>
          <w:bCs/>
          <w:highlight w:val="none"/>
        </w:rPr>
        <w:t xml:space="preserve">、</w:t>
      </w:r>
      <w:r>
        <w:rPr>
          <w:rFonts w:hint="eastAsia" w:ascii="Times New Roman" w:hAnsi="Times New Roman"/>
          <w:highlight w:val="none"/>
        </w:rPr>
        <w:t xml:space="preserve">采购文件的修改</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8.2采购文件的修改将在“扬州市政府采购网”、“江苏省政府采购网”公布，补充文件将作为采购文件的组成部分，并对供应商具有约束力。</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9、采购文件的语言、度量衡单位、货币</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9.1供应商提交的响应文件以及供应商与代理机构就有关磋商的所有来往通知、函件和文件均应使用简体中文。</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9.2除技术性能另有规定外，采购文件所使用的度量衡单位，均须采用国家法定计量单位。</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9.3采购文件中的服务单价和总价无特殊规定的采用人民币报价，以元为单位标注。采购文件中另有规定的按规定执行。</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10、响应文件构成</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w:t>
      </w:r>
      <w:r>
        <w:rPr>
          <w:rFonts w:ascii="Times New Roman" w:hAnsi="Times New Roman"/>
          <w:highlight w:val="none"/>
        </w:rPr>
        <w:t xml:space="preserve">0.1</w:t>
      </w:r>
      <w:r>
        <w:rPr>
          <w:rFonts w:hint="eastAsia" w:ascii="Times New Roman" w:hAnsi="Times New Roman"/>
          <w:highlight w:val="none"/>
        </w:rPr>
        <w:t xml:space="preserve">磋商文件由以下部分组成</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（1）资格审查响应对照表</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（2）符合性审查响应对照表</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w:t>
      </w:r>
      <w:r>
        <w:rPr>
          <w:rFonts w:ascii="Times New Roman" w:hAnsi="Times New Roman"/>
          <w:highlight w:val="none"/>
        </w:rPr>
        <w:t xml:space="preserve">3</w:t>
      </w:r>
      <w:r>
        <w:rPr>
          <w:rFonts w:hint="eastAsia" w:ascii="Times New Roman" w:hAnsi="Times New Roman"/>
          <w:highlight w:val="none"/>
        </w:rPr>
        <w:t xml:space="preserve">）非实质性响应对照表</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（4）磋商响应报价表 </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（5）分项报价表</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（6）技术参数响应及偏离表 </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（7）商务条款响应及偏离表 </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（8）设计方案（如有）：如未成功上传“设计投标文件”，投标单位需将电子投标光盘（设计图纸光盘密封并注明供应商单位名称）递交至代理机构（地址），招标代理单位将派工作人员在20</w:t>
      </w:r>
      <w:r>
        <w:rPr>
          <w:rFonts w:hint="eastAsia" w:ascii="Times New Roman" w:hAnsi="Times New Roman"/>
          <w:highlight w:val="none"/>
          <w:lang w:val="en-US" w:eastAsia="zh-CN"/>
        </w:rPr>
        <w:t xml:space="preserve">26</w:t>
      </w:r>
      <w:r>
        <w:rPr>
          <w:rFonts w:hint="eastAsia" w:ascii="Times New Roman" w:hAnsi="Times New Roman"/>
          <w:highlight w:val="none"/>
        </w:rPr>
        <w:t xml:space="preserve">年</w:t>
      </w:r>
      <w:r>
        <w:rPr>
          <w:rFonts w:hint="eastAsia" w:ascii="Times New Roman" w:hAnsi="Times New Roman"/>
          <w:highlight w:val="none"/>
          <w:lang w:val="en-US" w:eastAsia="zh-CN"/>
        </w:rPr>
        <w:t xml:space="preserve">4月28日9</w:t>
      </w:r>
      <w:r>
        <w:rPr>
          <w:rFonts w:hint="eastAsia" w:ascii="Times New Roman" w:hAnsi="Times New Roman"/>
          <w:highlight w:val="none"/>
        </w:rPr>
        <w:t xml:space="preserve">点30分时间内接收电子投标光盘。将电子投标光盘递交至招标代理工作人员处，逾期不予接收。</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（9）其他（供应商认为有必要提供的声明和文件，如有自拟并自行添加。设计方案）</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10.2 供应商应当根据采购文件要求编制响应文件，响应文件应对采购文件提出的要求和条件作出响应，并在相应的响应文件中逐条标明满足与否。</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11、证明供应商资格及符合采购文件规定的文件</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11.1供应商应按要求提交资格证明文件及符合采购文件规定的文件。</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11.2供应商应提交证明其有资格参加磋商和成交后有能力独立履行合同的文件。</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11.3供应商除必须具有履行合同所需提供的产品或服务的能力外，还必须具备相应的财务、技术方面的能力。</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11.4供应商应提交根据合同要求提供的证明服务质量合格以及符合采购文件规定的证明文件。</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11.5证明供应商所提供服务与采购文件的要求相一致的文件可以是手册、图纸、文字资料和数据。</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12、磋商响应报价表</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12.1 供应商应按照采购文件规定格式填报磋商响应报价表，每项服务只允许有一个报价，任何有选择的报价将不予接受。</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12.2 标的物</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采购人需求的服务供应、安装，调试及有关技术服务等。</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12.3其它费用处理</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采购文件未列明，而供应商认为必需的费用也需列入报价。</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13、技术参数响应及偏离表、商务条款响应及偏离表及磋商服务说明</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13.1 对采购文件中的技术与商务条款要求逐项作出响应或偏离，并说明原因；</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13.2 提供参加本项目类似案例简介；</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13.3 详细阐述所投服务的主要组成部分、功能设计、实现思路及关键技术；</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13.4 供应商认为需要的其他技术文件或说明。</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14、服务承诺及售后服务机构、人员的情况介绍</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14.1供应商的服务承诺应按不低于采购文件中商务要求的标准。</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14.2提供供应商有关售后服务的管理制度、售后服务机构的分布情况、售后服务人员的数量、素质、技术水平及售后服务的反应能力。</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15、磋商响应函</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15.1 供应商应按照扬州市政府采购交易管理系统提供的格式完整、正确填写磋商响应函。</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16、磋商响应有效期</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16.1 磋商响应有效期为代理机构规定的响应文件接收截止时间后</w:t>
      </w:r>
      <w:r>
        <w:rPr>
          <w:rFonts w:hint="eastAsia" w:ascii="Times New Roman" w:hAnsi="Times New Roman"/>
          <w:b/>
          <w:bCs/>
          <w:highlight w:val="none"/>
          <w:u w:val="single"/>
        </w:rPr>
        <w:t xml:space="preserve">六十（60）天</w:t>
      </w:r>
      <w:r>
        <w:rPr>
          <w:rFonts w:hint="eastAsia" w:ascii="Times New Roman" w:hAnsi="Times New Roman"/>
          <w:highlight w:val="none"/>
        </w:rPr>
        <w:t xml:space="preserve">。磋商响应有效期比规定短的将被视为非实质性响应性而予以拒绝。</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pageBreakBefore w:val="0"/>
        <w:spacing w:line="360" w:lineRule="auto"/>
        <w:rPr>
          <w:rFonts w:ascii="Times New Roman" w:hAnsi="Times New Roman"/>
          <w:highlight w:val="none"/>
        </w:rPr>
      </w:pPr>
      <w:r/>
      <w:bookmarkStart w:id="8" w:name="_Toc20823297"/>
      <w:r/>
      <w:bookmarkStart w:id="9" w:name="_Toc16938541"/>
      <w:r>
        <w:rPr>
          <w:rFonts w:hint="eastAsia" w:ascii="Times New Roman" w:hAnsi="Times New Roman"/>
          <w:highlight w:val="none"/>
        </w:rPr>
        <w:t xml:space="preserve">17、响应文件</w:t>
      </w:r>
      <w:bookmarkEnd w:id="8"/>
      <w:r/>
      <w:bookmarkEnd w:id="9"/>
      <w:r>
        <w:rPr>
          <w:rFonts w:hint="eastAsia" w:ascii="Times New Roman" w:hAnsi="Times New Roman"/>
          <w:highlight w:val="none"/>
        </w:rPr>
        <w:t xml:space="preserve">的递交</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17.1 电子响应文件的递交供应商应当按照《操作手册》规定，在磋商响应截止时间前制作并上传电子响应文件。</w:t>
      </w:r>
      <w:bookmarkStart w:id="10" w:name="_Toc16938542"/>
      <w:r/>
      <w:bookmarkStart w:id="11" w:name="_Toc20823298"/>
      <w:r/>
      <w:r/>
    </w:p>
    <w:p>
      <w:pPr>
        <w:ind w:firstLine="422"/>
        <w:pageBreakBefore w:val="0"/>
        <w:spacing w:line="360" w:lineRule="auto"/>
        <w:rPr>
          <w:rFonts w:ascii="宋体" w:hAnsi="宋体"/>
          <w:b/>
          <w:szCs w:val="21"/>
          <w:highlight w:val="none"/>
        </w:rPr>
      </w:pPr>
      <w:r>
        <w:rPr>
          <w:rFonts w:hint="eastAsia" w:ascii="宋体" w:hAnsi="宋体"/>
          <w:b/>
          <w:szCs w:val="21"/>
          <w:highlight w:val="none"/>
        </w:rPr>
        <w:t xml:space="preserve">17.2</w:t>
      </w:r>
      <w:r>
        <w:rPr>
          <w:rFonts w:hint="eastAsia" w:ascii="宋体" w:hAnsi="宋体"/>
          <w:b/>
          <w:bCs/>
          <w:szCs w:val="21"/>
          <w:highlight w:val="none"/>
        </w:rPr>
        <w:t xml:space="preserve">政府采购管理交易系统（苏采云）</w:t>
      </w:r>
      <w:r>
        <w:rPr>
          <w:rFonts w:hint="eastAsia" w:ascii="宋体" w:hAnsi="宋体"/>
          <w:b/>
          <w:szCs w:val="21"/>
          <w:highlight w:val="none"/>
        </w:rPr>
        <w:t xml:space="preserve">相关要求是本采购文件的组成部分。</w:t>
      </w:r>
      <w:r/>
    </w:p>
    <w:p>
      <w:pPr>
        <w:ind w:firstLine="422"/>
        <w:pageBreakBefore w:val="0"/>
        <w:spacing w:line="360" w:lineRule="auto"/>
        <w:rPr>
          <w:rFonts w:ascii="宋体" w:hAnsi="宋体"/>
          <w:b/>
          <w:szCs w:val="21"/>
          <w:highlight w:val="none"/>
        </w:rPr>
      </w:pPr>
      <w:r>
        <w:rPr>
          <w:rFonts w:hint="eastAsia" w:ascii="宋体" w:hAnsi="宋体"/>
          <w:b/>
          <w:szCs w:val="21"/>
          <w:highlight w:val="none"/>
        </w:rPr>
        <w:t xml:space="preserve">17.3供应商应对 CA 证书妥善保管，如被他人盗用投标，因此带来的结果均由供应商自行承担。</w:t>
      </w:r>
      <w:r/>
    </w:p>
    <w:p>
      <w:pPr>
        <w:ind w:firstLine="422"/>
        <w:pageBreakBefore w:val="0"/>
        <w:spacing w:line="360" w:lineRule="auto"/>
        <w:rPr>
          <w:rFonts w:ascii="宋体" w:hAnsi="宋体"/>
          <w:b/>
          <w:szCs w:val="21"/>
          <w:highlight w:val="none"/>
        </w:rPr>
      </w:pPr>
      <w:r>
        <w:rPr>
          <w:rFonts w:hint="eastAsia" w:ascii="宋体" w:hAnsi="宋体"/>
          <w:b/>
          <w:szCs w:val="21"/>
          <w:highlight w:val="none"/>
        </w:rPr>
        <w:t xml:space="preserve">17.4供应商应当对采购文件提出的要求和条件作出实质性响应，并在电子投标系统逐条应答。</w:t>
      </w:r>
      <w:r/>
    </w:p>
    <w:p>
      <w:pPr>
        <w:ind w:firstLine="422"/>
        <w:pageBreakBefore w:val="0"/>
        <w:spacing w:line="360" w:lineRule="auto"/>
        <w:rPr>
          <w:rFonts w:ascii="宋体" w:hAnsi="宋体"/>
          <w:b/>
          <w:szCs w:val="21"/>
          <w:highlight w:val="none"/>
        </w:rPr>
      </w:pPr>
      <w:r>
        <w:rPr>
          <w:rFonts w:hint="eastAsia" w:ascii="宋体" w:hAnsi="宋体"/>
          <w:b/>
          <w:szCs w:val="21"/>
          <w:highlight w:val="none"/>
        </w:rPr>
        <w:t xml:space="preserve">17.5</w:t>
      </w:r>
      <w:r>
        <w:rPr>
          <w:rFonts w:hint="eastAsia" w:ascii="宋体" w:hAnsi="宋体"/>
          <w:b/>
          <w:bCs/>
          <w:highlight w:val="none"/>
        </w:rPr>
        <w:t xml:space="preserve">供应商</w:t>
      </w:r>
      <w:r>
        <w:rPr>
          <w:rFonts w:hint="eastAsia" w:ascii="宋体" w:hAnsi="宋体"/>
          <w:b/>
          <w:szCs w:val="21"/>
          <w:highlight w:val="none"/>
        </w:rPr>
        <w:t xml:space="preserve">应对要求提供的资格证明文件（如资质证书、资格证书）、技术资料（如白皮书、彩页、手册、检测报告等）扫描上传至投标系统。</w:t>
      </w:r>
      <w:r/>
    </w:p>
    <w:p>
      <w:pPr>
        <w:ind w:firstLine="422"/>
        <w:pageBreakBefore w:val="0"/>
        <w:spacing w:line="360" w:lineRule="auto"/>
        <w:rPr>
          <w:rFonts w:ascii="Times New Roman" w:hAnsi="Times New Roman"/>
          <w:highlight w:val="none"/>
        </w:rPr>
      </w:pPr>
      <w:r>
        <w:rPr>
          <w:rFonts w:hint="eastAsia" w:ascii="宋体" w:hAnsi="宋体"/>
          <w:b/>
          <w:szCs w:val="21"/>
          <w:highlight w:val="none"/>
        </w:rPr>
        <w:t xml:space="preserve">17.6各</w:t>
      </w:r>
      <w:r>
        <w:rPr>
          <w:rFonts w:hint="eastAsia" w:ascii="宋体" w:hAnsi="宋体"/>
          <w:b/>
          <w:bCs/>
          <w:highlight w:val="none"/>
        </w:rPr>
        <w:t xml:space="preserve">供应商</w:t>
      </w:r>
      <w:r>
        <w:rPr>
          <w:rFonts w:hint="eastAsia" w:ascii="宋体" w:hAnsi="宋体"/>
          <w:b/>
          <w:szCs w:val="21"/>
          <w:highlight w:val="none"/>
        </w:rPr>
        <w:t xml:space="preserve">应在规定时间内凭CA证书进行网上解密。</w:t>
      </w:r>
      <w:r/>
    </w:p>
    <w:p>
      <w:pPr>
        <w:ind w:firstLine="422"/>
        <w:pageBreakBefore w:val="0"/>
        <w:spacing w:line="360" w:lineRule="auto"/>
        <w:rPr>
          <w:rFonts w:ascii="Times New Roman" w:hAnsi="Times New Roman"/>
          <w:bCs/>
          <w:sz w:val="24"/>
          <w:highlight w:val="none"/>
        </w:rPr>
      </w:pPr>
      <w:r>
        <w:rPr>
          <w:rFonts w:hint="eastAsia" w:ascii="Times New Roman" w:hAnsi="Times New Roman"/>
          <w:b/>
          <w:bCs/>
          <w:highlight w:val="none"/>
        </w:rPr>
        <w:t xml:space="preserve">18、磋商响应截止日期</w:t>
      </w:r>
      <w:bookmarkEnd w:id="10"/>
      <w:r/>
      <w:bookmarkEnd w:id="11"/>
      <w:r/>
      <w:r/>
    </w:p>
    <w:p>
      <w:pPr>
        <w:ind w:firstLine="420"/>
        <w:pageBreakBefore w:val="0"/>
        <w:spacing w:line="360" w:lineRule="auto"/>
        <w:rPr>
          <w:rFonts w:ascii="Times New Roman" w:hAnsi="Times New Roman"/>
          <w:bCs/>
          <w:i/>
          <w:highlight w:val="none"/>
          <w:u w:val="single"/>
        </w:rPr>
      </w:pPr>
      <w:r>
        <w:rPr>
          <w:rFonts w:hint="eastAsia" w:ascii="Times New Roman" w:hAnsi="Times New Roman"/>
          <w:i/>
          <w:highlight w:val="none"/>
          <w:u w:val="single"/>
        </w:rPr>
        <w:t xml:space="preserve">18.1</w:t>
      </w:r>
      <w:r>
        <w:rPr>
          <w:rFonts w:hint="eastAsia" w:ascii="Times New Roman" w:hAnsi="Times New Roman"/>
          <w:bCs/>
          <w:i/>
          <w:highlight w:val="none"/>
          <w:u w:val="single"/>
        </w:rPr>
        <w:t xml:space="preserve"> 供应商上传电子响应文件的时间不得迟于采购公告中规定的磋商响应截止时间。</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供应商应充分考虑到网络环境、网络带宽等风险因素，如因供应商自身原因造成的电子响应文件上传不成功由供应商自行承担全部责任。</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pageBreakBefore w:val="0"/>
        <w:spacing w:line="360" w:lineRule="auto"/>
        <w:rPr>
          <w:rFonts w:ascii="Times New Roman" w:hAnsi="Times New Roman"/>
          <w:highlight w:val="none"/>
        </w:rPr>
      </w:pPr>
      <w:r/>
      <w:bookmarkStart w:id="12" w:name="_Toc16938543"/>
      <w:r/>
      <w:bookmarkStart w:id="13" w:name="_Toc20823299"/>
      <w:r>
        <w:rPr>
          <w:rFonts w:hint="eastAsia" w:ascii="Times New Roman" w:hAnsi="Times New Roman"/>
          <w:highlight w:val="none"/>
        </w:rPr>
        <w:t xml:space="preserve">19、响应文件</w:t>
      </w:r>
      <w:bookmarkEnd w:id="12"/>
      <w:r/>
      <w:bookmarkEnd w:id="13"/>
      <w:r>
        <w:rPr>
          <w:rFonts w:hint="eastAsia" w:ascii="Times New Roman" w:hAnsi="Times New Roman"/>
          <w:highlight w:val="none"/>
        </w:rPr>
        <w:t xml:space="preserve">的拒收</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19.1代理机构拒绝接收在其规定的磋商截止时间后上传的任何响应文件。</w:t>
      </w:r>
      <w:r/>
    </w:p>
    <w:p>
      <w:pPr>
        <w:ind w:firstLine="420"/>
        <w:pageBreakBefore w:val="0"/>
        <w:spacing w:line="360" w:lineRule="auto"/>
        <w:rPr>
          <w:rFonts w:ascii="Times New Roman" w:hAnsi="Times New Roman"/>
          <w:highlight w:val="none"/>
        </w:rPr>
      </w:pPr>
      <w:r/>
      <w:bookmarkStart w:id="14" w:name="_Toc20823300"/>
      <w:r/>
      <w:bookmarkStart w:id="15" w:name="_Toc16938544"/>
      <w:r>
        <w:rPr>
          <w:rFonts w:hint="eastAsia" w:ascii="Times New Roman" w:hAnsi="Times New Roman"/>
          <w:highlight w:val="none"/>
        </w:rPr>
        <w:t xml:space="preserve">20、响应文件的撤回和修改</w:t>
      </w:r>
      <w:bookmarkEnd w:id="14"/>
      <w:r/>
      <w:bookmarkEnd w:id="15"/>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20.1 响应文件的撤回</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20.1.1 电子响应文件的撤回</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供应商可在磋商截止时间前，撤回其电子响应文件，具体操作方法见《操作手册》。</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20.1.2 供应商撤回电子响应文件，则认为其不再参与本项目磋商谈判。</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20.2 响应文件的修改</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供应商可在磋商截止时间前，对其电子响应文件进行修改，具体操作方法见《操作手册》。</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20.3 在磋商截止时间之后，供应商不得对其电子响应文件作任何修改。</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20.4 在磋商截止时间至采购文件中规定的磋商有效期满之间的这段时间内，供应商不得撤回其响应文件。</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21、磋商</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21.1 代理机构将在采购公告中规定的时间和地点组织磋商开始仪式。供应商应当按照《操作手册》规定，参加磋商活动。</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21.2供应商在磋商过程中涉及到的响应文件解密等工作，应按照《操作手册》规定执行。</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22、磋商小组</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22.1</w:t>
      </w:r>
      <w:r>
        <w:rPr>
          <w:rFonts w:hint="eastAsia" w:ascii="Times New Roman" w:hAnsi="Times New Roman"/>
          <w:b/>
          <w:bCs/>
          <w:highlight w:val="none"/>
        </w:rPr>
        <w:t xml:space="preserve"> </w:t>
      </w:r>
      <w:r>
        <w:rPr>
          <w:rFonts w:hint="eastAsia" w:ascii="Times New Roman" w:hAnsi="Times New Roman"/>
          <w:highlight w:val="none"/>
        </w:rPr>
        <w:t xml:space="preserve">磋商开始后，代理机构将立即组织磋商小组进行评审。</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22.2磋商小组由采购人代表和有关技术、经济等方面的专家组成，且人员构成符合政府采购有关规定。</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22.3磋商小组独立工作，负责评审有效响应文件并确定成交候选供应商。</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23、评审过程的保密与公正</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23.1评审专家应当遵守评审工作纪律，不得泄露评审情况和评审中获悉的商业秘密。</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23.2在评审过程中，供应商不得以任何行为影响评审过程，否则其响应文件将被作为无效响应文件。</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23.3 在评审期间，代理机构将设专门工作人员与供应商联系。</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23.4 代理机构和磋商小组不向未成交的供应商解释未成交原因，也不公布评审过程中的相关细节。</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24、磋商的澄清</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24.1评审期间，磋商小组要求供应商澄清、说明或者更正响应文件以电子函件形式提交但并非对每个供应商都作澄清要求。</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24.2接到磋商小组澄清要求的供应商应按磋商小组规定的时间和格式在</w:t>
      </w:r>
      <w:r>
        <w:rPr>
          <w:rFonts w:hint="eastAsia" w:ascii="Times New Roman" w:hAnsi="Times New Roman"/>
          <w:b/>
          <w:bCs/>
          <w:highlight w:val="none"/>
        </w:rPr>
        <w:t xml:space="preserve">”政府采购管理交易系统（苏采云）”</w:t>
      </w:r>
      <w:r>
        <w:rPr>
          <w:rFonts w:hint="eastAsia" w:ascii="Times New Roman" w:hAnsi="Times New Roman"/>
          <w:highlight w:val="none"/>
        </w:rPr>
        <w:t xml:space="preserve">中做出澄清，澄清的内容作为响应文件的补充部分。具体</w:t>
      </w:r>
      <w:r>
        <w:rPr>
          <w:rFonts w:ascii="Times New Roman" w:hAnsi="Times New Roman"/>
          <w:highlight w:val="none"/>
        </w:rPr>
        <w:t xml:space="preserve">操作</w:t>
      </w:r>
      <w:r>
        <w:rPr>
          <w:rFonts w:hint="eastAsia" w:ascii="Times New Roman" w:hAnsi="Times New Roman"/>
          <w:highlight w:val="none"/>
        </w:rPr>
        <w:t xml:space="preserve">方式</w:t>
      </w:r>
      <w:r>
        <w:rPr>
          <w:rFonts w:ascii="Times New Roman" w:hAnsi="Times New Roman"/>
          <w:highlight w:val="none"/>
        </w:rPr>
        <w:t xml:space="preserve">见</w:t>
      </w:r>
      <w:r>
        <w:rPr>
          <w:rFonts w:hint="eastAsia" w:ascii="Times New Roman" w:hAnsi="Times New Roman"/>
          <w:bCs/>
          <w:highlight w:val="none"/>
        </w:rPr>
        <w:t xml:space="preserve">《操作手册》</w:t>
      </w:r>
      <w:r>
        <w:rPr>
          <w:rFonts w:hint="eastAsia" w:ascii="Times New Roman" w:hAnsi="Times New Roman"/>
          <w:highlight w:val="none"/>
        </w:rPr>
        <w:t xml:space="preserve">。</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24.3 接到磋商小组澄清要求的供应商如未按规定做出澄清，其风险由供应商自行承担。</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25、对响应文件的初审</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25.1响应文件初审分为资格审查和符合性审查。</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25.1.1资格审查：依据法律法规和采购文件的规定，对响应文件中的资格证明文件进行审查。以确定供应商是否具备参加磋商的资格。</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25.1.3 未通过资格审查或符合性审查的供应商，代理机构将在</w:t>
      </w:r>
      <w:r>
        <w:rPr>
          <w:rFonts w:hint="eastAsia" w:ascii="Times New Roman" w:hAnsi="Times New Roman"/>
          <w:b/>
          <w:bCs/>
          <w:highlight w:val="none"/>
        </w:rPr>
        <w:t xml:space="preserve">”政府采购管理交易系统（苏采云）”</w:t>
      </w:r>
      <w:r>
        <w:rPr>
          <w:rFonts w:hint="eastAsia" w:ascii="Times New Roman" w:hAnsi="Times New Roman"/>
          <w:highlight w:val="none"/>
        </w:rPr>
        <w:t xml:space="preserve">中告知未通过资格审查或符合性审查的原因，评审结束后，代理机构将不再告知未通过资格审查或符合性审查的原因。</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25.4 供应商在开、评标全过程中应保持通讯畅通，并安排专人与代理机构及磋商小组联系。</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26、磋商程序及评审方法和标准</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26.1磋商程序</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26.1.1 对于通过资格性和符合性审查的供应商，磋商小组所有成员将集中与单一供应商在“</w:t>
      </w:r>
      <w:r>
        <w:rPr>
          <w:rFonts w:hint="eastAsia" w:ascii="Times New Roman" w:hAnsi="Times New Roman"/>
          <w:b/>
          <w:bCs/>
          <w:highlight w:val="none"/>
          <w:shd w:val="clear" w:color="ffffff" w:fill="ffffff"/>
        </w:rPr>
        <w:t xml:space="preserve">政府采购管理交易系统（苏采云）</w:t>
      </w:r>
      <w:r>
        <w:rPr>
          <w:rFonts w:hint="eastAsia" w:ascii="Times New Roman" w:hAnsi="Times New Roman"/>
          <w:b/>
          <w:bCs/>
          <w:highlight w:val="none"/>
        </w:rPr>
        <w:t xml:space="preserve">”中分别进行磋商。</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 26.1.2 采购文件能够详细列明采购标的的技术、服务要求的，磋商结束后，磋商小组将要求所有实质性响应的供应商在规定时间内提交最后报价。</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26.2 评审方法和标准</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26.2.2评审标准</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见本采购文件第五章规定。</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26.2.3评审委员会依据财库〔2026〕2号关于推动解决政府采购异常低价问题的通知，强化政府采购异常低价审查包括：</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（一）采购人应当在采购文件中明确，政府采购评审中出现下列情形之一的，评审委员会应当启动异常低价投标（响应）审查程序： </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1.投标（响应）报价低于全部通过符合性审查供应商投标（响应）报价平均值50%的，即投标（响应）报价&lt;全部通过符合性审查供应商投标（响应）报价平均值×50%； </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2.投标（响应）报价低于通过符合性审查的次低报价供应商投标（响应）报价50%的，即投标（响应）报价&lt;通过符合性审查的次低报价供应商投标（响应）报价×50%； </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3.投标（响应）报价低于采购项目最高限价45%的，即投标（响应）报价&lt;采购项目最高限价×45%； </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4.评审委员会基于专业判断，认为供应商报价过低，有可能影响产品质量或者不能诚信履约的其他情形。 </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相关法律法规对供应商报价有规定的，从其规定。 </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27、无效响应及采购活动终止的情况</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27.1无效响应条款</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27.1.1 供应商未按照采购文件要求上传电子磋商响应文件的。</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27.1.2 供应商未成功解密电子磋商响应文件的。</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27.1.3 供应商不具备采购文件中规定资格要求的。</w:t>
      </w:r>
      <w:r/>
    </w:p>
    <w:p>
      <w:pPr>
        <w:ind w:firstLine="420"/>
        <w:pageBreakBefore w:val="0"/>
        <w:spacing w:line="360" w:lineRule="auto"/>
        <w:rPr>
          <w:rFonts w:ascii="Times New Roman" w:hAnsi="Times New Roman"/>
          <w:bCs/>
          <w:i/>
          <w:highlight w:val="none"/>
          <w:u w:val="single"/>
        </w:rPr>
      </w:pPr>
      <w:r>
        <w:rPr>
          <w:rFonts w:hint="eastAsia" w:ascii="Times New Roman" w:hAnsi="Times New Roman"/>
          <w:bCs/>
          <w:highlight w:val="none"/>
        </w:rPr>
        <w:t xml:space="preserve">27.1.4 未通过符合性审查的。</w:t>
      </w:r>
      <w:r/>
    </w:p>
    <w:p>
      <w:pPr>
        <w:ind w:firstLine="420"/>
        <w:pageBreakBefore w:val="0"/>
        <w:spacing w:line="360" w:lineRule="auto"/>
        <w:rPr>
          <w:rFonts w:ascii="Times New Roman" w:hAnsi="Times New Roman"/>
          <w:bCs/>
          <w:i/>
          <w:highlight w:val="none"/>
          <w:u w:val="single"/>
        </w:rPr>
      </w:pPr>
      <w:r>
        <w:rPr>
          <w:rFonts w:hint="eastAsia" w:ascii="Times New Roman" w:hAnsi="Times New Roman"/>
          <w:bCs/>
          <w:highlight w:val="none"/>
        </w:rPr>
        <w:t xml:space="preserve">27.1.5 不符合采购文件中规定的其他实质性要求和条件的（</w:t>
      </w:r>
      <w:r>
        <w:rPr>
          <w:rFonts w:hint="eastAsia" w:ascii="Times New Roman" w:hAnsi="Times New Roman"/>
          <w:bCs/>
          <w:i/>
          <w:highlight w:val="none"/>
          <w:u w:val="single"/>
        </w:rPr>
        <w:t xml:space="preserve">本采购文件中斜体且有下划线部分为实质性要求和条件）。</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27.1.6 </w:t>
      </w:r>
      <w:r>
        <w:rPr>
          <w:rFonts w:hint="eastAsia" w:ascii="Times New Roman" w:hAnsi="Times New Roman"/>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27.1.7 本项目采购产品被财政部、国家发改委、生态环境部等列入“节能产品品目清单”、“环境标志产品品目清单”强制采购范围，而供应商所磋商产品不在强制采购范围内的。</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27.1.8 响应文件未按照采购文件要求加盖电子签章。</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27.1.9 其他法律、法规及本采购文件规定的属无效响应的情形。</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 </w:t>
      </w:r>
      <w:r>
        <w:rPr>
          <w:rFonts w:hint="eastAsia" w:ascii="Times New Roman" w:hAnsi="Times New Roman"/>
          <w:highlight w:val="none"/>
        </w:rPr>
        <w:t xml:space="preserve">采购活动终止的情况</w:t>
      </w:r>
      <w:r>
        <w:rPr>
          <w:rFonts w:hint="eastAsia" w:ascii="Times New Roman" w:hAnsi="Times New Roman"/>
          <w:bCs/>
          <w:highlight w:val="none"/>
        </w:rPr>
        <w:t xml:space="preserve">：</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27.2.1 因情况变化，不再符合规定的竞争性磋商采购方式适用情形的；</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27.2.2 出现影响采购公正的违法、违规行为的；</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27.2.3 </w:t>
      </w:r>
      <w:r>
        <w:rPr>
          <w:rFonts w:hint="eastAsia" w:ascii="Times New Roman" w:hAnsi="Times New Roman"/>
          <w:highlight w:val="none"/>
        </w:rPr>
        <w:t xml:space="preserve">除本磋商文件第26.1.2条第三款规定的情形外，在采购过程中符合要求的供应商或者报价未超过采购预算的供应商不足3家的。</w:t>
      </w:r>
      <w:r/>
    </w:p>
    <w:p>
      <w:pPr>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27.2.4 因重大变故，采购任务取消的。</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28、确定成交单位</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28.2 采购人应根据磋商推荐的成交候选人，按照排序由高到低的原件确定成交供应商。</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28.3 代理机构将在“扬州市政府采购网”、“江苏省政府采购网”发布成交公告，公告期限为1个工作日。</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 若有充分证据证明，成交供应商出现下列情况之一的，一经查实，将被取消成交资格：</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28.4.1 提供虚假材料谋取成交的；</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28.4.2 向采购人、代理机构行贿或者提供其他不正当利益的；</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28.4.3 恶意竞争，最终总报价明显低于其自身合理成本且又无法提供证明的；</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28.4.4 属于本文件规定的无效条件，但在评审过程中又未被磋商小组发现的；</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28.4.5 与采购人或者其他供应商恶意串通的；</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28.4.6 采取不正当手段诋毁、排挤其他供应商的；</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28.4.7 不符合法律、法规的规定的。</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29、质疑处理</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对项目需求部分的质疑，潜在供应商应向采购人提出，由采购人负责答复。</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29.2.1对采购文件提出质疑的，应当在获取采购文件之日或者采购文件公告期限届满之日起7个工作日内提出。 </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29.2.2对采购过程提出质疑的，为各采购程序环节结束之日起7个工作日内提出。</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29.2.3对成交结果提出质疑的，为成交结果公告期限届满之日起7个工作日内提出。</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29.5 代理机构及采购人只接收以纸质原件形式送达的质疑。</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采购人质疑接收人及联系方式见采购文件第一章。</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29.6代理机构收到质疑申请后，将对质疑的形式和内容进行审查，如质疑内容、格式不符合规定，代理机构将告知质疑人进行补正。</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29.7质疑人应当在法定质疑期限内进行补正并重新提交质疑函。</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 以下情形的质疑不予受理</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29.8.1 内容不符合《政府采购质疑和投诉办法》第十二条规定的质疑。</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29.8.2 超出政府采购法定期限的质疑。</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29.8.3 以传真、电子邮件等方式递交的非原件形式的质疑。</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29.8.4 未参加磋商活动的供应商或在磋商活动中自身权益未受到损害的供应商所提出的质疑。</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29.8.5供应商组成联合体参加磋商，联合体中任何一方或多方未按要求签字、盖章、加盖公章的质疑。</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29.10代理机构应当在收到供应商的书面质疑后7个工作日内作出答复，并以书面形式通知质疑供应商和其他有关供应商，但答复的内容不得涉及商业秘密。</w:t>
      </w:r>
      <w:r/>
    </w:p>
    <w:p>
      <w:pPr>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30、成交通知书</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30.l</w:t>
      </w:r>
      <w:r>
        <w:rPr>
          <w:rFonts w:hint="eastAsia" w:ascii="Times New Roman" w:hAnsi="Times New Roman"/>
          <w:b/>
          <w:bCs/>
          <w:highlight w:val="none"/>
        </w:rPr>
        <w:t xml:space="preserve"> </w:t>
      </w:r>
      <w:r>
        <w:rPr>
          <w:rFonts w:hint="eastAsia" w:ascii="Times New Roman" w:hAnsi="Times New Roman"/>
          <w:highlight w:val="none"/>
        </w:rPr>
        <w:t xml:space="preserve">成交结果确定后，代理机构将向成交供应商发出成通知书。</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30.2 成交供应商可在”扬州市政府采购交易管理系统（苏采云）”成交通知书下载模块中自行下载成交通知书。</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31、</w:t>
      </w:r>
      <w:r>
        <w:rPr>
          <w:rFonts w:hint="eastAsia" w:ascii="Times New Roman" w:hAnsi="Times New Roman"/>
          <w:b/>
          <w:bCs/>
          <w:highlight w:val="none"/>
        </w:rPr>
        <w:t xml:space="preserve"> </w:t>
      </w:r>
      <w:r>
        <w:rPr>
          <w:rFonts w:hint="eastAsia" w:ascii="Times New Roman" w:hAnsi="Times New Roman"/>
          <w:highlight w:val="none"/>
        </w:rPr>
        <w:t xml:space="preserve">签订合同</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31.l成交供应商应在成交通知书发出之日起十五日内，按照采购文件确定的事项与采购人签订政府采购合同。</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31.2</w:t>
      </w:r>
      <w:r>
        <w:rPr>
          <w:rFonts w:hint="eastAsia" w:ascii="Times New Roman" w:hAnsi="Times New Roman"/>
          <w:b/>
          <w:bCs/>
          <w:highlight w:val="none"/>
        </w:rPr>
        <w:t xml:space="preserve"> </w:t>
      </w:r>
      <w:r>
        <w:rPr>
          <w:rFonts w:hint="eastAsia" w:ascii="Times New Roman" w:hAnsi="Times New Roman"/>
          <w:highlight w:val="none"/>
        </w:rPr>
        <w:t xml:space="preserve">采购文件、成交供应商的响应文件及磋商过程中有关澄清、承诺文件均应作为合同附件。</w:t>
      </w:r>
      <w:r/>
    </w:p>
    <w:p>
      <w:pPr>
        <w:ind w:firstLine="420"/>
        <w:pageBreakBefore w:val="0"/>
        <w:spacing w:line="360" w:lineRule="auto"/>
        <w:rPr>
          <w:rFonts w:ascii="Times New Roman" w:hAnsi="Times New Roman"/>
          <w:highlight w:val="none"/>
        </w:rPr>
      </w:pPr>
      <w:r>
        <w:rPr>
          <w:rFonts w:hint="eastAsia" w:ascii="宋体" w:hAnsi="宋体"/>
          <w:bCs/>
          <w:szCs w:val="21"/>
          <w:highlight w:val="none"/>
        </w:rPr>
        <w:t xml:space="preserve">31.3 合同在“政府采购管理交易系统（苏采云）”中签订，签订合同后，</w:t>
      </w:r>
      <w:r>
        <w:rPr>
          <w:rFonts w:hint="eastAsia" w:ascii="宋体" w:hAnsi="宋体"/>
          <w:bCs/>
          <w:i/>
          <w:iCs/>
          <w:szCs w:val="21"/>
          <w:highlight w:val="none"/>
          <w:u w:val="single"/>
        </w:rPr>
        <w:t xml:space="preserve">成交供应商不得将货物或服务及其他服务进行转包</w:t>
      </w:r>
      <w:r>
        <w:rPr>
          <w:rFonts w:hint="eastAsia" w:ascii="宋体" w:hAnsi="宋体"/>
          <w:bCs/>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pageBreakBefore w:val="0"/>
        <w:spacing w:line="360" w:lineRule="auto"/>
        <w:rPr>
          <w:rFonts w:ascii="Times New Roman" w:hAnsi="Times New Roman"/>
          <w:b/>
          <w:bCs/>
          <w:highlight w:val="none"/>
        </w:rPr>
      </w:pPr>
      <w:r>
        <w:rPr>
          <w:rFonts w:ascii="Times New Roman" w:hAnsi="Times New Roman"/>
          <w:b/>
          <w:bCs/>
          <w:highlight w:val="none"/>
        </w:rPr>
        <w:t xml:space="preserve">3</w:t>
      </w:r>
      <w:r>
        <w:rPr>
          <w:rFonts w:hint="eastAsia" w:ascii="Times New Roman" w:hAnsi="Times New Roman"/>
          <w:b/>
          <w:bCs/>
          <w:highlight w:val="none"/>
        </w:rPr>
        <w:t xml:space="preserve">2、其他</w:t>
      </w:r>
      <w:r/>
    </w:p>
    <w:p>
      <w:pPr>
        <w:pageBreakBefore w:val="0"/>
        <w:spacing w:line="360" w:lineRule="auto"/>
        <w:rPr>
          <w:highlight w:val="none"/>
        </w:rPr>
      </w:pPr>
      <w:r>
        <w:rPr>
          <w:rFonts w:ascii="Times New Roman" w:hAnsi="Times New Roman"/>
          <w:highlight w:val="none"/>
        </w:rPr>
        <w:t xml:space="preserve">    3</w:t>
      </w:r>
      <w:r>
        <w:rPr>
          <w:rFonts w:hint="eastAsia" w:ascii="Times New Roman" w:hAnsi="Times New Roman"/>
          <w:highlight w:val="none"/>
        </w:rPr>
        <w:t xml:space="preserve">2</w:t>
      </w:r>
      <w:r>
        <w:rPr>
          <w:rFonts w:ascii="Times New Roman" w:hAnsi="Times New Roman"/>
          <w:highlight w:val="none"/>
        </w:rPr>
        <w:t xml:space="preserve">.1 </w:t>
      </w:r>
      <w:r>
        <w:rPr>
          <w:rFonts w:hint="eastAsia" w:ascii="Times New Roman" w:hAnsi="Times New Roman"/>
          <w:highlight w:val="none"/>
        </w:rPr>
        <w:t xml:space="preserve">依据《政府采购促进中小企业发展管理办法》享受享受扶持政策获得政府采购合同的，小微企业不得将合同分包给大中型企业，中型企业不得将合同分包给大型企业。</w:t>
      </w:r>
      <w:r/>
    </w:p>
    <w:p>
      <w:pPr>
        <w:rPr>
          <w:rFonts w:hint="eastAsia" w:ascii="宋体" w:hAnsi="宋体"/>
          <w:sz w:val="36"/>
          <w:highlight w:val="none"/>
        </w:rPr>
      </w:pPr>
      <w:r>
        <w:rPr>
          <w:rFonts w:hint="eastAsia" w:ascii="宋体" w:hAnsi="宋体"/>
          <w:sz w:val="36"/>
          <w:highlight w:val="none"/>
        </w:rPr>
        <w:br w:type="page" w:clear="all"/>
      </w:r>
      <w:r/>
    </w:p>
    <w:p>
      <w:pPr>
        <w:pStyle w:val="750"/>
        <w:jc w:val="center"/>
        <w:pageBreakBefore w:val="0"/>
        <w:spacing w:line="360" w:lineRule="auto"/>
        <w:rPr>
          <w:rFonts w:ascii="宋体" w:hAnsi="宋体"/>
          <w:sz w:val="36"/>
          <w:highlight w:val="none"/>
        </w:rPr>
      </w:pPr>
      <w:r>
        <w:rPr>
          <w:rFonts w:hint="eastAsia" w:ascii="宋体" w:hAnsi="宋体"/>
          <w:sz w:val="36"/>
          <w:highlight w:val="none"/>
        </w:rPr>
        <w:t xml:space="preserve">第三章 合同条款及格式</w:t>
      </w:r>
      <w:bookmarkEnd w:id="2"/>
      <w:r/>
      <w:r/>
    </w:p>
    <w:p>
      <w:pPr>
        <w:pStyle w:val="772"/>
        <w:rPr>
          <w:rFonts w:hint="eastAsia" w:ascii="Times New Roman" w:hAnsi="Times New Roman" w:cs="宋体"/>
          <w:sz w:val="21"/>
        </w:rPr>
      </w:pPr>
      <w:r/>
      <w:bookmarkStart w:id="16" w:name="EB93daf5515d4e4473a30d41c7baf92939"/>
      <w:r/>
      <w:bookmarkStart w:id="17" w:name="_Toc497468125"/>
      <w:r/>
      <w:r/>
    </w:p>
    <w:p>
      <w:pPr>
        <w:rPr>
          <w:rFonts w:hint="eastAsia" w:cs="仿宋"/>
          <w:color w:val="000000"/>
          <w:sz w:val="31"/>
          <w:szCs w:val="31"/>
          <w:lang w:bidi="ar"/>
        </w:rPr>
      </w:pPr>
      <w:r>
        <w:rPr>
          <w:rFonts w:cs="仿宋"/>
          <w:color w:val="000000"/>
          <w:sz w:val="31"/>
          <w:szCs w:val="31"/>
          <w:lang w:bidi="ar"/>
        </w:rPr>
        <w:t xml:space="preserve">（</w:t>
      </w:r>
      <w:r>
        <w:rPr>
          <w:color w:val="000000"/>
          <w:sz w:val="31"/>
          <w:szCs w:val="31"/>
          <w:lang w:bidi="ar"/>
        </w:rPr>
        <w:t xml:space="preserve">GF—2017—0201</w:t>
      </w:r>
      <w:r>
        <w:rPr>
          <w:rFonts w:hint="eastAsia" w:cs="仿宋"/>
          <w:color w:val="000000"/>
          <w:sz w:val="31"/>
          <w:szCs w:val="31"/>
          <w:lang w:bidi="ar"/>
        </w:rPr>
        <w:t xml:space="preserve">） </w:t>
      </w:r>
      <w:r/>
    </w:p>
    <w:p>
      <w:pPr>
        <w:rPr>
          <w:rFonts w:hint="eastAsia" w:cs="仿宋"/>
          <w:color w:val="000000"/>
          <w:sz w:val="31"/>
          <w:szCs w:val="31"/>
          <w:lang w:bidi="ar"/>
        </w:rPr>
      </w:pPr>
      <w:r>
        <w:rPr>
          <w:rFonts w:hint="eastAsia" w:cs="仿宋"/>
          <w:color w:val="000000"/>
          <w:sz w:val="31"/>
          <w:szCs w:val="31"/>
          <w:lang w:bidi="ar"/>
        </w:rPr>
      </w:r>
      <w:r/>
    </w:p>
    <w:p>
      <w:pPr>
        <w:jc w:val="center"/>
        <w:rPr>
          <w:rFonts w:hint="eastAsia" w:cs="仿宋"/>
          <w:color w:val="000000"/>
          <w:sz w:val="72"/>
          <w:szCs w:val="72"/>
          <w:lang w:bidi="ar"/>
        </w:rPr>
      </w:pPr>
      <w:r>
        <w:rPr>
          <w:rFonts w:hint="eastAsia" w:cs="仿宋"/>
          <w:color w:val="000000"/>
          <w:sz w:val="72"/>
          <w:szCs w:val="72"/>
          <w:lang w:bidi="ar"/>
        </w:rPr>
      </w:r>
      <w:r/>
    </w:p>
    <w:p>
      <w:pPr>
        <w:jc w:val="center"/>
      </w:pPr>
      <w:r>
        <w:rPr>
          <w:rFonts w:hint="eastAsia" w:cs="仿宋"/>
          <w:color w:val="000000"/>
          <w:sz w:val="72"/>
          <w:szCs w:val="72"/>
          <w:lang w:bidi="ar"/>
        </w:rPr>
        <w:t xml:space="preserve">建设工程施工合同</w:t>
      </w:r>
      <w:r/>
    </w:p>
    <w:p>
      <w:pPr>
        <w:jc w:val="center"/>
        <w:rPr>
          <w:rFonts w:hint="eastAsia" w:cs="仿宋"/>
          <w:color w:val="000000"/>
          <w:sz w:val="43"/>
          <w:szCs w:val="43"/>
          <w:lang w:bidi="ar"/>
        </w:rPr>
      </w:pPr>
      <w:r>
        <w:rPr>
          <w:rFonts w:hint="eastAsia" w:cs="仿宋"/>
          <w:color w:val="000000"/>
          <w:sz w:val="43"/>
          <w:szCs w:val="43"/>
          <w:lang w:bidi="ar"/>
        </w:rPr>
      </w:r>
      <w:r/>
    </w:p>
    <w:p>
      <w:pPr>
        <w:jc w:val="center"/>
        <w:rPr>
          <w:rFonts w:hint="eastAsia" w:cs="仿宋"/>
          <w:color w:val="000000"/>
          <w:sz w:val="43"/>
          <w:szCs w:val="43"/>
          <w:lang w:bidi="ar"/>
        </w:rPr>
      </w:pPr>
      <w:r>
        <w:rPr>
          <w:rFonts w:hint="eastAsia" w:cs="仿宋"/>
          <w:color w:val="000000"/>
          <w:sz w:val="43"/>
          <w:szCs w:val="43"/>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rPr>
          <w:rFonts w:hint="eastAsia" w:cs="宋体"/>
          <w:b/>
          <w:color w:val="000000"/>
          <w:sz w:val="31"/>
          <w:szCs w:val="31"/>
          <w:lang w:bidi="ar"/>
        </w:rPr>
      </w:pPr>
      <w:r>
        <w:rPr>
          <w:rFonts w:hint="eastAsia" w:cs="宋体"/>
          <w:b/>
          <w:color w:val="000000"/>
          <w:sz w:val="31"/>
          <w:szCs w:val="31"/>
          <w:lang w:bidi="ar"/>
        </w:rPr>
      </w:r>
      <w:r/>
    </w:p>
    <w:p>
      <w:pPr>
        <w:ind w:firstLine="2178"/>
      </w:pPr>
      <w:r>
        <w:rPr>
          <w:rFonts w:hint="eastAsia" w:cs="宋体"/>
          <w:b/>
          <w:color w:val="000000"/>
          <w:sz w:val="31"/>
          <w:szCs w:val="31"/>
          <w:lang w:bidi="ar"/>
        </w:rPr>
        <w:t xml:space="preserve">住房和城乡建设部</w:t>
      </w:r>
      <w:r/>
    </w:p>
    <w:p>
      <w:pPr>
        <w:jc w:val="center"/>
        <w:rPr>
          <w:rFonts w:hint="eastAsia" w:cs="宋体"/>
          <w:b/>
          <w:color w:val="000000"/>
          <w:sz w:val="31"/>
          <w:szCs w:val="31"/>
          <w:lang w:bidi="ar"/>
        </w:rPr>
      </w:pPr>
      <w:r>
        <w:rPr>
          <w:rFonts w:hint="eastAsia" w:cs="宋体"/>
          <w:b/>
          <w:color w:val="000000"/>
          <w:sz w:val="31"/>
          <w:szCs w:val="31"/>
          <w:lang w:bidi="ar"/>
        </w:rPr>
        <w:t xml:space="preserve">                 制定</w:t>
      </w:r>
      <w:r/>
    </w:p>
    <w:p>
      <w:pPr>
        <w:ind w:firstLine="2178"/>
      </w:pPr>
      <w:r>
        <w:rPr>
          <w:rFonts w:hint="eastAsia" w:cs="宋体"/>
          <w:b/>
          <w:color w:val="000000"/>
          <w:sz w:val="31"/>
          <w:szCs w:val="31"/>
          <w:lang w:bidi="ar"/>
        </w:rPr>
        <w:t xml:space="preserve">国家工商行政管理总局 </w:t>
      </w:r>
      <w:r/>
    </w:p>
    <w:p>
      <w:pPr>
        <w:pStyle w:val="1013"/>
        <w:jc w:val="center"/>
        <w:spacing w:line="460" w:lineRule="exact"/>
        <w:rPr>
          <w:rFonts w:hint="eastAsia"/>
          <w:b/>
          <w:color w:val="000000"/>
          <w:sz w:val="32"/>
          <w:szCs w:val="32"/>
        </w:rPr>
      </w:pPr>
      <w:r>
        <w:rPr>
          <w:rFonts w:hint="eastAsia"/>
          <w:b/>
          <w:color w:val="000000"/>
          <w:sz w:val="32"/>
          <w:szCs w:val="32"/>
        </w:rPr>
      </w:r>
      <w:r/>
    </w:p>
    <w:p>
      <w:pPr>
        <w:pStyle w:val="1013"/>
        <w:jc w:val="center"/>
        <w:spacing w:line="460" w:lineRule="exact"/>
        <w:rPr>
          <w:rFonts w:hint="eastAsia"/>
          <w:b/>
          <w:color w:val="000000"/>
          <w:sz w:val="32"/>
          <w:szCs w:val="32"/>
        </w:rPr>
      </w:pPr>
      <w:r>
        <w:rPr>
          <w:rFonts w:hint="eastAsia"/>
          <w:b/>
          <w:color w:val="000000"/>
          <w:sz w:val="32"/>
          <w:szCs w:val="32"/>
        </w:rPr>
      </w:r>
      <w:r/>
    </w:p>
    <w:p>
      <w:pPr>
        <w:pStyle w:val="1013"/>
        <w:jc w:val="center"/>
        <w:spacing w:line="460" w:lineRule="exact"/>
        <w:rPr>
          <w:rFonts w:hint="eastAsia"/>
          <w:b/>
          <w:color w:val="000000"/>
          <w:sz w:val="32"/>
          <w:szCs w:val="32"/>
        </w:rPr>
      </w:pPr>
      <w:r>
        <w:rPr>
          <w:rFonts w:hint="eastAsia"/>
          <w:b/>
          <w:color w:val="000000"/>
          <w:sz w:val="32"/>
          <w:szCs w:val="32"/>
        </w:rPr>
      </w:r>
      <w:r/>
    </w:p>
    <w:p>
      <w:pPr>
        <w:shd w:val="nil" w:color="auto"/>
        <w:rPr>
          <w:b/>
          <w:bCs/>
          <w:color w:val="000000"/>
          <w:sz w:val="24"/>
          <w:szCs w:val="24"/>
        </w:rPr>
      </w:pPr>
      <w:r>
        <w:rPr>
          <w:rFonts w:hint="eastAsia"/>
          <w:b/>
          <w:color w:val="000000"/>
          <w:sz w:val="32"/>
          <w:szCs w:val="32"/>
          <w:highlight w:val="none"/>
        </w:rPr>
        <w:br w:type="page" w:clear="all"/>
      </w:r>
      <w:r>
        <w:rPr>
          <w:rFonts w:hint="eastAsia"/>
          <w:b/>
          <w:color w:val="000000"/>
          <w:sz w:val="32"/>
          <w:szCs w:val="32"/>
          <w:highlight w:val="none"/>
        </w:rPr>
      </w:r>
      <w:r/>
    </w:p>
    <w:p>
      <w:pPr>
        <w:pStyle w:val="1013"/>
        <w:jc w:val="center"/>
        <w:spacing w:line="460" w:lineRule="exact"/>
        <w:rPr>
          <w:rFonts w:hint="eastAsia"/>
          <w:b/>
          <w:bCs/>
          <w:color w:val="000000"/>
          <w:sz w:val="32"/>
          <w:szCs w:val="32"/>
          <w:highlight w:val="none"/>
        </w:rPr>
      </w:pPr>
      <w:r>
        <w:rPr>
          <w:rFonts w:hint="eastAsia"/>
          <w:b/>
          <w:color w:val="000000"/>
          <w:sz w:val="32"/>
          <w:szCs w:val="32"/>
        </w:rPr>
        <w:t xml:space="preserve">第一部分　　协 议 书</w:t>
      </w:r>
      <w:r/>
    </w:p>
    <w:p>
      <w:pPr>
        <w:pStyle w:val="1013"/>
        <w:spacing w:line="360" w:lineRule="auto"/>
        <w:rPr>
          <w:rFonts w:hint="eastAsia"/>
          <w:b/>
          <w:color w:val="000000"/>
          <w:sz w:val="24"/>
          <w:szCs w:val="24"/>
        </w:rPr>
      </w:pPr>
      <w:r>
        <w:rPr>
          <w:rFonts w:hint="eastAsia"/>
          <w:b/>
          <w:color w:val="000000"/>
          <w:sz w:val="24"/>
          <w:szCs w:val="24"/>
        </w:rPr>
      </w:r>
      <w:r/>
    </w:p>
    <w:p>
      <w:pPr>
        <w:pStyle w:val="1013"/>
        <w:spacing w:line="360" w:lineRule="auto"/>
        <w:rPr>
          <w:rFonts w:hint="eastAsia"/>
          <w:color w:val="000000"/>
          <w:sz w:val="24"/>
          <w:szCs w:val="24"/>
          <w:u w:val="single"/>
        </w:rPr>
      </w:pPr>
      <w:r>
        <w:rPr>
          <w:rFonts w:hint="eastAsia"/>
          <w:b/>
          <w:color w:val="000000"/>
          <w:sz w:val="24"/>
          <w:szCs w:val="24"/>
        </w:rPr>
        <w:t xml:space="preserve">发包人（全称）：</w:t>
      </w:r>
      <w:r>
        <w:rPr>
          <w:rFonts w:hint="eastAsia"/>
          <w:color w:val="000000"/>
          <w:sz w:val="24"/>
          <w:szCs w:val="24"/>
          <w:u w:val="single"/>
        </w:rPr>
        <w:t xml:space="preserve"> </w:t>
      </w:r>
      <w:r>
        <w:rPr>
          <w:rFonts w:hint="eastAsia"/>
          <w:color w:val="000000"/>
          <w:sz w:val="24"/>
          <w:szCs w:val="24"/>
          <w:u w:val="single"/>
          <w:lang w:eastAsia="zh-CN"/>
        </w:rPr>
        <w:t xml:space="preserve">扬州市江都区邵伯镇人民政府</w:t>
      </w:r>
      <w:r>
        <w:rPr>
          <w:rFonts w:hint="eastAsia"/>
          <w:color w:val="000000"/>
          <w:sz w:val="24"/>
          <w:szCs w:val="24"/>
          <w:u w:val="single"/>
        </w:rPr>
        <w:t xml:space="preserve"> </w:t>
      </w:r>
      <w:r/>
    </w:p>
    <w:p>
      <w:pPr>
        <w:pStyle w:val="1013"/>
        <w:spacing w:line="360" w:lineRule="auto"/>
        <w:rPr>
          <w:color w:val="000000"/>
          <w:sz w:val="24"/>
          <w:szCs w:val="24"/>
          <w:u w:val="single"/>
        </w:rPr>
      </w:pPr>
      <w:r>
        <w:rPr>
          <w:rFonts w:hint="eastAsia"/>
          <w:b/>
          <w:color w:val="000000"/>
          <w:sz w:val="24"/>
          <w:szCs w:val="24"/>
        </w:rPr>
        <w:t xml:space="preserve">承包人（全称）：</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p>
    <w:p>
      <w:pPr>
        <w:pStyle w:val="1013"/>
        <w:ind w:firstLine="480"/>
        <w:spacing w:line="360" w:lineRule="auto"/>
        <w:rPr>
          <w:color w:val="000000"/>
          <w:sz w:val="24"/>
          <w:szCs w:val="24"/>
        </w:rPr>
      </w:pPr>
      <w:r>
        <w:rPr>
          <w:rFonts w:hint="eastAsia"/>
          <w:color w:val="000000"/>
          <w:sz w:val="24"/>
          <w:szCs w:val="24"/>
        </w:rPr>
        <w:t xml:space="preserve">根据《中华人民共和国民法典》、《中华人民共和国建筑法》及有关法律规定，遵循平等、自愿、公平和诚实信用的原则，双方就</w:t>
      </w:r>
      <w:r>
        <w:rPr>
          <w:rFonts w:hint="eastAsia"/>
          <w:color w:val="000000"/>
          <w:sz w:val="24"/>
          <w:szCs w:val="24"/>
          <w:u w:val="single"/>
          <w:lang w:eastAsia="zh-CN"/>
        </w:rPr>
        <w:t xml:space="preserve">邵伯保卫战西寺大王庙战场遗址修缮工程</w:t>
      </w:r>
      <w:r>
        <w:rPr>
          <w:rFonts w:hint="eastAsia"/>
          <w:color w:val="000000"/>
          <w:sz w:val="24"/>
          <w:szCs w:val="24"/>
        </w:rPr>
        <w:t xml:space="preserve">施工及有关事项协商一致，共同达成如下协议： </w:t>
      </w:r>
      <w:r/>
    </w:p>
    <w:p>
      <w:pPr>
        <w:pStyle w:val="1013"/>
        <w:spacing w:line="360" w:lineRule="auto"/>
        <w:rPr>
          <w:b/>
          <w:color w:val="000000"/>
          <w:sz w:val="24"/>
          <w:szCs w:val="24"/>
        </w:rPr>
      </w:pPr>
      <w:r/>
      <w:bookmarkStart w:id="18" w:name="_Toc404776699"/>
      <w:r>
        <w:rPr>
          <w:rFonts w:hint="eastAsia"/>
          <w:b/>
          <w:color w:val="000000"/>
          <w:sz w:val="24"/>
          <w:szCs w:val="24"/>
        </w:rPr>
        <w:t xml:space="preserve">一、工程概况</w:t>
      </w:r>
      <w:bookmarkEnd w:id="18"/>
      <w:r/>
      <w:r/>
    </w:p>
    <w:p>
      <w:pPr>
        <w:pStyle w:val="1013"/>
        <w:ind w:firstLine="470"/>
        <w:spacing w:line="360" w:lineRule="auto"/>
        <w:rPr>
          <w:rFonts w:hint="eastAsia" w:eastAsia="宋体"/>
          <w:color w:val="000000"/>
          <w:sz w:val="24"/>
          <w:szCs w:val="24"/>
          <w:u w:val="single"/>
          <w:lang w:eastAsia="zh-CN"/>
        </w:rPr>
      </w:pPr>
      <w:r>
        <w:rPr>
          <w:rFonts w:hint="eastAsia"/>
          <w:bCs/>
          <w:color w:val="000000"/>
          <w:sz w:val="24"/>
          <w:szCs w:val="24"/>
        </w:rPr>
        <w:t xml:space="preserve">1.工程名称</w:t>
      </w:r>
      <w:r>
        <w:rPr>
          <w:rFonts w:hint="eastAsia"/>
          <w:color w:val="000000"/>
          <w:sz w:val="24"/>
          <w:szCs w:val="24"/>
        </w:rPr>
        <w:t xml:space="preserve">：</w:t>
      </w:r>
      <w:r>
        <w:rPr>
          <w:rFonts w:hint="eastAsia"/>
          <w:color w:val="000000"/>
          <w:sz w:val="24"/>
          <w:szCs w:val="24"/>
          <w:u w:val="single"/>
          <w:lang w:eastAsia="zh-CN"/>
        </w:rPr>
        <w:t xml:space="preserve">邵伯保卫战西寺大王庙战场遗址修缮工程</w:t>
      </w:r>
      <w:r/>
    </w:p>
    <w:p>
      <w:pPr>
        <w:pStyle w:val="1013"/>
        <w:ind w:firstLine="470"/>
        <w:spacing w:line="360" w:lineRule="auto"/>
        <w:rPr>
          <w:rFonts w:hint="default" w:eastAsia="宋体"/>
          <w:color w:val="000000"/>
          <w:sz w:val="24"/>
          <w:szCs w:val="24"/>
          <w:u w:val="single"/>
          <w:lang w:val="en-US" w:eastAsia="zh-CN"/>
        </w:rPr>
      </w:pPr>
      <w:r>
        <w:rPr>
          <w:rFonts w:hint="eastAsia"/>
          <w:bCs/>
          <w:color w:val="000000"/>
          <w:sz w:val="24"/>
          <w:szCs w:val="24"/>
        </w:rPr>
        <w:t xml:space="preserve">2.工程地点：</w:t>
      </w:r>
      <w:r>
        <w:rPr>
          <w:rFonts w:hint="eastAsia"/>
          <w:bCs/>
          <w:color w:val="000000"/>
          <w:sz w:val="24"/>
          <w:szCs w:val="24"/>
          <w:u w:val="single"/>
          <w:lang w:val="en-US" w:eastAsia="zh-CN"/>
        </w:rPr>
        <w:t xml:space="preserve">                    </w:t>
      </w:r>
      <w:r/>
    </w:p>
    <w:p>
      <w:pPr>
        <w:pStyle w:val="1013"/>
        <w:ind w:firstLine="470"/>
        <w:spacing w:line="360" w:lineRule="auto"/>
        <w:rPr>
          <w:bCs/>
          <w:color w:val="000000"/>
          <w:sz w:val="24"/>
          <w:szCs w:val="24"/>
        </w:rPr>
      </w:pPr>
      <w:r>
        <w:rPr>
          <w:rFonts w:hint="eastAsia"/>
          <w:bCs/>
          <w:color w:val="000000"/>
          <w:sz w:val="24"/>
          <w:szCs w:val="24"/>
        </w:rPr>
        <w:t xml:space="preserve">3.工程立项批准文号：</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p>
    <w:p>
      <w:pPr>
        <w:pStyle w:val="1013"/>
        <w:ind w:firstLine="470"/>
        <w:spacing w:line="360" w:lineRule="auto"/>
        <w:rPr>
          <w:bCs/>
          <w:color w:val="000000"/>
          <w:sz w:val="24"/>
          <w:szCs w:val="24"/>
        </w:rPr>
      </w:pPr>
      <w:r>
        <w:rPr>
          <w:rFonts w:hint="eastAsia"/>
          <w:bCs/>
          <w:color w:val="000000"/>
          <w:sz w:val="24"/>
          <w:szCs w:val="24"/>
        </w:rPr>
        <w:t xml:space="preserve">4.资金来源：</w:t>
      </w:r>
      <w:r>
        <w:rPr>
          <w:rFonts w:hint="eastAsia"/>
          <w:color w:val="000000"/>
          <w:sz w:val="24"/>
          <w:szCs w:val="24"/>
          <w:u w:val="single"/>
        </w:rPr>
        <w:t xml:space="preserve">  </w:t>
      </w:r>
      <w:r>
        <w:rPr>
          <w:rFonts w:hint="eastAsia"/>
          <w:color w:val="000000"/>
          <w:sz w:val="24"/>
          <w:szCs w:val="24"/>
          <w:u w:val="single"/>
          <w:lang w:val="en-US" w:eastAsia="zh-CN"/>
        </w:rPr>
        <w:t xml:space="preserve">财政</w:t>
      </w:r>
      <w:r>
        <w:rPr>
          <w:rFonts w:hint="eastAsia"/>
          <w:color w:val="000000"/>
          <w:sz w:val="24"/>
          <w:szCs w:val="24"/>
          <w:u w:val="single"/>
        </w:rPr>
        <w:t xml:space="preserve">            </w:t>
      </w:r>
      <w:r/>
    </w:p>
    <w:p>
      <w:pPr>
        <w:pStyle w:val="1013"/>
        <w:ind w:firstLine="470"/>
        <w:spacing w:line="360" w:lineRule="auto"/>
        <w:rPr>
          <w:rFonts w:hint="eastAsia"/>
          <w:bCs/>
          <w:color w:val="000000"/>
          <w:sz w:val="24"/>
          <w:szCs w:val="24"/>
        </w:rPr>
      </w:pPr>
      <w:r>
        <w:rPr>
          <w:rFonts w:hint="eastAsia"/>
          <w:bCs/>
          <w:color w:val="000000"/>
          <w:sz w:val="24"/>
          <w:szCs w:val="24"/>
        </w:rPr>
        <w:t xml:space="preserve">5.工程内容： </w:t>
      </w:r>
      <w:r>
        <w:rPr>
          <w:rFonts w:hint="eastAsia"/>
          <w:color w:val="000000"/>
          <w:sz w:val="24"/>
          <w:szCs w:val="24"/>
          <w:u w:val="single"/>
        </w:rPr>
        <w:t xml:space="preserve">图纸及清单范围内的全部内容</w:t>
      </w:r>
      <w:r/>
    </w:p>
    <w:p>
      <w:pPr>
        <w:pStyle w:val="1013"/>
        <w:ind w:firstLine="470"/>
        <w:spacing w:line="360" w:lineRule="auto"/>
        <w:rPr>
          <w:rFonts w:hint="eastAsia"/>
          <w:color w:val="000000"/>
          <w:sz w:val="24"/>
          <w:szCs w:val="24"/>
          <w:u w:val="single"/>
        </w:rPr>
      </w:pPr>
      <w:r>
        <w:rPr>
          <w:rFonts w:hint="eastAsia"/>
          <w:bCs/>
          <w:color w:val="000000"/>
          <w:sz w:val="24"/>
          <w:szCs w:val="24"/>
        </w:rPr>
        <w:t xml:space="preserve">6.工程承包范围：</w:t>
      </w:r>
      <w:bookmarkStart w:id="19" w:name="_Toc404776700"/>
      <w:r>
        <w:rPr>
          <w:rFonts w:hint="eastAsia"/>
          <w:color w:val="000000"/>
          <w:sz w:val="24"/>
          <w:szCs w:val="24"/>
          <w:u w:val="single"/>
        </w:rPr>
        <w:t xml:space="preserve">图纸及清单范围内的全部内容（详见施工图纸及工程量清单）</w:t>
      </w:r>
      <w:r/>
    </w:p>
    <w:p>
      <w:pPr>
        <w:pStyle w:val="1013"/>
        <w:spacing w:line="360" w:lineRule="auto"/>
        <w:rPr>
          <w:b/>
          <w:color w:val="000000"/>
          <w:sz w:val="24"/>
          <w:szCs w:val="24"/>
          <w:u w:val="single"/>
        </w:rPr>
      </w:pPr>
      <w:r>
        <w:rPr>
          <w:rFonts w:hint="eastAsia"/>
          <w:b/>
          <w:color w:val="000000"/>
          <w:sz w:val="24"/>
          <w:szCs w:val="24"/>
        </w:rPr>
        <w:t xml:space="preserve">二、合同工期</w:t>
      </w:r>
      <w:bookmarkEnd w:id="19"/>
      <w:r/>
      <w:r/>
    </w:p>
    <w:p>
      <w:pPr>
        <w:pStyle w:val="1013"/>
        <w:ind w:firstLine="470"/>
        <w:spacing w:line="360" w:lineRule="auto"/>
        <w:rPr>
          <w:color w:val="000000"/>
          <w:sz w:val="24"/>
          <w:szCs w:val="24"/>
          <w:u w:val="single"/>
        </w:rPr>
      </w:pPr>
      <w:r>
        <w:rPr>
          <w:rFonts w:hint="eastAsia"/>
          <w:color w:val="000000"/>
          <w:sz w:val="24"/>
          <w:szCs w:val="24"/>
        </w:rPr>
        <w:t xml:space="preserve">计划开工日期：</w:t>
      </w:r>
      <w:r>
        <w:rPr>
          <w:rFonts w:hint="eastAsia"/>
          <w:color w:val="000000"/>
          <w:sz w:val="24"/>
          <w:szCs w:val="24"/>
          <w:u w:val="single"/>
        </w:rPr>
        <w:t xml:space="preserve"> 202</w:t>
      </w:r>
      <w:r>
        <w:rPr>
          <w:rFonts w:hint="eastAsia"/>
          <w:color w:val="000000"/>
          <w:sz w:val="24"/>
          <w:szCs w:val="24"/>
          <w:u w:val="single"/>
          <w:lang w:val="en-US" w:eastAsia="zh-CN"/>
        </w:rPr>
        <w:t xml:space="preserve">6</w:t>
      </w:r>
      <w:r>
        <w:rPr>
          <w:rFonts w:hint="eastAsia"/>
          <w:color w:val="000000"/>
          <w:sz w:val="24"/>
          <w:szCs w:val="24"/>
          <w:u w:val="single"/>
        </w:rPr>
        <w:t xml:space="preserve">年    月   日 </w:t>
      </w:r>
      <w:r/>
    </w:p>
    <w:p>
      <w:pPr>
        <w:pStyle w:val="1013"/>
        <w:ind w:firstLine="470"/>
        <w:spacing w:line="360" w:lineRule="auto"/>
        <w:rPr>
          <w:color w:val="000000"/>
          <w:sz w:val="24"/>
          <w:szCs w:val="24"/>
          <w:u w:val="single"/>
        </w:rPr>
      </w:pPr>
      <w:r>
        <w:rPr>
          <w:rFonts w:hint="eastAsia"/>
          <w:color w:val="000000"/>
          <w:sz w:val="24"/>
          <w:szCs w:val="24"/>
        </w:rPr>
        <w:t xml:space="preserve">计划竣工日期：</w:t>
      </w:r>
      <w:r>
        <w:rPr>
          <w:rFonts w:hint="eastAsia"/>
          <w:color w:val="000000"/>
          <w:sz w:val="24"/>
          <w:szCs w:val="24"/>
          <w:u w:val="single"/>
        </w:rPr>
        <w:t xml:space="preserve"> 202</w:t>
      </w:r>
      <w:r>
        <w:rPr>
          <w:rFonts w:hint="eastAsia"/>
          <w:color w:val="000000"/>
          <w:sz w:val="24"/>
          <w:szCs w:val="24"/>
          <w:u w:val="single"/>
          <w:lang w:val="en-US" w:eastAsia="zh-CN"/>
        </w:rPr>
        <w:t xml:space="preserve">6</w:t>
      </w:r>
      <w:r>
        <w:rPr>
          <w:rFonts w:hint="eastAsia"/>
          <w:color w:val="000000"/>
          <w:sz w:val="24"/>
          <w:szCs w:val="24"/>
          <w:u w:val="single"/>
        </w:rPr>
        <w:t xml:space="preserve">年    月   日 </w:t>
      </w:r>
      <w:r/>
    </w:p>
    <w:p>
      <w:pPr>
        <w:pStyle w:val="1013"/>
        <w:ind w:firstLine="470"/>
        <w:spacing w:line="360" w:lineRule="auto"/>
        <w:rPr>
          <w:color w:val="000000"/>
          <w:sz w:val="24"/>
          <w:szCs w:val="24"/>
          <w:u w:val="single"/>
        </w:rPr>
      </w:pPr>
      <w:r>
        <w:rPr>
          <w:rFonts w:hint="eastAsia"/>
          <w:color w:val="000000"/>
          <w:sz w:val="24"/>
          <w:szCs w:val="24"/>
        </w:rPr>
        <w:t xml:space="preserve">工期总日历天数</w:t>
      </w:r>
      <w:r>
        <w:rPr>
          <w:rFonts w:hint="eastAsia"/>
          <w:color w:val="000000"/>
          <w:sz w:val="24"/>
          <w:szCs w:val="24"/>
          <w:highlight w:val="none"/>
        </w:rPr>
        <w:t xml:space="preserve">：</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60</w:t>
      </w:r>
      <w:r>
        <w:rPr>
          <w:rFonts w:hint="eastAsia"/>
          <w:color w:val="000000"/>
          <w:sz w:val="24"/>
          <w:szCs w:val="24"/>
          <w:highlight w:val="none"/>
          <w:u w:val="single"/>
          <w:lang w:eastAsia="zh-CN"/>
        </w:rPr>
        <w:t xml:space="preserve">日历天</w:t>
      </w:r>
      <w:r>
        <w:rPr>
          <w:rFonts w:hint="eastAsia"/>
          <w:color w:val="000000"/>
          <w:sz w:val="24"/>
          <w:szCs w:val="24"/>
          <w:highlight w:val="none"/>
          <w:u w:val="single"/>
        </w:rPr>
        <w:t xml:space="preserve">。工期</w:t>
      </w:r>
      <w:r>
        <w:rPr>
          <w:rFonts w:hint="eastAsia"/>
          <w:color w:val="000000"/>
          <w:sz w:val="24"/>
          <w:szCs w:val="24"/>
          <w:u w:val="single"/>
        </w:rPr>
        <w:t xml:space="preserve">总日历天数与根据前述计划开竣工日期计算的工期天数不一致的，以工期总日历天数为准。具体开工时间以开工报告为准。</w:t>
      </w:r>
      <w:r/>
    </w:p>
    <w:p>
      <w:pPr>
        <w:pStyle w:val="1013"/>
        <w:spacing w:line="360" w:lineRule="auto"/>
        <w:rPr>
          <w:b/>
          <w:color w:val="000000"/>
          <w:sz w:val="24"/>
          <w:szCs w:val="24"/>
        </w:rPr>
      </w:pPr>
      <w:r/>
      <w:bookmarkStart w:id="20" w:name="_Toc404776701"/>
      <w:r>
        <w:rPr>
          <w:rFonts w:hint="eastAsia"/>
          <w:b/>
          <w:color w:val="000000"/>
          <w:sz w:val="24"/>
          <w:szCs w:val="24"/>
        </w:rPr>
        <w:t xml:space="preserve">三、质量标准</w:t>
      </w:r>
      <w:bookmarkEnd w:id="20"/>
      <w:r/>
      <w:r/>
    </w:p>
    <w:p>
      <w:pPr>
        <w:pStyle w:val="1013"/>
        <w:ind w:firstLine="459"/>
        <w:spacing w:line="360" w:lineRule="auto"/>
        <w:rPr>
          <w:color w:val="000000"/>
          <w:sz w:val="24"/>
          <w:szCs w:val="24"/>
        </w:rPr>
      </w:pPr>
      <w:r>
        <w:rPr>
          <w:rFonts w:hint="eastAsia"/>
          <w:color w:val="000000"/>
          <w:sz w:val="24"/>
          <w:szCs w:val="24"/>
        </w:rPr>
        <w:t xml:space="preserve">工程质量符合</w:t>
      </w:r>
      <w:r>
        <w:rPr>
          <w:rFonts w:hint="eastAsia"/>
          <w:color w:val="000000"/>
          <w:sz w:val="24"/>
          <w:szCs w:val="24"/>
          <w:u w:val="single"/>
        </w:rPr>
        <w:t xml:space="preserve">合格 </w:t>
      </w:r>
      <w:r>
        <w:rPr>
          <w:rFonts w:hint="eastAsia"/>
          <w:color w:val="000000"/>
          <w:sz w:val="24"/>
          <w:szCs w:val="24"/>
        </w:rPr>
        <w:t xml:space="preserve">标准。</w:t>
      </w:r>
      <w:r/>
    </w:p>
    <w:p>
      <w:pPr>
        <w:pStyle w:val="1013"/>
        <w:spacing w:line="360" w:lineRule="auto"/>
        <w:rPr>
          <w:b/>
          <w:color w:val="000000"/>
          <w:sz w:val="24"/>
          <w:szCs w:val="24"/>
        </w:rPr>
      </w:pPr>
      <w:r/>
      <w:bookmarkStart w:id="21" w:name="_Toc404776702"/>
      <w:r>
        <w:rPr>
          <w:rFonts w:hint="eastAsia"/>
          <w:b/>
          <w:color w:val="000000"/>
          <w:sz w:val="24"/>
          <w:szCs w:val="24"/>
        </w:rPr>
        <w:t xml:space="preserve">四、签约合同价与合同价格形式</w:t>
      </w:r>
      <w:bookmarkEnd w:id="21"/>
      <w:r>
        <w:rPr>
          <w:rFonts w:hint="eastAsia"/>
          <w:b/>
          <w:color w:val="000000"/>
          <w:sz w:val="24"/>
          <w:szCs w:val="24"/>
        </w:rPr>
        <w:tab/>
      </w:r>
      <w:r/>
    </w:p>
    <w:p>
      <w:pPr>
        <w:pStyle w:val="1013"/>
        <w:ind w:firstLine="480"/>
        <w:spacing w:line="360" w:lineRule="auto"/>
        <w:rPr>
          <w:color w:val="000000"/>
          <w:sz w:val="24"/>
          <w:szCs w:val="24"/>
        </w:rPr>
      </w:pPr>
      <w:r>
        <w:rPr>
          <w:rFonts w:hint="eastAsia"/>
          <w:color w:val="000000"/>
          <w:sz w:val="24"/>
          <w:szCs w:val="24"/>
        </w:rPr>
        <w:t xml:space="preserve">1.签约合同价为：</w:t>
      </w:r>
      <w:r/>
    </w:p>
    <w:p>
      <w:pPr>
        <w:pStyle w:val="1013"/>
        <w:ind w:firstLine="600"/>
        <w:spacing w:line="360" w:lineRule="auto"/>
        <w:rPr>
          <w:color w:val="000000"/>
          <w:sz w:val="24"/>
          <w:szCs w:val="24"/>
          <w:u w:val="single"/>
        </w:rPr>
      </w:pPr>
      <w:r>
        <w:rPr>
          <w:rFonts w:hint="eastAsia"/>
          <w:color w:val="000000"/>
          <w:sz w:val="24"/>
          <w:szCs w:val="24"/>
        </w:rPr>
        <w:t xml:space="preserve">人民币（大写）：</w:t>
      </w:r>
      <w:r>
        <w:rPr>
          <w:rFonts w:hint="eastAsia"/>
          <w:color w:val="000000"/>
          <w:sz w:val="24"/>
          <w:szCs w:val="24"/>
          <w:u w:val="single"/>
        </w:rPr>
        <w:t xml:space="preserve"> </w:t>
      </w:r>
      <w:r>
        <w:rPr>
          <w:color w:val="000000"/>
          <w:sz w:val="24"/>
          <w:szCs w:val="24"/>
          <w:u w:val="single"/>
        </w:rPr>
        <w:t xml:space="preserve">                    </w:t>
      </w:r>
      <w:r/>
    </w:p>
    <w:p>
      <w:pPr>
        <w:pStyle w:val="1013"/>
        <w:ind w:firstLine="1440"/>
        <w:spacing w:line="360" w:lineRule="auto"/>
        <w:rPr>
          <w:color w:val="000000"/>
          <w:sz w:val="24"/>
          <w:szCs w:val="24"/>
        </w:rPr>
      </w:pPr>
      <w:r>
        <w:rPr>
          <w:rFonts w:hint="eastAsia"/>
          <w:color w:val="000000"/>
          <w:sz w:val="24"/>
          <w:szCs w:val="24"/>
        </w:rPr>
        <w:t xml:space="preserve">(小写)：(¥</w:t>
      </w:r>
      <w:r>
        <w:rPr>
          <w:color w:val="000000"/>
          <w:sz w:val="24"/>
          <w:szCs w:val="24"/>
          <w:u w:val="single"/>
        </w:rPr>
        <w:t xml:space="preserve">                  </w:t>
      </w:r>
      <w:r>
        <w:rPr>
          <w:rFonts w:hint="eastAsia"/>
          <w:color w:val="000000"/>
          <w:sz w:val="24"/>
          <w:szCs w:val="24"/>
        </w:rPr>
        <w:t xml:space="preserve">元)；</w:t>
      </w:r>
      <w:r/>
    </w:p>
    <w:p>
      <w:pPr>
        <w:pStyle w:val="1013"/>
        <w:ind w:firstLine="480"/>
        <w:spacing w:line="360" w:lineRule="auto"/>
        <w:rPr>
          <w:color w:val="000000"/>
          <w:sz w:val="24"/>
          <w:szCs w:val="24"/>
        </w:rPr>
      </w:pPr>
      <w:r>
        <w:rPr>
          <w:rFonts w:hint="eastAsia"/>
          <w:color w:val="000000"/>
          <w:sz w:val="24"/>
          <w:szCs w:val="24"/>
        </w:rPr>
        <w:t xml:space="preserve">其中：</w:t>
      </w:r>
      <w:r/>
    </w:p>
    <w:p>
      <w:pPr>
        <w:pStyle w:val="1013"/>
        <w:ind w:firstLine="480"/>
        <w:spacing w:line="360" w:lineRule="auto"/>
        <w:rPr>
          <w:color w:val="000000"/>
          <w:sz w:val="24"/>
          <w:szCs w:val="24"/>
        </w:rPr>
      </w:pPr>
      <w:r>
        <w:rPr>
          <w:rFonts w:hint="eastAsia"/>
          <w:color w:val="000000"/>
          <w:sz w:val="24"/>
          <w:szCs w:val="24"/>
        </w:rPr>
        <w:t xml:space="preserve">（1）安全文明施工费：</w:t>
      </w:r>
      <w:r/>
    </w:p>
    <w:p>
      <w:pPr>
        <w:pStyle w:val="1013"/>
        <w:ind w:firstLine="1080"/>
        <w:spacing w:line="360" w:lineRule="auto"/>
        <w:rPr>
          <w:color w:val="000000"/>
          <w:sz w:val="24"/>
          <w:szCs w:val="24"/>
        </w:rPr>
      </w:pPr>
      <w:r>
        <w:rPr>
          <w:rFonts w:hint="eastAsia"/>
          <w:color w:val="000000"/>
          <w:sz w:val="24"/>
          <w:szCs w:val="24"/>
        </w:rPr>
        <w:t xml:space="preserve">人民币（大写）</w:t>
      </w:r>
      <w:r>
        <w:rPr>
          <w:rFonts w:hint="eastAsia"/>
          <w:color w:val="000000"/>
          <w:sz w:val="24"/>
          <w:szCs w:val="24"/>
          <w:u w:val="single"/>
        </w:rPr>
        <w:t xml:space="preserve">             </w:t>
      </w:r>
      <w:r>
        <w:rPr>
          <w:rFonts w:hint="eastAsia"/>
          <w:color w:val="000000"/>
          <w:sz w:val="24"/>
          <w:szCs w:val="24"/>
        </w:rPr>
        <w:t xml:space="preserve"> (¥</w:t>
      </w:r>
      <w:r>
        <w:rPr>
          <w:rFonts w:hint="eastAsia"/>
          <w:color w:val="000000"/>
          <w:sz w:val="24"/>
          <w:szCs w:val="24"/>
          <w:u w:val="single"/>
        </w:rPr>
        <w:t xml:space="preserve">          </w:t>
      </w:r>
      <w:r>
        <w:rPr>
          <w:rFonts w:hint="eastAsia"/>
          <w:color w:val="000000"/>
          <w:sz w:val="24"/>
          <w:szCs w:val="24"/>
        </w:rPr>
        <w:t xml:space="preserve">元)；</w:t>
      </w:r>
      <w:r/>
    </w:p>
    <w:p>
      <w:pPr>
        <w:pStyle w:val="1013"/>
        <w:ind w:firstLine="480"/>
        <w:spacing w:line="360" w:lineRule="auto"/>
        <w:rPr>
          <w:color w:val="000000"/>
          <w:sz w:val="24"/>
          <w:szCs w:val="24"/>
        </w:rPr>
      </w:pPr>
      <w:r>
        <w:rPr>
          <w:rFonts w:hint="eastAsia"/>
          <w:color w:val="000000"/>
          <w:sz w:val="24"/>
          <w:szCs w:val="24"/>
        </w:rPr>
        <w:t xml:space="preserve">（2）材料和工程设备暂估价金额：</w:t>
      </w:r>
      <w:r/>
    </w:p>
    <w:p>
      <w:pPr>
        <w:pStyle w:val="1013"/>
        <w:ind w:firstLine="1080"/>
        <w:spacing w:line="360" w:lineRule="auto"/>
        <w:rPr>
          <w:color w:val="000000"/>
          <w:sz w:val="24"/>
          <w:szCs w:val="24"/>
        </w:rPr>
      </w:pPr>
      <w:r>
        <w:rPr>
          <w:rFonts w:hint="eastAsia"/>
          <w:color w:val="000000"/>
          <w:sz w:val="24"/>
          <w:szCs w:val="24"/>
        </w:rPr>
        <w:t xml:space="preserve">人民币（大写）</w:t>
      </w:r>
      <w:r>
        <w:rPr>
          <w:rFonts w:hint="eastAsia"/>
          <w:color w:val="000000"/>
          <w:sz w:val="24"/>
          <w:szCs w:val="24"/>
          <w:u w:val="single"/>
        </w:rPr>
        <w:t xml:space="preserve">              </w:t>
      </w:r>
      <w:r>
        <w:rPr>
          <w:rFonts w:hint="eastAsia"/>
          <w:color w:val="000000"/>
          <w:sz w:val="24"/>
          <w:szCs w:val="24"/>
        </w:rPr>
        <w:t xml:space="preserve"> (¥</w:t>
      </w:r>
      <w:r>
        <w:rPr>
          <w:rFonts w:hint="eastAsia"/>
          <w:color w:val="000000"/>
          <w:sz w:val="24"/>
          <w:szCs w:val="24"/>
          <w:u w:val="single"/>
        </w:rPr>
        <w:t xml:space="preserve">          </w:t>
      </w:r>
      <w:r>
        <w:rPr>
          <w:rFonts w:hint="eastAsia"/>
          <w:color w:val="000000"/>
          <w:sz w:val="24"/>
          <w:szCs w:val="24"/>
        </w:rPr>
        <w:t xml:space="preserve">元)；</w:t>
      </w:r>
      <w:r/>
    </w:p>
    <w:p>
      <w:pPr>
        <w:pStyle w:val="1013"/>
        <w:ind w:firstLine="480"/>
        <w:spacing w:line="360" w:lineRule="auto"/>
        <w:rPr>
          <w:color w:val="000000"/>
          <w:sz w:val="24"/>
          <w:szCs w:val="24"/>
        </w:rPr>
      </w:pPr>
      <w:r>
        <w:rPr>
          <w:rFonts w:hint="eastAsia"/>
          <w:color w:val="000000"/>
          <w:sz w:val="24"/>
          <w:szCs w:val="24"/>
        </w:rPr>
        <w:t xml:space="preserve">（3）专业工程暂估价金额：</w:t>
      </w:r>
      <w:r/>
    </w:p>
    <w:p>
      <w:pPr>
        <w:pStyle w:val="1013"/>
        <w:ind w:firstLine="1080"/>
        <w:spacing w:line="360" w:lineRule="auto"/>
        <w:rPr>
          <w:color w:val="000000"/>
          <w:sz w:val="24"/>
          <w:szCs w:val="24"/>
        </w:rPr>
      </w:pPr>
      <w:r>
        <w:rPr>
          <w:rFonts w:hint="eastAsia"/>
          <w:color w:val="000000"/>
          <w:sz w:val="24"/>
          <w:szCs w:val="24"/>
        </w:rPr>
        <w:t xml:space="preserve">人民币（大写）</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rPr>
        <w:t xml:space="preserve"> (¥</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rPr>
        <w:t xml:space="preserve">元)；</w:t>
      </w:r>
      <w:r/>
    </w:p>
    <w:p>
      <w:pPr>
        <w:pStyle w:val="1013"/>
        <w:ind w:firstLine="480"/>
        <w:spacing w:line="360" w:lineRule="auto"/>
        <w:rPr>
          <w:color w:val="000000"/>
          <w:sz w:val="24"/>
          <w:szCs w:val="24"/>
        </w:rPr>
      </w:pPr>
      <w:r>
        <w:rPr>
          <w:rFonts w:hint="eastAsia"/>
          <w:color w:val="000000"/>
          <w:sz w:val="24"/>
          <w:szCs w:val="24"/>
        </w:rPr>
        <w:t xml:space="preserve">（4）暂列金额：</w:t>
      </w:r>
      <w:r/>
    </w:p>
    <w:p>
      <w:pPr>
        <w:pStyle w:val="1013"/>
        <w:ind w:firstLine="1080"/>
        <w:spacing w:line="360" w:lineRule="auto"/>
        <w:rPr>
          <w:color w:val="000000"/>
          <w:sz w:val="24"/>
          <w:szCs w:val="24"/>
        </w:rPr>
      </w:pPr>
      <w:r>
        <w:rPr>
          <w:rFonts w:hint="eastAsia"/>
          <w:color w:val="000000"/>
          <w:sz w:val="24"/>
          <w:szCs w:val="24"/>
        </w:rPr>
        <w:t xml:space="preserve">人民币（大写）</w:t>
      </w:r>
      <w:r>
        <w:rPr>
          <w:rFonts w:hint="eastAsia"/>
          <w:color w:val="000000"/>
          <w:sz w:val="24"/>
          <w:szCs w:val="24"/>
          <w:u w:val="single"/>
        </w:rPr>
        <w:t xml:space="preserve">              </w:t>
      </w:r>
      <w:r>
        <w:rPr>
          <w:rFonts w:hint="eastAsia"/>
          <w:color w:val="000000"/>
          <w:sz w:val="24"/>
          <w:szCs w:val="24"/>
        </w:rPr>
        <w:t xml:space="preserve"> (¥</w:t>
      </w:r>
      <w:r>
        <w:rPr>
          <w:rFonts w:hint="eastAsia"/>
          <w:color w:val="000000"/>
          <w:sz w:val="24"/>
          <w:szCs w:val="24"/>
          <w:u w:val="single"/>
        </w:rPr>
        <w:t xml:space="preserve">     </w:t>
      </w:r>
      <w:r>
        <w:rPr>
          <w:rFonts w:hint="eastAsia"/>
          <w:color w:val="000000"/>
          <w:sz w:val="24"/>
          <w:szCs w:val="24"/>
        </w:rPr>
        <w:t xml:space="preserve">元)。</w:t>
      </w:r>
      <w:r/>
    </w:p>
    <w:p>
      <w:pPr>
        <w:pStyle w:val="1013"/>
        <w:spacing w:line="360" w:lineRule="auto"/>
        <w:rPr>
          <w:color w:val="000000"/>
          <w:sz w:val="24"/>
          <w:szCs w:val="24"/>
        </w:rPr>
      </w:pPr>
      <w:r>
        <w:rPr>
          <w:rFonts w:hint="eastAsia"/>
          <w:color w:val="000000"/>
          <w:sz w:val="24"/>
          <w:szCs w:val="24"/>
        </w:rPr>
        <w:t xml:space="preserve">      以上详见招标文件及投标文件。</w:t>
      </w:r>
      <w:r/>
    </w:p>
    <w:p>
      <w:pPr>
        <w:pStyle w:val="1013"/>
        <w:ind w:firstLine="480"/>
        <w:spacing w:line="360" w:lineRule="auto"/>
        <w:rPr>
          <w:rFonts w:hint="eastAsia"/>
          <w:color w:val="000000"/>
          <w:sz w:val="24"/>
          <w:szCs w:val="24"/>
        </w:rPr>
      </w:pPr>
      <w:r>
        <w:rPr>
          <w:rFonts w:hint="eastAsia"/>
          <w:color w:val="000000"/>
          <w:sz w:val="24"/>
          <w:szCs w:val="24"/>
        </w:rPr>
        <w:t xml:space="preserve">2.合同价格形式：</w:t>
      </w:r>
      <w:r>
        <w:rPr>
          <w:rFonts w:hint="eastAsia"/>
          <w:color w:val="000000"/>
          <w:sz w:val="24"/>
          <w:szCs w:val="24"/>
          <w:u w:val="single"/>
        </w:rPr>
        <w:t xml:space="preserve">固定单价      </w:t>
      </w:r>
      <w:r>
        <w:rPr>
          <w:rFonts w:hint="eastAsia"/>
          <w:color w:val="000000"/>
          <w:sz w:val="24"/>
          <w:szCs w:val="24"/>
        </w:rPr>
        <w:t xml:space="preserve">。</w:t>
      </w:r>
      <w:r/>
    </w:p>
    <w:p>
      <w:pPr>
        <w:pStyle w:val="1013"/>
        <w:spacing w:line="360" w:lineRule="auto"/>
        <w:rPr>
          <w:b/>
          <w:color w:val="000000"/>
          <w:sz w:val="24"/>
          <w:szCs w:val="24"/>
        </w:rPr>
      </w:pPr>
      <w:r/>
      <w:bookmarkStart w:id="22" w:name="_Toc404776703"/>
      <w:r>
        <w:rPr>
          <w:rFonts w:hint="eastAsia"/>
          <w:b/>
          <w:color w:val="000000"/>
          <w:sz w:val="24"/>
          <w:szCs w:val="24"/>
        </w:rPr>
        <w:t xml:space="preserve">五、项目负责人</w:t>
      </w:r>
      <w:bookmarkEnd w:id="22"/>
      <w:r/>
      <w:r/>
    </w:p>
    <w:p>
      <w:pPr>
        <w:pStyle w:val="1013"/>
        <w:ind w:firstLine="480"/>
        <w:spacing w:line="360" w:lineRule="auto"/>
        <w:rPr>
          <w:color w:val="000000"/>
          <w:sz w:val="24"/>
          <w:szCs w:val="24"/>
        </w:rPr>
      </w:pPr>
      <w:r>
        <w:rPr>
          <w:rFonts w:hint="eastAsia"/>
          <w:color w:val="000000"/>
          <w:sz w:val="24"/>
          <w:szCs w:val="24"/>
        </w:rPr>
        <w:t xml:space="preserve">承包人项目负责人：</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p>
    <w:p>
      <w:pPr>
        <w:pStyle w:val="1013"/>
        <w:spacing w:line="360" w:lineRule="auto"/>
        <w:rPr>
          <w:b/>
          <w:color w:val="000000"/>
          <w:sz w:val="24"/>
          <w:szCs w:val="24"/>
        </w:rPr>
      </w:pPr>
      <w:r/>
      <w:bookmarkStart w:id="23" w:name="_Toc404776704"/>
      <w:r>
        <w:rPr>
          <w:rFonts w:hint="eastAsia"/>
          <w:b/>
          <w:color w:val="000000"/>
          <w:sz w:val="24"/>
          <w:szCs w:val="24"/>
        </w:rPr>
        <w:t xml:space="preserve">六、合同文件构成</w:t>
      </w:r>
      <w:bookmarkEnd w:id="23"/>
      <w:r/>
      <w:r/>
    </w:p>
    <w:p>
      <w:pPr>
        <w:pStyle w:val="1013"/>
        <w:ind w:firstLine="480"/>
        <w:spacing w:line="360" w:lineRule="auto"/>
        <w:rPr>
          <w:bCs/>
          <w:color w:val="000000"/>
          <w:sz w:val="24"/>
          <w:szCs w:val="24"/>
        </w:rPr>
      </w:pPr>
      <w:r>
        <w:rPr>
          <w:rFonts w:hint="eastAsia"/>
          <w:bCs/>
          <w:color w:val="000000"/>
          <w:sz w:val="24"/>
          <w:szCs w:val="24"/>
        </w:rPr>
        <w:t xml:space="preserve">本协议书与下列文件一起构成合同文件：</w:t>
      </w:r>
      <w:r/>
    </w:p>
    <w:p>
      <w:pPr>
        <w:pStyle w:val="1013"/>
        <w:ind w:firstLine="480"/>
        <w:spacing w:line="360" w:lineRule="auto"/>
        <w:rPr>
          <w:color w:val="000000"/>
          <w:sz w:val="24"/>
          <w:szCs w:val="24"/>
        </w:rPr>
      </w:pPr>
      <w:r>
        <w:rPr>
          <w:rFonts w:hint="eastAsia"/>
          <w:color w:val="000000"/>
          <w:sz w:val="24"/>
          <w:szCs w:val="24"/>
        </w:rPr>
        <w:t xml:space="preserve">（1）中标通知书（如果有）；</w:t>
      </w:r>
      <w:r/>
    </w:p>
    <w:p>
      <w:pPr>
        <w:pStyle w:val="1013"/>
        <w:ind w:firstLine="480"/>
        <w:spacing w:line="360" w:lineRule="auto"/>
        <w:rPr>
          <w:color w:val="000000"/>
          <w:sz w:val="24"/>
          <w:szCs w:val="24"/>
        </w:rPr>
      </w:pPr>
      <w:r>
        <w:rPr>
          <w:rFonts w:hint="eastAsia"/>
          <w:color w:val="000000"/>
          <w:sz w:val="24"/>
          <w:szCs w:val="24"/>
        </w:rPr>
        <w:t xml:space="preserve">（2）投标函及其附录（如果有）； </w:t>
      </w:r>
      <w:r/>
    </w:p>
    <w:p>
      <w:pPr>
        <w:pStyle w:val="1013"/>
        <w:ind w:firstLine="480"/>
        <w:spacing w:line="360" w:lineRule="auto"/>
        <w:rPr>
          <w:color w:val="000000"/>
          <w:sz w:val="24"/>
          <w:szCs w:val="24"/>
        </w:rPr>
      </w:pPr>
      <w:r>
        <w:rPr>
          <w:rFonts w:hint="eastAsia"/>
          <w:color w:val="000000"/>
          <w:sz w:val="24"/>
          <w:szCs w:val="24"/>
        </w:rPr>
        <w:t xml:space="preserve">（3）专用合同条款及其附件；</w:t>
      </w:r>
      <w:r/>
    </w:p>
    <w:p>
      <w:pPr>
        <w:pStyle w:val="1013"/>
        <w:ind w:firstLine="480"/>
        <w:spacing w:line="360" w:lineRule="auto"/>
        <w:rPr>
          <w:color w:val="000000"/>
          <w:sz w:val="24"/>
          <w:szCs w:val="24"/>
        </w:rPr>
      </w:pPr>
      <w:r>
        <w:rPr>
          <w:rFonts w:hint="eastAsia"/>
          <w:color w:val="000000"/>
          <w:sz w:val="24"/>
          <w:szCs w:val="24"/>
        </w:rPr>
        <w:t xml:space="preserve">（4）通用合同条款；</w:t>
      </w:r>
      <w:r/>
    </w:p>
    <w:p>
      <w:pPr>
        <w:pStyle w:val="1013"/>
        <w:ind w:firstLine="480"/>
        <w:spacing w:line="360" w:lineRule="auto"/>
        <w:rPr>
          <w:color w:val="000000"/>
          <w:sz w:val="24"/>
          <w:szCs w:val="24"/>
        </w:rPr>
      </w:pPr>
      <w:r>
        <w:rPr>
          <w:rFonts w:hint="eastAsia"/>
          <w:color w:val="000000"/>
          <w:sz w:val="24"/>
          <w:szCs w:val="24"/>
        </w:rPr>
        <w:t xml:space="preserve">（5）技术标准和要求；</w:t>
      </w:r>
      <w:r/>
    </w:p>
    <w:p>
      <w:pPr>
        <w:pStyle w:val="1013"/>
        <w:ind w:firstLine="480"/>
        <w:spacing w:line="360" w:lineRule="auto"/>
        <w:rPr>
          <w:color w:val="000000"/>
          <w:sz w:val="24"/>
          <w:szCs w:val="24"/>
        </w:rPr>
      </w:pPr>
      <w:r>
        <w:rPr>
          <w:rFonts w:hint="eastAsia"/>
          <w:color w:val="000000"/>
          <w:sz w:val="24"/>
          <w:szCs w:val="24"/>
        </w:rPr>
        <w:t xml:space="preserve">（6）图纸；</w:t>
      </w:r>
      <w:r/>
    </w:p>
    <w:p>
      <w:pPr>
        <w:pStyle w:val="1013"/>
        <w:ind w:firstLine="480"/>
        <w:spacing w:line="360" w:lineRule="auto"/>
        <w:rPr>
          <w:color w:val="000000"/>
          <w:sz w:val="24"/>
          <w:szCs w:val="24"/>
        </w:rPr>
      </w:pPr>
      <w:r>
        <w:rPr>
          <w:rFonts w:hint="eastAsia"/>
          <w:color w:val="000000"/>
          <w:sz w:val="24"/>
          <w:szCs w:val="24"/>
        </w:rPr>
        <w:t xml:space="preserve">（7）已标价工程量清单或预算书；</w:t>
      </w:r>
      <w:r/>
    </w:p>
    <w:p>
      <w:pPr>
        <w:pStyle w:val="1013"/>
        <w:ind w:firstLine="480"/>
        <w:spacing w:line="360" w:lineRule="auto"/>
        <w:rPr>
          <w:color w:val="000000"/>
          <w:sz w:val="24"/>
          <w:szCs w:val="24"/>
        </w:rPr>
      </w:pPr>
      <w:r>
        <w:rPr>
          <w:rFonts w:hint="eastAsia"/>
          <w:color w:val="000000"/>
          <w:sz w:val="24"/>
          <w:szCs w:val="24"/>
        </w:rPr>
        <w:t xml:space="preserve">（8）其他合同文件。</w:t>
      </w:r>
      <w:r/>
    </w:p>
    <w:p>
      <w:pPr>
        <w:pStyle w:val="1013"/>
        <w:ind w:firstLine="480"/>
        <w:spacing w:line="360" w:lineRule="auto"/>
        <w:rPr>
          <w:color w:val="000000"/>
          <w:sz w:val="24"/>
          <w:szCs w:val="24"/>
        </w:rPr>
      </w:pPr>
      <w:r>
        <w:rPr>
          <w:rFonts w:hint="eastAsia"/>
          <w:color w:val="000000"/>
          <w:sz w:val="24"/>
          <w:szCs w:val="24"/>
        </w:rPr>
        <w:t xml:space="preserve">在合同订立及履行过程中形成的与合同有关的文件均构成合同文件组成部分。</w:t>
      </w:r>
      <w:r/>
    </w:p>
    <w:p>
      <w:pPr>
        <w:pStyle w:val="1013"/>
        <w:ind w:firstLine="480"/>
        <w:spacing w:line="360" w:lineRule="auto"/>
        <w:rPr>
          <w:color w:val="000000"/>
          <w:sz w:val="24"/>
          <w:szCs w:val="24"/>
        </w:rPr>
      </w:pPr>
      <w:r>
        <w:rPr>
          <w:rFonts w:hint="eastAsia"/>
          <w:color w:val="000000"/>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1013"/>
        <w:spacing w:line="360" w:lineRule="auto"/>
        <w:rPr>
          <w:b/>
          <w:color w:val="000000"/>
          <w:sz w:val="24"/>
          <w:szCs w:val="24"/>
        </w:rPr>
      </w:pPr>
      <w:r/>
      <w:bookmarkStart w:id="24" w:name="_Toc404776705"/>
      <w:r>
        <w:rPr>
          <w:rFonts w:hint="eastAsia"/>
          <w:b/>
          <w:color w:val="000000"/>
          <w:sz w:val="24"/>
          <w:szCs w:val="24"/>
        </w:rPr>
        <w:t xml:space="preserve">七、承诺</w:t>
      </w:r>
      <w:bookmarkEnd w:id="24"/>
      <w:r/>
      <w:r/>
    </w:p>
    <w:p>
      <w:pPr>
        <w:pStyle w:val="1013"/>
        <w:ind w:firstLine="480"/>
        <w:spacing w:line="360" w:lineRule="auto"/>
        <w:rPr>
          <w:bCs/>
          <w:color w:val="000000"/>
          <w:sz w:val="24"/>
          <w:szCs w:val="24"/>
        </w:rPr>
      </w:pPr>
      <w:r>
        <w:rPr>
          <w:rFonts w:hint="eastAsia"/>
          <w:bCs/>
          <w:color w:val="000000"/>
          <w:sz w:val="24"/>
          <w:szCs w:val="24"/>
        </w:rPr>
        <w:t xml:space="preserve">1.发包人承诺按照法律规定履行项目审批手续、筹集工程建设资金并按照合同约定的期限和方式支付合同价款。</w:t>
      </w:r>
      <w:r/>
    </w:p>
    <w:p>
      <w:pPr>
        <w:pStyle w:val="1013"/>
        <w:ind w:firstLine="480"/>
        <w:spacing w:line="360" w:lineRule="auto"/>
        <w:rPr>
          <w:bCs/>
          <w:color w:val="000000"/>
          <w:sz w:val="24"/>
          <w:szCs w:val="24"/>
        </w:rPr>
      </w:pPr>
      <w:r>
        <w:rPr>
          <w:rFonts w:hint="eastAsia"/>
          <w:bCs/>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pStyle w:val="1013"/>
        <w:ind w:firstLine="480"/>
        <w:spacing w:line="360" w:lineRule="auto"/>
        <w:rPr>
          <w:bCs/>
          <w:color w:val="000000"/>
          <w:sz w:val="24"/>
          <w:szCs w:val="24"/>
        </w:rPr>
      </w:pPr>
      <w:r>
        <w:rPr>
          <w:rFonts w:hint="eastAsia"/>
          <w:bCs/>
          <w:color w:val="000000"/>
          <w:sz w:val="24"/>
          <w:szCs w:val="24"/>
        </w:rPr>
        <w:t xml:space="preserve">3.发包人和承包人通过招投标形式签订合同的，双方理解并承诺不再就同一工程另行签订与合同实质性内容相背离的协议。</w:t>
      </w:r>
      <w:r/>
    </w:p>
    <w:p>
      <w:pPr>
        <w:pStyle w:val="1013"/>
        <w:spacing w:line="360" w:lineRule="auto"/>
        <w:rPr>
          <w:b/>
          <w:color w:val="000000"/>
          <w:sz w:val="24"/>
          <w:szCs w:val="24"/>
        </w:rPr>
      </w:pPr>
      <w:r>
        <w:rPr>
          <w:rFonts w:hint="eastAsia"/>
          <w:b/>
          <w:color w:val="000000"/>
          <w:sz w:val="24"/>
          <w:szCs w:val="24"/>
        </w:rPr>
        <w:t xml:space="preserve">八、词语含义</w:t>
      </w:r>
      <w:r/>
    </w:p>
    <w:p>
      <w:pPr>
        <w:pStyle w:val="1013"/>
        <w:ind w:firstLine="480"/>
        <w:spacing w:line="360" w:lineRule="auto"/>
        <w:rPr>
          <w:bCs/>
          <w:color w:val="000000"/>
          <w:sz w:val="24"/>
          <w:szCs w:val="24"/>
        </w:rPr>
      </w:pPr>
      <w:r>
        <w:rPr>
          <w:rFonts w:hint="eastAsia"/>
          <w:bCs/>
          <w:color w:val="000000"/>
          <w:sz w:val="24"/>
          <w:szCs w:val="24"/>
        </w:rPr>
        <w:t xml:space="preserve">本协议书中词语含义与第二部分通用合同条款中赋予的含义相同。</w:t>
      </w:r>
      <w:r/>
    </w:p>
    <w:p>
      <w:pPr>
        <w:pStyle w:val="1013"/>
        <w:spacing w:line="360" w:lineRule="auto"/>
        <w:rPr>
          <w:b/>
          <w:color w:val="000000"/>
          <w:sz w:val="24"/>
          <w:szCs w:val="24"/>
        </w:rPr>
      </w:pPr>
      <w:r/>
      <w:bookmarkStart w:id="25" w:name="_Toc404776706"/>
      <w:r>
        <w:rPr>
          <w:rFonts w:hint="eastAsia"/>
          <w:b/>
          <w:color w:val="000000"/>
          <w:sz w:val="24"/>
          <w:szCs w:val="24"/>
        </w:rPr>
        <w:t xml:space="preserve">九、签订时间</w:t>
      </w:r>
      <w:bookmarkEnd w:id="25"/>
      <w:r/>
      <w:r/>
    </w:p>
    <w:p>
      <w:pPr>
        <w:pStyle w:val="1013"/>
        <w:ind w:firstLine="480"/>
        <w:spacing w:line="360" w:lineRule="auto"/>
        <w:rPr>
          <w:bCs/>
          <w:color w:val="000000"/>
          <w:sz w:val="24"/>
          <w:szCs w:val="24"/>
        </w:rPr>
      </w:pPr>
      <w:r>
        <w:rPr>
          <w:rFonts w:hint="eastAsia"/>
          <w:bCs/>
          <w:color w:val="000000"/>
          <w:sz w:val="24"/>
          <w:szCs w:val="24"/>
        </w:rPr>
        <w:t xml:space="preserve">本合同于</w:t>
      </w:r>
      <w:r>
        <w:rPr>
          <w:rFonts w:hint="eastAsia"/>
          <w:bCs/>
          <w:color w:val="000000"/>
          <w:sz w:val="24"/>
          <w:szCs w:val="24"/>
          <w:u w:val="single"/>
        </w:rPr>
        <w:t xml:space="preserve">  202</w:t>
      </w:r>
      <w:r>
        <w:rPr>
          <w:rFonts w:hint="eastAsia"/>
          <w:bCs/>
          <w:color w:val="000000"/>
          <w:sz w:val="24"/>
          <w:szCs w:val="24"/>
          <w:u w:val="single"/>
          <w:lang w:val="en-US" w:eastAsia="zh-CN"/>
        </w:rPr>
        <w:t xml:space="preserve">6</w:t>
      </w:r>
      <w:r>
        <w:rPr>
          <w:rFonts w:hint="eastAsia"/>
          <w:bCs/>
          <w:color w:val="000000"/>
          <w:sz w:val="24"/>
          <w:szCs w:val="24"/>
          <w:u w:val="single"/>
        </w:rPr>
        <w:t xml:space="preserve"> </w:t>
      </w:r>
      <w:r>
        <w:rPr>
          <w:rFonts w:hint="eastAsia"/>
          <w:bCs/>
          <w:color w:val="000000"/>
          <w:sz w:val="24"/>
          <w:szCs w:val="24"/>
        </w:rPr>
        <w:t xml:space="preserve">年</w:t>
      </w:r>
      <w:r>
        <w:rPr>
          <w:rFonts w:hint="eastAsia"/>
          <w:bCs/>
          <w:color w:val="000000"/>
          <w:sz w:val="24"/>
          <w:szCs w:val="24"/>
          <w:u w:val="single"/>
        </w:rPr>
        <w:t xml:space="preserve">  </w:t>
      </w:r>
      <w:r>
        <w:rPr>
          <w:bCs/>
          <w:color w:val="000000"/>
          <w:sz w:val="24"/>
          <w:szCs w:val="24"/>
          <w:u w:val="single"/>
        </w:rPr>
        <w:t xml:space="preserve"> </w:t>
      </w:r>
      <w:r>
        <w:rPr>
          <w:rFonts w:hint="eastAsia"/>
          <w:bCs/>
          <w:color w:val="000000"/>
          <w:sz w:val="24"/>
          <w:szCs w:val="24"/>
          <w:u w:val="single"/>
        </w:rPr>
        <w:t xml:space="preserve">  </w:t>
      </w:r>
      <w:r>
        <w:rPr>
          <w:rFonts w:hint="eastAsia"/>
          <w:bCs/>
          <w:color w:val="000000"/>
          <w:sz w:val="24"/>
          <w:szCs w:val="24"/>
        </w:rPr>
        <w:t xml:space="preserve">月</w:t>
      </w:r>
      <w:r>
        <w:rPr>
          <w:rFonts w:hint="eastAsia"/>
          <w:bCs/>
          <w:color w:val="000000"/>
          <w:sz w:val="24"/>
          <w:szCs w:val="24"/>
          <w:u w:val="single"/>
        </w:rPr>
        <w:t xml:space="preserve">  </w:t>
      </w:r>
      <w:r>
        <w:rPr>
          <w:bCs/>
          <w:color w:val="000000"/>
          <w:sz w:val="24"/>
          <w:szCs w:val="24"/>
          <w:u w:val="single"/>
        </w:rPr>
        <w:t xml:space="preserve"> </w:t>
      </w:r>
      <w:r>
        <w:rPr>
          <w:rFonts w:hint="eastAsia"/>
          <w:bCs/>
          <w:color w:val="000000"/>
          <w:sz w:val="24"/>
          <w:szCs w:val="24"/>
          <w:u w:val="single"/>
        </w:rPr>
        <w:t xml:space="preserve">  </w:t>
      </w:r>
      <w:r>
        <w:rPr>
          <w:rFonts w:hint="eastAsia"/>
          <w:bCs/>
          <w:color w:val="000000"/>
          <w:sz w:val="24"/>
          <w:szCs w:val="24"/>
        </w:rPr>
        <w:t xml:space="preserve">日签订。</w:t>
      </w:r>
      <w:r/>
    </w:p>
    <w:p>
      <w:pPr>
        <w:pStyle w:val="1013"/>
        <w:spacing w:line="360" w:lineRule="auto"/>
        <w:rPr>
          <w:b/>
          <w:color w:val="000000"/>
          <w:sz w:val="24"/>
          <w:szCs w:val="24"/>
        </w:rPr>
      </w:pPr>
      <w:r/>
      <w:bookmarkStart w:id="26" w:name="_Toc404776707"/>
      <w:r>
        <w:rPr>
          <w:rFonts w:hint="eastAsia"/>
          <w:b/>
          <w:color w:val="000000"/>
          <w:sz w:val="24"/>
          <w:szCs w:val="24"/>
        </w:rPr>
        <w:t xml:space="preserve">十、签订地点</w:t>
      </w:r>
      <w:bookmarkEnd w:id="26"/>
      <w:r/>
      <w:r/>
    </w:p>
    <w:p>
      <w:pPr>
        <w:pStyle w:val="1013"/>
        <w:ind w:firstLine="480"/>
        <w:spacing w:line="360" w:lineRule="auto"/>
        <w:rPr>
          <w:bCs/>
          <w:color w:val="000000"/>
          <w:sz w:val="24"/>
          <w:szCs w:val="24"/>
        </w:rPr>
      </w:pPr>
      <w:r>
        <w:rPr>
          <w:rFonts w:hint="eastAsia"/>
          <w:bCs/>
          <w:color w:val="000000"/>
          <w:sz w:val="24"/>
          <w:szCs w:val="24"/>
        </w:rPr>
        <w:t xml:space="preserve">本合同在</w:t>
      </w:r>
      <w:r>
        <w:rPr>
          <w:rFonts w:hint="eastAsia"/>
          <w:bCs/>
          <w:color w:val="000000"/>
          <w:sz w:val="24"/>
          <w:szCs w:val="24"/>
          <w:u w:val="single"/>
        </w:rPr>
        <w:t xml:space="preserve">  </w:t>
      </w:r>
      <w:r>
        <w:rPr>
          <w:rFonts w:hint="eastAsia"/>
          <w:bCs/>
          <w:color w:val="000000"/>
          <w:sz w:val="24"/>
          <w:szCs w:val="24"/>
          <w:u w:val="single"/>
          <w:lang w:eastAsia="zh-CN"/>
        </w:rPr>
        <w:t xml:space="preserve">扬州市江都区邵伯镇人民政府</w:t>
      </w:r>
      <w:r>
        <w:rPr>
          <w:rFonts w:hint="eastAsia"/>
          <w:color w:val="000000"/>
          <w:sz w:val="24"/>
          <w:szCs w:val="24"/>
          <w:u w:val="single"/>
        </w:rPr>
        <w:t xml:space="preserve"> </w:t>
      </w:r>
      <w:r>
        <w:rPr>
          <w:rFonts w:hint="eastAsia"/>
          <w:bCs/>
          <w:color w:val="000000"/>
          <w:sz w:val="24"/>
          <w:szCs w:val="24"/>
          <w:u w:val="single"/>
        </w:rPr>
        <w:t xml:space="preserve">   </w:t>
      </w:r>
      <w:r>
        <w:rPr>
          <w:rFonts w:hint="eastAsia"/>
          <w:bCs/>
          <w:color w:val="000000"/>
          <w:sz w:val="24"/>
          <w:szCs w:val="24"/>
        </w:rPr>
        <w:t xml:space="preserve">签订。</w:t>
      </w:r>
      <w:r/>
    </w:p>
    <w:p>
      <w:pPr>
        <w:pStyle w:val="1013"/>
        <w:spacing w:line="360" w:lineRule="auto"/>
        <w:rPr>
          <w:b/>
          <w:color w:val="000000"/>
          <w:sz w:val="24"/>
          <w:szCs w:val="24"/>
        </w:rPr>
      </w:pPr>
      <w:r/>
      <w:bookmarkStart w:id="27" w:name="_Toc404776708"/>
      <w:r>
        <w:rPr>
          <w:rFonts w:hint="eastAsia"/>
          <w:b/>
          <w:color w:val="000000"/>
          <w:sz w:val="24"/>
          <w:szCs w:val="24"/>
        </w:rPr>
        <w:t xml:space="preserve">十一、补充协议</w:t>
      </w:r>
      <w:bookmarkEnd w:id="27"/>
      <w:r/>
      <w:r/>
    </w:p>
    <w:p>
      <w:pPr>
        <w:pStyle w:val="1013"/>
        <w:ind w:firstLine="480"/>
        <w:spacing w:line="360" w:lineRule="auto"/>
        <w:rPr>
          <w:b/>
          <w:bCs/>
          <w:color w:val="000000"/>
          <w:sz w:val="24"/>
          <w:szCs w:val="24"/>
        </w:rPr>
      </w:pPr>
      <w:r>
        <w:rPr>
          <w:rFonts w:hint="eastAsia"/>
          <w:bCs/>
          <w:color w:val="000000"/>
          <w:sz w:val="24"/>
          <w:szCs w:val="24"/>
        </w:rPr>
        <w:t xml:space="preserve">合同未尽事宜，合同当事人另行签订补充协议，补充协议是合同的组成部分。</w:t>
      </w:r>
      <w:r/>
    </w:p>
    <w:p>
      <w:pPr>
        <w:pStyle w:val="1013"/>
        <w:spacing w:line="360" w:lineRule="auto"/>
        <w:rPr>
          <w:b/>
          <w:color w:val="000000"/>
          <w:sz w:val="24"/>
          <w:szCs w:val="24"/>
        </w:rPr>
      </w:pPr>
      <w:r/>
      <w:bookmarkStart w:id="28" w:name="_Toc404776709"/>
      <w:r>
        <w:rPr>
          <w:rFonts w:hint="eastAsia"/>
          <w:b/>
          <w:color w:val="000000"/>
          <w:sz w:val="24"/>
          <w:szCs w:val="24"/>
        </w:rPr>
        <w:t xml:space="preserve">十二、合同生效</w:t>
      </w:r>
      <w:bookmarkEnd w:id="28"/>
      <w:r/>
      <w:r/>
    </w:p>
    <w:p>
      <w:pPr>
        <w:pStyle w:val="1013"/>
        <w:ind w:firstLine="480"/>
        <w:spacing w:line="360" w:lineRule="auto"/>
        <w:rPr>
          <w:bCs/>
          <w:color w:val="000000"/>
          <w:sz w:val="24"/>
          <w:szCs w:val="24"/>
        </w:rPr>
      </w:pPr>
      <w:r>
        <w:rPr>
          <w:rFonts w:hint="eastAsia"/>
          <w:bCs/>
          <w:color w:val="000000"/>
          <w:sz w:val="24"/>
          <w:szCs w:val="24"/>
        </w:rPr>
        <w:t xml:space="preserve">本合同自</w:t>
      </w:r>
      <w:r>
        <w:rPr>
          <w:rFonts w:hint="eastAsia"/>
          <w:bCs/>
          <w:color w:val="000000"/>
          <w:sz w:val="24"/>
          <w:szCs w:val="24"/>
          <w:u w:val="single"/>
        </w:rPr>
        <w:t xml:space="preserve">   双方签字、盖章   </w:t>
      </w:r>
      <w:r>
        <w:rPr>
          <w:rFonts w:hint="eastAsia"/>
          <w:bCs/>
          <w:color w:val="000000"/>
          <w:sz w:val="24"/>
          <w:szCs w:val="24"/>
        </w:rPr>
        <w:t xml:space="preserve">后生效。</w:t>
      </w:r>
      <w:r/>
    </w:p>
    <w:p>
      <w:pPr>
        <w:pStyle w:val="1013"/>
        <w:spacing w:line="360" w:lineRule="auto"/>
        <w:rPr>
          <w:b/>
          <w:color w:val="000000"/>
          <w:sz w:val="24"/>
          <w:szCs w:val="24"/>
        </w:rPr>
      </w:pPr>
      <w:r/>
      <w:bookmarkStart w:id="29" w:name="_Toc404776710"/>
      <w:r>
        <w:rPr>
          <w:rFonts w:hint="eastAsia"/>
          <w:b/>
          <w:color w:val="000000"/>
          <w:sz w:val="24"/>
          <w:szCs w:val="24"/>
        </w:rPr>
        <w:t xml:space="preserve">十三、合同份数</w:t>
      </w:r>
      <w:bookmarkEnd w:id="29"/>
      <w:r/>
      <w:r/>
    </w:p>
    <w:p>
      <w:pPr>
        <w:pStyle w:val="1013"/>
        <w:ind w:firstLine="480"/>
        <w:spacing w:line="360" w:lineRule="auto"/>
        <w:rPr>
          <w:bCs/>
          <w:color w:val="000000"/>
          <w:sz w:val="24"/>
          <w:szCs w:val="24"/>
        </w:rPr>
      </w:pPr>
      <w:r>
        <w:rPr>
          <w:rFonts w:hint="eastAsia"/>
          <w:bCs/>
          <w:color w:val="000000"/>
          <w:sz w:val="24"/>
          <w:szCs w:val="24"/>
        </w:rPr>
        <w:t xml:space="preserve">本合同一式</w:t>
      </w:r>
      <w:r>
        <w:rPr>
          <w:rFonts w:hint="eastAsia"/>
          <w:bCs/>
          <w:color w:val="000000"/>
          <w:sz w:val="24"/>
          <w:szCs w:val="24"/>
          <w:u w:val="single"/>
        </w:rPr>
        <w:t xml:space="preserve">  柒  </w:t>
      </w:r>
      <w:r>
        <w:rPr>
          <w:rFonts w:hint="eastAsia"/>
          <w:bCs/>
          <w:color w:val="000000"/>
          <w:sz w:val="24"/>
          <w:szCs w:val="24"/>
        </w:rPr>
        <w:t xml:space="preserve">份，均具有同等法律效力，发包人执</w:t>
      </w:r>
      <w:r>
        <w:rPr>
          <w:rFonts w:hint="eastAsia"/>
          <w:bCs/>
          <w:color w:val="000000"/>
          <w:sz w:val="24"/>
          <w:szCs w:val="24"/>
          <w:u w:val="single"/>
        </w:rPr>
        <w:t xml:space="preserve">  肆  </w:t>
      </w:r>
      <w:r>
        <w:rPr>
          <w:rFonts w:hint="eastAsia"/>
          <w:bCs/>
          <w:color w:val="000000"/>
          <w:sz w:val="24"/>
          <w:szCs w:val="24"/>
        </w:rPr>
        <w:t xml:space="preserve">份，承包人执</w:t>
      </w:r>
      <w:r>
        <w:rPr>
          <w:rFonts w:hint="eastAsia"/>
          <w:bCs/>
          <w:color w:val="000000"/>
          <w:sz w:val="24"/>
          <w:szCs w:val="24"/>
          <w:u w:val="single"/>
        </w:rPr>
        <w:t xml:space="preserve">  叁  </w:t>
      </w:r>
      <w:r>
        <w:rPr>
          <w:rFonts w:hint="eastAsia"/>
          <w:bCs/>
          <w:color w:val="000000"/>
          <w:sz w:val="24"/>
          <w:szCs w:val="24"/>
        </w:rPr>
        <w:t xml:space="preserve">份。</w:t>
      </w:r>
      <w:r/>
    </w:p>
    <w:p>
      <w:pPr>
        <w:pStyle w:val="1013"/>
        <w:spacing w:line="360" w:lineRule="auto"/>
        <w:rPr>
          <w:sz w:val="24"/>
          <w:szCs w:val="24"/>
        </w:rPr>
      </w:pPr>
      <w:r>
        <w:rPr>
          <w:sz w:val="24"/>
          <w:szCs w:val="24"/>
        </w:rPr>
      </w:r>
      <w:r/>
    </w:p>
    <w:p>
      <w:pPr>
        <w:pStyle w:val="1013"/>
        <w:spacing w:line="360" w:lineRule="auto"/>
        <w:rPr>
          <w:rFonts w:hint="eastAsia"/>
          <w:sz w:val="24"/>
          <w:szCs w:val="24"/>
        </w:rPr>
      </w:pPr>
      <w:r>
        <w:rPr>
          <w:rFonts w:hint="eastAsia"/>
          <w:sz w:val="24"/>
          <w:szCs w:val="24"/>
        </w:rPr>
      </w:r>
      <w:r/>
    </w:p>
    <w:p>
      <w:pPr>
        <w:pStyle w:val="1013"/>
        <w:spacing w:line="360" w:lineRule="auto"/>
        <w:rPr>
          <w:sz w:val="24"/>
          <w:szCs w:val="24"/>
        </w:rPr>
      </w:pPr>
      <w:r>
        <w:rPr>
          <w:rFonts w:hint="eastAsia"/>
          <w:sz w:val="24"/>
          <w:szCs w:val="24"/>
        </w:rPr>
        <w:t xml:space="preserve">发包人：  (公章)                      承包人：  (公章)</w:t>
      </w:r>
      <w:r/>
    </w:p>
    <w:p>
      <w:pPr>
        <w:pStyle w:val="1013"/>
        <w:spacing w:line="360" w:lineRule="auto"/>
        <w:rPr>
          <w:sz w:val="24"/>
          <w:szCs w:val="24"/>
        </w:rPr>
      </w:pPr>
      <w:r>
        <w:rPr>
          <w:sz w:val="24"/>
          <w:szCs w:val="24"/>
        </w:rPr>
      </w:r>
      <w:r/>
    </w:p>
    <w:p>
      <w:pPr>
        <w:pStyle w:val="1013"/>
        <w:spacing w:line="360" w:lineRule="auto"/>
        <w:rPr>
          <w:sz w:val="24"/>
          <w:szCs w:val="24"/>
        </w:rPr>
      </w:pPr>
      <w:r>
        <w:rPr>
          <w:rFonts w:hint="eastAsia"/>
          <w:sz w:val="24"/>
          <w:szCs w:val="24"/>
        </w:rPr>
        <w:t xml:space="preserve">法定代表人或其委托代理人：            法定代表人或其委托代理人：</w:t>
      </w:r>
      <w:r/>
    </w:p>
    <w:p>
      <w:pPr>
        <w:pStyle w:val="1013"/>
        <w:spacing w:line="360" w:lineRule="auto"/>
        <w:rPr>
          <w:sz w:val="24"/>
          <w:szCs w:val="24"/>
        </w:rPr>
      </w:pPr>
      <w:r>
        <w:rPr>
          <w:rFonts w:hint="eastAsia"/>
          <w:sz w:val="24"/>
          <w:szCs w:val="24"/>
        </w:rPr>
        <w:t xml:space="preserve">（签字）                                        （签字）</w:t>
      </w:r>
      <w:r/>
    </w:p>
    <w:p>
      <w:pPr>
        <w:pStyle w:val="1013"/>
        <w:spacing w:line="360" w:lineRule="auto"/>
        <w:tabs>
          <w:tab w:val="left" w:pos="4410" w:leader="none"/>
        </w:tabs>
        <w:rPr>
          <w:sz w:val="24"/>
          <w:szCs w:val="24"/>
        </w:rPr>
      </w:pPr>
      <w:r>
        <w:rPr>
          <w:sz w:val="24"/>
          <w:szCs w:val="24"/>
        </w:rPr>
      </w:r>
      <w:r/>
    </w:p>
    <w:p>
      <w:pPr>
        <w:pStyle w:val="1013"/>
        <w:spacing w:line="360" w:lineRule="auto"/>
        <w:tabs>
          <w:tab w:val="left" w:pos="4410" w:leader="none"/>
        </w:tabs>
        <w:rPr>
          <w:sz w:val="24"/>
          <w:szCs w:val="24"/>
        </w:rPr>
      </w:pPr>
      <w:r>
        <w:rPr>
          <w:rFonts w:hint="eastAsia"/>
          <w:sz w:val="24"/>
          <w:szCs w:val="24"/>
        </w:rPr>
        <w:t xml:space="preserve">组织机构代码：</w:t>
      </w:r>
      <w:r>
        <w:rPr>
          <w:rFonts w:hint="eastAsia"/>
          <w:sz w:val="24"/>
          <w:szCs w:val="24"/>
          <w:u w:val="single"/>
        </w:rPr>
        <w:t xml:space="preserve">       </w:t>
      </w:r>
      <w:r>
        <w:rPr>
          <w:rFonts w:hint="eastAsia"/>
          <w:sz w:val="24"/>
          <w:szCs w:val="24"/>
        </w:rPr>
        <w:t xml:space="preserve">           组织机构代码：</w:t>
      </w:r>
      <w:r>
        <w:rPr>
          <w:rFonts w:hint="eastAsia"/>
          <w:sz w:val="24"/>
          <w:szCs w:val="24"/>
          <w:u w:val="single"/>
        </w:rPr>
        <w:t xml:space="preserve">          </w:t>
      </w:r>
      <w:r>
        <w:rPr>
          <w:rFonts w:hint="eastAsia"/>
          <w:sz w:val="24"/>
          <w:szCs w:val="24"/>
        </w:rPr>
        <w:t xml:space="preserve"> </w:t>
      </w:r>
      <w:r/>
    </w:p>
    <w:p>
      <w:pPr>
        <w:pStyle w:val="1013"/>
        <w:spacing w:line="360" w:lineRule="auto"/>
        <w:rPr>
          <w:sz w:val="24"/>
          <w:szCs w:val="24"/>
        </w:rPr>
      </w:pPr>
      <w:r>
        <w:rPr>
          <w:rFonts w:hint="eastAsia"/>
          <w:sz w:val="24"/>
          <w:szCs w:val="24"/>
        </w:rPr>
        <w:t xml:space="preserve">地  址：</w:t>
      </w:r>
      <w:r>
        <w:rPr>
          <w:rFonts w:hint="eastAsia"/>
          <w:sz w:val="24"/>
          <w:szCs w:val="24"/>
          <w:u w:val="single"/>
        </w:rPr>
        <w:t xml:space="preserve">     </w:t>
      </w:r>
      <w:r>
        <w:rPr>
          <w:rFonts w:hint="eastAsia"/>
          <w:sz w:val="24"/>
          <w:szCs w:val="24"/>
        </w:rPr>
        <w:t xml:space="preserve">           地  址：</w:t>
      </w:r>
      <w:r>
        <w:rPr>
          <w:rFonts w:hint="eastAsia"/>
          <w:sz w:val="24"/>
          <w:szCs w:val="24"/>
          <w:u w:val="single"/>
        </w:rPr>
        <w:t xml:space="preserve">        </w:t>
      </w:r>
      <w:r/>
    </w:p>
    <w:p>
      <w:pPr>
        <w:pStyle w:val="1013"/>
        <w:spacing w:line="360" w:lineRule="auto"/>
        <w:rPr>
          <w:sz w:val="24"/>
          <w:szCs w:val="24"/>
        </w:rPr>
      </w:pPr>
      <w:r>
        <w:rPr>
          <w:rFonts w:hint="eastAsia"/>
          <w:sz w:val="24"/>
          <w:szCs w:val="24"/>
        </w:rPr>
        <w:t xml:space="preserve">账  号：</w:t>
      </w:r>
      <w:r>
        <w:rPr>
          <w:rFonts w:hint="eastAsia"/>
          <w:sz w:val="24"/>
          <w:szCs w:val="24"/>
          <w:u w:val="single"/>
        </w:rPr>
        <w:t xml:space="preserve">     </w:t>
      </w:r>
      <w:r>
        <w:rPr>
          <w:rFonts w:hint="eastAsia"/>
          <w:sz w:val="24"/>
          <w:szCs w:val="24"/>
        </w:rPr>
        <w:t xml:space="preserve">         邮政编码：</w:t>
      </w:r>
      <w:r>
        <w:rPr>
          <w:rFonts w:hint="eastAsia"/>
          <w:sz w:val="24"/>
          <w:szCs w:val="24"/>
          <w:u w:val="single"/>
        </w:rPr>
        <w:t xml:space="preserve">   </w:t>
      </w:r>
      <w:r/>
    </w:p>
    <w:p>
      <w:pPr>
        <w:pStyle w:val="1013"/>
        <w:spacing w:line="360" w:lineRule="auto"/>
        <w:rPr>
          <w:sz w:val="24"/>
          <w:szCs w:val="24"/>
        </w:rPr>
      </w:pPr>
      <w:r>
        <w:rPr>
          <w:rFonts w:hint="eastAsia"/>
          <w:sz w:val="24"/>
          <w:szCs w:val="24"/>
        </w:rPr>
        <w:t xml:space="preserve">法定代表人：</w:t>
      </w:r>
      <w:r>
        <w:rPr>
          <w:rFonts w:hint="eastAsia"/>
          <w:sz w:val="24"/>
          <w:szCs w:val="24"/>
          <w:u w:val="single"/>
        </w:rPr>
        <w:t xml:space="preserve">             </w:t>
      </w:r>
      <w:r>
        <w:rPr>
          <w:rFonts w:hint="eastAsia"/>
          <w:sz w:val="24"/>
          <w:szCs w:val="24"/>
        </w:rPr>
        <w:t xml:space="preserve">         法定代表人：</w:t>
      </w:r>
      <w:r>
        <w:rPr>
          <w:rFonts w:hint="eastAsia"/>
          <w:sz w:val="24"/>
          <w:szCs w:val="24"/>
          <w:u w:val="single"/>
        </w:rPr>
        <w:t xml:space="preserve">             </w:t>
      </w:r>
      <w:r/>
    </w:p>
    <w:p>
      <w:pPr>
        <w:pStyle w:val="1013"/>
        <w:spacing w:line="360" w:lineRule="auto"/>
        <w:rPr>
          <w:sz w:val="24"/>
          <w:szCs w:val="24"/>
        </w:rPr>
      </w:pPr>
      <w:r>
        <w:rPr>
          <w:rFonts w:hint="eastAsia"/>
          <w:sz w:val="24"/>
          <w:szCs w:val="24"/>
        </w:rPr>
        <w:t xml:space="preserve">委托代理人：</w:t>
      </w:r>
      <w:r>
        <w:rPr>
          <w:rFonts w:hint="eastAsia"/>
          <w:sz w:val="24"/>
          <w:szCs w:val="24"/>
          <w:u w:val="single"/>
        </w:rPr>
        <w:t xml:space="preserve">             </w:t>
      </w:r>
      <w:r>
        <w:rPr>
          <w:rFonts w:hint="eastAsia"/>
          <w:sz w:val="24"/>
          <w:szCs w:val="24"/>
        </w:rPr>
        <w:t xml:space="preserve">         委托代理人：</w:t>
      </w:r>
      <w:r>
        <w:rPr>
          <w:rFonts w:hint="eastAsia"/>
          <w:sz w:val="24"/>
          <w:szCs w:val="24"/>
          <w:u w:val="single"/>
        </w:rPr>
        <w:t xml:space="preserve">             </w:t>
      </w:r>
      <w:r/>
    </w:p>
    <w:p>
      <w:pPr>
        <w:pStyle w:val="1013"/>
        <w:spacing w:line="360" w:lineRule="auto"/>
        <w:rPr>
          <w:sz w:val="24"/>
          <w:szCs w:val="24"/>
        </w:rPr>
      </w:pPr>
      <w:r>
        <w:rPr>
          <w:rFonts w:hint="eastAsia"/>
          <w:sz w:val="24"/>
          <w:szCs w:val="24"/>
        </w:rPr>
        <w:t xml:space="preserve">电  话：</w:t>
      </w:r>
      <w:r>
        <w:rPr>
          <w:rFonts w:hint="eastAsia"/>
          <w:sz w:val="24"/>
          <w:szCs w:val="24"/>
          <w:u w:val="single"/>
        </w:rPr>
        <w:t xml:space="preserve">     </w:t>
      </w:r>
      <w:r>
        <w:rPr>
          <w:rFonts w:hint="eastAsia"/>
          <w:sz w:val="24"/>
          <w:szCs w:val="24"/>
        </w:rPr>
        <w:t xml:space="preserve">         电  话：</w:t>
      </w:r>
      <w:r>
        <w:rPr>
          <w:rFonts w:hint="eastAsia"/>
          <w:sz w:val="24"/>
          <w:szCs w:val="24"/>
          <w:u w:val="single"/>
        </w:rPr>
        <w:t xml:space="preserve">     </w:t>
      </w:r>
      <w:r/>
    </w:p>
    <w:p>
      <w:pPr>
        <w:pStyle w:val="1013"/>
        <w:spacing w:line="360" w:lineRule="auto"/>
        <w:rPr>
          <w:sz w:val="24"/>
          <w:szCs w:val="24"/>
        </w:rPr>
      </w:pPr>
      <w:r>
        <w:rPr>
          <w:rFonts w:hint="eastAsia"/>
          <w:sz w:val="24"/>
          <w:szCs w:val="24"/>
        </w:rPr>
        <w:t xml:space="preserve">传  真：</w:t>
      </w:r>
      <w:r>
        <w:rPr>
          <w:rFonts w:hint="eastAsia"/>
          <w:sz w:val="24"/>
          <w:szCs w:val="24"/>
          <w:u w:val="single"/>
        </w:rPr>
        <w:t xml:space="preserve">     </w:t>
      </w:r>
      <w:r>
        <w:rPr>
          <w:rFonts w:hint="eastAsia"/>
          <w:sz w:val="24"/>
          <w:szCs w:val="24"/>
        </w:rPr>
        <w:t xml:space="preserve">         传  真：</w:t>
      </w:r>
      <w:r>
        <w:rPr>
          <w:rFonts w:hint="eastAsia"/>
          <w:sz w:val="24"/>
          <w:szCs w:val="24"/>
          <w:u w:val="single"/>
        </w:rPr>
        <w:t xml:space="preserve">     </w:t>
      </w:r>
      <w:r/>
    </w:p>
    <w:p>
      <w:pPr>
        <w:pStyle w:val="1013"/>
        <w:spacing w:line="360" w:lineRule="auto"/>
        <w:rPr>
          <w:sz w:val="24"/>
          <w:szCs w:val="24"/>
        </w:rPr>
      </w:pPr>
      <w:r>
        <w:rPr>
          <w:rFonts w:hint="eastAsia"/>
          <w:sz w:val="24"/>
          <w:szCs w:val="24"/>
        </w:rPr>
        <w:t xml:space="preserve">电子信箱：</w:t>
      </w:r>
      <w:r>
        <w:rPr>
          <w:rFonts w:hint="eastAsia"/>
          <w:sz w:val="24"/>
          <w:szCs w:val="24"/>
          <w:u w:val="single"/>
        </w:rPr>
        <w:t xml:space="preserve">   </w:t>
      </w:r>
      <w:r>
        <w:rPr>
          <w:rFonts w:hint="eastAsia"/>
          <w:sz w:val="24"/>
          <w:szCs w:val="24"/>
        </w:rPr>
        <w:t xml:space="preserve">         电子信箱：</w:t>
      </w:r>
      <w:r>
        <w:rPr>
          <w:rFonts w:hint="eastAsia"/>
          <w:sz w:val="24"/>
          <w:szCs w:val="24"/>
          <w:u w:val="single"/>
        </w:rPr>
        <w:t xml:space="preserve">   </w:t>
      </w:r>
      <w:r/>
    </w:p>
    <w:p>
      <w:pPr>
        <w:pStyle w:val="1013"/>
        <w:spacing w:line="360" w:lineRule="auto"/>
        <w:rPr>
          <w:sz w:val="24"/>
          <w:szCs w:val="24"/>
        </w:rPr>
      </w:pPr>
      <w:r>
        <w:rPr>
          <w:rFonts w:hint="eastAsia"/>
          <w:sz w:val="24"/>
          <w:szCs w:val="24"/>
        </w:rPr>
        <w:t xml:space="preserve">开户银行：</w:t>
      </w:r>
      <w:r>
        <w:rPr>
          <w:rFonts w:hint="eastAsia"/>
          <w:sz w:val="24"/>
          <w:szCs w:val="24"/>
          <w:u w:val="single"/>
        </w:rPr>
        <w:t xml:space="preserve">   </w:t>
      </w:r>
      <w:r>
        <w:rPr>
          <w:rFonts w:hint="eastAsia"/>
          <w:sz w:val="24"/>
          <w:szCs w:val="24"/>
        </w:rPr>
        <w:t xml:space="preserve">         开户银行：</w:t>
      </w:r>
      <w:r>
        <w:rPr>
          <w:rFonts w:hint="eastAsia"/>
          <w:sz w:val="24"/>
          <w:szCs w:val="24"/>
          <w:u w:val="single"/>
        </w:rPr>
        <w:t xml:space="preserve">   </w:t>
      </w:r>
      <w:r/>
    </w:p>
    <w:p>
      <w:pPr>
        <w:pStyle w:val="1013"/>
        <w:spacing w:line="360" w:lineRule="auto"/>
        <w:rPr>
          <w:color w:val="000000"/>
          <w:sz w:val="24"/>
          <w:szCs w:val="24"/>
          <w:u w:val="single"/>
        </w:rPr>
      </w:pPr>
      <w:r>
        <w:rPr>
          <w:rFonts w:hint="eastAsia"/>
          <w:sz w:val="24"/>
          <w:szCs w:val="24"/>
        </w:rPr>
        <w:t xml:space="preserve">账  号：</w:t>
      </w:r>
      <w:r>
        <w:rPr>
          <w:rFonts w:hint="eastAsia"/>
          <w:sz w:val="24"/>
          <w:szCs w:val="24"/>
          <w:u w:val="single"/>
        </w:rPr>
        <w:t xml:space="preserve">     </w:t>
      </w:r>
      <w:r>
        <w:rPr>
          <w:rFonts w:hint="eastAsia"/>
          <w:sz w:val="24"/>
          <w:szCs w:val="24"/>
        </w:rPr>
        <w:t xml:space="preserve">         账  号：</w:t>
      </w:r>
      <w:r>
        <w:rPr>
          <w:rFonts w:hint="eastAsia"/>
          <w:sz w:val="24"/>
          <w:szCs w:val="24"/>
          <w:u w:val="single"/>
        </w:rPr>
        <w:t xml:space="preserve">     </w:t>
      </w:r>
      <w:r/>
    </w:p>
    <w:p>
      <w:pPr>
        <w:pStyle w:val="1014"/>
        <w:tabs>
          <w:tab w:val="clear" w:pos="720" w:leader="none"/>
        </w:tabs>
        <w:rPr>
          <w:rFonts w:ascii="Times New Roman" w:hAnsi="Times New Roman"/>
          <w:color w:val="000000"/>
          <w:sz w:val="24"/>
          <w:szCs w:val="24"/>
        </w:rPr>
      </w:pPr>
      <w:r>
        <w:rPr>
          <w:rFonts w:hint="eastAsia" w:ascii="Times New Roman" w:hAnsi="Times New Roman"/>
          <w:color w:val="000000"/>
          <w:sz w:val="24"/>
          <w:szCs w:val="24"/>
        </w:rPr>
        <w:t xml:space="preserve">    </w:t>
      </w:r>
      <w:r/>
    </w:p>
    <w:p>
      <w:pPr>
        <w:rPr>
          <w:rFonts w:ascii="Times New Roman" w:hAnsi="Times New Roman"/>
          <w:color w:val="000000"/>
          <w:sz w:val="24"/>
          <w:szCs w:val="24"/>
        </w:rPr>
      </w:pPr>
      <w:r>
        <w:rPr>
          <w:rFonts w:hint="eastAsia" w:ascii="Times New Roman" w:hAnsi="Times New Roman"/>
          <w:color w:val="000000"/>
          <w:sz w:val="24"/>
          <w:szCs w:val="24"/>
        </w:rPr>
        <w:br w:type="page" w:clear="all"/>
      </w:r>
      <w:r/>
    </w:p>
    <w:p>
      <w:pPr>
        <w:pStyle w:val="1014"/>
        <w:tabs>
          <w:tab w:val="clear" w:pos="720" w:leader="none"/>
        </w:tabs>
        <w:rPr>
          <w:rFonts w:ascii="Times New Roman" w:hAnsi="Times New Roman"/>
          <w:color w:val="000000"/>
          <w:sz w:val="24"/>
          <w:szCs w:val="24"/>
        </w:rPr>
      </w:pPr>
      <w:r>
        <w:rPr>
          <w:rFonts w:hint="eastAsia" w:ascii="Times New Roman" w:hAnsi="Times New Roman"/>
          <w:color w:val="000000"/>
          <w:sz w:val="24"/>
          <w:szCs w:val="24"/>
        </w:rPr>
        <w:t xml:space="preserve"> 第二部分　　通用条款  (略)</w:t>
      </w:r>
      <w:r/>
    </w:p>
    <w:p>
      <w:pPr>
        <w:pStyle w:val="1014"/>
        <w:tabs>
          <w:tab w:val="clear" w:pos="720" w:leader="none"/>
        </w:tabs>
        <w:rPr>
          <w:rFonts w:ascii="Times New Roman" w:hAnsi="Times New Roman"/>
          <w:color w:val="000000"/>
          <w:sz w:val="24"/>
          <w:szCs w:val="24"/>
        </w:rPr>
      </w:pPr>
      <w:r/>
      <w:bookmarkStart w:id="30" w:name="_Toc351203632"/>
      <w:r>
        <w:rPr>
          <w:rFonts w:ascii="Times New Roman" w:hAnsi="Times New Roman"/>
          <w:color w:val="000000"/>
          <w:sz w:val="24"/>
          <w:szCs w:val="24"/>
        </w:rPr>
        <w:t xml:space="preserve">第三部分 </w:t>
      </w:r>
      <w:r>
        <w:rPr>
          <w:rFonts w:hint="eastAsia" w:ascii="Times New Roman" w:hAnsi="Times New Roman"/>
          <w:color w:val="000000"/>
          <w:sz w:val="24"/>
          <w:szCs w:val="24"/>
        </w:rPr>
        <w:t xml:space="preserve">专用合同条款</w:t>
      </w:r>
      <w:bookmarkEnd w:id="30"/>
      <w:r/>
      <w:r/>
    </w:p>
    <w:p>
      <w:pPr>
        <w:pStyle w:val="1016"/>
        <w:spacing w:before="120" w:after="120" w:line="360" w:lineRule="auto"/>
        <w:rPr>
          <w:rFonts w:ascii="Times New Roman" w:hAnsi="Times New Roman"/>
          <w:b w:val="0"/>
          <w:color w:val="000000"/>
          <w:sz w:val="24"/>
          <w:szCs w:val="24"/>
        </w:rPr>
      </w:pPr>
      <w:r/>
      <w:bookmarkStart w:id="31" w:name="_Toc351203633"/>
      <w:r>
        <w:rPr>
          <w:rFonts w:ascii="Times New Roman" w:hAnsi="Times New Roman"/>
          <w:b w:val="0"/>
          <w:color w:val="000000"/>
          <w:sz w:val="24"/>
          <w:szCs w:val="24"/>
        </w:rPr>
        <w:t xml:space="preserve">1</w:t>
      </w:r>
      <w:bookmarkStart w:id="32" w:name="_Toc296503156"/>
      <w:r/>
      <w:bookmarkStart w:id="33" w:name="_Toc296890984"/>
      <w:r/>
      <w:bookmarkStart w:id="34" w:name="_Toc292559361"/>
      <w:r/>
      <w:bookmarkStart w:id="35" w:name="_Toc297048342"/>
      <w:r/>
      <w:bookmarkStart w:id="36" w:name="_Toc297120456"/>
      <w:r/>
      <w:bookmarkStart w:id="37" w:name="_Toc292559866"/>
      <w:r/>
      <w:bookmarkStart w:id="38" w:name="_Toc296347155"/>
      <w:r/>
      <w:bookmarkStart w:id="39" w:name="_Toc296944495"/>
      <w:r/>
      <w:bookmarkStart w:id="40" w:name="_Toc296346657"/>
      <w:r/>
      <w:bookmarkStart w:id="41" w:name="_Toc296891196"/>
      <w:r>
        <w:rPr>
          <w:rFonts w:ascii="Times New Roman" w:hAnsi="Times New Roman"/>
          <w:b w:val="0"/>
          <w:color w:val="000000"/>
          <w:sz w:val="24"/>
          <w:szCs w:val="24"/>
        </w:rPr>
        <w:t xml:space="preserve">. 一般约定</w:t>
      </w:r>
      <w:bookmarkEnd w:id="31"/>
      <w:r/>
      <w:bookmarkEnd w:id="32"/>
      <w:r/>
      <w:bookmarkEnd w:id="33"/>
      <w:r/>
      <w:bookmarkEnd w:id="34"/>
      <w:r/>
      <w:bookmarkEnd w:id="35"/>
      <w:r/>
      <w:bookmarkEnd w:id="36"/>
      <w:r/>
      <w:bookmarkEnd w:id="37"/>
      <w:r/>
      <w:bookmarkEnd w:id="38"/>
      <w:r/>
      <w:bookmarkEnd w:id="39"/>
      <w:r/>
      <w:bookmarkEnd w:id="40"/>
      <w:r/>
      <w:bookmarkEnd w:id="41"/>
      <w:r/>
      <w:r/>
    </w:p>
    <w:p>
      <w:pPr>
        <w:pStyle w:val="1013"/>
        <w:ind w:firstLine="480"/>
        <w:spacing w:after="120" w:line="360" w:lineRule="auto"/>
        <w:rPr>
          <w:color w:val="000000"/>
          <w:sz w:val="24"/>
          <w:szCs w:val="24"/>
        </w:rPr>
      </w:pPr>
      <w:r>
        <w:rPr>
          <w:color w:val="000000"/>
          <w:sz w:val="24"/>
          <w:szCs w:val="24"/>
        </w:rPr>
        <w:t xml:space="preserve">1.1 词语定义</w:t>
      </w:r>
      <w:r/>
    </w:p>
    <w:p>
      <w:pPr>
        <w:pStyle w:val="1013"/>
        <w:ind w:firstLine="480"/>
        <w:spacing w:line="360" w:lineRule="auto"/>
        <w:rPr>
          <w:color w:val="000000"/>
          <w:sz w:val="24"/>
          <w:szCs w:val="24"/>
        </w:rPr>
      </w:pPr>
      <w:r>
        <w:rPr>
          <w:color w:val="000000"/>
          <w:sz w:val="24"/>
          <w:szCs w:val="24"/>
        </w:rPr>
        <w:t xml:space="preserve">1.1.1合同</w:t>
      </w:r>
      <w:r/>
    </w:p>
    <w:p>
      <w:pPr>
        <w:pStyle w:val="1013"/>
        <w:ind w:firstLine="480"/>
        <w:spacing w:line="360" w:lineRule="auto"/>
        <w:rPr>
          <w:b/>
          <w:color w:val="000000"/>
          <w:sz w:val="24"/>
          <w:szCs w:val="24"/>
          <w:u w:val="single"/>
        </w:rPr>
      </w:pPr>
      <w:r>
        <w:rPr>
          <w:color w:val="000000"/>
          <w:sz w:val="24"/>
          <w:szCs w:val="24"/>
        </w:rPr>
        <w:t xml:space="preserve">1.1.1.10其他合同文件包括：</w:t>
      </w:r>
      <w:r>
        <w:rPr>
          <w:color w:val="000000"/>
          <w:sz w:val="24"/>
          <w:szCs w:val="24"/>
          <w:u w:val="single"/>
        </w:rPr>
        <w:t xml:space="preserve"> 本合同协议书、</w:t>
      </w:r>
      <w:r>
        <w:rPr>
          <w:rFonts w:hint="eastAsia"/>
          <w:color w:val="000000"/>
          <w:sz w:val="24"/>
          <w:szCs w:val="24"/>
          <w:u w:val="single"/>
        </w:rPr>
        <w:t xml:space="preserve">通用条款、专用条款、中标通知书、招标文件及其附件、双方确认的工程量清单及报价、标准、规范及有关技术文件、施工图纸等。</w:t>
      </w:r>
      <w:r/>
    </w:p>
    <w:p>
      <w:pPr>
        <w:pStyle w:val="1013"/>
        <w:ind w:firstLine="480"/>
        <w:spacing w:line="360" w:lineRule="auto"/>
        <w:rPr>
          <w:color w:val="000000"/>
          <w:sz w:val="24"/>
          <w:szCs w:val="24"/>
        </w:rPr>
      </w:pPr>
      <w:r>
        <w:rPr>
          <w:color w:val="000000"/>
          <w:sz w:val="24"/>
          <w:szCs w:val="24"/>
        </w:rPr>
        <w:t xml:space="preserve">1.1.2 合同当事人及其他相关方</w:t>
      </w:r>
      <w:r/>
    </w:p>
    <w:p>
      <w:pPr>
        <w:pStyle w:val="1013"/>
        <w:ind w:firstLine="480"/>
        <w:spacing w:line="360" w:lineRule="auto"/>
        <w:rPr>
          <w:color w:val="000000"/>
          <w:sz w:val="24"/>
          <w:szCs w:val="24"/>
        </w:rPr>
      </w:pPr>
      <w:r>
        <w:rPr>
          <w:color w:val="000000"/>
          <w:sz w:val="24"/>
          <w:szCs w:val="24"/>
        </w:rPr>
        <w:t xml:space="preserve">1.1.2.4监理人：</w:t>
      </w:r>
      <w:r/>
    </w:p>
    <w:p>
      <w:pPr>
        <w:pStyle w:val="1013"/>
        <w:ind w:firstLine="480"/>
        <w:spacing w:line="360" w:lineRule="auto"/>
        <w:rPr>
          <w:color w:val="000000"/>
          <w:sz w:val="24"/>
          <w:szCs w:val="24"/>
        </w:rPr>
      </w:pPr>
      <w:r>
        <w:rPr>
          <w:color w:val="000000"/>
          <w:sz w:val="24"/>
          <w:szCs w:val="24"/>
        </w:rPr>
        <w:t xml:space="preserve">名    称：</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3"/>
        <w:ind w:firstLine="480"/>
        <w:spacing w:line="360" w:lineRule="auto"/>
        <w:rPr>
          <w:color w:val="000000"/>
          <w:sz w:val="24"/>
          <w:szCs w:val="24"/>
        </w:rPr>
      </w:pPr>
      <w:r>
        <w:rPr>
          <w:color w:val="000000"/>
          <w:sz w:val="24"/>
          <w:szCs w:val="24"/>
        </w:rPr>
        <w:t xml:space="preserve">资质类别和等级：</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3"/>
        <w:ind w:firstLine="480"/>
        <w:spacing w:line="360" w:lineRule="auto"/>
        <w:rPr>
          <w:color w:val="000000"/>
          <w:sz w:val="24"/>
          <w:szCs w:val="24"/>
        </w:rPr>
      </w:pPr>
      <w:r>
        <w:rPr>
          <w:color w:val="000000"/>
          <w:sz w:val="24"/>
          <w:szCs w:val="24"/>
        </w:rPr>
        <w:t xml:space="preserve">联系电话：</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3"/>
        <w:ind w:firstLine="480"/>
        <w:spacing w:line="360" w:lineRule="auto"/>
        <w:rPr>
          <w:color w:val="000000"/>
          <w:sz w:val="24"/>
          <w:szCs w:val="24"/>
        </w:rPr>
      </w:pPr>
      <w:r>
        <w:rPr>
          <w:color w:val="000000"/>
          <w:sz w:val="24"/>
          <w:szCs w:val="24"/>
        </w:rPr>
        <w:t xml:space="preserve">电子信箱：</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3"/>
        <w:ind w:firstLine="480"/>
        <w:spacing w:line="360" w:lineRule="auto"/>
        <w:rPr>
          <w:color w:val="000000"/>
          <w:sz w:val="24"/>
          <w:szCs w:val="24"/>
        </w:rPr>
      </w:pPr>
      <w:r>
        <w:rPr>
          <w:color w:val="000000"/>
          <w:sz w:val="24"/>
          <w:szCs w:val="24"/>
        </w:rPr>
        <w:t xml:space="preserve">通信地址：</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3"/>
        <w:ind w:firstLine="480"/>
        <w:spacing w:line="360" w:lineRule="auto"/>
        <w:rPr>
          <w:color w:val="000000"/>
          <w:sz w:val="24"/>
          <w:szCs w:val="24"/>
        </w:rPr>
      </w:pPr>
      <w:r>
        <w:rPr>
          <w:color w:val="000000"/>
          <w:sz w:val="24"/>
          <w:szCs w:val="24"/>
        </w:rPr>
        <w:t xml:space="preserve">1.1.2.5 设计人：</w:t>
      </w:r>
      <w:r/>
    </w:p>
    <w:p>
      <w:pPr>
        <w:pStyle w:val="1013"/>
        <w:ind w:firstLine="480"/>
        <w:spacing w:line="360" w:lineRule="auto"/>
        <w:rPr>
          <w:color w:val="000000"/>
          <w:sz w:val="24"/>
          <w:szCs w:val="24"/>
        </w:rPr>
      </w:pPr>
      <w:r>
        <w:rPr>
          <w:color w:val="000000"/>
          <w:sz w:val="24"/>
          <w:szCs w:val="24"/>
        </w:rPr>
        <w:t xml:space="preserve">名    称：</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3"/>
        <w:ind w:firstLine="480"/>
        <w:spacing w:line="360" w:lineRule="auto"/>
        <w:rPr>
          <w:color w:val="000000"/>
          <w:sz w:val="24"/>
          <w:szCs w:val="24"/>
        </w:rPr>
      </w:pPr>
      <w:r>
        <w:rPr>
          <w:color w:val="000000"/>
          <w:sz w:val="24"/>
          <w:szCs w:val="24"/>
        </w:rPr>
        <w:t xml:space="preserve">资质类别和等级：</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3"/>
        <w:ind w:firstLine="480"/>
        <w:spacing w:line="360" w:lineRule="auto"/>
        <w:rPr>
          <w:color w:val="000000"/>
          <w:sz w:val="24"/>
          <w:szCs w:val="24"/>
        </w:rPr>
      </w:pPr>
      <w:r>
        <w:rPr>
          <w:color w:val="000000"/>
          <w:sz w:val="24"/>
          <w:szCs w:val="24"/>
        </w:rPr>
        <w:t xml:space="preserve">联系电话：</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3"/>
        <w:ind w:firstLine="480"/>
        <w:spacing w:line="360" w:lineRule="auto"/>
        <w:rPr>
          <w:color w:val="000000"/>
          <w:sz w:val="24"/>
          <w:szCs w:val="24"/>
        </w:rPr>
      </w:pPr>
      <w:r>
        <w:rPr>
          <w:color w:val="000000"/>
          <w:sz w:val="24"/>
          <w:szCs w:val="24"/>
        </w:rPr>
        <w:t xml:space="preserve">电子信箱：</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rPr>
          <w:color w:val="000000"/>
          <w:sz w:val="24"/>
          <w:szCs w:val="24"/>
        </w:rPr>
        <w:t xml:space="preserve">；</w:t>
      </w:r>
      <w:r/>
    </w:p>
    <w:p>
      <w:pPr>
        <w:pStyle w:val="1013"/>
        <w:ind w:firstLine="480"/>
        <w:spacing w:line="360" w:lineRule="auto"/>
        <w:rPr>
          <w:color w:val="000000"/>
          <w:sz w:val="24"/>
          <w:szCs w:val="24"/>
        </w:rPr>
      </w:pPr>
      <w:r>
        <w:rPr>
          <w:color w:val="000000"/>
          <w:sz w:val="24"/>
          <w:szCs w:val="24"/>
        </w:rPr>
        <w:t xml:space="preserve">通信地址：</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3"/>
        <w:ind w:firstLine="480"/>
        <w:spacing w:line="360" w:lineRule="auto"/>
        <w:rPr>
          <w:color w:val="000000"/>
          <w:sz w:val="24"/>
          <w:szCs w:val="24"/>
        </w:rPr>
      </w:pPr>
      <w:r>
        <w:rPr>
          <w:color w:val="000000"/>
          <w:sz w:val="24"/>
          <w:szCs w:val="24"/>
        </w:rPr>
        <w:t xml:space="preserve">1.1.3 工程和设备</w:t>
      </w:r>
      <w:r/>
    </w:p>
    <w:p>
      <w:pPr>
        <w:pStyle w:val="1013"/>
        <w:ind w:firstLine="480"/>
        <w:spacing w:line="360" w:lineRule="auto"/>
        <w:rPr>
          <w:color w:val="000000"/>
          <w:sz w:val="24"/>
          <w:szCs w:val="24"/>
          <w:u w:val="single"/>
        </w:rPr>
      </w:pPr>
      <w:r>
        <w:rPr>
          <w:color w:val="000000"/>
          <w:sz w:val="24"/>
          <w:szCs w:val="24"/>
        </w:rPr>
        <w:t xml:space="preserve">1.1.3.7 作为施工现场组成部分的其他场所包括：</w:t>
      </w:r>
      <w:r>
        <w:rPr>
          <w:rFonts w:hint="eastAsia"/>
          <w:color w:val="000000"/>
          <w:sz w:val="24"/>
          <w:szCs w:val="24"/>
          <w:u w:val="single"/>
        </w:rPr>
        <w:t xml:space="preserve">    /         。</w:t>
      </w:r>
      <w:r/>
    </w:p>
    <w:p>
      <w:pPr>
        <w:pStyle w:val="1013"/>
        <w:ind w:firstLine="480"/>
        <w:spacing w:line="360" w:lineRule="auto"/>
        <w:rPr>
          <w:color w:val="000000"/>
          <w:sz w:val="24"/>
          <w:szCs w:val="24"/>
        </w:rPr>
      </w:pPr>
      <w:r>
        <w:rPr>
          <w:color w:val="000000"/>
          <w:sz w:val="24"/>
          <w:szCs w:val="24"/>
        </w:rPr>
        <w:t xml:space="preserve">1.1.3.9 永久占地包括：</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3"/>
        <w:ind w:firstLine="480"/>
        <w:spacing w:line="360" w:lineRule="auto"/>
        <w:rPr>
          <w:color w:val="000000"/>
          <w:sz w:val="24"/>
          <w:szCs w:val="24"/>
          <w:u w:val="single"/>
        </w:rPr>
      </w:pPr>
      <w:r>
        <w:rPr>
          <w:color w:val="000000"/>
          <w:sz w:val="24"/>
          <w:szCs w:val="24"/>
        </w:rPr>
        <w:t xml:space="preserve">1.1.3.10 临时占地包括：</w:t>
      </w:r>
      <w:r>
        <w:rPr>
          <w:rFonts w:hint="eastAsia"/>
          <w:color w:val="000000"/>
          <w:sz w:val="24"/>
          <w:szCs w:val="24"/>
          <w:u w:val="single"/>
        </w:rPr>
        <w:t xml:space="preserve">/ </w:t>
      </w:r>
      <w:r/>
    </w:p>
    <w:p>
      <w:pPr>
        <w:pStyle w:val="1013"/>
        <w:ind w:firstLine="480"/>
        <w:spacing w:line="360" w:lineRule="auto"/>
        <w:rPr>
          <w:color w:val="000000"/>
          <w:sz w:val="24"/>
          <w:szCs w:val="24"/>
        </w:rPr>
      </w:pPr>
      <w:r>
        <w:rPr>
          <w:color w:val="000000"/>
          <w:sz w:val="24"/>
          <w:szCs w:val="24"/>
        </w:rPr>
        <w:t xml:space="preserve">1.3法律 </w:t>
      </w:r>
      <w:r/>
    </w:p>
    <w:p>
      <w:pPr>
        <w:pStyle w:val="1013"/>
        <w:ind w:firstLine="480"/>
        <w:spacing w:line="360" w:lineRule="auto"/>
        <w:rPr>
          <w:color w:val="000000"/>
          <w:sz w:val="24"/>
          <w:szCs w:val="24"/>
          <w:u w:val="single"/>
        </w:rPr>
      </w:pPr>
      <w:r>
        <w:rPr>
          <w:color w:val="000000"/>
          <w:sz w:val="24"/>
          <w:szCs w:val="24"/>
        </w:rPr>
        <w:t xml:space="preserve">适用于合同的其他规范性文件：</w:t>
      </w:r>
      <w:r>
        <w:rPr>
          <w:rFonts w:hint="eastAsia" w:cs="MingLiU_HKSCS"/>
          <w:color w:val="000000"/>
          <w:sz w:val="24"/>
          <w:szCs w:val="24"/>
          <w:u w:val="single"/>
        </w:rPr>
        <w:t xml:space="preserve"> </w:t>
      </w:r>
      <w:r>
        <w:rPr>
          <w:rFonts w:hint="eastAsia" w:cs="宋体"/>
          <w:color w:val="000000"/>
          <w:sz w:val="24"/>
          <w:szCs w:val="24"/>
          <w:u w:val="single"/>
        </w:rPr>
        <w:t xml:space="preserve">《中华人民共和国民法典》、《中华人民共和国建筑法》、《建设工程质量管理条例》、《工程建设标准强制性条文》、国家现行的施工、验收规范及扬州现行质量、安全生产管理条例等。</w:t>
      </w:r>
      <w:r>
        <w:rPr>
          <w:rFonts w:hint="eastAsia"/>
          <w:color w:val="000000"/>
          <w:sz w:val="24"/>
          <w:szCs w:val="24"/>
          <w:u w:val="single"/>
        </w:rPr>
        <w:t xml:space="preserve"> </w:t>
      </w:r>
      <w:r/>
    </w:p>
    <w:p>
      <w:pPr>
        <w:pStyle w:val="1013"/>
        <w:ind w:firstLine="480"/>
        <w:spacing w:line="360" w:lineRule="auto"/>
        <w:rPr>
          <w:color w:val="000000"/>
          <w:sz w:val="24"/>
          <w:szCs w:val="24"/>
        </w:rPr>
      </w:pPr>
      <w:r>
        <w:rPr>
          <w:color w:val="000000"/>
          <w:sz w:val="24"/>
          <w:szCs w:val="24"/>
        </w:rPr>
        <w:t xml:space="preserve">1.4 标准和规范</w:t>
      </w:r>
      <w:r/>
    </w:p>
    <w:p>
      <w:pPr>
        <w:pStyle w:val="1013"/>
        <w:ind w:firstLine="480"/>
        <w:spacing w:line="360" w:lineRule="auto"/>
        <w:rPr>
          <w:color w:val="000000"/>
          <w:sz w:val="24"/>
          <w:szCs w:val="24"/>
        </w:rPr>
      </w:pPr>
      <w:r>
        <w:rPr>
          <w:color w:val="000000"/>
          <w:sz w:val="24"/>
          <w:szCs w:val="24"/>
        </w:rPr>
        <w:t xml:space="preserve">1.4.1适用于工程的标准规范包括</w:t>
      </w:r>
      <w:r>
        <w:rPr>
          <w:rFonts w:hint="eastAsia"/>
          <w:color w:val="000000"/>
          <w:sz w:val="24"/>
          <w:szCs w:val="24"/>
        </w:rPr>
        <w:t xml:space="preserve">：</w:t>
      </w:r>
      <w:r>
        <w:rPr>
          <w:rFonts w:hint="eastAsia" w:cs="宋体"/>
          <w:color w:val="000000"/>
          <w:sz w:val="24"/>
          <w:szCs w:val="24"/>
          <w:u w:val="single"/>
        </w:rPr>
        <w:t xml:space="preserve">扬建工（2014）20号文、</w:t>
      </w:r>
      <w:r>
        <w:rPr>
          <w:rFonts w:hint="eastAsia"/>
          <w:color w:val="000000"/>
          <w:sz w:val="24"/>
          <w:szCs w:val="24"/>
          <w:u w:val="single"/>
        </w:rPr>
        <w:t xml:space="preserve">《</w:t>
      </w:r>
      <w:r>
        <w:rPr>
          <w:rFonts w:hint="eastAsia" w:cs="宋体"/>
          <w:color w:val="000000"/>
          <w:sz w:val="24"/>
          <w:szCs w:val="24"/>
          <w:u w:val="single"/>
        </w:rPr>
        <w:t xml:space="preserve">建设工程工程量清单计价规范》（GB50500-2013）《省住建厅关于2013版清单的贯彻意见意见》、</w:t>
      </w:r>
      <w:r>
        <w:rPr>
          <w:rFonts w:hint="eastAsia"/>
          <w:color w:val="000000"/>
          <w:sz w:val="24"/>
          <w:szCs w:val="24"/>
          <w:u w:val="single"/>
        </w:rPr>
        <w:t xml:space="preserve">与工程相关的现行图集、施工说明、现行国家施工规范及验收标准等</w:t>
      </w:r>
      <w:r>
        <w:rPr>
          <w:color w:val="000000"/>
          <w:sz w:val="24"/>
          <w:szCs w:val="24"/>
        </w:rPr>
        <w:t xml:space="preserve">。</w:t>
      </w:r>
      <w:r/>
    </w:p>
    <w:p>
      <w:pPr>
        <w:pStyle w:val="1013"/>
        <w:ind w:firstLine="480"/>
        <w:spacing w:line="360" w:lineRule="auto"/>
        <w:rPr>
          <w:color w:val="000000"/>
          <w:sz w:val="24"/>
          <w:szCs w:val="24"/>
          <w:u w:val="single"/>
        </w:rPr>
      </w:pPr>
      <w:r>
        <w:rPr>
          <w:color w:val="000000"/>
          <w:sz w:val="24"/>
          <w:szCs w:val="24"/>
        </w:rPr>
        <w:t xml:space="preserve">1.4.2 发包人提供国外标准、规范的名称</w:t>
      </w:r>
      <w:r>
        <w:rPr>
          <w:rFonts w:hint="eastAsia"/>
          <w:color w:val="000000"/>
          <w:sz w:val="24"/>
          <w:szCs w:val="24"/>
        </w:rPr>
        <w:t xml:space="preserve">:</w:t>
      </w:r>
      <w:r>
        <w:rPr>
          <w:rFonts w:hint="eastAsia"/>
          <w:color w:val="000000"/>
          <w:sz w:val="24"/>
          <w:szCs w:val="24"/>
          <w:u w:val="single"/>
        </w:rPr>
        <w:t xml:space="preserve">             /         ；</w:t>
      </w:r>
      <w:r>
        <w:rPr>
          <w:color w:val="000000"/>
          <w:sz w:val="24"/>
          <w:szCs w:val="24"/>
          <w:u w:val="single"/>
        </w:rPr>
        <w:t xml:space="preserve">  </w:t>
      </w:r>
      <w:r/>
    </w:p>
    <w:p>
      <w:pPr>
        <w:pStyle w:val="1013"/>
        <w:ind w:firstLine="480"/>
        <w:spacing w:line="360" w:lineRule="auto"/>
        <w:rPr>
          <w:color w:val="000000"/>
          <w:sz w:val="24"/>
          <w:szCs w:val="24"/>
        </w:rPr>
      </w:pPr>
      <w:r>
        <w:rPr>
          <w:color w:val="000000"/>
          <w:sz w:val="24"/>
          <w:szCs w:val="24"/>
        </w:rPr>
        <w:t xml:space="preserve">发包人提供国外标准、规范的份数：</w:t>
      </w:r>
      <w:r>
        <w:rPr>
          <w:rFonts w:hint="eastAsia"/>
          <w:color w:val="000000"/>
          <w:sz w:val="24"/>
          <w:szCs w:val="24"/>
          <w:u w:val="single"/>
        </w:rPr>
        <w:t xml:space="preserve">                /         </w:t>
      </w:r>
      <w:r>
        <w:rPr>
          <w:color w:val="000000"/>
          <w:sz w:val="24"/>
          <w:szCs w:val="24"/>
          <w:u w:val="single"/>
        </w:rPr>
        <w:t xml:space="preserve"> </w:t>
      </w:r>
      <w:r>
        <w:rPr>
          <w:rFonts w:hint="eastAsia"/>
          <w:color w:val="000000"/>
          <w:sz w:val="24"/>
          <w:szCs w:val="24"/>
          <w:u w:val="single"/>
        </w:rPr>
        <w:t xml:space="preserve">;</w:t>
      </w:r>
      <w:r/>
    </w:p>
    <w:p>
      <w:pPr>
        <w:pStyle w:val="1013"/>
        <w:ind w:firstLine="480"/>
        <w:spacing w:line="360" w:lineRule="auto"/>
        <w:rPr>
          <w:color w:val="000000"/>
          <w:sz w:val="24"/>
          <w:szCs w:val="24"/>
          <w:u w:val="single"/>
        </w:rPr>
      </w:pPr>
      <w:r>
        <w:rPr>
          <w:color w:val="000000"/>
          <w:sz w:val="24"/>
          <w:szCs w:val="24"/>
        </w:rPr>
        <w:t xml:space="preserve">发包人提供国外标准、规范的名称：</w:t>
      </w:r>
      <w:r>
        <w:rPr>
          <w:rFonts w:hint="eastAsia"/>
          <w:color w:val="000000"/>
          <w:sz w:val="24"/>
          <w:szCs w:val="24"/>
          <w:u w:val="single"/>
        </w:rPr>
        <w:t xml:space="preserve">                 /       </w:t>
      </w:r>
      <w:r>
        <w:rPr>
          <w:color w:val="000000"/>
          <w:sz w:val="24"/>
          <w:szCs w:val="24"/>
          <w:u w:val="single"/>
        </w:rPr>
        <w:t xml:space="preserve"> </w:t>
      </w:r>
      <w:r>
        <w:rPr>
          <w:rFonts w:hint="eastAsia"/>
          <w:color w:val="000000"/>
          <w:sz w:val="24"/>
          <w:szCs w:val="24"/>
          <w:u w:val="single"/>
        </w:rPr>
        <w:t xml:space="preserve">；</w:t>
      </w:r>
      <w:r/>
    </w:p>
    <w:p>
      <w:pPr>
        <w:pStyle w:val="1013"/>
        <w:ind w:firstLine="480"/>
        <w:spacing w:line="360" w:lineRule="auto"/>
        <w:rPr>
          <w:color w:val="000000"/>
          <w:sz w:val="24"/>
          <w:szCs w:val="24"/>
        </w:rPr>
      </w:pPr>
      <w:r>
        <w:rPr>
          <w:color w:val="000000"/>
          <w:sz w:val="24"/>
          <w:szCs w:val="24"/>
        </w:rPr>
        <w:t xml:space="preserve">1.4.3发包人对工程的技术标准和功能要求的特殊要求：</w:t>
      </w:r>
      <w:r>
        <w:rPr>
          <w:color w:val="000000"/>
          <w:sz w:val="24"/>
          <w:szCs w:val="24"/>
          <w:u w:val="single"/>
        </w:rPr>
        <w:t xml:space="preserve">  </w:t>
      </w:r>
      <w:r>
        <w:rPr>
          <w:rFonts w:hint="eastAsia"/>
          <w:color w:val="000000"/>
          <w:sz w:val="24"/>
          <w:szCs w:val="24"/>
          <w:u w:val="single"/>
        </w:rPr>
        <w:t xml:space="preserve">/</w:t>
      </w:r>
      <w:r>
        <w:rPr>
          <w:color w:val="000000"/>
          <w:sz w:val="24"/>
          <w:szCs w:val="24"/>
          <w:u w:val="single"/>
        </w:rPr>
        <w:t xml:space="preserve">   </w:t>
      </w:r>
      <w:r>
        <w:rPr>
          <w:color w:val="000000"/>
          <w:sz w:val="24"/>
          <w:szCs w:val="24"/>
        </w:rPr>
        <w:t xml:space="preserve">。</w:t>
      </w:r>
      <w:r/>
    </w:p>
    <w:p>
      <w:pPr>
        <w:pStyle w:val="1013"/>
        <w:ind w:firstLine="480"/>
        <w:spacing w:line="360" w:lineRule="auto"/>
        <w:rPr>
          <w:color w:val="000000"/>
          <w:sz w:val="24"/>
          <w:szCs w:val="24"/>
        </w:rPr>
      </w:pPr>
      <w:r>
        <w:rPr>
          <w:color w:val="000000"/>
          <w:sz w:val="24"/>
          <w:szCs w:val="24"/>
        </w:rPr>
        <w:t xml:space="preserve">1.5 合同文件的优先顺序</w:t>
      </w:r>
      <w:r/>
    </w:p>
    <w:p>
      <w:pPr>
        <w:pStyle w:val="1013"/>
        <w:ind w:firstLine="480"/>
        <w:spacing w:line="360" w:lineRule="auto"/>
        <w:rPr>
          <w:color w:val="000000"/>
          <w:sz w:val="24"/>
          <w:szCs w:val="24"/>
          <w:u w:val="single"/>
        </w:rPr>
      </w:pPr>
      <w:r>
        <w:rPr>
          <w:color w:val="000000"/>
          <w:sz w:val="24"/>
          <w:szCs w:val="24"/>
        </w:rPr>
        <w:t xml:space="preserve">合同文件组成及优先顺序为：</w:t>
      </w:r>
      <w:r>
        <w:rPr>
          <w:rFonts w:hint="eastAsia"/>
          <w:color w:val="000000"/>
          <w:sz w:val="24"/>
          <w:szCs w:val="24"/>
          <w:u w:val="single"/>
        </w:rPr>
        <w:t xml:space="preserve"> 按通用条款第1规定：</w:t>
      </w:r>
      <w:r>
        <w:rPr>
          <w:color w:val="000000"/>
          <w:sz w:val="24"/>
          <w:szCs w:val="24"/>
          <w:u w:val="single"/>
        </w:rPr>
        <w:t xml:space="preserve">合同协议书、中标通知书、投标函及其附录、专用合同条款及其附件、通用合同条款、技术标准和要求、图纸、已标价工程量清单或预算书以及其他合同文件。</w:t>
      </w:r>
      <w:r/>
    </w:p>
    <w:p>
      <w:pPr>
        <w:pStyle w:val="1013"/>
        <w:ind w:firstLine="480"/>
        <w:spacing w:line="360" w:lineRule="auto"/>
        <w:rPr>
          <w:color w:val="000000"/>
          <w:sz w:val="24"/>
          <w:szCs w:val="24"/>
        </w:rPr>
      </w:pPr>
      <w:r>
        <w:rPr>
          <w:color w:val="000000"/>
          <w:sz w:val="24"/>
          <w:szCs w:val="24"/>
        </w:rPr>
        <w:t xml:space="preserve">1.6 图纸和承包人文件</w:t>
      </w:r>
      <w:r>
        <w:rPr>
          <w:color w:val="000000"/>
          <w:sz w:val="24"/>
          <w:szCs w:val="24"/>
        </w:rPr>
        <w:tab/>
      </w:r>
      <w:r/>
    </w:p>
    <w:p>
      <w:pPr>
        <w:pStyle w:val="1013"/>
        <w:ind w:firstLine="480"/>
        <w:spacing w:line="360" w:lineRule="auto"/>
        <w:rPr>
          <w:color w:val="000000"/>
          <w:sz w:val="24"/>
          <w:szCs w:val="24"/>
        </w:rPr>
      </w:pPr>
      <w:r>
        <w:rPr>
          <w:color w:val="000000"/>
          <w:sz w:val="24"/>
          <w:szCs w:val="24"/>
        </w:rPr>
        <w:t xml:space="preserve">1.6.1 图纸的提供</w:t>
      </w:r>
      <w:r/>
    </w:p>
    <w:p>
      <w:pPr>
        <w:pStyle w:val="1013"/>
        <w:ind w:firstLine="480"/>
        <w:spacing w:line="360" w:lineRule="auto"/>
        <w:rPr>
          <w:color w:val="000000"/>
          <w:sz w:val="24"/>
          <w:szCs w:val="24"/>
        </w:rPr>
      </w:pPr>
      <w:r>
        <w:rPr>
          <w:color w:val="000000"/>
          <w:sz w:val="24"/>
          <w:szCs w:val="24"/>
        </w:rPr>
        <w:t xml:space="preserve">发包人向承包人提供图纸的期限：</w:t>
      </w:r>
      <w:r>
        <w:rPr>
          <w:rFonts w:hint="eastAsia"/>
          <w:color w:val="000000"/>
          <w:sz w:val="24"/>
          <w:szCs w:val="24"/>
          <w:u w:val="single"/>
        </w:rPr>
        <w:t xml:space="preserve">  签订合同后叁天内提供</w:t>
      </w:r>
      <w:r>
        <w:rPr>
          <w:color w:val="000000"/>
          <w:sz w:val="24"/>
          <w:szCs w:val="24"/>
        </w:rPr>
        <w:t xml:space="preserve">；</w:t>
      </w:r>
      <w:r/>
    </w:p>
    <w:p>
      <w:pPr>
        <w:pStyle w:val="1013"/>
        <w:ind w:firstLine="480"/>
        <w:spacing w:line="360" w:lineRule="auto"/>
        <w:rPr>
          <w:color w:val="000000"/>
          <w:sz w:val="24"/>
          <w:szCs w:val="24"/>
        </w:rPr>
      </w:pPr>
      <w:r>
        <w:rPr>
          <w:color w:val="000000"/>
          <w:sz w:val="24"/>
          <w:szCs w:val="24"/>
        </w:rPr>
        <w:t xml:space="preserve">发包人向承包人提供图纸的数量：</w:t>
      </w:r>
      <w:r>
        <w:rPr>
          <w:rFonts w:hint="eastAsia"/>
          <w:color w:val="000000"/>
          <w:sz w:val="24"/>
          <w:szCs w:val="24"/>
          <w:u w:val="single"/>
        </w:rPr>
        <w:t xml:space="preserve">免费提供承包人3套，承包人需要更多复制件时，应自行解决，费用自理</w:t>
      </w:r>
      <w:r>
        <w:rPr>
          <w:rFonts w:hint="eastAsia" w:cs="MingLiU_HKSCS"/>
          <w:color w:val="000000"/>
          <w:sz w:val="24"/>
          <w:szCs w:val="24"/>
          <w:u w:val="single"/>
        </w:rPr>
        <w:t xml:space="preserve"> </w:t>
      </w:r>
      <w:r>
        <w:rPr>
          <w:color w:val="000000"/>
          <w:sz w:val="24"/>
          <w:szCs w:val="24"/>
        </w:rPr>
        <w:t xml:space="preserve">；</w:t>
      </w:r>
      <w:r/>
    </w:p>
    <w:p>
      <w:pPr>
        <w:pStyle w:val="1013"/>
        <w:ind w:firstLine="480"/>
        <w:spacing w:line="360" w:lineRule="auto"/>
        <w:rPr>
          <w:color w:val="000000"/>
          <w:sz w:val="24"/>
          <w:szCs w:val="24"/>
          <w:u w:val="single"/>
        </w:rPr>
      </w:pPr>
      <w:r>
        <w:rPr>
          <w:color w:val="000000"/>
          <w:sz w:val="24"/>
          <w:szCs w:val="24"/>
        </w:rPr>
        <w:t xml:space="preserve">发包人向承包人提供图纸的内容：</w:t>
      </w:r>
      <w:r>
        <w:rPr>
          <w:rFonts w:hint="eastAsia" w:cs="MingLiU_HKSCS"/>
          <w:color w:val="000000"/>
          <w:sz w:val="24"/>
          <w:szCs w:val="24"/>
          <w:u w:val="single"/>
        </w:rPr>
        <w:t xml:space="preserve"> </w:t>
      </w:r>
      <w:r>
        <w:rPr>
          <w:rFonts w:hint="eastAsia"/>
          <w:color w:val="000000"/>
          <w:sz w:val="24"/>
          <w:szCs w:val="24"/>
          <w:u w:val="single"/>
        </w:rPr>
        <w:t xml:space="preserve">设计方案及施工图纸。</w:t>
      </w:r>
      <w:r/>
    </w:p>
    <w:p>
      <w:pPr>
        <w:pStyle w:val="1013"/>
        <w:ind w:firstLine="480"/>
        <w:spacing w:line="360" w:lineRule="auto"/>
        <w:rPr>
          <w:color w:val="000000"/>
          <w:sz w:val="24"/>
          <w:szCs w:val="24"/>
        </w:rPr>
      </w:pPr>
      <w:r>
        <w:rPr>
          <w:color w:val="000000"/>
          <w:sz w:val="24"/>
          <w:szCs w:val="24"/>
        </w:rPr>
        <w:t xml:space="preserve">1.6.4 承包人文件</w:t>
      </w:r>
      <w:r/>
    </w:p>
    <w:p>
      <w:pPr>
        <w:pStyle w:val="1013"/>
        <w:ind w:firstLine="480"/>
        <w:spacing w:line="360" w:lineRule="auto"/>
        <w:rPr>
          <w:color w:val="000000"/>
          <w:sz w:val="24"/>
          <w:szCs w:val="24"/>
          <w:u w:val="single"/>
        </w:rPr>
      </w:pPr>
      <w:r>
        <w:rPr>
          <w:color w:val="000000"/>
          <w:sz w:val="24"/>
          <w:szCs w:val="24"/>
        </w:rPr>
        <w:t xml:space="preserve">需要由承包人提供的文件，包括：</w:t>
      </w:r>
      <w:r>
        <w:rPr>
          <w:color w:val="000000"/>
          <w:sz w:val="24"/>
          <w:szCs w:val="24"/>
          <w:u w:val="single"/>
        </w:rPr>
        <w:t xml:space="preserve"> </w:t>
      </w:r>
      <w:r>
        <w:rPr>
          <w:rFonts w:hint="eastAsia"/>
          <w:color w:val="000000"/>
          <w:sz w:val="24"/>
          <w:szCs w:val="24"/>
          <w:u w:val="single"/>
        </w:rPr>
        <w:t xml:space="preserve">项目管理部成员表、已标价的工程量清单、施工组织设计（施工管理、质量管理、安全管理、文明施工组织网络）专项施工方案、工程进度计划、已完成工程量月报表、竣工图、竣工结算</w:t>
      </w:r>
      <w:r>
        <w:rPr>
          <w:color w:val="000000"/>
          <w:sz w:val="24"/>
          <w:szCs w:val="24"/>
          <w:u w:val="single"/>
        </w:rPr>
        <w:t xml:space="preserve">；</w:t>
      </w:r>
      <w:r/>
    </w:p>
    <w:p>
      <w:pPr>
        <w:pStyle w:val="1013"/>
        <w:ind w:firstLine="480"/>
        <w:spacing w:line="360" w:lineRule="auto"/>
        <w:rPr>
          <w:color w:val="000000"/>
          <w:sz w:val="24"/>
          <w:szCs w:val="24"/>
        </w:rPr>
      </w:pPr>
      <w:r>
        <w:rPr>
          <w:color w:val="000000"/>
          <w:sz w:val="24"/>
          <w:szCs w:val="24"/>
        </w:rPr>
        <w:t xml:space="preserve">承包人提供的文件的期限为：</w:t>
      </w:r>
      <w:r>
        <w:rPr>
          <w:color w:val="000000"/>
          <w:sz w:val="24"/>
          <w:szCs w:val="24"/>
          <w:u w:val="single"/>
        </w:rPr>
        <w:t xml:space="preserve"> </w:t>
      </w:r>
      <w:r>
        <w:rPr>
          <w:rFonts w:hint="eastAsia"/>
          <w:color w:val="000000"/>
          <w:sz w:val="24"/>
          <w:szCs w:val="24"/>
          <w:u w:val="single"/>
        </w:rPr>
        <w:t xml:space="preserve">承包人在开工前提交工程施工总进度计划，并应当按照发包人要求向工程师提供当月工程进度统计表和下月计划，每周向工程师提供周计划</w:t>
      </w:r>
      <w:r>
        <w:rPr>
          <w:color w:val="000000"/>
          <w:sz w:val="24"/>
          <w:szCs w:val="24"/>
        </w:rPr>
        <w:t xml:space="preserve">；</w:t>
      </w:r>
      <w:r/>
    </w:p>
    <w:p>
      <w:pPr>
        <w:pStyle w:val="1013"/>
        <w:ind w:firstLine="480"/>
        <w:spacing w:line="360" w:lineRule="auto"/>
        <w:rPr>
          <w:color w:val="000000"/>
          <w:sz w:val="24"/>
          <w:szCs w:val="24"/>
        </w:rPr>
      </w:pPr>
      <w:r>
        <w:rPr>
          <w:color w:val="000000"/>
          <w:sz w:val="24"/>
          <w:szCs w:val="24"/>
        </w:rPr>
        <w:t xml:space="preserve">承包人提供的文件的数量为：</w:t>
      </w:r>
      <w:r>
        <w:rPr>
          <w:color w:val="000000"/>
          <w:sz w:val="24"/>
          <w:szCs w:val="24"/>
          <w:u w:val="single"/>
        </w:rPr>
        <w:t xml:space="preserve">   </w:t>
      </w:r>
      <w:r>
        <w:rPr>
          <w:rFonts w:hint="eastAsia"/>
          <w:color w:val="000000"/>
          <w:sz w:val="24"/>
          <w:szCs w:val="24"/>
          <w:u w:val="single"/>
        </w:rPr>
        <w:t xml:space="preserve">四份    </w:t>
      </w:r>
      <w:r>
        <w:rPr>
          <w:color w:val="000000"/>
          <w:sz w:val="24"/>
          <w:szCs w:val="24"/>
        </w:rPr>
        <w:t xml:space="preserve">；</w:t>
      </w:r>
      <w:r/>
    </w:p>
    <w:p>
      <w:pPr>
        <w:pStyle w:val="1013"/>
        <w:ind w:firstLine="480"/>
        <w:spacing w:line="360" w:lineRule="auto"/>
        <w:rPr>
          <w:color w:val="000000"/>
          <w:sz w:val="24"/>
          <w:szCs w:val="24"/>
        </w:rPr>
      </w:pPr>
      <w:r>
        <w:rPr>
          <w:color w:val="000000"/>
          <w:sz w:val="24"/>
          <w:szCs w:val="24"/>
        </w:rPr>
        <w:t xml:space="preserve">承包人提供的文件的形式为：</w:t>
      </w:r>
      <w:r>
        <w:rPr>
          <w:rFonts w:hint="eastAsia"/>
          <w:b/>
          <w:color w:val="000000"/>
          <w:sz w:val="24"/>
          <w:szCs w:val="24"/>
          <w:u w:val="single"/>
        </w:rPr>
        <w:t xml:space="preserve"> </w:t>
      </w:r>
      <w:r>
        <w:rPr>
          <w:rFonts w:hint="eastAsia"/>
          <w:color w:val="000000"/>
          <w:sz w:val="24"/>
          <w:szCs w:val="24"/>
          <w:u w:val="single"/>
        </w:rPr>
        <w:t xml:space="preserve">书面及电子版  </w:t>
      </w:r>
      <w:r>
        <w:rPr>
          <w:rFonts w:hint="eastAsia"/>
          <w:b/>
          <w:color w:val="000000"/>
          <w:sz w:val="24"/>
          <w:szCs w:val="24"/>
          <w:u w:val="single"/>
        </w:rPr>
        <w:t xml:space="preserve">   </w:t>
      </w:r>
      <w:r>
        <w:rPr>
          <w:rFonts w:hint="eastAsia"/>
          <w:color w:val="000000"/>
          <w:sz w:val="24"/>
          <w:szCs w:val="24"/>
          <w:u w:val="single"/>
        </w:rPr>
        <w:t xml:space="preserve">  </w:t>
      </w:r>
      <w:r>
        <w:rPr>
          <w:color w:val="000000"/>
          <w:sz w:val="24"/>
          <w:szCs w:val="24"/>
        </w:rPr>
        <w:t xml:space="preserve">；</w:t>
      </w:r>
      <w:r/>
    </w:p>
    <w:p>
      <w:pPr>
        <w:pStyle w:val="1013"/>
        <w:ind w:firstLine="480"/>
        <w:spacing w:line="360" w:lineRule="auto"/>
        <w:rPr>
          <w:color w:val="000000"/>
          <w:sz w:val="24"/>
          <w:szCs w:val="24"/>
        </w:rPr>
      </w:pPr>
      <w:r>
        <w:rPr>
          <w:color w:val="000000"/>
          <w:sz w:val="24"/>
          <w:szCs w:val="24"/>
        </w:rPr>
        <w:t xml:space="preserve">发包人</w:t>
      </w:r>
      <w:r>
        <w:rPr>
          <w:rFonts w:hint="eastAsia"/>
          <w:color w:val="000000"/>
          <w:sz w:val="24"/>
          <w:szCs w:val="24"/>
        </w:rPr>
        <w:t xml:space="preserve">审批</w:t>
      </w:r>
      <w:r>
        <w:rPr>
          <w:color w:val="000000"/>
          <w:sz w:val="24"/>
          <w:szCs w:val="24"/>
        </w:rPr>
        <w:t xml:space="preserve">承包人文件的期限：</w:t>
      </w:r>
      <w:r>
        <w:rPr>
          <w:color w:val="000000"/>
          <w:sz w:val="24"/>
          <w:szCs w:val="24"/>
          <w:u w:val="single"/>
        </w:rPr>
        <w:t xml:space="preserve">     </w:t>
      </w:r>
      <w:r>
        <w:rPr>
          <w:rFonts w:hint="eastAsia"/>
          <w:color w:val="000000"/>
          <w:sz w:val="24"/>
          <w:szCs w:val="24"/>
          <w:u w:val="single"/>
        </w:rPr>
        <w:t xml:space="preserve">7天</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rPr>
          <w:color w:val="000000"/>
          <w:sz w:val="24"/>
          <w:szCs w:val="24"/>
        </w:rPr>
        <w:t xml:space="preserve">。</w:t>
      </w:r>
      <w:r/>
    </w:p>
    <w:p>
      <w:pPr>
        <w:pStyle w:val="1013"/>
        <w:ind w:firstLine="480"/>
        <w:spacing w:line="360" w:lineRule="auto"/>
        <w:rPr>
          <w:color w:val="000000"/>
          <w:sz w:val="24"/>
          <w:szCs w:val="24"/>
        </w:rPr>
      </w:pPr>
      <w:r>
        <w:rPr>
          <w:color w:val="000000"/>
          <w:sz w:val="24"/>
          <w:szCs w:val="24"/>
        </w:rPr>
        <w:t xml:space="preserve">1.6.5 现场图纸准备</w:t>
      </w:r>
      <w:r/>
    </w:p>
    <w:p>
      <w:pPr>
        <w:pStyle w:val="1013"/>
        <w:ind w:firstLine="480"/>
        <w:spacing w:line="360" w:lineRule="auto"/>
        <w:rPr>
          <w:color w:val="000000"/>
          <w:sz w:val="24"/>
          <w:szCs w:val="24"/>
        </w:rPr>
      </w:pPr>
      <w:r>
        <w:rPr>
          <w:color w:val="000000"/>
          <w:sz w:val="24"/>
          <w:szCs w:val="24"/>
        </w:rPr>
        <w:t xml:space="preserve">关于现场图纸准备的约定：</w:t>
      </w:r>
      <w:r>
        <w:rPr>
          <w:color w:val="000000"/>
          <w:sz w:val="24"/>
          <w:szCs w:val="24"/>
          <w:u w:val="single"/>
        </w:rPr>
        <w:t xml:space="preserve"> </w:t>
      </w:r>
      <w:r>
        <w:rPr>
          <w:rFonts w:hint="eastAsia"/>
          <w:color w:val="000000"/>
          <w:sz w:val="24"/>
          <w:szCs w:val="24"/>
          <w:u w:val="single"/>
        </w:rPr>
        <w:t xml:space="preserve">按通用条款执行</w:t>
      </w:r>
      <w:r>
        <w:rPr>
          <w:color w:val="000000"/>
          <w:sz w:val="24"/>
          <w:szCs w:val="24"/>
          <w:u w:val="single"/>
        </w:rPr>
        <w:t xml:space="preserve">    </w:t>
      </w:r>
      <w:r>
        <w:rPr>
          <w:color w:val="000000"/>
          <w:sz w:val="24"/>
          <w:szCs w:val="24"/>
        </w:rPr>
        <w:t xml:space="preserve">。</w:t>
      </w:r>
      <w:r/>
    </w:p>
    <w:p>
      <w:pPr>
        <w:pStyle w:val="1013"/>
        <w:ind w:firstLine="480"/>
        <w:spacing w:after="120" w:line="360" w:lineRule="auto"/>
        <w:rPr>
          <w:color w:val="000000"/>
          <w:sz w:val="24"/>
          <w:szCs w:val="24"/>
        </w:rPr>
      </w:pPr>
      <w:r>
        <w:rPr>
          <w:color w:val="000000"/>
          <w:sz w:val="24"/>
          <w:szCs w:val="24"/>
        </w:rPr>
        <w:t xml:space="preserve">1.7 联络</w:t>
      </w:r>
      <w:r/>
    </w:p>
    <w:p>
      <w:pPr>
        <w:pStyle w:val="1013"/>
        <w:ind w:firstLine="480"/>
        <w:spacing w:line="360" w:lineRule="auto"/>
        <w:rPr>
          <w:rFonts w:cs="宋体"/>
          <w:color w:val="000000"/>
          <w:sz w:val="24"/>
          <w:szCs w:val="24"/>
        </w:rPr>
      </w:pPr>
      <w:r>
        <w:rPr>
          <w:rFonts w:hint="eastAsia" w:cs="宋体"/>
          <w:color w:val="000000"/>
          <w:sz w:val="24"/>
          <w:szCs w:val="24"/>
        </w:rPr>
        <w:t xml:space="preserve">1.7.1发包人和承包人应当在</w:t>
      </w:r>
      <w:r>
        <w:rPr>
          <w:rFonts w:hint="eastAsia" w:cs="宋体"/>
          <w:color w:val="000000"/>
          <w:sz w:val="24"/>
          <w:szCs w:val="24"/>
          <w:u w:val="single"/>
        </w:rPr>
        <w:t xml:space="preserve"> 3   </w:t>
      </w:r>
      <w:r>
        <w:rPr>
          <w:rFonts w:hint="eastAsia" w:cs="宋体"/>
          <w:color w:val="000000"/>
          <w:sz w:val="24"/>
          <w:szCs w:val="24"/>
        </w:rPr>
        <w:t xml:space="preserve">天内将与合同有关的通知、批准、证明、证书、指示、指令、要求、请求、同意、意见、确定和决定等书面函件送达对方当事人。</w:t>
      </w:r>
      <w:r/>
    </w:p>
    <w:p>
      <w:pPr>
        <w:pStyle w:val="1013"/>
        <w:ind w:firstLine="480"/>
        <w:spacing w:line="360" w:lineRule="auto"/>
        <w:rPr>
          <w:rFonts w:cs="宋体"/>
          <w:color w:val="000000"/>
          <w:sz w:val="24"/>
          <w:szCs w:val="24"/>
        </w:rPr>
      </w:pPr>
      <w:r>
        <w:rPr>
          <w:rFonts w:hint="eastAsia" w:cs="宋体"/>
          <w:color w:val="000000"/>
          <w:sz w:val="24"/>
          <w:szCs w:val="24"/>
        </w:rPr>
        <w:t xml:space="preserve">1.7.2 发包人接收文件的地点：</w:t>
      </w:r>
      <w:r>
        <w:rPr>
          <w:rFonts w:hint="eastAsia" w:cs="宋体"/>
          <w:color w:val="000000"/>
          <w:sz w:val="24"/>
          <w:szCs w:val="24"/>
          <w:u w:val="single"/>
        </w:rPr>
        <w:t xml:space="preserve"> 工地现场办公室         </w:t>
      </w:r>
      <w:r/>
    </w:p>
    <w:p>
      <w:pPr>
        <w:pStyle w:val="1013"/>
        <w:ind w:firstLine="480"/>
        <w:spacing w:line="360" w:lineRule="auto"/>
        <w:rPr>
          <w:rFonts w:cs="宋体"/>
          <w:color w:val="000000"/>
          <w:sz w:val="24"/>
          <w:szCs w:val="24"/>
        </w:rPr>
      </w:pPr>
      <w:r>
        <w:rPr>
          <w:rFonts w:hint="eastAsia" w:cs="宋体"/>
          <w:color w:val="000000"/>
          <w:sz w:val="24"/>
          <w:szCs w:val="24"/>
        </w:rPr>
        <w:t xml:space="preserve">发包人指定的接收人为：</w:t>
      </w:r>
      <w:r>
        <w:rPr>
          <w:rFonts w:hint="eastAsia" w:cs="宋体"/>
          <w:color w:val="000000"/>
          <w:sz w:val="24"/>
          <w:szCs w:val="24"/>
          <w:u w:val="single"/>
        </w:rPr>
        <w:t xml:space="preserve">                          </w:t>
      </w:r>
      <w:r>
        <w:rPr>
          <w:rFonts w:hint="eastAsia" w:cs="宋体"/>
          <w:color w:val="000000"/>
          <w:sz w:val="24"/>
          <w:szCs w:val="24"/>
        </w:rPr>
        <w:t xml:space="preserve">。</w:t>
      </w:r>
      <w:r/>
    </w:p>
    <w:p>
      <w:pPr>
        <w:pStyle w:val="1013"/>
        <w:ind w:firstLine="480"/>
        <w:spacing w:line="360" w:lineRule="auto"/>
        <w:rPr>
          <w:rFonts w:cs="宋体"/>
          <w:color w:val="000000"/>
          <w:sz w:val="24"/>
          <w:szCs w:val="24"/>
        </w:rPr>
      </w:pPr>
      <w:r>
        <w:rPr>
          <w:rFonts w:hint="eastAsia" w:cs="宋体"/>
          <w:color w:val="000000"/>
          <w:sz w:val="24"/>
          <w:szCs w:val="24"/>
        </w:rPr>
        <w:t xml:space="preserve">承包人接收文件的地点：</w:t>
      </w:r>
      <w:r>
        <w:rPr>
          <w:rFonts w:hint="eastAsia" w:cs="宋体"/>
          <w:color w:val="000000"/>
          <w:sz w:val="24"/>
          <w:szCs w:val="24"/>
          <w:u w:val="single"/>
        </w:rPr>
        <w:t xml:space="preserve"> 施工现场承包人办公室           </w:t>
      </w:r>
      <w:r/>
    </w:p>
    <w:p>
      <w:pPr>
        <w:pStyle w:val="1013"/>
        <w:ind w:firstLine="480"/>
        <w:spacing w:line="360" w:lineRule="auto"/>
        <w:rPr>
          <w:rFonts w:cs="宋体"/>
          <w:color w:val="000000"/>
          <w:sz w:val="24"/>
          <w:szCs w:val="24"/>
        </w:rPr>
      </w:pPr>
      <w:r>
        <w:rPr>
          <w:rFonts w:hint="eastAsia" w:cs="宋体"/>
          <w:color w:val="000000"/>
          <w:sz w:val="24"/>
          <w:szCs w:val="24"/>
        </w:rPr>
        <w:t xml:space="preserve">承包人指定的接收人为：</w:t>
      </w:r>
      <w:r>
        <w:rPr>
          <w:rFonts w:hint="eastAsia" w:cs="宋体"/>
          <w:color w:val="000000"/>
          <w:sz w:val="24"/>
          <w:szCs w:val="24"/>
          <w:u w:val="single"/>
        </w:rPr>
        <w:t xml:space="preserve">                      </w:t>
      </w:r>
      <w:r>
        <w:rPr>
          <w:rFonts w:hint="eastAsia" w:cs="宋体"/>
          <w:color w:val="000000"/>
          <w:sz w:val="24"/>
          <w:szCs w:val="24"/>
        </w:rPr>
        <w:t xml:space="preserve">。</w:t>
      </w:r>
      <w:r/>
    </w:p>
    <w:p>
      <w:pPr>
        <w:pStyle w:val="1013"/>
        <w:ind w:firstLine="480"/>
        <w:spacing w:line="360" w:lineRule="auto"/>
        <w:rPr>
          <w:rFonts w:cs="宋体"/>
          <w:color w:val="000000"/>
          <w:sz w:val="24"/>
          <w:szCs w:val="24"/>
        </w:rPr>
      </w:pPr>
      <w:r>
        <w:rPr>
          <w:rFonts w:hint="eastAsia" w:cs="宋体"/>
          <w:color w:val="000000"/>
          <w:sz w:val="24"/>
          <w:szCs w:val="24"/>
        </w:rPr>
        <w:t xml:space="preserve">监理人接收文件的地点：</w:t>
      </w:r>
      <w:r>
        <w:rPr>
          <w:rFonts w:hint="eastAsia" w:cs="宋体"/>
          <w:color w:val="000000"/>
          <w:sz w:val="24"/>
          <w:szCs w:val="24"/>
          <w:u w:val="single"/>
        </w:rPr>
        <w:t xml:space="preserve">  工地现场办公室         </w:t>
      </w:r>
      <w:r>
        <w:rPr>
          <w:rFonts w:hint="eastAsia" w:cs="宋体"/>
          <w:color w:val="000000"/>
          <w:sz w:val="24"/>
          <w:szCs w:val="24"/>
        </w:rPr>
        <w:t xml:space="preserve">；</w:t>
      </w:r>
      <w:r/>
    </w:p>
    <w:p>
      <w:pPr>
        <w:pStyle w:val="1013"/>
        <w:ind w:firstLine="480"/>
        <w:spacing w:line="360" w:lineRule="auto"/>
        <w:rPr>
          <w:rFonts w:cs="宋体"/>
          <w:color w:val="000000"/>
          <w:sz w:val="24"/>
          <w:szCs w:val="24"/>
        </w:rPr>
      </w:pPr>
      <w:r>
        <w:rPr>
          <w:rFonts w:hint="eastAsia" w:cs="宋体"/>
          <w:color w:val="000000"/>
          <w:sz w:val="24"/>
          <w:szCs w:val="24"/>
        </w:rPr>
        <w:t xml:space="preserve">监理人指定的接收人为：</w:t>
      </w:r>
      <w:r>
        <w:rPr>
          <w:rFonts w:hint="eastAsia" w:cs="宋体"/>
          <w:color w:val="000000"/>
          <w:sz w:val="24"/>
          <w:szCs w:val="24"/>
          <w:u w:val="single"/>
        </w:rPr>
        <w:t xml:space="preserve">                     </w:t>
      </w:r>
      <w:r>
        <w:rPr>
          <w:rFonts w:hint="eastAsia" w:cs="宋体"/>
          <w:color w:val="000000"/>
          <w:sz w:val="24"/>
          <w:szCs w:val="24"/>
        </w:rPr>
        <w:t xml:space="preserve">。</w:t>
      </w:r>
      <w:r/>
    </w:p>
    <w:p>
      <w:pPr>
        <w:pStyle w:val="1013"/>
        <w:ind w:firstLine="480"/>
        <w:spacing w:line="360" w:lineRule="auto"/>
        <w:rPr>
          <w:rFonts w:cs="宋体"/>
          <w:color w:val="000000"/>
          <w:sz w:val="24"/>
          <w:szCs w:val="24"/>
        </w:rPr>
      </w:pPr>
      <w:r>
        <w:rPr>
          <w:rFonts w:hint="eastAsia" w:cs="宋体"/>
          <w:color w:val="000000"/>
          <w:sz w:val="24"/>
          <w:szCs w:val="24"/>
        </w:rPr>
        <w:t xml:space="preserve">1.10 交通运输</w:t>
      </w:r>
      <w:r/>
    </w:p>
    <w:p>
      <w:pPr>
        <w:pStyle w:val="1013"/>
        <w:ind w:firstLine="480"/>
        <w:spacing w:line="360" w:lineRule="auto"/>
        <w:rPr>
          <w:rFonts w:cs="宋体"/>
          <w:color w:val="000000"/>
          <w:sz w:val="24"/>
          <w:szCs w:val="24"/>
        </w:rPr>
      </w:pPr>
      <w:r>
        <w:rPr>
          <w:rFonts w:hint="eastAsia" w:cs="宋体"/>
          <w:color w:val="000000"/>
          <w:sz w:val="24"/>
          <w:szCs w:val="24"/>
        </w:rPr>
        <w:t xml:space="preserve">1</w:t>
      </w:r>
      <w:bookmarkStart w:id="42" w:name="_Toc300934943"/>
      <w:r/>
      <w:bookmarkStart w:id="43" w:name="_Toc312677986"/>
      <w:r/>
      <w:bookmarkStart w:id="44" w:name="_Toc318581155"/>
      <w:r/>
      <w:bookmarkStart w:id="45" w:name="_Toc304295521"/>
      <w:r/>
      <w:bookmarkStart w:id="46" w:name="_Toc303539100"/>
      <w:r>
        <w:rPr>
          <w:rFonts w:hint="eastAsia" w:cs="宋体"/>
          <w:color w:val="000000"/>
          <w:sz w:val="24"/>
          <w:szCs w:val="24"/>
        </w:rPr>
        <w:t xml:space="preserve">.10.1 出入现场的权利</w:t>
      </w:r>
      <w:r/>
    </w:p>
    <w:p>
      <w:pPr>
        <w:pStyle w:val="1013"/>
        <w:ind w:left="596"/>
        <w:spacing w:line="360" w:lineRule="auto"/>
        <w:rPr>
          <w:rFonts w:cs="宋体"/>
          <w:color w:val="000000"/>
          <w:sz w:val="24"/>
          <w:szCs w:val="24"/>
        </w:rPr>
      </w:pPr>
      <w:r>
        <w:rPr>
          <w:rFonts w:hint="eastAsia" w:cs="宋体"/>
          <w:color w:val="000000"/>
          <w:sz w:val="24"/>
          <w:szCs w:val="24"/>
        </w:rPr>
        <w:t xml:space="preserve">关于出入现场的权利的约定：</w:t>
      </w:r>
      <w:r>
        <w:rPr>
          <w:rFonts w:hint="eastAsia" w:cs="宋体"/>
          <w:color w:val="000000"/>
          <w:sz w:val="24"/>
          <w:szCs w:val="24"/>
          <w:u w:val="single"/>
        </w:rPr>
        <w:t xml:space="preserve">  按通用条款执行 </w:t>
      </w:r>
      <w:r>
        <w:rPr>
          <w:rFonts w:hint="eastAsia" w:cs="宋体"/>
          <w:color w:val="000000"/>
          <w:sz w:val="24"/>
          <w:szCs w:val="24"/>
        </w:rPr>
        <w:t xml:space="preserve">。</w:t>
      </w:r>
      <w:bookmarkEnd w:id="42"/>
      <w:r/>
      <w:bookmarkEnd w:id="43"/>
      <w:r/>
      <w:bookmarkEnd w:id="44"/>
      <w:r/>
      <w:bookmarkEnd w:id="45"/>
      <w:r/>
      <w:bookmarkEnd w:id="46"/>
      <w:r/>
      <w:r/>
    </w:p>
    <w:p>
      <w:pPr>
        <w:pStyle w:val="1013"/>
        <w:ind w:firstLine="480"/>
        <w:spacing w:line="360" w:lineRule="auto"/>
        <w:rPr>
          <w:rFonts w:cs="宋体"/>
          <w:color w:val="000000"/>
          <w:sz w:val="24"/>
          <w:szCs w:val="24"/>
        </w:rPr>
      </w:pPr>
      <w:r>
        <w:rPr>
          <w:rFonts w:hint="eastAsia" w:cs="宋体"/>
          <w:color w:val="000000"/>
          <w:sz w:val="24"/>
          <w:szCs w:val="24"/>
        </w:rPr>
        <w:t xml:space="preserve">1</w:t>
      </w:r>
      <w:bookmarkStart w:id="47" w:name="_Toc300934944"/>
      <w:r/>
      <w:bookmarkStart w:id="48" w:name="_Toc303539101"/>
      <w:r/>
      <w:bookmarkStart w:id="49" w:name="_Toc312677987"/>
      <w:r/>
      <w:bookmarkStart w:id="50" w:name="_Toc304295522"/>
      <w:r/>
      <w:bookmarkStart w:id="51" w:name="_Toc318581156"/>
      <w:r>
        <w:rPr>
          <w:rFonts w:hint="eastAsia" w:cs="宋体"/>
          <w:color w:val="000000"/>
          <w:sz w:val="24"/>
          <w:szCs w:val="24"/>
        </w:rPr>
        <w:t xml:space="preserve">.10.3 场内交通</w:t>
      </w:r>
      <w:r/>
    </w:p>
    <w:p>
      <w:pPr>
        <w:pStyle w:val="1013"/>
        <w:ind w:firstLine="480"/>
        <w:spacing w:line="360" w:lineRule="auto"/>
        <w:rPr>
          <w:color w:val="000000"/>
          <w:sz w:val="24"/>
          <w:szCs w:val="24"/>
        </w:rPr>
      </w:pPr>
      <w:r>
        <w:rPr>
          <w:rFonts w:hint="eastAsia" w:cs="宋体"/>
          <w:color w:val="000000"/>
          <w:sz w:val="24"/>
          <w:szCs w:val="24"/>
        </w:rPr>
        <w:t xml:space="preserve">关于场外交通和场内交通的边界的约定：</w:t>
      </w:r>
      <w:r>
        <w:rPr>
          <w:rFonts w:hint="eastAsia" w:cs="宋体"/>
          <w:color w:val="000000"/>
          <w:sz w:val="24"/>
          <w:szCs w:val="24"/>
          <w:u w:val="single"/>
        </w:rPr>
        <w:t xml:space="preserve">按现行费用定额中的临时设施费的相关规定执行</w:t>
      </w:r>
      <w:r>
        <w:rPr>
          <w:rFonts w:hint="eastAsia" w:cs="宋体"/>
          <w:color w:val="000000"/>
          <w:sz w:val="24"/>
          <w:szCs w:val="24"/>
        </w:rPr>
        <w:t xml:space="preserve">。</w:t>
      </w:r>
      <w:bookmarkEnd w:id="47"/>
      <w:r/>
      <w:bookmarkEnd w:id="48"/>
      <w:r/>
      <w:bookmarkEnd w:id="49"/>
      <w:r/>
      <w:bookmarkEnd w:id="50"/>
      <w:r/>
      <w:bookmarkEnd w:id="51"/>
      <w:r>
        <w:rPr>
          <w:color w:val="000000"/>
          <w:sz w:val="24"/>
          <w:szCs w:val="24"/>
        </w:rPr>
        <w:t xml:space="preserve"> </w:t>
      </w:r>
      <w:bookmarkStart w:id="52" w:name="_Toc318581157"/>
      <w:r/>
      <w:r/>
    </w:p>
    <w:p>
      <w:pPr>
        <w:pStyle w:val="1013"/>
        <w:ind w:firstLine="480"/>
        <w:spacing w:line="360" w:lineRule="auto"/>
        <w:rPr>
          <w:color w:val="000000"/>
          <w:sz w:val="24"/>
          <w:szCs w:val="24"/>
          <w:u w:val="single"/>
        </w:rPr>
      </w:pPr>
      <w:r>
        <w:rPr>
          <w:color w:val="000000"/>
          <w:sz w:val="24"/>
          <w:szCs w:val="24"/>
        </w:rPr>
        <w:t xml:space="preserve">关于发包人向承包人免费提供满足工程施工需要的场内道路和交通设施的约定：</w:t>
      </w:r>
      <w:r>
        <w:rPr>
          <w:rFonts w:hint="eastAsia"/>
          <w:color w:val="000000"/>
          <w:sz w:val="24"/>
          <w:szCs w:val="24"/>
          <w:u w:val="single"/>
        </w:rPr>
        <w:t xml:space="preserve">  按通用条款执行。</w:t>
      </w:r>
      <w:r/>
    </w:p>
    <w:p>
      <w:pPr>
        <w:pStyle w:val="1013"/>
        <w:ind w:firstLine="480"/>
        <w:spacing w:line="360" w:lineRule="auto"/>
        <w:rPr>
          <w:color w:val="000000"/>
          <w:sz w:val="24"/>
          <w:szCs w:val="24"/>
        </w:rPr>
      </w:pPr>
      <w:r>
        <w:rPr>
          <w:color w:val="000000"/>
          <w:sz w:val="24"/>
          <w:szCs w:val="24"/>
        </w:rPr>
        <w:t xml:space="preserve">1.10.4超大件和超重件的运输</w:t>
      </w:r>
      <w:r/>
    </w:p>
    <w:p>
      <w:pPr>
        <w:pStyle w:val="1013"/>
        <w:ind w:firstLine="480"/>
        <w:spacing w:line="360" w:lineRule="auto"/>
        <w:rPr>
          <w:color w:val="000000"/>
          <w:sz w:val="24"/>
          <w:szCs w:val="24"/>
          <w:u w:val="single"/>
        </w:rPr>
      </w:pPr>
      <w:r>
        <w:rPr>
          <w:color w:val="000000"/>
          <w:sz w:val="24"/>
          <w:szCs w:val="24"/>
        </w:rPr>
        <w:t xml:space="preserve">运输超大件或超重件所需的道路和桥梁临时加固改造费用和其他有关费用由</w:t>
      </w:r>
      <w:r>
        <w:rPr>
          <w:color w:val="000000"/>
          <w:sz w:val="24"/>
          <w:szCs w:val="24"/>
          <w:u w:val="single"/>
        </w:rPr>
        <w:t xml:space="preserve"> </w:t>
      </w:r>
      <w:r>
        <w:rPr>
          <w:rFonts w:hint="eastAsia"/>
          <w:color w:val="000000"/>
          <w:sz w:val="24"/>
          <w:szCs w:val="24"/>
          <w:u w:val="single"/>
        </w:rPr>
        <w:t xml:space="preserve">承包人</w:t>
      </w:r>
      <w:r>
        <w:rPr>
          <w:color w:val="000000"/>
          <w:sz w:val="24"/>
          <w:szCs w:val="24"/>
          <w:u w:val="single"/>
        </w:rPr>
        <w:t xml:space="preserve"> </w:t>
      </w:r>
      <w:r>
        <w:rPr>
          <w:color w:val="000000"/>
          <w:sz w:val="24"/>
          <w:szCs w:val="24"/>
        </w:rPr>
        <w:t xml:space="preserve">承担。</w:t>
      </w:r>
      <w:bookmarkEnd w:id="52"/>
      <w:r/>
      <w:r/>
    </w:p>
    <w:p>
      <w:pPr>
        <w:pStyle w:val="1013"/>
        <w:ind w:firstLine="480"/>
        <w:spacing w:after="120" w:line="360" w:lineRule="auto"/>
        <w:rPr>
          <w:color w:val="000000"/>
          <w:sz w:val="24"/>
          <w:szCs w:val="24"/>
        </w:rPr>
      </w:pPr>
      <w:r>
        <w:rPr>
          <w:color w:val="000000"/>
          <w:sz w:val="24"/>
          <w:szCs w:val="24"/>
        </w:rPr>
        <w:t xml:space="preserve">1.11 知识产权</w:t>
      </w:r>
      <w:r/>
    </w:p>
    <w:p>
      <w:pPr>
        <w:pStyle w:val="1013"/>
        <w:ind w:firstLine="480"/>
        <w:spacing w:line="360" w:lineRule="auto"/>
        <w:rPr>
          <w:color w:val="000000"/>
          <w:sz w:val="24"/>
          <w:szCs w:val="24"/>
        </w:rPr>
      </w:pPr>
      <w:r>
        <w:rPr>
          <w:color w:val="000000"/>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color w:val="000000"/>
          <w:sz w:val="24"/>
          <w:szCs w:val="24"/>
          <w:u w:val="single"/>
        </w:rPr>
        <w:t xml:space="preserve">按通用条款执行</w:t>
      </w:r>
      <w:r>
        <w:rPr>
          <w:b/>
          <w:color w:val="000000"/>
          <w:sz w:val="24"/>
          <w:szCs w:val="24"/>
          <w:u w:val="single"/>
        </w:rPr>
        <w:t xml:space="preserve"> </w:t>
      </w:r>
      <w:r>
        <w:rPr>
          <w:color w:val="000000"/>
          <w:sz w:val="24"/>
          <w:szCs w:val="24"/>
          <w:u w:val="single"/>
        </w:rPr>
        <w:t xml:space="preserve">  </w:t>
      </w:r>
      <w:r/>
    </w:p>
    <w:p>
      <w:pPr>
        <w:pStyle w:val="1013"/>
        <w:ind w:left="596"/>
        <w:spacing w:line="360" w:lineRule="auto"/>
        <w:rPr>
          <w:b/>
          <w:color w:val="000000"/>
          <w:sz w:val="24"/>
          <w:szCs w:val="24"/>
          <w:u w:val="single"/>
        </w:rPr>
      </w:pPr>
      <w:r>
        <w:rPr>
          <w:color w:val="000000"/>
          <w:sz w:val="24"/>
          <w:szCs w:val="24"/>
        </w:rPr>
        <w:t xml:space="preserve">关于发包人提供的上述文件的使用限制的要求：</w:t>
      </w:r>
      <w:r>
        <w:rPr>
          <w:rFonts w:hint="eastAsia"/>
          <w:color w:val="000000"/>
          <w:sz w:val="24"/>
          <w:szCs w:val="24"/>
          <w:u w:val="single"/>
        </w:rPr>
        <w:t xml:space="preserve">按通用条款执行</w:t>
      </w:r>
      <w:r>
        <w:rPr>
          <w:b/>
          <w:color w:val="000000"/>
          <w:sz w:val="24"/>
          <w:szCs w:val="24"/>
          <w:u w:val="single"/>
        </w:rPr>
        <w:t xml:space="preserve"> </w:t>
      </w:r>
      <w:r>
        <w:rPr>
          <w:rFonts w:hint="eastAsia"/>
          <w:b/>
          <w:color w:val="000000"/>
          <w:sz w:val="24"/>
          <w:szCs w:val="24"/>
          <w:u w:val="single"/>
        </w:rPr>
        <w:t xml:space="preserve"> </w:t>
      </w:r>
      <w:r>
        <w:rPr>
          <w:b/>
          <w:color w:val="000000"/>
          <w:sz w:val="24"/>
          <w:szCs w:val="24"/>
          <w:u w:val="single"/>
        </w:rPr>
        <w:t xml:space="preserve">  </w:t>
      </w:r>
      <w:r/>
    </w:p>
    <w:p>
      <w:pPr>
        <w:pStyle w:val="1013"/>
        <w:ind w:left="596"/>
        <w:spacing w:line="360" w:lineRule="auto"/>
        <w:rPr>
          <w:color w:val="000000"/>
          <w:sz w:val="24"/>
          <w:szCs w:val="24"/>
        </w:rPr>
      </w:pPr>
      <w:r>
        <w:rPr>
          <w:color w:val="000000"/>
          <w:sz w:val="24"/>
          <w:szCs w:val="24"/>
        </w:rPr>
        <w:t xml:space="preserve">1.11.2 关于承包人为实施工程所编制文件的著作权的归属：</w:t>
      </w:r>
      <w:r>
        <w:rPr>
          <w:color w:val="000000"/>
          <w:sz w:val="24"/>
          <w:szCs w:val="24"/>
          <w:u w:val="single"/>
        </w:rPr>
        <w:t xml:space="preserve"> </w:t>
      </w:r>
      <w:r>
        <w:rPr>
          <w:rFonts w:hint="eastAsia"/>
          <w:color w:val="000000"/>
          <w:sz w:val="24"/>
          <w:szCs w:val="24"/>
          <w:u w:val="single"/>
        </w:rPr>
        <w:t xml:space="preserve">按通用条款执行</w:t>
      </w:r>
      <w:r>
        <w:rPr>
          <w:color w:val="000000"/>
          <w:sz w:val="24"/>
          <w:szCs w:val="24"/>
          <w:u w:val="single"/>
        </w:rPr>
        <w:t xml:space="preserve"> </w:t>
      </w:r>
      <w:r>
        <w:rPr>
          <w:color w:val="000000"/>
          <w:sz w:val="24"/>
          <w:szCs w:val="24"/>
        </w:rPr>
        <w:t xml:space="preserve">。</w:t>
      </w:r>
      <w:r/>
    </w:p>
    <w:p>
      <w:pPr>
        <w:pStyle w:val="1013"/>
        <w:ind w:firstLine="480"/>
        <w:spacing w:line="360" w:lineRule="auto"/>
        <w:rPr>
          <w:color w:val="000000"/>
          <w:sz w:val="24"/>
          <w:szCs w:val="24"/>
        </w:rPr>
      </w:pPr>
      <w:r>
        <w:rPr>
          <w:color w:val="000000"/>
          <w:sz w:val="24"/>
          <w:szCs w:val="24"/>
        </w:rPr>
        <w:t xml:space="preserve">关于承包人提供的上述文件的使用限制的要求</w:t>
      </w:r>
      <w:r>
        <w:rPr>
          <w:rFonts w:hint="eastAsia"/>
          <w:color w:val="000000"/>
          <w:sz w:val="24"/>
          <w:szCs w:val="24"/>
        </w:rPr>
        <w:t xml:space="preserve">：</w:t>
      </w:r>
      <w:r>
        <w:rPr>
          <w:rFonts w:hint="eastAsia"/>
          <w:color w:val="000000"/>
          <w:sz w:val="24"/>
          <w:szCs w:val="24"/>
          <w:u w:val="single"/>
        </w:rPr>
        <w:t xml:space="preserve">按通用条款执行</w:t>
      </w:r>
      <w:r/>
    </w:p>
    <w:p>
      <w:pPr>
        <w:pStyle w:val="1013"/>
        <w:ind w:firstLine="480"/>
        <w:spacing w:line="360" w:lineRule="auto"/>
        <w:rPr>
          <w:color w:val="000000"/>
          <w:sz w:val="24"/>
          <w:szCs w:val="24"/>
        </w:rPr>
      </w:pPr>
      <w:r>
        <w:rPr>
          <w:color w:val="000000"/>
          <w:sz w:val="24"/>
          <w:szCs w:val="24"/>
        </w:rPr>
        <w:t xml:space="preserve">1.11.4 承包人在施工过程中所采用的专利、专有技术、技术秘密的使用费的承担方式：</w:t>
      </w:r>
      <w:r>
        <w:rPr>
          <w:color w:val="000000"/>
          <w:sz w:val="24"/>
          <w:szCs w:val="24"/>
          <w:u w:val="single"/>
        </w:rPr>
        <w:t xml:space="preserve">   </w:t>
      </w:r>
      <w:r>
        <w:rPr>
          <w:rFonts w:hint="eastAsia"/>
          <w:color w:val="000000"/>
          <w:sz w:val="24"/>
          <w:szCs w:val="24"/>
          <w:u w:val="single"/>
        </w:rPr>
        <w:t xml:space="preserve">承包人承担</w:t>
      </w:r>
      <w:r>
        <w:rPr>
          <w:b/>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3"/>
        <w:ind w:firstLine="480"/>
        <w:spacing w:after="120" w:line="360" w:lineRule="auto"/>
        <w:rPr>
          <w:color w:val="000000"/>
          <w:sz w:val="24"/>
          <w:szCs w:val="24"/>
        </w:rPr>
      </w:pPr>
      <w:r>
        <w:rPr>
          <w:color w:val="000000"/>
          <w:sz w:val="24"/>
          <w:szCs w:val="24"/>
        </w:rPr>
        <w:t xml:space="preserve">1.13工程量清单错误的修正</w:t>
      </w:r>
      <w:r/>
    </w:p>
    <w:p>
      <w:pPr>
        <w:pStyle w:val="1013"/>
        <w:ind w:firstLine="480"/>
        <w:spacing w:line="360" w:lineRule="auto"/>
        <w:rPr>
          <w:color w:val="000000"/>
          <w:sz w:val="24"/>
          <w:szCs w:val="24"/>
          <w:u w:val="single"/>
        </w:rPr>
      </w:pPr>
      <w:r/>
      <w:bookmarkStart w:id="53" w:name="_Toc351203634"/>
      <w:r>
        <w:rPr>
          <w:rFonts w:hint="eastAsia"/>
          <w:color w:val="000000"/>
          <w:sz w:val="24"/>
          <w:szCs w:val="24"/>
        </w:rPr>
        <w:t xml:space="preserve">出现工程量清单错误时，是否调整合同价格：</w:t>
      </w:r>
      <w:r>
        <w:rPr>
          <w:color w:val="000000"/>
          <w:sz w:val="24"/>
          <w:szCs w:val="24"/>
          <w:u w:val="single"/>
        </w:rPr>
        <w:t xml:space="preserve">本项目为</w:t>
      </w:r>
      <w:r>
        <w:rPr>
          <w:b/>
          <w:bCs/>
          <w:color w:val="000000"/>
          <w:sz w:val="24"/>
          <w:szCs w:val="24"/>
          <w:u w:val="single"/>
        </w:rPr>
        <w:t xml:space="preserve">固定单</w:t>
      </w:r>
      <w:r>
        <w:rPr>
          <w:rFonts w:hint="eastAsia"/>
          <w:b/>
          <w:bCs/>
          <w:color w:val="000000"/>
          <w:sz w:val="24"/>
          <w:szCs w:val="24"/>
          <w:u w:val="single"/>
        </w:rPr>
        <w:t xml:space="preserve">价合同，</w:t>
      </w:r>
      <w:r>
        <w:rPr>
          <w:rFonts w:hint="eastAsia"/>
          <w:color w:val="000000"/>
          <w:sz w:val="24"/>
          <w:szCs w:val="24"/>
          <w:u w:val="single"/>
        </w:rPr>
        <w:t xml:space="preserve">工程量按实计算，出现下列情形之一时，发包人应予以修正，并相应调整合同价款： </w:t>
      </w:r>
      <w:r/>
    </w:p>
    <w:p>
      <w:pPr>
        <w:pStyle w:val="1013"/>
        <w:ind w:firstLine="480"/>
        <w:spacing w:line="360" w:lineRule="auto"/>
        <w:rPr>
          <w:color w:val="000000"/>
          <w:sz w:val="24"/>
          <w:szCs w:val="24"/>
          <w:u w:val="single"/>
        </w:rPr>
      </w:pPr>
      <w:r>
        <w:rPr>
          <w:rFonts w:hint="eastAsia"/>
          <w:color w:val="000000"/>
          <w:sz w:val="24"/>
          <w:szCs w:val="24"/>
          <w:u w:val="single"/>
        </w:rPr>
        <w:t xml:space="preserve">（</w:t>
      </w:r>
      <w:r>
        <w:rPr>
          <w:color w:val="000000"/>
          <w:sz w:val="24"/>
          <w:szCs w:val="24"/>
          <w:u w:val="single"/>
        </w:rPr>
        <w:t xml:space="preserve">1</w:t>
      </w:r>
      <w:r>
        <w:rPr>
          <w:rFonts w:hint="eastAsia"/>
          <w:color w:val="000000"/>
          <w:sz w:val="24"/>
          <w:szCs w:val="24"/>
          <w:u w:val="single"/>
        </w:rPr>
        <w:t xml:space="preserve">）工程量清单存在缺项，漏项的； </w:t>
      </w:r>
      <w:r/>
    </w:p>
    <w:p>
      <w:pPr>
        <w:pStyle w:val="1013"/>
        <w:ind w:firstLine="480"/>
        <w:spacing w:line="360" w:lineRule="auto"/>
        <w:rPr>
          <w:color w:val="000000"/>
          <w:sz w:val="24"/>
          <w:szCs w:val="24"/>
          <w:u w:val="single"/>
        </w:rPr>
      </w:pPr>
      <w:r>
        <w:rPr>
          <w:rFonts w:hint="eastAsia"/>
          <w:color w:val="000000"/>
          <w:sz w:val="24"/>
          <w:szCs w:val="24"/>
          <w:u w:val="single"/>
        </w:rPr>
        <w:t xml:space="preserve">（</w:t>
      </w:r>
      <w:r>
        <w:rPr>
          <w:color w:val="000000"/>
          <w:sz w:val="24"/>
          <w:szCs w:val="24"/>
          <w:u w:val="single"/>
        </w:rPr>
        <w:t xml:space="preserve">2</w:t>
      </w:r>
      <w:r>
        <w:rPr>
          <w:rFonts w:hint="eastAsia"/>
          <w:color w:val="000000"/>
          <w:sz w:val="24"/>
          <w:szCs w:val="24"/>
          <w:u w:val="single"/>
        </w:rPr>
        <w:t xml:space="preserve">）工程量清单偏差超出专用合同条款约定的工程量偏差范围的； </w:t>
      </w:r>
      <w:r/>
    </w:p>
    <w:p>
      <w:pPr>
        <w:pStyle w:val="1013"/>
        <w:ind w:firstLine="480"/>
        <w:spacing w:line="360" w:lineRule="auto"/>
        <w:rPr>
          <w:color w:val="000000"/>
          <w:sz w:val="24"/>
          <w:szCs w:val="24"/>
          <w:u w:val="single"/>
        </w:rPr>
      </w:pPr>
      <w:r>
        <w:rPr>
          <w:rFonts w:hint="eastAsia"/>
          <w:color w:val="000000"/>
          <w:sz w:val="24"/>
          <w:szCs w:val="24"/>
          <w:u w:val="single"/>
        </w:rPr>
        <w:t xml:space="preserve">（</w:t>
      </w:r>
      <w:r>
        <w:rPr>
          <w:color w:val="000000"/>
          <w:sz w:val="24"/>
          <w:szCs w:val="24"/>
          <w:u w:val="single"/>
        </w:rPr>
        <w:t xml:space="preserve">3</w:t>
      </w:r>
      <w:r>
        <w:rPr>
          <w:rFonts w:hint="eastAsia"/>
          <w:color w:val="000000"/>
          <w:sz w:val="24"/>
          <w:szCs w:val="24"/>
          <w:u w:val="single"/>
        </w:rPr>
        <w:t xml:space="preserve">）未按照国家现行计量规范强制性规定计算的</w:t>
      </w:r>
      <w:r>
        <w:rPr>
          <w:color w:val="000000"/>
          <w:sz w:val="24"/>
          <w:szCs w:val="24"/>
          <w:u w:val="single"/>
        </w:rPr>
        <w:t xml:space="preserve">.</w:t>
      </w:r>
      <w:r/>
    </w:p>
    <w:p>
      <w:pPr>
        <w:pStyle w:val="1013"/>
        <w:ind w:firstLine="482"/>
        <w:spacing w:line="360" w:lineRule="auto"/>
        <w:rPr>
          <w:b/>
          <w:color w:val="000000"/>
          <w:sz w:val="24"/>
          <w:szCs w:val="24"/>
        </w:rPr>
      </w:pPr>
      <w:r>
        <w:rPr>
          <w:b/>
          <w:color w:val="000000"/>
          <w:sz w:val="24"/>
          <w:szCs w:val="24"/>
        </w:rPr>
        <w:t xml:space="preserve">2</w:t>
      </w:r>
      <w:bookmarkStart w:id="54" w:name="_Toc296503157"/>
      <w:r/>
      <w:bookmarkStart w:id="55" w:name="_Toc292559867"/>
      <w:r/>
      <w:bookmarkStart w:id="56" w:name="_Toc292559362"/>
      <w:r/>
      <w:bookmarkStart w:id="57" w:name="_Toc296347156"/>
      <w:r/>
      <w:bookmarkStart w:id="58" w:name="_Toc297120457"/>
      <w:r/>
      <w:bookmarkStart w:id="59" w:name="_Toc296890985"/>
      <w:r/>
      <w:bookmarkStart w:id="60" w:name="_Toc296891197"/>
      <w:r/>
      <w:bookmarkStart w:id="61" w:name="_Toc296944496"/>
      <w:r/>
      <w:bookmarkStart w:id="62" w:name="_Toc297048343"/>
      <w:r/>
      <w:bookmarkStart w:id="63" w:name="_Toc296346658"/>
      <w:r>
        <w:rPr>
          <w:b/>
          <w:color w:val="000000"/>
          <w:sz w:val="24"/>
          <w:szCs w:val="24"/>
        </w:rPr>
        <w:t xml:space="preserve">. 发包人</w:t>
      </w:r>
      <w:bookmarkEnd w:id="53"/>
      <w:r/>
      <w:bookmarkEnd w:id="54"/>
      <w:r/>
      <w:bookmarkEnd w:id="55"/>
      <w:r/>
      <w:bookmarkEnd w:id="56"/>
      <w:r/>
      <w:bookmarkEnd w:id="57"/>
      <w:r/>
      <w:bookmarkEnd w:id="58"/>
      <w:r/>
      <w:bookmarkEnd w:id="59"/>
      <w:r/>
      <w:bookmarkEnd w:id="60"/>
      <w:r/>
      <w:bookmarkEnd w:id="61"/>
      <w:r/>
      <w:bookmarkEnd w:id="62"/>
      <w:r/>
      <w:bookmarkEnd w:id="63"/>
      <w:r/>
      <w:r/>
    </w:p>
    <w:p>
      <w:pPr>
        <w:pStyle w:val="1013"/>
        <w:ind w:firstLine="480"/>
        <w:spacing w:after="120" w:line="360" w:lineRule="auto"/>
        <w:rPr>
          <w:color w:val="000000"/>
          <w:sz w:val="24"/>
          <w:szCs w:val="24"/>
        </w:rPr>
      </w:pPr>
      <w:r>
        <w:rPr>
          <w:color w:val="000000"/>
          <w:sz w:val="24"/>
          <w:szCs w:val="24"/>
        </w:rPr>
        <w:t xml:space="preserve">2.2 发包人代表</w:t>
      </w:r>
      <w:r/>
    </w:p>
    <w:p>
      <w:pPr>
        <w:pStyle w:val="1013"/>
        <w:ind w:firstLine="480"/>
        <w:spacing w:line="360" w:lineRule="auto"/>
        <w:rPr>
          <w:color w:val="000000"/>
          <w:sz w:val="24"/>
          <w:szCs w:val="24"/>
        </w:rPr>
      </w:pPr>
      <w:r>
        <w:rPr>
          <w:color w:val="000000"/>
          <w:sz w:val="24"/>
          <w:szCs w:val="24"/>
        </w:rPr>
        <w:t xml:space="preserve">发包人代表：</w:t>
      </w:r>
      <w:r/>
    </w:p>
    <w:p>
      <w:pPr>
        <w:pStyle w:val="1013"/>
        <w:ind w:firstLine="480"/>
        <w:spacing w:line="360" w:lineRule="auto"/>
        <w:rPr>
          <w:color w:val="000000"/>
          <w:sz w:val="24"/>
          <w:szCs w:val="24"/>
        </w:rPr>
      </w:pPr>
      <w:r>
        <w:rPr>
          <w:color w:val="000000"/>
          <w:sz w:val="24"/>
          <w:szCs w:val="24"/>
        </w:rPr>
        <w:t xml:space="preserve">姓    名：</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3"/>
        <w:ind w:firstLine="480"/>
        <w:spacing w:line="360" w:lineRule="auto"/>
        <w:rPr>
          <w:color w:val="000000"/>
          <w:sz w:val="24"/>
          <w:szCs w:val="24"/>
        </w:rPr>
      </w:pPr>
      <w:r>
        <w:rPr>
          <w:color w:val="000000"/>
          <w:sz w:val="24"/>
          <w:szCs w:val="24"/>
        </w:rPr>
        <w:t xml:space="preserve">身份证号：</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3"/>
        <w:ind w:firstLine="480"/>
        <w:spacing w:line="360" w:lineRule="auto"/>
        <w:rPr>
          <w:color w:val="000000"/>
          <w:sz w:val="24"/>
          <w:szCs w:val="24"/>
        </w:rPr>
      </w:pPr>
      <w:r>
        <w:rPr>
          <w:color w:val="000000"/>
          <w:sz w:val="24"/>
          <w:szCs w:val="24"/>
        </w:rPr>
        <w:t xml:space="preserve">职    务：</w:t>
      </w:r>
      <w:r>
        <w:rPr>
          <w:color w:val="000000"/>
          <w:sz w:val="24"/>
          <w:szCs w:val="24"/>
          <w:u w:val="single"/>
        </w:rPr>
        <w:t xml:space="preserve">                  </w:t>
      </w:r>
      <w:r>
        <w:rPr>
          <w:color w:val="000000"/>
          <w:sz w:val="24"/>
          <w:szCs w:val="24"/>
        </w:rPr>
        <w:t xml:space="preserve">；</w:t>
      </w:r>
      <w:r/>
    </w:p>
    <w:p>
      <w:pPr>
        <w:pStyle w:val="1013"/>
        <w:ind w:firstLine="480"/>
        <w:spacing w:line="360" w:lineRule="auto"/>
        <w:rPr>
          <w:color w:val="000000"/>
          <w:sz w:val="24"/>
          <w:szCs w:val="24"/>
        </w:rPr>
      </w:pPr>
      <w:r>
        <w:rPr>
          <w:color w:val="000000"/>
          <w:sz w:val="24"/>
          <w:szCs w:val="24"/>
        </w:rPr>
        <w:t xml:space="preserve">联系电话：</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3"/>
        <w:ind w:firstLine="480"/>
        <w:spacing w:line="360" w:lineRule="auto"/>
        <w:rPr>
          <w:color w:val="000000"/>
          <w:sz w:val="24"/>
          <w:szCs w:val="24"/>
        </w:rPr>
      </w:pPr>
      <w:r>
        <w:rPr>
          <w:color w:val="000000"/>
          <w:sz w:val="24"/>
          <w:szCs w:val="24"/>
        </w:rPr>
        <w:t xml:space="preserve">电子信箱：</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3"/>
        <w:ind w:firstLine="480"/>
        <w:spacing w:line="360" w:lineRule="auto"/>
        <w:rPr>
          <w:color w:val="000000"/>
          <w:sz w:val="24"/>
          <w:szCs w:val="24"/>
        </w:rPr>
      </w:pPr>
      <w:r>
        <w:rPr>
          <w:color w:val="000000"/>
          <w:sz w:val="24"/>
          <w:szCs w:val="24"/>
        </w:rPr>
        <w:t xml:space="preserve">通信地址：</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3"/>
        <w:ind w:firstLine="480"/>
        <w:spacing w:line="360" w:lineRule="auto"/>
        <w:rPr>
          <w:color w:val="000000"/>
          <w:sz w:val="24"/>
          <w:szCs w:val="24"/>
        </w:rPr>
      </w:pPr>
      <w:r>
        <w:rPr>
          <w:color w:val="000000"/>
          <w:sz w:val="24"/>
          <w:szCs w:val="24"/>
        </w:rPr>
        <w:t xml:space="preserve">发包人对发包人代表的授权范围如下：</w:t>
      </w:r>
      <w:r>
        <w:rPr>
          <w:rFonts w:hint="eastAsia"/>
          <w:color w:val="000000"/>
          <w:sz w:val="24"/>
          <w:szCs w:val="24"/>
          <w:u w:val="single"/>
        </w:rPr>
        <w:t xml:space="preserve">工程变更签发、工程价款调整的审核、工期顺延的审核，核发开工通知、缓建指令，停工、复工指令，工程款支付审批权，更换或清退不符合要求的施工管理及技术人员。    </w:t>
      </w:r>
      <w:r>
        <w:rPr>
          <w:color w:val="000000"/>
          <w:sz w:val="24"/>
          <w:szCs w:val="24"/>
        </w:rPr>
        <w:t xml:space="preserve">。</w:t>
      </w:r>
      <w:r/>
    </w:p>
    <w:p>
      <w:pPr>
        <w:pStyle w:val="1013"/>
        <w:ind w:firstLine="480"/>
        <w:spacing w:line="360" w:lineRule="auto"/>
        <w:rPr>
          <w:color w:val="000000"/>
          <w:sz w:val="24"/>
          <w:szCs w:val="24"/>
        </w:rPr>
      </w:pPr>
      <w:r>
        <w:rPr>
          <w:color w:val="000000"/>
          <w:sz w:val="24"/>
          <w:szCs w:val="24"/>
        </w:rPr>
        <w:t xml:space="preserve">2.4 施工现场、施工条件和基础资料的提供</w:t>
      </w:r>
      <w:r/>
    </w:p>
    <w:p>
      <w:pPr>
        <w:pStyle w:val="1013"/>
        <w:ind w:firstLine="480"/>
        <w:spacing w:line="360" w:lineRule="auto"/>
        <w:rPr>
          <w:color w:val="000000"/>
          <w:sz w:val="24"/>
          <w:szCs w:val="24"/>
        </w:rPr>
      </w:pPr>
      <w:r>
        <w:rPr>
          <w:color w:val="000000"/>
          <w:sz w:val="24"/>
          <w:szCs w:val="24"/>
        </w:rPr>
        <w:t xml:space="preserve">2.4.1 提供施工现场</w:t>
      </w:r>
      <w:r/>
    </w:p>
    <w:p>
      <w:pPr>
        <w:pStyle w:val="1013"/>
        <w:ind w:firstLine="480"/>
        <w:spacing w:line="360" w:lineRule="auto"/>
        <w:rPr>
          <w:color w:val="000000"/>
          <w:sz w:val="24"/>
          <w:szCs w:val="24"/>
        </w:rPr>
      </w:pPr>
      <w:r>
        <w:rPr>
          <w:color w:val="000000"/>
          <w:sz w:val="24"/>
          <w:szCs w:val="24"/>
        </w:rPr>
        <w:t xml:space="preserve">关于发包人移交施工现场的期限要求：</w:t>
      </w:r>
      <w:r>
        <w:rPr>
          <w:rFonts w:hint="eastAsia" w:cs="MingLiU_HKSCS"/>
          <w:color w:val="000000"/>
          <w:sz w:val="24"/>
          <w:szCs w:val="24"/>
          <w:u w:val="single"/>
        </w:rPr>
        <w:t xml:space="preserve"> </w:t>
      </w:r>
      <w:r>
        <w:rPr>
          <w:rFonts w:hint="eastAsia"/>
          <w:color w:val="000000"/>
          <w:sz w:val="24"/>
          <w:szCs w:val="24"/>
          <w:u w:val="single"/>
        </w:rPr>
        <w:t xml:space="preserve">开工前移交。</w:t>
      </w:r>
      <w:r/>
    </w:p>
    <w:p>
      <w:pPr>
        <w:pStyle w:val="1013"/>
        <w:ind w:firstLine="480"/>
        <w:spacing w:line="360" w:lineRule="auto"/>
        <w:rPr>
          <w:color w:val="000000"/>
          <w:sz w:val="24"/>
          <w:szCs w:val="24"/>
        </w:rPr>
      </w:pPr>
      <w:r>
        <w:rPr>
          <w:color w:val="000000"/>
          <w:sz w:val="24"/>
          <w:szCs w:val="24"/>
        </w:rPr>
        <w:t xml:space="preserve">2.4.2 提供施工条件</w:t>
      </w:r>
      <w:r/>
    </w:p>
    <w:p>
      <w:pPr>
        <w:pStyle w:val="1013"/>
        <w:numPr>
          <w:ilvl w:val="0"/>
          <w:numId w:val="5"/>
        </w:numPr>
        <w:ind w:firstLine="480"/>
        <w:jc w:val="both"/>
        <w:spacing w:line="360" w:lineRule="auto"/>
        <w:widowControl w:val="off"/>
        <w:rPr>
          <w:color w:val="000000"/>
          <w:sz w:val="24"/>
          <w:szCs w:val="24"/>
          <w:u w:val="single"/>
        </w:rPr>
      </w:pPr>
      <w:r>
        <w:rPr>
          <w:color w:val="000000"/>
          <w:sz w:val="24"/>
          <w:szCs w:val="24"/>
        </w:rPr>
        <w:t xml:space="preserve">关于发包人应负责提供施工</w:t>
      </w:r>
      <w:r>
        <w:rPr>
          <w:rFonts w:hint="eastAsia"/>
          <w:color w:val="000000"/>
          <w:sz w:val="24"/>
          <w:szCs w:val="24"/>
        </w:rPr>
        <w:t xml:space="preserve">所需要的条件，</w:t>
      </w:r>
      <w:r>
        <w:rPr>
          <w:color w:val="000000"/>
          <w:sz w:val="24"/>
          <w:szCs w:val="24"/>
        </w:rPr>
        <w:t xml:space="preserve">包括：</w:t>
      </w:r>
      <w:r>
        <w:rPr>
          <w:rFonts w:hint="eastAsia"/>
          <w:color w:val="000000"/>
          <w:sz w:val="24"/>
          <w:szCs w:val="24"/>
          <w:u w:val="single"/>
        </w:rPr>
        <w:t xml:space="preserve">按通用条款执行；</w:t>
      </w:r>
      <w:r/>
    </w:p>
    <w:p>
      <w:pPr>
        <w:pStyle w:val="1013"/>
        <w:numPr>
          <w:ilvl w:val="0"/>
          <w:numId w:val="5"/>
        </w:numPr>
        <w:ind w:firstLine="480"/>
        <w:jc w:val="both"/>
        <w:spacing w:line="360" w:lineRule="auto"/>
        <w:widowControl w:val="off"/>
        <w:rPr>
          <w:color w:val="000000"/>
          <w:sz w:val="24"/>
          <w:szCs w:val="24"/>
        </w:rPr>
      </w:pPr>
      <w:r>
        <w:rPr>
          <w:rFonts w:hint="eastAsia"/>
          <w:color w:val="000000"/>
          <w:sz w:val="24"/>
          <w:szCs w:val="24"/>
          <w:u w:val="single"/>
        </w:rPr>
        <w:t xml:space="preserve">发包人和监理根据现场场地实际条件和招标标段情况划定承包人施工使用场地范围，作为承包人的办公区、生活区使用，办公区与生活区按照有关施工规定必须分开设置，由承包人按相关标准自行安排搭置，办公区、生活区内治安、卫生、消防等设施的配备和管理均由承包人负责</w:t>
      </w:r>
      <w:r>
        <w:rPr>
          <w:color w:val="000000"/>
          <w:sz w:val="24"/>
          <w:szCs w:val="24"/>
          <w:u w:val="single"/>
        </w:rPr>
        <w:t xml:space="preserve">  </w:t>
      </w:r>
      <w:r>
        <w:rPr>
          <w:color w:val="000000"/>
          <w:sz w:val="24"/>
          <w:szCs w:val="24"/>
        </w:rPr>
        <w:t xml:space="preserve">。</w:t>
      </w:r>
      <w:r/>
    </w:p>
    <w:p>
      <w:pPr>
        <w:pStyle w:val="1016"/>
        <w:spacing w:before="120" w:after="0" w:line="360" w:lineRule="auto"/>
        <w:rPr>
          <w:rFonts w:ascii="Times New Roman" w:hAnsi="Times New Roman"/>
          <w:b w:val="0"/>
          <w:color w:val="000000"/>
          <w:sz w:val="24"/>
          <w:szCs w:val="24"/>
        </w:rPr>
      </w:pPr>
      <w:r/>
      <w:bookmarkStart w:id="64" w:name="_Toc351203635"/>
      <w:r>
        <w:rPr>
          <w:rFonts w:ascii="Times New Roman" w:hAnsi="Times New Roman"/>
          <w:b w:val="0"/>
          <w:color w:val="000000"/>
          <w:sz w:val="24"/>
          <w:szCs w:val="24"/>
        </w:rPr>
        <w:t xml:space="preserve">3</w:t>
      </w:r>
      <w:bookmarkStart w:id="65" w:name="_Toc297120458"/>
      <w:r/>
      <w:bookmarkStart w:id="66" w:name="_Toc296503158"/>
      <w:r/>
      <w:bookmarkStart w:id="67" w:name="_Toc296347157"/>
      <w:r/>
      <w:bookmarkStart w:id="68" w:name="_Toc296944497"/>
      <w:r/>
      <w:bookmarkStart w:id="69" w:name="_Toc296891198"/>
      <w:r/>
      <w:bookmarkStart w:id="70" w:name="_Toc297048344"/>
      <w:r/>
      <w:bookmarkStart w:id="71" w:name="_Toc296890986"/>
      <w:r/>
      <w:bookmarkStart w:id="72" w:name="_Toc292559868"/>
      <w:r/>
      <w:bookmarkStart w:id="73" w:name="_Toc296346659"/>
      <w:r/>
      <w:bookmarkStart w:id="74" w:name="_Toc292559363"/>
      <w:r>
        <w:rPr>
          <w:rFonts w:ascii="Times New Roman" w:hAnsi="Times New Roman"/>
          <w:b w:val="0"/>
          <w:color w:val="000000"/>
          <w:sz w:val="24"/>
          <w:szCs w:val="24"/>
        </w:rPr>
        <w:t xml:space="preserve">. 承包人</w:t>
      </w:r>
      <w:bookmarkEnd w:id="64"/>
      <w:r/>
      <w:bookmarkEnd w:id="65"/>
      <w:r/>
      <w:bookmarkEnd w:id="66"/>
      <w:r/>
      <w:bookmarkEnd w:id="67"/>
      <w:r/>
      <w:bookmarkEnd w:id="68"/>
      <w:r/>
      <w:bookmarkEnd w:id="69"/>
      <w:r/>
      <w:bookmarkEnd w:id="70"/>
      <w:r/>
      <w:bookmarkEnd w:id="71"/>
      <w:r/>
      <w:bookmarkEnd w:id="72"/>
      <w:r/>
      <w:bookmarkEnd w:id="73"/>
      <w:r/>
      <w:bookmarkEnd w:id="74"/>
      <w:r/>
      <w:r/>
    </w:p>
    <w:p>
      <w:pPr>
        <w:pStyle w:val="1013"/>
        <w:ind w:firstLine="480"/>
        <w:spacing w:line="360" w:lineRule="auto"/>
        <w:rPr>
          <w:color w:val="000000"/>
          <w:sz w:val="24"/>
          <w:szCs w:val="24"/>
        </w:rPr>
      </w:pPr>
      <w:r>
        <w:rPr>
          <w:color w:val="000000"/>
          <w:sz w:val="24"/>
          <w:szCs w:val="24"/>
        </w:rPr>
        <w:t xml:space="preserve">3.1 承包人的一般义务</w:t>
      </w:r>
      <w:r/>
    </w:p>
    <w:p>
      <w:pPr>
        <w:pStyle w:val="1013"/>
        <w:ind w:firstLine="480"/>
        <w:spacing w:line="360" w:lineRule="auto"/>
        <w:rPr>
          <w:color w:val="000000"/>
          <w:sz w:val="24"/>
          <w:szCs w:val="24"/>
          <w:u w:val="single"/>
        </w:rPr>
      </w:pPr>
      <w:r>
        <w:rPr>
          <w:color w:val="000000"/>
          <w:sz w:val="24"/>
          <w:szCs w:val="24"/>
        </w:rPr>
        <w:t xml:space="preserve">（</w:t>
      </w:r>
      <w:r>
        <w:rPr>
          <w:rFonts w:hint="eastAsia"/>
          <w:color w:val="000000"/>
          <w:sz w:val="24"/>
          <w:szCs w:val="24"/>
        </w:rPr>
        <w:t xml:space="preserve">3.1.1</w:t>
      </w:r>
      <w:r>
        <w:rPr>
          <w:color w:val="000000"/>
          <w:sz w:val="24"/>
          <w:szCs w:val="24"/>
        </w:rPr>
        <w:t xml:space="preserve">）承包人提交的竣工资料的内容</w:t>
      </w:r>
      <w:r>
        <w:rPr>
          <w:rFonts w:hint="eastAsia"/>
          <w:color w:val="000000"/>
          <w:sz w:val="24"/>
          <w:szCs w:val="24"/>
        </w:rPr>
        <w:t xml:space="preserve">及时间</w:t>
      </w:r>
      <w:r>
        <w:rPr>
          <w:color w:val="000000"/>
          <w:sz w:val="24"/>
          <w:szCs w:val="24"/>
        </w:rPr>
        <w:t xml:space="preserve">：</w:t>
      </w:r>
      <w:r>
        <w:rPr>
          <w:rFonts w:hint="eastAsia"/>
          <w:color w:val="000000"/>
          <w:sz w:val="24"/>
          <w:szCs w:val="24"/>
          <w:u w:val="single"/>
        </w:rPr>
        <w:t xml:space="preserve">  竣工验收后三十日内承包人提供符合城建档案馆要求的竣工图三套,竣工资料三套（原件资料），并确保资料准确。否则，每迟一天，每日向发包人支付违约金500元。工程竣工验收合格后90天内承包人向发包人提供完整的工程结算资料。全部竣工验收通过后，承包人向发包人移交完整的工程资料和竣工图及相应的电子资料，经工程师审核合格后，由发包人签发工程竣工验收证明。并由承包人负责将资料汇总整理后移交工程所在地档案馆，领取工程竣工备案证明书。发包人应及时提供由发包人负责的资料。</w:t>
      </w:r>
      <w:r/>
    </w:p>
    <w:p>
      <w:pPr>
        <w:pStyle w:val="1013"/>
        <w:ind w:firstLine="480"/>
        <w:spacing w:line="360" w:lineRule="auto"/>
        <w:rPr>
          <w:color w:val="000000"/>
          <w:sz w:val="24"/>
          <w:szCs w:val="24"/>
        </w:rPr>
      </w:pPr>
      <w:r>
        <w:rPr>
          <w:color w:val="000000"/>
          <w:sz w:val="24"/>
          <w:szCs w:val="24"/>
        </w:rPr>
        <w:t xml:space="preserve">承包人需要提交的竣工资料套数：</w:t>
      </w:r>
      <w:r>
        <w:rPr>
          <w:color w:val="000000"/>
          <w:sz w:val="24"/>
          <w:szCs w:val="24"/>
          <w:u w:val="single"/>
        </w:rPr>
        <w:t xml:space="preserve">    </w:t>
      </w:r>
      <w:r>
        <w:rPr>
          <w:rFonts w:hint="eastAsia"/>
          <w:color w:val="000000"/>
          <w:sz w:val="24"/>
          <w:szCs w:val="24"/>
          <w:u w:val="single"/>
        </w:rPr>
        <w:t xml:space="preserve">  叁套   </w:t>
      </w:r>
      <w:r>
        <w:rPr>
          <w:color w:val="000000"/>
          <w:sz w:val="24"/>
          <w:szCs w:val="24"/>
          <w:u w:val="single"/>
        </w:rPr>
        <w:t xml:space="preserve">    </w:t>
      </w:r>
      <w:r>
        <w:rPr>
          <w:color w:val="000000"/>
          <w:sz w:val="24"/>
          <w:szCs w:val="24"/>
        </w:rPr>
        <w:t xml:space="preserve">。</w:t>
      </w:r>
      <w:r/>
    </w:p>
    <w:p>
      <w:pPr>
        <w:pStyle w:val="1013"/>
        <w:ind w:firstLine="480"/>
        <w:spacing w:line="360" w:lineRule="auto"/>
        <w:rPr>
          <w:b/>
          <w:color w:val="000000"/>
          <w:sz w:val="24"/>
          <w:szCs w:val="24"/>
          <w:u w:val="single"/>
        </w:rPr>
      </w:pPr>
      <w:r>
        <w:rPr>
          <w:color w:val="000000"/>
          <w:sz w:val="24"/>
          <w:szCs w:val="24"/>
        </w:rPr>
        <w:t xml:space="preserve">承包人提交的竣工资料的费用承担</w:t>
      </w:r>
      <w:r>
        <w:rPr>
          <w:rFonts w:hint="eastAsia"/>
          <w:color w:val="000000"/>
          <w:sz w:val="24"/>
          <w:szCs w:val="24"/>
        </w:rPr>
        <w:t xml:space="preserve">:</w:t>
      </w:r>
      <w:r>
        <w:rPr>
          <w:color w:val="000000"/>
          <w:sz w:val="24"/>
          <w:szCs w:val="24"/>
          <w:u w:val="single"/>
        </w:rPr>
        <w:t xml:space="preserve"> </w:t>
      </w:r>
      <w:r>
        <w:rPr>
          <w:rFonts w:hint="eastAsia"/>
          <w:color w:val="000000"/>
          <w:sz w:val="24"/>
          <w:szCs w:val="24"/>
          <w:u w:val="single"/>
        </w:rPr>
        <w:t xml:space="preserve">费用由承包人承担</w:t>
      </w:r>
      <w:r>
        <w:rPr>
          <w:b/>
          <w:color w:val="000000"/>
          <w:sz w:val="24"/>
          <w:szCs w:val="24"/>
          <w:u w:val="single"/>
        </w:rPr>
        <w:t xml:space="preserve"> </w:t>
      </w:r>
      <w:r>
        <w:rPr>
          <w:rFonts w:hint="eastAsia"/>
          <w:b/>
          <w:color w:val="000000"/>
          <w:sz w:val="24"/>
          <w:szCs w:val="24"/>
          <w:u w:val="single"/>
        </w:rPr>
        <w:t xml:space="preserve"> </w:t>
      </w:r>
      <w:r>
        <w:rPr>
          <w:b/>
          <w:color w:val="000000"/>
          <w:sz w:val="24"/>
          <w:szCs w:val="24"/>
          <w:u w:val="single"/>
        </w:rPr>
        <w:t xml:space="preserve">  。</w:t>
      </w:r>
      <w:r/>
    </w:p>
    <w:p>
      <w:pPr>
        <w:pStyle w:val="1013"/>
        <w:ind w:firstLine="480"/>
        <w:spacing w:line="360" w:lineRule="auto"/>
        <w:rPr>
          <w:color w:val="000000"/>
          <w:sz w:val="24"/>
          <w:szCs w:val="24"/>
        </w:rPr>
      </w:pPr>
      <w:r>
        <w:rPr>
          <w:color w:val="000000"/>
          <w:sz w:val="24"/>
          <w:szCs w:val="24"/>
        </w:rPr>
        <w:t xml:space="preserve">承包人提交的竣工资料形式要求：</w:t>
      </w:r>
      <w:r>
        <w:rPr>
          <w:color w:val="000000"/>
          <w:sz w:val="24"/>
          <w:szCs w:val="24"/>
          <w:u w:val="single"/>
        </w:rPr>
        <w:t xml:space="preserve">    </w:t>
      </w:r>
      <w:r>
        <w:rPr>
          <w:rFonts w:hint="eastAsia"/>
          <w:color w:val="000000"/>
          <w:sz w:val="24"/>
          <w:szCs w:val="24"/>
          <w:u w:val="single"/>
        </w:rPr>
        <w:t xml:space="preserve"> 书面及电子档     </w:t>
      </w:r>
      <w:r>
        <w:rPr>
          <w:color w:val="000000"/>
          <w:sz w:val="24"/>
          <w:szCs w:val="24"/>
          <w:u w:val="single"/>
        </w:rPr>
        <w:t xml:space="preserve">  </w:t>
      </w:r>
      <w:r>
        <w:rPr>
          <w:color w:val="000000"/>
          <w:sz w:val="24"/>
          <w:szCs w:val="24"/>
        </w:rPr>
        <w:t xml:space="preserve">。</w:t>
      </w:r>
      <w:r/>
    </w:p>
    <w:p>
      <w:pPr>
        <w:pStyle w:val="1017"/>
        <w:ind w:firstLine="560"/>
        <w:spacing w:line="500" w:lineRule="exact"/>
        <w:rPr>
          <w:color w:val="000000"/>
          <w:sz w:val="24"/>
          <w:szCs w:val="24"/>
        </w:rPr>
      </w:pPr>
      <w:r>
        <w:rPr>
          <w:color w:val="000000"/>
          <w:sz w:val="24"/>
          <w:szCs w:val="24"/>
        </w:rPr>
        <w:t xml:space="preserve">（</w:t>
      </w:r>
      <w:r>
        <w:rPr>
          <w:rFonts w:hint="eastAsia"/>
          <w:color w:val="000000"/>
          <w:sz w:val="24"/>
          <w:szCs w:val="24"/>
        </w:rPr>
        <w:t xml:space="preserve">3.1.2</w:t>
      </w:r>
      <w:r>
        <w:rPr>
          <w:color w:val="000000"/>
          <w:sz w:val="24"/>
          <w:szCs w:val="24"/>
        </w:rPr>
        <w:t xml:space="preserve">）承包人应履行的其他义务：</w:t>
      </w:r>
      <w:r>
        <w:rPr>
          <w:rFonts w:hint="eastAsia"/>
          <w:color w:val="000000"/>
          <w:sz w:val="24"/>
          <w:szCs w:val="24"/>
        </w:rPr>
        <w:t xml:space="preserve">承包人应按约定时间和要求，完成以下工作：</w:t>
      </w:r>
      <w:r>
        <w:rPr>
          <w:color w:val="000000"/>
          <w:sz w:val="24"/>
          <w:szCs w:val="24"/>
        </w:rPr>
        <w:t xml:space="preserve"> </w:t>
      </w:r>
      <w:r/>
    </w:p>
    <w:p>
      <w:pPr>
        <w:pStyle w:val="1017"/>
        <w:ind w:firstLine="560"/>
        <w:spacing w:line="500" w:lineRule="exact"/>
        <w:rPr>
          <w:color w:val="000000"/>
          <w:sz w:val="24"/>
          <w:szCs w:val="24"/>
          <w:u w:val="single"/>
        </w:rPr>
      </w:pPr>
      <w:r>
        <w:rPr>
          <w:color w:val="000000"/>
          <w:sz w:val="24"/>
          <w:szCs w:val="24"/>
          <w:u w:val="single"/>
        </w:rPr>
        <w:t xml:space="preserve">(1)投标前承包人应充分踏勘现场，报价中应包括承包人所需用</w:t>
      </w:r>
      <w:r>
        <w:rPr>
          <w:rFonts w:hint="eastAsia"/>
          <w:color w:val="000000"/>
          <w:sz w:val="24"/>
          <w:szCs w:val="24"/>
          <w:u w:val="single"/>
        </w:rPr>
        <w:t xml:space="preserve">的已有施工单位水、电等的一切配合费用，发包人不再因此发生任何费用。 </w:t>
      </w:r>
      <w:r/>
    </w:p>
    <w:p>
      <w:pPr>
        <w:pStyle w:val="1017"/>
        <w:ind w:firstLine="560"/>
        <w:spacing w:line="500" w:lineRule="exact"/>
        <w:rPr>
          <w:color w:val="000000"/>
          <w:sz w:val="24"/>
          <w:szCs w:val="24"/>
          <w:u w:val="single"/>
        </w:rPr>
      </w:pPr>
      <w:r>
        <w:rPr>
          <w:color w:val="000000"/>
          <w:sz w:val="24"/>
          <w:szCs w:val="24"/>
          <w:u w:val="single"/>
        </w:rPr>
        <w:t xml:space="preserve">(2)</w:t>
      </w:r>
      <w:r>
        <w:rPr>
          <w:rFonts w:hint="eastAsia"/>
          <w:color w:val="000000"/>
          <w:sz w:val="24"/>
          <w:szCs w:val="24"/>
          <w:u w:val="single"/>
        </w:rPr>
        <w:t xml:space="preserve">承担施工安全保卫工作及非夜间施工照明的责任和要求：承包人承担现场的安全、保卫、照明等责任和费用；在开工前必须对施工现场进行封闭并按实际现场需要，提供施工安全保卫工作及施工照明等，否则，所造成的一切责任均由承包人负责。 </w:t>
      </w:r>
      <w:r/>
    </w:p>
    <w:p>
      <w:pPr>
        <w:pStyle w:val="1017"/>
        <w:ind w:firstLine="560"/>
        <w:spacing w:line="500" w:lineRule="exact"/>
        <w:rPr>
          <w:color w:val="000000"/>
          <w:sz w:val="24"/>
          <w:szCs w:val="24"/>
          <w:u w:val="single"/>
        </w:rPr>
      </w:pPr>
      <w:r>
        <w:rPr>
          <w:color w:val="000000"/>
          <w:sz w:val="24"/>
          <w:szCs w:val="24"/>
          <w:u w:val="single"/>
        </w:rPr>
        <w:t xml:space="preserve">(3)</w:t>
      </w:r>
      <w:r>
        <w:rPr>
          <w:rFonts w:hint="eastAsia"/>
          <w:color w:val="000000"/>
          <w:sz w:val="24"/>
          <w:szCs w:val="24"/>
          <w:u w:val="single"/>
        </w:rPr>
        <w:t xml:space="preserve">向发包人提供的办公和生活房屋及设施的要求：承包人应按照发包人要求，免费提供相关办公设施。 </w:t>
      </w:r>
      <w:r/>
    </w:p>
    <w:p>
      <w:pPr>
        <w:pStyle w:val="1017"/>
        <w:ind w:firstLine="560"/>
        <w:spacing w:line="500" w:lineRule="exact"/>
        <w:rPr>
          <w:color w:val="000000"/>
          <w:sz w:val="24"/>
          <w:szCs w:val="24"/>
          <w:u w:val="single"/>
        </w:rPr>
      </w:pPr>
      <w:r>
        <w:rPr>
          <w:color w:val="000000"/>
          <w:sz w:val="24"/>
          <w:szCs w:val="24"/>
          <w:u w:val="single"/>
        </w:rPr>
        <w:t xml:space="preserve">(4)</w:t>
      </w:r>
      <w:r>
        <w:rPr>
          <w:rFonts w:hint="eastAsia"/>
          <w:color w:val="000000"/>
          <w:sz w:val="24"/>
          <w:szCs w:val="24"/>
          <w:u w:val="single"/>
        </w:rPr>
        <w:t xml:space="preserve">需承包人办理的有关施工场地交通、环卫环保和施工噪音管理等手续：承包人自行办理有关施工场地交通、城管、环卫和施工噪音管理等手续，不得影响施工工期，并严格按照扬州市城市管理的有关规定以及安全文明施工要求进行施工。现场临时通道按总平面图部署，同时服从发包人的现场调整。 </w:t>
      </w:r>
      <w:r/>
    </w:p>
    <w:p>
      <w:pPr>
        <w:pStyle w:val="1017"/>
        <w:ind w:firstLine="560"/>
        <w:spacing w:line="500" w:lineRule="exact"/>
        <w:rPr>
          <w:color w:val="000000"/>
          <w:sz w:val="24"/>
          <w:szCs w:val="24"/>
          <w:u w:val="single"/>
        </w:rPr>
      </w:pPr>
      <w:r>
        <w:rPr>
          <w:color w:val="000000"/>
          <w:sz w:val="24"/>
          <w:szCs w:val="24"/>
          <w:u w:val="single"/>
        </w:rPr>
        <w:t xml:space="preserve">(5)</w:t>
      </w:r>
      <w:r>
        <w:rPr>
          <w:rFonts w:hint="eastAsia"/>
          <w:color w:val="000000"/>
          <w:sz w:val="24"/>
          <w:szCs w:val="24"/>
          <w:u w:val="single"/>
        </w:rPr>
        <w:t xml:space="preserve">已完工程成品保护的特殊要求及费用承担：成品保护涉及的所有费用已含在报价中，发包人不再另行支付。工程交付使用前承包人自己发生的损坏或因承包人保护实施不当而产生的第三方成品（半成品）的损坏均由承包人自己负责。 </w:t>
      </w:r>
      <w:r/>
    </w:p>
    <w:p>
      <w:pPr>
        <w:pStyle w:val="1017"/>
        <w:ind w:firstLine="560"/>
        <w:spacing w:line="500" w:lineRule="exact"/>
        <w:rPr>
          <w:color w:val="000000"/>
          <w:sz w:val="24"/>
          <w:szCs w:val="24"/>
          <w:u w:val="single"/>
        </w:rPr>
      </w:pPr>
      <w:r>
        <w:rPr>
          <w:color w:val="000000"/>
          <w:sz w:val="24"/>
          <w:szCs w:val="24"/>
          <w:u w:val="single"/>
        </w:rPr>
        <w:t xml:space="preserve">(6)</w:t>
      </w:r>
      <w:r>
        <w:rPr>
          <w:rFonts w:hint="eastAsia"/>
          <w:color w:val="000000"/>
          <w:sz w:val="24"/>
          <w:szCs w:val="24"/>
          <w:u w:val="single"/>
        </w:rPr>
        <w:t xml:space="preserve">施工场地周围地下管线和邻近建筑物、构筑物（含文物保护建筑）古树名木的保护要求及费用承担：承包人自行负责承担施工场地周围地下管线和邻近建筑物、构筑物（含文物保护建筑）古树名木的保护要求，费用按相关规定执行。 </w:t>
      </w:r>
      <w:r/>
    </w:p>
    <w:p>
      <w:pPr>
        <w:pStyle w:val="1017"/>
        <w:ind w:firstLine="560"/>
        <w:spacing w:line="500" w:lineRule="exact"/>
        <w:rPr>
          <w:color w:val="000000"/>
          <w:sz w:val="24"/>
          <w:szCs w:val="24"/>
          <w:u w:val="single"/>
        </w:rPr>
      </w:pPr>
      <w:r>
        <w:rPr>
          <w:rFonts w:hint="eastAsia"/>
          <w:color w:val="000000"/>
          <w:sz w:val="24"/>
          <w:szCs w:val="24"/>
          <w:u w:val="single"/>
        </w:rPr>
        <w:t xml:space="preserve">（</w:t>
      </w:r>
      <w:r>
        <w:rPr>
          <w:color w:val="000000"/>
          <w:sz w:val="24"/>
          <w:szCs w:val="24"/>
          <w:u w:val="single"/>
        </w:rPr>
        <w:t xml:space="preserve">7</w:t>
      </w:r>
      <w:r>
        <w:rPr>
          <w:rFonts w:hint="eastAsia"/>
          <w:color w:val="000000"/>
          <w:sz w:val="24"/>
          <w:szCs w:val="24"/>
          <w:u w:val="single"/>
        </w:rPr>
        <w:t xml:space="preserve">）施工场地清洁卫生的要求：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 </w:t>
      </w:r>
      <w:r>
        <w:rPr>
          <w:color w:val="000000"/>
          <w:sz w:val="24"/>
          <w:szCs w:val="24"/>
          <w:u w:val="single"/>
        </w:rPr>
        <w:t xml:space="preserve">7 </w:t>
      </w:r>
      <w:r>
        <w:rPr>
          <w:rFonts w:hint="eastAsia"/>
          <w:color w:val="000000"/>
          <w:sz w:val="24"/>
          <w:szCs w:val="24"/>
          <w:u w:val="single"/>
        </w:rPr>
        <w:t xml:space="preserve">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pStyle w:val="1017"/>
        <w:ind w:firstLine="560"/>
        <w:spacing w:line="500" w:lineRule="exact"/>
        <w:rPr>
          <w:color w:val="000000"/>
          <w:sz w:val="24"/>
          <w:szCs w:val="24"/>
          <w:u w:val="single"/>
        </w:rPr>
      </w:pPr>
      <w:r>
        <w:rPr>
          <w:rFonts w:hint="eastAsia"/>
          <w:color w:val="000000"/>
          <w:sz w:val="24"/>
          <w:szCs w:val="24"/>
          <w:u w:val="single"/>
        </w:rPr>
        <w:t xml:space="preserve">（</w:t>
      </w:r>
      <w:r>
        <w:rPr>
          <w:color w:val="000000"/>
          <w:sz w:val="24"/>
          <w:szCs w:val="24"/>
          <w:u w:val="single"/>
        </w:rPr>
        <w:t xml:space="preserve">8</w:t>
      </w:r>
      <w:r>
        <w:rPr>
          <w:rFonts w:hint="eastAsia"/>
          <w:color w:val="000000"/>
          <w:sz w:val="24"/>
          <w:szCs w:val="24"/>
          <w:u w:val="single"/>
        </w:rPr>
        <w:t xml:space="preserve">）承包人须积极配合业主、监理人协调解决施工现场、周边及外部矛盾，不得以外部矛盾作为工期不能完成的理由。 </w:t>
      </w:r>
      <w:r/>
    </w:p>
    <w:p>
      <w:pPr>
        <w:pStyle w:val="1017"/>
        <w:ind w:firstLine="560"/>
        <w:spacing w:line="500" w:lineRule="exact"/>
        <w:rPr>
          <w:color w:val="000000"/>
          <w:sz w:val="24"/>
          <w:szCs w:val="24"/>
          <w:u w:val="single"/>
        </w:rPr>
      </w:pPr>
      <w:r>
        <w:rPr>
          <w:rFonts w:hint="eastAsia"/>
          <w:color w:val="000000"/>
          <w:sz w:val="24"/>
          <w:szCs w:val="24"/>
          <w:u w:val="single"/>
        </w:rPr>
        <w:t xml:space="preserve">（</w:t>
      </w:r>
      <w:r>
        <w:rPr>
          <w:color w:val="000000"/>
          <w:sz w:val="24"/>
          <w:szCs w:val="24"/>
          <w:u w:val="single"/>
        </w:rPr>
        <w:t xml:space="preserve">9</w:t>
      </w:r>
      <w:r>
        <w:rPr>
          <w:rFonts w:hint="eastAsia"/>
          <w:color w:val="000000"/>
          <w:sz w:val="24"/>
          <w:szCs w:val="24"/>
          <w:u w:val="single"/>
        </w:rPr>
        <w:t xml:space="preserve">）承包人负责做好迎接各类现场检查的配合工作，相关费用在投标中综合考虑。</w:t>
      </w:r>
      <w:r/>
    </w:p>
    <w:p>
      <w:pPr>
        <w:pStyle w:val="1017"/>
        <w:ind w:firstLine="426"/>
        <w:spacing w:line="360" w:lineRule="auto"/>
        <w:rPr>
          <w:color w:val="000000"/>
          <w:sz w:val="24"/>
          <w:szCs w:val="24"/>
        </w:rPr>
      </w:pPr>
      <w:r>
        <w:rPr>
          <w:color w:val="000000"/>
          <w:sz w:val="24"/>
          <w:szCs w:val="24"/>
        </w:rPr>
        <w:t xml:space="preserve">3.2 项目负责人</w:t>
      </w:r>
      <w:r/>
    </w:p>
    <w:p>
      <w:pPr>
        <w:pStyle w:val="1017"/>
        <w:ind w:firstLine="426"/>
        <w:spacing w:line="360" w:lineRule="auto"/>
        <w:rPr>
          <w:color w:val="000000"/>
          <w:sz w:val="24"/>
          <w:szCs w:val="24"/>
        </w:rPr>
      </w:pPr>
      <w:r>
        <w:rPr>
          <w:color w:val="000000"/>
          <w:sz w:val="24"/>
          <w:szCs w:val="24"/>
        </w:rPr>
        <w:t xml:space="preserve">3.2.1 项目负责人：</w:t>
      </w:r>
      <w:r/>
    </w:p>
    <w:p>
      <w:pPr>
        <w:pStyle w:val="1017"/>
        <w:ind w:firstLine="426"/>
        <w:spacing w:line="360" w:lineRule="auto"/>
        <w:rPr>
          <w:color w:val="000000"/>
          <w:sz w:val="24"/>
          <w:szCs w:val="24"/>
        </w:rPr>
      </w:pPr>
      <w:r>
        <w:rPr>
          <w:color w:val="000000"/>
          <w:sz w:val="24"/>
          <w:szCs w:val="24"/>
        </w:rPr>
        <w:t xml:space="preserve">姓    名：</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7"/>
        <w:ind w:firstLine="426"/>
        <w:spacing w:line="360" w:lineRule="auto"/>
        <w:rPr>
          <w:color w:val="000000"/>
          <w:sz w:val="24"/>
          <w:szCs w:val="24"/>
        </w:rPr>
      </w:pPr>
      <w:r>
        <w:rPr>
          <w:color w:val="000000"/>
          <w:sz w:val="24"/>
          <w:szCs w:val="24"/>
        </w:rPr>
        <w:t xml:space="preserve">身份证号：</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7"/>
        <w:ind w:firstLine="426"/>
        <w:spacing w:line="360" w:lineRule="auto"/>
        <w:rPr>
          <w:color w:val="000000"/>
          <w:sz w:val="24"/>
          <w:szCs w:val="24"/>
        </w:rPr>
      </w:pPr>
      <w:r>
        <w:rPr>
          <w:color w:val="000000"/>
          <w:sz w:val="24"/>
          <w:szCs w:val="24"/>
        </w:rPr>
        <w:t xml:space="preserve">建造师执业资格等级：</w:t>
      </w:r>
      <w:r>
        <w:rPr>
          <w:color w:val="000000"/>
          <w:sz w:val="24"/>
          <w:szCs w:val="24"/>
          <w:u w:val="single"/>
        </w:rPr>
        <w:t xml:space="preserve">               </w:t>
      </w:r>
      <w:r>
        <w:rPr>
          <w:color w:val="000000"/>
          <w:sz w:val="24"/>
          <w:szCs w:val="24"/>
        </w:rPr>
        <w:t xml:space="preserve">；</w:t>
      </w:r>
      <w:r/>
    </w:p>
    <w:p>
      <w:pPr>
        <w:pStyle w:val="1017"/>
        <w:ind w:firstLine="426"/>
        <w:spacing w:line="360" w:lineRule="auto"/>
        <w:rPr>
          <w:color w:val="000000"/>
          <w:sz w:val="24"/>
          <w:szCs w:val="24"/>
        </w:rPr>
      </w:pPr>
      <w:r>
        <w:rPr>
          <w:color w:val="000000"/>
          <w:sz w:val="24"/>
          <w:szCs w:val="24"/>
        </w:rPr>
        <w:t xml:space="preserve">建造师注册证书号：</w:t>
      </w:r>
      <w:r>
        <w:rPr>
          <w:color w:val="000000"/>
          <w:sz w:val="24"/>
          <w:szCs w:val="24"/>
          <w:u w:val="single"/>
        </w:rPr>
        <w:t xml:space="preserve">               </w:t>
      </w:r>
      <w:r>
        <w:rPr>
          <w:color w:val="000000"/>
          <w:sz w:val="24"/>
          <w:szCs w:val="24"/>
        </w:rPr>
        <w:t xml:space="preserve">；</w:t>
      </w:r>
      <w:r/>
    </w:p>
    <w:p>
      <w:pPr>
        <w:pStyle w:val="1017"/>
        <w:ind w:firstLine="426"/>
        <w:spacing w:line="360" w:lineRule="auto"/>
        <w:rPr>
          <w:color w:val="000000"/>
          <w:sz w:val="24"/>
          <w:szCs w:val="24"/>
        </w:rPr>
      </w:pPr>
      <w:r>
        <w:rPr>
          <w:color w:val="000000"/>
          <w:sz w:val="24"/>
          <w:szCs w:val="24"/>
        </w:rPr>
        <w:t xml:space="preserve">建造师执业印章号：</w:t>
      </w:r>
      <w:r>
        <w:rPr>
          <w:color w:val="000000"/>
          <w:sz w:val="24"/>
          <w:szCs w:val="24"/>
          <w:u w:val="single"/>
        </w:rPr>
        <w:t xml:space="preserve">               </w:t>
      </w:r>
      <w:r>
        <w:rPr>
          <w:color w:val="000000"/>
          <w:sz w:val="24"/>
          <w:szCs w:val="24"/>
        </w:rPr>
        <w:t xml:space="preserve">；</w:t>
      </w:r>
      <w:r/>
    </w:p>
    <w:p>
      <w:pPr>
        <w:pStyle w:val="1017"/>
        <w:ind w:firstLine="426"/>
        <w:spacing w:line="360" w:lineRule="auto"/>
        <w:rPr>
          <w:color w:val="000000"/>
          <w:sz w:val="24"/>
          <w:szCs w:val="24"/>
        </w:rPr>
      </w:pPr>
      <w:r>
        <w:rPr>
          <w:color w:val="000000"/>
          <w:sz w:val="24"/>
          <w:szCs w:val="24"/>
        </w:rPr>
        <w:t xml:space="preserve">安全生产考核合格证书号：</w:t>
      </w:r>
      <w:r>
        <w:rPr>
          <w:color w:val="000000"/>
          <w:sz w:val="24"/>
          <w:szCs w:val="24"/>
          <w:u w:val="single"/>
        </w:rPr>
        <w:t xml:space="preserve">            </w:t>
      </w:r>
      <w:r>
        <w:rPr>
          <w:color w:val="000000"/>
          <w:sz w:val="24"/>
          <w:szCs w:val="24"/>
        </w:rPr>
        <w:t xml:space="preserve">；</w:t>
      </w:r>
      <w:r/>
    </w:p>
    <w:p>
      <w:pPr>
        <w:pStyle w:val="1017"/>
        <w:ind w:firstLine="426"/>
        <w:spacing w:line="360" w:lineRule="auto"/>
        <w:rPr>
          <w:color w:val="000000"/>
          <w:sz w:val="24"/>
          <w:szCs w:val="24"/>
        </w:rPr>
      </w:pPr>
      <w:r>
        <w:rPr>
          <w:color w:val="000000"/>
          <w:sz w:val="24"/>
          <w:szCs w:val="24"/>
        </w:rPr>
        <w:t xml:space="preserve">联系电话：</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7"/>
        <w:ind w:firstLine="426"/>
        <w:spacing w:line="360" w:lineRule="auto"/>
        <w:rPr>
          <w:color w:val="000000"/>
          <w:sz w:val="24"/>
          <w:szCs w:val="24"/>
        </w:rPr>
      </w:pPr>
      <w:r>
        <w:rPr>
          <w:color w:val="000000"/>
          <w:sz w:val="24"/>
          <w:szCs w:val="24"/>
        </w:rPr>
        <w:t xml:space="preserve">电子信箱：</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7"/>
        <w:ind w:firstLine="426"/>
        <w:spacing w:line="500" w:lineRule="exact"/>
        <w:rPr>
          <w:color w:val="000000"/>
          <w:sz w:val="24"/>
          <w:szCs w:val="24"/>
        </w:rPr>
      </w:pPr>
      <w:r>
        <w:rPr>
          <w:color w:val="000000"/>
          <w:sz w:val="24"/>
          <w:szCs w:val="24"/>
        </w:rPr>
        <w:t xml:space="preserve">通信地址：</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w:t>
      </w:r>
      <w:r/>
    </w:p>
    <w:p>
      <w:pPr>
        <w:pStyle w:val="1018"/>
        <w:ind w:firstLine="480"/>
        <w:spacing w:line="360" w:lineRule="auto"/>
        <w:rPr>
          <w:rFonts w:ascii="Times New Roman" w:hAnsi="Times New Roman"/>
          <w:b/>
          <w:sz w:val="24"/>
          <w:szCs w:val="24"/>
          <w:u w:val="single"/>
        </w:rPr>
      </w:pPr>
      <w:r>
        <w:rPr>
          <w:rFonts w:hint="eastAsia" w:ascii="Times New Roman" w:hAnsi="Times New Roman"/>
          <w:sz w:val="24"/>
          <w:szCs w:val="24"/>
        </w:rPr>
        <w:t xml:space="preserve">关于项目负责人每月在施工现场的时间要求：</w:t>
      </w:r>
      <w:r>
        <w:rPr>
          <w:rFonts w:hint="eastAsia" w:ascii="Times New Roman" w:hAnsi="Times New Roman"/>
          <w:sz w:val="24"/>
          <w:szCs w:val="24"/>
          <w:u w:val="single"/>
        </w:rPr>
        <w:t xml:space="preserve"> </w:t>
      </w:r>
      <w:r>
        <w:rPr>
          <w:rFonts w:hint="eastAsia" w:ascii="Times New Roman" w:hAnsi="Times New Roman"/>
          <w:b/>
          <w:bCs/>
          <w:sz w:val="24"/>
          <w:szCs w:val="24"/>
          <w:u w:val="single"/>
        </w:rPr>
        <w:t xml:space="preserve">项目负责人每周至少5天，每天至少8小时、每月不少于22天在现场组织施工，因特殊原因不能到岗的需事先得到发包人同意。项目负责人在现场情况以到发包人处的签到、签退登记及发包人和监理人的检查登记为准</w:t>
      </w:r>
      <w:r>
        <w:rPr>
          <w:rFonts w:hint="eastAsia" w:ascii="Times New Roman" w:hAnsi="Times New Roman"/>
          <w:sz w:val="24"/>
          <w:szCs w:val="24"/>
          <w:u w:val="single"/>
        </w:rPr>
        <w:t xml:space="preserve">。</w:t>
      </w:r>
      <w:r/>
    </w:p>
    <w:p>
      <w:pPr>
        <w:pStyle w:val="1018"/>
        <w:ind w:firstLine="480"/>
        <w:spacing w:line="360" w:lineRule="auto"/>
        <w:rPr>
          <w:rFonts w:ascii="Times New Roman" w:hAnsi="Times New Roman"/>
          <w:sz w:val="24"/>
          <w:szCs w:val="24"/>
        </w:rPr>
      </w:pPr>
      <w:r>
        <w:rPr>
          <w:rFonts w:hint="eastAsia" w:ascii="Times New Roman" w:hAnsi="Times New Roman"/>
          <w:sz w:val="24"/>
          <w:szCs w:val="24"/>
        </w:rPr>
        <w:t xml:space="preserve">承包人未提交劳动合同，以及没有为项目负责人缴纳社会保险证明的违约责任：</w:t>
      </w:r>
      <w:r>
        <w:rPr>
          <w:rFonts w:hint="eastAsia" w:ascii="Times New Roman" w:hAnsi="Times New Roman"/>
          <w:sz w:val="24"/>
          <w:szCs w:val="24"/>
          <w:u w:val="single"/>
        </w:rPr>
        <w:t xml:space="preserve">承包人应按发包人的要求整改并承担违约金2000元，承担由此造成的损失。逾期未按要求整改的，发包人有权解除本合同并依法追究承包人由此造成的损失（包括但不限于工期延误及增加的费用等发包人的一切损失，下同）。</w:t>
      </w:r>
      <w:r/>
    </w:p>
    <w:p>
      <w:pPr>
        <w:pStyle w:val="1018"/>
        <w:ind w:firstLine="480"/>
        <w:spacing w:line="360" w:lineRule="auto"/>
        <w:rPr>
          <w:rFonts w:ascii="Times New Roman" w:hAnsi="Times New Roman"/>
          <w:b/>
          <w:bCs/>
          <w:sz w:val="24"/>
          <w:szCs w:val="24"/>
          <w:u w:val="single"/>
        </w:rPr>
      </w:pPr>
      <w:r>
        <w:rPr>
          <w:rFonts w:hint="eastAsia" w:ascii="Times New Roman" w:hAnsi="Times New Roman"/>
          <w:sz w:val="24"/>
          <w:szCs w:val="24"/>
        </w:rPr>
        <w:t xml:space="preserve">项目负责人未经批准，擅自离开施工现场的违约责任：</w:t>
      </w:r>
      <w:r>
        <w:rPr>
          <w:rFonts w:hint="eastAsia" w:ascii="Times New Roman" w:hAnsi="Times New Roman"/>
          <w:b/>
          <w:bCs/>
          <w:sz w:val="24"/>
          <w:szCs w:val="24"/>
          <w:u w:val="single"/>
        </w:rPr>
        <w:t xml:space="preserve">支付违约金每次300元。每月在现场办公不足22天的，每少一天支付违约金500元。累计达10天，发包解除合同，承包人承担由此造成的损失。</w:t>
      </w:r>
      <w:r/>
    </w:p>
    <w:p>
      <w:pPr>
        <w:pStyle w:val="1018"/>
        <w:ind w:firstLine="480"/>
        <w:spacing w:line="360" w:lineRule="auto"/>
        <w:rPr>
          <w:rFonts w:ascii="Times New Roman" w:hAnsi="Times New Roman"/>
          <w:sz w:val="24"/>
          <w:szCs w:val="24"/>
        </w:rPr>
      </w:pPr>
      <w:r>
        <w:rPr>
          <w:rFonts w:hint="eastAsia" w:ascii="Times New Roman" w:hAnsi="Times New Roman"/>
          <w:sz w:val="24"/>
          <w:szCs w:val="24"/>
        </w:rPr>
        <w:t xml:space="preserve">3.2.3 承包人擅自更换项目负责人的违约责任：</w:t>
      </w:r>
      <w:r>
        <w:rPr>
          <w:rFonts w:hint="eastAsia" w:ascii="Times New Roman" w:hAnsi="Times New Roman"/>
          <w:b/>
          <w:bCs/>
          <w:sz w:val="24"/>
          <w:szCs w:val="24"/>
          <w:u w:val="single"/>
        </w:rPr>
        <w:t xml:space="preserve">支付违约金5000元，并按发包人要求进行整改。承包人不按要求整改的发包人解除合同，并依法追究承包人由此造成的损失，同时上报建设行政主管部门</w:t>
      </w:r>
      <w:r>
        <w:rPr>
          <w:rFonts w:hint="eastAsia" w:ascii="Times New Roman" w:hAnsi="Times New Roman"/>
          <w:sz w:val="24"/>
          <w:szCs w:val="24"/>
        </w:rPr>
        <w:t xml:space="preserve">。</w:t>
      </w:r>
      <w:r/>
    </w:p>
    <w:p>
      <w:pPr>
        <w:pStyle w:val="1018"/>
        <w:ind w:firstLine="480"/>
        <w:spacing w:line="360" w:lineRule="auto"/>
        <w:rPr>
          <w:rFonts w:ascii="Times New Roman" w:hAnsi="Times New Roman"/>
          <w:sz w:val="24"/>
          <w:szCs w:val="24"/>
        </w:rPr>
      </w:pPr>
      <w:r>
        <w:rPr>
          <w:rFonts w:hint="eastAsia" w:ascii="Times New Roman" w:hAnsi="Times New Roman"/>
          <w:sz w:val="24"/>
          <w:szCs w:val="24"/>
        </w:rPr>
        <w:t xml:space="preserve">3.2.4 承包人无正当理由拒绝更换项目负责人的违约责任：</w:t>
      </w:r>
      <w:r>
        <w:rPr>
          <w:rFonts w:hint="eastAsia" w:ascii="Times New Roman" w:hAnsi="Times New Roman"/>
          <w:sz w:val="24"/>
          <w:szCs w:val="24"/>
          <w:u w:val="single"/>
        </w:rPr>
        <w:t xml:space="preserve">支付违约金一万元，发包人有权解除合同，并依法追究承包人由此造成的损失，同时上报建设行政主管部门</w:t>
      </w:r>
      <w:r>
        <w:rPr>
          <w:rFonts w:hint="eastAsia" w:ascii="Times New Roman" w:hAnsi="Times New Roman"/>
          <w:sz w:val="24"/>
          <w:szCs w:val="24"/>
        </w:rPr>
        <w:t xml:space="preserve">。</w:t>
      </w:r>
      <w:r/>
    </w:p>
    <w:p>
      <w:pPr>
        <w:pStyle w:val="1018"/>
        <w:ind w:firstLine="480"/>
        <w:spacing w:line="360" w:lineRule="auto"/>
        <w:rPr>
          <w:rFonts w:ascii="Times New Roman" w:hAnsi="Times New Roman"/>
          <w:sz w:val="24"/>
          <w:szCs w:val="24"/>
        </w:rPr>
      </w:pPr>
      <w:r>
        <w:rPr>
          <w:rFonts w:hint="eastAsia" w:ascii="Times New Roman" w:hAnsi="Times New Roman"/>
          <w:sz w:val="24"/>
          <w:szCs w:val="24"/>
        </w:rPr>
        <w:t xml:space="preserve">3.3 承包人人员</w:t>
      </w:r>
      <w:r/>
    </w:p>
    <w:p>
      <w:pPr>
        <w:pStyle w:val="1018"/>
        <w:ind w:firstLine="480"/>
        <w:spacing w:line="360" w:lineRule="auto"/>
        <w:rPr>
          <w:rFonts w:ascii="Times New Roman" w:hAnsi="Times New Roman"/>
          <w:sz w:val="24"/>
          <w:szCs w:val="24"/>
        </w:rPr>
      </w:pPr>
      <w:r>
        <w:rPr>
          <w:rFonts w:hint="eastAsia" w:ascii="Times New Roman" w:hAnsi="Times New Roman"/>
          <w:sz w:val="24"/>
          <w:szCs w:val="24"/>
        </w:rPr>
        <w:t xml:space="preserve">3.3.1 承包人提交项目管理机构及施工现场管理人员安排报告的期限：</w:t>
      </w:r>
      <w:r>
        <w:rPr>
          <w:rFonts w:hint="eastAsia" w:ascii="Times New Roman" w:hAnsi="Times New Roman"/>
          <w:sz w:val="24"/>
          <w:szCs w:val="24"/>
          <w:u w:val="single"/>
        </w:rPr>
        <w:t xml:space="preserve">  按通用条款执行</w:t>
      </w:r>
      <w:r>
        <w:rPr>
          <w:rFonts w:hint="eastAsia" w:ascii="Times New Roman" w:hAnsi="Times New Roman"/>
          <w:b/>
          <w:sz w:val="24"/>
          <w:szCs w:val="24"/>
          <w:u w:val="single"/>
        </w:rPr>
        <w:t xml:space="preserve"> </w:t>
      </w:r>
      <w:r>
        <w:rPr>
          <w:rFonts w:hint="eastAsia" w:ascii="Times New Roman" w:hAnsi="Times New Roman"/>
          <w:sz w:val="24"/>
          <w:szCs w:val="24"/>
          <w:u w:val="single"/>
        </w:rPr>
        <w:t xml:space="preserve"> </w:t>
      </w:r>
      <w:r>
        <w:rPr>
          <w:rFonts w:hint="eastAsia" w:ascii="Times New Roman" w:hAnsi="Times New Roman"/>
          <w:sz w:val="24"/>
          <w:szCs w:val="24"/>
        </w:rPr>
        <w:t xml:space="preserve">。</w:t>
      </w:r>
      <w:r/>
    </w:p>
    <w:p>
      <w:pPr>
        <w:pStyle w:val="1018"/>
        <w:ind w:firstLine="480"/>
        <w:spacing w:line="360" w:lineRule="auto"/>
        <w:rPr>
          <w:rFonts w:ascii="Times New Roman" w:hAnsi="Times New Roman"/>
          <w:sz w:val="24"/>
          <w:szCs w:val="24"/>
        </w:rPr>
      </w:pPr>
      <w:r>
        <w:rPr>
          <w:rFonts w:hint="eastAsia" w:ascii="Times New Roman" w:hAnsi="Times New Roman"/>
          <w:sz w:val="24"/>
          <w:szCs w:val="24"/>
        </w:rPr>
        <w:t xml:space="preserve">3.3.3 承包人无正当理由拒绝撤换主要施工管理人员的违约责任：</w:t>
      </w:r>
      <w:r>
        <w:rPr>
          <w:rFonts w:hint="eastAsia" w:ascii="Times New Roman" w:hAnsi="Times New Roman"/>
          <w:b/>
          <w:bCs/>
          <w:sz w:val="24"/>
          <w:szCs w:val="24"/>
          <w:u w:val="single"/>
        </w:rPr>
        <w:t xml:space="preserve">支付违约金一万元</w:t>
      </w:r>
      <w:r>
        <w:rPr>
          <w:rFonts w:hint="eastAsia" w:ascii="Times New Roman" w:hAnsi="Times New Roman"/>
          <w:sz w:val="24"/>
          <w:szCs w:val="24"/>
          <w:u w:val="single"/>
        </w:rPr>
        <w:t xml:space="preserve">，发包人有权解除合同，并依法追究承包人造成的损失，同时报相应的建设主管部门处理  。</w:t>
      </w:r>
      <w:r/>
    </w:p>
    <w:p>
      <w:pPr>
        <w:pStyle w:val="1018"/>
        <w:ind w:firstLine="480"/>
        <w:spacing w:line="360" w:lineRule="auto"/>
        <w:rPr>
          <w:rFonts w:ascii="Times New Roman" w:hAnsi="Times New Roman"/>
          <w:sz w:val="24"/>
          <w:szCs w:val="24"/>
          <w:u w:val="single"/>
        </w:rPr>
      </w:pPr>
      <w:r>
        <w:rPr>
          <w:rFonts w:hint="eastAsia" w:ascii="Times New Roman" w:hAnsi="Times New Roman"/>
          <w:sz w:val="24"/>
          <w:szCs w:val="24"/>
        </w:rPr>
        <w:t xml:space="preserve">3.3.4 承包人主要施工管理人员离开施工现场的批准要求：   </w:t>
      </w:r>
      <w:r>
        <w:rPr>
          <w:rFonts w:hint="eastAsia" w:ascii="Times New Roman" w:hAnsi="Times New Roman"/>
          <w:sz w:val="24"/>
          <w:szCs w:val="24"/>
          <w:u w:val="single"/>
        </w:rPr>
        <w:t xml:space="preserve"> 执行通用条款</w:t>
      </w:r>
      <w:r>
        <w:rPr>
          <w:rFonts w:hint="eastAsia" w:ascii="Times New Roman" w:hAnsi="Times New Roman"/>
          <w:sz w:val="24"/>
          <w:szCs w:val="24"/>
        </w:rPr>
        <w:t xml:space="preserve">。</w:t>
      </w:r>
      <w:r/>
    </w:p>
    <w:p>
      <w:pPr>
        <w:pStyle w:val="1018"/>
        <w:ind w:firstLine="480"/>
        <w:spacing w:line="360" w:lineRule="auto"/>
        <w:rPr>
          <w:rFonts w:ascii="Times New Roman" w:hAnsi="Times New Roman"/>
          <w:sz w:val="24"/>
          <w:szCs w:val="24"/>
        </w:rPr>
      </w:pPr>
      <w:r>
        <w:rPr>
          <w:rFonts w:hint="eastAsia" w:ascii="Times New Roman" w:hAnsi="Times New Roman"/>
          <w:sz w:val="24"/>
          <w:szCs w:val="24"/>
        </w:rPr>
        <w:t xml:space="preserve">3.3.5承包人擅自更换主要施工管理人员的违约责任：</w:t>
      </w:r>
      <w:r>
        <w:rPr>
          <w:rFonts w:hint="eastAsia" w:ascii="Times New Roman" w:hAnsi="Times New Roman"/>
          <w:b/>
          <w:bCs/>
          <w:sz w:val="24"/>
          <w:szCs w:val="24"/>
          <w:u w:val="single"/>
        </w:rPr>
        <w:t xml:space="preserve">支付违约金1000元，发包人有权解除合同，并依法追究承包人由此造成的损失，同时上报建设行政主管部门</w:t>
      </w:r>
      <w:r>
        <w:rPr>
          <w:rFonts w:hint="eastAsia" w:ascii="Times New Roman" w:hAnsi="Times New Roman"/>
          <w:sz w:val="24"/>
          <w:szCs w:val="24"/>
        </w:rPr>
        <w:t xml:space="preserve">。</w:t>
      </w:r>
      <w:r/>
    </w:p>
    <w:p>
      <w:pPr>
        <w:pStyle w:val="1013"/>
        <w:ind w:firstLine="480"/>
        <w:spacing w:line="360" w:lineRule="auto"/>
        <w:rPr>
          <w:color w:val="000000"/>
          <w:sz w:val="24"/>
          <w:szCs w:val="24"/>
        </w:rPr>
      </w:pPr>
      <w:r>
        <w:rPr>
          <w:rFonts w:hint="eastAsia"/>
          <w:sz w:val="24"/>
          <w:szCs w:val="24"/>
        </w:rPr>
        <w:t xml:space="preserve">承包人主要施工管理人员擅自离开施工现场的违约责任：</w:t>
      </w:r>
      <w:r>
        <w:rPr>
          <w:rFonts w:hint="eastAsia"/>
          <w:b/>
          <w:bCs/>
          <w:sz w:val="24"/>
          <w:szCs w:val="24"/>
          <w:u w:val="single"/>
        </w:rPr>
        <w:t xml:space="preserve">未经发包人批准，严禁脱岗或离岗，每次罚款200元/人/次，连续3天不在现场，发包人有权要求更换人员、解除合同，承包人承担所有责任</w:t>
      </w:r>
      <w:r>
        <w:rPr>
          <w:rFonts w:hint="eastAsia"/>
          <w:b/>
          <w:bCs/>
          <w:sz w:val="24"/>
          <w:szCs w:val="24"/>
        </w:rPr>
        <w:t xml:space="preserve">。</w:t>
      </w:r>
      <w:r/>
    </w:p>
    <w:p>
      <w:pPr>
        <w:pStyle w:val="1013"/>
        <w:ind w:firstLine="480"/>
        <w:spacing w:line="360" w:lineRule="auto"/>
        <w:rPr>
          <w:color w:val="000000"/>
          <w:sz w:val="24"/>
          <w:szCs w:val="24"/>
        </w:rPr>
      </w:pPr>
      <w:r>
        <w:rPr>
          <w:color w:val="000000"/>
          <w:sz w:val="24"/>
          <w:szCs w:val="24"/>
        </w:rPr>
        <w:t xml:space="preserve">3</w:t>
      </w:r>
      <w:bookmarkStart w:id="75" w:name="_Toc296890987"/>
      <w:r/>
      <w:bookmarkStart w:id="76" w:name="_Toc296503159"/>
      <w:r/>
      <w:bookmarkStart w:id="77" w:name="_Toc312677988"/>
      <w:r/>
      <w:bookmarkStart w:id="78" w:name="_Toc292559364"/>
      <w:r/>
      <w:bookmarkStart w:id="79" w:name="_Toc297048345"/>
      <w:r/>
      <w:bookmarkStart w:id="80" w:name="_Toc296347158"/>
      <w:r/>
      <w:bookmarkStart w:id="81" w:name="_Toc297120459"/>
      <w:r/>
      <w:bookmarkStart w:id="82" w:name="_Toc303539102"/>
      <w:r/>
      <w:bookmarkStart w:id="83" w:name="_Toc296944498"/>
      <w:r/>
      <w:bookmarkStart w:id="84" w:name="_Toc297216151"/>
      <w:r/>
      <w:bookmarkStart w:id="85" w:name="_Toc292559869"/>
      <w:r/>
      <w:bookmarkStart w:id="86" w:name="_Toc297123492"/>
      <w:r/>
      <w:bookmarkStart w:id="87" w:name="_Toc304295523"/>
      <w:r/>
      <w:bookmarkStart w:id="88" w:name="_Toc300934945"/>
      <w:r/>
      <w:bookmarkStart w:id="89" w:name="_Toc296346660"/>
      <w:r/>
      <w:bookmarkStart w:id="90" w:name="_Toc296891199"/>
      <w:r>
        <w:rPr>
          <w:color w:val="000000"/>
          <w:sz w:val="24"/>
          <w:szCs w:val="24"/>
        </w:rPr>
        <w:t xml:space="preserve">.5 分包</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
    </w:p>
    <w:p>
      <w:pPr>
        <w:pStyle w:val="1013"/>
        <w:ind w:firstLine="480"/>
        <w:spacing w:line="360" w:lineRule="auto"/>
        <w:rPr>
          <w:color w:val="000000"/>
          <w:sz w:val="24"/>
          <w:szCs w:val="24"/>
        </w:rPr>
      </w:pPr>
      <w:r>
        <w:rPr>
          <w:color w:val="000000"/>
          <w:sz w:val="24"/>
          <w:szCs w:val="24"/>
        </w:rPr>
        <w:t xml:space="preserve">3</w:t>
      </w:r>
      <w:bookmarkStart w:id="91" w:name="_Toc297120460"/>
      <w:r/>
      <w:bookmarkStart w:id="92" w:name="_Toc296503160"/>
      <w:r/>
      <w:bookmarkStart w:id="93" w:name="_Toc297216152"/>
      <w:r/>
      <w:bookmarkStart w:id="94" w:name="_Toc297048346"/>
      <w:r/>
      <w:bookmarkStart w:id="95" w:name="_Toc292559365"/>
      <w:r/>
      <w:bookmarkStart w:id="96" w:name="_Toc297123493"/>
      <w:r/>
      <w:bookmarkStart w:id="97" w:name="_Toc292559870"/>
      <w:r/>
      <w:bookmarkStart w:id="98" w:name="_Toc296347159"/>
      <w:r/>
      <w:bookmarkStart w:id="99" w:name="_Toc296891200"/>
      <w:r/>
      <w:bookmarkStart w:id="100" w:name="_Toc296944499"/>
      <w:r/>
      <w:bookmarkStart w:id="101" w:name="_Toc296346661"/>
      <w:r/>
      <w:bookmarkStart w:id="102" w:name="_Toc300934946"/>
      <w:r/>
      <w:bookmarkStart w:id="103" w:name="_Toc296890988"/>
      <w:r/>
      <w:bookmarkStart w:id="104" w:name="_Toc304295524"/>
      <w:r/>
      <w:bookmarkStart w:id="105" w:name="_Toc303539103"/>
      <w:r/>
      <w:bookmarkStart w:id="106" w:name="_Toc312677989"/>
      <w:r/>
      <w:bookmarkStart w:id="107" w:name="_Toc318581158"/>
      <w:r>
        <w:rPr>
          <w:color w:val="000000"/>
          <w:sz w:val="24"/>
          <w:szCs w:val="24"/>
        </w:rPr>
        <w:t xml:space="preserve">.5.1 分包的一般约定</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r/>
    </w:p>
    <w:p>
      <w:pPr>
        <w:pStyle w:val="1013"/>
        <w:ind w:firstLine="480"/>
        <w:spacing w:line="360" w:lineRule="auto"/>
        <w:rPr>
          <w:color w:val="000000"/>
          <w:sz w:val="24"/>
          <w:szCs w:val="24"/>
          <w:u w:val="single"/>
        </w:rPr>
      </w:pPr>
      <w:r/>
      <w:bookmarkStart w:id="108" w:name="_Toc297120461"/>
      <w:r/>
      <w:bookmarkStart w:id="109" w:name="_Toc297123494"/>
      <w:r/>
      <w:bookmarkStart w:id="110" w:name="_Toc304295525"/>
      <w:r/>
      <w:bookmarkStart w:id="111" w:name="_Toc297048347"/>
      <w:r/>
      <w:bookmarkStart w:id="112" w:name="_Toc296347160"/>
      <w:r/>
      <w:bookmarkStart w:id="113" w:name="_Toc296944500"/>
      <w:r/>
      <w:bookmarkStart w:id="114" w:name="_Toc303539104"/>
      <w:r/>
      <w:bookmarkStart w:id="115" w:name="_Toc296346662"/>
      <w:r/>
      <w:bookmarkStart w:id="116" w:name="_Toc300934947"/>
      <w:r/>
      <w:bookmarkStart w:id="117" w:name="_Toc297216153"/>
      <w:r/>
      <w:bookmarkStart w:id="118" w:name="_Toc296890989"/>
      <w:r/>
      <w:bookmarkStart w:id="119" w:name="_Toc296891201"/>
      <w:r/>
      <w:bookmarkStart w:id="120" w:name="_Toc296503161"/>
      <w:r>
        <w:rPr>
          <w:color w:val="000000"/>
          <w:sz w:val="24"/>
          <w:szCs w:val="24"/>
        </w:rPr>
        <w:t xml:space="preserve">禁止分包的工程包括：</w:t>
      </w:r>
      <w:r>
        <w:rPr>
          <w:rFonts w:hint="eastAsia"/>
          <w:color w:val="000000"/>
          <w:sz w:val="24"/>
          <w:szCs w:val="24"/>
          <w:u w:val="single"/>
        </w:rPr>
        <w:t xml:space="preserve">  /  </w:t>
      </w:r>
      <w:r>
        <w:rPr>
          <w:color w:val="000000"/>
          <w:sz w:val="24"/>
          <w:szCs w:val="24"/>
        </w:rPr>
        <w:t xml:space="preserve">。</w:t>
      </w:r>
      <w:r/>
    </w:p>
    <w:p>
      <w:pPr>
        <w:pStyle w:val="1013"/>
        <w:ind w:firstLine="480"/>
        <w:spacing w:line="360" w:lineRule="auto"/>
        <w:rPr>
          <w:b/>
          <w:color w:val="000000"/>
          <w:sz w:val="24"/>
          <w:szCs w:val="24"/>
        </w:rPr>
      </w:pPr>
      <w:r>
        <w:rPr>
          <w:color w:val="000000"/>
          <w:sz w:val="24"/>
          <w:szCs w:val="24"/>
        </w:rPr>
        <w:t xml:space="preserve">主体结构、关键性工作的范围：</w:t>
      </w:r>
      <w:r>
        <w:rPr>
          <w:color w:val="000000"/>
          <w:sz w:val="24"/>
          <w:szCs w:val="24"/>
          <w:u w:val="single"/>
        </w:rPr>
        <w:t xml:space="preserve">  </w:t>
      </w:r>
      <w:r>
        <w:rPr>
          <w:rFonts w:hint="eastAsia"/>
          <w:color w:val="000000"/>
          <w:sz w:val="24"/>
          <w:szCs w:val="24"/>
          <w:u w:val="single"/>
        </w:rPr>
        <w:t xml:space="preserve">按相关规范、标准执行。</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
    </w:p>
    <w:p>
      <w:pPr>
        <w:pStyle w:val="1013"/>
        <w:spacing w:line="360" w:lineRule="auto"/>
        <w:rPr>
          <w:color w:val="000000"/>
          <w:sz w:val="24"/>
          <w:szCs w:val="24"/>
        </w:rPr>
      </w:pPr>
      <w:r>
        <w:rPr>
          <w:color w:val="000000"/>
          <w:sz w:val="24"/>
          <w:szCs w:val="24"/>
        </w:rPr>
        <w:t xml:space="preserve">   </w:t>
      </w:r>
      <w:bookmarkStart w:id="121" w:name="_Toc312677990"/>
      <w:r/>
      <w:bookmarkStart w:id="122" w:name="_Toc318581159"/>
      <w:r>
        <w:rPr>
          <w:color w:val="000000"/>
          <w:sz w:val="24"/>
          <w:szCs w:val="24"/>
        </w:rPr>
        <w:t xml:space="preserve">  3.5.2分包的确定</w:t>
      </w:r>
      <w:r/>
    </w:p>
    <w:p>
      <w:pPr>
        <w:pStyle w:val="1013"/>
        <w:ind w:firstLine="480"/>
        <w:spacing w:line="360" w:lineRule="auto"/>
        <w:rPr>
          <w:color w:val="000000"/>
          <w:sz w:val="24"/>
          <w:szCs w:val="24"/>
          <w:u w:val="single"/>
        </w:rPr>
      </w:pPr>
      <w:r>
        <w:rPr>
          <w:color w:val="000000"/>
          <w:sz w:val="24"/>
          <w:szCs w:val="24"/>
        </w:rPr>
        <w:t xml:space="preserve">允许分包的专业工程包括：</w:t>
      </w:r>
      <w:r>
        <w:rPr>
          <w:rFonts w:hint="eastAsia"/>
          <w:color w:val="000000"/>
          <w:sz w:val="24"/>
          <w:szCs w:val="24"/>
          <w:u w:val="single"/>
        </w:rPr>
        <w:t xml:space="preserve">无。</w:t>
      </w:r>
      <w:r/>
    </w:p>
    <w:p>
      <w:pPr>
        <w:pStyle w:val="1013"/>
        <w:ind w:firstLine="480"/>
        <w:spacing w:line="360" w:lineRule="auto"/>
        <w:rPr>
          <w:color w:val="000000"/>
          <w:sz w:val="24"/>
          <w:szCs w:val="24"/>
        </w:rPr>
      </w:pPr>
      <w:r>
        <w:rPr>
          <w:rFonts w:hint="eastAsia"/>
          <w:color w:val="000000"/>
          <w:sz w:val="24"/>
          <w:szCs w:val="24"/>
        </w:rPr>
        <w:t xml:space="preserve">本工程发包人同意承包人分包的工程：</w:t>
      </w:r>
      <w:r>
        <w:rPr>
          <w:rFonts w:hint="eastAsia"/>
          <w:color w:val="000000"/>
          <w:sz w:val="24"/>
          <w:szCs w:val="24"/>
          <w:u w:val="single"/>
        </w:rPr>
        <w:t xml:space="preserve">     /  </w:t>
      </w:r>
      <w:r>
        <w:rPr>
          <w:color w:val="000000"/>
          <w:sz w:val="24"/>
          <w:szCs w:val="24"/>
        </w:rPr>
        <w:t xml:space="preserve">。</w:t>
      </w:r>
      <w:r/>
    </w:p>
    <w:p>
      <w:pPr>
        <w:pStyle w:val="1013"/>
        <w:ind w:firstLine="480"/>
        <w:spacing w:line="360" w:lineRule="auto"/>
        <w:rPr>
          <w:color w:val="000000"/>
          <w:sz w:val="24"/>
          <w:szCs w:val="24"/>
        </w:rPr>
      </w:pPr>
      <w:r>
        <w:rPr>
          <w:color w:val="000000"/>
          <w:sz w:val="24"/>
          <w:szCs w:val="24"/>
        </w:rPr>
        <w:t xml:space="preserve">其他关于分包的约定：</w:t>
      </w:r>
      <w:r>
        <w:rPr>
          <w:rFonts w:hint="eastAsia"/>
          <w:color w:val="000000"/>
          <w:sz w:val="24"/>
          <w:szCs w:val="24"/>
          <w:u w:val="single"/>
        </w:rPr>
        <w:t xml:space="preserve">  /  </w:t>
      </w:r>
      <w:r>
        <w:rPr>
          <w:color w:val="000000"/>
          <w:sz w:val="24"/>
          <w:szCs w:val="24"/>
        </w:rPr>
        <w:t xml:space="preserve">。</w:t>
      </w:r>
      <w:r/>
    </w:p>
    <w:p>
      <w:pPr>
        <w:pStyle w:val="1013"/>
        <w:ind w:firstLine="600"/>
        <w:spacing w:line="360" w:lineRule="auto"/>
        <w:rPr>
          <w:color w:val="000000"/>
          <w:sz w:val="24"/>
          <w:szCs w:val="24"/>
          <w:highlight w:val="none"/>
        </w:rPr>
      </w:pPr>
      <w:r>
        <w:rPr>
          <w:color w:val="000000"/>
          <w:sz w:val="24"/>
          <w:szCs w:val="24"/>
          <w:highlight w:val="none"/>
        </w:rPr>
        <w:t xml:space="preserve">3.5.4 分包合同价款</w:t>
      </w:r>
      <w:r/>
    </w:p>
    <w:p>
      <w:pPr>
        <w:pStyle w:val="1013"/>
        <w:ind w:firstLine="600"/>
        <w:spacing w:line="360" w:lineRule="auto"/>
        <w:rPr>
          <w:color w:val="000000"/>
          <w:sz w:val="24"/>
          <w:szCs w:val="24"/>
          <w:highlight w:val="none"/>
        </w:rPr>
      </w:pPr>
      <w:r>
        <w:rPr>
          <w:color w:val="000000"/>
          <w:sz w:val="24"/>
          <w:szCs w:val="24"/>
          <w:highlight w:val="none"/>
        </w:rPr>
        <w:t xml:space="preserve">关于分包合同价款支付的约定：</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rPr>
        <w:t xml:space="preserve">。</w:t>
      </w:r>
      <w:bookmarkEnd w:id="121"/>
      <w:r/>
      <w:bookmarkEnd w:id="122"/>
      <w:r/>
      <w:r/>
    </w:p>
    <w:p>
      <w:pPr>
        <w:pStyle w:val="1013"/>
        <w:ind w:firstLine="600"/>
        <w:spacing w:line="360" w:lineRule="auto"/>
        <w:rPr>
          <w:color w:val="000000"/>
          <w:sz w:val="24"/>
          <w:szCs w:val="24"/>
          <w:highlight w:val="none"/>
        </w:rPr>
      </w:pPr>
      <w:r>
        <w:rPr>
          <w:color w:val="000000"/>
          <w:sz w:val="24"/>
          <w:szCs w:val="24"/>
          <w:highlight w:val="none"/>
        </w:rPr>
        <w:t xml:space="preserve">3.6 工程照管与成品、半成品保护</w:t>
      </w:r>
      <w:r/>
    </w:p>
    <w:p>
      <w:pPr>
        <w:pStyle w:val="1013"/>
        <w:ind w:firstLine="600"/>
        <w:spacing w:line="360" w:lineRule="auto"/>
        <w:rPr>
          <w:color w:val="000000"/>
          <w:sz w:val="24"/>
          <w:szCs w:val="24"/>
          <w:highlight w:val="none"/>
        </w:rPr>
      </w:pPr>
      <w:r>
        <w:rPr>
          <w:color w:val="000000"/>
          <w:sz w:val="24"/>
          <w:szCs w:val="24"/>
          <w:highlight w:val="none"/>
        </w:rPr>
        <w:t xml:space="preserve">承包人负责照管工程及工程相关的材料、工程设备的起始时间：</w:t>
      </w:r>
      <w:r>
        <w:rPr>
          <w:color w:val="000000"/>
          <w:sz w:val="24"/>
          <w:szCs w:val="24"/>
          <w:highlight w:val="none"/>
          <w:u w:val="single"/>
        </w:rPr>
        <w:t xml:space="preserve">   </w:t>
      </w:r>
      <w:r>
        <w:rPr>
          <w:rFonts w:hint="eastAsia"/>
          <w:color w:val="000000"/>
          <w:sz w:val="24"/>
          <w:szCs w:val="24"/>
          <w:highlight w:val="none"/>
          <w:u w:val="single"/>
        </w:rPr>
        <w:t xml:space="preserve">按通用条款执行</w:t>
      </w:r>
      <w:r>
        <w:rPr>
          <w:color w:val="000000"/>
          <w:sz w:val="24"/>
          <w:szCs w:val="24"/>
          <w:highlight w:val="none"/>
          <w:u w:val="single"/>
        </w:rPr>
        <w:t xml:space="preserve">  </w:t>
      </w:r>
      <w:r>
        <w:rPr>
          <w:color w:val="000000"/>
          <w:sz w:val="24"/>
          <w:szCs w:val="24"/>
          <w:highlight w:val="none"/>
        </w:rPr>
        <w:t xml:space="preserve">。</w:t>
      </w:r>
      <w:r/>
    </w:p>
    <w:p>
      <w:pPr>
        <w:pStyle w:val="1013"/>
        <w:ind w:firstLine="600"/>
        <w:spacing w:line="360" w:lineRule="auto"/>
        <w:rPr>
          <w:color w:val="000000"/>
          <w:sz w:val="24"/>
          <w:szCs w:val="24"/>
          <w:highlight w:val="none"/>
        </w:rPr>
      </w:pPr>
      <w:r>
        <w:rPr>
          <w:color w:val="000000"/>
          <w:sz w:val="24"/>
          <w:szCs w:val="24"/>
          <w:highlight w:val="none"/>
        </w:rPr>
        <w:t xml:space="preserve">3.7 履约担保</w:t>
      </w:r>
      <w:r/>
    </w:p>
    <w:p>
      <w:pPr>
        <w:pStyle w:val="1013"/>
        <w:ind w:firstLine="600"/>
        <w:spacing w:line="360" w:lineRule="auto"/>
        <w:rPr>
          <w:rFonts w:hint="eastAsia"/>
          <w:color w:val="000000"/>
          <w:sz w:val="24"/>
          <w:szCs w:val="24"/>
          <w:highlight w:val="none"/>
          <w:u w:val="single"/>
        </w:rPr>
      </w:pPr>
      <w:r>
        <w:rPr>
          <w:rFonts w:hint="eastAsia"/>
          <w:color w:val="000000"/>
          <w:sz w:val="24"/>
          <w:szCs w:val="24"/>
          <w:highlight w:val="none"/>
        </w:rPr>
        <w:t xml:space="preserve">承包人是否提供履约担保：</w:t>
      </w:r>
      <w:r>
        <w:rPr>
          <w:color w:val="000000"/>
          <w:sz w:val="24"/>
          <w:szCs w:val="24"/>
          <w:highlight w:val="none"/>
          <w:u w:val="single"/>
        </w:rPr>
        <w:t xml:space="preserve"> </w:t>
      </w:r>
      <w:r>
        <w:rPr>
          <w:rFonts w:hint="eastAsia"/>
          <w:b/>
          <w:bCs/>
          <w:color w:val="000000"/>
          <w:sz w:val="24"/>
          <w:szCs w:val="24"/>
          <w:highlight w:val="none"/>
          <w:u w:val="single"/>
          <w:lang w:val="en-US" w:eastAsia="zh-CN"/>
        </w:rPr>
        <w:t xml:space="preserve">是</w:t>
      </w:r>
      <w:r>
        <w:rPr>
          <w:rFonts w:hint="eastAsia"/>
          <w:color w:val="000000"/>
          <w:sz w:val="24"/>
          <w:szCs w:val="24"/>
          <w:highlight w:val="none"/>
          <w:u w:val="single"/>
        </w:rPr>
        <w:t xml:space="preserve">。</w:t>
      </w:r>
      <w:r/>
    </w:p>
    <w:p>
      <w:pPr>
        <w:pStyle w:val="1013"/>
        <w:ind w:firstLine="600"/>
        <w:spacing w:line="360" w:lineRule="auto"/>
        <w:rPr>
          <w:rFonts w:hint="eastAsia"/>
          <w:color w:val="000000"/>
          <w:sz w:val="24"/>
          <w:szCs w:val="24"/>
          <w:highlight w:val="none"/>
          <w:u w:val="single"/>
        </w:rPr>
      </w:pPr>
      <w:r>
        <w:rPr>
          <w:rFonts w:hint="eastAsia"/>
          <w:color w:val="000000"/>
          <w:sz w:val="24"/>
          <w:szCs w:val="24"/>
          <w:highlight w:val="none"/>
          <w:u w:val="none"/>
        </w:rPr>
        <w:t xml:space="preserve">履约担保的方式、金额及期限:</w:t>
      </w:r>
      <w:r>
        <w:rPr>
          <w:rFonts w:hint="eastAsia"/>
          <w:color w:val="000000"/>
          <w:sz w:val="24"/>
          <w:szCs w:val="24"/>
          <w:highlight w:val="none"/>
          <w:u w:val="single"/>
        </w:rPr>
        <w:t xml:space="preserve">中标通知书发出后15日内且合同签订前，承包人必须向发包人提交合同总价5%的履约保证金，承包人可自主选择以银行转账、现金或支票、汇票、本票、银行保函等形式缴纳，保函期限为合同生效之日起至工程竣工验收合格之日止，工程竣工验收合格后由中标人书面申请并提供工程竣工验收合格证明、履约保证金缴纳凭证等资料由招标人一次性退还。</w:t>
      </w:r>
      <w:r/>
    </w:p>
    <w:p>
      <w:pPr>
        <w:pStyle w:val="1016"/>
        <w:spacing w:before="0" w:after="0" w:line="360" w:lineRule="auto"/>
        <w:rPr>
          <w:rFonts w:ascii="Times New Roman" w:hAnsi="Times New Roman"/>
          <w:b w:val="0"/>
          <w:color w:val="000000"/>
          <w:sz w:val="24"/>
          <w:szCs w:val="24"/>
          <w:highlight w:val="none"/>
        </w:rPr>
      </w:pPr>
      <w:r/>
      <w:bookmarkStart w:id="123" w:name="_Toc351203636"/>
      <w:r>
        <w:rPr>
          <w:rFonts w:ascii="Times New Roman" w:hAnsi="Times New Roman"/>
          <w:b w:val="0"/>
          <w:color w:val="000000"/>
          <w:sz w:val="24"/>
          <w:szCs w:val="24"/>
          <w:highlight w:val="none"/>
        </w:rPr>
        <w:t xml:space="preserve">4</w:t>
      </w:r>
      <w:bookmarkStart w:id="124" w:name="_Toc296890990"/>
      <w:r/>
      <w:bookmarkStart w:id="125" w:name="_Toc292559366"/>
      <w:r/>
      <w:bookmarkStart w:id="126" w:name="_Toc297048348"/>
      <w:r/>
      <w:bookmarkStart w:id="127" w:name="_Toc296944501"/>
      <w:r/>
      <w:bookmarkStart w:id="128" w:name="_Toc297120462"/>
      <w:r/>
      <w:bookmarkStart w:id="129" w:name="_Toc292559871"/>
      <w:r/>
      <w:bookmarkStart w:id="130" w:name="_Toc296891202"/>
      <w:r/>
      <w:bookmarkStart w:id="131" w:name="_Toc296503162"/>
      <w:r/>
      <w:bookmarkStart w:id="132" w:name="_Toc296347161"/>
      <w:r/>
      <w:bookmarkStart w:id="133" w:name="_Toc296346663"/>
      <w:r/>
      <w:bookmarkStart w:id="134" w:name="_Toc267251413"/>
      <w:r>
        <w:rPr>
          <w:rFonts w:ascii="Times New Roman" w:hAnsi="Times New Roman"/>
          <w:b w:val="0"/>
          <w:color w:val="000000"/>
          <w:sz w:val="24"/>
          <w:szCs w:val="24"/>
          <w:highlight w:val="none"/>
        </w:rPr>
        <w:t xml:space="preserve">. 监</w:t>
      </w:r>
      <w:bookmarkEnd w:id="124"/>
      <w:r/>
      <w:bookmarkEnd w:id="125"/>
      <w:r/>
      <w:bookmarkEnd w:id="126"/>
      <w:r/>
      <w:bookmarkEnd w:id="127"/>
      <w:r/>
      <w:bookmarkEnd w:id="128"/>
      <w:r/>
      <w:bookmarkEnd w:id="129"/>
      <w:r/>
      <w:bookmarkEnd w:id="130"/>
      <w:r/>
      <w:bookmarkEnd w:id="131"/>
      <w:r/>
      <w:bookmarkEnd w:id="132"/>
      <w:r/>
      <w:bookmarkEnd w:id="133"/>
      <w:r/>
      <w:bookmarkEnd w:id="134"/>
      <w:r>
        <w:rPr>
          <w:rFonts w:ascii="Times New Roman" w:hAnsi="Times New Roman"/>
          <w:b w:val="0"/>
          <w:color w:val="000000"/>
          <w:sz w:val="24"/>
          <w:szCs w:val="24"/>
          <w:highlight w:val="none"/>
        </w:rPr>
        <w:t xml:space="preserve">理人</w:t>
      </w:r>
      <w:bookmarkEnd w:id="123"/>
      <w:r/>
      <w:r/>
    </w:p>
    <w:p>
      <w:pPr>
        <w:pStyle w:val="1013"/>
        <w:ind w:firstLine="480"/>
        <w:spacing w:line="360" w:lineRule="auto"/>
        <w:rPr>
          <w:color w:val="000000"/>
          <w:sz w:val="24"/>
          <w:szCs w:val="24"/>
          <w:highlight w:val="none"/>
        </w:rPr>
      </w:pPr>
      <w:r>
        <w:rPr>
          <w:color w:val="000000"/>
          <w:sz w:val="24"/>
          <w:szCs w:val="24"/>
          <w:highlight w:val="none"/>
        </w:rPr>
        <w:t xml:space="preserve">4.1监理人的一般规定</w:t>
      </w:r>
      <w:r/>
    </w:p>
    <w:p>
      <w:pPr>
        <w:pStyle w:val="1013"/>
        <w:ind w:firstLine="480"/>
        <w:spacing w:line="360" w:lineRule="auto"/>
        <w:rPr>
          <w:color w:val="000000"/>
          <w:sz w:val="24"/>
          <w:szCs w:val="24"/>
          <w:highlight w:val="none"/>
        </w:rPr>
      </w:pPr>
      <w:r>
        <w:rPr>
          <w:color w:val="000000"/>
          <w:sz w:val="24"/>
          <w:szCs w:val="24"/>
          <w:highlight w:val="none"/>
        </w:rPr>
        <w:t xml:space="preserve">关于监理人的监理内容：</w:t>
      </w:r>
      <w:r>
        <w:rPr>
          <w:color w:val="000000"/>
          <w:sz w:val="24"/>
          <w:szCs w:val="24"/>
          <w:highlight w:val="none"/>
          <w:u w:val="single"/>
        </w:rPr>
        <w:t xml:space="preserve">   </w:t>
      </w:r>
      <w:r>
        <w:rPr>
          <w:rFonts w:hint="eastAsia"/>
          <w:color w:val="000000"/>
          <w:sz w:val="24"/>
          <w:szCs w:val="24"/>
          <w:highlight w:val="none"/>
          <w:u w:val="single"/>
        </w:rPr>
        <w:t xml:space="preserve">见监理合同</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关于监理人的监理权限：</w:t>
      </w:r>
      <w:r>
        <w:rPr>
          <w:rFonts w:hint="eastAsia"/>
          <w:color w:val="000000"/>
          <w:sz w:val="24"/>
          <w:szCs w:val="24"/>
          <w:highlight w:val="none"/>
          <w:u w:val="single"/>
        </w:rPr>
        <w:t xml:space="preserve">受发包人委托对工程质量、进度、投资、安全进行控制、并做好合同管理、信息管理和协调工作</w:t>
      </w:r>
      <w:r>
        <w:rPr>
          <w:color w:val="000000"/>
          <w:sz w:val="24"/>
          <w:szCs w:val="24"/>
          <w:highlight w:val="none"/>
        </w:rPr>
        <w:t xml:space="preserve">。 </w:t>
      </w:r>
      <w:r/>
    </w:p>
    <w:p>
      <w:pPr>
        <w:pStyle w:val="1013"/>
        <w:ind w:firstLine="480"/>
        <w:spacing w:line="360" w:lineRule="auto"/>
        <w:rPr>
          <w:color w:val="000000"/>
          <w:sz w:val="24"/>
          <w:szCs w:val="24"/>
          <w:highlight w:val="none"/>
        </w:rPr>
      </w:pPr>
      <w:r>
        <w:rPr>
          <w:color w:val="000000"/>
          <w:sz w:val="24"/>
          <w:szCs w:val="24"/>
          <w:highlight w:val="none"/>
        </w:rPr>
        <w:t xml:space="preserve">关于监理人在施工现场的办公场所、生活场所的提供和费用承担的约定：</w:t>
      </w:r>
      <w:r>
        <w:rPr>
          <w:color w:val="000000"/>
          <w:sz w:val="24"/>
          <w:szCs w:val="24"/>
          <w:highlight w:val="none"/>
          <w:u w:val="single"/>
        </w:rPr>
        <w:t xml:space="preserve">   </w:t>
      </w:r>
      <w:r>
        <w:rPr>
          <w:rFonts w:hint="eastAsia"/>
          <w:color w:val="000000"/>
          <w:sz w:val="24"/>
          <w:szCs w:val="24"/>
          <w:highlight w:val="none"/>
          <w:u w:val="single"/>
        </w:rPr>
        <w:t xml:space="preserve">承包人免费提供办公室1间 </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after="120" w:line="360" w:lineRule="auto"/>
        <w:rPr>
          <w:color w:val="000000"/>
          <w:sz w:val="24"/>
          <w:szCs w:val="24"/>
          <w:highlight w:val="none"/>
        </w:rPr>
      </w:pPr>
      <w:r>
        <w:rPr>
          <w:color w:val="000000"/>
          <w:sz w:val="24"/>
          <w:szCs w:val="24"/>
          <w:highlight w:val="none"/>
        </w:rPr>
        <w:t xml:space="preserve">4.2 监理人员</w:t>
      </w:r>
      <w:r/>
    </w:p>
    <w:p>
      <w:pPr>
        <w:pStyle w:val="1013"/>
        <w:ind w:firstLine="480"/>
        <w:spacing w:line="360" w:lineRule="auto"/>
        <w:rPr>
          <w:color w:val="000000"/>
          <w:sz w:val="24"/>
          <w:szCs w:val="24"/>
          <w:highlight w:val="none"/>
        </w:rPr>
      </w:pPr>
      <w:r>
        <w:rPr>
          <w:color w:val="000000"/>
          <w:sz w:val="24"/>
          <w:szCs w:val="24"/>
          <w:highlight w:val="none"/>
        </w:rPr>
        <w:t xml:space="preserve">总监理工程师：</w:t>
      </w:r>
      <w:r/>
    </w:p>
    <w:p>
      <w:pPr>
        <w:pStyle w:val="1013"/>
        <w:ind w:firstLine="480"/>
        <w:spacing w:line="360" w:lineRule="auto"/>
        <w:rPr>
          <w:color w:val="000000"/>
          <w:sz w:val="24"/>
          <w:szCs w:val="24"/>
          <w:highlight w:val="none"/>
        </w:rPr>
      </w:pPr>
      <w:r>
        <w:rPr>
          <w:color w:val="000000"/>
          <w:sz w:val="24"/>
          <w:szCs w:val="24"/>
          <w:highlight w:val="none"/>
        </w:rPr>
        <w:t xml:space="preserve">姓    名：</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职    务：</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监理工程师执业资格证书号：</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联系电话：</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电子信箱：</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通信地址：</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u w:val="single"/>
        </w:rPr>
      </w:pPr>
      <w:r>
        <w:rPr>
          <w:color w:val="000000"/>
          <w:sz w:val="24"/>
          <w:szCs w:val="24"/>
          <w:highlight w:val="none"/>
        </w:rPr>
        <w:t xml:space="preserve">关于监理人的其他约定：</w:t>
      </w:r>
      <w:r>
        <w:rPr>
          <w:rFonts w:hint="eastAsia"/>
          <w:color w:val="000000"/>
          <w:sz w:val="24"/>
          <w:szCs w:val="24"/>
          <w:highlight w:val="none"/>
          <w:u w:val="single"/>
        </w:rPr>
        <w:t xml:space="preserve">   /    </w:t>
      </w:r>
      <w:r/>
    </w:p>
    <w:p>
      <w:pPr>
        <w:pStyle w:val="1013"/>
        <w:ind w:firstLine="480"/>
        <w:spacing w:line="360" w:lineRule="auto"/>
        <w:rPr>
          <w:color w:val="000000"/>
          <w:sz w:val="24"/>
          <w:szCs w:val="24"/>
          <w:highlight w:val="none"/>
        </w:rPr>
      </w:pPr>
      <w:r>
        <w:rPr>
          <w:color w:val="000000"/>
          <w:sz w:val="24"/>
          <w:szCs w:val="24"/>
          <w:highlight w:val="none"/>
        </w:rPr>
        <w:t xml:space="preserve">4.4 商定或确定</w:t>
      </w:r>
      <w:r/>
    </w:p>
    <w:p>
      <w:pPr>
        <w:pStyle w:val="1013"/>
        <w:ind w:firstLine="480"/>
        <w:spacing w:line="360" w:lineRule="auto"/>
        <w:rPr>
          <w:color w:val="000000"/>
          <w:sz w:val="24"/>
          <w:szCs w:val="24"/>
          <w:highlight w:val="none"/>
        </w:rPr>
      </w:pPr>
      <w:r>
        <w:rPr>
          <w:color w:val="000000"/>
          <w:sz w:val="24"/>
          <w:szCs w:val="24"/>
          <w:highlight w:val="none"/>
        </w:rPr>
        <w:t xml:space="preserve">在发包人和承包人不能通过协商达成一致意见时，发包人授权监理人对以下事项进行确定：</w:t>
      </w:r>
      <w:r/>
    </w:p>
    <w:p>
      <w:pPr>
        <w:pStyle w:val="1013"/>
        <w:ind w:firstLine="480"/>
        <w:spacing w:line="360" w:lineRule="auto"/>
        <w:rPr>
          <w:color w:val="000000"/>
          <w:sz w:val="24"/>
          <w:szCs w:val="24"/>
          <w:highlight w:val="none"/>
          <w:u w:val="single"/>
        </w:rPr>
      </w:pPr>
      <w:r>
        <w:rPr>
          <w:color w:val="000000"/>
          <w:sz w:val="24"/>
          <w:szCs w:val="24"/>
          <w:highlight w:val="none"/>
        </w:rPr>
        <w:t xml:space="preserve">（1）</w:t>
      </w:r>
      <w:r>
        <w:rPr>
          <w:color w:val="000000"/>
          <w:sz w:val="24"/>
          <w:szCs w:val="24"/>
          <w:highlight w:val="none"/>
          <w:u w:val="single"/>
        </w:rPr>
        <w:t xml:space="preserve">  </w:t>
      </w:r>
      <w:r>
        <w:rPr>
          <w:rFonts w:hint="eastAsia"/>
          <w:color w:val="000000"/>
          <w:sz w:val="24"/>
          <w:szCs w:val="24"/>
          <w:highlight w:val="none"/>
          <w:u w:val="single"/>
        </w:rPr>
        <w:t xml:space="preserve">按照通用条款执行 </w:t>
      </w:r>
      <w:r>
        <w:rPr>
          <w:color w:val="000000"/>
          <w:sz w:val="24"/>
          <w:szCs w:val="24"/>
          <w:highlight w:val="none"/>
        </w:rPr>
        <w:t xml:space="preserve">；</w:t>
      </w:r>
      <w:r/>
    </w:p>
    <w:p>
      <w:pPr>
        <w:pStyle w:val="1016"/>
        <w:spacing w:before="0" w:after="0" w:line="360" w:lineRule="auto"/>
        <w:rPr>
          <w:rFonts w:ascii="Times New Roman" w:hAnsi="Times New Roman"/>
          <w:b w:val="0"/>
          <w:color w:val="000000"/>
          <w:sz w:val="24"/>
          <w:szCs w:val="24"/>
          <w:highlight w:val="none"/>
        </w:rPr>
      </w:pPr>
      <w:r/>
      <w:bookmarkStart w:id="135" w:name="_Toc267251418"/>
      <w:r/>
      <w:bookmarkStart w:id="136" w:name="_Toc351203637"/>
      <w:r>
        <w:rPr>
          <w:rFonts w:ascii="Times New Roman" w:hAnsi="Times New Roman"/>
          <w:b w:val="0"/>
          <w:color w:val="000000"/>
          <w:sz w:val="24"/>
          <w:szCs w:val="24"/>
          <w:highlight w:val="none"/>
        </w:rPr>
        <w:t xml:space="preserve">5</w:t>
      </w:r>
      <w:bookmarkEnd w:id="135"/>
      <w:r/>
      <w:bookmarkStart w:id="137" w:name="_Toc297120463"/>
      <w:r/>
      <w:bookmarkStart w:id="138" w:name="_Toc292559872"/>
      <w:r/>
      <w:bookmarkStart w:id="139" w:name="_Toc296890991"/>
      <w:r/>
      <w:bookmarkStart w:id="140" w:name="_Toc296503163"/>
      <w:r/>
      <w:bookmarkStart w:id="141" w:name="_Toc296891203"/>
      <w:r/>
      <w:bookmarkStart w:id="142" w:name="_Toc297048349"/>
      <w:r/>
      <w:bookmarkStart w:id="143" w:name="_Toc292559367"/>
      <w:r/>
      <w:bookmarkStart w:id="144" w:name="_Toc296346664"/>
      <w:r/>
      <w:bookmarkStart w:id="145" w:name="_Toc296944502"/>
      <w:r/>
      <w:bookmarkStart w:id="146" w:name="_Toc296347162"/>
      <w:r>
        <w:rPr>
          <w:rFonts w:ascii="Times New Roman" w:hAnsi="Times New Roman"/>
          <w:b w:val="0"/>
          <w:color w:val="000000"/>
          <w:sz w:val="24"/>
          <w:szCs w:val="24"/>
          <w:highlight w:val="none"/>
        </w:rPr>
        <w:t xml:space="preserve">. 工程质量</w:t>
      </w:r>
      <w:bookmarkEnd w:id="136"/>
      <w:r/>
      <w:r/>
    </w:p>
    <w:p>
      <w:pPr>
        <w:pStyle w:val="1013"/>
        <w:ind w:firstLine="480"/>
        <w:spacing w:line="360" w:lineRule="auto"/>
        <w:rPr>
          <w:color w:val="000000"/>
          <w:sz w:val="24"/>
          <w:szCs w:val="24"/>
          <w:highlight w:val="none"/>
        </w:rPr>
      </w:pPr>
      <w:r>
        <w:rPr>
          <w:color w:val="000000"/>
          <w:sz w:val="24"/>
          <w:szCs w:val="24"/>
          <w:highlight w:val="none"/>
        </w:rPr>
        <w:t xml:space="preserve">5.1 质量要求</w:t>
      </w:r>
      <w:r/>
    </w:p>
    <w:p>
      <w:pPr>
        <w:pStyle w:val="1013"/>
        <w:ind w:firstLine="480"/>
        <w:spacing w:line="360" w:lineRule="auto"/>
        <w:rPr>
          <w:color w:val="000000"/>
          <w:sz w:val="24"/>
          <w:szCs w:val="24"/>
          <w:highlight w:val="none"/>
          <w:u w:val="single"/>
        </w:rPr>
      </w:pPr>
      <w:r>
        <w:rPr>
          <w:color w:val="000000"/>
          <w:sz w:val="24"/>
          <w:szCs w:val="24"/>
          <w:highlight w:val="none"/>
        </w:rPr>
        <w:t xml:space="preserve">5</w:t>
      </w:r>
      <w:bookmarkStart w:id="147" w:name="_Toc304295527"/>
      <w:r/>
      <w:bookmarkStart w:id="148" w:name="_Toc303539106"/>
      <w:r/>
      <w:bookmarkStart w:id="149" w:name="_Toc312677997"/>
      <w:r/>
      <w:bookmarkStart w:id="150" w:name="_Toc318581164"/>
      <w:r/>
      <w:bookmarkStart w:id="151" w:name="_Toc300934949"/>
      <w:r/>
      <w:bookmarkStart w:id="152" w:name="_Toc297123496"/>
      <w:r/>
      <w:bookmarkStart w:id="153" w:name="_Toc297216155"/>
      <w:r>
        <w:rPr>
          <w:color w:val="000000"/>
          <w:sz w:val="24"/>
          <w:szCs w:val="24"/>
          <w:highlight w:val="none"/>
        </w:rPr>
        <w:t xml:space="preserve">.1.1 </w:t>
      </w:r>
      <w:r>
        <w:rPr>
          <w:rFonts w:cs="宋体"/>
          <w:color w:val="000000"/>
          <w:sz w:val="24"/>
          <w:szCs w:val="24"/>
          <w:highlight w:val="none"/>
        </w:rPr>
        <w:t xml:space="preserve">特殊质量标准和要求</w:t>
      </w:r>
      <w:r>
        <w:rPr>
          <w:rFonts w:hint="eastAsia" w:cs="宋体"/>
          <w:color w:val="000000"/>
          <w:sz w:val="24"/>
          <w:szCs w:val="24"/>
          <w:highlight w:val="none"/>
        </w:rPr>
        <w:t xml:space="preserve">：</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rFonts w:hint="eastAsia"/>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rFonts w:hint="eastAsia" w:cs="宋体"/>
          <w:color w:val="000000"/>
          <w:sz w:val="24"/>
          <w:szCs w:val="24"/>
          <w:highlight w:val="none"/>
        </w:rPr>
        <w:t xml:space="preserve">关于工程奖项的约定：</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rFonts w:hint="eastAsia"/>
          <w:color w:val="000000"/>
          <w:sz w:val="24"/>
          <w:szCs w:val="24"/>
          <w:highlight w:val="none"/>
          <w:u w:val="single"/>
        </w:rPr>
        <w:t xml:space="preserve">  </w:t>
      </w:r>
      <w:r/>
    </w:p>
    <w:p>
      <w:pPr>
        <w:pStyle w:val="1013"/>
        <w:ind w:firstLine="480"/>
        <w:spacing w:line="360" w:lineRule="auto"/>
        <w:rPr>
          <w:color w:val="000000"/>
          <w:sz w:val="24"/>
          <w:szCs w:val="24"/>
          <w:highlight w:val="none"/>
        </w:rPr>
      </w:pPr>
      <w:r>
        <w:rPr>
          <w:color w:val="000000"/>
          <w:sz w:val="24"/>
          <w:szCs w:val="24"/>
          <w:highlight w:val="none"/>
        </w:rPr>
        <w:t xml:space="preserve">5.3 隐蔽工程检查</w:t>
      </w:r>
      <w:r/>
    </w:p>
    <w:p>
      <w:pPr>
        <w:pStyle w:val="1013"/>
        <w:ind w:firstLine="480"/>
        <w:spacing w:line="360" w:lineRule="auto"/>
        <w:rPr>
          <w:color w:val="000000"/>
          <w:sz w:val="24"/>
          <w:szCs w:val="24"/>
          <w:highlight w:val="none"/>
          <w:u w:val="single"/>
        </w:rPr>
      </w:pPr>
      <w:r>
        <w:rPr>
          <w:color w:val="000000"/>
          <w:sz w:val="24"/>
          <w:szCs w:val="24"/>
          <w:highlight w:val="none"/>
        </w:rPr>
        <w:t xml:space="preserve">5.3.2承包人提前通知监理人隐蔽工程检查的期限的约定：</w:t>
      </w:r>
      <w:r>
        <w:rPr>
          <w:rFonts w:hint="eastAsia"/>
          <w:color w:val="000000"/>
          <w:sz w:val="24"/>
          <w:szCs w:val="24"/>
          <w:highlight w:val="none"/>
          <w:u w:val="single"/>
        </w:rPr>
        <w:t xml:space="preserve">按通用条款执行。</w:t>
      </w:r>
      <w:r/>
    </w:p>
    <w:p>
      <w:pPr>
        <w:pStyle w:val="1013"/>
        <w:ind w:firstLine="480"/>
        <w:spacing w:line="360" w:lineRule="auto"/>
        <w:rPr>
          <w:color w:val="000000"/>
          <w:sz w:val="24"/>
          <w:szCs w:val="24"/>
          <w:highlight w:val="none"/>
        </w:rPr>
      </w:pPr>
      <w:r>
        <w:rPr>
          <w:color w:val="000000"/>
          <w:sz w:val="24"/>
          <w:szCs w:val="24"/>
          <w:highlight w:val="none"/>
        </w:rPr>
        <w:t xml:space="preserve">监理人不能按时进行检查时，应提前</w:t>
      </w:r>
      <w:r>
        <w:rPr>
          <w:color w:val="000000"/>
          <w:sz w:val="24"/>
          <w:szCs w:val="24"/>
          <w:highlight w:val="none"/>
          <w:u w:val="single"/>
        </w:rPr>
        <w:t xml:space="preserve"> </w:t>
      </w:r>
      <w:r>
        <w:rPr>
          <w:rFonts w:hint="eastAsia"/>
          <w:color w:val="000000"/>
          <w:sz w:val="24"/>
          <w:szCs w:val="24"/>
          <w:highlight w:val="none"/>
          <w:u w:val="single"/>
        </w:rPr>
        <w:t xml:space="preserve">24</w:t>
      </w:r>
      <w:r>
        <w:rPr>
          <w:color w:val="000000"/>
          <w:sz w:val="24"/>
          <w:szCs w:val="24"/>
          <w:highlight w:val="none"/>
          <w:u w:val="single"/>
        </w:rPr>
        <w:t xml:space="preserve"> </w:t>
      </w:r>
      <w:r>
        <w:rPr>
          <w:color w:val="000000"/>
          <w:sz w:val="24"/>
          <w:szCs w:val="24"/>
          <w:highlight w:val="none"/>
        </w:rPr>
        <w:t xml:space="preserve">小时提交书面延期要求。</w:t>
      </w:r>
      <w:r/>
    </w:p>
    <w:p>
      <w:pPr>
        <w:pStyle w:val="1013"/>
        <w:ind w:firstLine="480"/>
        <w:spacing w:line="360" w:lineRule="auto"/>
        <w:rPr>
          <w:color w:val="000000"/>
          <w:sz w:val="24"/>
          <w:szCs w:val="24"/>
          <w:highlight w:val="none"/>
        </w:rPr>
      </w:pPr>
      <w:r>
        <w:rPr>
          <w:color w:val="000000"/>
          <w:sz w:val="24"/>
          <w:szCs w:val="24"/>
          <w:highlight w:val="none"/>
        </w:rPr>
        <w:t xml:space="preserve">关于延期最长不得超过：</w:t>
      </w:r>
      <w:r>
        <w:rPr>
          <w:color w:val="000000"/>
          <w:sz w:val="24"/>
          <w:szCs w:val="24"/>
          <w:highlight w:val="none"/>
          <w:u w:val="single"/>
        </w:rPr>
        <w:t xml:space="preserve">   </w:t>
      </w:r>
      <w:r>
        <w:rPr>
          <w:rFonts w:hint="eastAsia"/>
          <w:color w:val="000000"/>
          <w:sz w:val="24"/>
          <w:szCs w:val="24"/>
          <w:highlight w:val="none"/>
          <w:u w:val="single"/>
        </w:rPr>
        <w:t xml:space="preserve">48</w:t>
      </w:r>
      <w:r>
        <w:rPr>
          <w:color w:val="000000"/>
          <w:sz w:val="24"/>
          <w:szCs w:val="24"/>
          <w:highlight w:val="none"/>
          <w:u w:val="single"/>
        </w:rPr>
        <w:t xml:space="preserve">   </w:t>
      </w:r>
      <w:r>
        <w:rPr>
          <w:color w:val="000000"/>
          <w:sz w:val="24"/>
          <w:szCs w:val="24"/>
          <w:highlight w:val="none"/>
        </w:rPr>
        <w:t xml:space="preserve">小时。</w:t>
      </w:r>
      <w:r/>
    </w:p>
    <w:p>
      <w:pPr>
        <w:pStyle w:val="1013"/>
        <w:ind w:firstLine="480"/>
        <w:spacing w:line="360" w:lineRule="auto"/>
        <w:rPr>
          <w:color w:val="000000"/>
          <w:sz w:val="24"/>
          <w:szCs w:val="24"/>
          <w:highlight w:val="none"/>
          <w:u w:val="single"/>
        </w:rPr>
      </w:pPr>
      <w:r>
        <w:rPr>
          <w:rFonts w:hint="eastAsia"/>
          <w:color w:val="000000"/>
          <w:sz w:val="24"/>
          <w:szCs w:val="24"/>
          <w:highlight w:val="none"/>
        </w:rPr>
        <w:t xml:space="preserve">验收时间：</w:t>
      </w:r>
      <w:bookmarkStart w:id="154" w:name="_Toc351203638"/>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rFonts w:hint="eastAsia"/>
          <w:color w:val="000000"/>
          <w:sz w:val="24"/>
          <w:szCs w:val="24"/>
          <w:highlight w:val="none"/>
          <w:u w:val="single"/>
        </w:rPr>
        <w:t xml:space="preserve">  </w:t>
      </w:r>
      <w:r/>
    </w:p>
    <w:p>
      <w:pPr>
        <w:pStyle w:val="1016"/>
        <w:spacing w:before="0" w:after="0" w:line="360" w:lineRule="auto"/>
        <w:rPr>
          <w:rFonts w:ascii="Times New Roman" w:hAnsi="Times New Roman"/>
          <w:b w:val="0"/>
          <w:color w:val="000000"/>
          <w:sz w:val="24"/>
          <w:szCs w:val="24"/>
          <w:highlight w:val="none"/>
        </w:rPr>
      </w:pPr>
      <w:r>
        <w:rPr>
          <w:rFonts w:ascii="Times New Roman" w:hAnsi="Times New Roman"/>
          <w:b w:val="0"/>
          <w:color w:val="000000"/>
          <w:sz w:val="24"/>
          <w:szCs w:val="24"/>
          <w:highlight w:val="none"/>
        </w:rPr>
        <w:t xml:space="preserve">6. 安全文明施工与环境保护</w:t>
      </w:r>
      <w:bookmarkEnd w:id="154"/>
      <w:r/>
      <w:r/>
    </w:p>
    <w:p>
      <w:pPr>
        <w:pStyle w:val="1013"/>
        <w:ind w:firstLine="480"/>
        <w:spacing w:line="360" w:lineRule="auto"/>
        <w:rPr>
          <w:color w:val="000000"/>
          <w:sz w:val="24"/>
          <w:szCs w:val="24"/>
          <w:highlight w:val="none"/>
        </w:rPr>
      </w:pPr>
      <w:r>
        <w:rPr>
          <w:color w:val="000000"/>
          <w:sz w:val="24"/>
          <w:szCs w:val="24"/>
          <w:highlight w:val="none"/>
        </w:rPr>
        <w:t xml:space="preserve">6.1安全文明施工</w:t>
      </w:r>
      <w:r/>
    </w:p>
    <w:p>
      <w:pPr>
        <w:pStyle w:val="1013"/>
        <w:ind w:firstLine="480"/>
        <w:spacing w:line="360" w:lineRule="auto"/>
        <w:rPr>
          <w:b/>
          <w:color w:val="000000"/>
          <w:sz w:val="24"/>
          <w:szCs w:val="24"/>
          <w:highlight w:val="none"/>
          <w:u w:val="single"/>
        </w:rPr>
      </w:pPr>
      <w:r>
        <w:rPr>
          <w:color w:val="000000"/>
          <w:sz w:val="24"/>
          <w:szCs w:val="24"/>
          <w:highlight w:val="none"/>
        </w:rPr>
        <w:t xml:space="preserve">6.1.1 项目安全生产的达标目标及相应事项的约定：</w:t>
      </w:r>
      <w:r>
        <w:rPr>
          <w:color w:val="000000"/>
          <w:sz w:val="24"/>
          <w:szCs w:val="24"/>
          <w:highlight w:val="none"/>
          <w:u w:val="single"/>
        </w:rPr>
        <w:t xml:space="preserve">  </w:t>
      </w:r>
      <w:r>
        <w:rPr>
          <w:rFonts w:hint="eastAsia"/>
          <w:color w:val="000000"/>
          <w:sz w:val="24"/>
          <w:szCs w:val="24"/>
          <w:highlight w:val="none"/>
          <w:u w:val="single"/>
        </w:rPr>
        <w:t xml:space="preserve">按通用条款执行</w:t>
      </w:r>
      <w:r>
        <w:rPr>
          <w:rFonts w:hint="eastAsia"/>
          <w:b/>
          <w:color w:val="000000"/>
          <w:sz w:val="24"/>
          <w:szCs w:val="24"/>
          <w:highlight w:val="none"/>
          <w:u w:val="single"/>
        </w:rPr>
        <w:t xml:space="preserve">。</w:t>
      </w:r>
      <w:r/>
    </w:p>
    <w:p>
      <w:pPr>
        <w:pStyle w:val="1013"/>
        <w:ind w:firstLine="480"/>
        <w:spacing w:line="360" w:lineRule="auto"/>
        <w:rPr>
          <w:color w:val="000000"/>
          <w:sz w:val="24"/>
          <w:szCs w:val="24"/>
          <w:highlight w:val="none"/>
          <w:u w:val="single"/>
        </w:rPr>
      </w:pPr>
      <w:r>
        <w:rPr>
          <w:color w:val="000000"/>
          <w:sz w:val="24"/>
          <w:szCs w:val="24"/>
          <w:highlight w:val="none"/>
        </w:rPr>
        <w:t xml:space="preserve">6.1.4 关于治安保卫的特别约定：</w:t>
      </w:r>
      <w:r>
        <w:rPr>
          <w:rFonts w:hint="eastAsia"/>
          <w:sz w:val="24"/>
          <w:szCs w:val="24"/>
          <w:highlight w:val="none"/>
          <w:u w:val="single"/>
        </w:rPr>
        <w:t xml:space="preserve">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w:t>
      </w:r>
      <w:r/>
    </w:p>
    <w:p>
      <w:pPr>
        <w:pStyle w:val="1013"/>
        <w:ind w:firstLine="480"/>
        <w:spacing w:line="360" w:lineRule="auto"/>
        <w:rPr>
          <w:color w:val="000000"/>
          <w:sz w:val="24"/>
          <w:szCs w:val="24"/>
          <w:highlight w:val="none"/>
        </w:rPr>
      </w:pPr>
      <w:r>
        <w:rPr>
          <w:color w:val="000000"/>
          <w:sz w:val="24"/>
          <w:szCs w:val="24"/>
          <w:highlight w:val="none"/>
        </w:rPr>
        <w:t xml:space="preserve">关于编制施工场地治安管理计划的约定：</w:t>
      </w:r>
      <w:r>
        <w:rPr>
          <w:rFonts w:hint="eastAsia"/>
          <w:sz w:val="24"/>
          <w:szCs w:val="24"/>
          <w:highlight w:val="none"/>
          <w:u w:val="single"/>
        </w:rPr>
        <w:t xml:space="preserve">由承包人征求发包人意见后编制施工场地治安管理计划并报监理人、发包人同意后执行。其他按通用条款执行</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rFonts w:hint="eastAsia"/>
          <w:color w:val="000000"/>
          <w:sz w:val="24"/>
          <w:szCs w:val="24"/>
          <w:highlight w:val="none"/>
        </w:rPr>
        <w:t xml:space="preserve">6.1.5 文明施工</w:t>
      </w:r>
      <w:r/>
    </w:p>
    <w:p>
      <w:pPr>
        <w:pStyle w:val="1013"/>
        <w:ind w:firstLine="480"/>
        <w:spacing w:line="360" w:lineRule="auto"/>
        <w:rPr>
          <w:b/>
          <w:color w:val="000000"/>
          <w:sz w:val="24"/>
          <w:szCs w:val="24"/>
          <w:highlight w:val="none"/>
          <w:u w:val="single"/>
        </w:rPr>
      </w:pPr>
      <w:r>
        <w:rPr>
          <w:rFonts w:hint="eastAsia"/>
          <w:color w:val="000000"/>
          <w:sz w:val="24"/>
          <w:szCs w:val="24"/>
          <w:highlight w:val="none"/>
        </w:rPr>
        <w:t xml:space="preserve">合同当事人对文明施工的要求：</w:t>
      </w:r>
      <w:r>
        <w:rPr>
          <w:rFonts w:hint="eastAsia"/>
          <w:color w:val="000000"/>
          <w:sz w:val="24"/>
          <w:szCs w:val="24"/>
          <w:highlight w:val="none"/>
          <w:u w:val="single"/>
        </w:rPr>
        <w:t xml:space="preserve">按通用条款及扬州市相关规定执行</w:t>
      </w:r>
      <w:r>
        <w:rPr>
          <w:rFonts w:hint="eastAsia"/>
          <w:color w:val="000000"/>
          <w:sz w:val="24"/>
          <w:szCs w:val="24"/>
          <w:highlight w:val="none"/>
        </w:rPr>
        <w:t xml:space="preserve">。</w:t>
      </w:r>
      <w:r/>
    </w:p>
    <w:p>
      <w:pPr>
        <w:pStyle w:val="1013"/>
        <w:ind w:firstLine="480"/>
        <w:spacing w:line="360" w:lineRule="auto"/>
        <w:rPr>
          <w:color w:val="000000"/>
          <w:sz w:val="24"/>
          <w:szCs w:val="24"/>
          <w:highlight w:val="none"/>
          <w:u w:val="single"/>
        </w:rPr>
      </w:pPr>
      <w:r>
        <w:rPr>
          <w:color w:val="000000"/>
          <w:sz w:val="24"/>
          <w:szCs w:val="24"/>
          <w:highlight w:val="none"/>
        </w:rPr>
        <w:t xml:space="preserve">6.1.6 关于安全文明施工费支付比例和支付期限的约定：</w:t>
      </w:r>
      <w:r>
        <w:rPr>
          <w:rFonts w:hint="eastAsia"/>
          <w:color w:val="000000"/>
          <w:sz w:val="24"/>
          <w:szCs w:val="24"/>
          <w:highlight w:val="none"/>
          <w:u w:val="single"/>
        </w:rPr>
        <w:t xml:space="preserve">/</w:t>
      </w:r>
      <w:bookmarkEnd w:id="147"/>
      <w:r/>
      <w:bookmarkEnd w:id="148"/>
      <w:r/>
      <w:bookmarkEnd w:id="149"/>
      <w:r/>
      <w:bookmarkEnd w:id="150"/>
      <w:r/>
      <w:bookmarkEnd w:id="151"/>
      <w:r/>
      <w:bookmarkEnd w:id="152"/>
      <w:r/>
      <w:bookmarkEnd w:id="153"/>
      <w:r/>
      <w:r/>
    </w:p>
    <w:p>
      <w:pPr>
        <w:pStyle w:val="1016"/>
        <w:spacing w:before="0" w:after="0" w:line="360" w:lineRule="auto"/>
        <w:rPr>
          <w:rFonts w:ascii="Times New Roman" w:hAnsi="Times New Roman"/>
          <w:b w:val="0"/>
          <w:color w:val="000000"/>
          <w:sz w:val="24"/>
          <w:szCs w:val="24"/>
          <w:highlight w:val="none"/>
        </w:rPr>
      </w:pPr>
      <w:r/>
      <w:bookmarkStart w:id="155" w:name="_Toc351203639"/>
      <w:r>
        <w:rPr>
          <w:rFonts w:ascii="Times New Roman" w:hAnsi="Times New Roman"/>
          <w:b w:val="0"/>
          <w:color w:val="000000"/>
          <w:sz w:val="24"/>
          <w:szCs w:val="24"/>
          <w:highlight w:val="none"/>
        </w:rPr>
        <w:t xml:space="preserve">7. 工期和进度</w:t>
      </w:r>
      <w:bookmarkEnd w:id="155"/>
      <w:r/>
      <w:r/>
    </w:p>
    <w:p>
      <w:pPr>
        <w:pStyle w:val="1013"/>
        <w:ind w:firstLine="480"/>
        <w:spacing w:line="360" w:lineRule="auto"/>
        <w:rPr>
          <w:color w:val="000000"/>
          <w:sz w:val="24"/>
          <w:szCs w:val="24"/>
          <w:highlight w:val="none"/>
        </w:rPr>
      </w:pPr>
      <w:r>
        <w:rPr>
          <w:color w:val="000000"/>
          <w:sz w:val="24"/>
          <w:szCs w:val="24"/>
          <w:highlight w:val="none"/>
        </w:rPr>
        <w:t xml:space="preserve">7.1 施工组织设计</w:t>
      </w:r>
      <w:r/>
    </w:p>
    <w:p>
      <w:pPr>
        <w:pStyle w:val="1013"/>
        <w:ind w:firstLine="480"/>
        <w:spacing w:line="360" w:lineRule="auto"/>
        <w:rPr>
          <w:color w:val="000000"/>
          <w:sz w:val="24"/>
          <w:szCs w:val="24"/>
          <w:highlight w:val="none"/>
          <w:u w:val="single"/>
        </w:rPr>
      </w:pPr>
      <w:r>
        <w:rPr>
          <w:color w:val="000000"/>
          <w:sz w:val="24"/>
          <w:szCs w:val="24"/>
          <w:highlight w:val="none"/>
        </w:rPr>
        <w:t xml:space="preserve">7.1.</w:t>
      </w:r>
      <w:r>
        <w:rPr>
          <w:rFonts w:hint="eastAsia"/>
          <w:color w:val="000000"/>
          <w:sz w:val="24"/>
          <w:szCs w:val="24"/>
          <w:highlight w:val="none"/>
        </w:rPr>
        <w:t xml:space="preserve">1 合同当事人约定的</w:t>
      </w:r>
      <w:r>
        <w:rPr>
          <w:color w:val="000000"/>
          <w:sz w:val="24"/>
          <w:szCs w:val="24"/>
          <w:highlight w:val="none"/>
        </w:rPr>
        <w:t xml:space="preserve">施工组织设计</w:t>
      </w:r>
      <w:r>
        <w:rPr>
          <w:rFonts w:hint="eastAsia"/>
          <w:color w:val="000000"/>
          <w:sz w:val="24"/>
          <w:szCs w:val="24"/>
          <w:highlight w:val="none"/>
        </w:rPr>
        <w:t xml:space="preserve">应包括的其他内容</w:t>
      </w:r>
      <w:r>
        <w:rPr>
          <w:color w:val="000000"/>
          <w:sz w:val="24"/>
          <w:szCs w:val="24"/>
          <w:highlight w:val="none"/>
        </w:rPr>
        <w:t xml:space="preserve">：</w:t>
      </w:r>
      <w:r>
        <w:rPr>
          <w:rFonts w:hint="eastAsia"/>
          <w:color w:val="000000"/>
          <w:sz w:val="24"/>
          <w:szCs w:val="24"/>
          <w:highlight w:val="none"/>
          <w:u w:val="single"/>
        </w:rPr>
        <w:t xml:space="preserve">  / </w:t>
      </w:r>
      <w:r/>
    </w:p>
    <w:p>
      <w:pPr>
        <w:pStyle w:val="1013"/>
        <w:ind w:firstLine="480"/>
        <w:spacing w:line="360" w:lineRule="auto"/>
        <w:rPr>
          <w:color w:val="000000"/>
          <w:sz w:val="24"/>
          <w:szCs w:val="24"/>
          <w:highlight w:val="none"/>
        </w:rPr>
      </w:pPr>
      <w:r>
        <w:rPr>
          <w:color w:val="000000"/>
          <w:sz w:val="24"/>
          <w:szCs w:val="24"/>
          <w:highlight w:val="none"/>
        </w:rPr>
        <w:t xml:space="preserve">7.1.2 施工组织设计的提交和修改</w:t>
      </w:r>
      <w:r/>
    </w:p>
    <w:p>
      <w:pPr>
        <w:pStyle w:val="1013"/>
        <w:ind w:firstLine="480"/>
        <w:spacing w:line="360" w:lineRule="auto"/>
        <w:rPr>
          <w:color w:val="000000"/>
          <w:sz w:val="24"/>
          <w:szCs w:val="24"/>
          <w:highlight w:val="none"/>
          <w:u w:val="single"/>
        </w:rPr>
      </w:pPr>
      <w:r>
        <w:rPr>
          <w:color w:val="000000"/>
          <w:sz w:val="24"/>
          <w:szCs w:val="24"/>
          <w:highlight w:val="none"/>
        </w:rPr>
        <w:t xml:space="preserve">承包人提交详细施工组织设计的期限的约定：</w:t>
      </w:r>
      <w:r>
        <w:rPr>
          <w:rFonts w:hint="eastAsia"/>
          <w:color w:val="000000"/>
          <w:sz w:val="24"/>
          <w:szCs w:val="24"/>
          <w:highlight w:val="none"/>
          <w:u w:val="single"/>
        </w:rPr>
        <w:t xml:space="preserve">   按通用条款执行。</w:t>
      </w:r>
      <w:r/>
    </w:p>
    <w:p>
      <w:pPr>
        <w:pStyle w:val="1013"/>
        <w:ind w:firstLine="480"/>
        <w:spacing w:line="360" w:lineRule="auto"/>
        <w:rPr>
          <w:color w:val="000000"/>
          <w:sz w:val="24"/>
          <w:szCs w:val="24"/>
          <w:highlight w:val="none"/>
        </w:rPr>
      </w:pPr>
      <w:r>
        <w:rPr>
          <w:color w:val="000000"/>
          <w:sz w:val="24"/>
          <w:szCs w:val="24"/>
          <w:highlight w:val="none"/>
        </w:rPr>
        <w:t xml:space="preserve">发包人和监理人在收到</w:t>
      </w:r>
      <w:r>
        <w:rPr>
          <w:rFonts w:hint="eastAsia"/>
          <w:color w:val="000000"/>
          <w:sz w:val="24"/>
          <w:szCs w:val="24"/>
          <w:highlight w:val="none"/>
        </w:rPr>
        <w:t xml:space="preserve">详细的施工组织设计</w:t>
      </w:r>
      <w:r>
        <w:rPr>
          <w:color w:val="000000"/>
          <w:sz w:val="24"/>
          <w:szCs w:val="24"/>
          <w:highlight w:val="none"/>
        </w:rPr>
        <w:t xml:space="preserve">后确认或提出修改意见的期限：</w:t>
      </w:r>
      <w:r>
        <w:rPr>
          <w:color w:val="000000"/>
          <w:sz w:val="24"/>
          <w:szCs w:val="24"/>
          <w:highlight w:val="none"/>
          <w:u w:val="single"/>
        </w:rPr>
        <w:t xml:space="preserve"> </w:t>
      </w:r>
      <w:r>
        <w:rPr>
          <w:rFonts w:hint="eastAsia"/>
          <w:color w:val="000000"/>
          <w:sz w:val="24"/>
          <w:szCs w:val="24"/>
          <w:highlight w:val="none"/>
          <w:u w:val="single"/>
        </w:rPr>
        <w:t xml:space="preserve">按通用条款执行</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7</w:t>
      </w:r>
      <w:bookmarkStart w:id="156" w:name="_Toc312678005"/>
      <w:r/>
      <w:bookmarkStart w:id="157" w:name="_Toc297123514"/>
      <w:r/>
      <w:bookmarkStart w:id="158" w:name="_Toc304295541"/>
      <w:r/>
      <w:bookmarkStart w:id="159" w:name="_Toc312677479"/>
      <w:r/>
      <w:bookmarkStart w:id="160" w:name="_Toc297216173"/>
      <w:r/>
      <w:bookmarkStart w:id="161" w:name="_Toc300934966"/>
      <w:r/>
      <w:bookmarkStart w:id="162" w:name="_Toc303539123"/>
      <w:r>
        <w:rPr>
          <w:color w:val="000000"/>
          <w:sz w:val="24"/>
          <w:szCs w:val="24"/>
          <w:highlight w:val="none"/>
        </w:rPr>
        <w:t xml:space="preserve">.2 施工进度计划</w:t>
      </w:r>
      <w:r/>
    </w:p>
    <w:p>
      <w:pPr>
        <w:pStyle w:val="1013"/>
        <w:ind w:firstLine="480"/>
        <w:spacing w:line="360" w:lineRule="auto"/>
        <w:rPr>
          <w:color w:val="000000"/>
          <w:sz w:val="24"/>
          <w:szCs w:val="24"/>
          <w:highlight w:val="none"/>
        </w:rPr>
      </w:pPr>
      <w:r>
        <w:rPr>
          <w:color w:val="000000"/>
          <w:sz w:val="24"/>
          <w:szCs w:val="24"/>
          <w:highlight w:val="none"/>
        </w:rPr>
        <w:t xml:space="preserve">7.2.2 施工进度计划的修订</w:t>
      </w:r>
      <w:r/>
    </w:p>
    <w:p>
      <w:pPr>
        <w:pStyle w:val="1013"/>
        <w:ind w:firstLine="480"/>
        <w:spacing w:line="360" w:lineRule="auto"/>
        <w:rPr>
          <w:color w:val="000000"/>
          <w:sz w:val="24"/>
          <w:szCs w:val="24"/>
          <w:highlight w:val="none"/>
        </w:rPr>
      </w:pPr>
      <w:r>
        <w:rPr>
          <w:color w:val="000000"/>
          <w:sz w:val="24"/>
          <w:szCs w:val="24"/>
          <w:highlight w:val="none"/>
        </w:rPr>
        <w:t xml:space="preserve">发包人和监理人在收到修订的施工进度计划后确认或提出修改意见的期限：</w:t>
      </w:r>
      <w:r>
        <w:rPr>
          <w:color w:val="000000"/>
          <w:sz w:val="24"/>
          <w:szCs w:val="24"/>
          <w:highlight w:val="none"/>
          <w:u w:val="single"/>
        </w:rPr>
        <w:t xml:space="preserve"> </w:t>
      </w:r>
      <w:r>
        <w:rPr>
          <w:rFonts w:hint="eastAsia"/>
          <w:color w:val="000000"/>
          <w:sz w:val="24"/>
          <w:szCs w:val="24"/>
          <w:highlight w:val="none"/>
          <w:u w:val="single"/>
        </w:rPr>
        <w:t xml:space="preserve">按通用条款执行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7.3 开工</w:t>
      </w:r>
      <w:r/>
    </w:p>
    <w:p>
      <w:pPr>
        <w:pStyle w:val="1013"/>
        <w:ind w:firstLine="480"/>
        <w:spacing w:line="360" w:lineRule="auto"/>
        <w:rPr>
          <w:color w:val="000000"/>
          <w:sz w:val="24"/>
          <w:szCs w:val="24"/>
          <w:highlight w:val="none"/>
        </w:rPr>
      </w:pPr>
      <w:r>
        <w:rPr>
          <w:color w:val="000000"/>
          <w:sz w:val="24"/>
          <w:szCs w:val="24"/>
          <w:highlight w:val="none"/>
        </w:rPr>
        <w:t xml:space="preserve">7.3.1 开工准备</w:t>
      </w:r>
      <w:r/>
    </w:p>
    <w:p>
      <w:pPr>
        <w:pStyle w:val="1013"/>
        <w:ind w:firstLine="480"/>
        <w:spacing w:line="360" w:lineRule="auto"/>
        <w:rPr>
          <w:color w:val="000000"/>
          <w:sz w:val="24"/>
          <w:szCs w:val="24"/>
          <w:highlight w:val="none"/>
          <w:u w:val="single"/>
        </w:rPr>
      </w:pPr>
      <w:r>
        <w:rPr>
          <w:color w:val="000000"/>
          <w:sz w:val="24"/>
          <w:szCs w:val="24"/>
          <w:highlight w:val="none"/>
        </w:rPr>
        <w:t xml:space="preserve">关于承包人提交工程开工报审表的期限：</w:t>
      </w:r>
      <w:r>
        <w:rPr>
          <w:rFonts w:hint="eastAsia"/>
          <w:color w:val="000000"/>
          <w:sz w:val="24"/>
          <w:szCs w:val="24"/>
          <w:highlight w:val="none"/>
          <w:u w:val="single"/>
        </w:rPr>
        <w:t xml:space="preserve">按通用条款执行</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关于发包人应完成的其他开工准备工作及期限：</w:t>
      </w:r>
      <w:r>
        <w:rPr>
          <w:rFonts w:hint="eastAsia"/>
          <w:color w:val="000000"/>
          <w:sz w:val="24"/>
          <w:szCs w:val="24"/>
          <w:highlight w:val="none"/>
          <w:u w:val="single"/>
        </w:rPr>
        <w:t xml:space="preserve">按通用条款执行</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关于承包人应完成的其他开工准备工作及期限：</w:t>
      </w:r>
      <w:r>
        <w:rPr>
          <w:rFonts w:hint="eastAsia"/>
          <w:color w:val="000000"/>
          <w:sz w:val="24"/>
          <w:szCs w:val="24"/>
          <w:highlight w:val="none"/>
          <w:u w:val="single"/>
        </w:rPr>
        <w:t xml:space="preserve">按通用条款执行</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7.3.2开工通知</w:t>
      </w:r>
      <w:r/>
    </w:p>
    <w:p>
      <w:pPr>
        <w:pStyle w:val="1013"/>
        <w:ind w:firstLine="480"/>
        <w:spacing w:line="360" w:lineRule="auto"/>
        <w:rPr>
          <w:color w:val="000000"/>
          <w:sz w:val="24"/>
          <w:szCs w:val="24"/>
          <w:highlight w:val="none"/>
        </w:rPr>
      </w:pPr>
      <w:r>
        <w:rPr>
          <w:color w:val="000000"/>
          <w:sz w:val="24"/>
          <w:szCs w:val="24"/>
          <w:highlight w:val="none"/>
        </w:rPr>
        <w:t xml:space="preserve">因发包人原因造成监理人未能在计划开工日期之日起</w:t>
      </w:r>
      <w:r>
        <w:rPr>
          <w:color w:val="000000"/>
          <w:sz w:val="24"/>
          <w:szCs w:val="24"/>
          <w:highlight w:val="none"/>
          <w:u w:val="single"/>
        </w:rPr>
        <w:t xml:space="preserve"> </w:t>
      </w:r>
      <w:r>
        <w:rPr>
          <w:rFonts w:hint="eastAsia"/>
          <w:color w:val="000000"/>
          <w:sz w:val="24"/>
          <w:szCs w:val="24"/>
          <w:highlight w:val="none"/>
          <w:u w:val="single"/>
        </w:rPr>
        <w:t xml:space="preserve">90</w:t>
      </w:r>
      <w:r>
        <w:rPr>
          <w:color w:val="000000"/>
          <w:sz w:val="24"/>
          <w:szCs w:val="24"/>
          <w:highlight w:val="none"/>
        </w:rPr>
        <w:t xml:space="preserve">天内发出开工通知的，承包人有权提出价格调整要求，或者解除合同。</w:t>
      </w:r>
      <w:bookmarkEnd w:id="156"/>
      <w:r/>
      <w:bookmarkEnd w:id="157"/>
      <w:r/>
      <w:bookmarkEnd w:id="158"/>
      <w:r/>
      <w:bookmarkEnd w:id="159"/>
      <w:r/>
      <w:bookmarkEnd w:id="160"/>
      <w:r/>
      <w:bookmarkEnd w:id="161"/>
      <w:r/>
      <w:bookmarkEnd w:id="162"/>
      <w:r/>
      <w:r/>
    </w:p>
    <w:p>
      <w:pPr>
        <w:pStyle w:val="1013"/>
        <w:ind w:firstLine="480"/>
        <w:spacing w:line="360" w:lineRule="auto"/>
        <w:rPr>
          <w:color w:val="000000"/>
          <w:sz w:val="24"/>
          <w:szCs w:val="24"/>
          <w:highlight w:val="none"/>
        </w:rPr>
      </w:pPr>
      <w:r>
        <w:rPr>
          <w:color w:val="000000"/>
          <w:sz w:val="24"/>
          <w:szCs w:val="24"/>
          <w:highlight w:val="none"/>
        </w:rPr>
        <w:t xml:space="preserve">7.4 测量放线</w:t>
      </w:r>
      <w:r/>
    </w:p>
    <w:p>
      <w:pPr>
        <w:pStyle w:val="1013"/>
        <w:ind w:firstLine="480"/>
        <w:spacing w:line="360" w:lineRule="auto"/>
        <w:rPr>
          <w:color w:val="000000"/>
          <w:sz w:val="24"/>
          <w:szCs w:val="24"/>
          <w:highlight w:val="none"/>
          <w:u w:val="single"/>
        </w:rPr>
      </w:pPr>
      <w:r>
        <w:rPr>
          <w:color w:val="000000"/>
          <w:sz w:val="24"/>
          <w:szCs w:val="24"/>
          <w:highlight w:val="none"/>
        </w:rPr>
        <w:t xml:space="preserve">7.4.1发包人通过监理人向承包人提供测量基准点、基准线和水准点及其书面资料的期限：</w:t>
      </w:r>
      <w:r>
        <w:rPr>
          <w:color w:val="000000"/>
          <w:sz w:val="24"/>
          <w:szCs w:val="24"/>
          <w:highlight w:val="none"/>
          <w:u w:val="single"/>
        </w:rPr>
        <w:t xml:space="preserve"> </w:t>
      </w:r>
      <w:r>
        <w:rPr>
          <w:rFonts w:hint="eastAsia"/>
          <w:color w:val="000000"/>
          <w:sz w:val="24"/>
          <w:szCs w:val="24"/>
          <w:highlight w:val="none"/>
          <w:u w:val="single"/>
        </w:rPr>
        <w:t xml:space="preserve">按通用条款执行</w:t>
      </w:r>
      <w:r>
        <w:rPr>
          <w:color w:val="000000"/>
          <w:sz w:val="24"/>
          <w:szCs w:val="24"/>
          <w:highlight w:val="none"/>
          <w:u w:val="single"/>
        </w:rPr>
        <w:t xml:space="preserve">。</w:t>
      </w:r>
      <w:r>
        <w:rPr>
          <w:rFonts w:hint="eastAsia"/>
          <w:b/>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7</w:t>
      </w:r>
      <w:bookmarkStart w:id="163" w:name="_Toc312678010"/>
      <w:r/>
      <w:bookmarkStart w:id="164" w:name="_Toc304295546"/>
      <w:r/>
      <w:bookmarkStart w:id="165" w:name="_Toc297123516"/>
      <w:r/>
      <w:bookmarkStart w:id="166" w:name="_Toc300934968"/>
      <w:r/>
      <w:bookmarkStart w:id="167" w:name="_Toc303539125"/>
      <w:r/>
      <w:bookmarkStart w:id="168" w:name="_Toc297216175"/>
      <w:r/>
      <w:bookmarkStart w:id="169" w:name="_Toc312677484"/>
      <w:r>
        <w:rPr>
          <w:color w:val="000000"/>
          <w:sz w:val="24"/>
          <w:szCs w:val="24"/>
          <w:highlight w:val="none"/>
        </w:rPr>
        <w:t xml:space="preserve">.5 工期延误</w:t>
      </w:r>
      <w:bookmarkEnd w:id="163"/>
      <w:r/>
      <w:bookmarkEnd w:id="164"/>
      <w:r/>
      <w:bookmarkEnd w:id="165"/>
      <w:r/>
      <w:bookmarkEnd w:id="166"/>
      <w:r/>
      <w:bookmarkEnd w:id="167"/>
      <w:r/>
      <w:bookmarkEnd w:id="168"/>
      <w:r/>
      <w:bookmarkEnd w:id="169"/>
      <w:r/>
      <w:r/>
    </w:p>
    <w:p>
      <w:pPr>
        <w:pStyle w:val="1013"/>
        <w:ind w:firstLine="480"/>
        <w:spacing w:line="360" w:lineRule="auto"/>
        <w:rPr>
          <w:color w:val="000000"/>
          <w:sz w:val="24"/>
          <w:szCs w:val="24"/>
          <w:highlight w:val="none"/>
        </w:rPr>
      </w:pPr>
      <w:r>
        <w:rPr>
          <w:color w:val="000000"/>
          <w:sz w:val="24"/>
          <w:szCs w:val="24"/>
          <w:highlight w:val="none"/>
        </w:rPr>
        <w:t xml:space="preserve">7.5.1 因发包人原因导致工期延误</w:t>
      </w:r>
      <w:r/>
    </w:p>
    <w:p>
      <w:pPr>
        <w:pStyle w:val="1013"/>
        <w:ind w:firstLine="480"/>
        <w:spacing w:line="360" w:lineRule="auto"/>
        <w:rPr>
          <w:color w:val="000000"/>
          <w:sz w:val="24"/>
          <w:szCs w:val="24"/>
          <w:highlight w:val="none"/>
        </w:rPr>
      </w:pPr>
      <w:r>
        <w:rPr>
          <w:color w:val="000000"/>
          <w:sz w:val="24"/>
          <w:szCs w:val="24"/>
          <w:highlight w:val="none"/>
        </w:rPr>
        <w:t xml:space="preserve">（7）因发包人原因导致工期延误的其他情形：</w:t>
      </w:r>
      <w:r>
        <w:rPr>
          <w:color w:val="000000"/>
          <w:sz w:val="24"/>
          <w:szCs w:val="24"/>
          <w:highlight w:val="none"/>
          <w:u w:val="single"/>
        </w:rPr>
        <w:t xml:space="preserve">因发包人原因造成的工期延误</w:t>
      </w:r>
      <w:r>
        <w:rPr>
          <w:rFonts w:hint="eastAsia"/>
          <w:color w:val="000000"/>
          <w:sz w:val="24"/>
          <w:szCs w:val="24"/>
          <w:highlight w:val="none"/>
          <w:u w:val="single"/>
        </w:rPr>
        <w:t xml:space="preserve">，且该项延误对关键线路的工期造成延误时</w:t>
      </w:r>
      <w:r>
        <w:rPr>
          <w:color w:val="000000"/>
          <w:sz w:val="24"/>
          <w:szCs w:val="24"/>
          <w:highlight w:val="none"/>
          <w:u w:val="single"/>
        </w:rPr>
        <w:t xml:space="preserve">，</w:t>
      </w:r>
      <w:r>
        <w:rPr>
          <w:rFonts w:hint="eastAsia"/>
          <w:color w:val="000000"/>
          <w:sz w:val="24"/>
          <w:szCs w:val="24"/>
          <w:highlight w:val="none"/>
          <w:u w:val="single"/>
        </w:rPr>
        <w:t xml:space="preserve">工期予以顺延</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7</w:t>
      </w:r>
      <w:bookmarkStart w:id="170" w:name="_Toc318581169"/>
      <w:r/>
      <w:bookmarkStart w:id="171" w:name="_Toc312678012"/>
      <w:r/>
      <w:bookmarkStart w:id="172" w:name="_Toc312677486"/>
      <w:r/>
      <w:bookmarkStart w:id="173" w:name="_Toc297216177"/>
      <w:r/>
      <w:bookmarkStart w:id="174" w:name="_Toc304295548"/>
      <w:r/>
      <w:bookmarkStart w:id="175" w:name="_Toc303539127"/>
      <w:r/>
      <w:bookmarkStart w:id="176" w:name="_Toc297123518"/>
      <w:r/>
      <w:bookmarkStart w:id="177" w:name="_Toc300934970"/>
      <w:r>
        <w:rPr>
          <w:color w:val="000000"/>
          <w:sz w:val="24"/>
          <w:szCs w:val="24"/>
          <w:highlight w:val="none"/>
        </w:rPr>
        <w:t xml:space="preserve">.5.2 因承包人原因导致工期延误</w:t>
      </w:r>
      <w:bookmarkEnd w:id="170"/>
      <w:r/>
      <w:bookmarkEnd w:id="171"/>
      <w:r/>
      <w:bookmarkEnd w:id="172"/>
      <w:r/>
      <w:r/>
    </w:p>
    <w:p>
      <w:pPr>
        <w:pStyle w:val="1013"/>
        <w:ind w:firstLine="480"/>
        <w:spacing w:line="360" w:lineRule="auto"/>
        <w:rPr>
          <w:color w:val="000000"/>
          <w:sz w:val="24"/>
          <w:szCs w:val="24"/>
          <w:highlight w:val="none"/>
          <w:u w:val="single"/>
        </w:rPr>
      </w:pPr>
      <w:r>
        <w:rPr>
          <w:color w:val="000000"/>
          <w:sz w:val="24"/>
          <w:szCs w:val="24"/>
          <w:highlight w:val="none"/>
        </w:rPr>
        <w:t xml:space="preserve">因</w:t>
      </w:r>
      <w:bookmarkStart w:id="178" w:name="_Toc312677487"/>
      <w:r/>
      <w:bookmarkStart w:id="179" w:name="_Toc312678013"/>
      <w:r/>
      <w:bookmarkStart w:id="180" w:name="_Toc318581170"/>
      <w:r>
        <w:rPr>
          <w:color w:val="000000"/>
          <w:sz w:val="24"/>
          <w:szCs w:val="24"/>
          <w:highlight w:val="none"/>
        </w:rPr>
        <w:t xml:space="preserve">承包人原因造成工期延误，逾期竣工违约金的计算方法为：</w:t>
      </w:r>
      <w:bookmarkEnd w:id="173"/>
      <w:r/>
      <w:bookmarkEnd w:id="174"/>
      <w:r/>
      <w:bookmarkEnd w:id="175"/>
      <w:r/>
      <w:bookmarkEnd w:id="176"/>
      <w:r/>
      <w:bookmarkEnd w:id="177"/>
      <w:r/>
      <w:bookmarkEnd w:id="178"/>
      <w:r/>
      <w:bookmarkEnd w:id="179"/>
      <w:r>
        <w:rPr>
          <w:rFonts w:hint="eastAsia"/>
          <w:sz w:val="24"/>
          <w:szCs w:val="24"/>
          <w:highlight w:val="none"/>
          <w:u w:val="single"/>
        </w:rPr>
        <w:t xml:space="preserve">工期每延误1天，支付合同价万分之五的违约金。因承包人原因超过进度计划30天以上且不能按发包人或监理要求落实整改措施的，发包人有权终止合同，由此造成的损失由承包人承担。</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color w:val="000000"/>
          <w:sz w:val="24"/>
          <w:szCs w:val="24"/>
          <w:highlight w:val="none"/>
        </w:rPr>
        <w:t xml:space="preserve">因承包人原因造成工期延误，逾</w:t>
      </w:r>
      <w:bookmarkStart w:id="181" w:name="_Toc318581171"/>
      <w:r/>
      <w:bookmarkStart w:id="182" w:name="_Toc312678014"/>
      <w:r>
        <w:rPr>
          <w:color w:val="000000"/>
          <w:sz w:val="24"/>
          <w:szCs w:val="24"/>
          <w:highlight w:val="none"/>
        </w:rPr>
        <w:t xml:space="preserve">期竣工违约金的上限：</w:t>
      </w:r>
      <w:r>
        <w:rPr>
          <w:color w:val="000000"/>
          <w:sz w:val="24"/>
          <w:szCs w:val="24"/>
          <w:highlight w:val="none"/>
          <w:u w:val="single"/>
        </w:rPr>
        <w:t xml:space="preserve">  </w:t>
      </w:r>
      <w:r>
        <w:rPr>
          <w:rFonts w:hint="eastAsia"/>
          <w:color w:val="000000"/>
          <w:sz w:val="24"/>
          <w:szCs w:val="24"/>
          <w:highlight w:val="none"/>
          <w:u w:val="single"/>
        </w:rPr>
        <w:t xml:space="preserve">合同价的10%。</w:t>
      </w:r>
      <w:r>
        <w:rPr>
          <w:color w:val="000000"/>
          <w:sz w:val="24"/>
          <w:szCs w:val="24"/>
          <w:highlight w:val="none"/>
          <w:u w:val="single"/>
        </w:rPr>
        <w:t xml:space="preserve">   </w:t>
      </w:r>
      <w:bookmarkEnd w:id="180"/>
      <w:r/>
      <w:bookmarkEnd w:id="181"/>
      <w:r/>
      <w:bookmarkEnd w:id="182"/>
      <w:r/>
      <w:r/>
    </w:p>
    <w:p>
      <w:pPr>
        <w:pStyle w:val="1013"/>
        <w:ind w:firstLine="480"/>
        <w:spacing w:line="360" w:lineRule="auto"/>
        <w:rPr>
          <w:color w:val="000000"/>
          <w:sz w:val="24"/>
          <w:szCs w:val="24"/>
          <w:highlight w:val="none"/>
        </w:rPr>
      </w:pPr>
      <w:r>
        <w:rPr>
          <w:color w:val="000000"/>
          <w:sz w:val="24"/>
          <w:szCs w:val="24"/>
          <w:highlight w:val="none"/>
        </w:rPr>
        <w:t xml:space="preserve">7</w:t>
      </w:r>
      <w:bookmarkStart w:id="183" w:name="_Toc297123519"/>
      <w:r/>
      <w:bookmarkStart w:id="184" w:name="_Toc300934971"/>
      <w:r/>
      <w:bookmarkStart w:id="185" w:name="_Toc303539128"/>
      <w:r/>
      <w:bookmarkStart w:id="186" w:name="_Toc304295549"/>
      <w:r/>
      <w:bookmarkStart w:id="187" w:name="_Toc312678015"/>
      <w:r/>
      <w:bookmarkStart w:id="188" w:name="_Toc297216178"/>
      <w:r>
        <w:rPr>
          <w:color w:val="000000"/>
          <w:sz w:val="24"/>
          <w:szCs w:val="24"/>
          <w:highlight w:val="none"/>
        </w:rPr>
        <w:t xml:space="preserve">.6 不</w:t>
      </w:r>
      <w:bookmarkEnd w:id="183"/>
      <w:r/>
      <w:bookmarkEnd w:id="184"/>
      <w:r/>
      <w:bookmarkEnd w:id="185"/>
      <w:r/>
      <w:bookmarkEnd w:id="186"/>
      <w:r/>
      <w:bookmarkEnd w:id="187"/>
      <w:r/>
      <w:bookmarkEnd w:id="188"/>
      <w:r>
        <w:rPr>
          <w:color w:val="000000"/>
          <w:sz w:val="24"/>
          <w:szCs w:val="24"/>
          <w:highlight w:val="none"/>
        </w:rPr>
        <w:t xml:space="preserve">利物质条件</w:t>
      </w:r>
      <w:r/>
    </w:p>
    <w:p>
      <w:pPr>
        <w:pStyle w:val="1013"/>
        <w:ind w:firstLine="480"/>
        <w:spacing w:line="360" w:lineRule="auto"/>
        <w:rPr>
          <w:color w:val="000000"/>
          <w:sz w:val="24"/>
          <w:szCs w:val="24"/>
          <w:highlight w:val="none"/>
        </w:rPr>
      </w:pPr>
      <w:r/>
      <w:bookmarkStart w:id="189" w:name="_Toc303539129"/>
      <w:r/>
      <w:bookmarkStart w:id="190" w:name="_Toc318581172"/>
      <w:r/>
      <w:bookmarkStart w:id="191" w:name="_Toc300934972"/>
      <w:r/>
      <w:bookmarkStart w:id="192" w:name="_Toc297216179"/>
      <w:r/>
      <w:bookmarkStart w:id="193" w:name="_Toc297123520"/>
      <w:r/>
      <w:bookmarkStart w:id="194" w:name="_Toc304295550"/>
      <w:r/>
      <w:bookmarkStart w:id="195" w:name="_Toc312678016"/>
      <w:r>
        <w:rPr>
          <w:color w:val="000000"/>
          <w:sz w:val="24"/>
          <w:szCs w:val="24"/>
          <w:highlight w:val="none"/>
        </w:rPr>
        <w:t xml:space="preserve">不利物质条件的其他情形和有关约定：</w:t>
      </w:r>
      <w:r>
        <w:rPr>
          <w:color w:val="000000"/>
          <w:sz w:val="24"/>
          <w:szCs w:val="24"/>
          <w:highlight w:val="none"/>
          <w:u w:val="single"/>
        </w:rPr>
        <w:t xml:space="preserve"> </w:t>
      </w:r>
      <w:r>
        <w:rPr>
          <w:rFonts w:hint="eastAsia"/>
          <w:color w:val="000000"/>
          <w:sz w:val="24"/>
          <w:szCs w:val="24"/>
          <w:highlight w:val="none"/>
          <w:u w:val="single"/>
        </w:rPr>
        <w:t xml:space="preserve">按通用条款执行 </w:t>
      </w:r>
      <w:r>
        <w:rPr>
          <w:color w:val="000000"/>
          <w:sz w:val="24"/>
          <w:szCs w:val="24"/>
          <w:highlight w:val="none"/>
          <w:u w:val="single"/>
        </w:rPr>
        <w:t xml:space="preserve">   </w:t>
      </w:r>
      <w:r>
        <w:rPr>
          <w:rFonts w:hint="eastAsia"/>
          <w:color w:val="000000"/>
          <w:sz w:val="24"/>
          <w:szCs w:val="24"/>
          <w:highlight w:val="none"/>
        </w:rPr>
        <w:t xml:space="preserve"> </w:t>
      </w:r>
      <w:bookmarkEnd w:id="189"/>
      <w:r/>
      <w:bookmarkEnd w:id="190"/>
      <w:r/>
      <w:bookmarkEnd w:id="191"/>
      <w:r/>
      <w:bookmarkEnd w:id="192"/>
      <w:r/>
      <w:bookmarkEnd w:id="193"/>
      <w:r/>
      <w:bookmarkEnd w:id="194"/>
      <w:r/>
      <w:bookmarkEnd w:id="195"/>
      <w:r/>
      <w:r/>
    </w:p>
    <w:p>
      <w:pPr>
        <w:pStyle w:val="1013"/>
        <w:ind w:firstLine="480"/>
        <w:spacing w:line="360" w:lineRule="auto"/>
        <w:rPr>
          <w:color w:val="000000"/>
          <w:sz w:val="24"/>
          <w:szCs w:val="24"/>
          <w:highlight w:val="none"/>
        </w:rPr>
      </w:pPr>
      <w:r>
        <w:rPr>
          <w:color w:val="000000"/>
          <w:sz w:val="24"/>
          <w:szCs w:val="24"/>
          <w:highlight w:val="none"/>
        </w:rPr>
        <w:t xml:space="preserve">7</w:t>
      </w:r>
      <w:bookmarkStart w:id="196" w:name="_Toc304295551"/>
      <w:r/>
      <w:bookmarkStart w:id="197" w:name="_Toc303539130"/>
      <w:r/>
      <w:bookmarkStart w:id="198" w:name="_Toc300934973"/>
      <w:r/>
      <w:bookmarkStart w:id="199" w:name="_Toc297216180"/>
      <w:r/>
      <w:bookmarkStart w:id="200" w:name="_Toc297123521"/>
      <w:r/>
      <w:bookmarkStart w:id="201" w:name="_Toc312678017"/>
      <w:r>
        <w:rPr>
          <w:color w:val="000000"/>
          <w:sz w:val="24"/>
          <w:szCs w:val="24"/>
          <w:highlight w:val="none"/>
        </w:rPr>
        <w:t xml:space="preserve">.7异常恶劣的气候条件</w:t>
      </w:r>
      <w:bookmarkEnd w:id="196"/>
      <w:r/>
      <w:bookmarkEnd w:id="197"/>
      <w:r/>
      <w:bookmarkEnd w:id="198"/>
      <w:r/>
      <w:bookmarkEnd w:id="199"/>
      <w:r/>
      <w:bookmarkEnd w:id="200"/>
      <w:r/>
      <w:bookmarkEnd w:id="201"/>
      <w:r/>
      <w:r/>
    </w:p>
    <w:p>
      <w:pPr>
        <w:pStyle w:val="1013"/>
        <w:ind w:firstLine="480"/>
        <w:spacing w:line="360" w:lineRule="auto"/>
        <w:rPr>
          <w:color w:val="000000"/>
          <w:sz w:val="24"/>
          <w:szCs w:val="24"/>
          <w:highlight w:val="none"/>
        </w:rPr>
      </w:pPr>
      <w:r>
        <w:rPr>
          <w:color w:val="000000"/>
          <w:sz w:val="24"/>
          <w:szCs w:val="24"/>
          <w:highlight w:val="none"/>
        </w:rPr>
        <w:t xml:space="preserve">发包人和承包人同意以下情形视为异常恶劣的气候条件：</w:t>
      </w:r>
      <w:r/>
    </w:p>
    <w:p>
      <w:pPr>
        <w:pStyle w:val="1013"/>
        <w:ind w:firstLine="480"/>
        <w:spacing w:line="360" w:lineRule="auto"/>
        <w:rPr>
          <w:color w:val="000000"/>
          <w:sz w:val="24"/>
          <w:szCs w:val="24"/>
          <w:highlight w:val="none"/>
        </w:rPr>
      </w:pPr>
      <w:r>
        <w:rPr>
          <w:color w:val="000000"/>
          <w:sz w:val="24"/>
          <w:szCs w:val="24"/>
          <w:highlight w:val="none"/>
        </w:rPr>
        <w:t xml:space="preserve">（1）</w:t>
      </w:r>
      <w:r>
        <w:rPr>
          <w:color w:val="000000"/>
          <w:sz w:val="24"/>
          <w:szCs w:val="24"/>
          <w:highlight w:val="none"/>
          <w:u w:val="single"/>
        </w:rPr>
        <w:t xml:space="preserve">  </w:t>
      </w:r>
      <w:r>
        <w:rPr>
          <w:b/>
          <w:color w:val="000000"/>
          <w:sz w:val="24"/>
          <w:szCs w:val="24"/>
          <w:highlight w:val="none"/>
          <w:u w:val="single"/>
        </w:rPr>
        <w:t xml:space="preserve"> </w:t>
      </w:r>
      <w:r>
        <w:rPr>
          <w:rFonts w:hint="eastAsia"/>
          <w:b/>
          <w:color w:val="000000"/>
          <w:sz w:val="24"/>
          <w:szCs w:val="24"/>
          <w:highlight w:val="none"/>
          <w:u w:val="single"/>
        </w:rPr>
        <w:t xml:space="preserve">地震</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（2）</w:t>
      </w:r>
      <w:r>
        <w:rPr>
          <w:color w:val="000000"/>
          <w:sz w:val="24"/>
          <w:szCs w:val="24"/>
          <w:highlight w:val="none"/>
          <w:u w:val="single"/>
        </w:rPr>
        <w:t xml:space="preserve">   </w:t>
      </w:r>
      <w:r>
        <w:rPr>
          <w:rFonts w:hint="eastAsia"/>
          <w:b/>
          <w:color w:val="000000"/>
          <w:sz w:val="24"/>
          <w:szCs w:val="24"/>
          <w:highlight w:val="none"/>
          <w:u w:val="single"/>
        </w:rPr>
        <w:t xml:space="preserve">水灾</w:t>
      </w:r>
      <w:r>
        <w:rPr>
          <w:b/>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（3）</w:t>
      </w:r>
      <w:r>
        <w:rPr>
          <w:color w:val="000000"/>
          <w:sz w:val="24"/>
          <w:szCs w:val="24"/>
          <w:highlight w:val="none"/>
          <w:u w:val="single"/>
        </w:rPr>
        <w:t xml:space="preserve">   </w:t>
      </w:r>
      <w:r>
        <w:rPr>
          <w:rFonts w:hint="eastAsia"/>
          <w:b/>
          <w:color w:val="000000"/>
          <w:sz w:val="24"/>
          <w:szCs w:val="24"/>
          <w:highlight w:val="none"/>
          <w:u w:val="single"/>
        </w:rPr>
        <w:t xml:space="preserve">暴风雪</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7.9 提前竣工的奖励</w:t>
      </w:r>
      <w:r/>
    </w:p>
    <w:p>
      <w:pPr>
        <w:pStyle w:val="1013"/>
        <w:ind w:firstLine="480"/>
        <w:spacing w:line="360" w:lineRule="auto"/>
        <w:rPr>
          <w:color w:val="000000"/>
          <w:sz w:val="24"/>
          <w:szCs w:val="24"/>
          <w:highlight w:val="none"/>
        </w:rPr>
      </w:pPr>
      <w:r>
        <w:rPr>
          <w:color w:val="000000"/>
          <w:sz w:val="24"/>
          <w:szCs w:val="24"/>
          <w:highlight w:val="none"/>
        </w:rPr>
        <w:t xml:space="preserve">7.9.2提前竣工的奖励：</w:t>
      </w:r>
      <w:r>
        <w:rPr>
          <w:color w:val="000000"/>
          <w:sz w:val="24"/>
          <w:szCs w:val="24"/>
          <w:highlight w:val="none"/>
          <w:u w:val="single"/>
        </w:rPr>
        <w:t xml:space="preserve">    </w:t>
      </w:r>
      <w:r>
        <w:rPr>
          <w:b/>
          <w:color w:val="000000"/>
          <w:sz w:val="24"/>
          <w:szCs w:val="24"/>
          <w:highlight w:val="none"/>
          <w:u w:val="single"/>
        </w:rPr>
        <w:t xml:space="preserve"> </w:t>
      </w:r>
      <w:r>
        <w:rPr>
          <w:rFonts w:hint="eastAsia"/>
          <w:color w:val="000000"/>
          <w:sz w:val="24"/>
          <w:szCs w:val="24"/>
          <w:highlight w:val="none"/>
          <w:u w:val="single"/>
        </w:rPr>
        <w:t xml:space="preserve">提前不奖</w:t>
      </w:r>
      <w:r>
        <w:rPr>
          <w:color w:val="000000"/>
          <w:sz w:val="24"/>
          <w:szCs w:val="24"/>
          <w:highlight w:val="none"/>
          <w:u w:val="single"/>
        </w:rPr>
        <w:t xml:space="preserve"> </w:t>
      </w:r>
      <w:r>
        <w:rPr>
          <w:b/>
          <w:color w:val="000000"/>
          <w:sz w:val="24"/>
          <w:szCs w:val="24"/>
          <w:highlight w:val="none"/>
          <w:u w:val="single"/>
        </w:rPr>
        <w:t xml:space="preserve"> </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w:t>
      </w:r>
      <w:r/>
    </w:p>
    <w:p>
      <w:pPr>
        <w:pStyle w:val="1016"/>
        <w:spacing w:before="0" w:after="0" w:line="360" w:lineRule="auto"/>
        <w:rPr>
          <w:rFonts w:ascii="Times New Roman" w:hAnsi="Times New Roman"/>
          <w:b w:val="0"/>
          <w:color w:val="000000"/>
          <w:sz w:val="24"/>
          <w:szCs w:val="24"/>
          <w:highlight w:val="none"/>
        </w:rPr>
      </w:pPr>
      <w:r/>
      <w:bookmarkStart w:id="202" w:name="_Toc351203640"/>
      <w:r>
        <w:rPr>
          <w:rFonts w:ascii="Times New Roman" w:hAnsi="Times New Roman"/>
          <w:b w:val="0"/>
          <w:color w:val="000000"/>
          <w:sz w:val="24"/>
          <w:szCs w:val="24"/>
          <w:highlight w:val="none"/>
        </w:rPr>
        <w:t xml:space="preserve">8. 材料与设备</w:t>
      </w:r>
      <w:bookmarkEnd w:id="137"/>
      <w:r/>
      <w:bookmarkEnd w:id="138"/>
      <w:r/>
      <w:bookmarkEnd w:id="139"/>
      <w:r/>
      <w:bookmarkEnd w:id="140"/>
      <w:r/>
      <w:bookmarkEnd w:id="141"/>
      <w:r/>
      <w:bookmarkEnd w:id="142"/>
      <w:r/>
      <w:bookmarkEnd w:id="143"/>
      <w:r/>
      <w:bookmarkEnd w:id="144"/>
      <w:r/>
      <w:bookmarkEnd w:id="145"/>
      <w:r/>
      <w:bookmarkEnd w:id="146"/>
      <w:r/>
      <w:bookmarkEnd w:id="202"/>
      <w:r/>
      <w:r/>
    </w:p>
    <w:p>
      <w:pPr>
        <w:pStyle w:val="1013"/>
        <w:ind w:firstLine="480"/>
        <w:spacing w:line="360" w:lineRule="auto"/>
        <w:rPr>
          <w:color w:val="000000"/>
          <w:sz w:val="24"/>
          <w:szCs w:val="24"/>
          <w:highlight w:val="none"/>
        </w:rPr>
      </w:pPr>
      <w:r>
        <w:rPr>
          <w:color w:val="000000"/>
          <w:sz w:val="24"/>
          <w:szCs w:val="24"/>
          <w:highlight w:val="none"/>
        </w:rPr>
        <w:t xml:space="preserve">8</w:t>
      </w:r>
      <w:bookmarkStart w:id="203" w:name="_Toc296891207"/>
      <w:r/>
      <w:bookmarkStart w:id="204" w:name="_Toc297048353"/>
      <w:r/>
      <w:bookmarkStart w:id="205" w:name="_Toc303539136"/>
      <w:r/>
      <w:bookmarkStart w:id="206" w:name="_Toc312677493"/>
      <w:r/>
      <w:bookmarkStart w:id="207" w:name="_Toc296944506"/>
      <w:r/>
      <w:bookmarkStart w:id="208" w:name="_Toc297216186"/>
      <w:r/>
      <w:bookmarkStart w:id="209" w:name="_Toc280868654"/>
      <w:r/>
      <w:bookmarkStart w:id="210" w:name="_Toc300934979"/>
      <w:r/>
      <w:bookmarkStart w:id="211" w:name="_Toc304295556"/>
      <w:r/>
      <w:bookmarkStart w:id="212" w:name="_Toc292559372"/>
      <w:r/>
      <w:bookmarkStart w:id="213" w:name="_Toc296346668"/>
      <w:r/>
      <w:bookmarkStart w:id="214" w:name="_Toc297123527"/>
      <w:r/>
      <w:bookmarkStart w:id="215" w:name="_Toc312678019"/>
      <w:r/>
      <w:bookmarkStart w:id="216" w:name="_Toc296890995"/>
      <w:r/>
      <w:bookmarkStart w:id="217" w:name="_Toc292559877"/>
      <w:r/>
      <w:bookmarkStart w:id="218" w:name="_Toc297120467"/>
      <w:r/>
      <w:bookmarkStart w:id="219" w:name="_Toc296347166"/>
      <w:r/>
      <w:bookmarkStart w:id="220" w:name="_Toc296503167"/>
      <w:r/>
      <w:bookmarkStart w:id="221" w:name="_Toc280868655"/>
      <w:r/>
      <w:bookmarkStart w:id="222" w:name="_Toc280868656"/>
      <w:r/>
      <w:bookmarkStart w:id="223" w:name="_Toc267251424"/>
      <w:r>
        <w:rPr>
          <w:color w:val="000000"/>
          <w:sz w:val="24"/>
          <w:szCs w:val="24"/>
          <w:highlight w:val="none"/>
        </w:rPr>
        <w:t xml:space="preserve">.4材料与工程设备的保管与使用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
    </w:p>
    <w:p>
      <w:pPr>
        <w:pStyle w:val="1013"/>
        <w:ind w:firstLine="480"/>
        <w:spacing w:line="360" w:lineRule="auto"/>
        <w:rPr>
          <w:color w:val="000000"/>
          <w:sz w:val="24"/>
          <w:szCs w:val="24"/>
          <w:highlight w:val="none"/>
          <w:u w:val="single"/>
        </w:rPr>
      </w:pPr>
      <w:r>
        <w:rPr>
          <w:color w:val="000000"/>
          <w:sz w:val="24"/>
          <w:szCs w:val="24"/>
          <w:highlight w:val="none"/>
        </w:rPr>
        <w:t xml:space="preserve">8</w:t>
      </w:r>
      <w:bookmarkStart w:id="224" w:name="_Toc292559373"/>
      <w:r/>
      <w:bookmarkStart w:id="225" w:name="_Toc292559878"/>
      <w:r/>
      <w:bookmarkStart w:id="226" w:name="_Toc296891208"/>
      <w:r/>
      <w:bookmarkStart w:id="227" w:name="_Toc318581173"/>
      <w:r/>
      <w:bookmarkStart w:id="228" w:name="_Toc297048354"/>
      <w:r/>
      <w:bookmarkStart w:id="229" w:name="_Toc296944507"/>
      <w:r/>
      <w:bookmarkStart w:id="230" w:name="_Toc296503168"/>
      <w:r/>
      <w:bookmarkStart w:id="231" w:name="_Toc297216187"/>
      <w:r/>
      <w:bookmarkStart w:id="232" w:name="_Toc297123528"/>
      <w:r/>
      <w:bookmarkStart w:id="233" w:name="_Toc303539137"/>
      <w:r/>
      <w:bookmarkStart w:id="234" w:name="_Toc296890996"/>
      <w:r/>
      <w:bookmarkStart w:id="235" w:name="_Toc304295557"/>
      <w:r/>
      <w:bookmarkStart w:id="236" w:name="_Toc297120468"/>
      <w:r/>
      <w:bookmarkStart w:id="237" w:name="_Toc312678020"/>
      <w:r/>
      <w:bookmarkStart w:id="238" w:name="_Toc296347167"/>
      <w:r/>
      <w:bookmarkStart w:id="239" w:name="_Toc300934980"/>
      <w:r/>
      <w:bookmarkStart w:id="240" w:name="_Toc296346669"/>
      <w:r/>
      <w:bookmarkStart w:id="241" w:name="_Toc312677494"/>
      <w:r>
        <w:rPr>
          <w:color w:val="000000"/>
          <w:sz w:val="24"/>
          <w:szCs w:val="24"/>
          <w:highlight w:val="none"/>
        </w:rPr>
        <w:t xml:space="preserve">.4.1发包人供应的材料设备的保管费用的承担：</w:t>
      </w:r>
      <w:r>
        <w:rPr>
          <w:color w:val="000000"/>
          <w:sz w:val="24"/>
          <w:szCs w:val="24"/>
          <w:highlight w:val="none"/>
          <w:u w:val="single"/>
        </w:rPr>
        <w:t xml:space="preserve"> / </w:t>
      </w:r>
      <w:bookmarkEnd w:id="224"/>
      <w:r/>
      <w:bookmarkEnd w:id="225"/>
      <w:r/>
      <w:r/>
    </w:p>
    <w:p>
      <w:pPr>
        <w:pStyle w:val="1013"/>
        <w:ind w:firstLine="480"/>
        <w:spacing w:line="360" w:lineRule="auto"/>
        <w:rPr>
          <w:color w:val="000000"/>
          <w:sz w:val="24"/>
          <w:szCs w:val="24"/>
          <w:highlight w:val="none"/>
        </w:rPr>
      </w:pPr>
      <w:r>
        <w:rPr>
          <w:color w:val="000000"/>
          <w:sz w:val="24"/>
          <w:szCs w:val="24"/>
          <w:highlight w:val="none"/>
        </w:rPr>
        <w:t xml:space="preserve">8.6 样品</w:t>
      </w:r>
      <w:r/>
    </w:p>
    <w:p>
      <w:pPr>
        <w:pStyle w:val="1013"/>
        <w:ind w:firstLine="480"/>
        <w:spacing w:line="360" w:lineRule="auto"/>
        <w:rPr>
          <w:color w:val="000000"/>
          <w:sz w:val="24"/>
          <w:szCs w:val="24"/>
          <w:highlight w:val="none"/>
        </w:rPr>
      </w:pPr>
      <w:r>
        <w:rPr>
          <w:color w:val="000000"/>
          <w:sz w:val="24"/>
          <w:szCs w:val="24"/>
          <w:highlight w:val="none"/>
        </w:rPr>
        <w:t xml:space="preserve">8.6.1样品的报送</w:t>
      </w:r>
      <w:r>
        <w:rPr>
          <w:rFonts w:hint="eastAsia"/>
          <w:color w:val="000000"/>
          <w:sz w:val="24"/>
          <w:szCs w:val="24"/>
          <w:highlight w:val="none"/>
        </w:rPr>
        <w:t xml:space="preserve">与封存</w:t>
      </w:r>
      <w:r/>
    </w:p>
    <w:p>
      <w:pPr>
        <w:pStyle w:val="1017"/>
        <w:ind w:firstLine="560"/>
        <w:spacing w:line="360" w:lineRule="auto"/>
        <w:rPr>
          <w:color w:val="000000"/>
          <w:sz w:val="24"/>
          <w:szCs w:val="24"/>
          <w:highlight w:val="none"/>
        </w:rPr>
      </w:pPr>
      <w:r>
        <w:rPr>
          <w:color w:val="000000"/>
          <w:sz w:val="24"/>
          <w:szCs w:val="24"/>
          <w:highlight w:val="none"/>
        </w:rPr>
        <w:t xml:space="preserve">需要承包人报送样品的材料或工程设备，样品的种类、名称、规格、数量要求：</w:t>
      </w:r>
      <w:r>
        <w:rPr>
          <w:rFonts w:hint="eastAsia"/>
          <w:color w:val="000000"/>
          <w:sz w:val="24"/>
          <w:szCs w:val="24"/>
          <w:highlight w:val="none"/>
          <w:u w:val="single"/>
        </w:rPr>
        <w:t xml:space="preserve">按通用条款执行。</w:t>
      </w:r>
      <w:r/>
    </w:p>
    <w:p>
      <w:pPr>
        <w:pStyle w:val="1013"/>
        <w:ind w:firstLine="480"/>
        <w:spacing w:line="360" w:lineRule="auto"/>
        <w:rPr>
          <w:color w:val="000000"/>
          <w:sz w:val="24"/>
          <w:szCs w:val="24"/>
          <w:highlight w:val="none"/>
        </w:rPr>
      </w:pPr>
      <w:r>
        <w:rPr>
          <w:color w:val="000000"/>
          <w:sz w:val="24"/>
          <w:szCs w:val="24"/>
          <w:highlight w:val="none"/>
        </w:rPr>
        <w:t xml:space="preserve">8.8 施工设备和临时设施</w:t>
      </w:r>
      <w:r/>
    </w:p>
    <w:p>
      <w:pPr>
        <w:pStyle w:val="1013"/>
        <w:ind w:firstLine="480"/>
        <w:spacing w:line="360" w:lineRule="auto"/>
        <w:rPr>
          <w:color w:val="000000"/>
          <w:sz w:val="24"/>
          <w:szCs w:val="24"/>
          <w:highlight w:val="none"/>
        </w:rPr>
      </w:pPr>
      <w:r>
        <w:rPr>
          <w:color w:val="000000"/>
          <w:sz w:val="24"/>
          <w:szCs w:val="24"/>
          <w:highlight w:val="none"/>
        </w:rPr>
        <w:t xml:space="preserve">8.8.1 承包人提供的施工设备和临时设施</w:t>
      </w:r>
      <w:r/>
    </w:p>
    <w:p>
      <w:pPr>
        <w:pStyle w:val="1013"/>
        <w:ind w:firstLine="480"/>
        <w:spacing w:line="360" w:lineRule="auto"/>
        <w:rPr>
          <w:color w:val="000000"/>
          <w:sz w:val="24"/>
          <w:szCs w:val="24"/>
          <w:highlight w:val="none"/>
          <w:u w:val="single"/>
        </w:rPr>
      </w:pPr>
      <w:r>
        <w:rPr>
          <w:color w:val="000000"/>
          <w:sz w:val="24"/>
          <w:szCs w:val="24"/>
          <w:highlight w:val="none"/>
        </w:rPr>
        <w:t xml:space="preserve">关于修建临时设施费用承担的约定：</w:t>
      </w:r>
      <w:r>
        <w:rPr>
          <w:rFonts w:hint="eastAsia"/>
          <w:color w:val="000000"/>
          <w:sz w:val="24"/>
          <w:szCs w:val="24"/>
          <w:highlight w:val="none"/>
          <w:u w:val="single"/>
        </w:rPr>
        <w:t xml:space="preserve">承包人承担</w:t>
      </w:r>
      <w:r>
        <w:rPr>
          <w:color w:val="000000"/>
          <w:sz w:val="24"/>
          <w:szCs w:val="24"/>
          <w:highlight w:val="none"/>
          <w:u w:val="single"/>
        </w:rPr>
        <w:t xml:space="preserve">  </w:t>
      </w:r>
      <w:r>
        <w:rPr>
          <w:rFonts w:hint="eastAsia"/>
          <w:color w:val="000000"/>
          <w:sz w:val="24"/>
          <w:szCs w:val="24"/>
          <w:highlight w:val="none"/>
          <w:u w:val="single"/>
        </w:rPr>
        <w:t xml:space="preserve"> </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r/>
    </w:p>
    <w:p>
      <w:pPr>
        <w:pStyle w:val="1016"/>
        <w:spacing w:before="0" w:after="0" w:line="360" w:lineRule="auto"/>
        <w:rPr>
          <w:rFonts w:ascii="Times New Roman" w:hAnsi="Times New Roman"/>
          <w:b w:val="0"/>
          <w:color w:val="000000"/>
          <w:sz w:val="24"/>
          <w:szCs w:val="24"/>
          <w:highlight w:val="none"/>
        </w:rPr>
      </w:pPr>
      <w:r/>
      <w:bookmarkStart w:id="242" w:name="_Toc351203641"/>
      <w:r>
        <w:rPr>
          <w:rFonts w:ascii="Times New Roman" w:hAnsi="Times New Roman"/>
          <w:b w:val="0"/>
          <w:color w:val="000000"/>
          <w:sz w:val="24"/>
          <w:szCs w:val="24"/>
          <w:highlight w:val="none"/>
        </w:rPr>
        <w:t xml:space="preserve">9</w:t>
      </w:r>
      <w:bookmarkEnd w:id="221"/>
      <w:r/>
      <w:bookmarkEnd w:id="222"/>
      <w:r/>
      <w:bookmarkEnd w:id="223"/>
      <w:r/>
      <w:bookmarkStart w:id="243" w:name="_Toc297216192"/>
      <w:r/>
      <w:bookmarkStart w:id="244" w:name="_Toc300934982"/>
      <w:r/>
      <w:bookmarkStart w:id="245" w:name="_Toc297123533"/>
      <w:r/>
      <w:bookmarkStart w:id="246" w:name="_Toc312678021"/>
      <w:r/>
      <w:bookmarkStart w:id="247" w:name="_Toc304295559"/>
      <w:r/>
      <w:bookmarkStart w:id="248" w:name="_Toc312677495"/>
      <w:r/>
      <w:bookmarkStart w:id="249" w:name="_Toc303539139"/>
      <w:r/>
      <w:bookmarkStart w:id="250" w:name="_Toc296891001"/>
      <w:r/>
      <w:bookmarkStart w:id="251" w:name="_Toc292559378"/>
      <w:r/>
      <w:bookmarkStart w:id="252" w:name="_Toc296891213"/>
      <w:r/>
      <w:bookmarkStart w:id="253" w:name="_Toc297120473"/>
      <w:r/>
      <w:bookmarkStart w:id="254" w:name="_Toc297048359"/>
      <w:r/>
      <w:bookmarkStart w:id="255" w:name="_Toc267251427"/>
      <w:r/>
      <w:bookmarkStart w:id="256" w:name="_Toc296346674"/>
      <w:r/>
      <w:bookmarkStart w:id="257" w:name="_Toc296503173"/>
      <w:r/>
      <w:bookmarkStart w:id="258" w:name="_Toc292559883"/>
      <w:r/>
      <w:bookmarkStart w:id="259" w:name="_Toc296347172"/>
      <w:r/>
      <w:bookmarkStart w:id="260" w:name="_Toc267251428"/>
      <w:r/>
      <w:bookmarkStart w:id="261" w:name="_Toc296944512"/>
      <w:r>
        <w:rPr>
          <w:rFonts w:ascii="Times New Roman" w:hAnsi="Times New Roman"/>
          <w:b w:val="0"/>
          <w:color w:val="000000"/>
          <w:sz w:val="24"/>
          <w:szCs w:val="24"/>
          <w:highlight w:val="none"/>
        </w:rPr>
        <w:t xml:space="preserve">. 试验与检验</w:t>
      </w:r>
      <w:bookmarkEnd w:id="242"/>
      <w:r/>
      <w:bookmarkEnd w:id="243"/>
      <w:r/>
      <w:bookmarkEnd w:id="244"/>
      <w:r/>
      <w:bookmarkEnd w:id="245"/>
      <w:r/>
      <w:bookmarkEnd w:id="246"/>
      <w:r/>
      <w:bookmarkEnd w:id="247"/>
      <w:r/>
      <w:bookmarkEnd w:id="248"/>
      <w:r/>
      <w:bookmarkEnd w:id="249"/>
      <w:r/>
      <w:r/>
    </w:p>
    <w:p>
      <w:pPr>
        <w:pStyle w:val="1013"/>
        <w:ind w:firstLine="480"/>
        <w:spacing w:line="360" w:lineRule="auto"/>
        <w:rPr>
          <w:color w:val="000000"/>
          <w:sz w:val="24"/>
          <w:szCs w:val="24"/>
          <w:highlight w:val="none"/>
        </w:rPr>
      </w:pPr>
      <w:r>
        <w:rPr>
          <w:color w:val="000000"/>
          <w:sz w:val="24"/>
          <w:szCs w:val="24"/>
          <w:highlight w:val="none"/>
        </w:rPr>
        <w:t xml:space="preserve">9</w:t>
      </w:r>
      <w:bookmarkStart w:id="262" w:name="_Toc297216193"/>
      <w:r/>
      <w:bookmarkStart w:id="263" w:name="_Toc312678022"/>
      <w:r/>
      <w:bookmarkStart w:id="264" w:name="_Toc312677496"/>
      <w:r/>
      <w:bookmarkStart w:id="265" w:name="_Toc304295560"/>
      <w:r/>
      <w:bookmarkStart w:id="266" w:name="_Toc303539140"/>
      <w:r/>
      <w:bookmarkStart w:id="267" w:name="_Toc297123534"/>
      <w:r/>
      <w:bookmarkStart w:id="268" w:name="_Toc300934983"/>
      <w:r>
        <w:rPr>
          <w:color w:val="000000"/>
          <w:sz w:val="24"/>
          <w:szCs w:val="24"/>
          <w:highlight w:val="none"/>
        </w:rPr>
        <w:t xml:space="preserve">.1试验设备与试验人员</w:t>
      </w:r>
      <w:bookmarkEnd w:id="262"/>
      <w:r/>
      <w:bookmarkEnd w:id="263"/>
      <w:r/>
      <w:bookmarkEnd w:id="264"/>
      <w:r/>
      <w:bookmarkEnd w:id="265"/>
      <w:r/>
      <w:bookmarkEnd w:id="266"/>
      <w:r/>
      <w:bookmarkEnd w:id="267"/>
      <w:r/>
      <w:bookmarkEnd w:id="268"/>
      <w:r/>
      <w:r/>
    </w:p>
    <w:p>
      <w:pPr>
        <w:pStyle w:val="1013"/>
        <w:ind w:firstLine="480"/>
        <w:spacing w:line="360" w:lineRule="auto"/>
        <w:rPr>
          <w:color w:val="000000"/>
          <w:sz w:val="24"/>
          <w:szCs w:val="24"/>
          <w:highlight w:val="none"/>
        </w:rPr>
      </w:pPr>
      <w:r>
        <w:rPr>
          <w:color w:val="000000"/>
          <w:sz w:val="24"/>
          <w:szCs w:val="24"/>
          <w:highlight w:val="none"/>
        </w:rPr>
        <w:t xml:space="preserve">9</w:t>
      </w:r>
      <w:bookmarkStart w:id="269" w:name="_Toc304295561"/>
      <w:r/>
      <w:bookmarkStart w:id="270" w:name="_Toc303539141"/>
      <w:r/>
      <w:bookmarkStart w:id="271" w:name="_Toc297123535"/>
      <w:r/>
      <w:bookmarkStart w:id="272" w:name="_Toc297216194"/>
      <w:r/>
      <w:bookmarkStart w:id="273" w:name="_Toc300934984"/>
      <w:r/>
      <w:bookmarkStart w:id="274" w:name="_Toc312677497"/>
      <w:r/>
      <w:bookmarkStart w:id="275" w:name="_Toc312678023"/>
      <w:r/>
      <w:bookmarkStart w:id="276" w:name="_Toc318581174"/>
      <w:r>
        <w:rPr>
          <w:color w:val="000000"/>
          <w:sz w:val="24"/>
          <w:szCs w:val="24"/>
          <w:highlight w:val="none"/>
        </w:rPr>
        <w:t xml:space="preserve">.1.2 试验设备</w:t>
      </w:r>
      <w:r/>
    </w:p>
    <w:p>
      <w:pPr>
        <w:pStyle w:val="1013"/>
        <w:ind w:firstLine="480"/>
        <w:spacing w:line="360" w:lineRule="auto"/>
        <w:rPr>
          <w:color w:val="000000"/>
          <w:sz w:val="24"/>
          <w:szCs w:val="24"/>
          <w:highlight w:val="none"/>
        </w:rPr>
      </w:pPr>
      <w:r>
        <w:rPr>
          <w:color w:val="000000"/>
          <w:sz w:val="24"/>
          <w:szCs w:val="24"/>
          <w:highlight w:val="none"/>
        </w:rPr>
        <w:t xml:space="preserve">施工现场需要配置的试验场所：</w:t>
      </w:r>
      <w:bookmarkEnd w:id="269"/>
      <w:r/>
      <w:bookmarkEnd w:id="270"/>
      <w:r/>
      <w:bookmarkEnd w:id="271"/>
      <w:r/>
      <w:bookmarkEnd w:id="272"/>
      <w:r/>
      <w:bookmarkEnd w:id="273"/>
      <w:r/>
      <w:bookmarkEnd w:id="274"/>
      <w:r/>
      <w:bookmarkEnd w:id="275"/>
      <w:r/>
      <w:bookmarkStart w:id="277" w:name="_Toc303539142"/>
      <w:r/>
      <w:bookmarkStart w:id="278" w:name="_Toc297216195"/>
      <w:r/>
      <w:bookmarkStart w:id="279" w:name="_Toc300934985"/>
      <w:r/>
      <w:bookmarkStart w:id="280" w:name="_Toc312678024"/>
      <w:r/>
      <w:bookmarkStart w:id="281" w:name="_Toc312677498"/>
      <w:r/>
      <w:bookmarkStart w:id="282" w:name="_Toc304295562"/>
      <w:r/>
      <w:bookmarkStart w:id="283" w:name="_Toc297123536"/>
      <w:r>
        <w:rPr>
          <w:color w:val="000000"/>
          <w:sz w:val="24"/>
          <w:szCs w:val="24"/>
          <w:highlight w:val="none"/>
          <w:u w:val="single"/>
        </w:rPr>
        <w:t xml:space="preserve">   </w:t>
      </w:r>
      <w:r>
        <w:rPr>
          <w:rFonts w:hint="eastAsia"/>
          <w:color w:val="000000"/>
          <w:sz w:val="24"/>
          <w:szCs w:val="24"/>
          <w:highlight w:val="none"/>
          <w:u w:val="single"/>
        </w:rPr>
        <w:t xml:space="preserve">承包人自备</w:t>
      </w:r>
      <w:r>
        <w:rPr>
          <w:rFonts w:hint="eastAsia"/>
          <w:b/>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w:t>
      </w:r>
      <w:r>
        <w:rPr>
          <w:rFonts w:hint="eastAsia"/>
          <w:color w:val="000000"/>
          <w:sz w:val="24"/>
          <w:szCs w:val="24"/>
          <w:highlight w:val="none"/>
        </w:rPr>
        <w:t xml:space="preserve"> </w:t>
      </w:r>
      <w:r/>
    </w:p>
    <w:p>
      <w:pPr>
        <w:pStyle w:val="1013"/>
        <w:ind w:firstLine="480"/>
        <w:spacing w:line="360" w:lineRule="auto"/>
        <w:rPr>
          <w:color w:val="000000"/>
          <w:sz w:val="24"/>
          <w:szCs w:val="24"/>
          <w:highlight w:val="none"/>
        </w:rPr>
      </w:pPr>
      <w:r>
        <w:rPr>
          <w:color w:val="000000"/>
          <w:sz w:val="24"/>
          <w:szCs w:val="24"/>
          <w:highlight w:val="none"/>
        </w:rPr>
        <w:t xml:space="preserve">施工现场需要配备的试验设备：</w:t>
      </w:r>
      <w:r>
        <w:rPr>
          <w:rFonts w:hint="eastAsia"/>
          <w:color w:val="000000"/>
          <w:sz w:val="24"/>
          <w:szCs w:val="24"/>
          <w:highlight w:val="none"/>
          <w:u w:val="single"/>
        </w:rPr>
        <w:t xml:space="preserve">承包人提供</w:t>
      </w:r>
      <w:r>
        <w:rPr>
          <w:rFonts w:hint="eastAsia"/>
          <w:b/>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b/>
          <w:color w:val="000000"/>
          <w:sz w:val="24"/>
          <w:szCs w:val="24"/>
          <w:highlight w:val="none"/>
          <w:u w:val="single"/>
        </w:rPr>
      </w:pPr>
      <w:r>
        <w:rPr>
          <w:color w:val="000000"/>
          <w:sz w:val="24"/>
          <w:szCs w:val="24"/>
          <w:highlight w:val="none"/>
        </w:rPr>
        <w:t xml:space="preserve">施工现场需要具备的其他试验条件：</w:t>
      </w:r>
      <w:r>
        <w:rPr>
          <w:color w:val="000000"/>
          <w:sz w:val="24"/>
          <w:szCs w:val="24"/>
          <w:highlight w:val="none"/>
          <w:u w:val="single"/>
        </w:rPr>
        <w:t xml:space="preserve">   </w:t>
      </w:r>
      <w:r>
        <w:rPr>
          <w:rFonts w:hint="eastAsia"/>
          <w:color w:val="000000"/>
          <w:sz w:val="24"/>
          <w:szCs w:val="24"/>
          <w:highlight w:val="none"/>
          <w:u w:val="single"/>
        </w:rPr>
        <w:t xml:space="preserve">按通用条款执行。</w:t>
      </w:r>
      <w:r>
        <w:rPr>
          <w:rFonts w:hint="eastAsia"/>
          <w:b/>
          <w:color w:val="000000"/>
          <w:sz w:val="24"/>
          <w:szCs w:val="24"/>
          <w:highlight w:val="none"/>
          <w:u w:val="single"/>
        </w:rPr>
        <w:t xml:space="preserve"> </w:t>
      </w:r>
      <w:r/>
    </w:p>
    <w:p>
      <w:pPr>
        <w:pStyle w:val="1013"/>
        <w:ind w:firstLine="480"/>
        <w:spacing w:line="360" w:lineRule="auto"/>
        <w:rPr>
          <w:color w:val="000000"/>
          <w:sz w:val="24"/>
          <w:szCs w:val="24"/>
          <w:highlight w:val="none"/>
        </w:rPr>
      </w:pPr>
      <w:r>
        <w:rPr>
          <w:color w:val="000000"/>
          <w:sz w:val="24"/>
          <w:szCs w:val="24"/>
          <w:highlight w:val="none"/>
        </w:rPr>
        <w:t xml:space="preserve">9.4 现场工艺试验</w:t>
      </w:r>
      <w:r>
        <w:rPr>
          <w:rFonts w:hint="eastAsia"/>
          <w:color w:val="000000"/>
          <w:sz w:val="24"/>
          <w:szCs w:val="24"/>
          <w:highlight w:val="none"/>
        </w:rPr>
        <w:t xml:space="preserve"> </w:t>
      </w:r>
      <w:r/>
    </w:p>
    <w:p>
      <w:pPr>
        <w:pStyle w:val="1013"/>
        <w:ind w:firstLine="480"/>
        <w:spacing w:line="360" w:lineRule="auto"/>
        <w:rPr>
          <w:b/>
          <w:color w:val="000000"/>
          <w:sz w:val="24"/>
          <w:szCs w:val="24"/>
          <w:highlight w:val="none"/>
          <w:u w:val="single"/>
        </w:rPr>
      </w:pPr>
      <w:r>
        <w:rPr>
          <w:color w:val="000000"/>
          <w:sz w:val="24"/>
          <w:szCs w:val="24"/>
          <w:highlight w:val="none"/>
        </w:rPr>
        <w:t xml:space="preserve">现场工艺试验的有关约定：</w:t>
      </w:r>
      <w:r>
        <w:rPr>
          <w:rFonts w:hint="eastAsia"/>
          <w:color w:val="000000"/>
          <w:sz w:val="24"/>
          <w:szCs w:val="24"/>
          <w:highlight w:val="none"/>
          <w:u w:val="single"/>
        </w:rPr>
        <w:t xml:space="preserve">按通用条款执行</w:t>
      </w:r>
      <w:r>
        <w:rPr>
          <w:color w:val="000000"/>
          <w:sz w:val="24"/>
          <w:szCs w:val="24"/>
          <w:highlight w:val="none"/>
        </w:rPr>
        <w:t xml:space="preserve">。</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76"/>
      <w:r/>
      <w:bookmarkEnd w:id="277"/>
      <w:r/>
      <w:bookmarkEnd w:id="278"/>
      <w:r/>
      <w:bookmarkEnd w:id="279"/>
      <w:r/>
      <w:bookmarkEnd w:id="280"/>
      <w:r/>
      <w:bookmarkEnd w:id="281"/>
      <w:r/>
      <w:bookmarkEnd w:id="282"/>
      <w:r/>
      <w:bookmarkEnd w:id="283"/>
      <w:r/>
      <w:r/>
    </w:p>
    <w:p>
      <w:pPr>
        <w:pStyle w:val="1013"/>
        <w:spacing w:line="360" w:lineRule="auto"/>
        <w:rPr>
          <w:color w:val="000000"/>
          <w:sz w:val="24"/>
          <w:szCs w:val="24"/>
          <w:highlight w:val="none"/>
        </w:rPr>
      </w:pPr>
      <w:r/>
      <w:bookmarkStart w:id="284" w:name="_Toc267251433"/>
      <w:r/>
      <w:bookmarkStart w:id="285" w:name="_Toc267251435"/>
      <w:r/>
      <w:bookmarkStart w:id="286" w:name="_Toc267251439"/>
      <w:r/>
      <w:bookmarkStart w:id="287" w:name="_Toc267251441"/>
      <w:r/>
      <w:bookmarkStart w:id="288" w:name="_Toc267251440"/>
      <w:r/>
      <w:bookmarkStart w:id="289" w:name="_Toc267251442"/>
      <w:r/>
      <w:bookmarkStart w:id="290" w:name="_Toc267251437"/>
      <w:r>
        <w:rPr>
          <w:color w:val="000000"/>
          <w:sz w:val="24"/>
          <w:szCs w:val="24"/>
          <w:highlight w:val="none"/>
        </w:rPr>
        <w:t xml:space="preserve">10</w:t>
      </w:r>
      <w:r>
        <w:rPr>
          <w:rFonts w:hint="eastAsia"/>
          <w:color w:val="000000"/>
          <w:sz w:val="24"/>
          <w:szCs w:val="24"/>
          <w:highlight w:val="none"/>
        </w:rPr>
        <w:t xml:space="preserve">.</w:t>
      </w:r>
      <w:r>
        <w:rPr>
          <w:color w:val="000000"/>
          <w:sz w:val="24"/>
          <w:szCs w:val="24"/>
          <w:highlight w:val="none"/>
        </w:rPr>
        <w:t xml:space="preserve"> 变更 </w:t>
      </w:r>
      <w:r/>
    </w:p>
    <w:p>
      <w:pPr>
        <w:pStyle w:val="1013"/>
        <w:ind w:firstLine="480"/>
        <w:spacing w:line="360" w:lineRule="auto"/>
        <w:rPr>
          <w:color w:val="000000"/>
          <w:sz w:val="24"/>
          <w:szCs w:val="24"/>
          <w:highlight w:val="none"/>
        </w:rPr>
      </w:pPr>
      <w:r>
        <w:rPr>
          <w:color w:val="000000"/>
          <w:sz w:val="24"/>
          <w:szCs w:val="24"/>
          <w:highlight w:val="none"/>
        </w:rPr>
        <w:t xml:space="preserve">10.1 </w:t>
      </w:r>
      <w:r>
        <w:rPr>
          <w:rFonts w:hint="eastAsia"/>
          <w:color w:val="000000"/>
          <w:sz w:val="24"/>
          <w:szCs w:val="24"/>
          <w:highlight w:val="none"/>
        </w:rPr>
        <w:t xml:space="preserve">变更的范围 </w:t>
      </w:r>
      <w:r/>
    </w:p>
    <w:p>
      <w:pPr>
        <w:pStyle w:val="1013"/>
        <w:ind w:firstLine="480"/>
        <w:spacing w:line="360" w:lineRule="auto"/>
        <w:rPr>
          <w:color w:val="000000"/>
          <w:sz w:val="24"/>
          <w:szCs w:val="24"/>
          <w:highlight w:val="none"/>
        </w:rPr>
      </w:pPr>
      <w:r>
        <w:rPr>
          <w:rFonts w:hint="eastAsia"/>
          <w:color w:val="000000"/>
          <w:sz w:val="24"/>
          <w:szCs w:val="24"/>
          <w:highlight w:val="none"/>
        </w:rPr>
        <w:t xml:space="preserve">关于变更的范围的约定：</w:t>
      </w:r>
      <w:r>
        <w:rPr>
          <w:rFonts w:hint="eastAsia"/>
          <w:color w:val="000000"/>
          <w:sz w:val="24"/>
          <w:szCs w:val="24"/>
          <w:highlight w:val="none"/>
          <w:u w:val="single"/>
        </w:rPr>
        <w:t xml:space="preserve">按通用条款执行</w:t>
      </w:r>
      <w:r>
        <w:rPr>
          <w:rFonts w:hint="eastAsia"/>
          <w:color w:val="000000"/>
          <w:sz w:val="24"/>
          <w:szCs w:val="24"/>
          <w:highlight w:val="none"/>
        </w:rPr>
        <w:t xml:space="preserve">。 </w:t>
      </w:r>
      <w:r/>
    </w:p>
    <w:p>
      <w:pPr>
        <w:pStyle w:val="1013"/>
        <w:ind w:firstLine="480"/>
        <w:spacing w:line="360" w:lineRule="auto"/>
        <w:rPr>
          <w:color w:val="000000"/>
          <w:sz w:val="24"/>
          <w:szCs w:val="24"/>
          <w:highlight w:val="none"/>
        </w:rPr>
      </w:pPr>
      <w:r>
        <w:rPr>
          <w:color w:val="000000"/>
          <w:sz w:val="24"/>
          <w:szCs w:val="24"/>
          <w:highlight w:val="none"/>
        </w:rPr>
        <w:t xml:space="preserve">10.4 </w:t>
      </w:r>
      <w:r>
        <w:rPr>
          <w:rFonts w:hint="eastAsia"/>
          <w:color w:val="000000"/>
          <w:sz w:val="24"/>
          <w:szCs w:val="24"/>
          <w:highlight w:val="none"/>
        </w:rPr>
        <w:t xml:space="preserve">变更估价原则 </w:t>
      </w:r>
      <w:r/>
    </w:p>
    <w:p>
      <w:pPr>
        <w:pStyle w:val="1013"/>
        <w:ind w:firstLine="480"/>
        <w:spacing w:line="360" w:lineRule="auto"/>
        <w:rPr>
          <w:color w:val="000000"/>
          <w:sz w:val="24"/>
          <w:szCs w:val="24"/>
          <w:highlight w:val="none"/>
          <w:u w:val="single"/>
        </w:rPr>
      </w:pPr>
      <w:r>
        <w:rPr>
          <w:rFonts w:hint="eastAsia"/>
          <w:color w:val="000000"/>
          <w:sz w:val="24"/>
          <w:szCs w:val="24"/>
          <w:highlight w:val="none"/>
          <w:u w:val="single"/>
        </w:rPr>
        <w:t xml:space="preserve">（</w:t>
      </w:r>
      <w:r>
        <w:rPr>
          <w:color w:val="000000"/>
          <w:sz w:val="24"/>
          <w:szCs w:val="24"/>
          <w:highlight w:val="none"/>
          <w:u w:val="single"/>
        </w:rPr>
        <w:t xml:space="preserve">1</w:t>
      </w:r>
      <w:r>
        <w:rPr>
          <w:rFonts w:hint="eastAsia"/>
          <w:color w:val="000000"/>
          <w:sz w:val="24"/>
          <w:szCs w:val="24"/>
          <w:highlight w:val="none"/>
          <w:u w:val="single"/>
        </w:rPr>
        <w:t xml:space="preserve">）已标价工程量清单中有适用于变更工程项目的，应采用该项目的单价。</w:t>
      </w:r>
      <w:r/>
    </w:p>
    <w:p>
      <w:pPr>
        <w:pStyle w:val="1013"/>
        <w:ind w:firstLine="480"/>
        <w:spacing w:line="360" w:lineRule="auto"/>
        <w:rPr>
          <w:color w:val="000000"/>
          <w:sz w:val="24"/>
          <w:szCs w:val="24"/>
          <w:highlight w:val="none"/>
          <w:u w:val="single"/>
        </w:rPr>
      </w:pPr>
      <w:r>
        <w:rPr>
          <w:color w:val="000000"/>
          <w:sz w:val="24"/>
          <w:szCs w:val="24"/>
          <w:highlight w:val="none"/>
          <w:u w:val="single"/>
        </w:rPr>
        <w:t xml:space="preserve">(2)</w:t>
      </w:r>
      <w:r>
        <w:rPr>
          <w:rFonts w:hint="eastAsia"/>
          <w:color w:val="000000"/>
          <w:sz w:val="24"/>
          <w:szCs w:val="24"/>
          <w:highlight w:val="none"/>
          <w:u w:val="single"/>
        </w:rPr>
        <w:t xml:space="preserve">由设计变更和招标人要求变动的内容引起的新的工程量清单项目，其对应的综合单价按下列方法确定： </w:t>
      </w:r>
      <w:r/>
    </w:p>
    <w:p>
      <w:pPr>
        <w:pStyle w:val="1013"/>
        <w:ind w:firstLine="480"/>
        <w:spacing w:line="360" w:lineRule="auto"/>
        <w:rPr>
          <w:color w:val="000000"/>
          <w:sz w:val="24"/>
          <w:szCs w:val="24"/>
          <w:highlight w:val="none"/>
          <w:u w:val="single"/>
        </w:rPr>
      </w:pPr>
      <w:r>
        <w:rPr>
          <w:rFonts w:hint="eastAsia"/>
          <w:color w:val="000000"/>
          <w:sz w:val="24"/>
          <w:szCs w:val="24"/>
          <w:highlight w:val="none"/>
          <w:u w:val="single"/>
        </w:rPr>
        <w:t xml:space="preserve">①</w:t>
      </w:r>
      <w:r>
        <w:rPr>
          <w:color w:val="000000"/>
          <w:sz w:val="24"/>
          <w:szCs w:val="24"/>
          <w:highlight w:val="none"/>
          <w:u w:val="single"/>
        </w:rPr>
        <w:t xml:space="preserve">. </w:t>
      </w:r>
      <w:r>
        <w:rPr>
          <w:rFonts w:hint="eastAsia"/>
          <w:color w:val="000000"/>
          <w:sz w:val="24"/>
          <w:szCs w:val="24"/>
          <w:highlight w:val="none"/>
          <w:u w:val="single"/>
        </w:rPr>
        <w:t xml:space="preserve">投标文件中已有适用的综合单价，按投标文件中已有的综合单价确定； </w:t>
      </w:r>
      <w:r/>
    </w:p>
    <w:p>
      <w:pPr>
        <w:pStyle w:val="1013"/>
        <w:ind w:firstLine="480"/>
        <w:spacing w:line="360" w:lineRule="auto"/>
        <w:rPr>
          <w:color w:val="000000"/>
          <w:sz w:val="24"/>
          <w:szCs w:val="24"/>
          <w:highlight w:val="none"/>
          <w:u w:val="single"/>
        </w:rPr>
      </w:pPr>
      <w:r>
        <w:rPr>
          <w:rFonts w:hint="eastAsia"/>
          <w:color w:val="000000"/>
          <w:sz w:val="24"/>
          <w:szCs w:val="24"/>
          <w:highlight w:val="none"/>
          <w:u w:val="single"/>
        </w:rPr>
        <w:t xml:space="preserve">②</w:t>
      </w:r>
      <w:r>
        <w:rPr>
          <w:color w:val="000000"/>
          <w:sz w:val="24"/>
          <w:szCs w:val="24"/>
          <w:highlight w:val="none"/>
          <w:u w:val="single"/>
        </w:rPr>
        <w:t xml:space="preserve">. </w:t>
      </w:r>
      <w:r>
        <w:rPr>
          <w:rFonts w:hint="eastAsia"/>
          <w:color w:val="000000"/>
          <w:sz w:val="24"/>
          <w:szCs w:val="24"/>
          <w:highlight w:val="none"/>
          <w:u w:val="single"/>
        </w:rPr>
        <w:t xml:space="preserve">投标文件中有类似的综合单价，参照类似的综合单价确定； </w:t>
      </w:r>
      <w:r/>
    </w:p>
    <w:p>
      <w:pPr>
        <w:pStyle w:val="1013"/>
        <w:ind w:firstLine="480"/>
        <w:spacing w:line="360" w:lineRule="auto"/>
        <w:rPr>
          <w:rFonts w:hint="eastAsia"/>
          <w:color w:val="000000"/>
          <w:sz w:val="24"/>
          <w:szCs w:val="24"/>
          <w:highlight w:val="none"/>
          <w:u w:val="single"/>
        </w:rPr>
      </w:pPr>
      <w:r>
        <w:rPr>
          <w:rFonts w:hint="eastAsia"/>
          <w:color w:val="000000"/>
          <w:sz w:val="24"/>
          <w:szCs w:val="24"/>
          <w:highlight w:val="none"/>
          <w:u w:val="single"/>
        </w:rPr>
        <w:t xml:space="preserve">③</w:t>
      </w:r>
      <w:r>
        <w:rPr>
          <w:color w:val="000000"/>
          <w:sz w:val="24"/>
          <w:szCs w:val="24"/>
          <w:highlight w:val="none"/>
          <w:u w:val="single"/>
        </w:rPr>
        <w:t xml:space="preserve">. </w:t>
      </w:r>
      <w:r>
        <w:rPr>
          <w:rFonts w:hint="eastAsia"/>
          <w:color w:val="000000"/>
          <w:sz w:val="24"/>
          <w:szCs w:val="24"/>
          <w:highlight w:val="none"/>
          <w:u w:val="single"/>
        </w:rPr>
        <w:t xml:space="preserve">投标文件中没有适用或类似的综合单价，由承包人提出综合单价，经发包人确认，审计单位审核后，按投标文件中的让利幅度同比率进行下浮结算。</w:t>
      </w:r>
      <w:r>
        <w:rPr>
          <w:color w:val="000000"/>
          <w:sz w:val="24"/>
          <w:szCs w:val="24"/>
          <w:highlight w:val="none"/>
          <w:u w:val="single"/>
        </w:rPr>
        <w:t xml:space="preserve"> </w:t>
      </w:r>
      <w:r/>
    </w:p>
    <w:p>
      <w:pPr>
        <w:pStyle w:val="1013"/>
        <w:ind w:firstLine="480"/>
        <w:spacing w:line="360" w:lineRule="auto"/>
        <w:rPr>
          <w:color w:val="000000"/>
          <w:sz w:val="24"/>
          <w:szCs w:val="24"/>
          <w:highlight w:val="none"/>
        </w:rPr>
      </w:pPr>
      <w:r>
        <w:rPr>
          <w:color w:val="000000"/>
          <w:sz w:val="24"/>
          <w:szCs w:val="24"/>
          <w:highlight w:val="none"/>
        </w:rPr>
        <w:t xml:space="preserve">1</w:t>
      </w:r>
      <w:bookmarkStart w:id="291" w:name="_Toc296891237"/>
      <w:r/>
      <w:bookmarkStart w:id="292" w:name="_Toc303539150"/>
      <w:r/>
      <w:bookmarkStart w:id="293" w:name="_Toc300934993"/>
      <w:r/>
      <w:bookmarkStart w:id="294" w:name="_Toc292559402"/>
      <w:r/>
      <w:bookmarkStart w:id="295" w:name="_Toc297120497"/>
      <w:r/>
      <w:bookmarkStart w:id="296" w:name="_Toc296347196"/>
      <w:r/>
      <w:bookmarkStart w:id="297" w:name="_Toc296944536"/>
      <w:r/>
      <w:bookmarkStart w:id="298" w:name="_Toc297216203"/>
      <w:r/>
      <w:bookmarkStart w:id="299" w:name="_Toc296346698"/>
      <w:r/>
      <w:bookmarkStart w:id="300" w:name="_Toc297048383"/>
      <w:r/>
      <w:bookmarkStart w:id="301" w:name="_Toc292559907"/>
      <w:r/>
      <w:bookmarkStart w:id="302" w:name="_Toc297123544"/>
      <w:r/>
      <w:bookmarkStart w:id="303" w:name="_Toc296891025"/>
      <w:r/>
      <w:bookmarkStart w:id="304" w:name="_Toc296503197"/>
      <w:r/>
      <w:bookmarkStart w:id="305" w:name="_Toc312678029"/>
      <w:r/>
      <w:bookmarkStart w:id="306" w:name="_Toc312677503"/>
      <w:r/>
      <w:bookmarkStart w:id="307" w:name="_Toc304295570"/>
      <w:r>
        <w:rPr>
          <w:color w:val="000000"/>
          <w:sz w:val="24"/>
          <w:szCs w:val="24"/>
          <w:highlight w:val="none"/>
        </w:rPr>
        <w:t xml:space="preserve">0.5承</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Start w:id="308" w:name="_Toc297120503"/>
      <w:r/>
      <w:bookmarkStart w:id="309" w:name="_Toc296346704"/>
      <w:r/>
      <w:bookmarkStart w:id="310" w:name="_Toc296944542"/>
      <w:r/>
      <w:bookmarkStart w:id="311" w:name="_Toc303539151"/>
      <w:r/>
      <w:bookmarkStart w:id="312" w:name="_Toc296891031"/>
      <w:r/>
      <w:bookmarkStart w:id="313" w:name="_Toc300934994"/>
      <w:r/>
      <w:bookmarkStart w:id="314" w:name="_Toc296503203"/>
      <w:r/>
      <w:bookmarkStart w:id="315" w:name="_Toc292559913"/>
      <w:r/>
      <w:bookmarkStart w:id="316" w:name="_Toc297048389"/>
      <w:r/>
      <w:bookmarkStart w:id="317" w:name="_Toc297123545"/>
      <w:r/>
      <w:bookmarkStart w:id="318" w:name="_Toc292559408"/>
      <w:r/>
      <w:bookmarkStart w:id="319" w:name="_Toc297216204"/>
      <w:r/>
      <w:bookmarkStart w:id="320" w:name="_Toc296891243"/>
      <w:r/>
      <w:bookmarkStart w:id="321" w:name="_Toc296347202"/>
      <w:r>
        <w:rPr>
          <w:color w:val="000000"/>
          <w:sz w:val="24"/>
          <w:szCs w:val="24"/>
          <w:highlight w:val="none"/>
        </w:rPr>
        <w:t xml:space="preserve">包人的合理化建议</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
    </w:p>
    <w:p>
      <w:pPr>
        <w:pStyle w:val="1013"/>
        <w:ind w:firstLine="480"/>
        <w:spacing w:line="360" w:lineRule="auto"/>
        <w:rPr>
          <w:color w:val="000000"/>
          <w:sz w:val="24"/>
          <w:szCs w:val="24"/>
          <w:highlight w:val="none"/>
        </w:rPr>
      </w:pPr>
      <w:r>
        <w:rPr>
          <w:color w:val="000000"/>
          <w:sz w:val="24"/>
          <w:szCs w:val="24"/>
          <w:highlight w:val="none"/>
        </w:rPr>
        <w:t xml:space="preserve">监理人审查承包人合理化建议的期限：</w:t>
      </w:r>
      <w:r>
        <w:rPr>
          <w:color w:val="000000"/>
          <w:sz w:val="24"/>
          <w:szCs w:val="24"/>
          <w:highlight w:val="none"/>
          <w:u w:val="single"/>
        </w:rPr>
        <w:t xml:space="preserve"> </w:t>
      </w:r>
      <w:r>
        <w:rPr>
          <w:rFonts w:hint="eastAsia"/>
          <w:color w:val="000000"/>
          <w:sz w:val="24"/>
          <w:szCs w:val="24"/>
          <w:highlight w:val="none"/>
          <w:u w:val="single"/>
        </w:rPr>
        <w:t xml:space="preserve">按通用条款执行</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发包人审批承包人合理化建议的期限：</w:t>
      </w:r>
      <w:r>
        <w:rPr>
          <w:color w:val="000000"/>
          <w:sz w:val="24"/>
          <w:szCs w:val="24"/>
          <w:highlight w:val="none"/>
          <w:u w:val="single"/>
        </w:rPr>
        <w:t xml:space="preserve">  </w:t>
      </w:r>
      <w:r>
        <w:rPr>
          <w:rFonts w:hint="eastAsia"/>
          <w:color w:val="000000"/>
          <w:sz w:val="24"/>
          <w:szCs w:val="24"/>
          <w:highlight w:val="none"/>
          <w:u w:val="single"/>
        </w:rPr>
        <w:t xml:space="preserve">按通用条款执行</w:t>
      </w:r>
      <w:r>
        <w:rPr>
          <w:color w:val="000000"/>
          <w:sz w:val="24"/>
          <w:szCs w:val="24"/>
          <w:highlight w:val="none"/>
        </w:rPr>
        <w:t xml:space="preserve">。</w:t>
      </w:r>
      <w:r/>
    </w:p>
    <w:p>
      <w:pPr>
        <w:pStyle w:val="1013"/>
        <w:ind w:firstLine="480"/>
        <w:spacing w:line="360" w:lineRule="auto"/>
        <w:rPr>
          <w:color w:val="000000"/>
          <w:sz w:val="24"/>
          <w:szCs w:val="24"/>
          <w:highlight w:val="none"/>
          <w:u w:val="single"/>
        </w:rPr>
      </w:pPr>
      <w:r>
        <w:rPr>
          <w:color w:val="000000"/>
          <w:sz w:val="24"/>
          <w:szCs w:val="24"/>
          <w:highlight w:val="none"/>
        </w:rPr>
        <w:t xml:space="preserve">承</w:t>
      </w:r>
      <w:bookmarkStart w:id="322" w:name="_Toc303539152"/>
      <w:r/>
      <w:bookmarkStart w:id="323" w:name="_Toc296891032"/>
      <w:r/>
      <w:bookmarkStart w:id="324" w:name="_Toc296503204"/>
      <w:r/>
      <w:bookmarkStart w:id="325" w:name="_Toc304295571"/>
      <w:r/>
      <w:bookmarkStart w:id="326" w:name="_Toc292559409"/>
      <w:r/>
      <w:bookmarkStart w:id="327" w:name="_Toc297216205"/>
      <w:r/>
      <w:bookmarkStart w:id="328" w:name="_Toc296891244"/>
      <w:r/>
      <w:bookmarkStart w:id="329" w:name="_Toc297120504"/>
      <w:r/>
      <w:bookmarkStart w:id="330" w:name="_Toc297048390"/>
      <w:r/>
      <w:bookmarkStart w:id="331" w:name="_Toc312678030"/>
      <w:r/>
      <w:bookmarkStart w:id="332" w:name="_Toc312677504"/>
      <w:r/>
      <w:bookmarkStart w:id="333" w:name="_Toc296347203"/>
      <w:r/>
      <w:bookmarkStart w:id="334" w:name="_Toc296346705"/>
      <w:r/>
      <w:bookmarkStart w:id="335" w:name="_Toc296944543"/>
      <w:r/>
      <w:bookmarkStart w:id="336" w:name="_Toc300934995"/>
      <w:r/>
      <w:bookmarkStart w:id="337" w:name="_Toc292559914"/>
      <w:r/>
      <w:bookmarkStart w:id="338" w:name="_Toc297123546"/>
      <w:r/>
      <w:bookmarkStart w:id="339" w:name="_Toc318581175"/>
      <w:r>
        <w:rPr>
          <w:color w:val="000000"/>
          <w:sz w:val="24"/>
          <w:szCs w:val="24"/>
          <w:highlight w:val="none"/>
        </w:rPr>
        <w:t xml:space="preserve">包人提出的合理化建议降低了合同价格或者提高了工程经济效益的奖励的方法和金额为：</w:t>
      </w:r>
      <w:r>
        <w:rPr>
          <w:rFonts w:hint="eastAsia"/>
          <w:color w:val="000000"/>
          <w:sz w:val="24"/>
          <w:szCs w:val="24"/>
          <w:highlight w:val="none"/>
          <w:u w:val="single"/>
        </w:rPr>
        <w:t xml:space="preserve">双方另行协商确定</w:t>
      </w:r>
      <w:r>
        <w:rPr>
          <w:color w:val="000000"/>
          <w:sz w:val="24"/>
          <w:szCs w:val="24"/>
          <w:highlight w:val="none"/>
        </w:rPr>
        <w:t xml:space="preserve">。</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
    </w:p>
    <w:p>
      <w:pPr>
        <w:pStyle w:val="1013"/>
        <w:ind w:firstLine="480"/>
        <w:spacing w:line="360" w:lineRule="auto"/>
        <w:rPr>
          <w:color w:val="000000"/>
          <w:sz w:val="24"/>
          <w:szCs w:val="24"/>
          <w:highlight w:val="none"/>
        </w:rPr>
      </w:pPr>
      <w:r>
        <w:rPr>
          <w:color w:val="000000"/>
          <w:sz w:val="24"/>
          <w:szCs w:val="24"/>
          <w:highlight w:val="none"/>
        </w:rPr>
        <w:t xml:space="preserve">1</w:t>
      </w:r>
      <w:bookmarkStart w:id="340" w:name="_Toc296891027"/>
      <w:r/>
      <w:bookmarkStart w:id="341" w:name="_Toc297123548"/>
      <w:r/>
      <w:bookmarkStart w:id="342" w:name="_Toc292559404"/>
      <w:r/>
      <w:bookmarkStart w:id="343" w:name="_Toc303539154"/>
      <w:r/>
      <w:bookmarkStart w:id="344" w:name="_Toc297048385"/>
      <w:r/>
      <w:bookmarkStart w:id="345" w:name="_Toc296346700"/>
      <w:r/>
      <w:bookmarkStart w:id="346" w:name="_Toc296944538"/>
      <w:r/>
      <w:bookmarkStart w:id="347" w:name="_Toc296891239"/>
      <w:r/>
      <w:bookmarkStart w:id="348" w:name="_Toc297216207"/>
      <w:r/>
      <w:bookmarkStart w:id="349" w:name="_Toc296503199"/>
      <w:r/>
      <w:bookmarkStart w:id="350" w:name="_Toc300934997"/>
      <w:r/>
      <w:bookmarkStart w:id="351" w:name="_Toc312678033"/>
      <w:r/>
      <w:bookmarkStart w:id="352" w:name="_Toc292559909"/>
      <w:r/>
      <w:bookmarkStart w:id="353" w:name="_Toc312677507"/>
      <w:r/>
      <w:bookmarkStart w:id="354" w:name="_Toc304295574"/>
      <w:r/>
      <w:bookmarkStart w:id="355" w:name="_Toc297120499"/>
      <w:r/>
      <w:bookmarkStart w:id="356" w:name="_Toc296347198"/>
      <w:r>
        <w:rPr>
          <w:color w:val="000000"/>
          <w:sz w:val="24"/>
          <w:szCs w:val="24"/>
          <w:highlight w:val="none"/>
        </w:rPr>
        <w:t xml:space="preserve">0.7 暂估价</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r/>
    </w:p>
    <w:p>
      <w:pPr>
        <w:pStyle w:val="1013"/>
        <w:ind w:firstLine="480"/>
        <w:spacing w:line="360" w:lineRule="auto"/>
        <w:rPr>
          <w:color w:val="000000"/>
          <w:sz w:val="24"/>
          <w:szCs w:val="24"/>
          <w:highlight w:val="none"/>
        </w:rPr>
      </w:pPr>
      <w:r>
        <w:rPr>
          <w:color w:val="000000"/>
          <w:sz w:val="24"/>
          <w:szCs w:val="24"/>
          <w:highlight w:val="none"/>
        </w:rPr>
        <w:t xml:space="preserve">暂</w:t>
      </w:r>
      <w:bookmarkStart w:id="357" w:name="_Toc318581176"/>
      <w:r/>
      <w:bookmarkStart w:id="358" w:name="_Toc312677508"/>
      <w:r/>
      <w:bookmarkStart w:id="359" w:name="_Toc312678034"/>
      <w:r>
        <w:rPr>
          <w:color w:val="000000"/>
          <w:sz w:val="24"/>
          <w:szCs w:val="24"/>
          <w:highlight w:val="none"/>
        </w:rPr>
        <w:t xml:space="preserve">估价材料和工程设备的明细详见附件</w:t>
      </w:r>
      <w:r>
        <w:rPr>
          <w:rFonts w:hint="eastAsia"/>
          <w:color w:val="000000"/>
          <w:sz w:val="24"/>
          <w:szCs w:val="24"/>
          <w:highlight w:val="none"/>
        </w:rPr>
        <w:t xml:space="preserve">11：《</w:t>
      </w:r>
      <w:r>
        <w:rPr>
          <w:color w:val="000000"/>
          <w:sz w:val="24"/>
          <w:szCs w:val="24"/>
          <w:highlight w:val="none"/>
        </w:rPr>
        <w:t xml:space="preserve">暂估价一览表</w:t>
      </w:r>
      <w:r>
        <w:rPr>
          <w:rFonts w:hint="eastAsia"/>
          <w:color w:val="000000"/>
          <w:sz w:val="24"/>
          <w:szCs w:val="24"/>
          <w:highlight w:val="none"/>
        </w:rPr>
        <w:t xml:space="preserve">》。</w:t>
      </w:r>
      <w:bookmarkEnd w:id="357"/>
      <w:r/>
      <w:bookmarkEnd w:id="358"/>
      <w:r/>
      <w:bookmarkEnd w:id="359"/>
      <w:r/>
      <w:r/>
    </w:p>
    <w:p>
      <w:pPr>
        <w:pStyle w:val="1013"/>
        <w:ind w:firstLine="480"/>
        <w:spacing w:line="360" w:lineRule="auto"/>
        <w:rPr>
          <w:color w:val="000000"/>
          <w:sz w:val="24"/>
          <w:szCs w:val="24"/>
          <w:highlight w:val="none"/>
        </w:rPr>
      </w:pPr>
      <w:r>
        <w:rPr>
          <w:color w:val="000000"/>
          <w:sz w:val="24"/>
          <w:szCs w:val="24"/>
          <w:highlight w:val="none"/>
        </w:rPr>
        <w:t xml:space="preserve">1</w:t>
      </w:r>
      <w:bookmarkStart w:id="360" w:name="_Toc312678035"/>
      <w:r/>
      <w:bookmarkStart w:id="361" w:name="_Toc318581177"/>
      <w:r/>
      <w:bookmarkStart w:id="362" w:name="_Toc312677509"/>
      <w:r>
        <w:rPr>
          <w:color w:val="000000"/>
          <w:sz w:val="24"/>
          <w:szCs w:val="24"/>
          <w:highlight w:val="none"/>
        </w:rPr>
        <w:t xml:space="preserve">0.7.1 依法必须招标的暂估价项目</w:t>
      </w:r>
      <w:bookmarkEnd w:id="360"/>
      <w:r/>
      <w:bookmarkEnd w:id="361"/>
      <w:r/>
      <w:bookmarkEnd w:id="362"/>
      <w:r/>
      <w:r/>
    </w:p>
    <w:p>
      <w:pPr>
        <w:pStyle w:val="1013"/>
        <w:ind w:firstLine="480"/>
        <w:spacing w:line="360" w:lineRule="auto"/>
        <w:rPr>
          <w:color w:val="000000"/>
          <w:sz w:val="24"/>
          <w:szCs w:val="24"/>
          <w:highlight w:val="none"/>
        </w:rPr>
      </w:pPr>
      <w:r>
        <w:rPr>
          <w:color w:val="000000"/>
          <w:sz w:val="24"/>
          <w:szCs w:val="24"/>
          <w:highlight w:val="none"/>
        </w:rPr>
        <w:t xml:space="preserve">对于依法必须招标的暂估价项目的确认和批准采取</w:t>
      </w:r>
      <w:r>
        <w:rPr>
          <w:rFonts w:hint="eastAsia"/>
          <w:color w:val="000000"/>
          <w:sz w:val="24"/>
          <w:szCs w:val="24"/>
          <w:highlight w:val="none"/>
        </w:rPr>
        <w:t xml:space="preserve">通用条款</w:t>
      </w:r>
      <w:r>
        <w:rPr>
          <w:color w:val="000000"/>
          <w:sz w:val="24"/>
          <w:szCs w:val="24"/>
          <w:highlight w:val="none"/>
        </w:rPr>
        <w:t xml:space="preserve">第</w:t>
      </w:r>
      <w:r>
        <w:rPr>
          <w:color w:val="000000"/>
          <w:sz w:val="24"/>
          <w:szCs w:val="24"/>
          <w:highlight w:val="none"/>
          <w:u w:val="single"/>
        </w:rPr>
        <w:t xml:space="preserve"> </w:t>
      </w:r>
      <w:r>
        <w:rPr>
          <w:rFonts w:hint="eastAsia"/>
          <w:color w:val="000000"/>
          <w:sz w:val="24"/>
          <w:szCs w:val="24"/>
          <w:highlight w:val="none"/>
          <w:u w:val="single"/>
        </w:rPr>
        <w:t xml:space="preserve">2</w:t>
      </w:r>
      <w:r>
        <w:rPr>
          <w:color w:val="000000"/>
          <w:sz w:val="24"/>
          <w:szCs w:val="24"/>
          <w:highlight w:val="none"/>
          <w:u w:val="single"/>
        </w:rPr>
        <w:t xml:space="preserve">  </w:t>
      </w:r>
      <w:r>
        <w:rPr>
          <w:color w:val="000000"/>
          <w:sz w:val="24"/>
          <w:szCs w:val="24"/>
          <w:highlight w:val="none"/>
        </w:rPr>
        <w:t xml:space="preserve">种方式确定。</w:t>
      </w:r>
      <w:r/>
    </w:p>
    <w:p>
      <w:pPr>
        <w:pStyle w:val="1013"/>
        <w:ind w:firstLine="480"/>
        <w:spacing w:line="360" w:lineRule="auto"/>
        <w:rPr>
          <w:color w:val="000000"/>
          <w:sz w:val="24"/>
          <w:szCs w:val="24"/>
          <w:highlight w:val="none"/>
        </w:rPr>
      </w:pPr>
      <w:r>
        <w:rPr>
          <w:color w:val="000000"/>
          <w:sz w:val="24"/>
          <w:szCs w:val="24"/>
          <w:highlight w:val="none"/>
        </w:rPr>
        <w:t xml:space="preserve">10.7.2 不属于依法必须招标的暂估价项目</w:t>
      </w:r>
      <w:r/>
    </w:p>
    <w:p>
      <w:pPr>
        <w:pStyle w:val="1013"/>
        <w:ind w:firstLine="480"/>
        <w:spacing w:line="360" w:lineRule="auto"/>
        <w:rPr>
          <w:color w:val="000000"/>
          <w:sz w:val="24"/>
          <w:szCs w:val="24"/>
          <w:highlight w:val="none"/>
        </w:rPr>
      </w:pPr>
      <w:r>
        <w:rPr>
          <w:color w:val="000000"/>
          <w:sz w:val="24"/>
          <w:szCs w:val="24"/>
          <w:highlight w:val="none"/>
        </w:rPr>
        <w:t xml:space="preserve">对于不属于依法必须招标的暂估价项目的确认和批准采取</w:t>
      </w:r>
      <w:r>
        <w:rPr>
          <w:rFonts w:hint="eastAsia"/>
          <w:color w:val="000000"/>
          <w:sz w:val="24"/>
          <w:szCs w:val="24"/>
          <w:highlight w:val="none"/>
        </w:rPr>
        <w:t xml:space="preserve">通用条款</w:t>
      </w:r>
      <w:r>
        <w:rPr>
          <w:color w:val="000000"/>
          <w:sz w:val="24"/>
          <w:szCs w:val="24"/>
          <w:highlight w:val="none"/>
        </w:rPr>
        <w:t xml:space="preserve">第</w:t>
      </w:r>
      <w:r>
        <w:rPr>
          <w:color w:val="000000"/>
          <w:sz w:val="24"/>
          <w:szCs w:val="24"/>
          <w:highlight w:val="none"/>
          <w:u w:val="single"/>
        </w:rPr>
        <w:t xml:space="preserve"> </w:t>
      </w:r>
      <w:r>
        <w:rPr>
          <w:rFonts w:hint="eastAsia"/>
          <w:color w:val="000000"/>
          <w:sz w:val="24"/>
          <w:szCs w:val="24"/>
          <w:highlight w:val="none"/>
          <w:u w:val="single"/>
        </w:rPr>
        <w:t xml:space="preserve">1</w:t>
      </w:r>
      <w:r>
        <w:rPr>
          <w:color w:val="000000"/>
          <w:sz w:val="24"/>
          <w:szCs w:val="24"/>
          <w:highlight w:val="none"/>
          <w:u w:val="single"/>
        </w:rPr>
        <w:t xml:space="preserve">  </w:t>
      </w:r>
      <w:r>
        <w:rPr>
          <w:color w:val="000000"/>
          <w:sz w:val="24"/>
          <w:szCs w:val="24"/>
          <w:highlight w:val="none"/>
        </w:rPr>
        <w:t xml:space="preserve"> 种方式确定。</w:t>
      </w:r>
      <w:r/>
    </w:p>
    <w:p>
      <w:pPr>
        <w:pStyle w:val="1013"/>
        <w:ind w:firstLine="480"/>
        <w:spacing w:line="360" w:lineRule="auto"/>
        <w:rPr>
          <w:color w:val="000000"/>
          <w:sz w:val="24"/>
          <w:szCs w:val="24"/>
          <w:highlight w:val="none"/>
        </w:rPr>
      </w:pPr>
      <w:r>
        <w:rPr>
          <w:color w:val="000000"/>
          <w:sz w:val="24"/>
          <w:szCs w:val="24"/>
          <w:highlight w:val="none"/>
        </w:rPr>
        <w:t xml:space="preserve">10.8 暂列金额</w:t>
      </w:r>
      <w:r/>
    </w:p>
    <w:p>
      <w:pPr>
        <w:pStyle w:val="1013"/>
        <w:ind w:firstLine="480"/>
        <w:spacing w:line="360" w:lineRule="auto"/>
        <w:rPr>
          <w:color w:val="000000"/>
          <w:sz w:val="24"/>
          <w:szCs w:val="24"/>
          <w:highlight w:val="none"/>
          <w:u w:val="single"/>
        </w:rPr>
      </w:pPr>
      <w:r>
        <w:rPr>
          <w:rFonts w:hint="eastAsia"/>
          <w:color w:val="000000"/>
          <w:sz w:val="24"/>
          <w:szCs w:val="24"/>
          <w:highlight w:val="none"/>
        </w:rPr>
        <w:t xml:space="preserve">合同当事人关于暂列金额使用的约定：</w:t>
      </w:r>
      <w:r>
        <w:rPr>
          <w:rFonts w:hint="eastAsia"/>
          <w:color w:val="000000"/>
          <w:sz w:val="24"/>
          <w:szCs w:val="24"/>
          <w:highlight w:val="none"/>
          <w:u w:val="single"/>
        </w:rPr>
        <w:t xml:space="preserve">按通用条款执行</w:t>
      </w:r>
      <w:bookmarkEnd w:id="284"/>
      <w:r/>
      <w:bookmarkEnd w:id="285"/>
      <w:r/>
      <w:bookmarkEnd w:id="286"/>
      <w:r/>
      <w:bookmarkEnd w:id="287"/>
      <w:r/>
      <w:bookmarkEnd w:id="288"/>
      <w:r/>
      <w:bookmarkEnd w:id="289"/>
      <w:r/>
      <w:bookmarkEnd w:id="290"/>
      <w:r/>
      <w:r/>
    </w:p>
    <w:p>
      <w:pPr>
        <w:pStyle w:val="1016"/>
        <w:spacing w:before="0" w:after="0" w:line="360" w:lineRule="auto"/>
        <w:rPr>
          <w:rFonts w:ascii="Times New Roman" w:hAnsi="Times New Roman"/>
          <w:b w:val="0"/>
          <w:color w:val="000000"/>
          <w:sz w:val="24"/>
          <w:szCs w:val="24"/>
          <w:highlight w:val="none"/>
        </w:rPr>
      </w:pPr>
      <w:r/>
      <w:bookmarkStart w:id="363" w:name="_Toc404776722"/>
      <w:r/>
      <w:bookmarkStart w:id="364" w:name="_Toc351203652"/>
      <w:r>
        <w:rPr>
          <w:rFonts w:ascii="Times New Roman" w:hAnsi="Times New Roman"/>
          <w:b w:val="0"/>
          <w:color w:val="000000"/>
          <w:sz w:val="24"/>
          <w:szCs w:val="24"/>
          <w:highlight w:val="none"/>
        </w:rPr>
        <w:t xml:space="preserve">11. 价格调整</w:t>
      </w:r>
      <w:bookmarkEnd w:id="363"/>
      <w:r/>
      <w:r/>
    </w:p>
    <w:p>
      <w:pPr>
        <w:pStyle w:val="1013"/>
        <w:ind w:firstLine="480"/>
        <w:spacing w:line="360" w:lineRule="auto"/>
        <w:rPr>
          <w:color w:val="000000"/>
          <w:sz w:val="24"/>
          <w:szCs w:val="24"/>
          <w:highlight w:val="none"/>
        </w:rPr>
      </w:pPr>
      <w:r>
        <w:rPr>
          <w:color w:val="000000"/>
          <w:sz w:val="24"/>
          <w:szCs w:val="24"/>
          <w:highlight w:val="none"/>
        </w:rPr>
        <w:t xml:space="preserve">11.1 市场价格波动引起的调整</w:t>
      </w:r>
      <w:r/>
    </w:p>
    <w:p>
      <w:pPr>
        <w:pStyle w:val="1013"/>
        <w:ind w:firstLine="480"/>
        <w:spacing w:line="360" w:lineRule="auto"/>
        <w:rPr>
          <w:color w:val="000000"/>
          <w:sz w:val="24"/>
          <w:szCs w:val="24"/>
          <w:highlight w:val="none"/>
        </w:rPr>
      </w:pPr>
      <w:r>
        <w:rPr>
          <w:color w:val="000000"/>
          <w:sz w:val="24"/>
          <w:szCs w:val="24"/>
          <w:highlight w:val="none"/>
        </w:rPr>
        <w:t xml:space="preserve">市场价格波动是否调整合同价格的约定：</w:t>
      </w:r>
      <w:r>
        <w:rPr>
          <w:color w:val="000000"/>
          <w:sz w:val="24"/>
          <w:szCs w:val="24"/>
          <w:highlight w:val="none"/>
          <w:u w:val="single"/>
        </w:rPr>
        <w:t xml:space="preserve">    </w:t>
      </w:r>
      <w:r>
        <w:rPr>
          <w:rFonts w:hint="eastAsia"/>
          <w:color w:val="000000"/>
          <w:sz w:val="24"/>
          <w:szCs w:val="24"/>
          <w:highlight w:val="none"/>
          <w:u w:val="single"/>
        </w:rPr>
        <w:t xml:space="preserve">否</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因市场价格波动调整合同价格，采用以下第</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种方式对合同价格进行调整：</w:t>
      </w:r>
      <w:r/>
    </w:p>
    <w:p>
      <w:pPr>
        <w:pStyle w:val="1013"/>
        <w:ind w:firstLine="480"/>
        <w:spacing w:line="360" w:lineRule="auto"/>
        <w:rPr>
          <w:color w:val="000000"/>
          <w:sz w:val="24"/>
          <w:szCs w:val="24"/>
          <w:highlight w:val="none"/>
        </w:rPr>
      </w:pPr>
      <w:r>
        <w:rPr>
          <w:color w:val="000000"/>
          <w:sz w:val="24"/>
          <w:szCs w:val="24"/>
          <w:highlight w:val="none"/>
        </w:rPr>
        <w:t xml:space="preserve">第1种方式：采用价格指数</w:t>
      </w:r>
      <w:r>
        <w:rPr>
          <w:rFonts w:hint="eastAsia"/>
          <w:color w:val="000000"/>
          <w:sz w:val="24"/>
          <w:szCs w:val="24"/>
          <w:highlight w:val="none"/>
        </w:rPr>
        <w:t xml:space="preserve">进行价格</w:t>
      </w:r>
      <w:r>
        <w:rPr>
          <w:color w:val="000000"/>
          <w:sz w:val="24"/>
          <w:szCs w:val="24"/>
          <w:highlight w:val="none"/>
        </w:rPr>
        <w:t xml:space="preserve">调整。</w:t>
      </w:r>
      <w:r/>
    </w:p>
    <w:p>
      <w:pPr>
        <w:pStyle w:val="1013"/>
        <w:ind w:firstLine="480"/>
        <w:spacing w:line="360" w:lineRule="auto"/>
        <w:rPr>
          <w:color w:val="000000"/>
          <w:sz w:val="24"/>
          <w:szCs w:val="24"/>
          <w:highlight w:val="none"/>
          <w:u w:val="single"/>
        </w:rPr>
      </w:pPr>
      <w:r>
        <w:rPr>
          <w:color w:val="000000"/>
          <w:sz w:val="24"/>
          <w:szCs w:val="24"/>
          <w:highlight w:val="none"/>
        </w:rPr>
        <w:t xml:space="preserve">关于各可调因子、定值和变值权重，以及基本价格指数及其来源的约定：</w:t>
      </w:r>
      <w:r>
        <w:rPr>
          <w:color w:val="000000"/>
          <w:sz w:val="24"/>
          <w:szCs w:val="24"/>
          <w:highlight w:val="none"/>
          <w:u w:val="single"/>
        </w:rPr>
        <w:t xml:space="preserve"> </w:t>
      </w:r>
      <w:r>
        <w:rPr>
          <w:rFonts w:hint="eastAsia"/>
          <w:color w:val="000000"/>
          <w:sz w:val="24"/>
          <w:szCs w:val="24"/>
          <w:highlight w:val="none"/>
          <w:u w:val="single"/>
        </w:rPr>
        <w:t xml:space="preserve">/</w:t>
      </w:r>
      <w:r>
        <w:rPr>
          <w:color w:val="000000"/>
          <w:sz w:val="24"/>
          <w:szCs w:val="24"/>
          <w:highlight w:val="none"/>
          <w:u w:val="single"/>
        </w:rPr>
        <w:t xml:space="preserve">   </w:t>
      </w:r>
      <w:r>
        <w:rPr>
          <w:color w:val="000000"/>
          <w:sz w:val="24"/>
          <w:szCs w:val="24"/>
          <w:highlight w:val="none"/>
        </w:rPr>
        <w:t xml:space="preserve">；  </w:t>
      </w:r>
      <w:r/>
    </w:p>
    <w:p>
      <w:pPr>
        <w:pStyle w:val="1013"/>
        <w:ind w:firstLine="480"/>
        <w:spacing w:line="360" w:lineRule="auto"/>
        <w:rPr>
          <w:color w:val="000000"/>
          <w:sz w:val="24"/>
          <w:szCs w:val="24"/>
          <w:highlight w:val="none"/>
        </w:rPr>
      </w:pPr>
      <w:r>
        <w:rPr>
          <w:color w:val="000000"/>
          <w:sz w:val="24"/>
          <w:szCs w:val="24"/>
          <w:highlight w:val="none"/>
        </w:rPr>
        <w:t xml:space="preserve">第2种方式：采用造价信息</w:t>
      </w:r>
      <w:r>
        <w:rPr>
          <w:rFonts w:hint="eastAsia"/>
          <w:color w:val="000000"/>
          <w:sz w:val="24"/>
          <w:szCs w:val="24"/>
          <w:highlight w:val="none"/>
        </w:rPr>
        <w:t xml:space="preserve">进行价格</w:t>
      </w:r>
      <w:r>
        <w:rPr>
          <w:color w:val="000000"/>
          <w:sz w:val="24"/>
          <w:szCs w:val="24"/>
          <w:highlight w:val="none"/>
        </w:rPr>
        <w:t xml:space="preserve">调整。</w:t>
      </w:r>
      <w:r/>
    </w:p>
    <w:p>
      <w:pPr>
        <w:pStyle w:val="1013"/>
        <w:ind w:firstLine="480"/>
        <w:spacing w:line="360" w:lineRule="auto"/>
        <w:rPr>
          <w:color w:val="000000"/>
          <w:sz w:val="24"/>
          <w:szCs w:val="24"/>
          <w:highlight w:val="none"/>
        </w:rPr>
      </w:pPr>
      <w:r>
        <w:rPr>
          <w:color w:val="000000"/>
          <w:sz w:val="24"/>
          <w:szCs w:val="24"/>
          <w:highlight w:val="none"/>
        </w:rPr>
        <w:t xml:space="preserve">（2）关于基准价格的约定：</w:t>
      </w:r>
      <w:r>
        <w:rPr>
          <w:color w:val="000000"/>
          <w:sz w:val="24"/>
          <w:szCs w:val="24"/>
          <w:highlight w:val="none"/>
          <w:u w:val="single"/>
        </w:rPr>
        <w:t xml:space="preserve"> </w:t>
      </w:r>
      <w:r>
        <w:rPr>
          <w:rFonts w:hint="eastAsia"/>
          <w:color w:val="000000"/>
          <w:sz w:val="24"/>
          <w:szCs w:val="24"/>
          <w:highlight w:val="none"/>
          <w:u w:val="single"/>
        </w:rPr>
        <w:t xml:space="preserve">/ 。</w:t>
      </w:r>
      <w:r/>
    </w:p>
    <w:p>
      <w:pPr>
        <w:pStyle w:val="1013"/>
        <w:ind w:firstLine="480"/>
        <w:spacing w:line="360" w:lineRule="auto"/>
        <w:rPr>
          <w:color w:val="000000"/>
          <w:sz w:val="24"/>
          <w:szCs w:val="24"/>
          <w:highlight w:val="none"/>
        </w:rPr>
      </w:pPr>
      <w:r>
        <w:rPr>
          <w:color w:val="000000"/>
          <w:sz w:val="24"/>
          <w:szCs w:val="24"/>
          <w:highlight w:val="none"/>
        </w:rPr>
        <w:t xml:space="preserve">专用合同条款</w:t>
      </w:r>
      <w:r>
        <w:rPr>
          <w:rFonts w:hint="eastAsia" w:cs="宋体"/>
          <w:color w:val="000000"/>
          <w:sz w:val="24"/>
          <w:szCs w:val="24"/>
          <w:highlight w:val="none"/>
        </w:rPr>
        <w:t xml:space="preserve">①</w:t>
      </w:r>
      <w:r>
        <w:rPr>
          <w:color w:val="000000"/>
          <w:sz w:val="24"/>
          <w:szCs w:val="24"/>
          <w:highlight w:val="none"/>
        </w:rPr>
        <w:t xml:space="preserve">承包人在已标价工程量清单或预算书中载明的材料单价低于基准价格的：专用合同条款合同履行期间材料单价涨幅以基准价格为基础超过</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rPr>
        <w:t xml:space="preserve">%时，或材料单价跌幅以已标价工程量清单或预算书中载明材料单价为基础超过</w:t>
      </w:r>
      <w:r>
        <w:rPr>
          <w:color w:val="000000"/>
          <w:sz w:val="24"/>
          <w:szCs w:val="24"/>
          <w:highlight w:val="none"/>
          <w:u w:val="single"/>
        </w:rPr>
        <w:t xml:space="preserve"> </w:t>
      </w:r>
      <w:r>
        <w:rPr>
          <w:rFonts w:hint="eastAsia"/>
          <w:color w:val="000000"/>
          <w:sz w:val="24"/>
          <w:szCs w:val="24"/>
          <w:highlight w:val="none"/>
          <w:u w:val="single"/>
        </w:rPr>
        <w:t xml:space="preserve">/</w:t>
      </w:r>
      <w:r>
        <w:rPr>
          <w:color w:val="000000"/>
          <w:sz w:val="24"/>
          <w:szCs w:val="24"/>
          <w:highlight w:val="none"/>
          <w:u w:val="single"/>
        </w:rPr>
        <w:t xml:space="preserve"> </w:t>
      </w:r>
      <w:r>
        <w:rPr>
          <w:color w:val="000000"/>
          <w:sz w:val="24"/>
          <w:szCs w:val="24"/>
          <w:highlight w:val="none"/>
        </w:rPr>
        <w:t xml:space="preserve">%时，其超过部分据实调整。</w:t>
      </w:r>
      <w:r/>
    </w:p>
    <w:p>
      <w:pPr>
        <w:pStyle w:val="1013"/>
        <w:ind w:firstLine="480"/>
        <w:spacing w:line="360" w:lineRule="auto"/>
        <w:rPr>
          <w:color w:val="000000"/>
          <w:sz w:val="24"/>
          <w:szCs w:val="24"/>
          <w:highlight w:val="none"/>
        </w:rPr>
      </w:pPr>
      <w:r>
        <w:rPr>
          <w:rFonts w:hint="eastAsia" w:cs="宋体"/>
          <w:color w:val="000000"/>
          <w:sz w:val="24"/>
          <w:szCs w:val="24"/>
          <w:highlight w:val="none"/>
        </w:rPr>
        <w:t xml:space="preserve">②</w:t>
      </w:r>
      <w:r>
        <w:rPr>
          <w:color w:val="000000"/>
          <w:sz w:val="24"/>
          <w:szCs w:val="24"/>
          <w:highlight w:val="none"/>
        </w:rPr>
        <w:t xml:space="preserve">承包人在已标价工程量清单或预算书中载明的材料单价高于基准价格的：专用合同条款合同履行期间材料单价跌幅以基准价格为基础超过</w:t>
      </w:r>
      <w:r>
        <w:rPr>
          <w:color w:val="000000"/>
          <w:sz w:val="24"/>
          <w:szCs w:val="24"/>
          <w:highlight w:val="none"/>
          <w:u w:val="single"/>
        </w:rPr>
        <w:t xml:space="preserve">  </w:t>
      </w:r>
      <w:r>
        <w:rPr>
          <w:rFonts w:hint="eastAsia"/>
          <w:color w:val="000000"/>
          <w:sz w:val="24"/>
          <w:szCs w:val="24"/>
          <w:highlight w:val="none"/>
          <w:u w:val="single"/>
        </w:rPr>
        <w:t xml:space="preserve">/</w:t>
      </w:r>
      <w:r>
        <w:rPr>
          <w:color w:val="000000"/>
          <w:sz w:val="24"/>
          <w:szCs w:val="24"/>
          <w:highlight w:val="none"/>
          <w:u w:val="single"/>
        </w:rPr>
        <w:t xml:space="preserve"> </w:t>
      </w:r>
      <w:r>
        <w:rPr>
          <w:color w:val="000000"/>
          <w:sz w:val="24"/>
          <w:szCs w:val="24"/>
          <w:highlight w:val="none"/>
        </w:rPr>
        <w:t xml:space="preserve">%时，材料单价涨幅以已标价工程量清单或预算书中载明材料单价为基础超过</w:t>
      </w:r>
      <w:r>
        <w:rPr>
          <w:color w:val="000000"/>
          <w:sz w:val="24"/>
          <w:szCs w:val="24"/>
          <w:highlight w:val="none"/>
          <w:u w:val="single"/>
        </w:rPr>
        <w:t xml:space="preserve">  </w:t>
      </w:r>
      <w:r>
        <w:rPr>
          <w:rFonts w:hint="eastAsia"/>
          <w:color w:val="000000"/>
          <w:sz w:val="24"/>
          <w:szCs w:val="24"/>
          <w:highlight w:val="none"/>
          <w:u w:val="single"/>
        </w:rPr>
        <w:t xml:space="preserve">/</w:t>
      </w:r>
      <w:r>
        <w:rPr>
          <w:color w:val="000000"/>
          <w:sz w:val="24"/>
          <w:szCs w:val="24"/>
          <w:highlight w:val="none"/>
          <w:u w:val="single"/>
        </w:rPr>
        <w:t xml:space="preserve"> </w:t>
      </w:r>
      <w:r>
        <w:rPr>
          <w:color w:val="000000"/>
          <w:sz w:val="24"/>
          <w:szCs w:val="24"/>
          <w:highlight w:val="none"/>
        </w:rPr>
        <w:t xml:space="preserve">%时，其超过部分据实调整。</w:t>
      </w:r>
      <w:r/>
    </w:p>
    <w:p>
      <w:pPr>
        <w:pStyle w:val="1013"/>
        <w:ind w:firstLine="645"/>
        <w:spacing w:line="360" w:lineRule="auto"/>
        <w:rPr>
          <w:color w:val="000000"/>
          <w:sz w:val="24"/>
          <w:szCs w:val="24"/>
          <w:highlight w:val="none"/>
        </w:rPr>
      </w:pPr>
      <w:r>
        <w:rPr>
          <w:rFonts w:hint="eastAsia" w:cs="宋体"/>
          <w:color w:val="000000"/>
          <w:sz w:val="24"/>
          <w:szCs w:val="24"/>
          <w:highlight w:val="none"/>
        </w:rPr>
        <w:t xml:space="preserve">③</w:t>
      </w:r>
      <w:r>
        <w:rPr>
          <w:color w:val="000000"/>
          <w:sz w:val="24"/>
          <w:szCs w:val="24"/>
          <w:highlight w:val="none"/>
        </w:rPr>
        <w:t xml:space="preserve">承包人在已标价工程量清单或预算书中载明的材料单价等于基准单价的：专用合同条款合同履行期间材料单价涨跌幅以基准单价为基础超过±</w:t>
      </w:r>
      <w:r>
        <w:rPr>
          <w:color w:val="000000"/>
          <w:sz w:val="24"/>
          <w:szCs w:val="24"/>
          <w:highlight w:val="none"/>
          <w:u w:val="single"/>
        </w:rPr>
        <w:t xml:space="preserve">  </w:t>
      </w:r>
      <w:r>
        <w:rPr>
          <w:rFonts w:hint="eastAsia"/>
          <w:color w:val="000000"/>
          <w:sz w:val="24"/>
          <w:szCs w:val="24"/>
          <w:highlight w:val="none"/>
          <w:u w:val="single"/>
        </w:rPr>
        <w:t xml:space="preserve">/</w:t>
      </w:r>
      <w:r>
        <w:rPr>
          <w:color w:val="000000"/>
          <w:sz w:val="24"/>
          <w:szCs w:val="24"/>
          <w:highlight w:val="none"/>
          <w:u w:val="single"/>
        </w:rPr>
        <w:t xml:space="preserve"> </w:t>
      </w:r>
      <w:r>
        <w:rPr>
          <w:color w:val="000000"/>
          <w:sz w:val="24"/>
          <w:szCs w:val="24"/>
          <w:highlight w:val="none"/>
        </w:rPr>
        <w:t xml:space="preserve">%时，其超过部分据实调整。</w:t>
      </w:r>
      <w:r/>
    </w:p>
    <w:p>
      <w:pPr>
        <w:pStyle w:val="1013"/>
        <w:ind w:firstLine="645"/>
        <w:spacing w:line="360" w:lineRule="auto"/>
        <w:rPr>
          <w:color w:val="000000"/>
          <w:sz w:val="24"/>
          <w:szCs w:val="24"/>
          <w:highlight w:val="none"/>
        </w:rPr>
      </w:pPr>
      <w:r>
        <w:rPr>
          <w:color w:val="000000"/>
          <w:sz w:val="24"/>
          <w:szCs w:val="24"/>
          <w:highlight w:val="none"/>
        </w:rPr>
        <w:t xml:space="preserve">第3种方式：其他价格调整方式：</w:t>
      </w:r>
      <w:r>
        <w:rPr>
          <w:color w:val="000000"/>
          <w:sz w:val="24"/>
          <w:szCs w:val="24"/>
          <w:highlight w:val="none"/>
          <w:u w:val="single"/>
        </w:rPr>
        <w:t xml:space="preserve"> </w:t>
      </w:r>
      <w:r>
        <w:rPr>
          <w:rFonts w:hint="eastAsia"/>
          <w:color w:val="000000"/>
          <w:sz w:val="24"/>
          <w:szCs w:val="24"/>
          <w:highlight w:val="none"/>
          <w:u w:val="single"/>
        </w:rPr>
        <w:t xml:space="preserve"> /  </w:t>
      </w:r>
      <w:r>
        <w:rPr>
          <w:rFonts w:hint="eastAsia"/>
          <w:color w:val="000000"/>
          <w:sz w:val="24"/>
          <w:szCs w:val="24"/>
          <w:highlight w:val="none"/>
        </w:rPr>
        <w:t xml:space="preserve"> 。</w:t>
      </w:r>
      <w:r/>
    </w:p>
    <w:p>
      <w:pPr>
        <w:pStyle w:val="1016"/>
        <w:spacing w:before="0" w:after="0" w:line="360" w:lineRule="auto"/>
        <w:rPr>
          <w:rFonts w:ascii="Times New Roman" w:hAnsi="Times New Roman"/>
          <w:b w:val="0"/>
          <w:color w:val="000000"/>
          <w:sz w:val="24"/>
          <w:szCs w:val="24"/>
          <w:highlight w:val="none"/>
        </w:rPr>
      </w:pPr>
      <w:r/>
      <w:bookmarkStart w:id="365" w:name="_Toc404776723"/>
      <w:r>
        <w:rPr>
          <w:rFonts w:ascii="Times New Roman" w:hAnsi="Times New Roman"/>
          <w:b w:val="0"/>
          <w:color w:val="000000"/>
          <w:sz w:val="24"/>
          <w:szCs w:val="24"/>
          <w:highlight w:val="none"/>
        </w:rPr>
        <w:t xml:space="preserve">12. 合同价格、计量与支付</w:t>
      </w:r>
      <w:bookmarkEnd w:id="365"/>
      <w:r/>
      <w:r/>
    </w:p>
    <w:p>
      <w:pPr>
        <w:pStyle w:val="1013"/>
        <w:ind w:firstLine="480"/>
        <w:spacing w:line="360" w:lineRule="auto"/>
        <w:rPr>
          <w:color w:val="000000"/>
          <w:sz w:val="24"/>
          <w:szCs w:val="24"/>
          <w:highlight w:val="none"/>
        </w:rPr>
      </w:pPr>
      <w:r>
        <w:rPr>
          <w:color w:val="000000"/>
          <w:sz w:val="24"/>
          <w:szCs w:val="24"/>
          <w:highlight w:val="none"/>
        </w:rPr>
        <w:t xml:space="preserve">12.1 合同价格形式</w:t>
      </w:r>
      <w:r/>
    </w:p>
    <w:p>
      <w:pPr>
        <w:pStyle w:val="1013"/>
        <w:ind w:firstLine="480"/>
        <w:spacing w:line="360" w:lineRule="auto"/>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、单价合同。</w:t>
      </w:r>
      <w:r>
        <w:rPr>
          <w:color w:val="000000"/>
          <w:sz w:val="24"/>
          <w:szCs w:val="24"/>
          <w:highlight w:val="none"/>
        </w:rPr>
        <w:t xml:space="preserve"> </w:t>
      </w:r>
      <w:r/>
    </w:p>
    <w:p>
      <w:pPr>
        <w:pStyle w:val="1013"/>
        <w:ind w:firstLine="480"/>
        <w:spacing w:line="360" w:lineRule="auto"/>
        <w:rPr>
          <w:color w:val="000000"/>
          <w:sz w:val="24"/>
          <w:szCs w:val="24"/>
          <w:highlight w:val="none"/>
        </w:rPr>
      </w:pPr>
      <w:r>
        <w:rPr>
          <w:rFonts w:hint="eastAsia"/>
          <w:color w:val="000000"/>
          <w:sz w:val="24"/>
          <w:szCs w:val="24"/>
          <w:highlight w:val="none"/>
        </w:rPr>
        <w:t xml:space="preserve">综合单价包含的风险范围：量的风险由发包人承担，价的风险在下述约定范围内由承包人承担。</w:t>
      </w:r>
      <w:r/>
    </w:p>
    <w:p>
      <w:pPr>
        <w:pStyle w:val="1013"/>
        <w:ind w:firstLine="480"/>
        <w:spacing w:line="360" w:lineRule="auto"/>
        <w:rPr>
          <w:color w:val="000000"/>
          <w:sz w:val="24"/>
          <w:szCs w:val="24"/>
          <w:highlight w:val="none"/>
        </w:rPr>
      </w:pPr>
      <w:r>
        <w:rPr>
          <w:rFonts w:hint="eastAsia"/>
          <w:color w:val="000000"/>
          <w:sz w:val="24"/>
          <w:szCs w:val="24"/>
          <w:highlight w:val="none"/>
        </w:rPr>
        <w:t xml:space="preserve">合同价款中包括的风险范围：除本合同注明的</w:t>
      </w:r>
      <w:r>
        <w:rPr>
          <w:color w:val="000000"/>
          <w:sz w:val="24"/>
          <w:szCs w:val="24"/>
          <w:highlight w:val="none"/>
        </w:rPr>
        <w:t xml:space="preserve">“</w:t>
      </w:r>
      <w:r>
        <w:rPr>
          <w:rFonts w:hint="eastAsia"/>
          <w:color w:val="000000"/>
          <w:sz w:val="24"/>
          <w:szCs w:val="24"/>
          <w:highlight w:val="none"/>
        </w:rPr>
        <w:t xml:space="preserve">风险范围以外合同价款条款调整方法</w:t>
      </w:r>
      <w:r>
        <w:rPr>
          <w:color w:val="000000"/>
          <w:sz w:val="24"/>
          <w:szCs w:val="24"/>
          <w:highlight w:val="none"/>
        </w:rPr>
        <w:t xml:space="preserve">”</w:t>
      </w:r>
      <w:r>
        <w:rPr>
          <w:rFonts w:hint="eastAsia"/>
          <w:color w:val="000000"/>
          <w:sz w:val="24"/>
          <w:szCs w:val="24"/>
          <w:highlight w:val="none"/>
        </w:rPr>
        <w:t xml:space="preserve">的内容，其它均为合同价款中已包括的风险范围。</w:t>
      </w:r>
      <w:r>
        <w:rPr>
          <w:color w:val="000000"/>
          <w:sz w:val="24"/>
          <w:szCs w:val="24"/>
          <w:highlight w:val="none"/>
        </w:rPr>
        <w:t xml:space="preserve"> </w:t>
      </w:r>
      <w:r/>
    </w:p>
    <w:p>
      <w:pPr>
        <w:pStyle w:val="1013"/>
        <w:ind w:firstLine="480"/>
        <w:spacing w:line="360" w:lineRule="auto"/>
        <w:rPr>
          <w:color w:val="000000"/>
          <w:sz w:val="24"/>
          <w:szCs w:val="24"/>
          <w:highlight w:val="none"/>
        </w:rPr>
      </w:pPr>
      <w:r>
        <w:rPr>
          <w:rFonts w:hint="eastAsia"/>
          <w:color w:val="000000"/>
          <w:sz w:val="24"/>
          <w:szCs w:val="24"/>
          <w:highlight w:val="none"/>
        </w:rPr>
        <w:t xml:space="preserve">风险费用的计算方法：承包人投标报价时自行考虑，自主报价，风险范围内的所有费用已全部计入在合同总价内，施工过程和竣工结算时风险范围内合同价款不再计算调整。</w:t>
      </w:r>
      <w:r>
        <w:rPr>
          <w:color w:val="000000"/>
          <w:sz w:val="24"/>
          <w:szCs w:val="24"/>
          <w:highlight w:val="none"/>
        </w:rPr>
        <w:t xml:space="preserve"> </w:t>
      </w:r>
      <w:r/>
    </w:p>
    <w:p>
      <w:pPr>
        <w:pStyle w:val="1013"/>
        <w:ind w:firstLine="480"/>
        <w:spacing w:line="360" w:lineRule="auto"/>
        <w:rPr>
          <w:color w:val="000000"/>
          <w:sz w:val="24"/>
          <w:szCs w:val="24"/>
          <w:highlight w:val="none"/>
        </w:rPr>
      </w:pPr>
      <w:r>
        <w:rPr>
          <w:rFonts w:hint="eastAsia"/>
          <w:color w:val="000000"/>
          <w:sz w:val="24"/>
          <w:szCs w:val="24"/>
          <w:highlight w:val="none"/>
        </w:rPr>
        <w:t xml:space="preserve">风险范围以外合同价格的调整方法：</w:t>
      </w:r>
      <w:r>
        <w:rPr>
          <w:color w:val="000000"/>
          <w:sz w:val="24"/>
          <w:szCs w:val="24"/>
          <w:highlight w:val="none"/>
        </w:rPr>
        <w:t xml:space="preserve"> </w:t>
      </w:r>
      <w:r/>
    </w:p>
    <w:p>
      <w:pPr>
        <w:pStyle w:val="1013"/>
        <w:ind w:firstLine="480"/>
        <w:spacing w:line="360" w:lineRule="auto"/>
        <w:rPr>
          <w:color w:val="000000"/>
          <w:sz w:val="24"/>
          <w:szCs w:val="24"/>
          <w:highlight w:val="none"/>
          <w:u w:val="single"/>
        </w:rPr>
      </w:pPr>
      <w:r>
        <w:rPr>
          <w:rFonts w:hint="eastAsia"/>
          <w:color w:val="000000"/>
          <w:sz w:val="24"/>
          <w:szCs w:val="24"/>
          <w:highlight w:val="none"/>
          <w:u w:val="single"/>
        </w:rPr>
        <w:t xml:space="preserve">一、</w:t>
      </w:r>
      <w:r>
        <w:rPr>
          <w:color w:val="000000"/>
          <w:sz w:val="24"/>
          <w:szCs w:val="24"/>
          <w:highlight w:val="none"/>
          <w:u w:val="single"/>
        </w:rPr>
        <w:t xml:space="preserve"> </w:t>
      </w:r>
      <w:r>
        <w:rPr>
          <w:rFonts w:hint="eastAsia"/>
          <w:color w:val="000000"/>
          <w:sz w:val="24"/>
          <w:szCs w:val="24"/>
          <w:highlight w:val="none"/>
          <w:u w:val="single"/>
        </w:rPr>
        <w:t xml:space="preserve">法律法规变化</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color w:val="000000"/>
          <w:sz w:val="24"/>
          <w:szCs w:val="24"/>
          <w:highlight w:val="none"/>
          <w:u w:val="single"/>
        </w:rPr>
        <w:t xml:space="preserve">1</w:t>
      </w:r>
      <w:r>
        <w:rPr>
          <w:rFonts w:hint="eastAsia"/>
          <w:color w:val="000000"/>
          <w:sz w:val="24"/>
          <w:szCs w:val="24"/>
          <w:highlight w:val="none"/>
          <w:u w:val="single"/>
        </w:rPr>
        <w:t xml:space="preserve">、招标工程以投标截止日前</w:t>
      </w:r>
      <w:r>
        <w:rPr>
          <w:color w:val="000000"/>
          <w:sz w:val="24"/>
          <w:szCs w:val="24"/>
          <w:highlight w:val="none"/>
          <w:u w:val="single"/>
        </w:rPr>
        <w:t xml:space="preserve">28</w:t>
      </w:r>
      <w:r>
        <w:rPr>
          <w:rFonts w:hint="eastAsia"/>
          <w:color w:val="000000"/>
          <w:sz w:val="24"/>
          <w:szCs w:val="24"/>
          <w:highlight w:val="none"/>
          <w:u w:val="single"/>
        </w:rPr>
        <w:t xml:space="preserve">天、非招标工程以合同签订前</w:t>
      </w:r>
      <w:r>
        <w:rPr>
          <w:color w:val="000000"/>
          <w:sz w:val="24"/>
          <w:szCs w:val="24"/>
          <w:highlight w:val="none"/>
          <w:u w:val="single"/>
        </w:rPr>
        <w:t xml:space="preserve">28</w:t>
      </w:r>
      <w:r>
        <w:rPr>
          <w:rFonts w:hint="eastAsia"/>
          <w:color w:val="000000"/>
          <w:sz w:val="24"/>
          <w:szCs w:val="24"/>
          <w:highlight w:val="none"/>
          <w:u w:val="single"/>
        </w:rPr>
        <w:t xml:space="preserve">天为基准日，其后因国家的法律、法规、规章和政策发生变化引起工程造价增减变化的，发承包双方应按照省级或行业建设主管部门或其授权的工程造价管理机构据此发布的规定调整合同价款。</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color w:val="000000"/>
          <w:sz w:val="24"/>
          <w:szCs w:val="24"/>
          <w:highlight w:val="none"/>
          <w:u w:val="single"/>
        </w:rPr>
        <w:t xml:space="preserve">2</w:t>
      </w:r>
      <w:r>
        <w:rPr>
          <w:rFonts w:hint="eastAsia"/>
          <w:color w:val="000000"/>
          <w:sz w:val="24"/>
          <w:szCs w:val="24"/>
          <w:highlight w:val="none"/>
          <w:u w:val="single"/>
        </w:rPr>
        <w:t xml:space="preserve">、因承包人原因导致工期延误的，按本条</w:t>
      </w:r>
      <w:r>
        <w:rPr>
          <w:color w:val="000000"/>
          <w:sz w:val="24"/>
          <w:szCs w:val="24"/>
          <w:highlight w:val="none"/>
          <w:u w:val="single"/>
        </w:rPr>
        <w:t xml:space="preserve">1</w:t>
      </w:r>
      <w:r>
        <w:rPr>
          <w:rFonts w:hint="eastAsia"/>
          <w:color w:val="000000"/>
          <w:sz w:val="24"/>
          <w:szCs w:val="24"/>
          <w:highlight w:val="none"/>
          <w:u w:val="single"/>
        </w:rPr>
        <w:t xml:space="preserve">、规定的调整时间，在合同工程原定竣工时间之后，合同价款调增的不予调整，合同价款调减的予以调整。</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rFonts w:hint="eastAsia"/>
          <w:color w:val="000000"/>
          <w:sz w:val="24"/>
          <w:szCs w:val="24"/>
          <w:highlight w:val="none"/>
          <w:u w:val="single"/>
        </w:rPr>
        <w:t xml:space="preserve">二、</w:t>
      </w:r>
      <w:r>
        <w:rPr>
          <w:color w:val="000000"/>
          <w:sz w:val="24"/>
          <w:szCs w:val="24"/>
          <w:highlight w:val="none"/>
          <w:u w:val="single"/>
        </w:rPr>
        <w:t xml:space="preserve"> </w:t>
      </w:r>
      <w:r>
        <w:rPr>
          <w:rFonts w:hint="eastAsia"/>
          <w:color w:val="000000"/>
          <w:sz w:val="24"/>
          <w:szCs w:val="24"/>
          <w:highlight w:val="none"/>
          <w:u w:val="single"/>
        </w:rPr>
        <w:t xml:space="preserve">工程变更</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rFonts w:hint="eastAsia"/>
          <w:color w:val="000000"/>
          <w:sz w:val="24"/>
          <w:szCs w:val="24"/>
          <w:highlight w:val="none"/>
          <w:u w:val="single"/>
        </w:rPr>
        <w:t xml:space="preserve">因工程变更引起已标价工程量清单项目或其工程数量发生变化时，应按照下列规定调整：</w:t>
      </w:r>
      <w:r>
        <w:rPr>
          <w:color w:val="000000"/>
          <w:sz w:val="24"/>
          <w:szCs w:val="24"/>
          <w:highlight w:val="none"/>
          <w:u w:val="single"/>
        </w:rPr>
        <w:t xml:space="preserve"> </w:t>
      </w:r>
      <w:r/>
    </w:p>
    <w:p>
      <w:pPr>
        <w:pStyle w:val="1013"/>
        <w:numPr>
          <w:ilvl w:val="0"/>
          <w:numId w:val="6"/>
        </w:numPr>
        <w:ind w:firstLine="480"/>
        <w:spacing w:line="360" w:lineRule="auto"/>
        <w:rPr>
          <w:rFonts w:hint="eastAsia"/>
          <w:color w:val="000000"/>
          <w:sz w:val="24"/>
          <w:szCs w:val="24"/>
          <w:highlight w:val="none"/>
          <w:u w:val="single"/>
        </w:rPr>
      </w:pPr>
      <w:r>
        <w:rPr>
          <w:rFonts w:hint="eastAsia"/>
          <w:color w:val="000000"/>
          <w:sz w:val="24"/>
          <w:szCs w:val="24"/>
          <w:highlight w:val="none"/>
          <w:u w:val="single"/>
        </w:rPr>
        <w:t xml:space="preserve">已标价工程量清单中有适用于变更工程项目的，应采用该项目的单价；</w:t>
      </w:r>
      <w:r/>
    </w:p>
    <w:p>
      <w:pPr>
        <w:pStyle w:val="1013"/>
        <w:numPr>
          <w:ilvl w:val="0"/>
          <w:numId w:val="6"/>
        </w:numPr>
        <w:ind w:firstLine="480"/>
        <w:spacing w:line="360" w:lineRule="auto"/>
        <w:rPr>
          <w:color w:val="000000"/>
          <w:sz w:val="24"/>
          <w:szCs w:val="24"/>
          <w:highlight w:val="none"/>
          <w:u w:val="single"/>
        </w:rPr>
      </w:pPr>
      <w:r>
        <w:rPr>
          <w:rFonts w:hint="eastAsia"/>
          <w:color w:val="000000"/>
          <w:sz w:val="24"/>
          <w:szCs w:val="24"/>
          <w:highlight w:val="none"/>
          <w:u w:val="single"/>
        </w:rPr>
        <w:t xml:space="preserve">已标价工程量清单中没有适用但有类似于变更工程项目的，可在合理范围内参照类似项目的单价。</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color w:val="000000"/>
          <w:sz w:val="24"/>
          <w:szCs w:val="24"/>
          <w:highlight w:val="none"/>
          <w:u w:val="single"/>
        </w:rPr>
        <w:t xml:space="preserve">3</w:t>
      </w:r>
      <w:r>
        <w:rPr>
          <w:rFonts w:hint="eastAsia"/>
          <w:color w:val="000000"/>
          <w:sz w:val="24"/>
          <w:szCs w:val="24"/>
          <w:highlight w:val="none"/>
          <w:u w:val="single"/>
        </w:rPr>
        <w:t xml:space="preserve">）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可按下列公式计算：招标工程：</w:t>
      </w:r>
      <w:r>
        <w:rPr>
          <w:color w:val="000000"/>
          <w:sz w:val="24"/>
          <w:szCs w:val="24"/>
          <w:highlight w:val="none"/>
          <w:u w:val="single"/>
        </w:rPr>
        <w:t xml:space="preserve"> </w:t>
      </w:r>
      <w:r>
        <w:rPr>
          <w:rFonts w:hint="eastAsia"/>
          <w:color w:val="000000"/>
          <w:sz w:val="24"/>
          <w:szCs w:val="24"/>
          <w:highlight w:val="none"/>
          <w:u w:val="single"/>
        </w:rPr>
        <w:t xml:space="preserve">承包人报价浮动率按中标让利幅度执行。</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color w:val="000000"/>
          <w:sz w:val="24"/>
          <w:szCs w:val="24"/>
          <w:highlight w:val="none"/>
          <w:u w:val="single"/>
        </w:rPr>
        <w:t xml:space="preserve">4</w:t>
      </w:r>
      <w:r>
        <w:rPr>
          <w:rFonts w:hint="eastAsia"/>
          <w:color w:val="000000"/>
          <w:sz w:val="24"/>
          <w:szCs w:val="24"/>
          <w:highlight w:val="none"/>
          <w:u w:val="single"/>
        </w:rPr>
        <w:t xml:space="preserve">）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color w:val="000000"/>
          <w:sz w:val="24"/>
          <w:szCs w:val="24"/>
          <w:highlight w:val="none"/>
          <w:u w:val="single"/>
        </w:rPr>
        <w:t xml:space="preserve">2</w:t>
      </w:r>
      <w:r>
        <w:rPr>
          <w:rFonts w:hint="eastAsia"/>
          <w:color w:val="000000"/>
          <w:sz w:val="24"/>
          <w:szCs w:val="24"/>
          <w:highlight w:val="none"/>
          <w:u w:val="single"/>
        </w:rPr>
        <w:t xml:space="preserve">、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color w:val="000000"/>
          <w:sz w:val="24"/>
          <w:szCs w:val="24"/>
          <w:highlight w:val="none"/>
          <w:u w:val="single"/>
        </w:rPr>
        <w:t xml:space="preserve">1</w:t>
      </w:r>
      <w:r>
        <w:rPr>
          <w:rFonts w:hint="eastAsia"/>
          <w:color w:val="000000"/>
          <w:sz w:val="24"/>
          <w:szCs w:val="24"/>
          <w:highlight w:val="none"/>
          <w:u w:val="single"/>
        </w:rPr>
        <w:t xml:space="preserve">）安全文明施工费应按照实际发生变化的措施项目必须按国家、省市相关规定执行。</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color w:val="000000"/>
          <w:sz w:val="24"/>
          <w:szCs w:val="24"/>
          <w:highlight w:val="none"/>
          <w:u w:val="single"/>
        </w:rPr>
        <w:t xml:space="preserve">2</w:t>
      </w:r>
      <w:r>
        <w:rPr>
          <w:rFonts w:hint="eastAsia"/>
          <w:color w:val="000000"/>
          <w:sz w:val="24"/>
          <w:szCs w:val="24"/>
          <w:highlight w:val="none"/>
          <w:u w:val="single"/>
        </w:rPr>
        <w:t xml:space="preserve">）采用单价计算的措施项目费，按照实际发生变化的措施项目，按</w:t>
      </w:r>
      <w:r>
        <w:rPr>
          <w:color w:val="000000"/>
          <w:sz w:val="24"/>
          <w:szCs w:val="24"/>
          <w:highlight w:val="none"/>
          <w:u w:val="single"/>
        </w:rPr>
        <w:t xml:space="preserve">“</w:t>
      </w:r>
      <w:r>
        <w:rPr>
          <w:rFonts w:hint="eastAsia"/>
          <w:color w:val="000000"/>
          <w:sz w:val="24"/>
          <w:szCs w:val="24"/>
          <w:highlight w:val="none"/>
          <w:u w:val="single"/>
        </w:rPr>
        <w:t xml:space="preserve">二、</w:t>
      </w:r>
      <w:r>
        <w:rPr>
          <w:color w:val="000000"/>
          <w:sz w:val="24"/>
          <w:szCs w:val="24"/>
          <w:highlight w:val="none"/>
          <w:u w:val="single"/>
        </w:rPr>
        <w:t xml:space="preserve">1</w:t>
      </w:r>
      <w:r>
        <w:rPr>
          <w:rFonts w:hint="eastAsia"/>
          <w:color w:val="000000"/>
          <w:sz w:val="24"/>
          <w:szCs w:val="24"/>
          <w:highlight w:val="none"/>
          <w:u w:val="single"/>
        </w:rPr>
        <w:t xml:space="preserve">、条</w:t>
      </w:r>
      <w:r>
        <w:rPr>
          <w:color w:val="000000"/>
          <w:sz w:val="24"/>
          <w:szCs w:val="24"/>
          <w:highlight w:val="none"/>
          <w:u w:val="single"/>
        </w:rPr>
        <w:t xml:space="preserve">”</w:t>
      </w:r>
      <w:r>
        <w:rPr>
          <w:rFonts w:hint="eastAsia"/>
          <w:color w:val="000000"/>
          <w:sz w:val="24"/>
          <w:szCs w:val="24"/>
          <w:highlight w:val="none"/>
          <w:u w:val="single"/>
        </w:rPr>
        <w:t xml:space="preserve">的规定确定单价。</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color w:val="000000"/>
          <w:sz w:val="24"/>
          <w:szCs w:val="24"/>
          <w:highlight w:val="none"/>
          <w:u w:val="single"/>
        </w:rPr>
        <w:t xml:space="preserve">3</w:t>
      </w:r>
      <w:r>
        <w:rPr>
          <w:rFonts w:hint="eastAsia"/>
          <w:color w:val="000000"/>
          <w:sz w:val="24"/>
          <w:szCs w:val="24"/>
          <w:highlight w:val="none"/>
          <w:u w:val="single"/>
        </w:rPr>
        <w:t xml:space="preserve">）按总价（或系数）计算的措施项目费，按照实际发生变化的措施项目调整，但应考虑承包人报价浮动因素，即调整金额按照实际调整金额乘以</w:t>
      </w:r>
      <w:r>
        <w:rPr>
          <w:color w:val="000000"/>
          <w:sz w:val="24"/>
          <w:szCs w:val="24"/>
          <w:highlight w:val="none"/>
          <w:u w:val="single"/>
        </w:rPr>
        <w:t xml:space="preserve">“</w:t>
      </w:r>
      <w:r>
        <w:rPr>
          <w:rFonts w:hint="eastAsia"/>
          <w:color w:val="000000"/>
          <w:sz w:val="24"/>
          <w:szCs w:val="24"/>
          <w:highlight w:val="none"/>
          <w:u w:val="single"/>
        </w:rPr>
        <w:t xml:space="preserve">本条二、</w:t>
      </w:r>
      <w:r>
        <w:rPr>
          <w:color w:val="000000"/>
          <w:sz w:val="24"/>
          <w:szCs w:val="24"/>
          <w:highlight w:val="none"/>
          <w:u w:val="single"/>
        </w:rPr>
        <w:t xml:space="preserve">1</w:t>
      </w:r>
      <w:r>
        <w:rPr>
          <w:rFonts w:hint="eastAsia"/>
          <w:color w:val="000000"/>
          <w:sz w:val="24"/>
          <w:szCs w:val="24"/>
          <w:highlight w:val="none"/>
          <w:u w:val="single"/>
        </w:rPr>
        <w:t xml:space="preserve">、条</w:t>
      </w:r>
      <w:r>
        <w:rPr>
          <w:color w:val="000000"/>
          <w:sz w:val="24"/>
          <w:szCs w:val="24"/>
          <w:highlight w:val="none"/>
          <w:u w:val="single"/>
        </w:rPr>
        <w:t xml:space="preserve">”</w:t>
      </w:r>
      <w:r>
        <w:rPr>
          <w:rFonts w:hint="eastAsia"/>
          <w:color w:val="000000"/>
          <w:sz w:val="24"/>
          <w:szCs w:val="24"/>
          <w:highlight w:val="none"/>
          <w:u w:val="single"/>
        </w:rPr>
        <w:t xml:space="preserve">规定的承包人报价浮动率计算。如果承包人未事先将实施的方案提交给发包人确定，则应视为工程变更不引起措施项目费的调整或承包人放弃调整措施项目费的权利。</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rFonts w:hint="eastAsia"/>
          <w:color w:val="000000"/>
          <w:sz w:val="24"/>
          <w:szCs w:val="24"/>
          <w:highlight w:val="none"/>
          <w:u w:val="single"/>
        </w:rPr>
        <w:t xml:space="preserve">三、项目特征不符</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color w:val="000000"/>
          <w:sz w:val="24"/>
          <w:szCs w:val="24"/>
          <w:highlight w:val="none"/>
          <w:u w:val="single"/>
        </w:rPr>
        <w:t xml:space="preserve">1</w:t>
      </w:r>
      <w:r>
        <w:rPr>
          <w:rFonts w:hint="eastAsia"/>
          <w:color w:val="000000"/>
          <w:sz w:val="24"/>
          <w:szCs w:val="24"/>
          <w:highlight w:val="none"/>
          <w:u w:val="single"/>
        </w:rPr>
        <w:t xml:space="preserve">、发包人在招标工程量清单中对项目特征的描述，应被认为是准确的和全面的，并且与实际施工要求相符合。承包人应按照发包人提供的招标工程量清单，根据项目特征描述的内容及有关要求实施合同工程，直到项目被改变为止。</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color w:val="000000"/>
          <w:sz w:val="24"/>
          <w:szCs w:val="24"/>
          <w:highlight w:val="none"/>
          <w:u w:val="single"/>
        </w:rPr>
        <w:t xml:space="preserve">2</w:t>
      </w:r>
      <w:r>
        <w:rPr>
          <w:rFonts w:hint="eastAsia"/>
          <w:color w:val="000000"/>
          <w:sz w:val="24"/>
          <w:szCs w:val="24"/>
          <w:highlight w:val="none"/>
          <w:u w:val="single"/>
        </w:rPr>
        <w:t xml:space="preserve">、承包人应按照发包人提供的设计图纸实施合同工程，若在合同履行期间出现设计图纸（含设计变更）与招标工程量清单任一项目的特征描述不符，且该变化引起该项目工程造价增减变化的，应按照实际施工的项目特征，按</w:t>
      </w:r>
      <w:r>
        <w:rPr>
          <w:color w:val="000000"/>
          <w:sz w:val="24"/>
          <w:szCs w:val="24"/>
          <w:highlight w:val="none"/>
          <w:u w:val="single"/>
        </w:rPr>
        <w:t xml:space="preserve">“</w:t>
      </w:r>
      <w:r>
        <w:rPr>
          <w:rFonts w:hint="eastAsia"/>
          <w:color w:val="000000"/>
          <w:sz w:val="24"/>
          <w:szCs w:val="24"/>
          <w:highlight w:val="none"/>
          <w:u w:val="single"/>
        </w:rPr>
        <w:t xml:space="preserve">二、</w:t>
      </w:r>
      <w:r>
        <w:rPr>
          <w:color w:val="000000"/>
          <w:sz w:val="24"/>
          <w:szCs w:val="24"/>
          <w:highlight w:val="none"/>
          <w:u w:val="single"/>
        </w:rPr>
        <w:t xml:space="preserve">1</w:t>
      </w:r>
      <w:r>
        <w:rPr>
          <w:rFonts w:hint="eastAsia"/>
          <w:color w:val="000000"/>
          <w:sz w:val="24"/>
          <w:szCs w:val="24"/>
          <w:highlight w:val="none"/>
          <w:u w:val="single"/>
        </w:rPr>
        <w:t xml:space="preserve">、</w:t>
      </w:r>
      <w:r>
        <w:rPr>
          <w:color w:val="000000"/>
          <w:sz w:val="24"/>
          <w:szCs w:val="24"/>
          <w:highlight w:val="none"/>
          <w:u w:val="single"/>
        </w:rPr>
        <w:t xml:space="preserve">2</w:t>
      </w:r>
      <w:r>
        <w:rPr>
          <w:rFonts w:hint="eastAsia"/>
          <w:color w:val="000000"/>
          <w:sz w:val="24"/>
          <w:szCs w:val="24"/>
          <w:highlight w:val="none"/>
          <w:u w:val="single"/>
        </w:rPr>
        <w:t xml:space="preserve">、条</w:t>
      </w:r>
      <w:r>
        <w:rPr>
          <w:color w:val="000000"/>
          <w:sz w:val="24"/>
          <w:szCs w:val="24"/>
          <w:highlight w:val="none"/>
          <w:u w:val="single"/>
        </w:rPr>
        <w:t xml:space="preserve">”</w:t>
      </w:r>
      <w:r>
        <w:rPr>
          <w:rFonts w:hint="eastAsia"/>
          <w:color w:val="000000"/>
          <w:sz w:val="24"/>
          <w:szCs w:val="24"/>
          <w:highlight w:val="none"/>
          <w:u w:val="single"/>
        </w:rPr>
        <w:t xml:space="preserve">相关条款的规定重新确定相应工程量清单项目的综合单价，并调整合同价款。</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rFonts w:hint="eastAsia"/>
          <w:color w:val="000000"/>
          <w:sz w:val="24"/>
          <w:szCs w:val="24"/>
          <w:highlight w:val="none"/>
          <w:u w:val="single"/>
        </w:rPr>
        <w:t xml:space="preserve">四、工程量清单缺项</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color w:val="000000"/>
          <w:sz w:val="24"/>
          <w:szCs w:val="24"/>
          <w:highlight w:val="none"/>
          <w:u w:val="single"/>
        </w:rPr>
        <w:t xml:space="preserve">1</w:t>
      </w:r>
      <w:r>
        <w:rPr>
          <w:rFonts w:hint="eastAsia"/>
          <w:color w:val="000000"/>
          <w:sz w:val="24"/>
          <w:szCs w:val="24"/>
          <w:highlight w:val="none"/>
          <w:u w:val="single"/>
        </w:rPr>
        <w:t xml:space="preserve">、合同履行期间，由于招标工程量清单中缺项，新增分部分项工程清单项目的，应按照</w:t>
      </w:r>
      <w:r>
        <w:rPr>
          <w:color w:val="000000"/>
          <w:sz w:val="24"/>
          <w:szCs w:val="24"/>
          <w:highlight w:val="none"/>
          <w:u w:val="single"/>
        </w:rPr>
        <w:t xml:space="preserve">“</w:t>
      </w:r>
      <w:r>
        <w:rPr>
          <w:rFonts w:hint="eastAsia"/>
          <w:color w:val="000000"/>
          <w:sz w:val="24"/>
          <w:szCs w:val="24"/>
          <w:highlight w:val="none"/>
          <w:u w:val="single"/>
        </w:rPr>
        <w:t xml:space="preserve">二、</w:t>
      </w:r>
      <w:r>
        <w:rPr>
          <w:color w:val="000000"/>
          <w:sz w:val="24"/>
          <w:szCs w:val="24"/>
          <w:highlight w:val="none"/>
          <w:u w:val="single"/>
        </w:rPr>
        <w:t xml:space="preserve">1</w:t>
      </w:r>
      <w:r>
        <w:rPr>
          <w:rFonts w:hint="eastAsia"/>
          <w:color w:val="000000"/>
          <w:sz w:val="24"/>
          <w:szCs w:val="24"/>
          <w:highlight w:val="none"/>
          <w:u w:val="single"/>
        </w:rPr>
        <w:t xml:space="preserve">、条</w:t>
      </w:r>
      <w:r>
        <w:rPr>
          <w:color w:val="000000"/>
          <w:sz w:val="24"/>
          <w:szCs w:val="24"/>
          <w:highlight w:val="none"/>
          <w:u w:val="single"/>
        </w:rPr>
        <w:t xml:space="preserve">”</w:t>
      </w:r>
      <w:r>
        <w:rPr>
          <w:rFonts w:hint="eastAsia"/>
          <w:color w:val="000000"/>
          <w:sz w:val="24"/>
          <w:szCs w:val="24"/>
          <w:highlight w:val="none"/>
          <w:u w:val="single"/>
        </w:rPr>
        <w:t xml:space="preserve">的规定确定单价，并调整合同价款。</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color w:val="000000"/>
          <w:sz w:val="24"/>
          <w:szCs w:val="24"/>
          <w:highlight w:val="none"/>
          <w:u w:val="single"/>
        </w:rPr>
        <w:t xml:space="preserve">2</w:t>
      </w:r>
      <w:r>
        <w:rPr>
          <w:rFonts w:hint="eastAsia"/>
          <w:color w:val="000000"/>
          <w:sz w:val="24"/>
          <w:szCs w:val="24"/>
          <w:highlight w:val="none"/>
          <w:u w:val="single"/>
        </w:rPr>
        <w:t xml:space="preserve">、新增分部分项工程清单项目后，引起措施项目发生变化的，应按照</w:t>
      </w:r>
      <w:r>
        <w:rPr>
          <w:color w:val="000000"/>
          <w:sz w:val="24"/>
          <w:szCs w:val="24"/>
          <w:highlight w:val="none"/>
          <w:u w:val="single"/>
        </w:rPr>
        <w:t xml:space="preserve">“</w:t>
      </w:r>
      <w:r>
        <w:rPr>
          <w:rFonts w:hint="eastAsia"/>
          <w:color w:val="000000"/>
          <w:sz w:val="24"/>
          <w:szCs w:val="24"/>
          <w:highlight w:val="none"/>
          <w:u w:val="single"/>
        </w:rPr>
        <w:t xml:space="preserve">二、</w:t>
      </w:r>
      <w:r>
        <w:rPr>
          <w:color w:val="000000"/>
          <w:sz w:val="24"/>
          <w:szCs w:val="24"/>
          <w:highlight w:val="none"/>
          <w:u w:val="single"/>
        </w:rPr>
        <w:t xml:space="preserve">2</w:t>
      </w:r>
      <w:r>
        <w:rPr>
          <w:rFonts w:hint="eastAsia"/>
          <w:color w:val="000000"/>
          <w:sz w:val="24"/>
          <w:szCs w:val="24"/>
          <w:highlight w:val="none"/>
          <w:u w:val="single"/>
        </w:rPr>
        <w:t xml:space="preserve">、条</w:t>
      </w:r>
      <w:r>
        <w:rPr>
          <w:color w:val="000000"/>
          <w:sz w:val="24"/>
          <w:szCs w:val="24"/>
          <w:highlight w:val="none"/>
          <w:u w:val="single"/>
        </w:rPr>
        <w:t xml:space="preserve">”</w:t>
      </w:r>
      <w:r>
        <w:rPr>
          <w:rFonts w:hint="eastAsia"/>
          <w:color w:val="000000"/>
          <w:sz w:val="24"/>
          <w:szCs w:val="24"/>
          <w:highlight w:val="none"/>
          <w:u w:val="single"/>
        </w:rPr>
        <w:t xml:space="preserve">的规定，在承包人提交的实施方案被发包人批准后调整合同价款。</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color w:val="000000"/>
          <w:sz w:val="24"/>
          <w:szCs w:val="24"/>
          <w:highlight w:val="none"/>
          <w:u w:val="single"/>
        </w:rPr>
        <w:t xml:space="preserve">3</w:t>
      </w:r>
      <w:r>
        <w:rPr>
          <w:rFonts w:hint="eastAsia"/>
          <w:color w:val="000000"/>
          <w:sz w:val="24"/>
          <w:szCs w:val="24"/>
          <w:highlight w:val="none"/>
          <w:u w:val="single"/>
        </w:rPr>
        <w:t xml:space="preserve">、由于招标工程量清单中措施项目缺项，承包人应将新增措施项目实施方案提交发包人批准后，按照</w:t>
      </w:r>
      <w:r>
        <w:rPr>
          <w:color w:val="000000"/>
          <w:sz w:val="24"/>
          <w:szCs w:val="24"/>
          <w:highlight w:val="none"/>
          <w:u w:val="single"/>
        </w:rPr>
        <w:t xml:space="preserve">“</w:t>
      </w:r>
      <w:r>
        <w:rPr>
          <w:rFonts w:hint="eastAsia"/>
          <w:color w:val="000000"/>
          <w:sz w:val="24"/>
          <w:szCs w:val="24"/>
          <w:highlight w:val="none"/>
          <w:u w:val="single"/>
        </w:rPr>
        <w:t xml:space="preserve">二、</w:t>
      </w:r>
      <w:r>
        <w:rPr>
          <w:color w:val="000000"/>
          <w:sz w:val="24"/>
          <w:szCs w:val="24"/>
          <w:highlight w:val="none"/>
          <w:u w:val="single"/>
        </w:rPr>
        <w:t xml:space="preserve">1</w:t>
      </w:r>
      <w:r>
        <w:rPr>
          <w:rFonts w:hint="eastAsia"/>
          <w:color w:val="000000"/>
          <w:sz w:val="24"/>
          <w:szCs w:val="24"/>
          <w:highlight w:val="none"/>
          <w:u w:val="single"/>
        </w:rPr>
        <w:t xml:space="preserve">、</w:t>
      </w:r>
      <w:r>
        <w:rPr>
          <w:color w:val="000000"/>
          <w:sz w:val="24"/>
          <w:szCs w:val="24"/>
          <w:highlight w:val="none"/>
          <w:u w:val="single"/>
        </w:rPr>
        <w:t xml:space="preserve">2</w:t>
      </w:r>
      <w:r>
        <w:rPr>
          <w:rFonts w:hint="eastAsia"/>
          <w:color w:val="000000"/>
          <w:sz w:val="24"/>
          <w:szCs w:val="24"/>
          <w:highlight w:val="none"/>
          <w:u w:val="single"/>
        </w:rPr>
        <w:t xml:space="preserve">、条</w:t>
      </w:r>
      <w:r>
        <w:rPr>
          <w:color w:val="000000"/>
          <w:sz w:val="24"/>
          <w:szCs w:val="24"/>
          <w:highlight w:val="none"/>
          <w:u w:val="single"/>
        </w:rPr>
        <w:t xml:space="preserve">”</w:t>
      </w:r>
      <w:r>
        <w:rPr>
          <w:rFonts w:hint="eastAsia"/>
          <w:color w:val="000000"/>
          <w:sz w:val="24"/>
          <w:szCs w:val="24"/>
          <w:highlight w:val="none"/>
          <w:u w:val="single"/>
        </w:rPr>
        <w:t xml:space="preserve">的规定调整合同价款。</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rFonts w:hint="eastAsia"/>
          <w:color w:val="000000"/>
          <w:sz w:val="24"/>
          <w:szCs w:val="24"/>
          <w:highlight w:val="none"/>
          <w:u w:val="single"/>
        </w:rPr>
        <w:t xml:space="preserve">五、工程量偏差</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color w:val="000000"/>
          <w:sz w:val="24"/>
          <w:szCs w:val="24"/>
          <w:highlight w:val="none"/>
          <w:u w:val="single"/>
        </w:rPr>
        <w:t xml:space="preserve">1</w:t>
      </w:r>
      <w:r>
        <w:rPr>
          <w:rFonts w:hint="eastAsia"/>
          <w:color w:val="000000"/>
          <w:sz w:val="24"/>
          <w:szCs w:val="24"/>
          <w:highlight w:val="none"/>
          <w:u w:val="single"/>
        </w:rPr>
        <w:t xml:space="preserve">、合同履行期间，应当予计算的实际工程量与招标工程量清单出现偏差，且符合本</w:t>
      </w:r>
      <w:r>
        <w:rPr>
          <w:color w:val="000000"/>
          <w:sz w:val="24"/>
          <w:szCs w:val="24"/>
          <w:highlight w:val="none"/>
          <w:u w:val="single"/>
        </w:rPr>
        <w:t xml:space="preserve">“</w:t>
      </w:r>
      <w:r>
        <w:rPr>
          <w:rFonts w:hint="eastAsia"/>
          <w:color w:val="000000"/>
          <w:sz w:val="24"/>
          <w:szCs w:val="24"/>
          <w:highlight w:val="none"/>
          <w:u w:val="single"/>
        </w:rPr>
        <w:t xml:space="preserve">五、</w:t>
      </w:r>
      <w:r>
        <w:rPr>
          <w:color w:val="000000"/>
          <w:sz w:val="24"/>
          <w:szCs w:val="24"/>
          <w:highlight w:val="none"/>
          <w:u w:val="single"/>
        </w:rPr>
        <w:t xml:space="preserve">2</w:t>
      </w:r>
      <w:r>
        <w:rPr>
          <w:rFonts w:hint="eastAsia"/>
          <w:color w:val="000000"/>
          <w:sz w:val="24"/>
          <w:szCs w:val="24"/>
          <w:highlight w:val="none"/>
          <w:u w:val="single"/>
        </w:rPr>
        <w:t xml:space="preserve">、条</w:t>
      </w:r>
      <w:r>
        <w:rPr>
          <w:color w:val="000000"/>
          <w:sz w:val="24"/>
          <w:szCs w:val="24"/>
          <w:highlight w:val="none"/>
          <w:u w:val="single"/>
        </w:rPr>
        <w:t xml:space="preserve">”</w:t>
      </w:r>
      <w:r>
        <w:rPr>
          <w:rFonts w:hint="eastAsia"/>
          <w:color w:val="000000"/>
          <w:sz w:val="24"/>
          <w:szCs w:val="24"/>
          <w:highlight w:val="none"/>
          <w:u w:val="single"/>
        </w:rPr>
        <w:t xml:space="preserve">规定时，发承包双方应调整合同价款。</w:t>
      </w:r>
      <w:r/>
    </w:p>
    <w:p>
      <w:pPr>
        <w:pStyle w:val="1013"/>
        <w:ind w:firstLine="480"/>
        <w:spacing w:line="360" w:lineRule="auto"/>
        <w:rPr>
          <w:color w:val="000000"/>
          <w:sz w:val="24"/>
          <w:szCs w:val="24"/>
          <w:highlight w:val="none"/>
          <w:u w:val="single"/>
        </w:rPr>
      </w:pPr>
      <w:r>
        <w:rPr>
          <w:rFonts w:hint="eastAsia"/>
          <w:color w:val="000000"/>
          <w:sz w:val="24"/>
          <w:szCs w:val="24"/>
          <w:highlight w:val="none"/>
          <w:u w:val="single"/>
        </w:rPr>
        <w:t xml:space="preserve">六、计日工</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color w:val="000000"/>
          <w:sz w:val="24"/>
          <w:szCs w:val="24"/>
          <w:highlight w:val="none"/>
          <w:u w:val="single"/>
        </w:rPr>
        <w:t xml:space="preserve">1</w:t>
      </w:r>
      <w:r>
        <w:rPr>
          <w:rFonts w:hint="eastAsia"/>
          <w:color w:val="000000"/>
          <w:sz w:val="24"/>
          <w:szCs w:val="24"/>
          <w:highlight w:val="none"/>
          <w:u w:val="single"/>
        </w:rPr>
        <w:t xml:space="preserve">、发包人通知承包人以计日工方式实施的零星工作，承包人应予执行。</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color w:val="000000"/>
          <w:sz w:val="24"/>
          <w:szCs w:val="24"/>
          <w:highlight w:val="none"/>
          <w:u w:val="single"/>
        </w:rPr>
        <w:t xml:space="preserve">2</w:t>
      </w:r>
      <w:r>
        <w:rPr>
          <w:rFonts w:hint="eastAsia"/>
          <w:color w:val="000000"/>
          <w:sz w:val="24"/>
          <w:szCs w:val="24"/>
          <w:highlight w:val="none"/>
          <w:u w:val="single"/>
        </w:rPr>
        <w:t xml:space="preserve">、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w:t>
      </w:r>
      <w:r>
        <w:rPr>
          <w:color w:val="000000"/>
          <w:sz w:val="24"/>
          <w:szCs w:val="24"/>
          <w:highlight w:val="none"/>
          <w:u w:val="single"/>
        </w:rPr>
        <w:t xml:space="preserve">“</w:t>
      </w:r>
      <w:r>
        <w:rPr>
          <w:rFonts w:hint="eastAsia"/>
          <w:color w:val="000000"/>
          <w:sz w:val="24"/>
          <w:szCs w:val="24"/>
          <w:highlight w:val="none"/>
          <w:u w:val="single"/>
        </w:rPr>
        <w:t xml:space="preserve">二、</w:t>
      </w:r>
      <w:r>
        <w:rPr>
          <w:color w:val="000000"/>
          <w:sz w:val="24"/>
          <w:szCs w:val="24"/>
          <w:highlight w:val="none"/>
          <w:u w:val="single"/>
        </w:rPr>
        <w:t xml:space="preserve">1</w:t>
      </w:r>
      <w:r>
        <w:rPr>
          <w:rFonts w:hint="eastAsia"/>
          <w:color w:val="000000"/>
          <w:sz w:val="24"/>
          <w:szCs w:val="24"/>
          <w:highlight w:val="none"/>
          <w:u w:val="single"/>
        </w:rPr>
        <w:t xml:space="preserve">、</w:t>
      </w:r>
      <w:r>
        <w:rPr>
          <w:color w:val="000000"/>
          <w:sz w:val="24"/>
          <w:szCs w:val="24"/>
          <w:highlight w:val="none"/>
          <w:u w:val="single"/>
        </w:rPr>
        <w:t xml:space="preserve">2</w:t>
      </w:r>
      <w:r>
        <w:rPr>
          <w:rFonts w:hint="eastAsia"/>
          <w:color w:val="000000"/>
          <w:sz w:val="24"/>
          <w:szCs w:val="24"/>
          <w:highlight w:val="none"/>
          <w:u w:val="single"/>
        </w:rPr>
        <w:t xml:space="preserve">、条</w:t>
      </w:r>
      <w:r>
        <w:rPr>
          <w:color w:val="000000"/>
          <w:sz w:val="24"/>
          <w:szCs w:val="24"/>
          <w:highlight w:val="none"/>
          <w:u w:val="single"/>
        </w:rPr>
        <w:t xml:space="preserve">”</w:t>
      </w:r>
      <w:r>
        <w:rPr>
          <w:rFonts w:hint="eastAsia"/>
          <w:color w:val="000000"/>
          <w:sz w:val="24"/>
          <w:szCs w:val="24"/>
          <w:highlight w:val="none"/>
          <w:u w:val="single"/>
        </w:rPr>
        <w:t xml:space="preserve">的规定商定计日工单价计算。</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rFonts w:hint="eastAsia"/>
          <w:color w:val="000000"/>
          <w:sz w:val="24"/>
          <w:szCs w:val="24"/>
          <w:highlight w:val="none"/>
          <w:u w:val="single"/>
        </w:rPr>
        <w:t xml:space="preserve">七、暂估价</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color w:val="000000"/>
          <w:sz w:val="24"/>
          <w:szCs w:val="24"/>
          <w:highlight w:val="none"/>
          <w:u w:val="single"/>
        </w:rPr>
        <w:t xml:space="preserve">1</w:t>
      </w:r>
      <w:r>
        <w:rPr>
          <w:rFonts w:hint="eastAsia"/>
          <w:color w:val="000000"/>
          <w:sz w:val="24"/>
          <w:szCs w:val="24"/>
          <w:highlight w:val="none"/>
          <w:u w:val="single"/>
        </w:rPr>
        <w:t xml:space="preserve">、发包人在招标工程量清单中给定暂估价的材料、工程设备属于依法必须招标的，应由发承包双方以招标的方式选择供应商，确定价格，并应以此为依据取代暂估价，调整合同价款。</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color w:val="000000"/>
          <w:sz w:val="24"/>
          <w:szCs w:val="24"/>
          <w:highlight w:val="none"/>
          <w:u w:val="single"/>
        </w:rPr>
        <w:t xml:space="preserve">2</w:t>
      </w:r>
      <w:r>
        <w:rPr>
          <w:rFonts w:hint="eastAsia"/>
          <w:color w:val="000000"/>
          <w:sz w:val="24"/>
          <w:szCs w:val="24"/>
          <w:highlight w:val="none"/>
          <w:u w:val="single"/>
        </w:rPr>
        <w:t xml:space="preserve">、发包人在招标工程量清单中给定暂估价的材料、工程设备不属于依法必须招标的，应由承包人按照合同约定采购，经发包人确认单价后取代暂估价，调整合同价款。</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color w:val="000000"/>
          <w:sz w:val="24"/>
          <w:szCs w:val="24"/>
          <w:highlight w:val="none"/>
          <w:u w:val="single"/>
        </w:rPr>
        <w:t xml:space="preserve">3</w:t>
      </w:r>
      <w:r>
        <w:rPr>
          <w:rFonts w:hint="eastAsia"/>
          <w:color w:val="000000"/>
          <w:sz w:val="24"/>
          <w:szCs w:val="24"/>
          <w:highlight w:val="none"/>
          <w:u w:val="single"/>
        </w:rPr>
        <w:t xml:space="preserve">、发包人在工程量清单中给定暂估价的专业工程不属于依法必须招标的，应按照</w:t>
      </w:r>
      <w:r>
        <w:rPr>
          <w:color w:val="000000"/>
          <w:sz w:val="24"/>
          <w:szCs w:val="24"/>
          <w:highlight w:val="none"/>
          <w:u w:val="single"/>
        </w:rPr>
        <w:t xml:space="preserve">“</w:t>
      </w:r>
      <w:r>
        <w:rPr>
          <w:rFonts w:hint="eastAsia"/>
          <w:color w:val="000000"/>
          <w:sz w:val="24"/>
          <w:szCs w:val="24"/>
          <w:highlight w:val="none"/>
          <w:u w:val="single"/>
        </w:rPr>
        <w:t xml:space="preserve">二、</w:t>
      </w:r>
      <w:r>
        <w:rPr>
          <w:color w:val="000000"/>
          <w:sz w:val="24"/>
          <w:szCs w:val="24"/>
          <w:highlight w:val="none"/>
          <w:u w:val="single"/>
        </w:rPr>
        <w:t xml:space="preserve">1</w:t>
      </w:r>
      <w:r>
        <w:rPr>
          <w:rFonts w:hint="eastAsia"/>
          <w:color w:val="000000"/>
          <w:sz w:val="24"/>
          <w:szCs w:val="24"/>
          <w:highlight w:val="none"/>
          <w:u w:val="single"/>
        </w:rPr>
        <w:t xml:space="preserve">、</w:t>
      </w:r>
      <w:r>
        <w:rPr>
          <w:color w:val="000000"/>
          <w:sz w:val="24"/>
          <w:szCs w:val="24"/>
          <w:highlight w:val="none"/>
          <w:u w:val="single"/>
        </w:rPr>
        <w:t xml:space="preserve">2</w:t>
      </w:r>
      <w:r>
        <w:rPr>
          <w:rFonts w:hint="eastAsia"/>
          <w:color w:val="000000"/>
          <w:sz w:val="24"/>
          <w:szCs w:val="24"/>
          <w:highlight w:val="none"/>
          <w:u w:val="single"/>
        </w:rPr>
        <w:t xml:space="preserve">、条</w:t>
      </w:r>
      <w:r>
        <w:rPr>
          <w:color w:val="000000"/>
          <w:sz w:val="24"/>
          <w:szCs w:val="24"/>
          <w:highlight w:val="none"/>
          <w:u w:val="single"/>
        </w:rPr>
        <w:t xml:space="preserve">”</w:t>
      </w:r>
      <w:r>
        <w:rPr>
          <w:rFonts w:hint="eastAsia"/>
          <w:color w:val="000000"/>
          <w:sz w:val="24"/>
          <w:szCs w:val="24"/>
          <w:highlight w:val="none"/>
          <w:u w:val="single"/>
        </w:rPr>
        <w:t xml:space="preserve">相应条款的规定确定专业工程价款，并应以此为依据取代专业工程暂估价，调整合同价款。</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color w:val="000000"/>
          <w:sz w:val="24"/>
          <w:szCs w:val="24"/>
          <w:highlight w:val="none"/>
          <w:u w:val="single"/>
        </w:rPr>
        <w:t xml:space="preserve">4</w:t>
      </w:r>
      <w:r>
        <w:rPr>
          <w:rFonts w:hint="eastAsia"/>
          <w:color w:val="000000"/>
          <w:sz w:val="24"/>
          <w:szCs w:val="24"/>
          <w:highlight w:val="none"/>
          <w:u w:val="single"/>
        </w:rPr>
        <w:t xml:space="preserve">、发包人在招标工程量清单中给定暂估价的专业工程，依法必须招标的，应以专业工程发包中标价为依据取代专业工程暂估价，调整合同价款。</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rFonts w:hint="eastAsia"/>
          <w:color w:val="000000"/>
          <w:sz w:val="24"/>
          <w:szCs w:val="24"/>
          <w:highlight w:val="none"/>
          <w:u w:val="single"/>
        </w:rPr>
        <w:t xml:space="preserve">八、不可抗力</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rFonts w:hint="eastAsia"/>
          <w:color w:val="000000"/>
          <w:sz w:val="24"/>
          <w:szCs w:val="24"/>
          <w:highlight w:val="none"/>
          <w:u w:val="single"/>
        </w:rPr>
        <w:t xml:space="preserve">1、因不可抗力事件导致的人员伤亡、财产损失及其费用增加，发承包双方应按下列原则分别承担并调整合同价款和工期：</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color w:val="000000"/>
          <w:sz w:val="24"/>
          <w:szCs w:val="24"/>
          <w:highlight w:val="none"/>
          <w:u w:val="single"/>
        </w:rPr>
        <w:t xml:space="preserve">1</w:t>
      </w:r>
      <w:r>
        <w:rPr>
          <w:rFonts w:hint="eastAsia"/>
          <w:color w:val="000000"/>
          <w:sz w:val="24"/>
          <w:szCs w:val="24"/>
          <w:highlight w:val="none"/>
          <w:u w:val="single"/>
        </w:rPr>
        <w:t xml:space="preserve">）合同工程本身的损害、因工程损害导致第三方人员伤亡和财产损失以及运至施工场地用于施工的材料和待安装的损害，应由发包人承担；</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color w:val="000000"/>
          <w:sz w:val="24"/>
          <w:szCs w:val="24"/>
          <w:highlight w:val="none"/>
          <w:u w:val="single"/>
        </w:rPr>
        <w:t xml:space="preserve">2</w:t>
      </w:r>
      <w:r>
        <w:rPr>
          <w:rFonts w:hint="eastAsia"/>
          <w:color w:val="000000"/>
          <w:sz w:val="24"/>
          <w:szCs w:val="24"/>
          <w:highlight w:val="none"/>
          <w:u w:val="single"/>
        </w:rPr>
        <w:t xml:space="preserve">）发包人、承包人人员伤亡应由其所在单位负责，并应承担相应费用；</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color w:val="000000"/>
          <w:sz w:val="24"/>
          <w:szCs w:val="24"/>
          <w:highlight w:val="none"/>
          <w:u w:val="single"/>
        </w:rPr>
        <w:t xml:space="preserve">3</w:t>
      </w:r>
      <w:r>
        <w:rPr>
          <w:rFonts w:hint="eastAsia"/>
          <w:color w:val="000000"/>
          <w:sz w:val="24"/>
          <w:szCs w:val="24"/>
          <w:highlight w:val="none"/>
          <w:u w:val="single"/>
        </w:rPr>
        <w:t xml:space="preserve">）承包人的施工机械设备损坏及停工损失，应由承包人承担；</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color w:val="000000"/>
          <w:sz w:val="24"/>
          <w:szCs w:val="24"/>
          <w:highlight w:val="none"/>
          <w:u w:val="single"/>
        </w:rPr>
        <w:t xml:space="preserve">4</w:t>
      </w:r>
      <w:r>
        <w:rPr>
          <w:rFonts w:hint="eastAsia"/>
          <w:color w:val="000000"/>
          <w:sz w:val="24"/>
          <w:szCs w:val="24"/>
          <w:highlight w:val="none"/>
          <w:u w:val="single"/>
        </w:rPr>
        <w:t xml:space="preserve">）停工期间，承包人应发包人要求留在施工的必要的管理人员及保卫人员的费用应由发包人承担；</w:t>
      </w:r>
      <w:r/>
    </w:p>
    <w:p>
      <w:pPr>
        <w:pStyle w:val="1013"/>
        <w:ind w:firstLine="480"/>
        <w:spacing w:line="360" w:lineRule="auto"/>
        <w:rPr>
          <w:rFonts w:hint="eastAsia"/>
          <w:dstrike/>
          <w:sz w:val="24"/>
          <w:szCs w:val="24"/>
          <w:highlight w:val="none"/>
          <w:u w:val="single"/>
        </w:rPr>
      </w:pPr>
      <w:r>
        <w:rPr>
          <w:color w:val="000000"/>
          <w:sz w:val="24"/>
          <w:szCs w:val="24"/>
          <w:highlight w:val="none"/>
          <w:u w:val="single"/>
        </w:rPr>
        <w:t xml:space="preserve">5</w:t>
      </w:r>
      <w:r>
        <w:rPr>
          <w:rFonts w:hint="eastAsia"/>
          <w:color w:val="000000"/>
          <w:sz w:val="24"/>
          <w:szCs w:val="24"/>
          <w:highlight w:val="none"/>
          <w:u w:val="single"/>
        </w:rPr>
        <w:t xml:space="preserve">）工程所需清理、修复费用，应由发包人承担。</w:t>
      </w:r>
      <w:r/>
    </w:p>
    <w:p>
      <w:pPr>
        <w:pStyle w:val="1013"/>
        <w:ind w:firstLine="480"/>
        <w:spacing w:line="360" w:lineRule="auto"/>
        <w:rPr>
          <w:color w:val="000000"/>
          <w:sz w:val="24"/>
          <w:szCs w:val="24"/>
          <w:highlight w:val="none"/>
        </w:rPr>
      </w:pPr>
      <w:r>
        <w:rPr>
          <w:color w:val="000000"/>
          <w:sz w:val="24"/>
          <w:szCs w:val="24"/>
          <w:highlight w:val="none"/>
        </w:rPr>
        <w:t xml:space="preserve">2、总价合同。</w:t>
      </w:r>
      <w:r/>
    </w:p>
    <w:p>
      <w:pPr>
        <w:pStyle w:val="1013"/>
        <w:ind w:firstLine="480"/>
        <w:spacing w:line="360" w:lineRule="auto"/>
        <w:rPr>
          <w:color w:val="000000"/>
          <w:sz w:val="30"/>
          <w:szCs w:val="32"/>
          <w:highlight w:val="none"/>
        </w:rPr>
      </w:pPr>
      <w:r>
        <w:rPr>
          <w:color w:val="000000"/>
          <w:sz w:val="24"/>
          <w:szCs w:val="24"/>
          <w:highlight w:val="none"/>
        </w:rPr>
        <w:t xml:space="preserve">总价包含的风险范围：</w:t>
      </w:r>
      <w:r>
        <w:rPr>
          <w:rFonts w:hint="eastAsia"/>
          <w:bCs/>
          <w:color w:val="000000"/>
          <w:sz w:val="24"/>
          <w:szCs w:val="24"/>
          <w:highlight w:val="none"/>
          <w:u w:val="single"/>
        </w:rPr>
        <w:t xml:space="preserve"> </w:t>
      </w:r>
      <w:r>
        <w:rPr>
          <w:bCs/>
          <w:color w:val="000000"/>
          <w:sz w:val="24"/>
          <w:szCs w:val="24"/>
          <w:highlight w:val="none"/>
          <w:u w:val="single"/>
        </w:rPr>
        <w:t xml:space="preserve">                   </w:t>
      </w:r>
      <w:r>
        <w:rPr>
          <w:rFonts w:hint="eastAsia"/>
          <w:bCs/>
          <w:color w:val="000000"/>
          <w:sz w:val="24"/>
          <w:szCs w:val="24"/>
          <w:highlight w:val="none"/>
          <w:u w:val="single"/>
        </w:rPr>
        <w:t xml:space="preserve">；</w:t>
      </w:r>
      <w:r/>
    </w:p>
    <w:p>
      <w:pPr>
        <w:pStyle w:val="1013"/>
        <w:ind w:firstLine="480"/>
        <w:spacing w:line="360" w:lineRule="auto"/>
        <w:rPr>
          <w:bCs/>
          <w:color w:val="000000"/>
          <w:sz w:val="24"/>
          <w:szCs w:val="24"/>
          <w:highlight w:val="none"/>
          <w:u w:val="single"/>
        </w:rPr>
      </w:pPr>
      <w:r>
        <w:rPr>
          <w:color w:val="000000"/>
          <w:sz w:val="24"/>
          <w:szCs w:val="24"/>
          <w:highlight w:val="none"/>
        </w:rPr>
        <w:t xml:space="preserve">风险费用的计算方法：</w:t>
      </w:r>
      <w:r>
        <w:rPr>
          <w:rFonts w:hint="eastAsia"/>
          <w:bCs/>
          <w:color w:val="000000"/>
          <w:sz w:val="24"/>
          <w:szCs w:val="24"/>
          <w:highlight w:val="none"/>
          <w:u w:val="single"/>
        </w:rPr>
        <w:t xml:space="preserve"> </w:t>
      </w:r>
      <w:r>
        <w:rPr>
          <w:bCs/>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color w:val="000000"/>
          <w:sz w:val="24"/>
          <w:szCs w:val="24"/>
          <w:highlight w:val="none"/>
        </w:rPr>
        <w:t xml:space="preserve">风险范围以外合同价格的调整方法：</w:t>
      </w:r>
      <w:r>
        <w:rPr>
          <w:rFonts w:hint="eastAsia"/>
          <w:color w:val="000000"/>
          <w:sz w:val="24"/>
          <w:szCs w:val="24"/>
          <w:highlight w:val="none"/>
          <w:u w:val="single"/>
        </w:rPr>
        <w:t xml:space="preserve"> </w:t>
      </w:r>
      <w:r>
        <w:rPr>
          <w:color w:val="000000"/>
          <w:sz w:val="24"/>
          <w:szCs w:val="24"/>
          <w:highlight w:val="none"/>
          <w:u w:val="single"/>
        </w:rPr>
        <w:t xml:space="preserve">                 </w:t>
      </w:r>
      <w:r/>
    </w:p>
    <w:p>
      <w:pPr>
        <w:pStyle w:val="1013"/>
        <w:ind w:firstLine="480"/>
        <w:spacing w:line="360" w:lineRule="auto"/>
        <w:rPr>
          <w:color w:val="000000"/>
          <w:sz w:val="24"/>
          <w:szCs w:val="24"/>
          <w:highlight w:val="none"/>
          <w:u w:val="single"/>
        </w:rPr>
      </w:pPr>
      <w:r>
        <w:rPr>
          <w:color w:val="000000"/>
          <w:sz w:val="24"/>
          <w:szCs w:val="24"/>
          <w:highlight w:val="none"/>
        </w:rPr>
        <w:t xml:space="preserve">3、其他价格方式：</w:t>
      </w:r>
      <w:r>
        <w:rPr>
          <w:color w:val="000000"/>
          <w:sz w:val="24"/>
          <w:szCs w:val="24"/>
          <w:highlight w:val="none"/>
          <w:u w:val="single"/>
        </w:rPr>
        <w:t xml:space="preserve">                 </w:t>
      </w:r>
      <w:r>
        <w:rPr>
          <w:rFonts w:hint="eastAsia"/>
          <w:color w:val="000000"/>
          <w:sz w:val="24"/>
          <w:szCs w:val="24"/>
          <w:highlight w:val="none"/>
          <w:u w:val="single"/>
        </w:rPr>
        <w:t xml:space="preserve">/</w:t>
      </w:r>
      <w:r>
        <w:rPr>
          <w:color w:val="000000"/>
          <w:sz w:val="24"/>
          <w:szCs w:val="24"/>
          <w:highlight w:val="none"/>
          <w:u w:val="single"/>
        </w:rPr>
        <w:t xml:space="preserve">                    </w:t>
      </w:r>
      <w:r/>
    </w:p>
    <w:p>
      <w:pPr>
        <w:pStyle w:val="1013"/>
        <w:ind w:firstLine="480"/>
        <w:spacing w:line="360" w:lineRule="auto"/>
        <w:rPr>
          <w:sz w:val="24"/>
          <w:szCs w:val="24"/>
          <w:highlight w:val="none"/>
        </w:rPr>
      </w:pPr>
      <w:r/>
      <w:bookmarkStart w:id="366" w:name="_Toc297216213"/>
      <w:r/>
      <w:bookmarkStart w:id="367" w:name="_Toc297123554"/>
      <w:r/>
      <w:bookmarkStart w:id="368" w:name="_Toc303539161"/>
      <w:r/>
      <w:bookmarkStart w:id="369" w:name="_Toc300935004"/>
      <w:r/>
      <w:bookmarkStart w:id="370" w:name="_Toc312678042"/>
      <w:r/>
      <w:bookmarkStart w:id="371" w:name="_Toc304295581"/>
      <w:r/>
      <w:bookmarkStart w:id="372" w:name="_Toc296944546"/>
      <w:r/>
      <w:bookmarkStart w:id="373" w:name="_Toc296346708"/>
      <w:r/>
      <w:bookmarkStart w:id="374" w:name="_Toc296503207"/>
      <w:r/>
      <w:bookmarkStart w:id="375" w:name="_Toc297120507"/>
      <w:r/>
      <w:bookmarkStart w:id="376" w:name="_Toc296891035"/>
      <w:r/>
      <w:bookmarkStart w:id="377" w:name="_Toc296891247"/>
      <w:r/>
      <w:bookmarkStart w:id="378" w:name="_Toc297048393"/>
      <w:r/>
      <w:bookmarkStart w:id="379" w:name="_Toc292559412"/>
      <w:r/>
      <w:bookmarkStart w:id="380" w:name="_Toc296347206"/>
      <w:r/>
      <w:bookmarkStart w:id="381" w:name="_Toc292559917"/>
      <w:r>
        <w:rPr>
          <w:sz w:val="24"/>
          <w:szCs w:val="24"/>
          <w:highlight w:val="none"/>
        </w:rPr>
        <w:t xml:space="preserve">12.2 预付款</w:t>
      </w:r>
      <w:bookmarkEnd w:id="366"/>
      <w:r/>
      <w:bookmarkEnd w:id="367"/>
      <w:r/>
      <w:bookmarkEnd w:id="368"/>
      <w:r/>
      <w:bookmarkEnd w:id="369"/>
      <w:r/>
      <w:bookmarkEnd w:id="370"/>
      <w:r/>
      <w:bookmarkEnd w:id="371"/>
      <w:r/>
      <w:r/>
    </w:p>
    <w:p>
      <w:pPr>
        <w:pStyle w:val="1013"/>
        <w:ind w:firstLine="480"/>
        <w:spacing w:line="360" w:lineRule="auto"/>
        <w:rPr>
          <w:sz w:val="24"/>
          <w:szCs w:val="24"/>
          <w:highlight w:val="none"/>
        </w:rPr>
      </w:pPr>
      <w:r>
        <w:rPr>
          <w:sz w:val="24"/>
          <w:szCs w:val="24"/>
          <w:highlight w:val="none"/>
        </w:rPr>
        <w:t xml:space="preserve">12.2.1 预付款的支付</w:t>
      </w:r>
      <w:r/>
    </w:p>
    <w:p>
      <w:pPr>
        <w:pStyle w:val="1013"/>
        <w:ind w:firstLine="480"/>
        <w:spacing w:line="360" w:lineRule="auto"/>
        <w:rPr>
          <w:sz w:val="24"/>
          <w:szCs w:val="24"/>
          <w:highlight w:val="none"/>
        </w:rPr>
      </w:pPr>
      <w:r>
        <w:rPr>
          <w:sz w:val="24"/>
          <w:szCs w:val="24"/>
          <w:highlight w:val="none"/>
        </w:rPr>
        <w:t xml:space="preserve">预付款支付比例或金额：</w:t>
      </w:r>
      <w:r>
        <w:rPr>
          <w:sz w:val="24"/>
          <w:szCs w:val="24"/>
          <w:highlight w:val="none"/>
          <w:u w:val="single"/>
        </w:rPr>
        <w:t xml:space="preserve">        </w:t>
      </w:r>
      <w:r>
        <w:rPr>
          <w:rFonts w:hint="eastAsia"/>
          <w:sz w:val="24"/>
          <w:szCs w:val="24"/>
          <w:highlight w:val="none"/>
          <w:u w:val="single"/>
        </w:rPr>
        <w:t xml:space="preserve">/</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t xml:space="preserve">。</w:t>
      </w:r>
      <w:r/>
    </w:p>
    <w:p>
      <w:pPr>
        <w:pStyle w:val="1013"/>
        <w:ind w:firstLine="480"/>
        <w:spacing w:line="360" w:lineRule="auto"/>
        <w:rPr>
          <w:sz w:val="24"/>
          <w:szCs w:val="24"/>
          <w:highlight w:val="none"/>
        </w:rPr>
      </w:pPr>
      <w:r>
        <w:rPr>
          <w:sz w:val="24"/>
          <w:szCs w:val="24"/>
          <w:highlight w:val="none"/>
        </w:rPr>
        <w:t xml:space="preserve">预付款支付期限：</w:t>
      </w:r>
      <w:r>
        <w:rPr>
          <w:sz w:val="24"/>
          <w:szCs w:val="24"/>
          <w:highlight w:val="none"/>
          <w:u w:val="single"/>
        </w:rPr>
        <w:t xml:space="preserve">            </w:t>
      </w:r>
      <w:r>
        <w:rPr>
          <w:rFonts w:hint="eastAsia"/>
          <w:sz w:val="24"/>
          <w:szCs w:val="24"/>
          <w:highlight w:val="none"/>
          <w:u w:val="single"/>
        </w:rPr>
        <w:t xml:space="preserve">/</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t xml:space="preserve">。</w:t>
      </w:r>
      <w:r/>
    </w:p>
    <w:p>
      <w:pPr>
        <w:pStyle w:val="1013"/>
        <w:ind w:firstLine="480"/>
        <w:spacing w:line="360" w:lineRule="auto"/>
        <w:rPr>
          <w:sz w:val="24"/>
          <w:szCs w:val="24"/>
          <w:highlight w:val="none"/>
        </w:rPr>
      </w:pPr>
      <w:r>
        <w:rPr>
          <w:sz w:val="24"/>
          <w:szCs w:val="24"/>
          <w:highlight w:val="none"/>
        </w:rPr>
        <w:t xml:space="preserve">预付款扣回的方式：</w:t>
      </w:r>
      <w:r>
        <w:rPr>
          <w:sz w:val="24"/>
          <w:szCs w:val="24"/>
          <w:highlight w:val="none"/>
          <w:u w:val="single"/>
        </w:rPr>
        <w:t xml:space="preserve">          </w:t>
      </w:r>
      <w:r>
        <w:rPr>
          <w:rFonts w:hint="eastAsia"/>
          <w:sz w:val="24"/>
          <w:szCs w:val="24"/>
          <w:highlight w:val="none"/>
          <w:u w:val="single"/>
        </w:rPr>
        <w:t xml:space="preserve">/</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t xml:space="preserve">。</w:t>
      </w:r>
      <w:r/>
    </w:p>
    <w:p>
      <w:pPr>
        <w:pStyle w:val="1013"/>
        <w:ind w:firstLine="480"/>
        <w:spacing w:line="360" w:lineRule="auto"/>
        <w:rPr>
          <w:sz w:val="24"/>
          <w:szCs w:val="24"/>
          <w:highlight w:val="none"/>
        </w:rPr>
      </w:pPr>
      <w:r>
        <w:rPr>
          <w:sz w:val="24"/>
          <w:szCs w:val="24"/>
          <w:highlight w:val="none"/>
        </w:rPr>
        <w:t xml:space="preserve">12.2.2 预付款担保</w:t>
      </w:r>
      <w:r/>
    </w:p>
    <w:p>
      <w:pPr>
        <w:pStyle w:val="1013"/>
        <w:ind w:firstLine="480"/>
        <w:spacing w:line="360" w:lineRule="auto"/>
        <w:rPr>
          <w:sz w:val="24"/>
          <w:szCs w:val="24"/>
          <w:highlight w:val="none"/>
        </w:rPr>
      </w:pPr>
      <w:r>
        <w:rPr>
          <w:sz w:val="24"/>
          <w:szCs w:val="24"/>
          <w:highlight w:val="none"/>
        </w:rPr>
        <w:t xml:space="preserve">承包人提交预付款担保的期限：</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t xml:space="preserve">。</w:t>
      </w:r>
      <w:r/>
    </w:p>
    <w:p>
      <w:pPr>
        <w:pStyle w:val="1013"/>
        <w:ind w:firstLine="480"/>
        <w:spacing w:line="360" w:lineRule="auto"/>
        <w:rPr>
          <w:sz w:val="24"/>
          <w:szCs w:val="24"/>
          <w:highlight w:val="none"/>
        </w:rPr>
      </w:pPr>
      <w:r>
        <w:rPr>
          <w:sz w:val="24"/>
          <w:szCs w:val="24"/>
          <w:highlight w:val="none"/>
        </w:rPr>
        <w:t xml:space="preserve">预付款担保的形式为：</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t xml:space="preserve">。</w:t>
      </w:r>
      <w:bookmarkEnd w:id="372"/>
      <w:r/>
      <w:bookmarkEnd w:id="373"/>
      <w:r/>
      <w:bookmarkEnd w:id="374"/>
      <w:r/>
      <w:bookmarkEnd w:id="375"/>
      <w:r/>
      <w:bookmarkEnd w:id="376"/>
      <w:r/>
      <w:bookmarkEnd w:id="377"/>
      <w:r/>
      <w:bookmarkEnd w:id="378"/>
      <w:r/>
      <w:bookmarkEnd w:id="379"/>
      <w:r/>
      <w:bookmarkEnd w:id="380"/>
      <w:r/>
      <w:bookmarkEnd w:id="381"/>
      <w:r/>
      <w:r/>
    </w:p>
    <w:p>
      <w:pPr>
        <w:pStyle w:val="1013"/>
        <w:ind w:firstLine="480"/>
        <w:spacing w:line="360" w:lineRule="auto"/>
        <w:rPr>
          <w:color w:val="000000"/>
          <w:sz w:val="24"/>
          <w:szCs w:val="24"/>
          <w:highlight w:val="none"/>
        </w:rPr>
      </w:pPr>
      <w:r>
        <w:rPr>
          <w:color w:val="000000"/>
          <w:sz w:val="24"/>
          <w:szCs w:val="24"/>
          <w:highlight w:val="none"/>
        </w:rPr>
        <w:t xml:space="preserve">12.3 计量</w:t>
      </w:r>
      <w:r/>
    </w:p>
    <w:p>
      <w:pPr>
        <w:pStyle w:val="1013"/>
        <w:ind w:firstLine="480"/>
        <w:spacing w:line="360" w:lineRule="auto"/>
        <w:rPr>
          <w:color w:val="000000"/>
          <w:sz w:val="24"/>
          <w:szCs w:val="24"/>
          <w:highlight w:val="none"/>
        </w:rPr>
      </w:pPr>
      <w:r>
        <w:rPr>
          <w:color w:val="000000"/>
          <w:sz w:val="24"/>
          <w:szCs w:val="24"/>
          <w:highlight w:val="none"/>
        </w:rPr>
        <w:t xml:space="preserve">12.3.1 计量原则</w:t>
      </w:r>
      <w:r/>
    </w:p>
    <w:p>
      <w:pPr>
        <w:pStyle w:val="1013"/>
        <w:ind w:firstLine="480"/>
        <w:spacing w:line="360" w:lineRule="auto"/>
        <w:rPr>
          <w:color w:val="000000"/>
          <w:sz w:val="24"/>
          <w:szCs w:val="24"/>
          <w:highlight w:val="none"/>
        </w:rPr>
      </w:pPr>
      <w:r>
        <w:rPr>
          <w:color w:val="000000"/>
          <w:sz w:val="24"/>
          <w:szCs w:val="24"/>
          <w:highlight w:val="none"/>
        </w:rPr>
        <w:t xml:space="preserve">工程量计算规则：</w:t>
      </w:r>
      <w:r>
        <w:rPr>
          <w:rFonts w:hint="eastAsia"/>
          <w:color w:val="000000"/>
          <w:sz w:val="24"/>
          <w:szCs w:val="24"/>
          <w:highlight w:val="none"/>
          <w:u w:val="single"/>
        </w:rPr>
        <w:t xml:space="preserve">《建设工程工程量清单计价规范》（GB50500-2013）及相应计价定额的计算规则</w:t>
      </w:r>
      <w:r>
        <w:rPr>
          <w:color w:val="000000"/>
          <w:sz w:val="24"/>
          <w:szCs w:val="24"/>
          <w:highlight w:val="none"/>
          <w:u w:val="singl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12.3.2 计量周期</w:t>
      </w:r>
      <w:r/>
    </w:p>
    <w:p>
      <w:pPr>
        <w:pStyle w:val="1013"/>
        <w:ind w:firstLine="480"/>
        <w:spacing w:line="360" w:lineRule="auto"/>
        <w:rPr>
          <w:color w:val="000000"/>
          <w:sz w:val="24"/>
          <w:szCs w:val="24"/>
          <w:highlight w:val="none"/>
        </w:rPr>
      </w:pPr>
      <w:r>
        <w:rPr>
          <w:color w:val="000000"/>
          <w:sz w:val="24"/>
          <w:szCs w:val="24"/>
          <w:highlight w:val="none"/>
        </w:rPr>
        <w:t xml:space="preserve">关于计量周期的约定：</w:t>
      </w:r>
      <w:r>
        <w:rPr>
          <w:color w:val="000000"/>
          <w:sz w:val="24"/>
          <w:szCs w:val="24"/>
          <w:highlight w:val="none"/>
          <w:u w:val="single"/>
        </w:rPr>
        <w:t xml:space="preserve">  /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12.3.3 单价合同的计量</w:t>
      </w:r>
      <w:r/>
    </w:p>
    <w:p>
      <w:pPr>
        <w:pStyle w:val="1013"/>
        <w:ind w:firstLine="480"/>
        <w:spacing w:line="360" w:lineRule="auto"/>
        <w:rPr>
          <w:color w:val="000000"/>
          <w:sz w:val="24"/>
          <w:szCs w:val="24"/>
          <w:highlight w:val="none"/>
        </w:rPr>
      </w:pPr>
      <w:r>
        <w:rPr>
          <w:color w:val="000000"/>
          <w:sz w:val="24"/>
          <w:szCs w:val="24"/>
          <w:highlight w:val="none"/>
        </w:rPr>
        <w:t xml:space="preserve">关于单价合同计量的约定：</w:t>
      </w:r>
      <w:r>
        <w:rPr>
          <w:rFonts w:hint="eastAsia"/>
          <w:color w:val="000000"/>
          <w:sz w:val="24"/>
          <w:szCs w:val="24"/>
          <w:highlight w:val="none"/>
          <w:u w:val="singl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12.3.4 总价合同的计量</w:t>
      </w:r>
      <w:r/>
    </w:p>
    <w:p>
      <w:pPr>
        <w:pStyle w:val="1013"/>
        <w:ind w:firstLine="480"/>
        <w:spacing w:line="360" w:lineRule="auto"/>
        <w:rPr>
          <w:color w:val="000000"/>
          <w:sz w:val="24"/>
          <w:szCs w:val="24"/>
          <w:highlight w:val="none"/>
        </w:rPr>
      </w:pPr>
      <w:r>
        <w:rPr>
          <w:color w:val="000000"/>
          <w:sz w:val="24"/>
          <w:szCs w:val="24"/>
          <w:highlight w:val="none"/>
        </w:rPr>
        <w:t xml:space="preserve">关于总价合同计量的约定：</w:t>
      </w:r>
      <w:r>
        <w:rPr>
          <w:color w:val="000000"/>
          <w:sz w:val="24"/>
          <w:szCs w:val="24"/>
          <w:highlight w:val="none"/>
          <w:u w:val="single"/>
        </w:rPr>
        <w:t xml:space="preserve">  </w:t>
      </w:r>
      <w:r>
        <w:rPr>
          <w:rFonts w:hint="eastAsia"/>
          <w:color w:val="000000"/>
          <w:sz w:val="24"/>
          <w:szCs w:val="24"/>
          <w:highlight w:val="none"/>
          <w:u w:val="single"/>
        </w:rPr>
        <w:t xml:space="preserve">/</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12.3.5总价合同采用支付分解表计量支付的，是否适用第12.3.4 项</w:t>
      </w:r>
      <w:r>
        <w:rPr>
          <w:rFonts w:hint="eastAsia"/>
          <w:color w:val="000000"/>
          <w:sz w:val="24"/>
          <w:szCs w:val="24"/>
          <w:highlight w:val="none"/>
        </w:rPr>
        <w:t xml:space="preserve">〔</w:t>
      </w:r>
      <w:r>
        <w:rPr>
          <w:color w:val="000000"/>
          <w:sz w:val="24"/>
          <w:szCs w:val="24"/>
          <w:highlight w:val="none"/>
        </w:rPr>
        <w:t xml:space="preserve">总价合同的计量</w:t>
      </w:r>
      <w:r>
        <w:rPr>
          <w:rFonts w:hint="eastAsia"/>
          <w:color w:val="000000"/>
          <w:sz w:val="24"/>
          <w:szCs w:val="24"/>
          <w:highlight w:val="none"/>
        </w:rPr>
        <w:t xml:space="preserve">〕</w:t>
      </w:r>
      <w:r>
        <w:rPr>
          <w:color w:val="000000"/>
          <w:sz w:val="24"/>
          <w:szCs w:val="24"/>
          <w:highlight w:val="none"/>
        </w:rPr>
        <w:t xml:space="preserve">约定</w:t>
      </w:r>
      <w:r>
        <w:rPr>
          <w:rFonts w:hint="eastAsia"/>
          <w:color w:val="000000"/>
          <w:sz w:val="24"/>
          <w:szCs w:val="24"/>
          <w:highlight w:val="none"/>
        </w:rPr>
        <w:t xml:space="preserve">进行计量：</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12.3.6 其他价格形式合同的计量</w:t>
      </w:r>
      <w:r/>
    </w:p>
    <w:p>
      <w:pPr>
        <w:pStyle w:val="1013"/>
        <w:ind w:firstLine="480"/>
        <w:spacing w:line="360" w:lineRule="auto"/>
        <w:rPr>
          <w:sz w:val="24"/>
          <w:szCs w:val="24"/>
          <w:highlight w:val="none"/>
        </w:rPr>
      </w:pPr>
      <w:r>
        <w:rPr>
          <w:color w:val="000000"/>
          <w:sz w:val="24"/>
          <w:szCs w:val="24"/>
          <w:highlight w:val="none"/>
        </w:rPr>
        <w:t xml:space="preserve">其他价格形</w:t>
      </w:r>
      <w:r>
        <w:rPr>
          <w:sz w:val="24"/>
          <w:szCs w:val="24"/>
          <w:highlight w:val="none"/>
        </w:rPr>
        <w:t xml:space="preserve">式的计量方式和程序：</w:t>
      </w:r>
      <w:r>
        <w:rPr>
          <w:sz w:val="24"/>
          <w:szCs w:val="24"/>
          <w:highlight w:val="none"/>
          <w:u w:val="single"/>
        </w:rPr>
        <w:t xml:space="preserve">       </w:t>
      </w:r>
      <w:r>
        <w:rPr>
          <w:rFonts w:hint="eastAsia"/>
          <w:sz w:val="24"/>
          <w:szCs w:val="24"/>
          <w:highlight w:val="none"/>
          <w:u w:val="single"/>
        </w:rPr>
        <w:t xml:space="preserve">/</w:t>
      </w:r>
      <w:r>
        <w:rPr>
          <w:sz w:val="24"/>
          <w:szCs w:val="24"/>
          <w:highlight w:val="none"/>
          <w:u w:val="single"/>
        </w:rPr>
        <w:t xml:space="preserve">      </w:t>
      </w:r>
      <w:r>
        <w:rPr>
          <w:sz w:val="24"/>
          <w:szCs w:val="24"/>
          <w:highlight w:val="none"/>
        </w:rPr>
        <w:t xml:space="preserve">。</w:t>
      </w:r>
      <w:r/>
    </w:p>
    <w:p>
      <w:pPr>
        <w:pStyle w:val="1013"/>
        <w:ind w:firstLine="480"/>
        <w:spacing w:line="360" w:lineRule="auto"/>
        <w:rPr>
          <w:sz w:val="24"/>
          <w:szCs w:val="24"/>
          <w:highlight w:val="none"/>
        </w:rPr>
      </w:pPr>
      <w:r>
        <w:rPr>
          <w:sz w:val="24"/>
          <w:szCs w:val="24"/>
          <w:highlight w:val="none"/>
        </w:rPr>
        <w:t xml:space="preserve">12.4 工程进度款支付</w:t>
      </w:r>
      <w:r/>
    </w:p>
    <w:p>
      <w:pPr>
        <w:pStyle w:val="1013"/>
        <w:ind w:firstLine="482"/>
        <w:spacing w:line="360" w:lineRule="auto"/>
        <w:rPr>
          <w:rFonts w:hint="eastAsia" w:ascii="宋体" w:hAnsi="宋体"/>
          <w:b/>
          <w:bCs/>
          <w:sz w:val="24"/>
          <w:szCs w:val="24"/>
          <w:highlight w:val="none"/>
        </w:rPr>
      </w:pPr>
      <w:r/>
      <w:bookmarkStart w:id="382" w:name="_Toc292559416"/>
      <w:r/>
      <w:bookmarkStart w:id="383" w:name="_Toc297048397"/>
      <w:r/>
      <w:bookmarkStart w:id="384" w:name="_Toc297123556"/>
      <w:r/>
      <w:bookmarkStart w:id="385" w:name="_Toc296503211"/>
      <w:r/>
      <w:bookmarkStart w:id="386" w:name="_Toc292559921"/>
      <w:r/>
      <w:bookmarkStart w:id="387" w:name="_Toc303539163"/>
      <w:r/>
      <w:bookmarkStart w:id="388" w:name="_Toc296347210"/>
      <w:r/>
      <w:bookmarkStart w:id="389" w:name="_Toc296944550"/>
      <w:r/>
      <w:bookmarkStart w:id="390" w:name="_Toc296346712"/>
      <w:r/>
      <w:bookmarkStart w:id="391" w:name="_Toc296891251"/>
      <w:r/>
      <w:bookmarkStart w:id="392" w:name="_Toc296891039"/>
      <w:r/>
      <w:bookmarkStart w:id="393" w:name="_Toc297216215"/>
      <w:r/>
      <w:bookmarkStart w:id="394" w:name="_Toc300935006"/>
      <w:r/>
      <w:bookmarkStart w:id="395" w:name="_Toc297120511"/>
      <w:r>
        <w:rPr>
          <w:rFonts w:hint="eastAsia" w:ascii="宋体" w:hAnsi="宋体"/>
          <w:b/>
          <w:bCs/>
          <w:sz w:val="24"/>
          <w:szCs w:val="24"/>
          <w:highlight w:val="none"/>
        </w:rPr>
        <w:t xml:space="preserve">中标价即为合同价，合同签订后</w:t>
      </w:r>
      <w:r>
        <w:rPr>
          <w:rFonts w:hint="eastAsia" w:ascii="宋体" w:hAnsi="宋体"/>
          <w:b/>
          <w:bCs/>
          <w:sz w:val="24"/>
          <w:szCs w:val="24"/>
          <w:highlight w:val="none"/>
          <w:lang w:val="en-US" w:eastAsia="zh-CN"/>
        </w:rPr>
        <w:t xml:space="preserve">且收到上级资金后</w:t>
      </w:r>
      <w:r>
        <w:rPr>
          <w:rFonts w:hint="eastAsia" w:ascii="宋体" w:hAnsi="宋体"/>
          <w:b/>
          <w:bCs/>
          <w:sz w:val="24"/>
          <w:szCs w:val="24"/>
          <w:highlight w:val="none"/>
        </w:rPr>
        <w:t xml:space="preserve">支付合同价的</w:t>
      </w:r>
      <w:r>
        <w:rPr>
          <w:rFonts w:hint="eastAsia" w:ascii="宋体" w:hAnsi="宋体"/>
          <w:b/>
          <w:bCs/>
          <w:sz w:val="24"/>
          <w:szCs w:val="24"/>
          <w:highlight w:val="none"/>
          <w:lang w:val="en-US" w:eastAsia="zh-CN"/>
        </w:rPr>
        <w:t xml:space="preserve">50</w:t>
      </w:r>
      <w:r>
        <w:rPr>
          <w:rFonts w:hint="eastAsia" w:ascii="宋体" w:hAnsi="宋体"/>
          <w:b/>
          <w:bCs/>
          <w:sz w:val="24"/>
          <w:szCs w:val="24"/>
          <w:highlight w:val="none"/>
        </w:rPr>
        <w:t xml:space="preserve">%，竣工验收合格且通过文保部门验收后付至合同价的70%,工程结算审计后付至工程审定价97%，余款3%作为质保金，质保期满后无质量问题一次性付清。[付款时合同价均扣除暂列金、暂估价（如有），每次支付工程款时，承包人必须提供正式税票]。</w:t>
      </w:r>
      <w:r/>
    </w:p>
    <w:p>
      <w:pPr>
        <w:pStyle w:val="1013"/>
        <w:ind w:firstLine="480"/>
        <w:spacing w:line="360" w:lineRule="auto"/>
        <w:rPr>
          <w:sz w:val="24"/>
          <w:szCs w:val="24"/>
          <w:highlight w:val="none"/>
        </w:rPr>
      </w:pPr>
      <w:r>
        <w:rPr>
          <w:sz w:val="24"/>
          <w:szCs w:val="24"/>
          <w:highlight w:val="none"/>
        </w:rPr>
        <w:t xml:space="preserve">12.4.2 进度付款申请单的编制</w:t>
      </w:r>
      <w:r/>
    </w:p>
    <w:p>
      <w:pPr>
        <w:pStyle w:val="1013"/>
        <w:ind w:firstLine="480"/>
        <w:spacing w:line="360" w:lineRule="auto"/>
        <w:rPr>
          <w:sz w:val="24"/>
          <w:szCs w:val="24"/>
          <w:highlight w:val="none"/>
        </w:rPr>
      </w:pPr>
      <w:r>
        <w:rPr>
          <w:sz w:val="24"/>
          <w:szCs w:val="24"/>
          <w:highlight w:val="none"/>
        </w:rPr>
        <w:t xml:space="preserve">关于进度付款申请单编制的约定：</w:t>
      </w:r>
      <w:r>
        <w:rPr>
          <w:sz w:val="24"/>
          <w:szCs w:val="24"/>
          <w:highlight w:val="none"/>
          <w:u w:val="single"/>
        </w:rPr>
        <w:t xml:space="preserve">  </w:t>
      </w:r>
      <w:r>
        <w:rPr>
          <w:rFonts w:hint="eastAsia"/>
          <w:sz w:val="24"/>
          <w:szCs w:val="24"/>
          <w:highlight w:val="none"/>
          <w:u w:val="single"/>
        </w:rPr>
        <w:t xml:space="preserve"> 按通用条款 </w:t>
      </w:r>
      <w:r>
        <w:rPr>
          <w:sz w:val="24"/>
          <w:szCs w:val="24"/>
          <w:highlight w:val="none"/>
          <w:u w:val="single"/>
        </w:rPr>
        <w:t xml:space="preserve">  。</w:t>
      </w:r>
      <w:r/>
    </w:p>
    <w:p>
      <w:pPr>
        <w:pStyle w:val="1013"/>
        <w:ind w:firstLine="480"/>
        <w:spacing w:line="360" w:lineRule="auto"/>
        <w:rPr>
          <w:sz w:val="24"/>
          <w:szCs w:val="24"/>
          <w:highlight w:val="none"/>
        </w:rPr>
      </w:pPr>
      <w:r>
        <w:rPr>
          <w:sz w:val="24"/>
          <w:szCs w:val="24"/>
          <w:highlight w:val="none"/>
        </w:rPr>
        <w:t xml:space="preserve">1</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Pr>
          <w:sz w:val="24"/>
          <w:szCs w:val="24"/>
          <w:highlight w:val="none"/>
        </w:rPr>
        <w:t xml:space="preserve">2.4.3 进度付款申请单的提交</w:t>
      </w:r>
      <w:r/>
    </w:p>
    <w:p>
      <w:pPr>
        <w:pStyle w:val="1013"/>
        <w:ind w:firstLine="480"/>
        <w:spacing w:line="360" w:lineRule="auto"/>
        <w:rPr>
          <w:color w:val="000000"/>
          <w:sz w:val="24"/>
          <w:szCs w:val="24"/>
          <w:highlight w:val="none"/>
        </w:rPr>
      </w:pPr>
      <w:r>
        <w:rPr>
          <w:color w:val="000000"/>
          <w:sz w:val="24"/>
          <w:szCs w:val="24"/>
          <w:highlight w:val="none"/>
        </w:rPr>
        <w:t xml:space="preserve">（1）单价合同进度付款申请单提交的约定</w:t>
      </w:r>
      <w:r>
        <w:rPr>
          <w:rFonts w:hint="eastAsia"/>
          <w:color w:val="000000"/>
          <w:sz w:val="24"/>
          <w:szCs w:val="24"/>
          <w:highlight w:val="none"/>
        </w:rPr>
        <w:t xml:space="preserve">：</w:t>
      </w:r>
      <w:r>
        <w:rPr>
          <w:rFonts w:hint="eastAsia"/>
          <w:color w:val="000000"/>
          <w:sz w:val="24"/>
          <w:szCs w:val="24"/>
          <w:highlight w:val="none"/>
          <w:u w:val="single"/>
        </w:rPr>
        <w:t xml:space="preserve">/  </w:t>
      </w:r>
      <w:r>
        <w:rPr>
          <w:rFonts w:cs="宋体"/>
          <w:b/>
          <w:bCs/>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u w:val="single"/>
        </w:rPr>
      </w:pPr>
      <w:r>
        <w:rPr>
          <w:color w:val="000000"/>
          <w:sz w:val="24"/>
          <w:szCs w:val="24"/>
          <w:highlight w:val="none"/>
        </w:rPr>
        <w:t xml:space="preserve">（2）总价合同进度付款申请单提交的约定</w:t>
      </w:r>
      <w:r>
        <w:rPr>
          <w:rFonts w:hint="eastAsia"/>
          <w:color w:val="000000"/>
          <w:sz w:val="24"/>
          <w:szCs w:val="24"/>
          <w:highlight w:val="none"/>
        </w:rPr>
        <w:t xml:space="preserve">：</w:t>
      </w:r>
      <w:r>
        <w:rPr>
          <w:color w:val="000000"/>
          <w:sz w:val="24"/>
          <w:szCs w:val="24"/>
          <w:highlight w:val="none"/>
          <w:u w:val="single"/>
        </w:rPr>
        <w:t xml:space="preserve"> </w:t>
      </w:r>
      <w:r>
        <w:rPr>
          <w:rFonts w:hint="eastAsia"/>
          <w:color w:val="000000"/>
          <w:sz w:val="24"/>
          <w:szCs w:val="24"/>
          <w:highlight w:val="none"/>
          <w:u w:val="single"/>
        </w:rPr>
        <w:t xml:space="preserve">/</w:t>
      </w:r>
      <w:r>
        <w:rPr>
          <w:color w:val="000000"/>
          <w:sz w:val="24"/>
          <w:szCs w:val="24"/>
          <w:highlight w:val="none"/>
          <w:u w:val="single"/>
        </w:rPr>
        <w:t xml:space="preserve"> 。</w:t>
      </w:r>
      <w:r/>
    </w:p>
    <w:p>
      <w:pPr>
        <w:pStyle w:val="1013"/>
        <w:ind w:firstLine="480"/>
        <w:spacing w:line="360" w:lineRule="auto"/>
        <w:rPr>
          <w:color w:val="000000"/>
          <w:sz w:val="24"/>
          <w:szCs w:val="24"/>
          <w:highlight w:val="none"/>
        </w:rPr>
      </w:pPr>
      <w:r>
        <w:rPr>
          <w:color w:val="000000"/>
          <w:sz w:val="24"/>
          <w:szCs w:val="24"/>
          <w:highlight w:val="none"/>
        </w:rPr>
        <w:t xml:space="preserve">（3）其他价格形式合同进度付款申请单提交的约定：</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12.4.4 进度款审核和支付</w:t>
      </w:r>
      <w:r/>
    </w:p>
    <w:p>
      <w:pPr>
        <w:pStyle w:val="1013"/>
        <w:ind w:firstLine="480"/>
        <w:spacing w:line="360" w:lineRule="auto"/>
        <w:rPr>
          <w:color w:val="000000"/>
          <w:sz w:val="24"/>
          <w:szCs w:val="24"/>
          <w:highlight w:val="none"/>
          <w:u w:val="single"/>
        </w:rPr>
      </w:pPr>
      <w:r>
        <w:rPr>
          <w:color w:val="000000"/>
          <w:sz w:val="24"/>
          <w:szCs w:val="24"/>
          <w:highlight w:val="none"/>
        </w:rPr>
        <w:t xml:space="preserve">（1）监理人审查并报送发包人的期限：</w:t>
      </w:r>
      <w:r>
        <w:rPr>
          <w:rFonts w:hint="eastAsia"/>
          <w:color w:val="000000"/>
          <w:sz w:val="24"/>
          <w:szCs w:val="24"/>
          <w:highlight w:val="none"/>
          <w:u w:val="single"/>
        </w:rPr>
        <w:t xml:space="preserve">  按通用条款 </w:t>
      </w:r>
      <w:r>
        <w:rPr>
          <w:color w:val="000000"/>
          <w:sz w:val="24"/>
          <w:szCs w:val="24"/>
          <w:highlight w:val="none"/>
          <w:u w:val="single"/>
        </w:rPr>
        <w:t xml:space="preserve">。</w:t>
      </w:r>
      <w:r/>
    </w:p>
    <w:p>
      <w:pPr>
        <w:pStyle w:val="1013"/>
        <w:ind w:firstLine="480"/>
        <w:spacing w:line="360" w:lineRule="auto"/>
        <w:rPr>
          <w:color w:val="000000"/>
          <w:sz w:val="24"/>
          <w:szCs w:val="24"/>
          <w:highlight w:val="none"/>
          <w:u w:val="single"/>
        </w:rPr>
      </w:pPr>
      <w:r>
        <w:rPr>
          <w:color w:val="000000"/>
          <w:sz w:val="24"/>
          <w:szCs w:val="24"/>
          <w:highlight w:val="none"/>
        </w:rPr>
        <w:t xml:space="preserve">发包人完成审批并签发进度款支付证书的期限：</w:t>
      </w:r>
      <w:r>
        <w:rPr>
          <w:color w:val="000000"/>
          <w:sz w:val="24"/>
          <w:szCs w:val="24"/>
          <w:highlight w:val="none"/>
          <w:u w:val="single"/>
        </w:rPr>
        <w:t xml:space="preserve">  </w:t>
      </w:r>
      <w:r>
        <w:rPr>
          <w:rFonts w:hint="eastAsia"/>
          <w:color w:val="000000"/>
          <w:sz w:val="24"/>
          <w:szCs w:val="24"/>
          <w:highlight w:val="none"/>
          <w:u w:val="single"/>
        </w:rPr>
        <w:t xml:space="preserve">按通用条款   。</w:t>
      </w:r>
      <w:r/>
    </w:p>
    <w:p>
      <w:pPr>
        <w:pStyle w:val="1013"/>
        <w:ind w:firstLine="480"/>
        <w:spacing w:line="360" w:lineRule="auto"/>
        <w:rPr>
          <w:color w:val="000000"/>
          <w:sz w:val="24"/>
          <w:szCs w:val="24"/>
          <w:highlight w:val="none"/>
        </w:rPr>
      </w:pPr>
      <w:r>
        <w:rPr>
          <w:color w:val="000000"/>
          <w:sz w:val="24"/>
          <w:szCs w:val="24"/>
          <w:highlight w:val="none"/>
        </w:rPr>
        <w:t xml:space="preserve">（2）发包人支付进度款的期限：</w:t>
      </w:r>
      <w:r>
        <w:rPr>
          <w:color w:val="000000"/>
          <w:sz w:val="24"/>
          <w:szCs w:val="24"/>
          <w:highlight w:val="none"/>
          <w:u w:val="single"/>
        </w:rPr>
        <w:t xml:space="preserve">  </w:t>
      </w:r>
      <w:r>
        <w:rPr>
          <w:rFonts w:cs="宋体"/>
          <w:b/>
          <w:bCs/>
          <w:color w:val="000000"/>
          <w:sz w:val="24"/>
          <w:szCs w:val="24"/>
          <w:highlight w:val="none"/>
          <w:u w:val="single"/>
        </w:rPr>
        <w:t xml:space="preserve"> </w:t>
      </w:r>
      <w:r>
        <w:rPr>
          <w:rFonts w:hint="eastAsia"/>
          <w:sz w:val="24"/>
          <w:szCs w:val="24"/>
          <w:highlight w:val="none"/>
          <w:u w:val="single"/>
        </w:rPr>
        <w:t xml:space="preserve">按</w:t>
      </w:r>
      <w:r>
        <w:rPr>
          <w:sz w:val="24"/>
          <w:szCs w:val="24"/>
          <w:highlight w:val="none"/>
          <w:u w:val="single"/>
        </w:rPr>
        <w:t xml:space="preserve">12.4</w:t>
      </w:r>
      <w:r>
        <w:rPr>
          <w:rFonts w:hint="eastAsia"/>
          <w:sz w:val="24"/>
          <w:szCs w:val="24"/>
          <w:highlight w:val="none"/>
          <w:u w:val="single"/>
        </w:rPr>
        <w:t xml:space="preserve">条款内容执行</w:t>
      </w:r>
      <w:r>
        <w:rPr>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w:t>
      </w:r>
      <w:r/>
    </w:p>
    <w:p>
      <w:pPr>
        <w:pStyle w:val="1013"/>
        <w:ind w:firstLine="600"/>
        <w:spacing w:line="360" w:lineRule="auto"/>
        <w:rPr>
          <w:color w:val="000000"/>
          <w:sz w:val="24"/>
          <w:szCs w:val="24"/>
          <w:highlight w:val="none"/>
        </w:rPr>
      </w:pPr>
      <w:r>
        <w:rPr>
          <w:color w:val="000000"/>
          <w:sz w:val="24"/>
          <w:szCs w:val="24"/>
          <w:highlight w:val="none"/>
        </w:rPr>
        <w:t xml:space="preserve">12.4.6 支付分解表的编制</w:t>
      </w:r>
      <w:r/>
    </w:p>
    <w:p>
      <w:pPr>
        <w:pStyle w:val="1013"/>
        <w:ind w:firstLine="480"/>
        <w:spacing w:line="360" w:lineRule="auto"/>
        <w:rPr>
          <w:color w:val="000000"/>
          <w:sz w:val="24"/>
          <w:szCs w:val="24"/>
          <w:highlight w:val="none"/>
        </w:rPr>
      </w:pPr>
      <w:r>
        <w:rPr>
          <w:color w:val="000000"/>
          <w:sz w:val="24"/>
          <w:szCs w:val="24"/>
          <w:highlight w:val="none"/>
        </w:rPr>
        <w:t xml:space="preserve">2、总价合同支付分解表的编制与审批：</w:t>
      </w:r>
      <w:r>
        <w:rPr>
          <w:color w:val="000000"/>
          <w:sz w:val="24"/>
          <w:szCs w:val="24"/>
          <w:highlight w:val="none"/>
          <w:u w:val="single"/>
        </w:rPr>
        <w:t xml:space="preserve"> </w:t>
      </w:r>
      <w:r>
        <w:rPr>
          <w:rFonts w:hint="eastAsia"/>
          <w:color w:val="000000"/>
          <w:sz w:val="24"/>
          <w:szCs w:val="24"/>
          <w:highlight w:val="none"/>
          <w:u w:val="single"/>
        </w:rPr>
        <w:t xml:space="preserve">按通用条款执行    </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3、单价合同的总价项目支付分解表的编制与审批：</w:t>
      </w:r>
      <w:r>
        <w:rPr>
          <w:color w:val="000000"/>
          <w:sz w:val="24"/>
          <w:szCs w:val="24"/>
          <w:highlight w:val="none"/>
          <w:u w:val="single"/>
        </w:rPr>
        <w:t xml:space="preserve">  </w:t>
      </w:r>
      <w:r>
        <w:rPr>
          <w:rFonts w:hint="eastAsia"/>
          <w:color w:val="000000"/>
          <w:sz w:val="24"/>
          <w:szCs w:val="24"/>
          <w:highlight w:val="none"/>
          <w:u w:val="single"/>
        </w:rPr>
        <w:t xml:space="preserve">/   </w:t>
      </w:r>
      <w:r/>
    </w:p>
    <w:p>
      <w:pPr>
        <w:pStyle w:val="1016"/>
        <w:spacing w:before="0" w:after="0" w:line="360" w:lineRule="auto"/>
        <w:rPr>
          <w:rFonts w:ascii="Times New Roman" w:hAnsi="Times New Roman"/>
          <w:b w:val="0"/>
          <w:color w:val="000000"/>
          <w:sz w:val="24"/>
          <w:szCs w:val="24"/>
          <w:highlight w:val="none"/>
        </w:rPr>
      </w:pPr>
      <w:r/>
      <w:bookmarkStart w:id="396" w:name="_Toc296347218"/>
      <w:r/>
      <w:bookmarkStart w:id="397" w:name="_Toc300935015"/>
      <w:r/>
      <w:bookmarkStart w:id="398" w:name="_Toc292559929"/>
      <w:r/>
      <w:bookmarkStart w:id="399" w:name="_Toc296944558"/>
      <w:r/>
      <w:bookmarkStart w:id="400" w:name="_Toc296503219"/>
      <w:r/>
      <w:bookmarkStart w:id="401" w:name="_Toc312678053"/>
      <w:r/>
      <w:bookmarkStart w:id="402" w:name="_Toc351203645"/>
      <w:r/>
      <w:bookmarkStart w:id="403" w:name="_Toc303539172"/>
      <w:r/>
      <w:bookmarkStart w:id="404" w:name="_Toc297048405"/>
      <w:r/>
      <w:bookmarkStart w:id="405" w:name="_Toc292559424"/>
      <w:r/>
      <w:bookmarkStart w:id="406" w:name="_Toc304295593"/>
      <w:r/>
      <w:bookmarkStart w:id="407" w:name="_Toc296346720"/>
      <w:r/>
      <w:bookmarkStart w:id="408" w:name="_Toc296891259"/>
      <w:r/>
      <w:bookmarkStart w:id="409" w:name="_Toc297120519"/>
      <w:r/>
      <w:bookmarkStart w:id="410" w:name="_Toc297216223"/>
      <w:r/>
      <w:bookmarkStart w:id="411" w:name="_Toc297123564"/>
      <w:r/>
      <w:bookmarkStart w:id="412" w:name="_Toc296891047"/>
      <w:r>
        <w:rPr>
          <w:rFonts w:ascii="Times New Roman" w:hAnsi="Times New Roman"/>
          <w:b w:val="0"/>
          <w:color w:val="000000"/>
          <w:sz w:val="24"/>
          <w:szCs w:val="24"/>
          <w:highlight w:val="none"/>
        </w:rPr>
        <w:t xml:space="preserve">13.</w:t>
      </w:r>
      <w:r>
        <w:rPr>
          <w:rFonts w:hint="eastAsia" w:ascii="Times New Roman" w:hAnsi="Times New Roman"/>
          <w:b w:val="0"/>
          <w:color w:val="000000"/>
          <w:sz w:val="24"/>
          <w:szCs w:val="24"/>
          <w:highlight w:val="none"/>
        </w:rPr>
        <w:t xml:space="preserve"> </w:t>
      </w:r>
      <w:r>
        <w:rPr>
          <w:rFonts w:ascii="Times New Roman" w:hAnsi="Times New Roman"/>
          <w:b w:val="0"/>
          <w:color w:val="000000"/>
          <w:sz w:val="24"/>
          <w:szCs w:val="24"/>
          <w:highlight w:val="none"/>
        </w:rPr>
        <w:t xml:space="preserve">验收和工程试车</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
    </w:p>
    <w:p>
      <w:pPr>
        <w:pStyle w:val="1013"/>
        <w:ind w:firstLine="480"/>
        <w:spacing w:line="360" w:lineRule="auto"/>
        <w:rPr>
          <w:color w:val="000000"/>
          <w:sz w:val="24"/>
          <w:szCs w:val="24"/>
          <w:highlight w:val="none"/>
        </w:rPr>
      </w:pPr>
      <w:r>
        <w:rPr>
          <w:color w:val="000000"/>
          <w:sz w:val="24"/>
          <w:szCs w:val="24"/>
          <w:highlight w:val="none"/>
        </w:rPr>
        <w:t xml:space="preserve">13.1 分部分项工程验收</w:t>
      </w:r>
      <w:r/>
    </w:p>
    <w:p>
      <w:pPr>
        <w:pStyle w:val="1013"/>
        <w:ind w:firstLine="480"/>
        <w:spacing w:line="360" w:lineRule="auto"/>
        <w:rPr>
          <w:color w:val="000000"/>
          <w:sz w:val="24"/>
          <w:szCs w:val="24"/>
          <w:highlight w:val="none"/>
        </w:rPr>
      </w:pPr>
      <w:r>
        <w:rPr>
          <w:color w:val="000000"/>
          <w:sz w:val="24"/>
          <w:szCs w:val="24"/>
          <w:highlight w:val="none"/>
        </w:rPr>
        <w:t xml:space="preserve">13.1.2监理人不能按时进行验收时，应提前</w:t>
      </w:r>
      <w:r>
        <w:rPr>
          <w:color w:val="000000"/>
          <w:sz w:val="24"/>
          <w:szCs w:val="24"/>
          <w:highlight w:val="none"/>
          <w:u w:val="single"/>
        </w:rPr>
        <w:t xml:space="preserve">  </w:t>
      </w:r>
      <w:r>
        <w:rPr>
          <w:rFonts w:hint="eastAsia"/>
          <w:color w:val="000000"/>
          <w:sz w:val="24"/>
          <w:szCs w:val="24"/>
          <w:highlight w:val="none"/>
          <w:u w:val="single"/>
        </w:rPr>
        <w:t xml:space="preserve">24</w:t>
      </w:r>
      <w:r>
        <w:rPr>
          <w:color w:val="000000"/>
          <w:sz w:val="24"/>
          <w:szCs w:val="24"/>
          <w:highlight w:val="none"/>
          <w:u w:val="single"/>
        </w:rPr>
        <w:t xml:space="preserve"> </w:t>
      </w:r>
      <w:r>
        <w:rPr>
          <w:color w:val="000000"/>
          <w:sz w:val="24"/>
          <w:szCs w:val="24"/>
          <w:highlight w:val="none"/>
        </w:rPr>
        <w:t xml:space="preserve">小时提交书面延期要求。</w:t>
      </w:r>
      <w:r/>
    </w:p>
    <w:p>
      <w:pPr>
        <w:pStyle w:val="1013"/>
        <w:ind w:firstLine="480"/>
        <w:spacing w:line="360" w:lineRule="auto"/>
        <w:rPr>
          <w:b/>
          <w:color w:val="000000"/>
          <w:sz w:val="24"/>
          <w:szCs w:val="24"/>
          <w:highlight w:val="none"/>
        </w:rPr>
      </w:pPr>
      <w:r>
        <w:rPr>
          <w:color w:val="000000"/>
          <w:sz w:val="24"/>
          <w:szCs w:val="24"/>
          <w:highlight w:val="none"/>
        </w:rPr>
        <w:t xml:space="preserve">关于延期最长不得超过：</w:t>
      </w:r>
      <w:r>
        <w:rPr>
          <w:color w:val="000000"/>
          <w:sz w:val="24"/>
          <w:szCs w:val="24"/>
          <w:highlight w:val="none"/>
          <w:u w:val="single"/>
        </w:rPr>
        <w:t xml:space="preserve">   </w:t>
      </w:r>
      <w:r>
        <w:rPr>
          <w:rFonts w:hint="eastAsia"/>
          <w:color w:val="000000"/>
          <w:sz w:val="24"/>
          <w:szCs w:val="24"/>
          <w:highlight w:val="none"/>
          <w:u w:val="single"/>
        </w:rPr>
        <w:t xml:space="preserve">48</w:t>
      </w:r>
      <w:r>
        <w:rPr>
          <w:color w:val="000000"/>
          <w:sz w:val="24"/>
          <w:szCs w:val="24"/>
          <w:highlight w:val="none"/>
          <w:u w:val="single"/>
        </w:rPr>
        <w:t xml:space="preserve">  </w:t>
      </w:r>
      <w:r>
        <w:rPr>
          <w:color w:val="000000"/>
          <w:sz w:val="24"/>
          <w:szCs w:val="24"/>
          <w:highlight w:val="none"/>
        </w:rPr>
        <w:t xml:space="preserve">小时。</w:t>
      </w:r>
      <w:r/>
    </w:p>
    <w:p>
      <w:pPr>
        <w:pStyle w:val="1013"/>
        <w:ind w:firstLine="480"/>
        <w:spacing w:line="360" w:lineRule="auto"/>
        <w:rPr>
          <w:color w:val="000000"/>
          <w:sz w:val="24"/>
          <w:szCs w:val="24"/>
          <w:highlight w:val="none"/>
        </w:rPr>
      </w:pPr>
      <w:r/>
      <w:bookmarkStart w:id="413" w:name="_Toc303539173"/>
      <w:r/>
      <w:bookmarkStart w:id="414" w:name="_Toc304295596"/>
      <w:r/>
      <w:bookmarkStart w:id="415" w:name="_Toc312678056"/>
      <w:r/>
      <w:bookmarkStart w:id="416" w:name="_Toc296891051"/>
      <w:r/>
      <w:bookmarkStart w:id="417" w:name="_Toc292559428"/>
      <w:r/>
      <w:bookmarkStart w:id="418" w:name="_Toc297123565"/>
      <w:r/>
      <w:bookmarkStart w:id="419" w:name="_Toc296346724"/>
      <w:r/>
      <w:bookmarkStart w:id="420" w:name="_Toc296347222"/>
      <w:r/>
      <w:bookmarkStart w:id="421" w:name="_Toc296944562"/>
      <w:r/>
      <w:bookmarkStart w:id="422" w:name="_Toc300935016"/>
      <w:r/>
      <w:bookmarkStart w:id="423" w:name="_Toc297048409"/>
      <w:r/>
      <w:bookmarkStart w:id="424" w:name="_Toc297120523"/>
      <w:r/>
      <w:bookmarkStart w:id="425" w:name="_Toc296503223"/>
      <w:r/>
      <w:bookmarkStart w:id="426" w:name="_Toc297216224"/>
      <w:r/>
      <w:bookmarkStart w:id="427" w:name="_Toc292559933"/>
      <w:r/>
      <w:bookmarkStart w:id="428" w:name="_Toc296891263"/>
      <w:r/>
      <w:bookmarkStart w:id="429" w:name="_Toc267251474"/>
      <w:r/>
      <w:bookmarkStart w:id="430" w:name="_Toc267251475"/>
      <w:r/>
      <w:bookmarkStart w:id="431" w:name="_Toc267251470"/>
      <w:r/>
      <w:bookmarkStart w:id="432" w:name="_Toc267251471"/>
      <w:r/>
      <w:bookmarkStart w:id="433" w:name="_Toc267251476"/>
      <w:r/>
      <w:bookmarkStart w:id="434" w:name="_Toc267251473"/>
      <w:r/>
      <w:bookmarkStart w:id="435" w:name="_Toc267251472"/>
      <w:r>
        <w:rPr>
          <w:color w:val="000000"/>
          <w:sz w:val="24"/>
          <w:szCs w:val="24"/>
          <w:highlight w:val="none"/>
        </w:rPr>
        <w:t xml:space="preserve">13.2 竣工验收</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
    </w:p>
    <w:p>
      <w:pPr>
        <w:pStyle w:val="1013"/>
        <w:ind w:firstLine="480"/>
        <w:spacing w:line="360" w:lineRule="auto"/>
        <w:rPr>
          <w:color w:val="000000"/>
          <w:sz w:val="24"/>
          <w:szCs w:val="24"/>
          <w:highlight w:val="none"/>
        </w:rPr>
      </w:pPr>
      <w:r/>
      <w:bookmarkStart w:id="436" w:name="_Toc280868704"/>
      <w:r/>
      <w:bookmarkStart w:id="437" w:name="_Toc280868705"/>
      <w:r/>
      <w:bookmarkStart w:id="438" w:name="_Toc280868706"/>
      <w:r/>
      <w:bookmarkStart w:id="439" w:name="_Toc280868708"/>
      <w:r/>
      <w:bookmarkStart w:id="440" w:name="_Toc280868707"/>
      <w:r/>
      <w:bookmarkStart w:id="441" w:name="_Toc280868709"/>
      <w:r>
        <w:rPr>
          <w:color w:val="000000"/>
          <w:sz w:val="24"/>
          <w:szCs w:val="24"/>
          <w:highlight w:val="none"/>
        </w:rPr>
        <w:t xml:space="preserve">13.2.2竣工验收程序</w:t>
      </w:r>
      <w:bookmarkEnd w:id="436"/>
      <w:r/>
      <w:r/>
    </w:p>
    <w:p>
      <w:pPr>
        <w:pStyle w:val="1013"/>
        <w:ind w:firstLine="480"/>
        <w:spacing w:line="360" w:lineRule="auto"/>
        <w:rPr>
          <w:color w:val="000000"/>
          <w:sz w:val="24"/>
          <w:szCs w:val="24"/>
          <w:highlight w:val="none"/>
        </w:rPr>
      </w:pPr>
      <w:r>
        <w:rPr>
          <w:color w:val="000000"/>
          <w:sz w:val="24"/>
          <w:szCs w:val="24"/>
          <w:highlight w:val="none"/>
        </w:rPr>
        <w:t xml:space="preserve">关于竣工验收程序的约定：</w:t>
      </w:r>
      <w:r>
        <w:rPr>
          <w:rFonts w:hint="eastAsia"/>
          <w:color w:val="000000"/>
          <w:sz w:val="24"/>
          <w:szCs w:val="24"/>
          <w:highlight w:val="none"/>
          <w:u w:val="single"/>
        </w:rPr>
        <w:t xml:space="preserve">按通用条款执行。</w:t>
      </w:r>
      <w:bookmarkEnd w:id="437"/>
      <w:r/>
      <w:r/>
    </w:p>
    <w:p>
      <w:pPr>
        <w:pStyle w:val="1013"/>
        <w:ind w:firstLine="480"/>
        <w:spacing w:line="360" w:lineRule="auto"/>
        <w:rPr>
          <w:color w:val="000000"/>
          <w:sz w:val="24"/>
          <w:szCs w:val="24"/>
          <w:highlight w:val="none"/>
        </w:rPr>
      </w:pPr>
      <w:r>
        <w:rPr>
          <w:color w:val="000000"/>
          <w:sz w:val="24"/>
          <w:szCs w:val="24"/>
          <w:highlight w:val="none"/>
        </w:rPr>
        <w:t xml:space="preserve">13.2.5移交、接收全部与部分工程</w:t>
      </w:r>
      <w:bookmarkEnd w:id="438"/>
      <w:r/>
      <w:r/>
    </w:p>
    <w:p>
      <w:pPr>
        <w:pStyle w:val="1013"/>
        <w:ind w:firstLine="480"/>
        <w:spacing w:line="360" w:lineRule="auto"/>
        <w:rPr>
          <w:color w:val="000000"/>
          <w:sz w:val="24"/>
          <w:szCs w:val="24"/>
          <w:highlight w:val="none"/>
        </w:rPr>
      </w:pPr>
      <w:r>
        <w:rPr>
          <w:rFonts w:hint="eastAsia"/>
          <w:color w:val="000000"/>
          <w:sz w:val="24"/>
          <w:szCs w:val="24"/>
          <w:highlight w:val="none"/>
        </w:rPr>
        <w:t xml:space="preserve">承包人向发包人移交工程的期限：</w:t>
      </w:r>
      <w:r>
        <w:rPr>
          <w:rFonts w:hint="eastAsia"/>
          <w:color w:val="000000"/>
          <w:sz w:val="24"/>
          <w:szCs w:val="24"/>
          <w:highlight w:val="none"/>
          <w:u w:val="single"/>
        </w:rPr>
        <w:t xml:space="preserve">按通用条款执行。</w:t>
      </w:r>
      <w:r/>
    </w:p>
    <w:p>
      <w:pPr>
        <w:pStyle w:val="1013"/>
        <w:spacing w:line="360" w:lineRule="auto"/>
        <w:rPr>
          <w:color w:val="000000"/>
          <w:sz w:val="24"/>
          <w:szCs w:val="24"/>
          <w:highlight w:val="none"/>
        </w:rPr>
      </w:pPr>
      <w:r>
        <w:rPr>
          <w:color w:val="000000"/>
          <w:sz w:val="24"/>
          <w:szCs w:val="24"/>
          <w:highlight w:val="none"/>
        </w:rPr>
        <w:t xml:space="preserve">发包人未按本合同约定接收全部或部分工程的，违约金的计算方法为：</w:t>
      </w:r>
      <w:r>
        <w:rPr>
          <w:rFonts w:hint="eastAsia"/>
          <w:color w:val="000000"/>
          <w:sz w:val="24"/>
          <w:szCs w:val="24"/>
          <w:highlight w:val="none"/>
          <w:u w:val="single"/>
        </w:rPr>
        <w:t xml:space="preserve">每延误一天罚合同价的万分之五</w:t>
      </w:r>
      <w:r>
        <w:rPr>
          <w:color w:val="000000"/>
          <w:sz w:val="24"/>
          <w:szCs w:val="24"/>
          <w:highlight w:val="none"/>
        </w:rPr>
        <w:t xml:space="preserve">。</w:t>
      </w:r>
      <w:r/>
    </w:p>
    <w:p>
      <w:pPr>
        <w:pStyle w:val="1013"/>
        <w:ind w:left="0" w:firstLine="420"/>
        <w:spacing w:line="360" w:lineRule="auto"/>
        <w:rPr>
          <w:color w:val="000000"/>
          <w:sz w:val="24"/>
          <w:szCs w:val="24"/>
          <w:highlight w:val="none"/>
        </w:rPr>
      </w:pPr>
      <w:r>
        <w:rPr>
          <w:color w:val="000000"/>
          <w:sz w:val="24"/>
          <w:szCs w:val="24"/>
          <w:highlight w:val="none"/>
        </w:rPr>
        <w:t xml:space="preserve">承包人未按时移交工程的，违约金的计算方法为：</w:t>
      </w:r>
      <w:r>
        <w:rPr>
          <w:rFonts w:hint="eastAsia"/>
          <w:color w:val="000000"/>
          <w:sz w:val="24"/>
          <w:szCs w:val="24"/>
          <w:highlight w:val="none"/>
          <w:u w:val="single"/>
        </w:rPr>
        <w:t xml:space="preserve"> 每延误一天罚合同价的万分之五</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13.3 工程试车</w:t>
      </w:r>
      <w:r/>
    </w:p>
    <w:p>
      <w:pPr>
        <w:pStyle w:val="1013"/>
        <w:ind w:firstLine="480"/>
        <w:spacing w:line="360" w:lineRule="auto"/>
        <w:rPr>
          <w:color w:val="000000"/>
          <w:sz w:val="24"/>
          <w:szCs w:val="24"/>
          <w:highlight w:val="none"/>
        </w:rPr>
      </w:pPr>
      <w:r>
        <w:rPr>
          <w:color w:val="000000"/>
          <w:sz w:val="24"/>
          <w:szCs w:val="24"/>
          <w:highlight w:val="none"/>
        </w:rPr>
        <w:t xml:space="preserve">13.3.1 试车程序</w:t>
      </w:r>
      <w:r/>
    </w:p>
    <w:p>
      <w:pPr>
        <w:pStyle w:val="1013"/>
        <w:spacing w:line="360" w:lineRule="auto"/>
        <w:rPr>
          <w:color w:val="000000"/>
          <w:sz w:val="24"/>
          <w:szCs w:val="24"/>
          <w:highlight w:val="none"/>
        </w:rPr>
      </w:pPr>
      <w:r>
        <w:rPr>
          <w:color w:val="000000"/>
          <w:sz w:val="24"/>
          <w:szCs w:val="24"/>
          <w:highlight w:val="none"/>
        </w:rPr>
        <w:t xml:space="preserve">工程试车内容：</w:t>
      </w:r>
      <w:r>
        <w:rPr>
          <w:color w:val="000000"/>
          <w:sz w:val="24"/>
          <w:szCs w:val="24"/>
          <w:highlight w:val="none"/>
          <w:u w:val="single"/>
        </w:rPr>
        <w:t xml:space="preserve">  </w:t>
      </w:r>
      <w:r>
        <w:rPr>
          <w:rFonts w:hint="eastAsia"/>
          <w:color w:val="000000"/>
          <w:sz w:val="24"/>
          <w:szCs w:val="24"/>
          <w:highlight w:val="none"/>
          <w:u w:val="single"/>
        </w:rPr>
        <w:t xml:space="preserve">按规定执行</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（1）单机无负荷试车费用由</w:t>
      </w:r>
      <w:r>
        <w:rPr>
          <w:color w:val="000000"/>
          <w:sz w:val="24"/>
          <w:szCs w:val="24"/>
          <w:highlight w:val="none"/>
          <w:u w:val="single"/>
        </w:rPr>
        <w:t xml:space="preserve">      </w:t>
      </w:r>
      <w:r>
        <w:rPr>
          <w:rFonts w:hint="eastAsia"/>
          <w:color w:val="000000"/>
          <w:sz w:val="24"/>
          <w:szCs w:val="24"/>
          <w:highlight w:val="none"/>
          <w:u w:val="single"/>
        </w:rPr>
        <w:t xml:space="preserve">承包人</w:t>
      </w:r>
      <w:r>
        <w:rPr>
          <w:color w:val="000000"/>
          <w:sz w:val="24"/>
          <w:szCs w:val="24"/>
          <w:highlight w:val="none"/>
          <w:u w:val="single"/>
        </w:rPr>
        <w:t xml:space="preserve">   </w:t>
      </w:r>
      <w:r>
        <w:rPr>
          <w:color w:val="000000"/>
          <w:sz w:val="24"/>
          <w:szCs w:val="24"/>
          <w:highlight w:val="none"/>
        </w:rPr>
        <w:t xml:space="preserve">承担；</w:t>
      </w:r>
      <w:r/>
    </w:p>
    <w:p>
      <w:pPr>
        <w:pStyle w:val="1013"/>
        <w:ind w:firstLine="480"/>
        <w:spacing w:line="360" w:lineRule="auto"/>
        <w:rPr>
          <w:color w:val="000000"/>
          <w:sz w:val="24"/>
          <w:szCs w:val="24"/>
          <w:highlight w:val="none"/>
        </w:rPr>
      </w:pPr>
      <w:r>
        <w:rPr>
          <w:color w:val="000000"/>
          <w:sz w:val="24"/>
          <w:szCs w:val="24"/>
          <w:highlight w:val="none"/>
        </w:rPr>
        <w:t xml:space="preserve">（2）无负荷联动试车费用由</w:t>
      </w:r>
      <w:r>
        <w:rPr>
          <w:color w:val="000000"/>
          <w:sz w:val="24"/>
          <w:szCs w:val="24"/>
          <w:highlight w:val="none"/>
          <w:u w:val="single"/>
        </w:rPr>
        <w:t xml:space="preserve">       </w:t>
      </w:r>
      <w:r>
        <w:rPr>
          <w:rFonts w:hint="eastAsia"/>
          <w:color w:val="000000"/>
          <w:sz w:val="24"/>
          <w:szCs w:val="24"/>
          <w:highlight w:val="none"/>
          <w:u w:val="single"/>
        </w:rPr>
        <w:t xml:space="preserve">承包人</w:t>
      </w:r>
      <w:r>
        <w:rPr>
          <w:color w:val="000000"/>
          <w:sz w:val="24"/>
          <w:szCs w:val="24"/>
          <w:highlight w:val="none"/>
          <w:u w:val="single"/>
        </w:rPr>
        <w:t xml:space="preserve">              </w:t>
      </w:r>
      <w:r>
        <w:rPr>
          <w:color w:val="000000"/>
          <w:sz w:val="24"/>
          <w:szCs w:val="24"/>
          <w:highlight w:val="none"/>
        </w:rPr>
        <w:t xml:space="preserve">承担。</w:t>
      </w:r>
      <w:r/>
    </w:p>
    <w:p>
      <w:pPr>
        <w:pStyle w:val="1013"/>
        <w:ind w:firstLine="480"/>
        <w:spacing w:line="360" w:lineRule="auto"/>
        <w:rPr>
          <w:color w:val="000000"/>
          <w:sz w:val="24"/>
          <w:szCs w:val="24"/>
          <w:highlight w:val="none"/>
        </w:rPr>
      </w:pPr>
      <w:r>
        <w:rPr>
          <w:color w:val="000000"/>
          <w:sz w:val="24"/>
          <w:szCs w:val="24"/>
          <w:highlight w:val="none"/>
        </w:rPr>
        <w:t xml:space="preserve">13.3.3 投料试车</w:t>
      </w:r>
      <w:r/>
    </w:p>
    <w:p>
      <w:pPr>
        <w:pStyle w:val="1013"/>
        <w:spacing w:line="360" w:lineRule="auto"/>
        <w:rPr>
          <w:color w:val="000000"/>
          <w:sz w:val="24"/>
          <w:szCs w:val="24"/>
          <w:highlight w:val="none"/>
        </w:rPr>
      </w:pPr>
      <w:r>
        <w:rPr>
          <w:rFonts w:hint="eastAsia"/>
          <w:color w:val="000000"/>
          <w:sz w:val="24"/>
          <w:szCs w:val="24"/>
          <w:highlight w:val="none"/>
        </w:rPr>
        <w:t xml:space="preserve">关于投料试车相关事项的约定：</w:t>
      </w:r>
      <w:r>
        <w:rPr>
          <w:rFonts w:hint="eastAsia"/>
          <w:color w:val="000000"/>
          <w:sz w:val="24"/>
          <w:szCs w:val="24"/>
          <w:highlight w:val="none"/>
          <w:u w:val="single"/>
        </w:rPr>
        <w:t xml:space="preserve">    按通用条款执行  </w:t>
      </w:r>
      <w:r>
        <w:rPr>
          <w:color w:val="000000"/>
          <w:sz w:val="24"/>
          <w:szCs w:val="24"/>
          <w:highlight w:val="none"/>
          <w:u w:val="single"/>
        </w:rPr>
        <w:t xml:space="preserve">  </w:t>
      </w:r>
      <w:r>
        <w:rPr>
          <w:color w:val="000000"/>
          <w:sz w:val="24"/>
          <w:szCs w:val="24"/>
          <w:highlight w:val="none"/>
        </w:rPr>
        <w:t xml:space="preserve">。</w:t>
      </w:r>
      <w:bookmarkEnd w:id="439"/>
      <w:r/>
      <w:bookmarkEnd w:id="440"/>
      <w:r/>
      <w:r/>
    </w:p>
    <w:p>
      <w:pPr>
        <w:pStyle w:val="1013"/>
        <w:ind w:firstLine="480"/>
        <w:spacing w:line="360" w:lineRule="auto"/>
        <w:rPr>
          <w:color w:val="000000"/>
          <w:sz w:val="24"/>
          <w:szCs w:val="24"/>
          <w:highlight w:val="none"/>
        </w:rPr>
      </w:pPr>
      <w:r>
        <w:rPr>
          <w:color w:val="000000"/>
          <w:sz w:val="24"/>
          <w:szCs w:val="24"/>
          <w:highlight w:val="none"/>
        </w:rPr>
        <w:t xml:space="preserve">13.6 竣工退场</w:t>
      </w:r>
      <w:r/>
    </w:p>
    <w:p>
      <w:pPr>
        <w:pStyle w:val="1013"/>
        <w:ind w:firstLine="480"/>
        <w:spacing w:line="360" w:lineRule="auto"/>
        <w:rPr>
          <w:color w:val="000000"/>
          <w:sz w:val="24"/>
          <w:szCs w:val="24"/>
          <w:highlight w:val="none"/>
        </w:rPr>
      </w:pPr>
      <w:r>
        <w:rPr>
          <w:color w:val="000000"/>
          <w:sz w:val="24"/>
          <w:szCs w:val="24"/>
          <w:highlight w:val="none"/>
        </w:rPr>
        <w:t xml:space="preserve">13.6.1 竣工退场</w:t>
      </w:r>
      <w:r/>
    </w:p>
    <w:p>
      <w:pPr>
        <w:pStyle w:val="1013"/>
        <w:ind w:firstLine="480"/>
        <w:spacing w:line="360" w:lineRule="auto"/>
        <w:rPr>
          <w:color w:val="000000"/>
          <w:sz w:val="24"/>
          <w:szCs w:val="24"/>
          <w:highlight w:val="none"/>
        </w:rPr>
      </w:pPr>
      <w:r>
        <w:rPr>
          <w:color w:val="000000"/>
          <w:sz w:val="24"/>
          <w:szCs w:val="24"/>
          <w:highlight w:val="none"/>
        </w:rPr>
        <w:t xml:space="preserve">承包人完成竣工退场的期限：</w:t>
      </w:r>
      <w:r>
        <w:rPr>
          <w:color w:val="000000"/>
          <w:sz w:val="24"/>
          <w:szCs w:val="24"/>
          <w:highlight w:val="none"/>
          <w:u w:val="single"/>
        </w:rPr>
        <w:t xml:space="preserve"> </w:t>
      </w:r>
      <w:r>
        <w:rPr>
          <w:rFonts w:hint="eastAsia"/>
          <w:color w:val="000000"/>
          <w:sz w:val="24"/>
          <w:szCs w:val="24"/>
          <w:highlight w:val="none"/>
          <w:u w:val="single"/>
        </w:rPr>
        <w:t xml:space="preserve">竣工验收合格后10日内</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w:t>
      </w:r>
      <w:r/>
    </w:p>
    <w:p>
      <w:pPr>
        <w:pStyle w:val="1016"/>
        <w:spacing w:before="0" w:after="0" w:line="360" w:lineRule="auto"/>
        <w:rPr>
          <w:rFonts w:ascii="Times New Roman" w:hAnsi="Times New Roman"/>
          <w:b w:val="0"/>
          <w:color w:val="000000"/>
          <w:sz w:val="24"/>
          <w:szCs w:val="24"/>
          <w:highlight w:val="none"/>
        </w:rPr>
      </w:pPr>
      <w:r/>
      <w:bookmarkStart w:id="442" w:name="_Toc351203646"/>
      <w:r>
        <w:rPr>
          <w:rFonts w:ascii="Times New Roman" w:hAnsi="Times New Roman"/>
          <w:b w:val="0"/>
          <w:color w:val="000000"/>
          <w:sz w:val="24"/>
          <w:szCs w:val="24"/>
          <w:highlight w:val="none"/>
        </w:rPr>
        <w:t xml:space="preserve">14. 竣工结算</w:t>
      </w:r>
      <w:bookmarkEnd w:id="442"/>
      <w:r/>
      <w:r/>
    </w:p>
    <w:p>
      <w:pPr>
        <w:pStyle w:val="1013"/>
        <w:ind w:firstLine="480"/>
        <w:spacing w:line="360" w:lineRule="auto"/>
        <w:rPr>
          <w:color w:val="000000"/>
          <w:sz w:val="24"/>
          <w:szCs w:val="24"/>
          <w:highlight w:val="none"/>
        </w:rPr>
      </w:pPr>
      <w:r>
        <w:rPr>
          <w:color w:val="000000"/>
          <w:sz w:val="24"/>
          <w:szCs w:val="24"/>
          <w:highlight w:val="none"/>
        </w:rPr>
        <w:t xml:space="preserve">14.1 竣工付款申请</w:t>
      </w:r>
      <w:r/>
    </w:p>
    <w:p>
      <w:pPr>
        <w:pStyle w:val="1013"/>
        <w:ind w:firstLine="480"/>
        <w:spacing w:line="360" w:lineRule="auto"/>
        <w:rPr>
          <w:rFonts w:cs="宋体"/>
          <w:b/>
          <w:bCs/>
          <w:color w:val="000000"/>
          <w:sz w:val="24"/>
          <w:szCs w:val="24"/>
          <w:highlight w:val="none"/>
          <w:u w:val="single"/>
        </w:rPr>
      </w:pPr>
      <w:r>
        <w:rPr>
          <w:color w:val="000000"/>
          <w:sz w:val="24"/>
          <w:szCs w:val="24"/>
          <w:highlight w:val="none"/>
        </w:rPr>
        <w:t xml:space="preserve">承包人提交竣工付款申请单的期限：</w:t>
      </w:r>
      <w:r>
        <w:rPr>
          <w:rFonts w:hint="eastAsia"/>
          <w:color w:val="000000"/>
          <w:sz w:val="24"/>
          <w:szCs w:val="24"/>
          <w:highlight w:val="none"/>
          <w:u w:val="single"/>
        </w:rPr>
        <w:t xml:space="preserve">按通用条款执行</w:t>
      </w:r>
      <w:r>
        <w:rPr>
          <w:rFonts w:cs="宋体"/>
          <w:b/>
          <w:bCs/>
          <w:color w:val="000000"/>
          <w:sz w:val="24"/>
          <w:szCs w:val="24"/>
          <w:highlight w:val="none"/>
          <w:u w:val="single"/>
        </w:rPr>
        <w:t xml:space="preserve"> 。</w:t>
      </w:r>
      <w:r/>
    </w:p>
    <w:p>
      <w:pPr>
        <w:pStyle w:val="1013"/>
        <w:spacing w:line="360" w:lineRule="auto"/>
        <w:rPr>
          <w:color w:val="000000"/>
          <w:sz w:val="24"/>
          <w:szCs w:val="24"/>
          <w:highlight w:val="none"/>
        </w:rPr>
      </w:pPr>
      <w:r>
        <w:rPr>
          <w:rFonts w:hint="eastAsia"/>
          <w:color w:val="000000"/>
          <w:sz w:val="24"/>
          <w:szCs w:val="24"/>
          <w:highlight w:val="none"/>
        </w:rPr>
        <w:t xml:space="preserve">    </w:t>
      </w:r>
      <w:r>
        <w:rPr>
          <w:color w:val="000000"/>
          <w:sz w:val="24"/>
          <w:szCs w:val="24"/>
          <w:highlight w:val="none"/>
        </w:rPr>
        <w:t xml:space="preserve">竣工付款申请单应包括的内容：</w:t>
      </w:r>
      <w:r>
        <w:rPr>
          <w:color w:val="000000"/>
          <w:sz w:val="24"/>
          <w:szCs w:val="24"/>
          <w:highlight w:val="none"/>
          <w:u w:val="single"/>
        </w:rPr>
        <w:t xml:space="preserve">     </w:t>
      </w:r>
      <w:r>
        <w:rPr>
          <w:rFonts w:hint="eastAsia"/>
          <w:color w:val="000000"/>
          <w:sz w:val="24"/>
          <w:szCs w:val="24"/>
          <w:highlight w:val="none"/>
          <w:u w:val="single"/>
        </w:rPr>
        <w:t xml:space="preserve">    按通用条款   </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14.2 竣工结算审核</w:t>
      </w:r>
      <w:r/>
    </w:p>
    <w:p>
      <w:pPr>
        <w:pStyle w:val="1013"/>
        <w:ind w:firstLine="480"/>
        <w:spacing w:line="360" w:lineRule="auto"/>
        <w:rPr>
          <w:rFonts w:cs="宋体"/>
          <w:b/>
          <w:bCs/>
          <w:color w:val="000000"/>
          <w:sz w:val="24"/>
          <w:szCs w:val="24"/>
          <w:highlight w:val="none"/>
          <w:u w:val="single"/>
        </w:rPr>
      </w:pPr>
      <w:r>
        <w:rPr>
          <w:color w:val="000000"/>
          <w:sz w:val="24"/>
          <w:szCs w:val="24"/>
          <w:highlight w:val="none"/>
        </w:rPr>
        <w:t xml:space="preserve">发包人</w:t>
      </w:r>
      <w:r>
        <w:rPr>
          <w:rFonts w:hint="eastAsia"/>
          <w:color w:val="000000"/>
          <w:sz w:val="24"/>
          <w:szCs w:val="24"/>
          <w:highlight w:val="none"/>
        </w:rPr>
        <w:t xml:space="preserve">审批</w:t>
      </w:r>
      <w:r>
        <w:rPr>
          <w:color w:val="000000"/>
          <w:sz w:val="24"/>
          <w:szCs w:val="24"/>
          <w:highlight w:val="none"/>
        </w:rPr>
        <w:t xml:space="preserve">竣工付款申请单的期限：</w:t>
      </w:r>
      <w:r>
        <w:rPr>
          <w:rFonts w:hint="eastAsia"/>
          <w:color w:val="000000"/>
          <w:sz w:val="24"/>
          <w:szCs w:val="24"/>
          <w:highlight w:val="none"/>
          <w:u w:val="single"/>
        </w:rPr>
        <w:t xml:space="preserve">90天</w:t>
      </w:r>
      <w:r>
        <w:rPr>
          <w:rFonts w:cs="宋体"/>
          <w:b/>
          <w:bCs/>
          <w:color w:val="000000"/>
          <w:sz w:val="24"/>
          <w:szCs w:val="24"/>
          <w:highlight w:val="none"/>
          <w:u w:val="single"/>
        </w:rPr>
        <w:t xml:space="preserve">  。</w:t>
      </w:r>
      <w:r/>
    </w:p>
    <w:p>
      <w:pPr>
        <w:pStyle w:val="1013"/>
        <w:ind w:firstLine="480"/>
        <w:spacing w:line="360" w:lineRule="auto"/>
        <w:rPr>
          <w:color w:val="000000"/>
          <w:sz w:val="24"/>
          <w:szCs w:val="24"/>
          <w:highlight w:val="none"/>
        </w:rPr>
      </w:pPr>
      <w:r>
        <w:rPr>
          <w:color w:val="000000"/>
          <w:sz w:val="24"/>
          <w:szCs w:val="24"/>
          <w:highlight w:val="none"/>
        </w:rPr>
        <w:t xml:space="preserve">发包人完成竣工付款的期限：</w:t>
      </w:r>
      <w:r>
        <w:rPr>
          <w:rFonts w:hint="eastAsia"/>
          <w:color w:val="000000"/>
          <w:sz w:val="24"/>
          <w:szCs w:val="24"/>
          <w:highlight w:val="none"/>
          <w:u w:val="single"/>
        </w:rPr>
        <w:t xml:space="preserve">按12.4条款执行</w:t>
      </w:r>
      <w:r>
        <w:rPr>
          <w:color w:val="000000"/>
          <w:sz w:val="24"/>
          <w:szCs w:val="24"/>
          <w:highlight w:val="none"/>
        </w:rPr>
        <w:t xml:space="preserve">。</w:t>
      </w:r>
      <w:r/>
    </w:p>
    <w:p>
      <w:pPr>
        <w:pStyle w:val="1013"/>
        <w:spacing w:line="360" w:lineRule="auto"/>
        <w:rPr>
          <w:color w:val="000000"/>
          <w:sz w:val="24"/>
          <w:szCs w:val="24"/>
          <w:highlight w:val="none"/>
        </w:rPr>
      </w:pPr>
      <w:r>
        <w:rPr>
          <w:rFonts w:hint="eastAsia"/>
          <w:color w:val="000000"/>
          <w:sz w:val="24"/>
          <w:szCs w:val="24"/>
          <w:highlight w:val="none"/>
        </w:rPr>
        <w:t xml:space="preserve">    关于竣工付款证书异议部分复核的方式和程序：</w:t>
      </w:r>
      <w:r>
        <w:rPr>
          <w:rFonts w:hint="eastAsia"/>
          <w:color w:val="000000"/>
          <w:sz w:val="24"/>
          <w:szCs w:val="24"/>
          <w:highlight w:val="none"/>
          <w:u w:val="single"/>
        </w:rPr>
        <w:t xml:space="preserve">/</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14.4 最终结清</w:t>
      </w:r>
      <w:bookmarkEnd w:id="429"/>
      <w:r/>
      <w:bookmarkEnd w:id="430"/>
      <w:r/>
      <w:bookmarkEnd w:id="431"/>
      <w:r/>
      <w:bookmarkEnd w:id="432"/>
      <w:r/>
      <w:bookmarkEnd w:id="433"/>
      <w:r/>
      <w:bookmarkEnd w:id="434"/>
      <w:r/>
      <w:bookmarkEnd w:id="435"/>
      <w:r/>
      <w:bookmarkEnd w:id="441"/>
      <w:r/>
      <w:r/>
    </w:p>
    <w:p>
      <w:pPr>
        <w:pStyle w:val="1013"/>
        <w:ind w:firstLine="480"/>
        <w:spacing w:line="360" w:lineRule="auto"/>
        <w:rPr>
          <w:color w:val="000000"/>
          <w:sz w:val="24"/>
          <w:szCs w:val="24"/>
          <w:highlight w:val="none"/>
        </w:rPr>
      </w:pPr>
      <w:r/>
      <w:bookmarkStart w:id="443" w:name="_Toc351203647"/>
      <w:r/>
      <w:bookmarkStart w:id="444" w:name="_Toc267251483"/>
      <w:r/>
      <w:bookmarkStart w:id="445" w:name="_Toc267251482"/>
      <w:r/>
      <w:bookmarkStart w:id="446" w:name="_Toc267251484"/>
      <w:r/>
      <w:bookmarkStart w:id="447" w:name="_Toc267251485"/>
      <w:r/>
      <w:bookmarkStart w:id="448" w:name="_Toc267251488"/>
      <w:r/>
      <w:bookmarkStart w:id="449" w:name="_Toc267251486"/>
      <w:r/>
      <w:bookmarkStart w:id="450" w:name="_Toc267251489"/>
      <w:r/>
      <w:bookmarkStart w:id="451" w:name="_Toc267251490"/>
      <w:r/>
      <w:bookmarkStart w:id="452" w:name="_Toc267251492"/>
      <w:r/>
      <w:bookmarkStart w:id="453" w:name="_Toc267251501"/>
      <w:r/>
      <w:bookmarkStart w:id="454" w:name="_Toc267251491"/>
      <w:r/>
      <w:bookmarkStart w:id="455" w:name="_Toc267251494"/>
      <w:r/>
      <w:bookmarkStart w:id="456" w:name="_Toc267251502"/>
      <w:r/>
      <w:bookmarkStart w:id="457" w:name="_Toc267251497"/>
      <w:r/>
      <w:bookmarkStart w:id="458" w:name="_Toc267251499"/>
      <w:r/>
      <w:bookmarkStart w:id="459" w:name="_Toc267251498"/>
      <w:r/>
      <w:bookmarkStart w:id="460" w:name="_Toc267251493"/>
      <w:r/>
      <w:bookmarkStart w:id="461" w:name="_Toc267251504"/>
      <w:r/>
      <w:bookmarkStart w:id="462" w:name="_Toc267251496"/>
      <w:r/>
      <w:bookmarkStart w:id="463" w:name="_Toc267251506"/>
      <w:r/>
      <w:bookmarkStart w:id="464" w:name="_Toc267251507"/>
      <w:r/>
      <w:bookmarkStart w:id="465" w:name="_Toc267251495"/>
      <w:r/>
      <w:bookmarkStart w:id="466" w:name="_Toc267251503"/>
      <w:r/>
      <w:bookmarkStart w:id="467" w:name="_Toc267251508"/>
      <w:r/>
      <w:bookmarkStart w:id="468" w:name="_Toc267251509"/>
      <w:r/>
      <w:bookmarkStart w:id="469" w:name="_Toc267251515"/>
      <w:r/>
      <w:bookmarkStart w:id="470" w:name="_Toc267251510"/>
      <w:r/>
      <w:bookmarkStart w:id="471" w:name="_Toc267251514"/>
      <w:r/>
      <w:bookmarkStart w:id="472" w:name="_Toc267251513"/>
      <w:r/>
      <w:bookmarkStart w:id="473" w:name="_Toc267251511"/>
      <w:r>
        <w:rPr>
          <w:color w:val="000000"/>
          <w:sz w:val="24"/>
          <w:szCs w:val="24"/>
          <w:highlight w:val="none"/>
        </w:rPr>
        <w:t xml:space="preserve">14.4.1 最终结清申请单</w:t>
      </w:r>
      <w:r/>
    </w:p>
    <w:p>
      <w:pPr>
        <w:pStyle w:val="1013"/>
        <w:ind w:firstLine="480"/>
        <w:spacing w:line="360" w:lineRule="auto"/>
        <w:rPr>
          <w:color w:val="000000"/>
          <w:sz w:val="24"/>
          <w:szCs w:val="24"/>
          <w:highlight w:val="none"/>
        </w:rPr>
      </w:pPr>
      <w:r>
        <w:rPr>
          <w:color w:val="000000"/>
          <w:sz w:val="24"/>
          <w:szCs w:val="24"/>
          <w:highlight w:val="none"/>
        </w:rPr>
        <w:t xml:space="preserve">承包人提交最终结清申请单的份数：</w:t>
      </w:r>
      <w:r>
        <w:rPr>
          <w:color w:val="000000"/>
          <w:sz w:val="24"/>
          <w:szCs w:val="24"/>
          <w:highlight w:val="none"/>
          <w:u w:val="single"/>
        </w:rPr>
        <w:t xml:space="preserve">  </w:t>
      </w:r>
      <w:r>
        <w:rPr>
          <w:rFonts w:hint="eastAsia"/>
          <w:color w:val="000000"/>
          <w:sz w:val="24"/>
          <w:szCs w:val="24"/>
          <w:highlight w:val="none"/>
          <w:u w:val="single"/>
        </w:rPr>
        <w:t xml:space="preserve">按通用条款执行</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承包人提交最终结算申请单的期限：</w:t>
      </w:r>
      <w:r>
        <w:rPr>
          <w:color w:val="000000"/>
          <w:sz w:val="24"/>
          <w:szCs w:val="24"/>
          <w:highlight w:val="none"/>
          <w:u w:val="single"/>
        </w:rPr>
        <w:t xml:space="preserve">   </w:t>
      </w:r>
      <w:r>
        <w:rPr>
          <w:rFonts w:hint="eastAsia"/>
          <w:color w:val="000000"/>
          <w:sz w:val="24"/>
          <w:szCs w:val="24"/>
          <w:highlight w:val="none"/>
          <w:u w:val="single"/>
        </w:rPr>
        <w:t xml:space="preserve">按通用条款执行</w:t>
      </w:r>
      <w:r>
        <w:rPr>
          <w:color w:val="000000"/>
          <w:sz w:val="24"/>
          <w:szCs w:val="24"/>
          <w:highlight w:val="none"/>
          <w:u w:val="single"/>
        </w:rPr>
        <w:t xml:space="preserve">   </w:t>
      </w:r>
      <w:r>
        <w:rPr>
          <w:color w:val="000000"/>
          <w:sz w:val="24"/>
          <w:szCs w:val="24"/>
          <w:highlight w:val="none"/>
        </w:rPr>
        <w:t xml:space="preserve">。 </w:t>
      </w:r>
      <w:r/>
    </w:p>
    <w:p>
      <w:pPr>
        <w:pStyle w:val="1013"/>
        <w:ind w:firstLine="480"/>
        <w:spacing w:line="360" w:lineRule="auto"/>
        <w:rPr>
          <w:color w:val="000000"/>
          <w:sz w:val="24"/>
          <w:szCs w:val="24"/>
          <w:highlight w:val="none"/>
        </w:rPr>
      </w:pPr>
      <w:r>
        <w:rPr>
          <w:color w:val="000000"/>
          <w:sz w:val="24"/>
          <w:szCs w:val="24"/>
          <w:highlight w:val="none"/>
        </w:rPr>
        <w:t xml:space="preserve">14.4.2 最终结清证书和支付</w:t>
      </w:r>
      <w:r/>
    </w:p>
    <w:p>
      <w:pPr>
        <w:pStyle w:val="1013"/>
        <w:ind w:firstLine="480"/>
        <w:spacing w:line="360" w:lineRule="auto"/>
        <w:rPr>
          <w:color w:val="000000"/>
          <w:sz w:val="24"/>
          <w:szCs w:val="24"/>
          <w:highlight w:val="none"/>
        </w:rPr>
      </w:pPr>
      <w:r>
        <w:rPr>
          <w:color w:val="000000"/>
          <w:sz w:val="24"/>
          <w:szCs w:val="24"/>
          <w:highlight w:val="none"/>
        </w:rPr>
        <w:t xml:space="preserve">（1）发包人完成最终结清申请单的</w:t>
      </w:r>
      <w:r>
        <w:rPr>
          <w:rFonts w:hint="eastAsia"/>
          <w:color w:val="000000"/>
          <w:sz w:val="24"/>
          <w:szCs w:val="24"/>
          <w:highlight w:val="none"/>
        </w:rPr>
        <w:t xml:space="preserve">审批</w:t>
      </w:r>
      <w:r>
        <w:rPr>
          <w:color w:val="000000"/>
          <w:sz w:val="24"/>
          <w:szCs w:val="24"/>
          <w:highlight w:val="none"/>
        </w:rPr>
        <w:t xml:space="preserve">并颁发最终结清证书的期限：</w:t>
      </w:r>
      <w:r>
        <w:rPr>
          <w:color w:val="000000"/>
          <w:sz w:val="24"/>
          <w:szCs w:val="24"/>
          <w:highlight w:val="none"/>
          <w:u w:val="single"/>
        </w:rPr>
        <w:t xml:space="preserve"> </w:t>
      </w:r>
      <w:r>
        <w:rPr>
          <w:rFonts w:hint="eastAsia"/>
          <w:color w:val="000000"/>
          <w:sz w:val="24"/>
          <w:szCs w:val="24"/>
          <w:highlight w:val="none"/>
          <w:u w:val="single"/>
        </w:rPr>
        <w:t xml:space="preserve">按通用条款执行</w:t>
      </w:r>
      <w:r>
        <w:rPr>
          <w:color w:val="000000"/>
          <w:sz w:val="24"/>
          <w:szCs w:val="24"/>
          <w:highlight w:val="none"/>
          <w:u w:val="single"/>
        </w:rPr>
        <w:t xml:space="preserve">   </w:t>
      </w:r>
      <w:r>
        <w:rPr>
          <w:color w:val="000000"/>
          <w:sz w:val="24"/>
          <w:szCs w:val="24"/>
          <w:highlight w:val="none"/>
        </w:rPr>
        <w:t xml:space="preserve">。</w:t>
      </w:r>
      <w:r/>
    </w:p>
    <w:p>
      <w:pPr>
        <w:pStyle w:val="1016"/>
        <w:spacing w:before="0" w:after="0"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   </w:t>
      </w:r>
      <w:r>
        <w:rPr>
          <w:rFonts w:hint="eastAsia" w:ascii="Times New Roman" w:hAnsi="Times New Roman"/>
          <w:b w:val="0"/>
          <w:bCs w:val="0"/>
          <w:color w:val="000000"/>
          <w:sz w:val="24"/>
          <w:szCs w:val="24"/>
          <w:highlight w:val="none"/>
        </w:rPr>
        <w:t xml:space="preserve">（2）发包人完成支付的期限：</w:t>
      </w:r>
      <w:r>
        <w:rPr>
          <w:rFonts w:hint="eastAsia" w:ascii="Times New Roman" w:hAnsi="Times New Roman"/>
          <w:b w:val="0"/>
          <w:bCs w:val="0"/>
          <w:color w:val="000000"/>
          <w:sz w:val="24"/>
          <w:szCs w:val="24"/>
          <w:highlight w:val="none"/>
          <w:u w:val="single"/>
        </w:rPr>
        <w:t xml:space="preserve">  颁发最终结清证书后14天内完成支付  。</w:t>
      </w:r>
      <w:r/>
    </w:p>
    <w:p>
      <w:pPr>
        <w:pStyle w:val="1016"/>
        <w:spacing w:before="0" w:after="0" w:line="360" w:lineRule="auto"/>
        <w:rPr>
          <w:rFonts w:ascii="Times New Roman" w:hAnsi="Times New Roman"/>
          <w:b w:val="0"/>
          <w:color w:val="000000"/>
          <w:sz w:val="24"/>
          <w:szCs w:val="24"/>
          <w:highlight w:val="none"/>
        </w:rPr>
      </w:pPr>
      <w:r>
        <w:rPr>
          <w:rFonts w:hint="eastAsia" w:ascii="Times New Roman" w:hAnsi="Times New Roman"/>
          <w:b w:val="0"/>
          <w:color w:val="000000"/>
          <w:sz w:val="24"/>
          <w:szCs w:val="24"/>
          <w:highlight w:val="none"/>
        </w:rPr>
        <w:t xml:space="preserve">   </w:t>
      </w:r>
      <w:r>
        <w:rPr>
          <w:rFonts w:ascii="Times New Roman" w:hAnsi="Times New Roman"/>
          <w:b w:val="0"/>
          <w:color w:val="000000"/>
          <w:sz w:val="24"/>
          <w:szCs w:val="24"/>
          <w:highlight w:val="none"/>
        </w:rPr>
        <w:t xml:space="preserve">15. 缺陷责任期与保修</w:t>
      </w:r>
      <w:bookmarkEnd w:id="443"/>
      <w:r/>
      <w:r/>
    </w:p>
    <w:p>
      <w:pPr>
        <w:pStyle w:val="1013"/>
        <w:ind w:firstLine="480"/>
        <w:spacing w:line="360" w:lineRule="auto"/>
        <w:rPr>
          <w:color w:val="000000"/>
          <w:sz w:val="24"/>
          <w:szCs w:val="24"/>
          <w:highlight w:val="none"/>
        </w:rPr>
      </w:pPr>
      <w:r>
        <w:rPr>
          <w:color w:val="000000"/>
          <w:sz w:val="24"/>
          <w:szCs w:val="24"/>
          <w:highlight w:val="none"/>
        </w:rPr>
        <w:t xml:space="preserve">15.2缺陷责任期</w:t>
      </w:r>
      <w:bookmarkEnd w:id="444"/>
      <w:r/>
      <w:r/>
    </w:p>
    <w:p>
      <w:pPr>
        <w:pStyle w:val="1013"/>
        <w:ind w:firstLine="480"/>
        <w:spacing w:line="360" w:lineRule="auto"/>
        <w:rPr>
          <w:color w:val="000000"/>
          <w:sz w:val="24"/>
          <w:szCs w:val="24"/>
          <w:highlight w:val="none"/>
          <w:u w:val="single"/>
        </w:rPr>
      </w:pPr>
      <w:r>
        <w:rPr>
          <w:color w:val="000000"/>
          <w:sz w:val="24"/>
          <w:szCs w:val="24"/>
          <w:highlight w:val="none"/>
        </w:rPr>
        <w:t xml:space="preserve">缺陷责任期的具体期限：</w:t>
      </w:r>
      <w:r>
        <w:rPr>
          <w:rFonts w:hint="eastAsia"/>
          <w:color w:val="000000"/>
          <w:sz w:val="24"/>
          <w:szCs w:val="24"/>
          <w:highlight w:val="none"/>
          <w:u w:val="single"/>
        </w:rPr>
        <w:t xml:space="preserve"> 自实际竣工验收合格日期起计算，两年。</w:t>
      </w:r>
      <w:r/>
    </w:p>
    <w:p>
      <w:pPr>
        <w:pStyle w:val="1013"/>
        <w:ind w:firstLine="480"/>
        <w:spacing w:line="360" w:lineRule="auto"/>
        <w:rPr>
          <w:color w:val="000000"/>
          <w:sz w:val="24"/>
          <w:szCs w:val="24"/>
          <w:highlight w:val="none"/>
        </w:rPr>
      </w:pPr>
      <w:r>
        <w:rPr>
          <w:color w:val="000000"/>
          <w:sz w:val="24"/>
          <w:szCs w:val="24"/>
          <w:highlight w:val="none"/>
        </w:rPr>
        <w:t xml:space="preserve">15.3 质量保证金</w:t>
      </w:r>
      <w:r/>
    </w:p>
    <w:p>
      <w:pPr>
        <w:pStyle w:val="1013"/>
        <w:ind w:firstLine="480"/>
        <w:spacing w:line="360" w:lineRule="auto"/>
        <w:rPr>
          <w:color w:val="000000"/>
          <w:sz w:val="24"/>
          <w:szCs w:val="24"/>
          <w:highlight w:val="none"/>
          <w:u w:val="single"/>
        </w:rPr>
      </w:pPr>
      <w:r>
        <w:rPr>
          <w:rFonts w:hint="eastAsia"/>
          <w:color w:val="000000"/>
          <w:sz w:val="24"/>
          <w:szCs w:val="24"/>
          <w:highlight w:val="none"/>
        </w:rPr>
        <w:t xml:space="preserve">关于是否扣留质量保证金的约定：</w:t>
      </w:r>
      <w:r>
        <w:rPr>
          <w:color w:val="000000"/>
          <w:sz w:val="24"/>
          <w:szCs w:val="24"/>
          <w:highlight w:val="none"/>
          <w:u w:val="single"/>
        </w:rPr>
        <w:t xml:space="preserve"> </w:t>
      </w:r>
      <w:r>
        <w:rPr>
          <w:rFonts w:hint="eastAsia"/>
          <w:color w:val="000000"/>
          <w:sz w:val="24"/>
          <w:szCs w:val="24"/>
          <w:highlight w:val="none"/>
          <w:u w:val="single"/>
        </w:rPr>
        <w:t xml:space="preserve">是，工程质量保修金为工程审定价总额的3% 。</w:t>
      </w:r>
      <w:r/>
    </w:p>
    <w:p>
      <w:pPr>
        <w:pStyle w:val="1013"/>
        <w:ind w:firstLine="480"/>
        <w:spacing w:line="360" w:lineRule="auto"/>
        <w:rPr>
          <w:color w:val="000000"/>
          <w:sz w:val="24"/>
          <w:szCs w:val="24"/>
          <w:highlight w:val="none"/>
        </w:rPr>
      </w:pPr>
      <w:r>
        <w:rPr>
          <w:color w:val="000000"/>
          <w:sz w:val="24"/>
          <w:szCs w:val="24"/>
          <w:highlight w:val="none"/>
        </w:rPr>
        <w:t xml:space="preserve">15.3.1 </w:t>
      </w:r>
      <w:r>
        <w:rPr>
          <w:rFonts w:hint="eastAsia"/>
          <w:color w:val="000000"/>
          <w:sz w:val="24"/>
          <w:szCs w:val="24"/>
          <w:highlight w:val="none"/>
        </w:rPr>
        <w:t xml:space="preserve">承包人提供</w:t>
      </w:r>
      <w:r>
        <w:rPr>
          <w:color w:val="000000"/>
          <w:sz w:val="24"/>
          <w:szCs w:val="24"/>
          <w:highlight w:val="none"/>
        </w:rPr>
        <w:t xml:space="preserve">质量保证金的</w:t>
      </w:r>
      <w:r>
        <w:rPr>
          <w:rFonts w:hint="eastAsia"/>
          <w:color w:val="000000"/>
          <w:sz w:val="24"/>
          <w:szCs w:val="24"/>
          <w:highlight w:val="none"/>
        </w:rPr>
        <w:t xml:space="preserve">方</w:t>
      </w:r>
      <w:r>
        <w:rPr>
          <w:color w:val="000000"/>
          <w:sz w:val="24"/>
          <w:szCs w:val="24"/>
          <w:highlight w:val="none"/>
        </w:rPr>
        <w:t xml:space="preserve">式</w:t>
      </w:r>
      <w:r/>
    </w:p>
    <w:p>
      <w:pPr>
        <w:pStyle w:val="1013"/>
        <w:ind w:firstLine="480"/>
        <w:spacing w:line="360" w:lineRule="auto"/>
        <w:rPr>
          <w:color w:val="000000"/>
          <w:sz w:val="24"/>
          <w:szCs w:val="24"/>
          <w:highlight w:val="none"/>
        </w:rPr>
      </w:pPr>
      <w:r>
        <w:rPr>
          <w:color w:val="000000"/>
          <w:sz w:val="24"/>
          <w:szCs w:val="24"/>
          <w:highlight w:val="none"/>
        </w:rPr>
        <w:t xml:space="preserve">质量保证金采用以下第</w:t>
      </w:r>
      <w:r>
        <w:rPr>
          <w:color w:val="000000"/>
          <w:sz w:val="24"/>
          <w:szCs w:val="24"/>
          <w:highlight w:val="none"/>
          <w:u w:val="single"/>
        </w:rPr>
        <w:t xml:space="preserve"> </w:t>
      </w:r>
      <w:r>
        <w:rPr>
          <w:rFonts w:hint="eastAsia"/>
          <w:color w:val="000000"/>
          <w:sz w:val="24"/>
          <w:szCs w:val="24"/>
          <w:highlight w:val="none"/>
          <w:u w:val="single"/>
        </w:rPr>
        <w:t xml:space="preserve"> 2 </w:t>
      </w:r>
      <w:r>
        <w:rPr>
          <w:color w:val="000000"/>
          <w:sz w:val="24"/>
          <w:szCs w:val="24"/>
          <w:highlight w:val="none"/>
          <w:u w:val="single"/>
        </w:rPr>
        <w:t xml:space="preserve">  </w:t>
      </w:r>
      <w:r>
        <w:rPr>
          <w:color w:val="000000"/>
          <w:sz w:val="24"/>
          <w:szCs w:val="24"/>
          <w:highlight w:val="none"/>
        </w:rPr>
        <w:t xml:space="preserve">种方式：</w:t>
      </w:r>
      <w:r/>
    </w:p>
    <w:p>
      <w:pPr>
        <w:pStyle w:val="1013"/>
        <w:ind w:firstLine="480"/>
        <w:spacing w:line="360" w:lineRule="auto"/>
        <w:rPr>
          <w:color w:val="000000"/>
          <w:sz w:val="24"/>
          <w:szCs w:val="24"/>
          <w:highlight w:val="none"/>
        </w:rPr>
      </w:pPr>
      <w:r>
        <w:rPr>
          <w:color w:val="000000"/>
          <w:sz w:val="24"/>
          <w:szCs w:val="24"/>
          <w:highlight w:val="none"/>
        </w:rPr>
        <w:t xml:space="preserve">（1）质量保证金保函，保证金额为：</w:t>
      </w:r>
      <w:r>
        <w:rPr>
          <w:color w:val="000000"/>
          <w:sz w:val="24"/>
          <w:szCs w:val="24"/>
          <w:highlight w:val="none"/>
          <w:u w:val="single"/>
        </w:rPr>
        <w:t xml:space="preserve"> </w:t>
      </w:r>
      <w:r>
        <w:rPr>
          <w:rFonts w:hint="eastAsia"/>
          <w:color w:val="000000"/>
          <w:sz w:val="24"/>
          <w:szCs w:val="24"/>
          <w:highlight w:val="none"/>
          <w:u w:val="single"/>
        </w:rPr>
        <w:t xml:space="preserve">    /  </w:t>
      </w:r>
      <w:r>
        <w:rPr>
          <w:color w:val="000000"/>
          <w:sz w:val="24"/>
          <w:szCs w:val="24"/>
          <w:highlight w:val="none"/>
          <w:u w:val="single"/>
        </w:rPr>
        <w:t xml:space="preserve">  </w:t>
      </w:r>
      <w:r>
        <w:rPr>
          <w:color w:val="000000"/>
          <w:sz w:val="24"/>
          <w:szCs w:val="24"/>
          <w:highlight w:val="none"/>
        </w:rPr>
        <w:t xml:space="preserve">； </w:t>
      </w:r>
      <w:r/>
    </w:p>
    <w:p>
      <w:pPr>
        <w:pStyle w:val="1013"/>
        <w:ind w:firstLine="480"/>
        <w:spacing w:line="360" w:lineRule="auto"/>
        <w:rPr>
          <w:color w:val="000000"/>
          <w:sz w:val="24"/>
          <w:szCs w:val="24"/>
          <w:highlight w:val="none"/>
        </w:rPr>
      </w:pPr>
      <w:r>
        <w:rPr>
          <w:color w:val="000000"/>
          <w:sz w:val="24"/>
          <w:szCs w:val="24"/>
          <w:highlight w:val="none"/>
        </w:rPr>
        <w:t xml:space="preserve">（2）</w:t>
      </w:r>
      <w:r>
        <w:rPr>
          <w:color w:val="000000"/>
          <w:sz w:val="24"/>
          <w:szCs w:val="24"/>
          <w:highlight w:val="none"/>
          <w:u w:val="single"/>
        </w:rPr>
        <w:t xml:space="preserve"> </w:t>
      </w:r>
      <w:r>
        <w:rPr>
          <w:rFonts w:hint="eastAsia"/>
          <w:color w:val="000000"/>
          <w:sz w:val="24"/>
          <w:szCs w:val="24"/>
          <w:highlight w:val="none"/>
          <w:u w:val="single"/>
        </w:rPr>
        <w:t xml:space="preserve">3 </w:t>
      </w:r>
      <w:r>
        <w:rPr>
          <w:color w:val="000000"/>
          <w:sz w:val="24"/>
          <w:szCs w:val="24"/>
          <w:highlight w:val="none"/>
          <w:u w:val="single"/>
        </w:rPr>
        <w:t xml:space="preserve"> </w:t>
      </w:r>
      <w:r>
        <w:rPr>
          <w:color w:val="000000"/>
          <w:sz w:val="24"/>
          <w:szCs w:val="24"/>
          <w:highlight w:val="none"/>
        </w:rPr>
        <w:t xml:space="preserve">%的工程款；</w:t>
      </w:r>
      <w:r/>
    </w:p>
    <w:p>
      <w:pPr>
        <w:pStyle w:val="1013"/>
        <w:ind w:firstLine="480"/>
        <w:spacing w:line="360" w:lineRule="auto"/>
        <w:rPr>
          <w:rFonts w:cs="宋体"/>
          <w:b/>
          <w:bCs/>
          <w:color w:val="000000"/>
          <w:sz w:val="24"/>
          <w:szCs w:val="24"/>
          <w:highlight w:val="none"/>
          <w:u w:val="single"/>
        </w:rPr>
      </w:pPr>
      <w:r>
        <w:rPr>
          <w:color w:val="000000"/>
          <w:sz w:val="24"/>
          <w:szCs w:val="24"/>
          <w:highlight w:val="none"/>
        </w:rPr>
        <w:t xml:space="preserve">（3）其他</w:t>
      </w:r>
      <w:r>
        <w:rPr>
          <w:rFonts w:hint="eastAsia"/>
          <w:color w:val="000000"/>
          <w:sz w:val="24"/>
          <w:szCs w:val="24"/>
          <w:highlight w:val="none"/>
        </w:rPr>
        <w:t xml:space="preserve">方</w:t>
      </w:r>
      <w:r>
        <w:rPr>
          <w:color w:val="000000"/>
          <w:sz w:val="24"/>
          <w:szCs w:val="24"/>
          <w:highlight w:val="none"/>
        </w:rPr>
        <w:t xml:space="preserve">式:</w:t>
      </w:r>
      <w:r>
        <w:rPr>
          <w:color w:val="000000"/>
          <w:sz w:val="24"/>
          <w:szCs w:val="24"/>
          <w:highlight w:val="none"/>
          <w:u w:val="single"/>
        </w:rPr>
        <w:t xml:space="preserve">   </w:t>
      </w:r>
      <w:r>
        <w:rPr>
          <w:rFonts w:hint="eastAsia"/>
          <w:color w:val="000000"/>
          <w:sz w:val="24"/>
          <w:szCs w:val="24"/>
          <w:highlight w:val="none"/>
          <w:u w:val="single"/>
        </w:rPr>
        <w:t xml:space="preserve">   /   </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rFonts w:cs="宋体"/>
          <w:color w:val="000000"/>
          <w:sz w:val="24"/>
          <w:szCs w:val="24"/>
          <w:highlight w:val="none"/>
        </w:rPr>
      </w:pPr>
      <w:r>
        <w:rPr>
          <w:rFonts w:hint="eastAsia" w:cs="宋体"/>
          <w:color w:val="000000"/>
          <w:sz w:val="24"/>
          <w:szCs w:val="24"/>
          <w:highlight w:val="none"/>
        </w:rPr>
        <w:t xml:space="preserve">15.3.2 质量保证金的扣留 </w:t>
      </w:r>
      <w:r/>
    </w:p>
    <w:p>
      <w:pPr>
        <w:pStyle w:val="1013"/>
        <w:ind w:firstLine="480"/>
        <w:spacing w:line="360" w:lineRule="auto"/>
        <w:rPr>
          <w:rFonts w:cs="宋体"/>
          <w:color w:val="000000"/>
          <w:sz w:val="24"/>
          <w:szCs w:val="24"/>
          <w:highlight w:val="none"/>
        </w:rPr>
      </w:pPr>
      <w:r>
        <w:rPr>
          <w:rFonts w:hint="eastAsia" w:cs="宋体"/>
          <w:color w:val="000000"/>
          <w:sz w:val="24"/>
          <w:szCs w:val="24"/>
          <w:highlight w:val="none"/>
        </w:rPr>
        <w:t xml:space="preserve">质量保证金的扣留采取以下第</w:t>
      </w:r>
      <w:r>
        <w:rPr>
          <w:rFonts w:hint="eastAsia" w:cs="宋体"/>
          <w:color w:val="000000"/>
          <w:sz w:val="24"/>
          <w:szCs w:val="24"/>
          <w:highlight w:val="none"/>
          <w:u w:val="single"/>
        </w:rPr>
        <w:t xml:space="preserve">  2  </w:t>
      </w:r>
      <w:r>
        <w:rPr>
          <w:rFonts w:hint="eastAsia" w:cs="宋体"/>
          <w:color w:val="000000"/>
          <w:sz w:val="24"/>
          <w:szCs w:val="24"/>
          <w:highlight w:val="none"/>
        </w:rPr>
        <w:t xml:space="preserve">种方式：</w:t>
      </w:r>
      <w:r/>
    </w:p>
    <w:p>
      <w:pPr>
        <w:pStyle w:val="1013"/>
        <w:ind w:firstLine="480"/>
        <w:spacing w:line="360" w:lineRule="auto"/>
        <w:rPr>
          <w:rFonts w:cs="宋体"/>
          <w:color w:val="000000"/>
          <w:sz w:val="24"/>
          <w:szCs w:val="24"/>
          <w:highlight w:val="none"/>
        </w:rPr>
      </w:pPr>
      <w:r>
        <w:rPr>
          <w:rFonts w:hint="eastAsia" w:cs="宋体"/>
          <w:color w:val="000000"/>
          <w:sz w:val="24"/>
          <w:szCs w:val="24"/>
          <w:highlight w:val="none"/>
        </w:rPr>
        <w:t xml:space="preserve">方式1：在支付工程进度款时逐次扣留，在此情形下，质量保证金的计算基数不包括预付款的支付、扣回以及价格调整的金额；</w:t>
      </w:r>
      <w:r/>
    </w:p>
    <w:p>
      <w:pPr>
        <w:pStyle w:val="1013"/>
        <w:ind w:firstLine="480"/>
        <w:spacing w:line="360" w:lineRule="auto"/>
        <w:rPr>
          <w:rFonts w:cs="宋体"/>
          <w:color w:val="000000"/>
          <w:sz w:val="24"/>
          <w:szCs w:val="24"/>
          <w:highlight w:val="none"/>
        </w:rPr>
      </w:pPr>
      <w:r>
        <w:rPr>
          <w:rFonts w:hint="eastAsia" w:cs="宋体"/>
          <w:color w:val="000000"/>
          <w:sz w:val="24"/>
          <w:szCs w:val="24"/>
          <w:highlight w:val="none"/>
        </w:rPr>
        <w:t xml:space="preserve">方式2：工程竣工结算时一次性扣留质量保证金；</w:t>
      </w:r>
      <w:r/>
    </w:p>
    <w:p>
      <w:pPr>
        <w:pStyle w:val="1013"/>
        <w:ind w:firstLine="480"/>
        <w:spacing w:line="360" w:lineRule="auto"/>
        <w:rPr>
          <w:rFonts w:cs="宋体"/>
          <w:color w:val="000000"/>
          <w:sz w:val="24"/>
          <w:szCs w:val="24"/>
          <w:highlight w:val="none"/>
        </w:rPr>
      </w:pPr>
      <w:r>
        <w:rPr>
          <w:rFonts w:hint="eastAsia" w:cs="宋体"/>
          <w:color w:val="000000"/>
          <w:sz w:val="24"/>
          <w:szCs w:val="24"/>
          <w:highlight w:val="none"/>
        </w:rPr>
        <w:t xml:space="preserve">方式3：其他扣留方式:</w:t>
      </w:r>
      <w:r>
        <w:rPr>
          <w:rFonts w:hint="eastAsia" w:cs="宋体"/>
          <w:color w:val="000000"/>
          <w:sz w:val="24"/>
          <w:szCs w:val="24"/>
          <w:highlight w:val="none"/>
          <w:u w:val="single"/>
        </w:rPr>
        <w:t xml:space="preserve">                                     </w:t>
      </w:r>
      <w:r>
        <w:rPr>
          <w:rFonts w:hint="eastAsia" w:cs="宋体"/>
          <w:color w:val="000000"/>
          <w:sz w:val="24"/>
          <w:szCs w:val="24"/>
          <w:highlight w:val="none"/>
        </w:rPr>
        <w:t xml:space="preserve">。</w:t>
      </w:r>
      <w:r/>
    </w:p>
    <w:p>
      <w:pPr>
        <w:pStyle w:val="1013"/>
        <w:ind w:firstLine="480"/>
        <w:spacing w:line="360" w:lineRule="auto"/>
        <w:rPr>
          <w:rFonts w:cs="宋体"/>
          <w:color w:val="000000"/>
          <w:sz w:val="24"/>
          <w:szCs w:val="24"/>
          <w:highlight w:val="none"/>
          <w:u w:val="single"/>
        </w:rPr>
      </w:pPr>
      <w:r>
        <w:rPr>
          <w:rFonts w:hint="eastAsia" w:cs="宋体"/>
          <w:color w:val="000000"/>
          <w:sz w:val="24"/>
          <w:szCs w:val="24"/>
          <w:highlight w:val="none"/>
        </w:rPr>
        <w:t xml:space="preserve">关于质量保证金的补充约定：</w:t>
      </w:r>
      <w:r>
        <w:rPr>
          <w:rFonts w:hint="eastAsia" w:cs="宋体"/>
          <w:color w:val="000000"/>
          <w:sz w:val="24"/>
          <w:szCs w:val="24"/>
          <w:highlight w:val="none"/>
          <w:u w:val="single"/>
        </w:rPr>
        <w:t xml:space="preserve">   质保期满后，如无问题，一次性无息退还  。</w:t>
      </w:r>
      <w:bookmarkEnd w:id="445"/>
      <w:r/>
      <w:bookmarkEnd w:id="446"/>
      <w:r/>
      <w:r/>
    </w:p>
    <w:p>
      <w:pPr>
        <w:pStyle w:val="1013"/>
        <w:ind w:firstLine="480"/>
        <w:spacing w:line="360" w:lineRule="auto"/>
        <w:rPr>
          <w:rFonts w:cs="宋体"/>
          <w:color w:val="000000"/>
          <w:sz w:val="24"/>
          <w:szCs w:val="24"/>
          <w:highlight w:val="none"/>
        </w:rPr>
      </w:pPr>
      <w:r>
        <w:rPr>
          <w:rFonts w:hint="eastAsia" w:cs="宋体"/>
          <w:color w:val="000000"/>
          <w:sz w:val="24"/>
          <w:szCs w:val="24"/>
          <w:highlight w:val="none"/>
        </w:rPr>
        <w:t xml:space="preserve">15.4保修</w:t>
      </w:r>
      <w:bookmarkEnd w:id="447"/>
      <w:r/>
      <w:r/>
    </w:p>
    <w:p>
      <w:pPr>
        <w:pStyle w:val="1013"/>
        <w:ind w:firstLine="468"/>
        <w:spacing w:line="360" w:lineRule="auto"/>
        <w:rPr>
          <w:rFonts w:cs="宋体"/>
          <w:color w:val="000000"/>
          <w:sz w:val="24"/>
          <w:szCs w:val="24"/>
          <w:highlight w:val="none"/>
        </w:rPr>
      </w:pPr>
      <w:r>
        <w:rPr>
          <w:rFonts w:hint="eastAsia" w:cs="宋体"/>
          <w:color w:val="000000"/>
          <w:sz w:val="24"/>
          <w:szCs w:val="24"/>
          <w:highlight w:val="none"/>
        </w:rPr>
        <w:t xml:space="preserve">15.4.1 保修责任</w:t>
      </w:r>
      <w:r/>
    </w:p>
    <w:p>
      <w:pPr>
        <w:pStyle w:val="1013"/>
        <w:ind w:firstLine="468"/>
        <w:spacing w:line="360" w:lineRule="auto"/>
        <w:rPr>
          <w:rFonts w:cs="宋体"/>
          <w:color w:val="000000"/>
          <w:sz w:val="24"/>
          <w:szCs w:val="24"/>
          <w:highlight w:val="none"/>
        </w:rPr>
      </w:pPr>
      <w:r>
        <w:rPr>
          <w:rFonts w:hint="eastAsia" w:cs="宋体"/>
          <w:color w:val="000000"/>
          <w:sz w:val="24"/>
          <w:szCs w:val="24"/>
          <w:highlight w:val="none"/>
        </w:rPr>
        <w:t xml:space="preserve">工程保修期为：</w:t>
      </w:r>
      <w:r>
        <w:rPr>
          <w:rFonts w:hint="eastAsia" w:cs="宋体"/>
          <w:color w:val="000000"/>
          <w:sz w:val="24"/>
          <w:szCs w:val="24"/>
          <w:highlight w:val="none"/>
          <w:u w:val="single"/>
        </w:rPr>
        <w:t xml:space="preserve">    详见附件《工程质量保修书》</w:t>
      </w:r>
      <w:r>
        <w:rPr>
          <w:rFonts w:hint="eastAsia" w:cs="宋体"/>
          <w:b/>
          <w:bCs/>
          <w:color w:val="000000"/>
          <w:sz w:val="24"/>
          <w:szCs w:val="24"/>
          <w:highlight w:val="none"/>
          <w:u w:val="single"/>
        </w:rPr>
        <w:t xml:space="preserve">  </w:t>
      </w:r>
      <w:r>
        <w:rPr>
          <w:rFonts w:hint="eastAsia" w:cs="宋体"/>
          <w:color w:val="000000"/>
          <w:sz w:val="24"/>
          <w:szCs w:val="24"/>
          <w:highlight w:val="none"/>
          <w:u w:val="single"/>
        </w:rPr>
        <w:t xml:space="preserve">      </w:t>
      </w:r>
      <w:r>
        <w:rPr>
          <w:rFonts w:hint="eastAsia" w:cs="宋体"/>
          <w:color w:val="000000"/>
          <w:sz w:val="24"/>
          <w:szCs w:val="24"/>
          <w:highlight w:val="none"/>
        </w:rPr>
        <w:t xml:space="preserve">。</w:t>
      </w:r>
      <w:r/>
    </w:p>
    <w:p>
      <w:pPr>
        <w:pStyle w:val="1013"/>
        <w:ind w:firstLine="468"/>
        <w:spacing w:line="360" w:lineRule="auto"/>
        <w:rPr>
          <w:rFonts w:cs="宋体"/>
          <w:color w:val="000000"/>
          <w:sz w:val="24"/>
          <w:szCs w:val="24"/>
          <w:highlight w:val="none"/>
        </w:rPr>
      </w:pPr>
      <w:r>
        <w:rPr>
          <w:rFonts w:hint="eastAsia" w:cs="宋体"/>
          <w:color w:val="000000"/>
          <w:sz w:val="24"/>
          <w:szCs w:val="24"/>
          <w:highlight w:val="none"/>
        </w:rPr>
        <w:t xml:space="preserve">15.4.3 修复通知</w:t>
      </w:r>
      <w:r/>
    </w:p>
    <w:p>
      <w:pPr>
        <w:pStyle w:val="1013"/>
        <w:ind w:firstLine="468"/>
        <w:spacing w:line="360" w:lineRule="auto"/>
        <w:rPr>
          <w:rFonts w:cs="宋体"/>
          <w:b/>
          <w:bCs/>
          <w:color w:val="000000"/>
          <w:sz w:val="24"/>
          <w:szCs w:val="24"/>
          <w:highlight w:val="none"/>
          <w:u w:val="single"/>
        </w:rPr>
      </w:pPr>
      <w:r>
        <w:rPr>
          <w:rFonts w:hint="eastAsia" w:cs="宋体"/>
          <w:color w:val="000000"/>
          <w:sz w:val="24"/>
          <w:szCs w:val="24"/>
          <w:highlight w:val="none"/>
        </w:rPr>
        <w:t xml:space="preserve">承包人收到保修通知并到达工程现场的合理时间：</w:t>
      </w:r>
      <w:r>
        <w:rPr>
          <w:rFonts w:hint="eastAsia" w:cs="宋体"/>
          <w:color w:val="000000"/>
          <w:sz w:val="24"/>
          <w:szCs w:val="24"/>
          <w:highlight w:val="none"/>
          <w:u w:val="single"/>
        </w:rPr>
        <w:t xml:space="preserve"> 按通用条款执行</w:t>
      </w:r>
      <w:r>
        <w:rPr>
          <w:rFonts w:hint="eastAsia" w:cs="宋体"/>
          <w:bCs/>
          <w:color w:val="000000"/>
          <w:sz w:val="24"/>
          <w:szCs w:val="24"/>
          <w:highlight w:val="none"/>
          <w:u w:val="single"/>
        </w:rPr>
        <w:t xml:space="preserve">。</w:t>
      </w:r>
      <w:bookmarkEnd w:id="448"/>
      <w:r/>
      <w:bookmarkEnd w:id="449"/>
      <w:r/>
      <w:bookmarkEnd w:id="450"/>
      <w:r/>
      <w:bookmarkEnd w:id="451"/>
      <w:r/>
      <w:r/>
    </w:p>
    <w:p>
      <w:pPr>
        <w:pStyle w:val="1016"/>
        <w:spacing w:before="0" w:after="0" w:line="360" w:lineRule="auto"/>
        <w:rPr>
          <w:rFonts w:ascii="Times New Roman" w:hAnsi="Times New Roman"/>
          <w:b w:val="0"/>
          <w:color w:val="000000"/>
          <w:sz w:val="24"/>
          <w:szCs w:val="24"/>
          <w:highlight w:val="none"/>
        </w:rPr>
      </w:pPr>
      <w:r/>
      <w:bookmarkStart w:id="474" w:name="_Toc351203648"/>
      <w:r/>
      <w:bookmarkStart w:id="475" w:name="_Toc351203649"/>
      <w:r/>
      <w:bookmarkStart w:id="476" w:name="_Toc280868717"/>
      <w:r/>
      <w:bookmarkStart w:id="477" w:name="_Toc280868718"/>
      <w:r>
        <w:rPr>
          <w:rFonts w:ascii="Times New Roman" w:hAnsi="Times New Roman"/>
          <w:b w:val="0"/>
          <w:color w:val="000000"/>
          <w:sz w:val="24"/>
          <w:szCs w:val="24"/>
          <w:highlight w:val="none"/>
        </w:rPr>
        <w:t xml:space="preserve">16. 违约</w:t>
      </w:r>
      <w:bookmarkEnd w:id="474"/>
      <w:r/>
      <w:r/>
    </w:p>
    <w:p>
      <w:pPr>
        <w:pStyle w:val="1013"/>
        <w:ind w:firstLine="480"/>
        <w:spacing w:line="360" w:lineRule="auto"/>
        <w:rPr>
          <w:color w:val="000000"/>
          <w:sz w:val="24"/>
          <w:szCs w:val="24"/>
          <w:highlight w:val="none"/>
        </w:rPr>
      </w:pPr>
      <w:r>
        <w:rPr>
          <w:color w:val="000000"/>
          <w:sz w:val="24"/>
          <w:szCs w:val="24"/>
          <w:highlight w:val="none"/>
        </w:rPr>
        <w:t xml:space="preserve">16.1 发包人违约</w:t>
      </w:r>
      <w:r/>
    </w:p>
    <w:p>
      <w:pPr>
        <w:pStyle w:val="1013"/>
        <w:ind w:firstLine="480"/>
        <w:spacing w:line="360" w:lineRule="auto"/>
        <w:rPr>
          <w:color w:val="000000"/>
          <w:sz w:val="24"/>
          <w:szCs w:val="24"/>
          <w:highlight w:val="none"/>
        </w:rPr>
      </w:pPr>
      <w:r>
        <w:rPr>
          <w:color w:val="000000"/>
          <w:sz w:val="24"/>
          <w:szCs w:val="24"/>
          <w:highlight w:val="none"/>
        </w:rPr>
        <w:t xml:space="preserve">16.1.1发包人违约的情形</w:t>
      </w:r>
      <w:r/>
    </w:p>
    <w:p>
      <w:pPr>
        <w:pStyle w:val="1013"/>
        <w:ind w:firstLine="480"/>
        <w:spacing w:line="360" w:lineRule="auto"/>
        <w:rPr>
          <w:color w:val="000000"/>
          <w:sz w:val="24"/>
          <w:szCs w:val="24"/>
          <w:highlight w:val="none"/>
        </w:rPr>
      </w:pPr>
      <w:r>
        <w:rPr>
          <w:color w:val="000000"/>
          <w:sz w:val="24"/>
          <w:szCs w:val="24"/>
          <w:highlight w:val="none"/>
        </w:rPr>
        <w:t xml:space="preserve">发包人违约的其他情形：</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w:t>
      </w:r>
      <w:r/>
    </w:p>
    <w:p>
      <w:pPr>
        <w:pStyle w:val="1013"/>
        <w:ind w:left="1200" w:hanging="1200"/>
        <w:spacing w:line="360" w:lineRule="auto"/>
        <w:rPr>
          <w:color w:val="000000"/>
          <w:sz w:val="24"/>
          <w:szCs w:val="24"/>
          <w:highlight w:val="none"/>
        </w:rPr>
      </w:pPr>
      <w:r>
        <w:rPr>
          <w:color w:val="000000"/>
          <w:sz w:val="24"/>
          <w:szCs w:val="24"/>
          <w:highlight w:val="none"/>
        </w:rPr>
        <w:t xml:space="preserve">    16.1.2 发包人违约的责任</w:t>
      </w:r>
      <w:r/>
    </w:p>
    <w:p>
      <w:pPr>
        <w:pStyle w:val="1013"/>
        <w:ind w:firstLine="480"/>
        <w:spacing w:line="360" w:lineRule="auto"/>
        <w:rPr>
          <w:color w:val="000000"/>
          <w:sz w:val="24"/>
          <w:szCs w:val="24"/>
          <w:highlight w:val="none"/>
        </w:rPr>
      </w:pPr>
      <w:r>
        <w:rPr>
          <w:color w:val="000000"/>
          <w:sz w:val="24"/>
          <w:szCs w:val="24"/>
          <w:highlight w:val="none"/>
        </w:rPr>
        <w:t xml:space="preserve">发包人违约责任的承担方式和计算方法：</w:t>
      </w:r>
      <w:r/>
    </w:p>
    <w:p>
      <w:pPr>
        <w:pStyle w:val="1013"/>
        <w:ind w:firstLine="480"/>
        <w:spacing w:line="360" w:lineRule="auto"/>
        <w:rPr>
          <w:color w:val="000000"/>
          <w:sz w:val="24"/>
          <w:szCs w:val="24"/>
          <w:highlight w:val="none"/>
          <w:u w:val="single"/>
        </w:rPr>
      </w:pPr>
      <w:r>
        <w:rPr>
          <w:color w:val="000000"/>
          <w:sz w:val="24"/>
          <w:szCs w:val="24"/>
          <w:highlight w:val="none"/>
        </w:rPr>
        <w:t xml:space="preserve">（1）因发包人原因未能在计划开工日期前7天内下达开工通知的违约责任：</w:t>
      </w:r>
      <w:r>
        <w:rPr>
          <w:rFonts w:hint="eastAsia"/>
          <w:color w:val="000000"/>
          <w:sz w:val="24"/>
          <w:szCs w:val="24"/>
          <w:highlight w:val="none"/>
          <w:u w:val="single"/>
        </w:rPr>
        <w:t xml:space="preserve">工期予以顺延  </w:t>
      </w:r>
      <w:r>
        <w:rPr>
          <w:color w:val="000000"/>
          <w:sz w:val="24"/>
          <w:szCs w:val="24"/>
          <w:highlight w:val="none"/>
          <w:u w:val="single"/>
        </w:rPr>
        <w:t xml:space="preserve">。</w:t>
      </w:r>
      <w:r/>
    </w:p>
    <w:p>
      <w:pPr>
        <w:pStyle w:val="1013"/>
        <w:ind w:firstLine="480"/>
        <w:spacing w:line="360" w:lineRule="auto"/>
        <w:rPr>
          <w:color w:val="000000"/>
          <w:sz w:val="24"/>
          <w:szCs w:val="24"/>
          <w:highlight w:val="none"/>
          <w:u w:val="single"/>
        </w:rPr>
      </w:pPr>
      <w:r>
        <w:rPr>
          <w:color w:val="000000"/>
          <w:sz w:val="24"/>
          <w:szCs w:val="24"/>
          <w:highlight w:val="none"/>
        </w:rPr>
        <w:t xml:space="preserve">（2）因发包人原因未能按合同约定支付合同价款的违约责任：</w:t>
      </w:r>
      <w:r>
        <w:rPr>
          <w:rFonts w:hint="eastAsia"/>
          <w:color w:val="000000"/>
          <w:sz w:val="24"/>
          <w:szCs w:val="24"/>
          <w:highlight w:val="none"/>
          <w:u w:val="single"/>
        </w:rPr>
        <w:t xml:space="preserve">/</w:t>
      </w:r>
      <w:r>
        <w:rPr>
          <w:color w:val="000000"/>
          <w:sz w:val="24"/>
          <w:szCs w:val="24"/>
          <w:highlight w:val="none"/>
          <w:u w:val="singl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（3）发包人违反第10.1款</w:t>
      </w:r>
      <w:r>
        <w:rPr>
          <w:rFonts w:hint="eastAsia"/>
          <w:color w:val="000000"/>
          <w:sz w:val="24"/>
          <w:szCs w:val="24"/>
          <w:highlight w:val="none"/>
        </w:rPr>
        <w:t xml:space="preserve">〔</w:t>
      </w:r>
      <w:r>
        <w:rPr>
          <w:color w:val="000000"/>
          <w:sz w:val="24"/>
          <w:szCs w:val="24"/>
          <w:highlight w:val="none"/>
        </w:rPr>
        <w:t xml:space="preserve">变更的范围</w:t>
      </w:r>
      <w:r>
        <w:rPr>
          <w:rFonts w:hint="eastAsia"/>
          <w:color w:val="000000"/>
          <w:sz w:val="24"/>
          <w:szCs w:val="24"/>
          <w:highlight w:val="none"/>
        </w:rPr>
        <w:t xml:space="preserve">〕</w:t>
      </w:r>
      <w:r>
        <w:rPr>
          <w:color w:val="000000"/>
          <w:sz w:val="24"/>
          <w:szCs w:val="24"/>
          <w:highlight w:val="none"/>
        </w:rPr>
        <w:t xml:space="preserve">第（2）项约定，自行实施被取消的工作或转由他人实施的违约责任：</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（4）发包人提供的材料、工程设备的规格、数量或质量不符合合同约定，或因发包人原因导致交货日期延误或交货地点变更等情况的违约责任：</w:t>
      </w:r>
      <w:r>
        <w:rPr>
          <w:color w:val="000000"/>
          <w:sz w:val="24"/>
          <w:szCs w:val="24"/>
          <w:highlight w:val="none"/>
          <w:u w:val="single"/>
        </w:rPr>
        <w:t xml:space="preserve">   </w:t>
      </w:r>
      <w:r>
        <w:rPr>
          <w:rFonts w:hint="eastAsia"/>
          <w:color w:val="000000"/>
          <w:sz w:val="24"/>
          <w:szCs w:val="24"/>
          <w:highlight w:val="none"/>
          <w:u w:val="single"/>
        </w:rPr>
        <w:t xml:space="preserve">工期顺延</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（5）因发包人违反合同约定造成暂停施工的违约责任：</w:t>
      </w:r>
      <w:r>
        <w:rPr>
          <w:color w:val="000000"/>
          <w:sz w:val="24"/>
          <w:szCs w:val="24"/>
          <w:highlight w:val="none"/>
          <w:u w:val="single"/>
        </w:rPr>
        <w:t xml:space="preserve"> </w:t>
      </w:r>
      <w:r>
        <w:rPr>
          <w:rFonts w:hint="eastAsia"/>
          <w:color w:val="000000"/>
          <w:sz w:val="24"/>
          <w:szCs w:val="24"/>
          <w:highlight w:val="none"/>
          <w:u w:val="single"/>
        </w:rPr>
        <w:t xml:space="preserve">/</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（6）发包人无正当理由没有在约定期限内发出复工指示，导致承包人无法复工的违约责任：</w:t>
      </w:r>
      <w:r>
        <w:rPr>
          <w:color w:val="000000"/>
          <w:sz w:val="24"/>
          <w:szCs w:val="24"/>
          <w:highlight w:val="none"/>
          <w:u w:val="single"/>
        </w:rPr>
        <w:t xml:space="preserve">   </w:t>
      </w:r>
      <w:r>
        <w:rPr>
          <w:rFonts w:hint="eastAsia"/>
          <w:color w:val="000000"/>
          <w:sz w:val="24"/>
          <w:szCs w:val="24"/>
          <w:highlight w:val="none"/>
          <w:u w:val="single"/>
        </w:rPr>
        <w:t xml:space="preserve">/</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（7）</w:t>
      </w:r>
      <w:r>
        <w:rPr>
          <w:rFonts w:hint="eastAsia"/>
          <w:color w:val="000000"/>
          <w:sz w:val="24"/>
          <w:szCs w:val="24"/>
          <w:highlight w:val="none"/>
        </w:rPr>
        <w:t xml:space="preserve">其他：</w:t>
      </w:r>
      <w:r>
        <w:rPr>
          <w:color w:val="000000"/>
          <w:sz w:val="24"/>
          <w:szCs w:val="24"/>
          <w:highlight w:val="none"/>
          <w:u w:val="single"/>
        </w:rPr>
        <w:t xml:space="preserve">     </w:t>
      </w:r>
      <w:r>
        <w:rPr>
          <w:rFonts w:hint="eastAsia"/>
          <w:color w:val="000000"/>
          <w:sz w:val="24"/>
          <w:szCs w:val="24"/>
          <w:highlight w:val="none"/>
          <w:u w:val="single"/>
        </w:rPr>
        <w:t xml:space="preserve">/</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16.1.3 因发包人违约解除合同</w:t>
      </w:r>
      <w:r/>
    </w:p>
    <w:p>
      <w:pPr>
        <w:pStyle w:val="1013"/>
        <w:ind w:firstLine="480"/>
        <w:spacing w:line="360" w:lineRule="auto"/>
        <w:rPr>
          <w:color w:val="000000"/>
          <w:sz w:val="24"/>
          <w:szCs w:val="24"/>
          <w:highlight w:val="none"/>
        </w:rPr>
      </w:pPr>
      <w:r>
        <w:rPr>
          <w:color w:val="000000"/>
          <w:sz w:val="24"/>
          <w:szCs w:val="24"/>
          <w:highlight w:val="none"/>
        </w:rPr>
        <w:t xml:space="preserve">承包人按16.1.1项</w:t>
      </w:r>
      <w:r>
        <w:rPr>
          <w:rFonts w:hint="eastAsia"/>
          <w:color w:val="000000"/>
          <w:sz w:val="24"/>
          <w:szCs w:val="24"/>
          <w:highlight w:val="none"/>
        </w:rPr>
        <w:t xml:space="preserve">〔</w:t>
      </w:r>
      <w:r>
        <w:rPr>
          <w:color w:val="000000"/>
          <w:sz w:val="24"/>
          <w:szCs w:val="24"/>
          <w:highlight w:val="none"/>
        </w:rPr>
        <w:t xml:space="preserve">发包人违约的情形</w:t>
      </w:r>
      <w:r>
        <w:rPr>
          <w:rFonts w:hint="eastAsia"/>
          <w:color w:val="000000"/>
          <w:sz w:val="24"/>
          <w:szCs w:val="24"/>
          <w:highlight w:val="none"/>
        </w:rPr>
        <w:t xml:space="preserve">〕</w:t>
      </w:r>
      <w:r>
        <w:rPr>
          <w:color w:val="000000"/>
          <w:sz w:val="24"/>
          <w:szCs w:val="24"/>
          <w:highlight w:val="none"/>
        </w:rPr>
        <w:t xml:space="preserve">约定暂停施工满</w:t>
      </w:r>
      <w:r>
        <w:rPr>
          <w:color w:val="000000"/>
          <w:sz w:val="24"/>
          <w:szCs w:val="24"/>
          <w:highlight w:val="none"/>
          <w:u w:val="single"/>
        </w:rPr>
        <w:t xml:space="preserve"> </w:t>
      </w:r>
      <w:r>
        <w:rPr>
          <w:rFonts w:hint="eastAsia"/>
          <w:color w:val="000000"/>
          <w:sz w:val="24"/>
          <w:szCs w:val="24"/>
          <w:highlight w:val="none"/>
          <w:u w:val="single"/>
        </w:rPr>
        <w:t xml:space="preserve">56</w:t>
      </w:r>
      <w:r>
        <w:rPr>
          <w:color w:val="000000"/>
          <w:sz w:val="24"/>
          <w:szCs w:val="24"/>
          <w:highlight w:val="none"/>
        </w:rPr>
        <w:t xml:space="preserve">天后发包人仍不纠正其违约行为并致使合同目的不能实现的，承包人有权解除合同。</w:t>
      </w:r>
      <w:r/>
    </w:p>
    <w:p>
      <w:pPr>
        <w:pStyle w:val="1013"/>
        <w:ind w:firstLine="480"/>
        <w:spacing w:line="360" w:lineRule="auto"/>
        <w:rPr>
          <w:color w:val="000000"/>
          <w:sz w:val="24"/>
          <w:szCs w:val="24"/>
          <w:highlight w:val="none"/>
        </w:rPr>
      </w:pPr>
      <w:r>
        <w:rPr>
          <w:color w:val="000000"/>
          <w:sz w:val="24"/>
          <w:szCs w:val="24"/>
          <w:highlight w:val="none"/>
        </w:rPr>
        <w:t xml:space="preserve">16.2 承包人违约</w:t>
      </w:r>
      <w:r/>
    </w:p>
    <w:p>
      <w:pPr>
        <w:pStyle w:val="1013"/>
        <w:ind w:firstLine="480"/>
        <w:spacing w:line="360" w:lineRule="auto"/>
        <w:rPr>
          <w:color w:val="000000"/>
          <w:sz w:val="24"/>
          <w:szCs w:val="24"/>
          <w:highlight w:val="none"/>
        </w:rPr>
      </w:pPr>
      <w:r>
        <w:rPr>
          <w:color w:val="000000"/>
          <w:sz w:val="24"/>
          <w:szCs w:val="24"/>
          <w:highlight w:val="none"/>
        </w:rPr>
        <w:t xml:space="preserve">16.2.1 承包人违约的情形</w:t>
      </w:r>
      <w:r/>
    </w:p>
    <w:p>
      <w:pPr>
        <w:pStyle w:val="1013"/>
        <w:ind w:firstLine="480"/>
        <w:spacing w:line="360" w:lineRule="auto"/>
        <w:rPr>
          <w:color w:val="000000"/>
          <w:sz w:val="24"/>
          <w:szCs w:val="24"/>
          <w:highlight w:val="none"/>
        </w:rPr>
      </w:pPr>
      <w:r>
        <w:rPr>
          <w:color w:val="000000"/>
          <w:sz w:val="24"/>
          <w:szCs w:val="24"/>
          <w:highlight w:val="none"/>
        </w:rPr>
        <w:t xml:space="preserve">承包人违约的其他情形：</w:t>
      </w:r>
      <w:r>
        <w:rPr>
          <w:rFonts w:hint="eastAsia"/>
          <w:color w:val="000000"/>
          <w:sz w:val="24"/>
          <w:szCs w:val="24"/>
          <w:highlight w:val="none"/>
          <w:u w:val="single"/>
        </w:rPr>
        <w:t xml:space="preserve">按通用条款执行</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16.2.2承包人违约的责任</w:t>
      </w:r>
      <w:r/>
    </w:p>
    <w:p>
      <w:pPr>
        <w:pStyle w:val="1013"/>
        <w:ind w:firstLine="480"/>
        <w:spacing w:line="360" w:lineRule="auto"/>
        <w:rPr>
          <w:color w:val="000000"/>
          <w:sz w:val="24"/>
          <w:szCs w:val="24"/>
          <w:highlight w:val="none"/>
        </w:rPr>
      </w:pPr>
      <w:r>
        <w:rPr>
          <w:color w:val="000000"/>
          <w:sz w:val="24"/>
          <w:szCs w:val="24"/>
          <w:highlight w:val="none"/>
        </w:rPr>
        <w:t xml:space="preserve">承包人违约责任的承担方式和计算方法：</w:t>
      </w:r>
      <w:r>
        <w:rPr>
          <w:color w:val="000000"/>
          <w:sz w:val="24"/>
          <w:szCs w:val="24"/>
          <w:highlight w:val="none"/>
          <w:u w:val="single"/>
        </w:rPr>
        <w:t xml:space="preserve"> </w:t>
      </w:r>
      <w:r>
        <w:rPr>
          <w:rFonts w:hint="eastAsia"/>
          <w:color w:val="000000"/>
          <w:sz w:val="24"/>
          <w:szCs w:val="24"/>
          <w:highlight w:val="none"/>
          <w:u w:val="single"/>
        </w:rPr>
        <w:t xml:space="preserve">支付违约金，除专用条款已约定的内容，其他情形违约金的具体金额由发包人和监理人商定</w:t>
      </w:r>
      <w:r>
        <w:rPr>
          <w:color w:val="000000"/>
          <w:sz w:val="24"/>
          <w:szCs w:val="24"/>
          <w:highlight w:val="none"/>
        </w:rPr>
        <w:t xml:space="preserve">。 </w:t>
      </w:r>
      <w:r/>
    </w:p>
    <w:p>
      <w:pPr>
        <w:pStyle w:val="1013"/>
        <w:ind w:firstLine="480"/>
        <w:spacing w:line="360" w:lineRule="auto"/>
        <w:rPr>
          <w:color w:val="000000"/>
          <w:sz w:val="24"/>
          <w:szCs w:val="24"/>
          <w:highlight w:val="none"/>
          <w:u w:val="single"/>
        </w:rPr>
      </w:pPr>
      <w:r>
        <w:rPr>
          <w:rFonts w:hint="eastAsia"/>
          <w:color w:val="000000"/>
          <w:sz w:val="24"/>
          <w:szCs w:val="24"/>
          <w:highlight w:val="none"/>
        </w:rPr>
        <w:t xml:space="preserve">注：当承包人未按时支付农民工工资时，发包人有权从应付工程款或履约保证金中扣除，且承包人需承担由于拖欠农民工工资造成的一切损失并支付违约金。</w:t>
      </w:r>
      <w:r>
        <w:rPr>
          <w:color w:val="000000"/>
          <w:sz w:val="24"/>
          <w:szCs w:val="24"/>
          <w:highlight w:val="none"/>
        </w:rPr>
        <w:t xml:space="preserve">   </w:t>
      </w:r>
      <w:r/>
    </w:p>
    <w:p>
      <w:pPr>
        <w:pStyle w:val="1013"/>
        <w:ind w:firstLine="480"/>
        <w:spacing w:line="360" w:lineRule="auto"/>
        <w:rPr>
          <w:color w:val="000000"/>
          <w:sz w:val="24"/>
          <w:szCs w:val="24"/>
          <w:highlight w:val="none"/>
        </w:rPr>
      </w:pPr>
      <w:r>
        <w:rPr>
          <w:color w:val="000000"/>
          <w:sz w:val="24"/>
          <w:szCs w:val="24"/>
          <w:highlight w:val="none"/>
        </w:rPr>
        <w:t xml:space="preserve">16.2.3 因承包人违约解除合同</w:t>
      </w:r>
      <w:r/>
    </w:p>
    <w:p>
      <w:pPr>
        <w:pStyle w:val="1013"/>
        <w:ind w:firstLine="480"/>
        <w:spacing w:line="360" w:lineRule="auto"/>
        <w:rPr>
          <w:b/>
          <w:bCs/>
          <w:sz w:val="24"/>
          <w:szCs w:val="24"/>
          <w:highlight w:val="none"/>
          <w:u w:val="single"/>
        </w:rPr>
      </w:pPr>
      <w:r>
        <w:rPr>
          <w:rFonts w:hint="eastAsia"/>
          <w:sz w:val="24"/>
          <w:szCs w:val="24"/>
          <w:highlight w:val="none"/>
        </w:rPr>
        <w:t xml:space="preserve">关于承包人违约解除合同的特别约定：</w:t>
      </w:r>
      <w:r>
        <w:rPr>
          <w:rFonts w:hint="eastAsia"/>
          <w:b/>
          <w:bCs/>
          <w:sz w:val="24"/>
          <w:szCs w:val="24"/>
          <w:highlight w:val="none"/>
          <w:u w:val="single"/>
        </w:rPr>
        <w:t xml:space="preserve">承包人项目负责人累计10天不在现场，或备案的本项目施工现场人员不能到场履行职责累计达15天，发包人将有权解除合同，承包人承担赔偿发包人的一切损失。</w:t>
      </w:r>
      <w:r/>
    </w:p>
    <w:p>
      <w:pPr>
        <w:pStyle w:val="1013"/>
        <w:ind w:firstLine="480"/>
        <w:spacing w:line="360" w:lineRule="auto"/>
        <w:rPr>
          <w:color w:val="000000"/>
          <w:sz w:val="24"/>
          <w:szCs w:val="24"/>
          <w:highlight w:val="none"/>
        </w:rPr>
      </w:pPr>
      <w:r>
        <w:rPr>
          <w:rFonts w:hint="eastAsia"/>
          <w:sz w:val="24"/>
          <w:szCs w:val="24"/>
          <w:highlight w:val="none"/>
        </w:rPr>
        <w:t xml:space="preserve">发包人继续使用承包人在施工现场的材料、设备、临时工程、承包人文件和由承包人或以其名义编制的其他文件的费用承担方式：</w:t>
      </w:r>
      <w:r>
        <w:rPr>
          <w:rFonts w:hint="eastAsia"/>
          <w:sz w:val="24"/>
          <w:szCs w:val="24"/>
          <w:highlight w:val="none"/>
          <w:u w:val="single"/>
        </w:rPr>
        <w:t xml:space="preserve"> 材料、设备按承包人投标文件中的价格，与清算的工程款一并支付；其他无条件免费由发包人使用 </w:t>
      </w:r>
      <w:r>
        <w:rPr>
          <w:rFonts w:hint="eastAsia"/>
          <w:sz w:val="24"/>
          <w:szCs w:val="24"/>
          <w:highlight w:val="none"/>
        </w:rPr>
        <w:t xml:space="preserve">。</w:t>
      </w:r>
      <w:r/>
    </w:p>
    <w:p>
      <w:pPr>
        <w:pStyle w:val="1016"/>
        <w:spacing w:before="0" w:after="0" w:line="360" w:lineRule="auto"/>
        <w:rPr>
          <w:rFonts w:ascii="Times New Roman" w:hAnsi="Times New Roman" w:cs="宋体"/>
          <w:b w:val="0"/>
          <w:color w:val="000000"/>
          <w:sz w:val="24"/>
          <w:szCs w:val="24"/>
          <w:highlight w:val="none"/>
        </w:rPr>
      </w:pPr>
      <w:r>
        <w:rPr>
          <w:rFonts w:hint="eastAsia" w:ascii="Times New Roman" w:hAnsi="Times New Roman" w:cs="宋体"/>
          <w:b w:val="0"/>
          <w:color w:val="000000"/>
          <w:sz w:val="24"/>
          <w:szCs w:val="24"/>
          <w:highlight w:val="none"/>
        </w:rPr>
        <w:t xml:space="preserve">17. 不可抗力</w:t>
      </w:r>
      <w:bookmarkEnd w:id="475"/>
      <w:r>
        <w:rPr>
          <w:rFonts w:hint="eastAsia" w:ascii="Times New Roman" w:hAnsi="Times New Roman" w:cs="宋体"/>
          <w:b w:val="0"/>
          <w:color w:val="000000"/>
          <w:sz w:val="24"/>
          <w:szCs w:val="24"/>
          <w:highlight w:val="none"/>
        </w:rPr>
        <w:t xml:space="preserve"> </w:t>
      </w:r>
      <w:bookmarkEnd w:id="476"/>
      <w:r/>
      <w:r/>
    </w:p>
    <w:p>
      <w:pPr>
        <w:pStyle w:val="1013"/>
        <w:ind w:firstLine="480"/>
        <w:spacing w:line="360" w:lineRule="auto"/>
        <w:rPr>
          <w:rFonts w:cs="宋体"/>
          <w:color w:val="000000"/>
          <w:sz w:val="24"/>
          <w:szCs w:val="24"/>
          <w:highlight w:val="none"/>
        </w:rPr>
      </w:pPr>
      <w:r>
        <w:rPr>
          <w:rFonts w:hint="eastAsia" w:cs="宋体"/>
          <w:color w:val="000000"/>
          <w:sz w:val="24"/>
          <w:szCs w:val="24"/>
          <w:highlight w:val="none"/>
        </w:rPr>
        <w:t xml:space="preserve">17.1 不可抗力的确认</w:t>
      </w:r>
      <w:r/>
    </w:p>
    <w:p>
      <w:pPr>
        <w:pStyle w:val="1013"/>
        <w:ind w:firstLine="480"/>
        <w:spacing w:line="360" w:lineRule="auto"/>
        <w:rPr>
          <w:rFonts w:cs="宋体"/>
          <w:color w:val="000000"/>
          <w:sz w:val="24"/>
          <w:szCs w:val="24"/>
          <w:highlight w:val="none"/>
          <w:u w:val="single"/>
        </w:rPr>
      </w:pPr>
      <w:r>
        <w:rPr>
          <w:rFonts w:hint="eastAsia" w:cs="宋体"/>
          <w:color w:val="000000"/>
          <w:sz w:val="24"/>
          <w:szCs w:val="24"/>
          <w:highlight w:val="none"/>
        </w:rPr>
        <w:t xml:space="preserve">除通用合同条款约定的不可抗力事件之外，视为不可抗力的其他情形：</w:t>
      </w:r>
      <w:r>
        <w:rPr>
          <w:rFonts w:hint="eastAsia" w:cs="宋体"/>
          <w:color w:val="000000"/>
          <w:sz w:val="24"/>
          <w:szCs w:val="24"/>
          <w:highlight w:val="none"/>
          <w:u w:val="single"/>
        </w:rPr>
        <w:t xml:space="preserve"> /  </w:t>
      </w:r>
      <w:r>
        <w:rPr>
          <w:rFonts w:hint="eastAsia" w:cs="宋体"/>
          <w:color w:val="000000"/>
          <w:sz w:val="24"/>
          <w:szCs w:val="24"/>
          <w:highlight w:val="none"/>
        </w:rPr>
        <w:t xml:space="preserve">。</w:t>
      </w:r>
      <w:r/>
    </w:p>
    <w:p>
      <w:pPr>
        <w:pStyle w:val="1013"/>
        <w:ind w:firstLine="480"/>
        <w:spacing w:line="360" w:lineRule="auto"/>
        <w:rPr>
          <w:rFonts w:cs="宋体"/>
          <w:color w:val="000000"/>
          <w:sz w:val="24"/>
          <w:szCs w:val="24"/>
          <w:highlight w:val="none"/>
        </w:rPr>
      </w:pPr>
      <w:r>
        <w:rPr>
          <w:rFonts w:hint="eastAsia" w:cs="宋体"/>
          <w:color w:val="000000"/>
          <w:sz w:val="24"/>
          <w:szCs w:val="24"/>
          <w:highlight w:val="none"/>
        </w:rPr>
        <w:t xml:space="preserve">17.4 因不可抗力解除合同</w:t>
      </w:r>
      <w:r/>
    </w:p>
    <w:p>
      <w:pPr>
        <w:pStyle w:val="1013"/>
        <w:ind w:firstLine="480"/>
        <w:spacing w:line="360" w:lineRule="auto"/>
        <w:rPr>
          <w:rFonts w:cs="宋体"/>
          <w:color w:val="000000"/>
          <w:sz w:val="24"/>
          <w:szCs w:val="24"/>
          <w:highlight w:val="none"/>
        </w:rPr>
      </w:pPr>
      <w:r>
        <w:rPr>
          <w:rFonts w:hint="eastAsia" w:cs="宋体"/>
          <w:color w:val="000000"/>
          <w:sz w:val="24"/>
          <w:szCs w:val="24"/>
          <w:highlight w:val="none"/>
        </w:rPr>
        <w:t xml:space="preserve">合同解除后，发包人应在商定或确定发包人应支付款项后</w:t>
      </w:r>
      <w:r>
        <w:rPr>
          <w:rFonts w:hint="eastAsia" w:cs="宋体"/>
          <w:color w:val="000000"/>
          <w:sz w:val="24"/>
          <w:szCs w:val="24"/>
          <w:highlight w:val="none"/>
          <w:u w:val="single"/>
        </w:rPr>
        <w:t xml:space="preserve"> 28 </w:t>
      </w:r>
      <w:r>
        <w:rPr>
          <w:rFonts w:hint="eastAsia" w:cs="宋体"/>
          <w:color w:val="000000"/>
          <w:sz w:val="24"/>
          <w:szCs w:val="24"/>
          <w:highlight w:val="none"/>
        </w:rPr>
        <w:t xml:space="preserve">天内完成款项的支付。</w:t>
      </w:r>
      <w:r/>
    </w:p>
    <w:p>
      <w:pPr>
        <w:pStyle w:val="1016"/>
        <w:spacing w:before="0" w:after="0" w:line="360" w:lineRule="auto"/>
        <w:rPr>
          <w:rFonts w:ascii="Times New Roman" w:hAnsi="Times New Roman"/>
          <w:b w:val="0"/>
          <w:color w:val="000000"/>
          <w:sz w:val="24"/>
          <w:szCs w:val="24"/>
          <w:highlight w:val="none"/>
        </w:rPr>
      </w:pPr>
      <w:r/>
      <w:bookmarkStart w:id="478" w:name="_Toc351203650"/>
      <w:r>
        <w:rPr>
          <w:rFonts w:ascii="Times New Roman" w:hAnsi="Times New Roman"/>
          <w:b w:val="0"/>
          <w:color w:val="000000"/>
          <w:sz w:val="24"/>
          <w:szCs w:val="24"/>
          <w:highlight w:val="none"/>
        </w:rPr>
        <w:t xml:space="preserve">18. 保险</w:t>
      </w:r>
      <w:bookmarkEnd w:id="478"/>
      <w:r/>
      <w:r/>
    </w:p>
    <w:p>
      <w:pPr>
        <w:pStyle w:val="1013"/>
        <w:ind w:firstLine="480"/>
        <w:spacing w:line="360" w:lineRule="auto"/>
        <w:rPr>
          <w:color w:val="000000"/>
          <w:sz w:val="24"/>
          <w:szCs w:val="24"/>
          <w:highlight w:val="none"/>
        </w:rPr>
      </w:pPr>
      <w:r>
        <w:rPr>
          <w:color w:val="000000"/>
          <w:sz w:val="24"/>
          <w:szCs w:val="24"/>
          <w:highlight w:val="none"/>
        </w:rPr>
        <w:t xml:space="preserve">18.1 工程保险</w:t>
      </w:r>
      <w:r/>
    </w:p>
    <w:p>
      <w:pPr>
        <w:pStyle w:val="1013"/>
        <w:ind w:firstLine="480"/>
        <w:spacing w:line="360" w:lineRule="auto"/>
        <w:rPr>
          <w:color w:val="000000"/>
          <w:sz w:val="24"/>
          <w:szCs w:val="24"/>
          <w:highlight w:val="none"/>
        </w:rPr>
      </w:pPr>
      <w:r>
        <w:rPr>
          <w:color w:val="000000"/>
          <w:sz w:val="24"/>
          <w:szCs w:val="24"/>
          <w:highlight w:val="none"/>
        </w:rPr>
        <w:t xml:space="preserve">关于工程保险的特别约定：</w:t>
      </w:r>
      <w:r>
        <w:rPr>
          <w:color w:val="000000"/>
          <w:sz w:val="24"/>
          <w:szCs w:val="24"/>
          <w:highlight w:val="none"/>
          <w:u w:val="single"/>
        </w:rPr>
        <w:t xml:space="preserve">  </w:t>
      </w:r>
      <w:r>
        <w:rPr>
          <w:rFonts w:hint="eastAsia"/>
          <w:color w:val="000000"/>
          <w:sz w:val="24"/>
          <w:szCs w:val="24"/>
          <w:highlight w:val="none"/>
          <w:u w:val="single"/>
        </w:rPr>
        <w:t xml:space="preserve">按江苏省及扬州市相关规定，应由承包人缴纳的保险必须按时依法办理</w:t>
      </w:r>
      <w:r>
        <w:rPr>
          <w:color w:val="000000"/>
          <w:sz w:val="24"/>
          <w:szCs w:val="24"/>
          <w:highlight w:val="none"/>
          <w:u w:val="singl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18.3 其他保险</w:t>
      </w:r>
      <w:r/>
    </w:p>
    <w:p>
      <w:pPr>
        <w:pStyle w:val="1013"/>
        <w:ind w:firstLine="480"/>
        <w:spacing w:line="360" w:lineRule="auto"/>
        <w:rPr>
          <w:color w:val="000000"/>
          <w:sz w:val="24"/>
          <w:szCs w:val="24"/>
          <w:highlight w:val="none"/>
        </w:rPr>
      </w:pPr>
      <w:r>
        <w:rPr>
          <w:color w:val="000000"/>
          <w:sz w:val="24"/>
          <w:szCs w:val="24"/>
          <w:highlight w:val="none"/>
        </w:rPr>
        <w:t xml:space="preserve">关于其他保险的约定：</w:t>
      </w:r>
      <w:r>
        <w:rPr>
          <w:color w:val="000000"/>
          <w:sz w:val="24"/>
          <w:szCs w:val="24"/>
          <w:highlight w:val="none"/>
          <w:u w:val="single"/>
        </w:rPr>
        <w:t xml:space="preserve">   </w:t>
      </w:r>
      <w:r>
        <w:rPr>
          <w:rFonts w:hint="eastAsia"/>
          <w:color w:val="000000"/>
          <w:sz w:val="24"/>
          <w:szCs w:val="24"/>
          <w:highlight w:val="none"/>
          <w:u w:val="single"/>
        </w:rPr>
        <w:t xml:space="preserve">按江苏省及扬州市相关规定，应由承包人缴纳的保险必须按时依法办理</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承包人是否应为其施工设备等办理财产保险：</w:t>
      </w:r>
      <w:r>
        <w:rPr>
          <w:color w:val="000000"/>
          <w:sz w:val="24"/>
          <w:szCs w:val="24"/>
          <w:highlight w:val="none"/>
          <w:u w:val="single"/>
        </w:rPr>
        <w:t xml:space="preserve"> </w:t>
      </w:r>
      <w:r>
        <w:rPr>
          <w:rFonts w:hint="eastAsia"/>
          <w:color w:val="000000"/>
          <w:sz w:val="24"/>
          <w:szCs w:val="24"/>
          <w:highlight w:val="none"/>
          <w:u w:val="single"/>
        </w:rPr>
        <w:t xml:space="preserve">应该办理</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rFonts w:hint="eastAsia"/>
          <w:color w:val="000000"/>
          <w:sz w:val="24"/>
          <w:szCs w:val="24"/>
          <w:highlight w:val="none"/>
        </w:rPr>
        <w:t xml:space="preserve">承包人是否应为从事危险作业的职工办理意外伤害保险：</w:t>
      </w:r>
      <w:r>
        <w:rPr>
          <w:color w:val="000000"/>
          <w:sz w:val="24"/>
          <w:szCs w:val="24"/>
          <w:highlight w:val="none"/>
          <w:u w:val="single"/>
        </w:rPr>
        <w:t xml:space="preserve">  </w:t>
      </w:r>
      <w:r>
        <w:rPr>
          <w:rFonts w:hint="eastAsia"/>
          <w:color w:val="000000"/>
          <w:sz w:val="24"/>
          <w:szCs w:val="24"/>
          <w:highlight w:val="none"/>
          <w:u w:val="single"/>
        </w:rPr>
        <w:t xml:space="preserve">应该办理</w:t>
      </w:r>
      <w:r>
        <w:rPr>
          <w:color w:val="000000"/>
          <w:sz w:val="24"/>
          <w:szCs w:val="24"/>
          <w:highlight w:val="none"/>
          <w:u w:val="single"/>
        </w:rPr>
        <w:t xml:space="preserve">    </w:t>
      </w:r>
      <w:r>
        <w:rPr>
          <w:rFonts w:hint="eastAsia"/>
          <w:color w:val="000000"/>
          <w:sz w:val="24"/>
          <w:szCs w:val="24"/>
          <w:highlight w:val="none"/>
          <w:u w:val="singl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18.7 通知义务</w:t>
      </w:r>
      <w:r/>
    </w:p>
    <w:p>
      <w:pPr>
        <w:pStyle w:val="1013"/>
        <w:ind w:firstLine="480"/>
        <w:spacing w:line="360" w:lineRule="auto"/>
        <w:rPr>
          <w:color w:val="000000"/>
          <w:sz w:val="24"/>
          <w:szCs w:val="24"/>
          <w:highlight w:val="none"/>
        </w:rPr>
      </w:pPr>
      <w:r>
        <w:rPr>
          <w:color w:val="000000"/>
          <w:sz w:val="24"/>
          <w:szCs w:val="24"/>
          <w:highlight w:val="none"/>
        </w:rPr>
        <w:t xml:space="preserve">关于变更保险合同时的通知义务的约定：</w:t>
      </w:r>
      <w:r>
        <w:rPr>
          <w:color w:val="000000"/>
          <w:sz w:val="24"/>
          <w:szCs w:val="24"/>
          <w:highlight w:val="none"/>
          <w:u w:val="single"/>
        </w:rPr>
        <w:t xml:space="preserve"> </w:t>
      </w:r>
      <w:r>
        <w:rPr>
          <w:rFonts w:hint="eastAsia"/>
          <w:color w:val="000000"/>
          <w:sz w:val="24"/>
          <w:szCs w:val="24"/>
          <w:highlight w:val="none"/>
          <w:u w:val="single"/>
        </w:rPr>
        <w:t xml:space="preserve">按通用条款执行        </w:t>
      </w:r>
      <w:r>
        <w:rPr>
          <w:color w:val="000000"/>
          <w:sz w:val="24"/>
          <w:szCs w:val="24"/>
          <w:highlight w:val="none"/>
          <w:u w:val="single"/>
        </w:rPr>
        <w:t xml:space="preserve"> </w:t>
      </w:r>
      <w:r>
        <w:rPr>
          <w:color w:val="000000"/>
          <w:sz w:val="24"/>
          <w:szCs w:val="24"/>
          <w:highlight w:val="none"/>
        </w:rPr>
        <w:t xml:space="preserve">。</w:t>
      </w:r>
      <w:r/>
    </w:p>
    <w:p>
      <w:pPr>
        <w:pStyle w:val="1016"/>
        <w:spacing w:before="0" w:after="0" w:line="360" w:lineRule="auto"/>
        <w:rPr>
          <w:rFonts w:ascii="Times New Roman" w:hAnsi="Times New Roman"/>
          <w:b w:val="0"/>
          <w:color w:val="000000"/>
          <w:sz w:val="24"/>
          <w:szCs w:val="24"/>
          <w:highlight w:val="none"/>
        </w:rPr>
      </w:pPr>
      <w:r/>
      <w:bookmarkStart w:id="479" w:name="_Toc351203651"/>
      <w:r>
        <w:rPr>
          <w:rFonts w:ascii="Times New Roman" w:hAnsi="Times New Roman"/>
          <w:b w:val="0"/>
          <w:color w:val="000000"/>
          <w:sz w:val="24"/>
          <w:szCs w:val="24"/>
          <w:highlight w:val="none"/>
        </w:rPr>
        <w:t xml:space="preserve">20. 争议解决</w:t>
      </w:r>
      <w:bookmarkEnd w:id="479"/>
      <w:r/>
      <w:r/>
    </w:p>
    <w:p>
      <w:pPr>
        <w:pStyle w:val="1013"/>
        <w:ind w:firstLine="480"/>
        <w:spacing w:line="360" w:lineRule="auto"/>
        <w:rPr>
          <w:color w:val="000000"/>
          <w:sz w:val="24"/>
          <w:szCs w:val="24"/>
          <w:highlight w:val="none"/>
        </w:rPr>
      </w:pPr>
      <w:r>
        <w:rPr>
          <w:color w:val="000000"/>
          <w:sz w:val="24"/>
          <w:szCs w:val="24"/>
          <w:highlight w:val="none"/>
        </w:rPr>
        <w:t xml:space="preserve">20.3 争议评审</w:t>
      </w:r>
      <w:r/>
    </w:p>
    <w:p>
      <w:pPr>
        <w:pStyle w:val="1013"/>
        <w:spacing w:line="360" w:lineRule="auto"/>
        <w:rPr>
          <w:color w:val="000000"/>
          <w:sz w:val="24"/>
          <w:szCs w:val="24"/>
          <w:highlight w:val="none"/>
        </w:rPr>
      </w:pPr>
      <w:r>
        <w:rPr>
          <w:color w:val="000000"/>
          <w:sz w:val="24"/>
          <w:szCs w:val="24"/>
          <w:highlight w:val="none"/>
        </w:rPr>
        <w:t xml:space="preserve">合同当事人是否同意将工程争议提交争议评审小组决</w:t>
      </w:r>
      <w:r>
        <w:rPr>
          <w:rFonts w:hint="eastAsia"/>
          <w:color w:val="000000"/>
          <w:sz w:val="24"/>
          <w:szCs w:val="24"/>
          <w:highlight w:val="none"/>
        </w:rPr>
        <w:t xml:space="preserve">定：</w:t>
      </w:r>
      <w:r>
        <w:rPr>
          <w:rFonts w:hint="eastAsia"/>
          <w:color w:val="000000"/>
          <w:sz w:val="24"/>
          <w:szCs w:val="24"/>
          <w:highlight w:val="none"/>
          <w:u w:val="single"/>
        </w:rPr>
        <w:t xml:space="preserve"> 同意  </w:t>
      </w:r>
      <w:r>
        <w:rPr>
          <w:rFonts w:hint="eastAsia"/>
          <w:color w:val="000000"/>
          <w:sz w:val="24"/>
          <w:szCs w:val="24"/>
          <w:highlight w:val="none"/>
        </w:rPr>
        <w:t xml:space="preserve">。  </w:t>
      </w:r>
      <w:r/>
    </w:p>
    <w:p>
      <w:pPr>
        <w:pStyle w:val="1013"/>
        <w:ind w:firstLine="480"/>
        <w:spacing w:line="360" w:lineRule="auto"/>
        <w:rPr>
          <w:color w:val="000000"/>
          <w:sz w:val="24"/>
          <w:szCs w:val="24"/>
          <w:highlight w:val="none"/>
        </w:rPr>
      </w:pPr>
      <w:r>
        <w:rPr>
          <w:color w:val="000000"/>
          <w:sz w:val="24"/>
          <w:szCs w:val="24"/>
          <w:highlight w:val="none"/>
        </w:rPr>
        <w:t xml:space="preserve">20.3.1 争议评审小组的确定</w:t>
      </w:r>
      <w:r/>
    </w:p>
    <w:p>
      <w:pPr>
        <w:pStyle w:val="1013"/>
        <w:ind w:firstLine="480"/>
        <w:spacing w:line="360" w:lineRule="auto"/>
        <w:rPr>
          <w:color w:val="000000"/>
          <w:sz w:val="24"/>
          <w:szCs w:val="24"/>
          <w:highlight w:val="none"/>
          <w:u w:val="single"/>
        </w:rPr>
      </w:pPr>
      <w:r>
        <w:rPr>
          <w:color w:val="000000"/>
          <w:sz w:val="24"/>
          <w:szCs w:val="24"/>
          <w:highlight w:val="none"/>
        </w:rPr>
        <w:t xml:space="preserve">争议评审小组成员的确定：</w:t>
      </w:r>
      <w:r>
        <w:rPr>
          <w:color w:val="000000"/>
          <w:sz w:val="24"/>
          <w:szCs w:val="24"/>
          <w:highlight w:val="none"/>
          <w:u w:val="single"/>
        </w:rPr>
        <w:t xml:space="preserve">  </w:t>
      </w:r>
      <w:r>
        <w:rPr>
          <w:rFonts w:hint="eastAsia"/>
          <w:color w:val="000000"/>
          <w:sz w:val="24"/>
          <w:szCs w:val="24"/>
          <w:highlight w:val="none"/>
          <w:u w:val="single"/>
        </w:rPr>
        <w:t xml:space="preserve">按通用条款执行</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选定争议评审员的期限：</w:t>
      </w:r>
      <w:r>
        <w:rPr>
          <w:color w:val="000000"/>
          <w:sz w:val="24"/>
          <w:szCs w:val="24"/>
          <w:highlight w:val="none"/>
          <w:u w:val="single"/>
        </w:rPr>
        <w:t xml:space="preserve">    </w:t>
      </w:r>
      <w:r>
        <w:rPr>
          <w:rFonts w:hint="eastAsia"/>
          <w:color w:val="000000"/>
          <w:sz w:val="24"/>
          <w:szCs w:val="24"/>
          <w:highlight w:val="none"/>
          <w:u w:val="single"/>
        </w:rPr>
        <w:t xml:space="preserve">按通用条款执行</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争议评审小组成员的报酬承担方式：</w:t>
      </w:r>
      <w:r>
        <w:rPr>
          <w:rFonts w:hint="eastAsia"/>
          <w:color w:val="000000"/>
          <w:sz w:val="24"/>
          <w:szCs w:val="24"/>
          <w:highlight w:val="none"/>
          <w:u w:val="single"/>
        </w:rPr>
        <w:t xml:space="preserve">按通用条款执行</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其他事项的约定：</w:t>
      </w:r>
      <w:r>
        <w:rPr>
          <w:color w:val="000000"/>
          <w:sz w:val="24"/>
          <w:szCs w:val="24"/>
          <w:highlight w:val="none"/>
          <w:u w:val="single"/>
        </w:rPr>
        <w:t xml:space="preserve">           </w:t>
      </w:r>
      <w:r>
        <w:rPr>
          <w:rFonts w:hint="eastAsia"/>
          <w:color w:val="000000"/>
          <w:sz w:val="24"/>
          <w:szCs w:val="24"/>
          <w:highlight w:val="none"/>
          <w:u w:val="single"/>
        </w:rPr>
        <w:t xml:space="preserve">/</w:t>
      </w:r>
      <w:r>
        <w:rPr>
          <w:color w:val="000000"/>
          <w:sz w:val="24"/>
          <w:szCs w:val="24"/>
          <w:highlight w:val="none"/>
          <w:u w:val="single"/>
        </w:rPr>
        <w:t xml:space="preserve">          </w:t>
      </w:r>
      <w:r>
        <w:rPr>
          <w:color w:val="000000"/>
          <w:sz w:val="24"/>
          <w:szCs w:val="24"/>
          <w:highlight w:val="none"/>
        </w:rPr>
        <w:t xml:space="preserve">。</w:t>
      </w:r>
      <w:r/>
    </w:p>
    <w:p>
      <w:pPr>
        <w:pStyle w:val="1013"/>
        <w:ind w:firstLine="480"/>
        <w:spacing w:line="360" w:lineRule="auto"/>
        <w:rPr>
          <w:color w:val="000000"/>
          <w:sz w:val="24"/>
          <w:szCs w:val="24"/>
          <w:highlight w:val="none"/>
        </w:rPr>
      </w:pPr>
      <w:r>
        <w:rPr>
          <w:color w:val="000000"/>
          <w:sz w:val="24"/>
          <w:szCs w:val="24"/>
          <w:highlight w:val="none"/>
        </w:rPr>
        <w:t xml:space="preserve">20.3.2 争议评审小组的决定</w:t>
      </w:r>
      <w:r/>
    </w:p>
    <w:p>
      <w:pPr>
        <w:pStyle w:val="1013"/>
        <w:ind w:firstLine="480"/>
        <w:spacing w:line="360" w:lineRule="auto"/>
        <w:rPr>
          <w:color w:val="000000"/>
          <w:sz w:val="24"/>
          <w:szCs w:val="24"/>
          <w:highlight w:val="none"/>
        </w:rPr>
      </w:pPr>
      <w:r>
        <w:rPr>
          <w:color w:val="000000"/>
          <w:sz w:val="24"/>
          <w:szCs w:val="24"/>
          <w:highlight w:val="none"/>
        </w:rPr>
        <w:t xml:space="preserve">合同当事人关于本项的约定：</w:t>
      </w:r>
      <w:r>
        <w:rPr>
          <w:color w:val="000000"/>
          <w:sz w:val="24"/>
          <w:szCs w:val="24"/>
          <w:highlight w:val="none"/>
          <w:u w:val="single"/>
        </w:rPr>
        <w:t xml:space="preserve">  </w:t>
      </w:r>
      <w:r>
        <w:rPr>
          <w:rFonts w:hint="eastAsia"/>
          <w:color w:val="000000"/>
          <w:sz w:val="24"/>
          <w:szCs w:val="24"/>
          <w:highlight w:val="none"/>
          <w:u w:val="single"/>
        </w:rPr>
        <w:t xml:space="preserve">按通用条款执行</w:t>
      </w:r>
      <w:r>
        <w:rPr>
          <w:color w:val="000000"/>
          <w:sz w:val="24"/>
          <w:szCs w:val="24"/>
          <w:highlight w:val="none"/>
        </w:rPr>
        <w:t xml:space="preserve">。</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77"/>
      <w:r/>
      <w:r/>
    </w:p>
    <w:p>
      <w:pPr>
        <w:pStyle w:val="1013"/>
        <w:ind w:firstLine="480"/>
        <w:spacing w:line="360" w:lineRule="auto"/>
        <w:rPr>
          <w:color w:val="000000"/>
          <w:sz w:val="24"/>
          <w:szCs w:val="24"/>
          <w:highlight w:val="none"/>
        </w:rPr>
      </w:pPr>
      <w:r>
        <w:rPr>
          <w:color w:val="000000"/>
          <w:sz w:val="24"/>
          <w:szCs w:val="24"/>
          <w:highlight w:val="none"/>
        </w:rPr>
        <w:t xml:space="preserve">20.4仲裁或诉讼</w:t>
      </w:r>
      <w:bookmarkEnd w:id="467"/>
      <w:r/>
      <w:r/>
    </w:p>
    <w:p>
      <w:pPr>
        <w:pStyle w:val="1013"/>
        <w:ind w:firstLine="480"/>
        <w:spacing w:line="360" w:lineRule="auto"/>
        <w:rPr>
          <w:rFonts w:cs="宋体"/>
          <w:color w:val="000000"/>
          <w:sz w:val="24"/>
          <w:szCs w:val="24"/>
          <w:highlight w:val="none"/>
        </w:rPr>
      </w:pPr>
      <w:r>
        <w:rPr>
          <w:rFonts w:hint="eastAsia" w:cs="宋体"/>
          <w:color w:val="000000"/>
          <w:sz w:val="24"/>
          <w:szCs w:val="24"/>
          <w:highlight w:val="none"/>
        </w:rPr>
        <w:t xml:space="preserve">因合同及合同有关事项发生的争议，按下列第</w:t>
      </w:r>
      <w:r>
        <w:rPr>
          <w:rFonts w:hint="eastAsia" w:cs="宋体"/>
          <w:color w:val="000000"/>
          <w:sz w:val="24"/>
          <w:szCs w:val="24"/>
          <w:highlight w:val="none"/>
          <w:u w:val="single"/>
        </w:rPr>
        <w:t xml:space="preserve">  2  </w:t>
      </w:r>
      <w:r>
        <w:rPr>
          <w:rFonts w:hint="eastAsia" w:cs="宋体"/>
          <w:color w:val="000000"/>
          <w:sz w:val="24"/>
          <w:szCs w:val="24"/>
          <w:highlight w:val="none"/>
        </w:rPr>
        <w:t xml:space="preserve">种方式解决：</w:t>
      </w:r>
      <w:r/>
    </w:p>
    <w:p>
      <w:pPr>
        <w:pStyle w:val="1013"/>
        <w:ind w:firstLine="480"/>
        <w:spacing w:line="360" w:lineRule="auto"/>
        <w:rPr>
          <w:rFonts w:cs="宋体"/>
          <w:color w:val="000000"/>
          <w:sz w:val="24"/>
          <w:szCs w:val="24"/>
          <w:highlight w:val="none"/>
        </w:rPr>
      </w:pPr>
      <w:r>
        <w:rPr>
          <w:rFonts w:hint="eastAsia" w:cs="宋体"/>
          <w:color w:val="000000"/>
          <w:sz w:val="24"/>
          <w:szCs w:val="24"/>
          <w:highlight w:val="none"/>
        </w:rPr>
        <w:t xml:space="preserve">（1）向</w:t>
      </w:r>
      <w:r>
        <w:rPr>
          <w:rFonts w:hint="eastAsia" w:cs="宋体"/>
          <w:color w:val="000000"/>
          <w:sz w:val="24"/>
          <w:szCs w:val="24"/>
          <w:highlight w:val="none"/>
          <w:u w:val="single"/>
        </w:rPr>
        <w:t xml:space="preserve">   /    </w:t>
      </w:r>
      <w:r>
        <w:rPr>
          <w:rFonts w:hint="eastAsia" w:cs="宋体"/>
          <w:color w:val="000000"/>
          <w:sz w:val="24"/>
          <w:szCs w:val="24"/>
          <w:highlight w:val="none"/>
        </w:rPr>
        <w:t xml:space="preserve">仲裁委员会申请仲裁；</w:t>
      </w:r>
      <w:r/>
    </w:p>
    <w:p>
      <w:pPr>
        <w:pStyle w:val="1013"/>
        <w:ind w:firstLine="480"/>
        <w:spacing w:line="360" w:lineRule="auto"/>
        <w:rPr>
          <w:sz w:val="24"/>
          <w:szCs w:val="24"/>
          <w:highlight w:val="none"/>
        </w:rPr>
      </w:pPr>
      <w:r>
        <w:rPr>
          <w:rFonts w:hint="eastAsia" w:cs="宋体"/>
          <w:color w:val="000000"/>
          <w:sz w:val="24"/>
          <w:szCs w:val="24"/>
          <w:highlight w:val="none"/>
        </w:rPr>
        <w:t xml:space="preserve">（2）向</w:t>
      </w:r>
      <w:r>
        <w:rPr>
          <w:rFonts w:hint="eastAsia" w:cs="宋体"/>
          <w:color w:val="000000"/>
          <w:sz w:val="24"/>
          <w:szCs w:val="24"/>
          <w:highlight w:val="none"/>
          <w:u w:val="single"/>
        </w:rPr>
        <w:t xml:space="preserve">  </w:t>
      </w:r>
      <w:r>
        <w:rPr>
          <w:rFonts w:hint="eastAsia" w:cs="宋体"/>
          <w:sz w:val="24"/>
          <w:szCs w:val="24"/>
          <w:highlight w:val="none"/>
          <w:u w:val="single"/>
        </w:rPr>
        <w:t xml:space="preserve">  工程所在地   </w:t>
      </w:r>
      <w:r>
        <w:rPr>
          <w:rFonts w:hint="eastAsia" w:cs="宋体"/>
          <w:sz w:val="24"/>
          <w:szCs w:val="24"/>
          <w:highlight w:val="none"/>
        </w:rPr>
        <w:t xml:space="preserve">人民法院起诉。</w:t>
      </w:r>
      <w:bookmarkEnd w:id="468"/>
      <w:r/>
      <w:bookmarkEnd w:id="469"/>
      <w:r/>
      <w:bookmarkEnd w:id="470"/>
      <w:r/>
      <w:bookmarkEnd w:id="471"/>
      <w:r/>
      <w:bookmarkEnd w:id="472"/>
      <w:r/>
      <w:bookmarkEnd w:id="473"/>
      <w:r/>
      <w:r/>
    </w:p>
    <w:p>
      <w:pPr>
        <w:pStyle w:val="1000"/>
        <w:ind w:left="0" w:right="-29" w:firstLine="482"/>
        <w:spacing w:before="0" w:after="0"/>
        <w:rPr>
          <w:szCs w:val="24"/>
          <w:highlight w:val="none"/>
        </w:rPr>
      </w:pPr>
      <w:r>
        <w:rPr>
          <w:rFonts w:hint="eastAsia"/>
          <w:b/>
          <w:szCs w:val="24"/>
          <w:highlight w:val="none"/>
        </w:rPr>
        <w:t xml:space="preserve">补充条款</w:t>
      </w:r>
      <w:r>
        <w:rPr>
          <w:rFonts w:hint="eastAsia"/>
          <w:szCs w:val="24"/>
          <w:highlight w:val="none"/>
        </w:rPr>
        <w:t xml:space="preserve">：</w:t>
      </w:r>
      <w:bookmarkEnd w:id="364"/>
      <w:r/>
      <w:r/>
    </w:p>
    <w:p>
      <w:pPr>
        <w:pStyle w:val="1020"/>
        <w:ind w:firstLine="472"/>
        <w:jc w:val="left"/>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1、工程结算审计核减率大于10%的，由施工单位承担全额审计费用</w:t>
      </w:r>
      <w:r>
        <w:rPr>
          <w:rFonts w:hint="eastAsia" w:ascii="宋体" w:hAnsi="宋体" w:eastAsia="宋体" w:cs="宋体"/>
          <w:b/>
          <w:bCs/>
          <w:color w:val="000000"/>
          <w:sz w:val="24"/>
          <w:szCs w:val="24"/>
          <w:highlight w:val="none"/>
          <w:lang w:eastAsia="zh-CN"/>
        </w:rPr>
        <w:t xml:space="preserve">。</w:t>
      </w:r>
      <w:r/>
    </w:p>
    <w:p>
      <w:pPr>
        <w:pStyle w:val="1013"/>
        <w:jc w:val="both"/>
        <w:spacing w:before="156" w:after="156" w:line="440" w:lineRule="exact"/>
        <w:rPr>
          <w:rFonts w:hint="default" w:ascii="宋体" w:hAnsi="宋体" w:eastAsia="宋体"/>
          <w:sz w:val="36"/>
          <w:szCs w:val="36"/>
          <w:lang w:val="en-US" w:eastAsia="zh-CN"/>
        </w:rPr>
      </w:pPr>
      <w:r>
        <w:rPr>
          <w:rFonts w:hint="eastAsia" w:ascii="宋体" w:hAnsi="宋体"/>
          <w:sz w:val="28"/>
          <w:szCs w:val="28"/>
          <w:lang w:val="en-US" w:eastAsia="zh-CN"/>
        </w:rPr>
        <w:br w:type="page" w:clear="all"/>
      </w:r>
      <w:r>
        <w:rPr>
          <w:rFonts w:hint="eastAsia" w:ascii="宋体" w:hAnsi="宋体"/>
          <w:sz w:val="28"/>
          <w:szCs w:val="28"/>
          <w:lang w:val="en-US" w:eastAsia="zh-CN"/>
        </w:rPr>
        <w:t xml:space="preserve">附件1：</w:t>
      </w:r>
      <w:r/>
    </w:p>
    <w:p>
      <w:pPr>
        <w:pStyle w:val="1013"/>
        <w:jc w:val="center"/>
        <w:spacing w:before="156" w:after="156" w:line="440" w:lineRule="exact"/>
        <w:rPr>
          <w:rFonts w:ascii="宋体" w:hAnsi="宋体"/>
          <w:sz w:val="36"/>
          <w:szCs w:val="36"/>
        </w:rPr>
      </w:pPr>
      <w:r>
        <w:rPr>
          <w:rFonts w:ascii="宋体" w:hAnsi="宋体"/>
          <w:sz w:val="36"/>
          <w:szCs w:val="36"/>
        </w:rPr>
        <w:t xml:space="preserve">工程质量保修书</w:t>
      </w:r>
      <w:r/>
    </w:p>
    <w:p>
      <w:pPr>
        <w:spacing w:line="360" w:lineRule="auto"/>
        <w:rPr>
          <w:rFonts w:hint="eastAsia" w:ascii="宋体" w:hAnsi="宋体" w:eastAsia="宋体" w:cs="宋体"/>
          <w:sz w:val="24"/>
          <w:szCs w:val="24"/>
          <w:u w:val="single"/>
          <w:lang w:eastAsia="zh-CN"/>
        </w:rPr>
      </w:pPr>
      <w:r>
        <w:rPr>
          <w:rFonts w:hint="eastAsia" w:ascii="宋体" w:hAnsi="宋体" w:eastAsia="宋体" w:cs="宋体"/>
          <w:sz w:val="24"/>
          <w:szCs w:val="24"/>
        </w:rPr>
        <w:t xml:space="preserve">发包人(全称)：</w:t>
      </w:r>
      <w:r>
        <w:rPr>
          <w:rFonts w:hint="eastAsia" w:ascii="宋体" w:hAnsi="宋体" w:eastAsia="宋体" w:cs="宋体"/>
          <w:sz w:val="24"/>
          <w:szCs w:val="24"/>
          <w:u w:val="single"/>
          <w:lang w:eastAsia="zh-CN"/>
        </w:rPr>
        <w:t xml:space="preserve">扬州市江都区</w:t>
      </w:r>
      <w:r>
        <w:rPr>
          <w:rFonts w:hint="eastAsia" w:ascii="宋体" w:hAnsi="宋体" w:eastAsia="宋体" w:cs="宋体"/>
          <w:sz w:val="24"/>
          <w:szCs w:val="24"/>
          <w:u w:val="single"/>
          <w:lang w:val="en-US" w:eastAsia="zh-CN"/>
        </w:rPr>
        <w:t xml:space="preserve">邵伯</w:t>
      </w:r>
      <w:r>
        <w:rPr>
          <w:rFonts w:hint="eastAsia" w:ascii="宋体" w:hAnsi="宋体" w:eastAsia="宋体" w:cs="宋体"/>
          <w:sz w:val="24"/>
          <w:szCs w:val="24"/>
          <w:u w:val="single"/>
          <w:lang w:eastAsia="zh-CN"/>
        </w:rPr>
        <w:t xml:space="preserve">镇人民政府</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承包人(全称)：</w:t>
      </w:r>
      <w:r>
        <w:rPr>
          <w:rFonts w:hint="eastAsia" w:ascii="宋体" w:hAnsi="宋体" w:eastAsia="宋体" w:cs="宋体"/>
          <w:sz w:val="24"/>
          <w:szCs w:val="24"/>
          <w:u w:val="single"/>
        </w:rPr>
        <w:t xml:space="preserve">                            </w:t>
      </w:r>
      <w:r/>
    </w:p>
    <w:p>
      <w:pPr>
        <w:ind w:firstLine="84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发包人和承包人根据《中华人民共和国建筑法》和《建设工程质量管理条例》，经协商一致就</w:t>
      </w:r>
      <w:r>
        <w:rPr>
          <w:rFonts w:hint="eastAsia" w:ascii="宋体" w:hAnsi="宋体" w:eastAsia="宋体" w:cs="宋体"/>
          <w:sz w:val="24"/>
          <w:szCs w:val="24"/>
          <w:u w:val="single"/>
        </w:rPr>
        <w:t xml:space="preserve"> 邵伯保卫战西寺大王庙战场遗址修缮工程 </w:t>
      </w:r>
      <w:r>
        <w:rPr>
          <w:rFonts w:hint="eastAsia" w:ascii="宋体" w:hAnsi="宋体" w:eastAsia="宋体" w:cs="宋体"/>
          <w:sz w:val="24"/>
          <w:szCs w:val="24"/>
        </w:rPr>
        <w:t xml:space="preserve">签订工程质量保修书。</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一、工程质量保修范围和内容</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承包人在质量保修期内，按照有关法律规定和合同约定，承担工程质量保修责任。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凡属承包人加工及施工工艺、施工方法及材料质量等质量问题造成的需返工修补的情况。</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二、质量保修期</w:t>
      </w:r>
      <w:r/>
    </w:p>
    <w:p>
      <w:pPr>
        <w:ind w:firstLine="420"/>
        <w:spacing w:line="360" w:lineRule="auto"/>
        <w:rPr>
          <w:rFonts w:hint="eastAsia" w:ascii="宋体" w:hAnsi="宋体" w:eastAsia="宋体" w:cs="宋体"/>
          <w:b/>
          <w:sz w:val="24"/>
          <w:szCs w:val="24"/>
          <w:u w:val="single"/>
        </w:rPr>
      </w:pPr>
      <w:r>
        <w:rPr>
          <w:rFonts w:hint="eastAsia" w:ascii="宋体" w:hAnsi="宋体" w:eastAsia="宋体" w:cs="宋体"/>
          <w:sz w:val="24"/>
          <w:szCs w:val="24"/>
        </w:rPr>
        <w:t xml:space="preserve">根据《建设工程质量管理条例》及有关规定，工程的质量保修期如下：</w:t>
      </w:r>
      <w:r>
        <w:rPr>
          <w:rFonts w:hint="eastAsia" w:ascii="宋体" w:hAnsi="宋体" w:eastAsia="宋体" w:cs="宋体"/>
          <w:b/>
          <w:sz w:val="24"/>
          <w:szCs w:val="24"/>
          <w:u w:val="single"/>
          <w:lang w:val="en-US" w:eastAsia="zh-CN"/>
        </w:rPr>
        <w:t xml:space="preserve">5年</w:t>
      </w:r>
      <w:r>
        <w:rPr>
          <w:rFonts w:hint="eastAsia" w:ascii="宋体" w:hAnsi="宋体" w:eastAsia="宋体" w:cs="宋体"/>
          <w:b/>
          <w:sz w:val="24"/>
          <w:szCs w:val="24"/>
          <w:u w:val="single"/>
        </w:rPr>
        <w:t xml:space="preserve">。</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质量保修期自工程竣工验收合格之日起计算。</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三、缺陷责任期</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工程缺陷责任期为</w:t>
      </w: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lang w:val="en-US" w:eastAsia="zh-CN"/>
        </w:rPr>
        <w:t xml:space="preserve">60</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个月，缺陷责任期自工程竣工验收合格之日起计算。单位工程先于全部工程进行验收，单位工程缺陷责任期自单位工程验收合格之日起算。</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缺陷责任期终止后，发包人应退还剩余的质量保证金。</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四、质量保修责任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1．属于保修范围、内容的项目，承包人应当在接到保修通知之日起 7 天内派人保修。承包人不在约定期限内派人保修的，发包人可以委托他人修理。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2．发生紧急事故需抢修的，承包人在接到事故通知后，应当立即到达事故现场抢修。</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4．质量保修完成后，由发包人组织验收。</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五、保修费用</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保修费用由造成质量缺陷的责任方承担。</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六、双方约定的其他工程质量保修事项：</w:t>
      </w:r>
      <w:r>
        <w:rPr>
          <w:rFonts w:hint="eastAsia" w:ascii="宋体" w:hAnsi="宋体" w:eastAsia="宋体" w:cs="宋体"/>
          <w:b/>
          <w:sz w:val="24"/>
          <w:szCs w:val="24"/>
          <w:u w:val="single"/>
        </w:rPr>
        <w:t xml:space="preserve">保修期内因承包人不能及时履行保修义务，发包人有权另请第三方维修，费用按实际发生费用的 2 倍从保修金中扣除。</w:t>
      </w:r>
      <w:r/>
    </w:p>
    <w:p>
      <w:pPr>
        <w:pStyle w:val="1018"/>
        <w:ind w:firstLine="456"/>
        <w:spacing w:line="360" w:lineRule="auto"/>
        <w:rPr>
          <w:rFonts w:ascii="宋体" w:hAnsi="宋体"/>
          <w:sz w:val="24"/>
          <w:szCs w:val="24"/>
        </w:rPr>
      </w:pPr>
      <w:r>
        <w:rPr>
          <w:rFonts w:hint="eastAsia" w:ascii="宋体" w:hAnsi="宋体" w:eastAsia="宋体" w:cs="宋体"/>
          <w:sz w:val="24"/>
          <w:szCs w:val="24"/>
        </w:rPr>
        <w:t xml:space="preserve">工程质量保修书由发包人、承包人在工程竣工验收前共同签署，作为施工合同附件，其有效期限至保修期满。</w:t>
      </w:r>
      <w:r/>
    </w:p>
    <w:p>
      <w:pPr>
        <w:pStyle w:val="1018"/>
        <w:ind w:firstLine="420"/>
        <w:spacing w:line="360" w:lineRule="auto"/>
        <w:rPr>
          <w:rFonts w:ascii="宋体" w:hAnsi="宋体"/>
          <w:sz w:val="24"/>
          <w:szCs w:val="24"/>
        </w:rPr>
      </w:pPr>
      <w:r>
        <w:rPr>
          <w:rFonts w:hint="eastAsia" w:ascii="宋体" w:hAnsi="宋体"/>
          <w:sz w:val="24"/>
          <w:szCs w:val="24"/>
        </w:rPr>
        <w:t xml:space="preserve">  </w:t>
      </w:r>
      <w:r/>
    </w:p>
    <w:p>
      <w:pPr>
        <w:pStyle w:val="1018"/>
        <w:ind w:firstLine="424"/>
        <w:spacing w:line="360" w:lineRule="auto"/>
        <w:rPr>
          <w:rFonts w:ascii="宋体" w:hAnsi="宋体"/>
          <w:sz w:val="24"/>
          <w:szCs w:val="24"/>
        </w:rPr>
      </w:pPr>
      <w:r>
        <w:rPr>
          <w:rFonts w:hint="eastAsia" w:ascii="宋体" w:hAnsi="宋体"/>
          <w:sz w:val="24"/>
          <w:szCs w:val="24"/>
        </w:rPr>
        <w:t xml:space="preserve">发包人(公章)：</w:t>
      </w:r>
      <w:r>
        <w:rPr>
          <w:rFonts w:hint="eastAsia" w:ascii="宋体" w:hAnsi="宋体"/>
          <w:sz w:val="24"/>
          <w:szCs w:val="24"/>
          <w:u w:val="single"/>
        </w:rPr>
        <w:t xml:space="preserve"> </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承包人(公章)：</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p>
    <w:p>
      <w:pPr>
        <w:pStyle w:val="1018"/>
        <w:ind w:firstLine="424"/>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地  址：</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p>
    <w:p>
      <w:pPr>
        <w:pStyle w:val="1018"/>
        <w:ind w:firstLine="424"/>
        <w:spacing w:line="360" w:lineRule="auto"/>
        <w:rPr>
          <w:rFonts w:ascii="宋体" w:hAnsi="宋体"/>
          <w:sz w:val="24"/>
          <w:szCs w:val="24"/>
        </w:rPr>
      </w:pPr>
      <w:r>
        <w:rPr>
          <w:rFonts w:hint="eastAsia" w:ascii="宋体" w:hAnsi="宋体"/>
          <w:sz w:val="24"/>
          <w:szCs w:val="24"/>
        </w:rPr>
        <w:t xml:space="preserve">法定代表人(签字)：</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法定代表人(签字)：</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p>
    <w:p>
      <w:pPr>
        <w:pStyle w:val="1018"/>
        <w:ind w:firstLine="424"/>
        <w:spacing w:line="360" w:lineRule="auto"/>
        <w:rPr>
          <w:rFonts w:ascii="宋体" w:hAnsi="宋体"/>
          <w:sz w:val="24"/>
          <w:szCs w:val="24"/>
        </w:rPr>
      </w:pPr>
      <w:r>
        <w:rPr>
          <w:rFonts w:hint="eastAsia" w:ascii="宋体" w:hAnsi="宋体"/>
          <w:sz w:val="24"/>
          <w:szCs w:val="24"/>
        </w:rPr>
        <w:t xml:space="preserve">委托代理人(签字)：</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委托代理人(签字)：</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p>
    <w:p>
      <w:pPr>
        <w:pStyle w:val="1018"/>
        <w:ind w:firstLine="424"/>
        <w:spacing w:line="360" w:lineRule="auto"/>
        <w:rPr>
          <w:rFonts w:ascii="宋体" w:hAnsi="宋体"/>
          <w:sz w:val="24"/>
          <w:szCs w:val="24"/>
        </w:rPr>
      </w:pPr>
      <w:r>
        <w:rPr>
          <w:rFonts w:hint="eastAsia" w:ascii="宋体" w:hAnsi="宋体"/>
          <w:sz w:val="24"/>
          <w:szCs w:val="24"/>
        </w:rPr>
        <w:t xml:space="preserve">电  话：</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电  话：</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p>
    <w:p>
      <w:pPr>
        <w:pStyle w:val="1018"/>
        <w:ind w:firstLine="424"/>
        <w:spacing w:line="360" w:lineRule="auto"/>
        <w:rPr>
          <w:rFonts w:ascii="宋体" w:hAnsi="宋体"/>
          <w:sz w:val="24"/>
          <w:szCs w:val="24"/>
        </w:rPr>
      </w:pPr>
      <w:r>
        <w:rPr>
          <w:rFonts w:hint="eastAsia" w:ascii="宋体" w:hAnsi="宋体"/>
          <w:sz w:val="24"/>
          <w:szCs w:val="24"/>
        </w:rPr>
        <w:t xml:space="preserve">传  真：</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传  真：</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p>
    <w:p>
      <w:pPr>
        <w:pStyle w:val="1018"/>
        <w:ind w:firstLine="424"/>
        <w:spacing w:line="360" w:lineRule="auto"/>
        <w:rPr>
          <w:rFonts w:ascii="宋体" w:hAnsi="宋体"/>
          <w:sz w:val="24"/>
          <w:szCs w:val="24"/>
        </w:rPr>
      </w:pPr>
      <w:r>
        <w:rPr>
          <w:rFonts w:hint="eastAsia" w:ascii="宋体" w:hAnsi="宋体"/>
          <w:sz w:val="24"/>
          <w:szCs w:val="24"/>
        </w:rPr>
        <w:t xml:space="preserve">开户银行：</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开户银行：</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p>
    <w:p>
      <w:pPr>
        <w:pStyle w:val="1018"/>
        <w:ind w:firstLine="424"/>
        <w:spacing w:line="360" w:lineRule="auto"/>
        <w:rPr>
          <w:rFonts w:ascii="宋体" w:hAnsi="宋体"/>
          <w:sz w:val="24"/>
          <w:szCs w:val="24"/>
        </w:rPr>
      </w:pPr>
      <w:r>
        <w:rPr>
          <w:rFonts w:hint="eastAsia" w:ascii="宋体" w:hAnsi="宋体"/>
          <w:sz w:val="24"/>
          <w:szCs w:val="24"/>
        </w:rPr>
        <w:t xml:space="preserve">账  号：</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账  号：</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p>
    <w:p>
      <w:pPr>
        <w:pStyle w:val="1013"/>
        <w:ind w:firstLine="424"/>
      </w:pPr>
      <w:r>
        <w:rPr>
          <w:rFonts w:hint="eastAsia" w:ascii="宋体" w:hAnsi="宋体"/>
          <w:sz w:val="24"/>
          <w:szCs w:val="24"/>
        </w:rPr>
        <w:t xml:space="preserve">邮政编码：</w:t>
      </w:r>
      <w:r>
        <w:rPr>
          <w:rFonts w:hint="eastAsia" w:ascii="宋体" w:hAnsi="宋体"/>
          <w:sz w:val="24"/>
          <w:szCs w:val="24"/>
          <w:u w:val="single"/>
        </w:rPr>
        <w:t xml:space="preserve"> </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邮政编码：</w:t>
      </w:r>
      <w:r>
        <w:rPr>
          <w:rFonts w:hint="eastAsia" w:ascii="MingLiU_HKSCS" w:hAnsi="MingLiU_HKSCS" w:eastAsia="MingLiU_HKSCS" w:cs="MingLiU_HKSCS"/>
          <w:sz w:val="24"/>
          <w:szCs w:val="24"/>
          <w:u w:val="single"/>
        </w:rPr>
        <w:t xml:space="preserve">        </w:t>
      </w:r>
      <w:r>
        <w:rPr>
          <w:rFonts w:hint="eastAsia" w:ascii="宋体" w:hAnsi="宋体"/>
          <w:sz w:val="24"/>
          <w:szCs w:val="24"/>
          <w:u w:val="single"/>
        </w:rPr>
        <w:t xml:space="preserve">  </w:t>
      </w:r>
      <w:r/>
    </w:p>
    <w:p>
      <w:pPr>
        <w:spacing w:line="360" w:lineRule="auto"/>
        <w:rPr>
          <w:rFonts w:ascii="等线 Light" w:hAnsi="等线 Light" w:eastAsia="等线 Light" w:cs="等线 Light"/>
          <w:szCs w:val="21"/>
        </w:rPr>
      </w:pPr>
      <w:r>
        <w:rPr>
          <w:rFonts w:hint="eastAsia" w:ascii="等线" w:hAnsi="等线" w:eastAsia="等线" w:cs="等线"/>
          <w:szCs w:val="21"/>
        </w:rPr>
        <w:t xml:space="preserve">   </w:t>
      </w:r>
      <w:r>
        <w:rPr>
          <w:rFonts w:hint="eastAsia" w:ascii="等线 Light" w:hAnsi="等线 Light" w:eastAsia="等线 Light" w:cs="等线 Light"/>
          <w:szCs w:val="21"/>
        </w:rPr>
        <w:t xml:space="preserve">  </w:t>
      </w:r>
      <w:r/>
    </w:p>
    <w:p>
      <w:pPr>
        <w:rPr>
          <w:rFonts w:hint="default" w:ascii="宋体" w:hAnsi="宋体" w:eastAsia="宋体" w:cs="宋体"/>
          <w:b/>
          <w:bCs/>
          <w:color w:val="000000"/>
          <w:sz w:val="21"/>
          <w:szCs w:val="21"/>
          <w:highlight w:val="none"/>
          <w:lang w:val="en-US" w:eastAsia="zh-CN" w:bidi="ar"/>
        </w:rPr>
      </w:pPr>
      <w:r>
        <w:rPr>
          <w:rFonts w:hint="eastAsia"/>
          <w:color w:val="000080"/>
          <w:sz w:val="20"/>
          <w:highlight w:val="none"/>
        </w:rPr>
        <w:t xml:space="preserve"> </w:t>
      </w:r>
      <w:bookmarkEnd w:id="16"/>
      <w:r/>
      <w:r/>
    </w:p>
    <w:p>
      <w:pPr>
        <w:contextualSpacing/>
        <w:ind w:firstLine="420"/>
        <w:jc w:val="right"/>
        <w:spacing w:line="360" w:lineRule="auto"/>
        <w:rPr>
          <w:rFonts w:hint="eastAsia" w:ascii="宋体" w:hAnsi="宋体" w:eastAsia="宋体" w:cs="宋体"/>
          <w:color w:val="auto"/>
          <w:szCs w:val="21"/>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Cs w:val="21"/>
          <w:highlight w:val="none"/>
        </w:rPr>
      </w:r>
      <w:r/>
    </w:p>
    <w:p>
      <w:pPr>
        <w:pStyle w:val="750"/>
        <w:numPr>
          <w:ilvl w:val="0"/>
          <w:numId w:val="7"/>
        </w:numPr>
        <w:ind w:left="638"/>
        <w:jc w:val="center"/>
        <w:pageBreakBefore w:val="0"/>
        <w:spacing w:before="0" w:after="0" w:line="360" w:lineRule="auto"/>
        <w:rPr>
          <w:rFonts w:ascii="宋体" w:hAnsi="宋体"/>
          <w:sz w:val="36"/>
          <w:highlight w:val="none"/>
        </w:rPr>
      </w:pPr>
      <w:r>
        <w:rPr>
          <w:rFonts w:hint="eastAsia" w:ascii="宋体" w:hAnsi="宋体"/>
          <w:sz w:val="36"/>
          <w:highlight w:val="none"/>
        </w:rPr>
        <w:t xml:space="preserve">项目需求</w:t>
      </w:r>
      <w:bookmarkEnd w:id="17"/>
      <w:r/>
      <w:bookmarkStart w:id="480" w:name="_Toc497468126"/>
      <w:r/>
      <w:r/>
    </w:p>
    <w:p>
      <w:pPr>
        <w:pageBreakBefore w:val="0"/>
        <w:spacing w:line="360" w:lineRule="auto"/>
        <w:rPr>
          <w:highlight w:val="none"/>
        </w:rPr>
      </w:pPr>
      <w:r>
        <w:rPr>
          <w:highlight w:val="none"/>
        </w:rPr>
      </w:r>
      <w:r/>
    </w:p>
    <w:p>
      <w:pPr>
        <w:pageBreakBefore w:val="0"/>
        <w:spacing w:line="360" w:lineRule="auto"/>
        <w:rPr>
          <w:highlight w:val="none"/>
        </w:rPr>
      </w:pPr>
      <w:r>
        <w:rPr>
          <w:rFonts w:hint="eastAsia"/>
          <w:b/>
          <w:bCs/>
          <w:highlight w:val="none"/>
        </w:rPr>
        <w:t xml:space="preserve">其他要求 </w:t>
      </w:r>
      <w:r/>
    </w:p>
    <w:p>
      <w:pPr>
        <w:ind w:firstLine="420"/>
        <w:pageBreakBefore w:val="0"/>
        <w:spacing w:line="360" w:lineRule="auto"/>
        <w:rPr>
          <w:highlight w:val="none"/>
        </w:rPr>
      </w:pPr>
      <w:r>
        <w:rPr>
          <w:rFonts w:hint="eastAsia"/>
          <w:highlight w:val="none"/>
        </w:rPr>
        <w:t xml:space="preserve">严格执行政府采购关于支持节能产品、环境标志产品的相关政策规定。如本次采购的</w:t>
      </w:r>
      <w:r/>
    </w:p>
    <w:p>
      <w:pPr>
        <w:pageBreakBefore w:val="0"/>
        <w:spacing w:line="360" w:lineRule="auto"/>
        <w:rPr>
          <w:highlight w:val="none"/>
        </w:rPr>
      </w:pPr>
      <w:r>
        <w:rPr>
          <w:rFonts w:hint="eastAsia"/>
          <w:highlight w:val="none"/>
        </w:rPr>
        <w:t xml:space="preserve">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i/>
          <w:iCs/>
          <w:highlight w:val="none"/>
          <w:u w:val="single"/>
        </w:rPr>
        <w:t xml:space="preserve">如属政府强制采购产品未提供认证证书的或认证证书提供不全的将视为未实质性响应采购要求。</w:t>
      </w:r>
      <w:r>
        <w:rPr>
          <w:rFonts w:hint="eastAsia"/>
          <w:highlight w:val="none"/>
        </w:rPr>
        <w:t xml:space="preserve">其他条件相同情况下，应当优先采购节能产品、环境标志产品。</w:t>
      </w:r>
      <w:r/>
    </w:p>
    <w:p>
      <w:pPr>
        <w:ind w:firstLine="420"/>
        <w:pageBreakBefore w:val="0"/>
        <w:spacing w:line="360" w:lineRule="auto"/>
        <w:rPr>
          <w:highlight w:val="none"/>
        </w:rPr>
      </w:pPr>
      <w:r>
        <w:rPr>
          <w:rFonts w:hint="eastAsia"/>
          <w:highlight w:val="none"/>
        </w:rPr>
        <w:t xml:space="preserve">供应商对于投标产品的包装应按照“财办库〔2020〕123号《关于印发《商品包装政府采购需求标准（试行）》、《快递包装政府采购需求标准（试行）》的通知》”执行。</w:t>
      </w:r>
      <w:r/>
    </w:p>
    <w:p>
      <w:pPr>
        <w:ind w:firstLine="420"/>
        <w:pageBreakBefore w:val="0"/>
        <w:spacing w:line="360" w:lineRule="auto"/>
        <w:rPr>
          <w:highlight w:val="none"/>
        </w:rPr>
      </w:pPr>
      <w:r>
        <w:rPr>
          <w:rFonts w:hint="eastAsia"/>
          <w:highlight w:val="non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pageBreakBefore w:val="0"/>
        <w:spacing w:line="360" w:lineRule="auto"/>
        <w:rPr>
          <w:rFonts w:ascii="宋体" w:hAnsi="宋体"/>
          <w:b/>
          <w:szCs w:val="21"/>
          <w:highlight w:val="none"/>
        </w:rPr>
      </w:pPr>
      <w:r>
        <w:rPr>
          <w:rFonts w:hint="eastAsia" w:ascii="宋体" w:hAnsi="宋体"/>
          <w:b/>
          <w:szCs w:val="21"/>
          <w:highlight w:val="none"/>
        </w:rPr>
        <w:t xml:space="preserve">所属行业：建筑业</w:t>
      </w:r>
      <w:r/>
    </w:p>
    <w:p>
      <w:pPr>
        <w:numPr>
          <w:ilvl w:val="0"/>
          <w:numId w:val="8"/>
        </w:numPr>
        <w:ind w:firstLine="422"/>
        <w:pageBreakBefore w:val="0"/>
        <w:spacing w:line="360" w:lineRule="auto"/>
        <w:rPr>
          <w:rFonts w:ascii="宋体" w:hAnsi="宋体"/>
          <w:b/>
          <w:highlight w:val="none"/>
        </w:rPr>
      </w:pPr>
      <w:r>
        <w:rPr>
          <w:rFonts w:hint="eastAsia" w:ascii="宋体" w:hAnsi="宋体"/>
          <w:b/>
          <w:highlight w:val="none"/>
        </w:rPr>
        <w:t xml:space="preserve">工程概况</w:t>
      </w:r>
      <w:r/>
    </w:p>
    <w:p>
      <w:pPr>
        <w:numPr>
          <w:ilvl w:val="0"/>
          <w:numId w:val="9"/>
        </w:num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项目名称：</w:t>
      </w:r>
      <w:r>
        <w:rPr>
          <w:rFonts w:hint="eastAsia" w:ascii="宋体" w:hAnsi="宋体"/>
          <w:bCs/>
          <w:szCs w:val="21"/>
          <w:highlight w:val="none"/>
          <w:lang w:eastAsia="zh-CN"/>
        </w:rPr>
        <w:t xml:space="preserve">邵伯保卫战西寺大王庙战场遗址修缮工程</w:t>
      </w:r>
      <w:r/>
    </w:p>
    <w:p>
      <w:pPr>
        <w:numPr>
          <w:ilvl w:val="0"/>
          <w:numId w:val="9"/>
        </w:num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项目地点：扬州市江都区</w:t>
      </w:r>
      <w:r>
        <w:rPr>
          <w:rFonts w:hint="eastAsia" w:ascii="宋体" w:hAnsi="宋体" w:cs="宋体"/>
          <w:szCs w:val="21"/>
          <w:highlight w:val="none"/>
          <w:lang w:val="en-US" w:eastAsia="zh-CN"/>
        </w:rPr>
        <w:t xml:space="preserve">邵伯镇</w:t>
      </w:r>
      <w:r/>
    </w:p>
    <w:p>
      <w:pPr>
        <w:ind w:left="0" w:right="0" w:firstLine="420"/>
        <w:jc w:val="both"/>
        <w:pageBreakBefore w:val="0"/>
        <w:spacing w:before="0" w:after="0" w:line="360" w:lineRule="auto"/>
        <w:rPr>
          <w:rFonts w:hint="eastAsia" w:ascii="宋体" w:hAnsi="宋体" w:cs="宋体"/>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（三）项目范围：施工图纸及工程量清单内的</w:t>
      </w:r>
      <w:r>
        <w:rPr>
          <w:rFonts w:hint="eastAsia" w:ascii="宋体" w:hAnsi="宋体" w:cs="宋体"/>
          <w:szCs w:val="21"/>
          <w:highlight w:val="none"/>
          <w:lang w:eastAsia="zh-CN"/>
        </w:rPr>
        <w:t xml:space="preserve">邵伯保卫战西寺大王庙战场遗址修缮工程</w:t>
      </w:r>
      <w:r>
        <w:rPr>
          <w:rFonts w:hint="eastAsia" w:ascii="宋体" w:hAnsi="宋体" w:cs="宋体"/>
          <w:szCs w:val="21"/>
          <w:highlight w:val="none"/>
        </w:rPr>
        <w:t xml:space="preserve">施工</w:t>
      </w:r>
      <w:r>
        <w:rPr>
          <w:rFonts w:hint="eastAsia" w:ascii="宋体" w:hAnsi="宋体" w:cs="宋体"/>
          <w:szCs w:val="21"/>
          <w:highlight w:val="none"/>
          <w:lang w:eastAsia="zh-CN"/>
        </w:rPr>
        <w:t xml:space="preserve">。</w:t>
      </w:r>
      <w:r/>
    </w:p>
    <w:p>
      <w:pPr>
        <w:ind w:left="0" w:right="0" w:firstLine="420"/>
        <w:jc w:val="both"/>
        <w:pageBreakBefore w:val="0"/>
        <w:spacing w:before="0" w:after="0"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（四）工期：</w:t>
      </w:r>
      <w:r>
        <w:rPr>
          <w:rFonts w:hint="eastAsia" w:ascii="宋体" w:hAnsi="宋体" w:cs="宋体"/>
          <w:szCs w:val="21"/>
          <w:highlight w:val="none"/>
          <w:lang w:val="en-US" w:eastAsia="zh-CN"/>
        </w:rPr>
        <w:t xml:space="preserve">60</w:t>
      </w:r>
      <w:r>
        <w:rPr>
          <w:rFonts w:hint="eastAsia" w:ascii="宋体" w:hAnsi="宋体" w:eastAsia="宋体" w:cs="宋体"/>
          <w:szCs w:val="21"/>
          <w:highlight w:val="none"/>
        </w:rPr>
        <w:t xml:space="preserve">日历天</w:t>
      </w:r>
      <w:r>
        <w:rPr>
          <w:rFonts w:hint="eastAsia" w:ascii="宋体" w:hAnsi="宋体" w:eastAsia="宋体" w:cs="宋体"/>
          <w:szCs w:val="21"/>
          <w:highlight w:val="none"/>
        </w:rPr>
        <w:t xml:space="preserve">（开工日期以采购人签发开工令的时间为准）</w:t>
      </w:r>
      <w:r>
        <w:rPr>
          <w:rFonts w:hint="eastAsia" w:ascii="宋体" w:hAnsi="宋体" w:eastAsia="宋体" w:cs="宋体"/>
          <w:szCs w:val="21"/>
          <w:highlight w:val="none"/>
          <w:lang w:eastAsia="zh-CN"/>
        </w:rPr>
        <w:t xml:space="preserve">。</w:t>
      </w:r>
      <w:r/>
    </w:p>
    <w:p>
      <w:pPr>
        <w:ind w:left="0" w:right="0" w:firstLine="425"/>
        <w:pageBreakBefore w:val="0"/>
        <w:spacing w:line="360" w:lineRule="auto"/>
        <w:rPr>
          <w:rFonts w:ascii="宋体" w:hAnsi="宋体" w:cs="宋体"/>
          <w:szCs w:val="21"/>
          <w:highlight w:val="none"/>
        </w:rPr>
      </w:pPr>
      <w:r>
        <w:rPr>
          <w:rFonts w:hint="eastAsia" w:ascii="宋体" w:hAnsi="宋体" w:cs="宋体"/>
          <w:szCs w:val="21"/>
          <w:highlight w:val="none"/>
        </w:rPr>
        <w:t xml:space="preserve">（五）质量要求：合格</w:t>
      </w:r>
      <w:r/>
    </w:p>
    <w:p>
      <w:pPr>
        <w:ind w:left="0" w:right="0" w:firstLine="425"/>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rPr>
        <w:t xml:space="preserve">（六）最高限价：</w:t>
      </w:r>
      <w:r>
        <w:rPr>
          <w:rFonts w:hint="eastAsia" w:ascii="宋体" w:hAnsi="宋体" w:cs="宋体"/>
          <w:szCs w:val="21"/>
          <w:highlight w:val="none"/>
          <w:lang w:val="en-US" w:eastAsia="zh-CN"/>
        </w:rPr>
        <w:t xml:space="preserve">2520057.25</w:t>
      </w:r>
      <w:r>
        <w:rPr>
          <w:rFonts w:hint="default" w:ascii="宋体" w:hAnsi="宋体" w:cs="宋体"/>
          <w:szCs w:val="21"/>
          <w:highlight w:val="none"/>
          <w:lang w:eastAsia="zh-CN"/>
        </w:rPr>
        <w:t xml:space="preserve">元</w:t>
      </w:r>
      <w:r>
        <w:rPr>
          <w:rFonts w:hint="eastAsia" w:ascii="宋体" w:hAnsi="宋体" w:cs="宋体"/>
          <w:szCs w:val="21"/>
          <w:highlight w:val="none"/>
          <w:lang w:val="en-US" w:eastAsia="zh-CN"/>
        </w:rPr>
        <w:t xml:space="preserve">。报价高于最高限价的为无效标，按照无效响应处理。</w:t>
      </w:r>
      <w:r/>
    </w:p>
    <w:p>
      <w:pPr>
        <w:pStyle w:val="768"/>
        <w:spacing w:line="360" w:lineRule="auto"/>
        <w:rPr>
          <w:rFonts w:ascii="宋体" w:hAnsi="宋体"/>
          <w:b/>
          <w:bCs/>
          <w:szCs w:val="21"/>
          <w:highlight w:val="none"/>
        </w:rPr>
      </w:pPr>
      <w:r/>
      <w:bookmarkStart w:id="481" w:name="_Toc497145843"/>
      <w:r>
        <w:rPr>
          <w:rFonts w:hint="eastAsia" w:ascii="宋体" w:hAnsi="宋体"/>
          <w:b/>
          <w:bCs/>
          <w:szCs w:val="21"/>
          <w:highlight w:val="none"/>
        </w:rPr>
        <w:t xml:space="preserve">二、技术要求（项目需求）</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1、质量要求：符合法律、法规的要求；投标中所涉及的所有技术指标均应满足国家现行的相关施工规范和标准。满足招标人要求，质量标准为合格。</w:t>
      </w:r>
      <w:r/>
    </w:p>
    <w:p>
      <w:pPr>
        <w:ind w:firstLine="420"/>
        <w:spacing w:line="360" w:lineRule="auto"/>
        <w:widowControl/>
        <w:rPr>
          <w:rFonts w:ascii="宋体" w:hAnsi="宋体" w:cs="宋体"/>
          <w:szCs w:val="21"/>
          <w:highlight w:val="none"/>
        </w:rPr>
      </w:pPr>
      <w:r>
        <w:rPr>
          <w:rFonts w:hint="eastAsia" w:ascii="宋体" w:hAnsi="宋体" w:cs="宋体"/>
          <w:szCs w:val="21"/>
          <w:highlight w:val="none"/>
          <w:lang w:val="en-US" w:eastAsia="zh-CN"/>
        </w:rPr>
        <w:t xml:space="preserve">2、项目实施过程中，所有现场变更签证必须经招标人及监理确认后实施，未经招标人及监理确认实施的一律不付该项工程款。</w:t>
      </w:r>
      <w:r>
        <w:rPr>
          <w:rFonts w:hint="eastAsia" w:ascii="宋体" w:hAnsi="宋体" w:cs="宋体"/>
          <w:szCs w:val="21"/>
          <w:highlight w:val="none"/>
        </w:rPr>
        <w:t xml:space="preserve"> </w:t>
      </w:r>
      <w:r/>
    </w:p>
    <w:p>
      <w:pPr>
        <w:ind w:firstLine="304"/>
        <w:spacing w:line="360" w:lineRule="auto"/>
        <w:rPr>
          <w:rFonts w:ascii="宋体" w:hAnsi="宋体"/>
          <w:b/>
          <w:bCs/>
          <w:szCs w:val="21"/>
          <w:highlight w:val="none"/>
        </w:rPr>
      </w:pPr>
      <w:r>
        <w:rPr>
          <w:rFonts w:hint="eastAsia" w:ascii="宋体" w:hAnsi="宋体"/>
          <w:b/>
          <w:bCs/>
          <w:szCs w:val="21"/>
          <w:highlight w:val="none"/>
        </w:rPr>
        <w:t xml:space="preserve">三、</w:t>
      </w:r>
      <w:r>
        <w:rPr>
          <w:rFonts w:hint="eastAsia" w:ascii="宋体" w:hAnsi="宋体"/>
          <w:b/>
          <w:bCs/>
          <w:szCs w:val="21"/>
          <w:highlight w:val="none"/>
          <w:lang w:val="en-US" w:eastAsia="zh-CN"/>
        </w:rPr>
        <w:t xml:space="preserve">其他磋商</w:t>
      </w:r>
      <w:r>
        <w:rPr>
          <w:rFonts w:hint="eastAsia" w:ascii="宋体" w:hAnsi="宋体"/>
          <w:b/>
          <w:bCs/>
          <w:szCs w:val="21"/>
          <w:highlight w:val="none"/>
        </w:rPr>
        <w:t xml:space="preserve">说明</w:t>
      </w:r>
      <w:r/>
    </w:p>
    <w:p>
      <w:pPr>
        <w:pStyle w:val="798"/>
        <w:ind w:firstLine="420"/>
        <w:rPr>
          <w:rFonts w:hint="eastAsia" w:cs="宋体"/>
          <w:szCs w:val="21"/>
          <w:highlight w:val="none"/>
          <w:lang w:val="en-US" w:eastAsia="zh-CN"/>
        </w:rPr>
      </w:pPr>
      <w:r>
        <w:rPr>
          <w:rFonts w:hint="eastAsia" w:cs="宋体"/>
          <w:szCs w:val="21"/>
          <w:highlight w:val="none"/>
          <w:lang w:val="en-US" w:eastAsia="zh-CN"/>
        </w:rPr>
        <w:t xml:space="preserve">1、供应商应彻底自行踏勘现场，以充分了解项目位置、交通状况以及工作范围等任何足以影响其报价的情况，且潜在供应商应对自行获得资料、信息的正确性负全部责任，自行承担一切风险和因此所需的费用。一旦供应商中标，成交供应商不得以不完全了解现场和采购人需求为由，而提出额外赔偿和工期延长要求。任何忽视或误解项目基本情况，而使采购人在项目实施过程中蒙受的损失，将由供应商进行赔偿。</w:t>
      </w:r>
      <w:r/>
    </w:p>
    <w:p>
      <w:pPr>
        <w:pStyle w:val="798"/>
        <w:ind w:firstLine="420"/>
        <w:rPr>
          <w:rFonts w:hint="eastAsia" w:cs="宋体"/>
          <w:szCs w:val="21"/>
          <w:highlight w:val="none"/>
          <w:lang w:val="en-US" w:eastAsia="zh-CN"/>
        </w:rPr>
      </w:pPr>
      <w:r>
        <w:rPr>
          <w:rFonts w:hint="eastAsia" w:cs="宋体"/>
          <w:szCs w:val="21"/>
          <w:highlight w:val="none"/>
          <w:lang w:val="en-US" w:eastAsia="zh-CN"/>
        </w:rPr>
        <w:t xml:space="preserve">2、环境保护要求：必须符合当地环保部门对噪音、粉尘、污水、垃圾的限制或处理要求。施工现场扬尘污染防治应满足《扬州市扬尘污染防治管理暂行办法》第90号文件要求，弃土、弃渣的运输、处置符合相关环保要求。</w:t>
      </w:r>
      <w:r/>
    </w:p>
    <w:p>
      <w:pPr>
        <w:pStyle w:val="798"/>
        <w:ind w:firstLine="420"/>
        <w:rPr>
          <w:rFonts w:hint="eastAsia" w:cs="宋体"/>
          <w:szCs w:val="21"/>
          <w:highlight w:val="none"/>
          <w:lang w:val="en-US" w:eastAsia="zh-CN"/>
        </w:rPr>
      </w:pPr>
      <w:r>
        <w:rPr>
          <w:rFonts w:hint="eastAsia" w:cs="宋体"/>
          <w:szCs w:val="21"/>
          <w:highlight w:val="none"/>
          <w:lang w:val="en-US" w:eastAsia="zh-CN"/>
        </w:rPr>
        <w:t xml:space="preserve">3、成交供应商必须服从现场管理，对工序和材料及时报验，原材料及配件必须符合国家标准，经复试合格后方可使用。 </w:t>
      </w:r>
      <w:r/>
    </w:p>
    <w:p>
      <w:pPr>
        <w:pStyle w:val="798"/>
        <w:ind w:firstLine="420"/>
        <w:rPr>
          <w:rFonts w:hint="eastAsia" w:cs="宋体"/>
          <w:szCs w:val="21"/>
          <w:highlight w:val="none"/>
          <w:lang w:val="en-US" w:eastAsia="zh-CN"/>
        </w:rPr>
      </w:pPr>
      <w:r>
        <w:rPr>
          <w:rFonts w:hint="eastAsia" w:cs="宋体"/>
          <w:szCs w:val="21"/>
          <w:highlight w:val="none"/>
          <w:lang w:val="en-US" w:eastAsia="zh-CN"/>
        </w:rPr>
        <w:t xml:space="preserve">4、施工过程中产生的垃圾及时清运，费用由成交供应商承担；建设工程不能影响整体美观，不能影响其他设施、设备的使用及功能，不能影响采购人正常工作开展。 </w:t>
      </w:r>
      <w:r/>
    </w:p>
    <w:p>
      <w:pPr>
        <w:pStyle w:val="798"/>
        <w:ind w:firstLine="420"/>
        <w:rPr>
          <w:rFonts w:hint="eastAsia" w:cs="宋体"/>
          <w:szCs w:val="21"/>
          <w:highlight w:val="none"/>
          <w:lang w:val="en-US" w:eastAsia="zh-CN"/>
        </w:rPr>
      </w:pPr>
      <w:r>
        <w:rPr>
          <w:rFonts w:hint="eastAsia" w:cs="宋体"/>
          <w:szCs w:val="21"/>
          <w:highlight w:val="none"/>
          <w:lang w:val="en-US" w:eastAsia="zh-CN"/>
        </w:rPr>
        <w:t xml:space="preserve">5、施工过程中，供应商需采取措施保护现场及周边相关建（构）筑物、物品、设施等，因供应商的不规范操作、误操作等原因造成相关设施的损坏、设备的停用等后果均由供应商承担，由供应商原样修复并自行承担相关费用。 </w:t>
      </w:r>
      <w:r/>
    </w:p>
    <w:p>
      <w:pPr>
        <w:pStyle w:val="798"/>
        <w:ind w:firstLine="420"/>
        <w:rPr>
          <w:rFonts w:hint="eastAsia" w:cs="宋体"/>
          <w:szCs w:val="21"/>
          <w:highlight w:val="none"/>
          <w:lang w:val="en-US" w:eastAsia="zh-CN"/>
        </w:rPr>
      </w:pPr>
      <w:r>
        <w:rPr>
          <w:rFonts w:hint="eastAsia" w:cs="宋体"/>
          <w:szCs w:val="21"/>
          <w:highlight w:val="none"/>
          <w:lang w:val="en-US" w:eastAsia="zh-CN"/>
        </w:rPr>
        <w:t xml:space="preserve">6、项目实施过程中若发生安全生产事故，其责任及发生的相关费用由供应商自行负责。</w:t>
      </w:r>
      <w:r/>
    </w:p>
    <w:p>
      <w:pPr>
        <w:pStyle w:val="798"/>
        <w:ind w:firstLine="420"/>
        <w:rPr>
          <w:rFonts w:ascii="宋体" w:hAnsi="宋体"/>
          <w:b/>
          <w:bCs w:val="0"/>
          <w:i/>
          <w:iCs/>
          <w:szCs w:val="21"/>
          <w:highlight w:val="none"/>
          <w:u w:val="single"/>
        </w:rPr>
      </w:pPr>
      <w:r>
        <w:rPr>
          <w:rFonts w:hint="eastAsia" w:cs="宋体"/>
          <w:szCs w:val="21"/>
          <w:highlight w:val="none"/>
          <w:lang w:val="en-US" w:eastAsia="zh-CN"/>
        </w:rPr>
        <w:t xml:space="preserve">7、投标报价：</w:t>
      </w:r>
      <w:r>
        <w:rPr>
          <w:rFonts w:hint="eastAsia" w:ascii="宋体" w:hAnsi="宋体"/>
          <w:b/>
          <w:bCs w:val="0"/>
          <w:i/>
          <w:iCs/>
          <w:szCs w:val="21"/>
          <w:highlight w:val="none"/>
          <w:u w:val="single"/>
        </w:rPr>
        <w:t xml:space="preserve">本项目另附工程量清单，投标人需按《建设工程工程量清单计价规范(GB50500-2013)》等规定报价。投标人不得对招标人给定的工程量清单进行修改。若投标人擅自修改工程量清单，属重大偏差，投标文件作无效投标处理。</w:t>
      </w:r>
      <w:r/>
    </w:p>
    <w:p>
      <w:pPr>
        <w:pStyle w:val="768"/>
        <w:ind w:left="0" w:firstLine="420"/>
        <w:spacing w:line="360" w:lineRule="auto"/>
        <w:rPr>
          <w:rFonts w:hint="eastAsia" w:ascii="宋体" w:hAnsi="宋体"/>
          <w:b/>
          <w:bCs w:val="0"/>
          <w:i/>
          <w:iCs/>
          <w:szCs w:val="21"/>
          <w:highlight w:val="none"/>
          <w:u w:val="single"/>
        </w:rPr>
      </w:pPr>
      <w:r>
        <w:rPr>
          <w:rFonts w:hint="eastAsia" w:ascii="宋体" w:hAnsi="宋体"/>
          <w:b/>
          <w:bCs w:val="0"/>
          <w:i/>
          <w:iCs/>
          <w:szCs w:val="21"/>
          <w:highlight w:val="none"/>
          <w:u w:val="single"/>
          <w:lang w:val="en-US" w:eastAsia="zh-CN"/>
        </w:rPr>
        <w:t xml:space="preserve">8</w:t>
      </w:r>
      <w:r>
        <w:rPr>
          <w:rFonts w:hint="eastAsia" w:ascii="宋体" w:hAnsi="宋体"/>
          <w:b/>
          <w:bCs w:val="0"/>
          <w:i/>
          <w:iCs/>
          <w:szCs w:val="21"/>
          <w:highlight w:val="none"/>
          <w:u w:val="single"/>
        </w:rPr>
        <w:t xml:space="preserve">、总价应等于“磋商报价一览表”中的投标总价。</w:t>
      </w:r>
      <w:r/>
    </w:p>
    <w:p>
      <w:pPr>
        <w:pStyle w:val="768"/>
        <w:spacing w:line="360" w:lineRule="auto"/>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r>
      <w:r/>
    </w:p>
    <w:p>
      <w:pPr>
        <w:rPr>
          <w:rFonts w:ascii="宋体" w:hAnsi="宋体" w:cs="宋体"/>
          <w:b/>
          <w:bCs/>
          <w:sz w:val="36"/>
          <w:highlight w:val="none"/>
        </w:rPr>
      </w:pPr>
      <w:r>
        <w:rPr>
          <w:rFonts w:hint="eastAsia" w:ascii="宋体" w:hAnsi="宋体" w:cs="宋体"/>
          <w:b/>
          <w:bCs/>
          <w:sz w:val="36"/>
          <w:highlight w:val="none"/>
        </w:rPr>
        <w:br w:type="page" w:clear="all"/>
      </w:r>
      <w:r/>
    </w:p>
    <w:p>
      <w:pPr>
        <w:numPr>
          <w:ilvl w:val="0"/>
          <w:numId w:val="10"/>
        </w:numPr>
        <w:ind w:firstLine="723"/>
        <w:jc w:val="center"/>
        <w:pageBreakBefore w:val="0"/>
        <w:spacing w:line="360" w:lineRule="auto"/>
        <w:widowControl/>
        <w:rPr>
          <w:rFonts w:ascii="宋体" w:hAnsi="宋体" w:cs="宋体"/>
          <w:b/>
          <w:bCs/>
          <w:sz w:val="36"/>
          <w:highlight w:val="none"/>
        </w:rPr>
        <w:outlineLvl w:val="0"/>
      </w:pPr>
      <w:r>
        <w:rPr>
          <w:rFonts w:hint="eastAsia" w:ascii="宋体" w:hAnsi="宋体" w:cs="宋体"/>
          <w:b/>
          <w:bCs/>
          <w:sz w:val="36"/>
          <w:highlight w:val="none"/>
        </w:rPr>
        <w:t xml:space="preserve">评审方法和评审标准</w:t>
      </w:r>
      <w:bookmarkEnd w:id="481"/>
      <w:r/>
      <w:r/>
    </w:p>
    <w:p>
      <w:pPr>
        <w:pStyle w:val="1004"/>
        <w:numPr>
          <w:ilvl w:val="0"/>
          <w:numId w:val="11"/>
        </w:numPr>
        <w:pageBreakBefore w:val="0"/>
        <w:spacing w:line="360" w:lineRule="auto"/>
        <w:rPr>
          <w:rFonts w:ascii="宋体" w:hAnsi="宋体"/>
          <w:b/>
          <w:sz w:val="21"/>
          <w:szCs w:val="21"/>
          <w:highlight w:val="none"/>
        </w:rPr>
        <w:outlineLvl w:val="1"/>
      </w:pPr>
      <w:r>
        <w:rPr>
          <w:rFonts w:hint="eastAsia" w:ascii="宋体" w:hAnsi="宋体"/>
          <w:b/>
          <w:sz w:val="21"/>
          <w:szCs w:val="21"/>
          <w:highlight w:val="none"/>
        </w:rPr>
        <w:t xml:space="preserve">评标方法</w:t>
      </w:r>
      <w:r/>
    </w:p>
    <w:p>
      <w:pPr>
        <w:ind w:firstLine="420"/>
        <w:pageBreakBefore w:val="0"/>
        <w:spacing w:line="360" w:lineRule="auto"/>
        <w:rPr>
          <w:highlight w:val="none"/>
        </w:rPr>
      </w:pPr>
      <w:r>
        <w:rPr>
          <w:rFonts w:hint="eastAsia"/>
          <w:highlight w:val="none"/>
        </w:rPr>
        <w:t xml:space="preserve">本项目采用综合评分法，评委会将对确定为实质性响应磋商文件要求的磋商响应文件进行评价和比较。评标结果按评审后得分由高到低顺序排列。得分相同的，按磋商响应报价由低到高顺序排列。得分且磋商响应报价相同的并列，磋商响应文件满足磋商文件全部实质性要求，且按照评审因素的量化指标评审得分最高的磋商响应供应商为排名第一的磋商候选人。</w:t>
      </w:r>
      <w:r/>
    </w:p>
    <w:p>
      <w:pPr>
        <w:ind w:left="422"/>
        <w:pageBreakBefore w:val="0"/>
        <w:spacing w:line="360" w:lineRule="auto"/>
        <w:rPr>
          <w:b/>
          <w:highlight w:val="none"/>
        </w:rPr>
        <w:outlineLvl w:val="1"/>
      </w:pPr>
      <w:r/>
      <w:bookmarkStart w:id="482" w:name="_Toc449017024"/>
      <w:r/>
      <w:bookmarkStart w:id="483" w:name="_Toc449016388"/>
      <w:r>
        <w:rPr>
          <w:b/>
          <w:highlight w:val="none"/>
        </w:rPr>
        <w:t xml:space="preserve">二、</w:t>
      </w:r>
      <w:bookmarkEnd w:id="482"/>
      <w:r/>
      <w:bookmarkEnd w:id="483"/>
      <w:r>
        <w:rPr>
          <w:rFonts w:hint="eastAsia"/>
          <w:b/>
          <w:highlight w:val="none"/>
        </w:rPr>
        <w:t xml:space="preserve">政府采购政策功能落实</w:t>
      </w:r>
      <w:r/>
    </w:p>
    <w:p>
      <w:pPr>
        <w:ind w:firstLine="420"/>
        <w:pageBreakBefore w:val="0"/>
        <w:spacing w:line="360" w:lineRule="auto"/>
        <w:rPr>
          <w:rFonts w:ascii="宋体" w:hAnsi="宋体"/>
          <w:bCs/>
          <w:highlight w:val="none"/>
        </w:rPr>
      </w:pPr>
      <w:r>
        <w:rPr>
          <w:rFonts w:hint="eastAsia" w:ascii="宋体" w:hAnsi="宋体"/>
          <w:bCs/>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pageBreakBefore w:val="0"/>
        <w:spacing w:line="360" w:lineRule="auto"/>
        <w:rPr>
          <w:rFonts w:ascii="宋体" w:hAnsi="宋体"/>
          <w:bCs/>
          <w:highlight w:val="none"/>
        </w:rPr>
      </w:pPr>
      <w:r>
        <w:rPr>
          <w:rFonts w:hint="eastAsia" w:ascii="宋体" w:hAnsi="宋体"/>
          <w:bCs/>
          <w:highlight w:val="none"/>
        </w:rPr>
        <w:t xml:space="preserve">1、小微型企业价格扣除</w:t>
      </w:r>
      <w:r/>
    </w:p>
    <w:p>
      <w:pPr>
        <w:ind w:firstLine="420"/>
        <w:pageBreakBefore w:val="0"/>
        <w:spacing w:line="360" w:lineRule="auto"/>
        <w:rPr>
          <w:rFonts w:ascii="宋体" w:hAnsi="宋体"/>
          <w:bCs/>
          <w:highlight w:val="none"/>
        </w:rPr>
      </w:pPr>
      <w:r>
        <w:rPr>
          <w:rFonts w:hint="eastAsia" w:ascii="宋体" w:hAnsi="宋体"/>
          <w:bCs/>
          <w:highlight w:val="none"/>
        </w:rPr>
        <w:t xml:space="preserve">（1）根据《政府采购促进中小企业发展管理办法》（财库【2020】46号）文件的要求，本项目对小型和微型企业产品价格给予20%的扣除，用扣除后的价格参与评审。</w:t>
      </w:r>
      <w:r/>
    </w:p>
    <w:p>
      <w:pPr>
        <w:ind w:firstLine="420"/>
        <w:pageBreakBefore w:val="0"/>
        <w:spacing w:line="360" w:lineRule="auto"/>
        <w:rPr>
          <w:rFonts w:ascii="宋体" w:hAnsi="宋体"/>
          <w:bCs/>
          <w:highlight w:val="none"/>
        </w:rPr>
      </w:pPr>
      <w:r>
        <w:rPr>
          <w:rFonts w:hint="eastAsia" w:ascii="宋体" w:hAnsi="宋体"/>
          <w:bCs/>
          <w:highlight w:val="none"/>
        </w:rPr>
        <w:t xml:space="preserve">（2）供应商需按照采购文件的要求提供相应的《中小企业声明函》。</w:t>
      </w:r>
      <w:r/>
    </w:p>
    <w:p>
      <w:pPr>
        <w:ind w:firstLine="420"/>
        <w:pageBreakBefore w:val="0"/>
        <w:spacing w:line="360" w:lineRule="auto"/>
        <w:rPr>
          <w:rFonts w:ascii="宋体" w:hAnsi="宋体"/>
          <w:bCs/>
          <w:highlight w:val="none"/>
        </w:rPr>
      </w:pPr>
      <w:r>
        <w:rPr>
          <w:rFonts w:hint="eastAsia" w:ascii="宋体" w:hAnsi="宋体"/>
          <w:bCs/>
          <w:highlight w:val="none"/>
        </w:rPr>
        <w:t xml:space="preserve">（3）企业标准请参照《关于印发中小企业划型标准规定的通知》（工信部联企业[2011]300号）文件规定自行填写。</w:t>
      </w:r>
      <w:r/>
    </w:p>
    <w:p>
      <w:pPr>
        <w:ind w:firstLine="420"/>
        <w:pageBreakBefore w:val="0"/>
        <w:spacing w:line="360" w:lineRule="auto"/>
        <w:rPr>
          <w:rFonts w:ascii="宋体" w:hAnsi="宋体"/>
          <w:bCs/>
          <w:highlight w:val="none"/>
        </w:rPr>
      </w:pPr>
      <w:r>
        <w:rPr>
          <w:rFonts w:hint="eastAsia" w:ascii="宋体" w:hAnsi="宋体"/>
          <w:bCs/>
          <w:highlight w:val="none"/>
        </w:rPr>
        <w:t xml:space="preserve">2、残疾人福利单位价格扣除</w:t>
      </w:r>
      <w:r/>
    </w:p>
    <w:p>
      <w:pPr>
        <w:ind w:firstLine="420"/>
        <w:pageBreakBefore w:val="0"/>
        <w:spacing w:line="360" w:lineRule="auto"/>
        <w:rPr>
          <w:rFonts w:ascii="宋体" w:hAnsi="宋体"/>
          <w:bCs/>
          <w:highlight w:val="none"/>
        </w:rPr>
      </w:pPr>
      <w:r>
        <w:rPr>
          <w:rFonts w:hint="eastAsia" w:ascii="宋体" w:hAnsi="宋体"/>
          <w:bCs/>
          <w:highlight w:val="none"/>
        </w:rPr>
        <w:t xml:space="preserve">（1）本项目对残疾人福利性单位视同小型、微型企业，给予20%的价格扣除，用扣除后的价格参与评审。</w:t>
      </w:r>
      <w:r/>
    </w:p>
    <w:p>
      <w:pPr>
        <w:ind w:firstLine="420"/>
        <w:pageBreakBefore w:val="0"/>
        <w:spacing w:line="360" w:lineRule="auto"/>
        <w:rPr>
          <w:rFonts w:ascii="宋体" w:hAnsi="宋体"/>
          <w:bCs/>
          <w:highlight w:val="none"/>
        </w:rPr>
      </w:pPr>
      <w:r>
        <w:rPr>
          <w:rFonts w:hint="eastAsia" w:ascii="宋体" w:hAnsi="宋体"/>
          <w:bCs/>
          <w:highlight w:val="none"/>
        </w:rPr>
        <w:t xml:space="preserve">（2）残疾人福利单位需按照采购文件的要求提供《残疾人福利性单位声明函》。</w:t>
      </w:r>
      <w:r/>
    </w:p>
    <w:p>
      <w:pPr>
        <w:ind w:firstLine="420"/>
        <w:pageBreakBefore w:val="0"/>
        <w:spacing w:line="360" w:lineRule="auto"/>
        <w:rPr>
          <w:rFonts w:ascii="宋体" w:hAnsi="宋体"/>
          <w:bCs/>
          <w:highlight w:val="none"/>
        </w:rPr>
      </w:pPr>
      <w:r>
        <w:rPr>
          <w:rFonts w:hint="eastAsia" w:ascii="宋体" w:hAnsi="宋体"/>
          <w:bCs/>
          <w:highlight w:val="none"/>
        </w:rPr>
        <w:t xml:space="preserve">（3）残疾人福利单位标准请参照《关于促进残疾人就业政府采购政策的通知》（财库</w:t>
      </w:r>
      <w:r/>
    </w:p>
    <w:p>
      <w:pPr>
        <w:ind w:firstLine="420"/>
        <w:pageBreakBefore w:val="0"/>
        <w:spacing w:line="360" w:lineRule="auto"/>
        <w:rPr>
          <w:rFonts w:ascii="宋体" w:hAnsi="宋体"/>
          <w:bCs/>
          <w:highlight w:val="none"/>
        </w:rPr>
      </w:pPr>
      <w:r>
        <w:rPr>
          <w:rFonts w:hint="eastAsia" w:ascii="宋体" w:hAnsi="宋体"/>
          <w:bCs/>
          <w:highlight w:val="none"/>
        </w:rPr>
        <w:t xml:space="preserve">〔2017〕141号）。</w:t>
      </w:r>
      <w:r/>
    </w:p>
    <w:p>
      <w:pPr>
        <w:ind w:firstLine="420"/>
        <w:pageBreakBefore w:val="0"/>
        <w:spacing w:line="360" w:lineRule="auto"/>
        <w:rPr>
          <w:rFonts w:ascii="宋体" w:hAnsi="宋体"/>
          <w:bCs/>
          <w:highlight w:val="none"/>
        </w:rPr>
      </w:pPr>
      <w:r>
        <w:rPr>
          <w:rFonts w:hint="eastAsia" w:ascii="宋体" w:hAnsi="宋体"/>
          <w:bCs/>
          <w:highlight w:val="none"/>
        </w:rPr>
        <w:t xml:space="preserve">3、监狱和戒毒企业价格扣除</w:t>
      </w:r>
      <w:r/>
    </w:p>
    <w:p>
      <w:pPr>
        <w:ind w:firstLine="420"/>
        <w:pageBreakBefore w:val="0"/>
        <w:spacing w:line="360" w:lineRule="auto"/>
        <w:rPr>
          <w:rFonts w:ascii="宋体" w:hAnsi="宋体"/>
          <w:bCs/>
          <w:highlight w:val="none"/>
        </w:rPr>
      </w:pPr>
      <w:r>
        <w:rPr>
          <w:rFonts w:hint="eastAsia" w:ascii="宋体" w:hAnsi="宋体"/>
          <w:bCs/>
          <w:highlight w:val="none"/>
        </w:rPr>
        <w:t xml:space="preserve">（1）本项目对监狱和戒毒企业（简称监狱企业）视同小型、微型企业，给予20%的价格扣除，用扣除后的价格参与评审。</w:t>
      </w:r>
      <w:r/>
    </w:p>
    <w:p>
      <w:pPr>
        <w:ind w:firstLine="420"/>
        <w:pageBreakBefore w:val="0"/>
        <w:spacing w:line="360" w:lineRule="auto"/>
        <w:rPr>
          <w:rFonts w:ascii="宋体" w:hAnsi="宋体"/>
          <w:bCs/>
          <w:highlight w:val="none"/>
        </w:rPr>
      </w:pPr>
      <w:r>
        <w:rPr>
          <w:rFonts w:hint="eastAsia" w:ascii="宋体" w:hAnsi="宋体"/>
          <w:bCs/>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pageBreakBefore w:val="0"/>
        <w:spacing w:line="360" w:lineRule="auto"/>
        <w:rPr>
          <w:rFonts w:ascii="宋体" w:hAnsi="宋体"/>
          <w:bCs/>
          <w:highlight w:val="none"/>
        </w:rPr>
      </w:pPr>
      <w:r>
        <w:rPr>
          <w:rFonts w:hint="eastAsia" w:ascii="宋体" w:hAnsi="宋体"/>
          <w:bCs/>
          <w:highlight w:val="none"/>
        </w:rPr>
        <w:t xml:space="preserve">（3）监狱企业标准请参照《关于政府采购支持监狱企业发展有关问题的通知》（财库[2014]68号）。</w:t>
      </w:r>
      <w:r/>
    </w:p>
    <w:p>
      <w:pPr>
        <w:ind w:firstLine="420"/>
        <w:pageBreakBefore w:val="0"/>
        <w:spacing w:line="360" w:lineRule="auto"/>
        <w:rPr>
          <w:rFonts w:ascii="宋体" w:hAnsi="宋体"/>
          <w:bCs/>
          <w:highlight w:val="none"/>
        </w:rPr>
      </w:pPr>
      <w:r>
        <w:rPr>
          <w:rFonts w:hint="eastAsia" w:ascii="宋体" w:hAnsi="宋体"/>
          <w:bCs/>
          <w:highlight w:val="none"/>
        </w:rPr>
        <w:t xml:space="preserve">4、残疾人福利单位、监狱企业属于小型、微型企业的，不重复享受政策。</w:t>
      </w:r>
      <w:r/>
    </w:p>
    <w:p>
      <w:pPr>
        <w:ind w:firstLine="420"/>
        <w:pageBreakBefore w:val="0"/>
        <w:spacing w:line="360" w:lineRule="auto"/>
        <w:rPr>
          <w:rFonts w:ascii="宋体" w:hAnsi="宋体"/>
          <w:bCs/>
          <w:highlight w:val="none"/>
        </w:rPr>
      </w:pPr>
      <w:r>
        <w:rPr>
          <w:rFonts w:hint="eastAsia" w:ascii="宋体" w:hAnsi="宋体"/>
          <w:bCs/>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20"/>
        <w:pageBreakBefore w:val="0"/>
        <w:spacing w:line="360" w:lineRule="auto"/>
        <w:rPr>
          <w:rFonts w:ascii="宋体" w:hAnsi="宋体"/>
          <w:bCs/>
          <w:highlight w:val="none"/>
        </w:rPr>
      </w:pPr>
      <w:r>
        <w:rPr>
          <w:rFonts w:hint="eastAsia" w:ascii="宋体" w:hAnsi="宋体"/>
          <w:bCs/>
          <w:highlight w:val="none"/>
        </w:rPr>
        <w:t xml:space="preserve">6、组成联合体的小微企业与联合体内其他企业之间存在直接控股、管理关系的，不享受价格扣除优惠政策。 </w:t>
      </w:r>
      <w:r/>
    </w:p>
    <w:p>
      <w:pPr>
        <w:ind w:firstLine="420"/>
        <w:pageBreakBefore w:val="0"/>
        <w:spacing w:line="360" w:lineRule="auto"/>
        <w:rPr>
          <w:rFonts w:ascii="宋体" w:hAnsi="宋体"/>
          <w:bCs/>
          <w:highlight w:val="none"/>
        </w:rPr>
      </w:pPr>
      <w:r>
        <w:rPr>
          <w:rFonts w:hint="eastAsia" w:ascii="宋体" w:hAnsi="宋体"/>
          <w:bCs/>
          <w:highlight w:val="none"/>
        </w:rPr>
        <w:t xml:space="preserve">7、联合体各方均为小型、微型企业（残疾人福利单位、监狱企业）的，联合体享受20%的价格扣除，用扣除后的价格参与评审。</w:t>
      </w:r>
      <w:r/>
    </w:p>
    <w:p>
      <w:pPr>
        <w:ind w:firstLine="420"/>
        <w:pageBreakBefore w:val="0"/>
        <w:spacing w:line="360" w:lineRule="auto"/>
        <w:rPr>
          <w:rFonts w:ascii="宋体" w:hAnsi="宋体"/>
          <w:bCs/>
          <w:highlight w:val="none"/>
        </w:rPr>
      </w:pPr>
      <w:r>
        <w:rPr>
          <w:rFonts w:hint="eastAsia" w:ascii="宋体" w:hAnsi="宋体"/>
          <w:b/>
          <w:bCs w:val="0"/>
          <w:highlight w:val="none"/>
        </w:rPr>
        <w:t xml:space="preserve">本项目专门面向中小企业采购故价格部分不进行价格扣除。</w:t>
      </w:r>
      <w:r>
        <w:rPr>
          <w:rFonts w:hint="eastAsia" w:ascii="宋体" w:hAnsi="宋体"/>
          <w:bCs/>
          <w:highlight w:val="none"/>
        </w:rPr>
        <w:t xml:space="preserve"> </w:t>
      </w:r>
      <w:r/>
    </w:p>
    <w:p>
      <w:pPr>
        <w:numPr>
          <w:ilvl w:val="0"/>
          <w:numId w:val="11"/>
        </w:numPr>
        <w:pageBreakBefore w:val="0"/>
        <w:spacing w:line="360" w:lineRule="auto"/>
        <w:rPr>
          <w:b/>
          <w:bCs/>
          <w:highlight w:val="none"/>
        </w:rPr>
        <w:outlineLvl w:val="1"/>
      </w:pPr>
      <w:r>
        <w:rPr>
          <w:rFonts w:hint="eastAsia"/>
          <w:b/>
          <w:bCs/>
          <w:highlight w:val="none"/>
        </w:rPr>
        <w:t xml:space="preserve">评分标准</w:t>
      </w:r>
      <w:r/>
    </w:p>
    <w:tbl>
      <w:tblPr>
        <w:tblStyle w:val="760"/>
        <w:tblpPr w:horzAnchor="page" w:tblpX="1247" w:vertAnchor="page" w:tblpY="5730" w:leftFromText="180" w:topFromText="0" w:rightFromText="180" w:bottomFromText="0"/>
        <w:tblW w:w="9319" w:type="dxa"/>
        <w:tblInd w:w="0" w:type="dxa"/>
        <w:tblLayout w:type="autofit"/>
        <w:tblCellMar>
          <w:left w:w="108" w:type="dxa"/>
          <w:top w:w="0" w:type="dxa"/>
          <w:right w:w="108" w:type="dxa"/>
          <w:bottom w:w="0" w:type="dxa"/>
        </w:tblCellMar>
        <w:tblLook w:val="04A0" w:firstRow="1" w:lastRow="0" w:firstColumn="1" w:lastColumn="0" w:noHBand="0" w:noVBand="1"/>
      </w:tblPr>
      <w:tblGrid>
        <w:gridCol w:w="1134"/>
        <w:gridCol w:w="1545"/>
        <w:gridCol w:w="6640"/>
      </w:tblGrid>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 w:val="21"/>
                <w:szCs w:val="21"/>
                <w:highlight w:val="none"/>
              </w:rPr>
            </w:pPr>
            <w:r>
              <w:rPr>
                <w:rFonts w:hint="eastAsia" w:ascii="宋体" w:hAnsi="宋体" w:cs="宋体"/>
                <w:sz w:val="21"/>
                <w:szCs w:val="21"/>
                <w:highlight w:val="none"/>
              </w:rPr>
              <w:t xml:space="preserve">项  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85" w:type="dxa"/>
            <w:vAlign w:val="center"/>
            <w:textDirection w:val="lrTb"/>
            <w:noWrap w:val="false"/>
          </w:tcPr>
          <w:p>
            <w:pPr>
              <w:jc w:val="center"/>
              <w:widowControl/>
              <w:rPr>
                <w:rFonts w:ascii="宋体" w:hAnsi="宋体" w:cs="宋体"/>
                <w:sz w:val="21"/>
                <w:szCs w:val="21"/>
                <w:highlight w:val="none"/>
              </w:rPr>
            </w:pPr>
            <w:r>
              <w:rPr>
                <w:rFonts w:hint="eastAsia" w:ascii="宋体" w:hAnsi="宋体" w:cs="宋体"/>
                <w:sz w:val="21"/>
                <w:szCs w:val="21"/>
                <w:highlight w:val="none"/>
              </w:rPr>
              <w:t xml:space="preserve">评  分  标  准</w:t>
            </w:r>
            <w:r/>
          </w:p>
        </w:tc>
      </w:tr>
      <w:tr>
        <w:trPr>
          <w:trHeight w:val="1303"/>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 w:val="21"/>
                <w:szCs w:val="21"/>
                <w:highlight w:val="none"/>
              </w:rPr>
            </w:pPr>
            <w:r>
              <w:rPr>
                <w:rFonts w:hint="eastAsia" w:ascii="宋体" w:hAnsi="宋体" w:cs="宋体"/>
                <w:sz w:val="21"/>
                <w:szCs w:val="21"/>
                <w:highlight w:val="none"/>
              </w:rPr>
              <w:t xml:space="preserve">价  格  （</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0分）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85" w:type="dxa"/>
            <w:vAlign w:val="center"/>
            <w:textDirection w:val="lrTb"/>
            <w:noWrap w:val="false"/>
          </w:tcPr>
          <w:p>
            <w:pPr>
              <w:jc w:val="left"/>
              <w:keepLines w:val="0"/>
              <w:keepNext w:val="0"/>
              <w:pageBreakBefore w:val="0"/>
              <w:spacing w:line="440" w:lineRule="exact"/>
              <w:widowControl w:val="off"/>
              <w:rPr>
                <w:rFonts w:ascii="宋体" w:hAnsi="宋体" w:cs="宋体"/>
                <w:sz w:val="21"/>
                <w:szCs w:val="21"/>
                <w:highlight w:val="none"/>
              </w:rPr>
            </w:pPr>
            <w:r>
              <w:rPr>
                <w:rFonts w:ascii="宋体" w:hAnsi="宋体" w:eastAsia="宋体" w:cs="宋体"/>
                <w:color w:val="000000"/>
                <w:sz w:val="21"/>
              </w:rPr>
              <w:t xml:space="preserve">采用低价优先法计算，即以满足磋商文件要求且最后报价最低的供应商的价格为磋商基准价，其价格分为满分。其他投标人的价格分按照下列公式计算（小数点保留二位）：投标报价得分=（磋商基准价/最后磋商报价）*30</w:t>
            </w:r>
            <w:r/>
          </w:p>
        </w:tc>
      </w:tr>
      <w:tr>
        <w:trPr>
          <w:trHeight w:val="860"/>
        </w:trPr>
        <w:tc>
          <w:tcPr>
            <w:shd w:val="clear" w:color="auto" w:fill="auto"/>
            <w:tcBorders>
              <w:top w:val="single" w:color="000000" w:sz="4" w:space="0"/>
              <w:left w:val="single" w:color="000000" w:sz="4" w:space="0"/>
              <w:right w:val="single" w:color="000000" w:sz="4" w:space="0"/>
            </w:tcBorders>
            <w:tcW w:w="1134" w:type="dxa"/>
            <w:vAlign w:val="center"/>
            <w:vMerge w:val="restart"/>
            <w:textDirection w:val="lrTb"/>
            <w:noWrap w:val="false"/>
          </w:tcPr>
          <w:p>
            <w:pPr>
              <w:widowControl/>
              <w:rPr>
                <w:rFonts w:ascii="宋体" w:hAnsi="宋体" w:cs="宋体"/>
                <w:sz w:val="21"/>
                <w:szCs w:val="21"/>
                <w:highlight w:val="none"/>
              </w:rPr>
            </w:pPr>
            <w:r>
              <w:rPr>
                <w:rFonts w:hint="eastAsia" w:ascii="宋体" w:hAnsi="宋体" w:cs="宋体"/>
                <w:sz w:val="21"/>
                <w:szCs w:val="21"/>
                <w:highlight w:val="none"/>
                <w:lang w:val="en-US" w:eastAsia="zh-CN"/>
              </w:rPr>
              <w:t xml:space="preserve">实施方案</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42</w:t>
            </w:r>
            <w:r>
              <w:rPr>
                <w:rFonts w:hint="eastAsia" w:ascii="宋体" w:hAnsi="宋体" w:cs="宋体"/>
                <w:sz w:val="21"/>
                <w:szCs w:val="21"/>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施工</w:t>
            </w:r>
            <w:r>
              <w:rPr>
                <w:rFonts w:hint="eastAsia" w:ascii="宋体" w:hAnsi="宋体" w:cs="宋体"/>
                <w:color w:val="000000"/>
                <w:sz w:val="21"/>
                <w:szCs w:val="21"/>
                <w:highlight w:val="none"/>
                <w:lang w:val="en-US" w:eastAsia="zh-CN"/>
              </w:rPr>
              <w:t xml:space="preserve">总体</w:t>
            </w:r>
            <w:r>
              <w:rPr>
                <w:rFonts w:hint="eastAsia" w:ascii="宋体" w:hAnsi="宋体" w:eastAsia="宋体" w:cs="宋体"/>
                <w:color w:val="000000"/>
                <w:sz w:val="21"/>
                <w:szCs w:val="21"/>
                <w:highlight w:val="none"/>
                <w:lang w:val="zh-CN" w:eastAsia="zh-CN"/>
              </w:rPr>
              <w:t xml:space="preserve">部署</w:t>
            </w:r>
            <w:r/>
          </w:p>
          <w:p>
            <w:pPr>
              <w:jc w:val="center"/>
              <w:keepLines w:val="0"/>
              <w:keepNext w:val="0"/>
              <w:pageBreakBefore w:val="0"/>
              <w:spacing w:line="440" w:lineRule="exact"/>
              <w:widowControl w:val="off"/>
              <w:rPr>
                <w:rFonts w:ascii="宋体" w:hAnsi="宋体" w:cs="宋体"/>
                <w:sz w:val="21"/>
                <w:szCs w:val="21"/>
                <w:highlight w:val="none"/>
              </w:rPr>
            </w:pPr>
            <w:r>
              <w:rPr>
                <w:rFonts w:hint="eastAsia" w:ascii="宋体" w:hAnsi="宋体" w:eastAsia="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top"/>
            <w:textDirection w:val="lrTb"/>
            <w:noWrap w:val="false"/>
          </w:tcPr>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供应商应根据竞争性磋商文件及工程的实际情况制定科学、严密、合理的施工总体部署方案，包括：确定项目的质量、进度、成本、安全、环保等管理目标，拟投入的最高人数和平均人数，劳动力使用计划、材料供应计划和机械设备供应计划等内容。</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方案详尽、内容明确、分析准确、全面，满足招标要求、符合相关规范要求的得6分；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方案较完整、有漏缺的、符合相关规范要求，但不影响项目实施或内容思路简单、可实施性一般得4分；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方案不完整，按照方案不能或较难实施或不符合相关规范要求的得2分；</w:t>
            </w:r>
            <w:r/>
          </w:p>
          <w:p>
            <w:pPr>
              <w:jc w:val="left"/>
              <w:keepLines w:val="0"/>
              <w:keepNext w:val="0"/>
              <w:pageBreakBefore w:val="0"/>
              <w:spacing w:line="440" w:lineRule="exact"/>
              <w:widowControl w:val="off"/>
              <w:rPr>
                <w:rFonts w:ascii="宋体" w:hAnsi="宋体" w:cs="宋体"/>
                <w:sz w:val="21"/>
                <w:szCs w:val="21"/>
                <w:highlight w:val="none"/>
              </w:rPr>
            </w:pPr>
            <w:r>
              <w:rPr>
                <w:rFonts w:hint="eastAsia" w:ascii="宋体" w:hAnsi="宋体" w:cs="宋体"/>
                <w:color w:val="000000"/>
                <w:sz w:val="21"/>
                <w:szCs w:val="21"/>
                <w:highlight w:val="none"/>
                <w:lang w:val="en-US" w:eastAsia="zh-CN"/>
              </w:rPr>
              <w:t xml:space="preserve">未提供方案的不得分。</w:t>
            </w:r>
            <w:r/>
          </w:p>
        </w:tc>
      </w:tr>
      <w:tr>
        <w:trPr>
          <w:trHeight w:val="600"/>
        </w:trPr>
        <w:tc>
          <w:tcPr>
            <w:shd w:val="clear" w:color="auto" w:fill="auto"/>
            <w:tcBorders>
              <w:left w:val="single" w:color="000000" w:sz="4" w:space="0"/>
              <w:right w:val="single" w:color="000000" w:sz="4" w:space="0"/>
            </w:tcBorders>
            <w:tcW w:w="1134"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left"/>
              <w:keepLines w:val="0"/>
              <w:keepNext w:val="0"/>
              <w:pageBreakBefore w:val="0"/>
              <w:spacing w:line="440" w:lineRule="exact"/>
              <w:widowControl w:val="off"/>
              <w:rPr>
                <w:rFonts w:ascii="宋体" w:hAnsi="宋体" w:cs="宋体"/>
                <w:sz w:val="21"/>
                <w:szCs w:val="21"/>
                <w:highlight w:val="none"/>
              </w:rPr>
            </w:pPr>
            <w:r>
              <w:rPr>
                <w:rFonts w:hint="eastAsia" w:ascii="宋体" w:hAnsi="宋体" w:cs="宋体"/>
                <w:color w:val="000000"/>
                <w:sz w:val="21"/>
                <w:szCs w:val="21"/>
                <w:highlight w:val="none"/>
                <w:lang w:val="en-US" w:eastAsia="zh-CN"/>
              </w:rPr>
              <w:t xml:space="preserve">主要分部、分项施工方法</w:t>
            </w:r>
            <w:r>
              <w:rPr>
                <w:rFonts w:hint="eastAsia" w:ascii="宋体" w:hAnsi="宋体" w:eastAsia="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top"/>
            <w:textDirection w:val="lrTb"/>
            <w:noWrap w:val="false"/>
          </w:tcPr>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sz w:val="21"/>
                <w:szCs w:val="21"/>
                <w:highlight w:val="none"/>
                <w:lang w:val="en-US" w:eastAsia="zh-CN"/>
              </w:rPr>
              <w:t xml:space="preserve">主要分部、分项施工方法。供应商应根据竞争性磋商文件及工程的实际情况制定科学、严密、合理的主要分部、分项施工方法，包括：工程概况及施工特点分析、施工方法和施工机械的选择、分部（分项）工程的施工准备工作计划等内容。</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方案详尽、内容明确、分析准确、全面，满足招标要求、符合相关规范要求的得6分；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方案较完整、有漏缺的、符合相关规范要求，但不影响项目实施或内容思路简单、可实施性一般得4分；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方案不完整，按照方案不能或较难实施或不符合相关规范要求的得2分；</w:t>
            </w:r>
            <w:r/>
          </w:p>
          <w:p>
            <w:pPr>
              <w:jc w:val="left"/>
              <w:keepLines w:val="0"/>
              <w:keepNext w:val="0"/>
              <w:pageBreakBefore w:val="0"/>
              <w:spacing w:line="440" w:lineRule="exact"/>
              <w:widowControl w:val="off"/>
              <w:rPr>
                <w:rFonts w:ascii="宋体" w:hAnsi="宋体" w:cs="宋体"/>
                <w:sz w:val="21"/>
                <w:szCs w:val="21"/>
                <w:highlight w:val="none"/>
              </w:rPr>
            </w:pPr>
            <w:r>
              <w:rPr>
                <w:rFonts w:hint="eastAsia" w:ascii="宋体" w:hAnsi="宋体" w:cs="宋体"/>
                <w:color w:val="000000"/>
                <w:sz w:val="21"/>
                <w:szCs w:val="21"/>
                <w:highlight w:val="none"/>
                <w:lang w:val="en-US" w:eastAsia="zh-CN"/>
              </w:rPr>
              <w:t xml:space="preserve">未提供方案的不得分。</w:t>
            </w:r>
            <w:r/>
          </w:p>
        </w:tc>
      </w:tr>
      <w:tr>
        <w:trPr>
          <w:trHeight w:val="600"/>
        </w:trPr>
        <w:tc>
          <w:tcPr>
            <w:shd w:val="clear" w:color="auto" w:fill="auto"/>
            <w:tcBorders>
              <w:left w:val="single" w:color="000000" w:sz="4" w:space="0"/>
              <w:right w:val="single" w:color="000000" w:sz="4" w:space="0"/>
            </w:tcBorders>
            <w:tcW w:w="1134"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pageBreakBefore w:val="0"/>
              <w:spacing w:line="440" w:lineRule="exact"/>
              <w:widowControl w:val="off"/>
              <w:rPr>
                <w:rFonts w:ascii="宋体" w:hAnsi="宋体" w:cs="宋体"/>
                <w:sz w:val="21"/>
                <w:szCs w:val="21"/>
                <w:highlight w:val="none"/>
              </w:rPr>
            </w:pPr>
            <w:r>
              <w:rPr>
                <w:rFonts w:hint="eastAsia" w:ascii="宋体" w:hAnsi="宋体" w:eastAsia="宋体" w:cs="宋体"/>
                <w:color w:val="000000"/>
                <w:sz w:val="21"/>
                <w:szCs w:val="21"/>
                <w:highlight w:val="none"/>
                <w:lang w:val="zh-CN" w:eastAsia="zh-CN"/>
              </w:rPr>
              <w:t xml:space="preserve">施工进度计划保证体系及措施（</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top"/>
            <w:textDirection w:val="lrTb"/>
            <w:noWrap w:val="false"/>
          </w:tcPr>
          <w:p>
            <w:pPr>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施工进度计划保证体系及措施。</w:t>
            </w:r>
            <w:r>
              <w:rPr>
                <w:rFonts w:hint="eastAsia" w:ascii="宋体" w:hAnsi="宋体" w:cs="宋体"/>
                <w:sz w:val="21"/>
                <w:szCs w:val="21"/>
                <w:highlight w:val="none"/>
                <w:lang w:val="en-US" w:eastAsia="zh-CN"/>
              </w:rPr>
              <w:t xml:space="preserve">供应商应根据竞争性磋商文件及工程的实际情况制定科学、严密、合理的</w:t>
            </w:r>
            <w:r>
              <w:rPr>
                <w:rFonts w:hint="eastAsia" w:ascii="宋体" w:hAnsi="宋体" w:eastAsia="宋体" w:cs="宋体"/>
                <w:color w:val="000000"/>
                <w:sz w:val="21"/>
                <w:szCs w:val="21"/>
                <w:highlight w:val="none"/>
                <w:lang w:val="zh-CN" w:eastAsia="zh-CN"/>
              </w:rPr>
              <w:t xml:space="preserve">施工进度计划保证体系及措施</w:t>
            </w:r>
            <w:r>
              <w:rPr>
                <w:rFonts w:hint="eastAsia" w:ascii="宋体" w:hAnsi="宋体" w:cs="宋体"/>
                <w:color w:val="000000"/>
                <w:sz w:val="21"/>
                <w:szCs w:val="21"/>
                <w:highlight w:val="none"/>
                <w:lang w:val="zh-CN" w:eastAsia="zh-CN"/>
              </w:rPr>
              <w:t xml:space="preserve">，包括：</w:t>
            </w:r>
            <w:r>
              <w:rPr>
                <w:rFonts w:hint="eastAsia" w:ascii="宋体" w:hAnsi="宋体" w:eastAsia="宋体" w:cs="宋体"/>
                <w:color w:val="000000"/>
                <w:sz w:val="21"/>
                <w:szCs w:val="21"/>
                <w:highlight w:val="none"/>
                <w:lang w:val="zh-CN" w:eastAsia="zh-CN"/>
              </w:rPr>
              <w:t xml:space="preserve">施工期间出现不可预见或预见不足给工期造成影响时采购的措施、制定切实可行的抢工期措施及应急方案</w:t>
            </w:r>
            <w:r>
              <w:rPr>
                <w:rFonts w:hint="eastAsia" w:ascii="宋体" w:hAnsi="宋体" w:eastAsia="宋体" w:cs="宋体"/>
                <w:color w:val="000000"/>
                <w:sz w:val="21"/>
                <w:szCs w:val="21"/>
                <w:highlight w:val="none"/>
                <w:lang w:val="en-US" w:eastAsia="zh-CN"/>
              </w:rPr>
              <w:t xml:space="preserve">等内容。</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方案详尽、内容明确、分析准确、全面，满足招标要求、符合相关规范要求的得6分；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方案较完整、有漏缺的、符合相关规范要求，但不影响项目实施或内容思路简单、可实施性一般得4分；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方案不完整，按照方案不能或较难实施或不符合相关规范要求的得2分；</w:t>
            </w:r>
            <w:r/>
          </w:p>
          <w:p>
            <w:pPr>
              <w:jc w:val="left"/>
              <w:spacing w:line="360" w:lineRule="auto"/>
              <w:rPr>
                <w:rFonts w:ascii="宋体" w:hAnsi="宋体" w:cs="宋体"/>
                <w:sz w:val="21"/>
                <w:szCs w:val="21"/>
                <w:highlight w:val="none"/>
              </w:rPr>
            </w:pPr>
            <w:r>
              <w:rPr>
                <w:rFonts w:hint="eastAsia" w:ascii="宋体" w:hAnsi="宋体" w:cs="宋体"/>
                <w:color w:val="000000"/>
                <w:sz w:val="21"/>
                <w:szCs w:val="21"/>
                <w:highlight w:val="none"/>
                <w:lang w:val="en-US" w:eastAsia="zh-CN"/>
              </w:rPr>
              <w:t xml:space="preserve">未提供方案的不得分。</w:t>
            </w:r>
            <w:r/>
          </w:p>
        </w:tc>
      </w:tr>
      <w:tr>
        <w:trPr>
          <w:trHeight w:val="600"/>
        </w:trPr>
        <w:tc>
          <w:tcPr>
            <w:shd w:val="clear" w:color="auto" w:fill="auto"/>
            <w:tcBorders>
              <w:left w:val="single" w:color="000000" w:sz="4" w:space="0"/>
              <w:right w:val="single" w:color="000000" w:sz="4" w:space="0"/>
            </w:tcBorders>
            <w:tcW w:w="1134"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pageBreakBefore w:val="0"/>
              <w:spacing w:line="440" w:lineRule="exact"/>
              <w:widowControl w:val="off"/>
              <w:rPr>
                <w:rFonts w:ascii="宋体" w:hAnsi="宋体" w:cs="宋体"/>
                <w:sz w:val="21"/>
                <w:szCs w:val="21"/>
                <w:highlight w:val="none"/>
              </w:rPr>
            </w:pPr>
            <w:r>
              <w:rPr>
                <w:rFonts w:hint="eastAsia" w:ascii="宋体" w:hAnsi="宋体" w:eastAsia="宋体" w:cs="宋体"/>
                <w:color w:val="000000"/>
                <w:sz w:val="21"/>
                <w:szCs w:val="21"/>
                <w:highlight w:val="none"/>
                <w:lang w:val="zh-CN" w:eastAsia="zh-CN"/>
              </w:rPr>
              <w:t xml:space="preserve">质量保证措施（</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质量保证措施。</w:t>
            </w:r>
            <w:r>
              <w:rPr>
                <w:rFonts w:hint="eastAsia" w:ascii="宋体" w:hAnsi="宋体" w:cs="宋体"/>
                <w:sz w:val="21"/>
                <w:szCs w:val="21"/>
                <w:highlight w:val="none"/>
                <w:lang w:val="en-US" w:eastAsia="zh-CN"/>
              </w:rPr>
              <w:t xml:space="preserve">供应商应根据竞争性磋商文件及工程的实际情况制定科学、严密、合理的</w:t>
            </w:r>
            <w:r>
              <w:rPr>
                <w:rFonts w:hint="eastAsia" w:ascii="宋体" w:hAnsi="宋体" w:eastAsia="宋体" w:cs="宋体"/>
                <w:color w:val="000000"/>
                <w:sz w:val="21"/>
                <w:szCs w:val="21"/>
                <w:highlight w:val="none"/>
                <w:lang w:val="zh-CN" w:eastAsia="zh-CN"/>
              </w:rPr>
              <w:t xml:space="preserve">质量保证措施</w:t>
            </w:r>
            <w:r>
              <w:rPr>
                <w:rFonts w:hint="eastAsia" w:ascii="宋体" w:hAnsi="宋体" w:cs="宋体"/>
                <w:color w:val="000000"/>
                <w:sz w:val="21"/>
                <w:szCs w:val="21"/>
                <w:highlight w:val="none"/>
                <w:lang w:val="zh-CN" w:eastAsia="zh-CN"/>
              </w:rPr>
              <w:t xml:space="preserve">，包括：</w:t>
            </w:r>
            <w:r>
              <w:rPr>
                <w:rFonts w:hint="eastAsia" w:ascii="宋体" w:hAnsi="宋体" w:cs="宋体"/>
                <w:color w:val="000000"/>
                <w:sz w:val="21"/>
                <w:szCs w:val="21"/>
                <w:highlight w:val="none"/>
                <w:lang w:val="en-US" w:eastAsia="zh-CN"/>
              </w:rPr>
              <w:t xml:space="preserve">质量</w:t>
            </w:r>
            <w:r>
              <w:rPr>
                <w:rFonts w:hint="eastAsia" w:ascii="宋体" w:hAnsi="宋体" w:eastAsia="宋体" w:cs="宋体"/>
                <w:color w:val="000000"/>
                <w:sz w:val="21"/>
                <w:szCs w:val="21"/>
                <w:highlight w:val="none"/>
                <w:lang w:val="zh-CN" w:eastAsia="zh-CN"/>
              </w:rPr>
              <w:t xml:space="preserve">目标、质量标准和方法、质量管理体系等</w:t>
            </w:r>
            <w:r>
              <w:rPr>
                <w:rFonts w:hint="eastAsia" w:ascii="宋体" w:hAnsi="宋体" w:eastAsia="宋体" w:cs="宋体"/>
                <w:color w:val="000000"/>
                <w:sz w:val="21"/>
                <w:szCs w:val="21"/>
                <w:highlight w:val="none"/>
                <w:lang w:val="en-US" w:eastAsia="zh-CN"/>
              </w:rPr>
              <w:t xml:space="preserve">内容。</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方案详尽、内容明确、分析准确、全面，满足招标要求、符合相关规范要求的得6分；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方案较完整、有漏缺的、符合相关规范要求，但不影响项目实施或内容思路简单、可实施性一般得4分；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方案不完整，按照方案不能或较难实施或不符合相关规范要求的得2分；</w:t>
            </w:r>
            <w:r/>
          </w:p>
          <w:p>
            <w:pPr>
              <w:jc w:val="left"/>
              <w:spacing w:line="360" w:lineRule="auto"/>
              <w:rPr>
                <w:rFonts w:ascii="宋体" w:hAnsi="宋体" w:cs="宋体"/>
                <w:sz w:val="21"/>
                <w:szCs w:val="21"/>
                <w:highlight w:val="none"/>
              </w:rPr>
            </w:pPr>
            <w:r>
              <w:rPr>
                <w:rFonts w:hint="eastAsia" w:ascii="宋体" w:hAnsi="宋体" w:cs="宋体"/>
                <w:color w:val="000000"/>
                <w:sz w:val="21"/>
                <w:szCs w:val="21"/>
                <w:highlight w:val="none"/>
                <w:lang w:val="en-US" w:eastAsia="zh-CN"/>
              </w:rPr>
              <w:t xml:space="preserve">未提供方案的不得分。</w:t>
            </w:r>
            <w:r/>
          </w:p>
        </w:tc>
      </w:tr>
      <w:tr>
        <w:trPr>
          <w:trHeight w:val="600"/>
        </w:trPr>
        <w:tc>
          <w:tcPr>
            <w:shd w:val="clear" w:color="auto" w:fill="auto"/>
            <w:tcBorders>
              <w:left w:val="single" w:color="000000" w:sz="4" w:space="0"/>
              <w:bottom w:val="single" w:color="auto" w:sz="4" w:space="0"/>
              <w:right w:val="single" w:color="000000" w:sz="4" w:space="0"/>
            </w:tcBorders>
            <w:tcW w:w="1134"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pageBreakBefore w:val="0"/>
              <w:spacing w:line="440" w:lineRule="exact"/>
              <w:widowControl w:val="off"/>
              <w:rPr>
                <w:rFonts w:ascii="宋体" w:hAnsi="宋体" w:cs="宋体"/>
                <w:sz w:val="21"/>
                <w:szCs w:val="21"/>
                <w:highlight w:val="none"/>
              </w:rPr>
            </w:pPr>
            <w:r>
              <w:rPr>
                <w:rFonts w:hint="eastAsia" w:ascii="宋体" w:hAnsi="宋体" w:eastAsia="宋体" w:cs="宋体"/>
                <w:color w:val="000000"/>
                <w:sz w:val="21"/>
                <w:szCs w:val="21"/>
                <w:highlight w:val="none"/>
                <w:lang w:val="zh-CN" w:eastAsia="zh-CN"/>
              </w:rPr>
              <w:t xml:space="preserve">安全生产和文明施工措施（</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jc w:val="left"/>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安全生产和文明施工措施。</w:t>
            </w:r>
            <w:r>
              <w:rPr>
                <w:rFonts w:hint="eastAsia" w:ascii="宋体" w:hAnsi="宋体" w:cs="宋体"/>
                <w:sz w:val="21"/>
                <w:szCs w:val="21"/>
                <w:highlight w:val="none"/>
                <w:lang w:val="en-US" w:eastAsia="zh-CN"/>
              </w:rPr>
              <w:t xml:space="preserve">供应商应根据竞争性磋商文件及工程的实际情况制定科学、严密、合理的</w:t>
            </w:r>
            <w:r>
              <w:rPr>
                <w:rFonts w:hint="eastAsia" w:ascii="宋体" w:hAnsi="宋体" w:eastAsia="宋体" w:cs="宋体"/>
                <w:color w:val="000000"/>
                <w:sz w:val="21"/>
                <w:szCs w:val="21"/>
                <w:highlight w:val="none"/>
                <w:lang w:val="zh-CN" w:eastAsia="zh-CN"/>
              </w:rPr>
              <w:t xml:space="preserve">质量保证措施</w:t>
            </w:r>
            <w:r>
              <w:rPr>
                <w:rFonts w:hint="eastAsia" w:ascii="宋体" w:hAnsi="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包括：</w:t>
            </w:r>
            <w:r>
              <w:rPr>
                <w:rFonts w:hint="eastAsia" w:ascii="宋体" w:hAnsi="宋体" w:eastAsia="宋体" w:cs="宋体"/>
                <w:color w:val="000000"/>
                <w:sz w:val="21"/>
                <w:szCs w:val="21"/>
                <w:highlight w:val="none"/>
                <w:lang w:val="zh-CN" w:eastAsia="zh-CN"/>
              </w:rPr>
              <w:t xml:space="preserve">现场文化建设、安全生产标准及措施、人身安全和财产安全、突发事件预案等</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lang w:val="zh-CN" w:eastAsia="zh-CN"/>
              </w:rPr>
              <w:t xml:space="preserve">。</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方案详尽、内容明确、分析准确、全面，满足招标要求、符合相关规范要求的得6分；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方案较完整、有漏缺的、符合相关规范要求，但不影响项目实施或内容思路简单、可实施性一般得4分；</w:t>
            </w:r>
            <w:r/>
          </w:p>
          <w:p>
            <w:pPr>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方案不完整，按照方案不能或较难实施或不符合相关规范要求的得2分；</w:t>
            </w:r>
            <w:r/>
          </w:p>
          <w:p>
            <w:pPr>
              <w:jc w:val="left"/>
              <w:spacing w:line="360" w:lineRule="auto"/>
              <w:rPr>
                <w:rFonts w:ascii="宋体" w:hAnsi="宋体" w:cs="宋体"/>
                <w:sz w:val="21"/>
                <w:szCs w:val="21"/>
                <w:highlight w:val="none"/>
              </w:rPr>
            </w:pPr>
            <w:r>
              <w:rPr>
                <w:rFonts w:hint="eastAsia" w:ascii="宋体" w:hAnsi="宋体" w:cs="宋体"/>
                <w:color w:val="000000"/>
                <w:sz w:val="21"/>
                <w:szCs w:val="21"/>
                <w:highlight w:val="none"/>
                <w:lang w:val="en-US" w:eastAsia="zh-CN"/>
              </w:rPr>
              <w:t xml:space="preserve">未提供方案的不得分。</w:t>
            </w:r>
            <w:r/>
          </w:p>
        </w:tc>
      </w:tr>
      <w:tr>
        <w:trPr>
          <w:trHeight w:val="840"/>
        </w:trPr>
        <w:tc>
          <w:tcPr>
            <w:shd w:val="clear" w:color="auto" w:fill="auto"/>
            <w:tcBorders>
              <w:top w:val="single" w:color="auto" w:sz="4" w:space="0"/>
              <w:left w:val="single" w:color="000000" w:sz="4" w:space="0"/>
              <w:bottom w:val="single" w:color="auto" w:sz="4" w:space="0"/>
              <w:right w:val="single" w:color="000000" w:sz="4" w:space="0"/>
            </w:tcBorders>
            <w:tcW w:w="1134"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pageBreakBefore w:val="0"/>
              <w:spacing w:line="440" w:lineRule="exact"/>
              <w:widowControl w:val="off"/>
              <w:rPr>
                <w:rFonts w:ascii="宋体" w:hAnsi="宋体" w:cs="宋体"/>
                <w:sz w:val="21"/>
                <w:szCs w:val="21"/>
                <w:highlight w:val="none"/>
              </w:rPr>
            </w:pPr>
            <w:r>
              <w:rPr>
                <w:rFonts w:hint="eastAsia" w:ascii="宋体" w:hAnsi="宋体" w:eastAsia="宋体" w:cs="宋体"/>
                <w:color w:val="000000"/>
                <w:sz w:val="21"/>
                <w:szCs w:val="21"/>
                <w:highlight w:val="none"/>
                <w:lang w:val="en-US" w:eastAsia="zh-CN"/>
              </w:rPr>
              <w:t xml:space="preserve">结合本工程的针对性措施</w:t>
            </w:r>
            <w:r>
              <w:rPr>
                <w:rFonts w:hint="eastAsia" w:ascii="宋体" w:hAnsi="宋体" w:eastAsia="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jc w:val="left"/>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结合本工程的针对性措施。供应商应根据竞争性磋商文件及工程的实际情况制定科学、严密、合理的结合本工程的针对性措施</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包括：本工程的重点难点、应对重点难点的针对性措施等内容。</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方案详尽、内容明确、分析准确、全面，满足招标要求、符合相关规范要求的得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方案较完整、有漏缺的、符合相关规范要求，但不影响项目实施或内容思路简单、可实施性一般得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w:t>
            </w:r>
            <w:r/>
          </w:p>
          <w:p>
            <w:pPr>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方案不完整，按照方案不能或较难实施或不符合相关规范要求的得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w:t>
            </w:r>
            <w:r/>
          </w:p>
          <w:p>
            <w:pPr>
              <w:jc w:val="left"/>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未提供方案的不得分。</w:t>
            </w:r>
            <w:r/>
          </w:p>
        </w:tc>
      </w:tr>
      <w:tr>
        <w:trPr>
          <w:trHeight w:val="900"/>
        </w:trPr>
        <w:tc>
          <w:tcPr>
            <w:shd w:val="clear" w:color="auto" w:fill="auto"/>
            <w:tcBorders>
              <w:top w:val="single" w:color="auto" w:sz="4" w:space="0"/>
              <w:left w:val="single" w:color="000000" w:sz="4" w:space="0"/>
              <w:bottom w:val="single" w:color="auto" w:sz="4" w:space="0"/>
              <w:right w:val="single" w:color="000000" w:sz="4" w:space="0"/>
            </w:tcBorders>
            <w:tcW w:w="1134" w:type="dxa"/>
            <w:vAlign w:val="center"/>
            <w:vMerge w:val="continue"/>
            <w:textDirection w:val="lrTb"/>
            <w:noWrap w:val="false"/>
          </w:tcPr>
          <w:p>
            <w:pPr>
              <w:widowControl/>
              <w:rPr>
                <w:rFonts w:ascii="宋体" w:hAnsi="宋体" w:cs="宋体"/>
                <w:sz w:val="21"/>
                <w:szCs w:val="21"/>
                <w:highlight w:val="none"/>
              </w:rPr>
            </w:pPr>
            <w:r>
              <w:rPr>
                <w:rFonts w:ascii="宋体" w:hAnsi="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8"/>
              <w:jc w:val="center"/>
              <w:rPr>
                <w:rFonts w:ascii="宋体" w:hAnsi="宋体" w:cs="宋体"/>
                <w:b w:val="0"/>
                <w:bCs/>
                <w:color w:val="000000"/>
                <w:sz w:val="21"/>
                <w:szCs w:val="21"/>
                <w:highlight w:val="none"/>
              </w:rPr>
            </w:pPr>
            <w:r>
              <w:rPr>
                <w:rFonts w:hint="eastAsia" w:ascii="宋体" w:hAnsi="宋体"/>
                <w:b w:val="0"/>
                <w:bCs/>
                <w:szCs w:val="21"/>
                <w:highlight w:val="none"/>
              </w:rPr>
              <w:t xml:space="preserve">文物保护专项</w:t>
            </w:r>
            <w:r>
              <w:rPr>
                <w:rFonts w:hint="eastAsia" w:ascii="宋体" w:hAnsi="宋体"/>
                <w:b w:val="0"/>
                <w:bCs/>
                <w:szCs w:val="21"/>
                <w:highlight w:val="none"/>
                <w:lang w:val="en-US" w:eastAsia="zh-CN"/>
              </w:rPr>
              <w:t xml:space="preserve">方案</w:t>
            </w:r>
            <w:r/>
          </w:p>
          <w:p>
            <w:pPr>
              <w:pStyle w:val="763"/>
              <w:ind w:left="-48"/>
              <w:jc w:val="center"/>
              <w:rPr>
                <w:rFonts w:hint="default" w:ascii="宋体" w:hAnsi="宋体" w:eastAsia="宋体" w:cs="宋体"/>
                <w:b w:val="0"/>
                <w:bCs/>
                <w:sz w:val="21"/>
                <w:szCs w:val="21"/>
                <w:highlight w:val="none"/>
                <w:lang w:val="en-US" w:eastAsia="zh-CN"/>
              </w:rPr>
            </w:pPr>
            <w:r>
              <w:rPr>
                <w:rFonts w:hint="eastAsia" w:ascii="宋体" w:hAnsi="宋体" w:cs="宋体"/>
                <w:b w:val="0"/>
                <w:bCs/>
                <w:color w:val="000000"/>
                <w:sz w:val="21"/>
                <w:szCs w:val="21"/>
                <w:highlight w:val="none"/>
                <w:lang w:val="en-US" w:eastAsia="zh-CN"/>
              </w:rPr>
              <w:t xml:space="preserve">（6分）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pStyle w:val="797"/>
              <w:ind w:left="0" w:firstLine="0"/>
              <w:spacing w:line="276" w:lineRule="auto"/>
              <w:rPr>
                <w:rFonts w:hint="eastAsia" w:ascii="宋体" w:hAnsi="宋体"/>
                <w:b w:val="0"/>
                <w:bCs/>
                <w:color w:val="000000"/>
                <w:szCs w:val="21"/>
                <w:highlight w:val="none"/>
                <w:lang w:eastAsia="zh-CN"/>
              </w:rPr>
            </w:pPr>
            <w:r>
              <w:rPr>
                <w:rFonts w:hint="eastAsia" w:ascii="宋体" w:hAnsi="宋体"/>
                <w:b w:val="0"/>
                <w:bCs/>
                <w:szCs w:val="21"/>
                <w:highlight w:val="none"/>
                <w:lang w:val="en-US" w:eastAsia="zh-CN"/>
              </w:rPr>
              <w:t xml:space="preserve">针对本工程的</w:t>
            </w:r>
            <w:r>
              <w:rPr>
                <w:rFonts w:hint="eastAsia" w:ascii="宋体" w:hAnsi="宋体"/>
                <w:b w:val="0"/>
                <w:bCs/>
                <w:szCs w:val="21"/>
                <w:highlight w:val="none"/>
              </w:rPr>
              <w:t xml:space="preserve">文物保护专项</w:t>
            </w:r>
            <w:r>
              <w:rPr>
                <w:rFonts w:hint="eastAsia" w:ascii="宋体" w:hAnsi="宋体"/>
                <w:b w:val="0"/>
                <w:bCs/>
                <w:szCs w:val="21"/>
                <w:highlight w:val="none"/>
                <w:lang w:val="en-US" w:eastAsia="zh-CN"/>
              </w:rPr>
              <w:t xml:space="preserve">方案</w:t>
            </w:r>
            <w:r>
              <w:rPr>
                <w:rFonts w:hint="eastAsia" w:ascii="宋体" w:hAnsi="宋体"/>
                <w:b w:val="0"/>
                <w:bCs/>
                <w:color w:val="000000"/>
                <w:szCs w:val="21"/>
                <w:highlight w:val="none"/>
                <w:lang w:eastAsia="zh-CN"/>
              </w:rPr>
              <w:t xml:space="preserve">：</w:t>
            </w:r>
            <w:r/>
          </w:p>
          <w:p>
            <w:pPr>
              <w:pStyle w:val="797"/>
              <w:ind w:left="0" w:firstLine="0"/>
              <w:spacing w:line="276" w:lineRule="auto"/>
              <w:rPr>
                <w:rFonts w:hint="default" w:ascii="宋体" w:hAnsi="宋体"/>
                <w:b w:val="0"/>
                <w:bCs/>
                <w:color w:val="000000"/>
                <w:szCs w:val="21"/>
                <w:highlight w:val="none"/>
                <w:lang w:val="en-US" w:eastAsia="zh-CN"/>
              </w:rPr>
            </w:pPr>
            <w:r>
              <w:rPr>
                <w:rFonts w:hint="eastAsia" w:ascii="宋体" w:hAnsi="宋体"/>
                <w:b w:val="0"/>
                <w:bCs/>
                <w:color w:val="000000"/>
                <w:szCs w:val="21"/>
                <w:highlight w:val="none"/>
                <w:lang w:val="en-US" w:eastAsia="zh-CN"/>
              </w:rPr>
              <w:t xml:space="preserve">对文保建筑修缮政策性、程序性文件的理解；针对本工程的具体护手段、工艺、方法的综合运用及重点。</w:t>
            </w:r>
            <w:r/>
          </w:p>
          <w:p>
            <w:pPr>
              <w:jc w:val="left"/>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方案详尽、内容明确、分析准确、全面，满足招标要求、符合相关规范要求的得</w:t>
            </w:r>
            <w:r>
              <w:rPr>
                <w:rFonts w:hint="eastAsia" w:ascii="宋体" w:hAnsi="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lang w:val="en-US" w:eastAsia="zh-CN"/>
              </w:rPr>
              <w:t xml:space="preserve">分；</w:t>
            </w:r>
            <w:r/>
          </w:p>
          <w:p>
            <w:pPr>
              <w:jc w:val="left"/>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方案较完整、有漏缺的、符合相关规范要求，但不影响项目实施或内容思路简单、可实施性一般得</w:t>
            </w:r>
            <w:r>
              <w:rPr>
                <w:rFonts w:hint="eastAsia" w:ascii="宋体" w:hAnsi="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lang w:val="en-US" w:eastAsia="zh-CN"/>
              </w:rPr>
              <w:t xml:space="preserve">分；</w:t>
            </w:r>
            <w:r/>
          </w:p>
          <w:p>
            <w:pPr>
              <w:jc w:val="left"/>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方案不完整，按照方案不能或较难实施或不符合相关规范要求的得</w:t>
            </w:r>
            <w:r>
              <w:rPr>
                <w:rFonts w:hint="eastAsia" w:ascii="宋体" w:hAnsi="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lang w:val="en-US" w:eastAsia="zh-CN"/>
              </w:rPr>
              <w:t xml:space="preserve">分；</w:t>
            </w:r>
            <w:r/>
          </w:p>
          <w:p>
            <w:pPr>
              <w:jc w:val="left"/>
              <w:spacing w:line="360" w:lineRule="auto"/>
              <w:rPr>
                <w:rFonts w:hint="eastAsia" w:ascii="宋体" w:hAnsi="宋体" w:eastAsia="宋体" w:cs="宋体"/>
                <w:b w:val="0"/>
                <w:bCs/>
                <w:color w:val="000000"/>
                <w:sz w:val="21"/>
                <w:szCs w:val="21"/>
                <w:highlight w:val="none"/>
                <w:lang w:val="zh-CN" w:eastAsia="zh-CN"/>
              </w:rPr>
            </w:pPr>
            <w:r>
              <w:rPr>
                <w:rFonts w:hint="eastAsia" w:ascii="宋体" w:hAnsi="宋体" w:eastAsia="宋体" w:cs="宋体"/>
                <w:b w:val="0"/>
                <w:bCs/>
                <w:color w:val="000000"/>
                <w:sz w:val="21"/>
                <w:szCs w:val="21"/>
                <w:highlight w:val="none"/>
                <w:lang w:val="en-US" w:eastAsia="zh-CN"/>
              </w:rPr>
              <w:t xml:space="preserve">未提供方案的不得分。</w:t>
            </w:r>
            <w:r/>
          </w:p>
        </w:tc>
      </w:tr>
      <w:tr>
        <w:trPr>
          <w:trHeight w:val="559"/>
        </w:trPr>
        <w:tc>
          <w:tcPr>
            <w:shd w:val="clear" w:color="auto" w:fill="auto"/>
            <w:tcBorders>
              <w:top w:val="single" w:color="auto"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sz w:val="21"/>
                <w:szCs w:val="21"/>
                <w:highlight w:val="none"/>
              </w:rPr>
            </w:pPr>
            <w:r>
              <w:rPr>
                <w:rFonts w:hint="eastAsia" w:ascii="宋体" w:hAnsi="宋体" w:cs="宋体"/>
                <w:sz w:val="21"/>
                <w:szCs w:val="21"/>
                <w:highlight w:val="none"/>
              </w:rPr>
              <w:t xml:space="preserve">项目管理机构（</w:t>
            </w:r>
            <w:r>
              <w:rPr>
                <w:rFonts w:hint="eastAsia" w:ascii="宋体" w:hAnsi="宋体" w:cs="宋体"/>
                <w:sz w:val="21"/>
                <w:szCs w:val="21"/>
                <w:highlight w:val="none"/>
                <w:lang w:val="en-US" w:eastAsia="zh-CN"/>
              </w:rPr>
              <w:t xml:space="preserve">15</w:t>
            </w:r>
            <w:r>
              <w:rPr>
                <w:rFonts w:hint="eastAsia" w:ascii="宋体" w:hAnsi="宋体" w:cs="宋体"/>
                <w:sz w:val="21"/>
                <w:szCs w:val="21"/>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ascii="宋体" w:hAnsi="宋体" w:cs="宋体"/>
                <w:sz w:val="21"/>
                <w:szCs w:val="21"/>
                <w:highlight w:val="none"/>
              </w:rPr>
            </w:pPr>
            <w:r>
              <w:rPr>
                <w:rFonts w:hint="eastAsia" w:ascii="宋体" w:hAnsi="宋体" w:cs="宋体"/>
                <w:sz w:val="21"/>
                <w:szCs w:val="21"/>
                <w:highlight w:val="none"/>
              </w:rPr>
              <w:t xml:space="preserve">项目管理机构（</w:t>
            </w:r>
            <w:r>
              <w:rPr>
                <w:rFonts w:hint="eastAsia" w:ascii="宋体" w:hAnsi="宋体" w:cs="宋体"/>
                <w:sz w:val="21"/>
                <w:szCs w:val="21"/>
                <w:highlight w:val="none"/>
                <w:lang w:val="en-US" w:eastAsia="zh-CN"/>
              </w:rPr>
              <w:t xml:space="preserve">15</w:t>
            </w:r>
            <w:r>
              <w:rPr>
                <w:rFonts w:hint="eastAsia" w:ascii="宋体" w:hAnsi="宋体" w:cs="宋体"/>
                <w:sz w:val="21"/>
                <w:szCs w:val="21"/>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numPr>
                <w:ilvl w:val="0"/>
                <w:numId w:val="12"/>
              </w:numPr>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项目</w:t>
            </w:r>
            <w:r>
              <w:rPr>
                <w:rFonts w:hint="eastAsia" w:ascii="宋体" w:hAnsi="宋体" w:eastAsia="宋体" w:cs="宋体"/>
                <w:color w:val="000000"/>
                <w:sz w:val="21"/>
                <w:szCs w:val="21"/>
                <w:highlight w:val="none"/>
                <w:lang w:val="en-US" w:eastAsia="zh-CN"/>
              </w:rPr>
              <w:t xml:space="preserve">经理</w:t>
            </w:r>
            <w:r>
              <w:rPr>
                <w:rFonts w:hint="eastAsia" w:ascii="宋体" w:hAnsi="宋体" w:eastAsia="宋体" w:cs="宋体"/>
                <w:color w:val="000000"/>
                <w:sz w:val="21"/>
                <w:szCs w:val="21"/>
                <w:highlight w:val="none"/>
                <w:lang w:val="zh-CN" w:eastAsia="zh-CN"/>
              </w:rPr>
              <w:t xml:space="preserve">具备</w:t>
            </w:r>
            <w:r>
              <w:rPr>
                <w:rFonts w:hint="eastAsia" w:ascii="宋体" w:hAnsi="宋体" w:cs="宋体"/>
                <w:color w:val="auto"/>
                <w:highlight w:val="none"/>
                <w:lang w:val="en-US" w:eastAsia="zh-CN"/>
              </w:rPr>
              <w:t xml:space="preserve">建设工程类</w:t>
            </w:r>
            <w:r>
              <w:rPr>
                <w:rFonts w:hint="eastAsia" w:ascii="宋体" w:hAnsi="宋体" w:eastAsia="宋体" w:cs="宋体"/>
                <w:color w:val="000000"/>
                <w:sz w:val="21"/>
                <w:szCs w:val="21"/>
                <w:highlight w:val="none"/>
                <w:lang w:val="zh-CN" w:eastAsia="zh-CN"/>
              </w:rPr>
              <w:t xml:space="preserve">中级及以上职称的得2分。</w:t>
            </w:r>
            <w:r/>
          </w:p>
          <w:p>
            <w:pPr>
              <w:pStyle w:val="761"/>
              <w:rPr>
                <w:rFonts w:hint="eastAsia"/>
                <w:lang w:val="zh-CN" w:eastAsia="zh-CN"/>
              </w:rPr>
            </w:pPr>
            <w:r>
              <w:rPr>
                <w:rFonts w:hint="eastAsia" w:ascii="宋体" w:hAnsi="宋体" w:eastAsia="宋体" w:cs="宋体"/>
                <w:color w:val="000000"/>
                <w:sz w:val="21"/>
                <w:szCs w:val="21"/>
                <w:highlight w:val="none"/>
                <w:lang w:val="zh-CN" w:eastAsia="zh-CN" w:bidi="ar-SA"/>
              </w:rPr>
              <w:t xml:space="preserve">2、202</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zh-CN" w:eastAsia="zh-CN" w:bidi="ar-SA"/>
              </w:rPr>
              <w:t xml:space="preserve">年1月（以竣工验收为准）以来，项目经理承担过</w:t>
            </w:r>
            <w:r>
              <w:rPr>
                <w:rFonts w:hint="eastAsia" w:ascii="宋体" w:hAnsi="宋体" w:eastAsia="宋体" w:cs="宋体"/>
                <w:color w:val="000000"/>
                <w:sz w:val="21"/>
                <w:szCs w:val="21"/>
                <w:highlight w:val="none"/>
                <w:lang w:val="en-US" w:eastAsia="zh-CN" w:bidi="ar-SA"/>
              </w:rPr>
              <w:t xml:space="preserve">类似文物保护工程</w:t>
            </w:r>
            <w:r>
              <w:rPr>
                <w:rFonts w:hint="eastAsia" w:ascii="宋体" w:hAnsi="宋体" w:eastAsia="宋体" w:cs="宋体"/>
                <w:color w:val="000000"/>
                <w:sz w:val="21"/>
                <w:szCs w:val="21"/>
                <w:highlight w:val="none"/>
                <w:lang w:val="zh-CN" w:eastAsia="zh-CN" w:bidi="ar-SA"/>
              </w:rPr>
              <w:t xml:space="preserve">项目经理业绩的有一个得2分，最高得2分。</w:t>
            </w:r>
            <w:r>
              <w:rPr>
                <w:rFonts w:hint="eastAsia" w:ascii="宋体" w:hAnsi="宋体" w:eastAsia="宋体" w:cs="宋体"/>
                <w:b/>
                <w:bCs/>
                <w:color w:val="000000"/>
                <w:sz w:val="21"/>
                <w:szCs w:val="21"/>
                <w:highlight w:val="none"/>
                <w:lang w:val="zh-CN" w:eastAsia="zh-CN"/>
              </w:rPr>
              <w:t xml:space="preserve">（同时提供以下资料</w:t>
            </w:r>
            <w:r>
              <w:rPr>
                <w:rFonts w:hint="eastAsia" w:ascii="宋体" w:hAnsi="宋体" w:eastAsia="宋体" w:cs="宋体"/>
                <w:b/>
                <w:bCs/>
                <w:color w:val="000000"/>
                <w:sz w:val="21"/>
                <w:szCs w:val="21"/>
                <w:highlight w:val="none"/>
                <w:lang w:val="en-US" w:eastAsia="zh-CN"/>
              </w:rPr>
              <w:t xml:space="preserve">原件扫描上传（不提供不得分）</w:t>
            </w:r>
            <w:r>
              <w:rPr>
                <w:rFonts w:hint="eastAsia" w:ascii="宋体" w:hAnsi="宋体" w:eastAsia="宋体" w:cs="宋体"/>
                <w:b/>
                <w:bCs/>
                <w:color w:val="000000"/>
                <w:sz w:val="21"/>
                <w:szCs w:val="21"/>
                <w:highlight w:val="none"/>
                <w:lang w:val="zh-CN" w:eastAsia="zh-CN"/>
              </w:rPr>
              <w:t xml:space="preserve">：1、依法承发包的交易结果（中标或成交）文件；2、合同；3、符合国家规定的</w:t>
            </w:r>
            <w:r>
              <w:rPr>
                <w:rFonts w:hint="eastAsia" w:ascii="宋体" w:hAnsi="宋体" w:eastAsia="宋体" w:cs="宋体"/>
                <w:b/>
                <w:bCs/>
                <w:color w:val="000000"/>
                <w:sz w:val="21"/>
                <w:szCs w:val="21"/>
                <w:highlight w:val="none"/>
                <w:lang w:val="en-US" w:eastAsia="zh-CN"/>
              </w:rPr>
              <w:t xml:space="preserve">竣工</w:t>
            </w:r>
            <w:r>
              <w:rPr>
                <w:rFonts w:hint="eastAsia" w:ascii="宋体" w:hAnsi="宋体" w:eastAsia="宋体" w:cs="宋体"/>
                <w:b/>
                <w:bCs/>
                <w:color w:val="000000"/>
                <w:sz w:val="21"/>
                <w:szCs w:val="21"/>
                <w:highlight w:val="none"/>
                <w:lang w:val="zh-CN" w:eastAsia="zh-CN"/>
              </w:rPr>
              <w:t xml:space="preserve">验收证明材料；4、文物主管部门出具《文物保护工程竣工验收结果通知书》</w:t>
            </w:r>
            <w:r>
              <w:rPr>
                <w:rFonts w:hint="eastAsia" w:ascii="宋体" w:hAnsi="宋体" w:cs="宋体"/>
                <w:b/>
                <w:bCs/>
                <w:color w:val="000000"/>
                <w:sz w:val="21"/>
                <w:szCs w:val="21"/>
                <w:highlight w:val="none"/>
                <w:lang w:val="zh-CN" w:eastAsia="zh-CN"/>
              </w:rPr>
              <w:t xml:space="preserve">；</w:t>
            </w:r>
            <w:r>
              <w:rPr>
                <w:rFonts w:hint="eastAsia" w:ascii="宋体" w:hAnsi="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zh-CN" w:eastAsia="zh-CN"/>
              </w:rPr>
              <w:t xml:space="preserve">其他证明资料（如有）。依法承发包的交易结果文件包括中标通知书、直接发包通知书（或备案表）和成交通知书等；依法可以不进行招标的项目，可以提供业主单位或招标代理机构出具的有关中标文件，提供相关材料原件扫描上传，不提供不得分。）</w:t>
            </w:r>
            <w:r/>
          </w:p>
          <w:p>
            <w:pPr>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项目机构配置</w:t>
            </w:r>
            <w:r>
              <w:rPr>
                <w:rFonts w:hint="eastAsia" w:ascii="宋体" w:hAnsi="宋体" w:cs="宋体"/>
                <w:color w:val="000000"/>
                <w:szCs w:val="21"/>
                <w:lang w:bidi="ar"/>
              </w:rPr>
              <w:t xml:space="preserve">施工员、材料员、质检员、</w:t>
            </w:r>
            <w:r>
              <w:rPr>
                <w:rFonts w:hint="eastAsia" w:ascii="宋体" w:hAnsi="宋体" w:cs="宋体"/>
                <w:color w:val="auto"/>
                <w:szCs w:val="21"/>
                <w:highlight w:val="none"/>
                <w:lang w:val="en-US" w:eastAsia="zh-CN" w:bidi="ar"/>
              </w:rPr>
              <w:t xml:space="preserve">二级及以上造价工程师</w:t>
            </w:r>
            <w:r>
              <w:rPr>
                <w:rFonts w:hint="eastAsia" w:ascii="宋体" w:hAnsi="宋体" w:cs="宋体"/>
                <w:color w:val="000000"/>
                <w:szCs w:val="21"/>
                <w:lang w:bidi="ar"/>
              </w:rPr>
              <w:t xml:space="preserve">、安全员</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每有一人得1</w:t>
            </w:r>
            <w:r>
              <w:rPr>
                <w:rFonts w:hint="eastAsia" w:ascii="宋体" w:hAnsi="宋体" w:eastAsia="宋体" w:cs="宋体"/>
                <w:color w:val="000000"/>
                <w:sz w:val="21"/>
                <w:szCs w:val="21"/>
                <w:highlight w:val="none"/>
                <w:lang w:val="zh-CN" w:eastAsia="zh-CN"/>
              </w:rPr>
              <w:t xml:space="preserve">分</w:t>
            </w:r>
            <w:r>
              <w:rPr>
                <w:rFonts w:hint="eastAsia" w:ascii="宋体" w:hAnsi="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本项最多得5分</w:t>
            </w:r>
            <w:r>
              <w:rPr>
                <w:rFonts w:hint="eastAsia" w:ascii="宋体" w:hAnsi="宋体" w:eastAsia="宋体" w:cs="宋体"/>
                <w:color w:val="000000"/>
                <w:sz w:val="21"/>
                <w:szCs w:val="21"/>
                <w:highlight w:val="none"/>
                <w:lang w:val="zh-CN" w:eastAsia="zh-CN"/>
              </w:rPr>
              <w:t xml:space="preserve">。</w:t>
            </w:r>
            <w:r/>
          </w:p>
          <w:p>
            <w:pPr>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项目组主要人员（项目</w:t>
            </w:r>
            <w:r>
              <w:rPr>
                <w:rFonts w:hint="eastAsia" w:ascii="宋体" w:hAnsi="宋体" w:eastAsia="宋体" w:cs="宋体"/>
                <w:color w:val="000000"/>
                <w:sz w:val="21"/>
                <w:szCs w:val="21"/>
                <w:highlight w:val="none"/>
                <w:lang w:val="en-US" w:eastAsia="zh-CN"/>
              </w:rPr>
              <w:t xml:space="preserve">经理</w:t>
            </w:r>
            <w:r>
              <w:rPr>
                <w:rFonts w:hint="eastAsia" w:ascii="宋体" w:hAnsi="宋体" w:eastAsia="宋体" w:cs="宋体"/>
                <w:color w:val="000000"/>
                <w:sz w:val="21"/>
                <w:szCs w:val="21"/>
                <w:highlight w:val="none"/>
                <w:lang w:val="zh-CN" w:eastAsia="zh-CN"/>
              </w:rPr>
              <w:t xml:space="preserve">除外）具备</w:t>
            </w:r>
            <w:r>
              <w:rPr>
                <w:rFonts w:hint="eastAsia" w:ascii="宋体" w:hAnsi="宋体" w:cs="宋体"/>
                <w:color w:val="auto"/>
                <w:highlight w:val="none"/>
              </w:rPr>
              <w:t xml:space="preserve">建设工程类</w:t>
            </w:r>
            <w:r>
              <w:rPr>
                <w:rFonts w:hint="eastAsia" w:ascii="宋体" w:hAnsi="宋体" w:eastAsia="宋体" w:cs="宋体"/>
                <w:color w:val="000000"/>
                <w:sz w:val="21"/>
                <w:szCs w:val="21"/>
                <w:highlight w:val="none"/>
                <w:lang w:val="zh-CN" w:eastAsia="zh-CN"/>
              </w:rPr>
              <w:t xml:space="preserve">中级及以上工程师职称的，每有1人得2分，最多得4分。</w:t>
            </w:r>
            <w:r/>
          </w:p>
          <w:p>
            <w:pPr>
              <w:jc w:val="left"/>
              <w:keepLines w:val="0"/>
              <w:keepNext w:val="0"/>
              <w:pageBreakBefore w:val="0"/>
              <w:spacing w:line="440" w:lineRule="exact"/>
              <w:widowControl w:val="off"/>
              <w:rPr>
                <w:rFonts w:hint="default"/>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eastAsia="zh-CN"/>
              </w:rPr>
              <w:t xml:space="preserve">项目组主要人员（项目</w:t>
            </w:r>
            <w:r>
              <w:rPr>
                <w:rFonts w:hint="eastAsia" w:ascii="宋体" w:hAnsi="宋体" w:eastAsia="宋体" w:cs="宋体"/>
                <w:color w:val="000000"/>
                <w:sz w:val="21"/>
                <w:szCs w:val="21"/>
                <w:highlight w:val="none"/>
                <w:lang w:val="en-US" w:eastAsia="zh-CN"/>
              </w:rPr>
              <w:t xml:space="preserve">经理</w:t>
            </w:r>
            <w:r>
              <w:rPr>
                <w:rFonts w:hint="eastAsia" w:ascii="宋体" w:hAnsi="宋体" w:eastAsia="宋体" w:cs="宋体"/>
                <w:color w:val="000000"/>
                <w:sz w:val="21"/>
                <w:szCs w:val="21"/>
                <w:highlight w:val="none"/>
                <w:lang w:val="zh-CN" w:eastAsia="zh-CN"/>
              </w:rPr>
              <w:t xml:space="preserve">除外）具备</w:t>
            </w:r>
            <w:r>
              <w:rPr>
                <w:rFonts w:hint="eastAsia" w:ascii="宋体" w:hAnsi="宋体" w:cs="宋体"/>
                <w:color w:val="auto"/>
                <w:szCs w:val="21"/>
                <w:highlight w:val="none"/>
                <w:lang w:bidi="ar"/>
              </w:rPr>
              <w:t xml:space="preserve">具备文物保护工程责任工程师证书</w:t>
            </w:r>
            <w:r>
              <w:rPr>
                <w:rFonts w:hint="eastAsia" w:ascii="宋体" w:hAnsi="宋体" w:eastAsia="宋体" w:cs="宋体"/>
                <w:color w:val="000000"/>
                <w:sz w:val="21"/>
                <w:szCs w:val="21"/>
                <w:highlight w:val="none"/>
                <w:lang w:val="zh-CN" w:eastAsia="zh-CN"/>
              </w:rPr>
              <w:t xml:space="preserve">的，每有1人得2分，最多得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分。</w:t>
            </w:r>
            <w:r/>
          </w:p>
          <w:p>
            <w:pPr>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注：提供以上人员证书原件扫描上传同时提供投标人近三个月内任意一个月为以上人员缴纳的社保证明材料原件扫描上传，否则不得分。专业以注册证书或职称证书为准。</w:t>
            </w:r>
            <w:r/>
          </w:p>
        </w:tc>
      </w:tr>
      <w:tr>
        <w:trPr>
          <w:trHeight w:val="1152"/>
        </w:trPr>
        <w:tc>
          <w:tcPr>
            <w:shd w:val="clear" w:color="auto" w:fill="auto"/>
            <w:tcBorders>
              <w:top w:val="single" w:color="auto" w:sz="4" w:space="0"/>
              <w:left w:val="single" w:color="000000" w:sz="4" w:space="0"/>
              <w:bottom w:val="single" w:color="000000" w:sz="4" w:space="0"/>
              <w:right w:val="single" w:color="000000" w:sz="4" w:space="0"/>
            </w:tcBorders>
            <w:tcW w:w="1134" w:type="dxa"/>
            <w:vAlign w:val="center"/>
            <w:textDirection w:val="lrTb"/>
            <w:noWrap w:val="false"/>
          </w:tcPr>
          <w:p>
            <w:pPr>
              <w:ind w:right="0"/>
              <w:jc w:val="center"/>
              <w:keepLines w:val="0"/>
              <w:keepNext w:val="0"/>
              <w:pageBreakBefore w:val="0"/>
              <w:spacing w:line="440" w:lineRule="exact"/>
              <w:widowControl w:val="off"/>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综合实力</w:t>
            </w:r>
            <w:r/>
          </w:p>
          <w:p>
            <w:pPr>
              <w:jc w:val="center"/>
              <w:widowControl/>
              <w:rPr>
                <w:rFonts w:hint="eastAsia" w:ascii="宋体" w:hAnsi="宋体" w:cs="宋体"/>
                <w:sz w:val="21"/>
                <w:szCs w:val="21"/>
                <w:highlight w:val="none"/>
                <w:lang w:val="en-US" w:eastAsia="zh-CN"/>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right="0"/>
              <w:jc w:val="center"/>
              <w:keepLines w:val="0"/>
              <w:keepNext w:val="0"/>
              <w:pageBreakBefore w:val="0"/>
              <w:spacing w:line="440" w:lineRule="exact"/>
              <w:widowControl w:val="off"/>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综合实力</w:t>
            </w:r>
            <w:r/>
          </w:p>
          <w:p>
            <w:pPr>
              <w:ind w:right="0"/>
              <w:jc w:val="center"/>
              <w:keepLines w:val="0"/>
              <w:keepNext w:val="0"/>
              <w:pageBreakBefore w:val="0"/>
              <w:spacing w:line="44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top"/>
            <w:textDirection w:val="lrTb"/>
            <w:noWrap w:val="false"/>
          </w:tcPr>
          <w:p>
            <w:pPr>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eastAsia="zh-CN"/>
              </w:rPr>
              <w:t xml:space="preserve">具有有效期内的质量管理体系认证、环境管理体系认证、职业健康安全管理体系认证证书的，每项得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分，最高得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分。</w:t>
            </w:r>
            <w:r>
              <w:rPr>
                <w:rFonts w:hint="eastAsia" w:ascii="宋体" w:hAnsi="宋体" w:eastAsia="宋体" w:cs="宋体"/>
                <w:b/>
                <w:bCs/>
                <w:color w:val="000000"/>
                <w:sz w:val="21"/>
                <w:szCs w:val="21"/>
                <w:highlight w:val="none"/>
                <w:lang w:val="zh-CN" w:eastAsia="zh-CN"/>
              </w:rPr>
              <w:t xml:space="preserve">（</w:t>
            </w:r>
            <w:r>
              <w:rPr>
                <w:rFonts w:hint="eastAsia" w:ascii="宋体" w:hAnsi="宋体" w:cs="宋体"/>
                <w:b/>
                <w:bCs/>
                <w:color w:val="auto"/>
                <w:spacing w:val="0"/>
                <w:sz w:val="21"/>
                <w:szCs w:val="21"/>
                <w:highlight w:val="none"/>
              </w:rPr>
              <w:t xml:space="preserve">须提供国家市场监督管理总局全国认证认可信息公共服务平台查询截图</w:t>
            </w:r>
            <w:r>
              <w:rPr>
                <w:rFonts w:hint="eastAsia" w:ascii="宋体" w:hAnsi="宋体" w:cs="宋体"/>
                <w:b/>
                <w:bCs/>
                <w:color w:val="auto"/>
                <w:spacing w:val="0"/>
                <w:sz w:val="21"/>
                <w:szCs w:val="21"/>
                <w:highlight w:val="none"/>
                <w:lang w:eastAsia="zh-CN"/>
              </w:rPr>
              <w:t xml:space="preserve">（公示状态须为“有效”）</w:t>
            </w:r>
            <w:r>
              <w:rPr>
                <w:rFonts w:hint="eastAsia" w:ascii="宋体" w:hAnsi="宋体" w:cs="宋体"/>
                <w:b/>
                <w:bCs/>
                <w:color w:val="auto"/>
                <w:spacing w:val="0"/>
                <w:sz w:val="21"/>
                <w:szCs w:val="21"/>
                <w:highlight w:val="none"/>
              </w:rPr>
              <w:t xml:space="preserve">及证书原件扫描上传，关键信息模糊或未提供的不得分</w:t>
            </w:r>
            <w:r>
              <w:rPr>
                <w:rFonts w:hint="eastAsia" w:ascii="宋体" w:hAnsi="宋体" w:eastAsia="宋体" w:cs="宋体"/>
                <w:b/>
                <w:bCs/>
                <w:color w:val="000000"/>
                <w:sz w:val="21"/>
                <w:szCs w:val="21"/>
                <w:highlight w:val="none"/>
                <w:lang w:val="zh-CN" w:eastAsia="zh-CN"/>
              </w:rPr>
              <w:t xml:space="preserve">）</w:t>
            </w:r>
            <w:r/>
          </w:p>
        </w:tc>
      </w:tr>
      <w:tr>
        <w:trPr>
          <w:trHeight w:val="1152"/>
        </w:trPr>
        <w:tc>
          <w:tcPr>
            <w:shd w:val="clear" w:color="auto" w:fill="auto"/>
            <w:tcBorders>
              <w:top w:val="single" w:color="auto"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类似业绩</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10</w:t>
            </w:r>
            <w:r>
              <w:rPr>
                <w:rFonts w:hint="eastAsia" w:ascii="宋体" w:hAnsi="宋体" w:cs="宋体"/>
                <w:sz w:val="21"/>
                <w:szCs w:val="21"/>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t xml:space="preserve">类似业绩（</w:t>
            </w:r>
            <w:r>
              <w:rPr>
                <w:rFonts w:hint="eastAsia" w:ascii="宋体" w:hAnsi="宋体" w:cs="宋体"/>
                <w:sz w:val="21"/>
                <w:szCs w:val="21"/>
                <w:highlight w:val="none"/>
                <w:lang w:val="en-US" w:eastAsia="zh-CN"/>
              </w:rPr>
              <w:t xml:space="preserve">10</w:t>
            </w:r>
            <w:r>
              <w:rPr>
                <w:rFonts w:hint="eastAsia" w:ascii="宋体" w:hAnsi="宋体" w:cs="宋体"/>
                <w:sz w:val="21"/>
                <w:szCs w:val="21"/>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jc w:val="left"/>
              <w:keepLines w:val="0"/>
              <w:keepNext w:val="0"/>
              <w:pageBreakBefore w:val="0"/>
              <w:spacing w:line="440" w:lineRule="exact"/>
              <w:widowControl w:val="off"/>
              <w:rPr>
                <w:rFonts w:hint="default" w:ascii="宋体" w:hAnsi="宋体" w:eastAsia="宋体" w:cs="宋体"/>
                <w:color w:val="000000"/>
                <w:sz w:val="21"/>
                <w:szCs w:val="21"/>
                <w:highlight w:val="none"/>
                <w:lang w:val="en-US" w:eastAsia="zh-CN"/>
              </w:rPr>
            </w:pPr>
            <w:r/>
            <w:bookmarkStart w:id="502" w:name="_GoBack"/>
            <w:r>
              <w:rPr>
                <w:rFonts w:hint="eastAsia" w:ascii="宋体" w:hAnsi="宋体" w:eastAsia="宋体" w:cs="宋体"/>
                <w:color w:val="000000"/>
                <w:sz w:val="21"/>
                <w:szCs w:val="21"/>
                <w:highlight w:val="none"/>
                <w:lang w:val="zh-CN" w:eastAsia="zh-CN"/>
              </w:rPr>
              <w:t xml:space="preserve">202</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年</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月（以</w:t>
            </w:r>
            <w:r>
              <w:rPr>
                <w:rFonts w:hint="eastAsia" w:ascii="宋体" w:hAnsi="宋体" w:cs="宋体"/>
                <w:color w:val="000000"/>
                <w:sz w:val="21"/>
                <w:szCs w:val="21"/>
                <w:highlight w:val="none"/>
                <w:lang w:val="zh-CN" w:eastAsia="zh-CN"/>
              </w:rPr>
              <w:t xml:space="preserve">竣工验收</w:t>
            </w:r>
            <w:r>
              <w:rPr>
                <w:rFonts w:hint="eastAsia" w:ascii="宋体" w:hAnsi="宋体" w:eastAsia="宋体" w:cs="宋体"/>
                <w:color w:val="000000"/>
                <w:sz w:val="21"/>
                <w:szCs w:val="21"/>
                <w:highlight w:val="none"/>
                <w:lang w:val="zh-CN" w:eastAsia="zh-CN"/>
              </w:rPr>
              <w:t xml:space="preserve">为准）以来，</w:t>
            </w:r>
            <w:r>
              <w:rPr>
                <w:rFonts w:hint="eastAsia" w:ascii="宋体" w:hAnsi="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eastAsia="zh-CN"/>
              </w:rPr>
              <w:t xml:space="preserve">承担过</w:t>
            </w:r>
            <w:r>
              <w:rPr>
                <w:rFonts w:hint="eastAsia" w:ascii="宋体" w:hAnsi="宋体" w:cs="宋体"/>
                <w:color w:val="000000"/>
                <w:sz w:val="21"/>
                <w:szCs w:val="21"/>
                <w:highlight w:val="none"/>
                <w:lang w:val="en-US" w:eastAsia="zh-CN"/>
              </w:rPr>
              <w:t xml:space="preserve">类似文物保护工程</w:t>
            </w:r>
            <w:r>
              <w:rPr>
                <w:rFonts w:hint="eastAsia" w:ascii="宋体" w:hAnsi="宋体" w:eastAsia="宋体" w:cs="宋体"/>
                <w:color w:val="000000"/>
                <w:sz w:val="21"/>
                <w:szCs w:val="21"/>
                <w:highlight w:val="none"/>
                <w:lang w:val="zh-CN" w:eastAsia="zh-CN"/>
              </w:rPr>
              <w:t xml:space="preserve">的有</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lang w:val="zh-CN" w:eastAsia="zh-CN"/>
              </w:rPr>
              <w:t xml:space="preserve">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分，最高得</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eastAsia="zh-CN"/>
              </w:rPr>
              <w:t xml:space="preserve">分</w:t>
            </w:r>
            <w:r>
              <w:rPr>
                <w:rFonts w:hint="eastAsia" w:ascii="宋体" w:hAnsi="宋体" w:cs="宋体"/>
                <w:color w:val="000000"/>
                <w:sz w:val="21"/>
                <w:szCs w:val="21"/>
                <w:highlight w:val="none"/>
                <w:lang w:val="zh-CN" w:eastAsia="zh-CN"/>
              </w:rPr>
              <w:t xml:space="preserve">。</w:t>
            </w:r>
            <w:r>
              <w:rPr>
                <w:rFonts w:hint="eastAsia" w:ascii="宋体" w:hAnsi="宋体" w:eastAsia="宋体" w:cs="宋体"/>
                <w:b/>
                <w:bCs/>
                <w:color w:val="000000"/>
                <w:sz w:val="21"/>
                <w:szCs w:val="21"/>
                <w:highlight w:val="none"/>
                <w:lang w:val="zh-CN" w:eastAsia="zh-CN"/>
              </w:rPr>
              <w:t xml:space="preserve">（同时提供以下资料</w:t>
            </w:r>
            <w:r>
              <w:rPr>
                <w:rFonts w:hint="eastAsia" w:ascii="宋体" w:hAnsi="宋体" w:eastAsia="宋体" w:cs="宋体"/>
                <w:b/>
                <w:bCs/>
                <w:color w:val="000000"/>
                <w:sz w:val="21"/>
                <w:szCs w:val="21"/>
                <w:highlight w:val="none"/>
                <w:lang w:val="en-US" w:eastAsia="zh-CN"/>
              </w:rPr>
              <w:t xml:space="preserve">原件扫描上传（不提供不得分）</w:t>
            </w:r>
            <w:r>
              <w:rPr>
                <w:rFonts w:hint="eastAsia" w:ascii="宋体" w:hAnsi="宋体" w:eastAsia="宋体" w:cs="宋体"/>
                <w:b/>
                <w:bCs/>
                <w:color w:val="000000"/>
                <w:sz w:val="21"/>
                <w:szCs w:val="21"/>
                <w:highlight w:val="none"/>
                <w:lang w:val="zh-CN" w:eastAsia="zh-CN"/>
              </w:rPr>
              <w:t xml:space="preserve">：1、依法承发包的交易结果（中标或成交）文件；2、合同；3、符合国家规定的</w:t>
            </w:r>
            <w:r>
              <w:rPr>
                <w:rFonts w:hint="eastAsia" w:ascii="宋体" w:hAnsi="宋体" w:cs="宋体"/>
                <w:b/>
                <w:bCs/>
                <w:color w:val="000000"/>
                <w:sz w:val="21"/>
                <w:szCs w:val="21"/>
                <w:highlight w:val="none"/>
                <w:lang w:val="en-US" w:eastAsia="zh-CN"/>
              </w:rPr>
              <w:t xml:space="preserve">竣工</w:t>
            </w:r>
            <w:r>
              <w:rPr>
                <w:rFonts w:hint="eastAsia" w:ascii="宋体" w:hAnsi="宋体" w:eastAsia="宋体" w:cs="宋体"/>
                <w:b/>
                <w:bCs/>
                <w:color w:val="000000"/>
                <w:sz w:val="21"/>
                <w:szCs w:val="21"/>
                <w:highlight w:val="none"/>
                <w:lang w:val="zh-CN" w:eastAsia="zh-CN"/>
              </w:rPr>
              <w:t xml:space="preserve">验收证明材料；4、文物主管部门出具《文物保护工程竣工验收结果通知书》</w:t>
            </w:r>
            <w:r>
              <w:rPr>
                <w:rFonts w:hint="eastAsia" w:ascii="宋体" w:hAnsi="宋体" w:cs="宋体"/>
                <w:b/>
                <w:bCs/>
                <w:color w:val="000000"/>
                <w:sz w:val="21"/>
                <w:szCs w:val="21"/>
                <w:highlight w:val="none"/>
                <w:lang w:val="zh-CN" w:eastAsia="zh-CN"/>
              </w:rPr>
              <w:t xml:space="preserve">；</w:t>
            </w:r>
            <w:r>
              <w:rPr>
                <w:rFonts w:hint="eastAsia" w:ascii="宋体" w:hAnsi="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zh-CN" w:eastAsia="zh-CN"/>
              </w:rPr>
              <w:t xml:space="preserve">其他证明资料（如有）。依法承发包的交易结果文件包括中标通知书、直接发包通知书（或备案表）和成交通知书等；依法可以不进行招标的项目，可以提供业主单位或招标代理机构出具的有关中标文件，提供相关材料原件扫描上传，不提供不得分。）</w:t>
            </w:r>
            <w:r>
              <w:rPr>
                <w:rFonts w:hint="eastAsia" w:ascii="宋体" w:hAnsi="宋体" w:cs="宋体"/>
                <w:b/>
                <w:bCs/>
                <w:color w:val="000000"/>
                <w:sz w:val="21"/>
                <w:szCs w:val="21"/>
                <w:highlight w:val="none"/>
                <w:lang w:val="en-US" w:eastAsia="zh-CN"/>
              </w:rPr>
              <w:t xml:space="preserve">项目经理业绩不得和企业业绩重复。</w:t>
            </w:r>
            <w:bookmarkEnd w:id="502"/>
            <w:r/>
            <w:r/>
          </w:p>
        </w:tc>
      </w:tr>
    </w:tbl>
    <w:p>
      <w:pPr>
        <w:pStyle w:val="798"/>
        <w:pageBreakBefore w:val="0"/>
        <w:spacing w:line="360" w:lineRule="auto"/>
        <w:rPr>
          <w:highlight w:val="none"/>
        </w:rPr>
      </w:pPr>
      <w:r>
        <w:rPr>
          <w:highlight w:val="none"/>
        </w:rPr>
      </w:r>
      <w:r/>
    </w:p>
    <w:tbl>
      <w:tblPr>
        <w:tblStyle w:val="791"/>
        <w:tblpPr w:horzAnchor="text" w:tblpX="10214" w:vertAnchor="text" w:tblpY="-101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41"/>
        <w:gridCol w:w="14"/>
      </w:tblGrid>
      <w:tr>
        <w:trPr>
          <w:trHeight w:val="30"/>
        </w:trPr>
        <w:tc>
          <w:tcPr>
            <w:gridSpan w:val="2"/>
            <w:tcW w:w="3855" w:type="dxa"/>
            <w:textDirection w:val="lrTb"/>
            <w:noWrap w:val="false"/>
          </w:tcPr>
          <w:p>
            <w:pPr>
              <w:pageBreakBefore w:val="0"/>
              <w:spacing w:line="360" w:lineRule="auto"/>
              <w:rPr>
                <w:highlight w:val="none"/>
                <w:vertAlign w:val="baseline"/>
              </w:rPr>
            </w:pPr>
            <w:r>
              <w:rPr>
                <w:highlight w:val="none"/>
                <w:vertAlign w:val="baseline"/>
              </w:rPr>
            </w:r>
            <w:r/>
          </w:p>
        </w:tc>
      </w:tr>
      <w:tr>
        <w:trPr>
          <w:gridAfter w:val="1"/>
          <w:trHeight w:val="30"/>
        </w:trPr>
        <w:tc>
          <w:tcPr>
            <w:tcW w:w="3841" w:type="dxa"/>
            <w:textDirection w:val="lrTb"/>
            <w:noWrap w:val="false"/>
          </w:tcPr>
          <w:p>
            <w:pPr>
              <w:pageBreakBefore w:val="0"/>
              <w:spacing w:line="360" w:lineRule="auto"/>
              <w:rPr>
                <w:highlight w:val="none"/>
                <w:vertAlign w:val="baseline"/>
              </w:rPr>
            </w:pPr>
            <w:r>
              <w:rPr>
                <w:highlight w:val="none"/>
                <w:vertAlign w:val="baseline"/>
              </w:rPr>
            </w:r>
            <w:r/>
          </w:p>
        </w:tc>
      </w:tr>
    </w:tbl>
    <w:tbl>
      <w:tblPr>
        <w:tblStyle w:val="791"/>
        <w:tblpPr w:horzAnchor="text" w:tblpX="10214" w:vertAnchor="text" w:tblpY="-104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73"/>
      </w:tblGrid>
      <w:tr>
        <w:trPr>
          <w:trHeight w:val="30"/>
        </w:trPr>
        <w:tc>
          <w:tcPr>
            <w:tcW w:w="2873" w:type="dxa"/>
            <w:textDirection w:val="lrTb"/>
            <w:noWrap w:val="false"/>
          </w:tcPr>
          <w:p>
            <w:pPr>
              <w:pageBreakBefore w:val="0"/>
              <w:spacing w:line="360" w:lineRule="auto"/>
              <w:rPr>
                <w:highlight w:val="none"/>
                <w:vertAlign w:val="baseline"/>
              </w:rPr>
            </w:pPr>
            <w:r>
              <w:rPr>
                <w:highlight w:val="none"/>
                <w:vertAlign w:val="baseline"/>
              </w:rPr>
            </w:r>
            <w:r/>
          </w:p>
        </w:tc>
      </w:tr>
      <w:tr>
        <w:trPr>
          <w:trHeight w:val="30"/>
        </w:trPr>
        <w:tc>
          <w:tcPr>
            <w:tcW w:w="2873" w:type="dxa"/>
            <w:textDirection w:val="lrTb"/>
            <w:noWrap w:val="false"/>
          </w:tcPr>
          <w:p>
            <w:pPr>
              <w:pageBreakBefore w:val="0"/>
              <w:spacing w:line="360" w:lineRule="auto"/>
              <w:rPr>
                <w:highlight w:val="none"/>
                <w:vertAlign w:val="baseline"/>
              </w:rPr>
            </w:pPr>
            <w:r>
              <w:rPr>
                <w:highlight w:val="none"/>
                <w:vertAlign w:val="baseline"/>
              </w:rPr>
            </w:r>
            <w:r/>
          </w:p>
        </w:tc>
      </w:tr>
      <w:tr>
        <w:trPr>
          <w:trHeight w:val="30"/>
        </w:trPr>
        <w:tc>
          <w:tcPr>
            <w:tcW w:w="2873" w:type="dxa"/>
            <w:textDirection w:val="lrTb"/>
            <w:noWrap w:val="false"/>
          </w:tcPr>
          <w:p>
            <w:pPr>
              <w:pageBreakBefore w:val="0"/>
              <w:spacing w:line="360" w:lineRule="auto"/>
              <w:rPr>
                <w:highlight w:val="none"/>
                <w:vertAlign w:val="baseline"/>
              </w:rPr>
            </w:pPr>
            <w:r>
              <w:rPr>
                <w:highlight w:val="none"/>
                <w:vertAlign w:val="baseline"/>
              </w:rPr>
            </w:r>
            <w:r/>
          </w:p>
        </w:tc>
      </w:tr>
      <w:tr>
        <w:trPr>
          <w:trHeight w:val="30"/>
        </w:trPr>
        <w:tc>
          <w:tcPr>
            <w:tcW w:w="2873" w:type="dxa"/>
            <w:textDirection w:val="lrTb"/>
            <w:noWrap w:val="false"/>
          </w:tcPr>
          <w:p>
            <w:pPr>
              <w:pageBreakBefore w:val="0"/>
              <w:spacing w:line="360" w:lineRule="auto"/>
              <w:rPr>
                <w:highlight w:val="none"/>
                <w:vertAlign w:val="baseline"/>
              </w:rPr>
            </w:pPr>
            <w:r>
              <w:rPr>
                <w:highlight w:val="none"/>
                <w:vertAlign w:val="baseline"/>
              </w:rPr>
            </w:r>
            <w:r/>
          </w:p>
        </w:tc>
      </w:tr>
    </w:tbl>
    <w:p>
      <w:pPr>
        <w:pStyle w:val="1004"/>
        <w:ind w:firstLine="0"/>
        <w:pageBreakBefore w:val="0"/>
        <w:spacing w:line="360" w:lineRule="auto"/>
        <w:rPr>
          <w:rFonts w:ascii="宋体" w:hAnsi="宋体"/>
          <w:b/>
          <w:bCs/>
          <w:sz w:val="21"/>
          <w:szCs w:val="21"/>
          <w:highlight w:val="none"/>
        </w:rPr>
      </w:pPr>
      <w:r>
        <w:rPr>
          <w:rFonts w:hint="eastAsia" w:ascii="宋体" w:hAnsi="宋体"/>
          <w:b/>
          <w:highlight w:val="none"/>
        </w:rPr>
        <w:t xml:space="preserve"> </w:t>
      </w:r>
      <w:r>
        <w:rPr>
          <w:rFonts w:hint="eastAsia" w:ascii="宋体" w:hAnsi="宋体"/>
          <w:b/>
          <w:bCs/>
          <w:sz w:val="21"/>
          <w:szCs w:val="21"/>
          <w:highlight w:val="none"/>
        </w:rPr>
        <w:t xml:space="preserve">注：1、评委应对以上各得分项独立评分，供应商最终得分为所有评委评分汇总的平均值。</w:t>
      </w:r>
      <w:r/>
    </w:p>
    <w:p>
      <w:pPr>
        <w:pStyle w:val="1004"/>
        <w:ind w:firstLine="0"/>
        <w:pageBreakBefore w:val="0"/>
        <w:spacing w:line="360" w:lineRule="auto"/>
        <w:rPr>
          <w:rFonts w:ascii="宋体" w:hAnsi="宋体"/>
          <w:b/>
          <w:bCs/>
          <w:sz w:val="21"/>
          <w:szCs w:val="21"/>
          <w:highlight w:val="none"/>
        </w:rPr>
      </w:pPr>
      <w:r>
        <w:rPr>
          <w:rFonts w:ascii="宋体" w:hAnsi="宋体"/>
          <w:b/>
          <w:bCs/>
          <w:sz w:val="21"/>
          <w:szCs w:val="21"/>
          <w:highlight w:val="none"/>
        </w:rPr>
      </w:r>
      <w:r/>
    </w:p>
    <w:p>
      <w:pPr>
        <w:ind w:left="420"/>
        <w:pageBreakBefore w:val="0"/>
        <w:spacing w:line="360" w:lineRule="auto"/>
        <w:rPr>
          <w:rFonts w:ascii="宋体" w:hAnsi="宋体"/>
          <w:b/>
          <w:highlight w:val="none"/>
        </w:rPr>
      </w:pPr>
      <w:r>
        <w:rPr>
          <w:rFonts w:hint="eastAsia" w:ascii="宋体" w:hAnsi="宋体"/>
          <w:b/>
          <w:highlight w:val="none"/>
        </w:rPr>
        <w:t xml:space="preserve"> </w:t>
      </w:r>
      <w:r/>
    </w:p>
    <w:p>
      <w:pPr>
        <w:pStyle w:val="750"/>
        <w:jc w:val="center"/>
        <w:pageBreakBefore w:val="0"/>
        <w:spacing w:line="360" w:lineRule="auto"/>
        <w:rPr>
          <w:rFonts w:ascii="宋体" w:hAnsi="宋体" w:cs="宋体"/>
          <w:highlight w:val="none"/>
        </w:rPr>
      </w:pPr>
      <w:r>
        <w:rPr>
          <w:rFonts w:ascii="宋体" w:hAnsi="宋体" w:cs="宋体"/>
          <w:highlight w:val="none"/>
        </w:rPr>
      </w:r>
      <w:r/>
    </w:p>
    <w:p>
      <w:pPr>
        <w:pageBreakBefore w:val="0"/>
        <w:spacing w:line="360" w:lineRule="auto"/>
        <w:rPr>
          <w:highlight w:val="none"/>
        </w:rPr>
      </w:pPr>
      <w:r>
        <w:rPr>
          <w:highlight w:val="none"/>
        </w:rPr>
      </w:r>
      <w:r/>
    </w:p>
    <w:p>
      <w:pPr>
        <w:pStyle w:val="798"/>
        <w:ind w:firstLine="420"/>
        <w:pageBreakBefore w:val="0"/>
        <w:spacing w:line="360" w:lineRule="auto"/>
        <w:rPr>
          <w:highlight w:val="none"/>
        </w:rPr>
      </w:pPr>
      <w:r>
        <w:rPr>
          <w:highlight w:val="none"/>
        </w:rPr>
      </w:r>
      <w:r/>
    </w:p>
    <w:p>
      <w:pPr>
        <w:pageBreakBefore w:val="0"/>
        <w:spacing w:line="360" w:lineRule="auto"/>
        <w:rPr>
          <w:rFonts w:ascii="宋体" w:hAnsi="宋体"/>
          <w:sz w:val="36"/>
          <w:highlight w:val="none"/>
        </w:rPr>
      </w:pPr>
      <w:r>
        <w:rPr>
          <w:rFonts w:ascii="宋体" w:hAnsi="宋体"/>
          <w:sz w:val="36"/>
          <w:highlight w:val="none"/>
        </w:rPr>
      </w:r>
      <w:r/>
    </w:p>
    <w:p>
      <w:pPr>
        <w:pStyle w:val="750"/>
        <w:numPr>
          <w:ilvl w:val="0"/>
          <w:numId w:val="10"/>
        </w:numPr>
        <w:ind w:firstLine="723"/>
        <w:jc w:val="center"/>
        <w:pageBreakBefore w:val="0"/>
        <w:spacing w:line="360" w:lineRule="auto"/>
        <w:rPr>
          <w:rFonts w:ascii="宋体" w:hAnsi="宋体"/>
          <w:sz w:val="36"/>
          <w:highlight w:val="none"/>
        </w:rPr>
      </w:pPr>
      <w:r>
        <w:rPr>
          <w:rFonts w:hint="eastAsia" w:ascii="宋体" w:hAnsi="宋体"/>
          <w:sz w:val="36"/>
          <w:highlight w:val="none"/>
        </w:rPr>
        <w:t xml:space="preserve">磋商响应文件格式</w:t>
      </w:r>
      <w:bookmarkEnd w:id="480"/>
      <w:r/>
      <w:r/>
    </w:p>
    <w:p>
      <w:pPr>
        <w:ind w:left="723"/>
        <w:pageBreakBefore w:val="0"/>
        <w:spacing w:line="360" w:lineRule="auto"/>
        <w:rPr>
          <w:highlight w:val="none"/>
        </w:rPr>
      </w:pPr>
      <w:r>
        <w:rPr>
          <w:highlight w:val="none"/>
        </w:rPr>
      </w:r>
      <w:r/>
    </w:p>
    <w:p>
      <w:pPr>
        <w:jc w:val="center"/>
        <w:pageBreakBefore w:val="0"/>
        <w:spacing w:line="360" w:lineRule="auto"/>
        <w:rPr>
          <w:rFonts w:ascii="宋体" w:hAnsi="宋体" w:cs="Arial"/>
          <w:b/>
          <w:bCs/>
          <w:sz w:val="72"/>
          <w:szCs w:val="72"/>
          <w:highlight w:val="none"/>
        </w:rPr>
      </w:pPr>
      <w:r>
        <w:rPr>
          <w:rFonts w:hint="eastAsia" w:ascii="宋体" w:hAnsi="宋体" w:cs="Arial"/>
          <w:b/>
          <w:bCs/>
          <w:sz w:val="72"/>
          <w:szCs w:val="72"/>
          <w:highlight w:val="none"/>
        </w:rPr>
        <w:t xml:space="preserve">竞争性磋商响应文件</w:t>
      </w:r>
      <w:r/>
    </w:p>
    <w:p>
      <w:pPr>
        <w:jc w:val="center"/>
        <w:pageBreakBefore w:val="0"/>
        <w:spacing w:line="360" w:lineRule="auto"/>
        <w:rPr>
          <w:rFonts w:ascii="宋体" w:hAnsi="宋体"/>
          <w:b/>
          <w:sz w:val="72"/>
          <w:szCs w:val="21"/>
          <w:highlight w:val="none"/>
        </w:rPr>
      </w:pPr>
      <w:r>
        <w:rPr>
          <w:rFonts w:ascii="宋体" w:hAnsi="宋体"/>
          <w:b/>
          <w:sz w:val="72"/>
          <w:szCs w:val="21"/>
          <w:highlight w:val="none"/>
        </w:rPr>
      </w:r>
      <w:r/>
    </w:p>
    <w:p>
      <w:pPr>
        <w:jc w:val="center"/>
        <w:pageBreakBefore w:val="0"/>
        <w:spacing w:line="360" w:lineRule="auto"/>
        <w:rPr>
          <w:rFonts w:ascii="宋体" w:hAnsi="宋体"/>
          <w:b/>
          <w:sz w:val="36"/>
          <w:szCs w:val="21"/>
          <w:highlight w:val="none"/>
        </w:rPr>
      </w:pPr>
      <w:r>
        <w:rPr>
          <w:rFonts w:ascii="宋体" w:hAnsi="宋体"/>
          <w:b/>
          <w:sz w:val="36"/>
          <w:szCs w:val="21"/>
          <w:highlight w:val="none"/>
        </w:rPr>
      </w:r>
      <w:r/>
    </w:p>
    <w:p>
      <w:pPr>
        <w:jc w:val="center"/>
        <w:pageBreakBefore w:val="0"/>
        <w:spacing w:line="360" w:lineRule="auto"/>
        <w:rPr>
          <w:rFonts w:ascii="宋体" w:hAnsi="宋体"/>
          <w:b/>
          <w:sz w:val="36"/>
          <w:szCs w:val="21"/>
          <w:highlight w:val="none"/>
        </w:rPr>
      </w:pPr>
      <w:r>
        <w:rPr>
          <w:rFonts w:ascii="宋体" w:hAnsi="宋体"/>
          <w:b/>
          <w:sz w:val="36"/>
          <w:szCs w:val="21"/>
          <w:highlight w:val="none"/>
        </w:rPr>
      </w:r>
      <w:r/>
    </w:p>
    <w:p>
      <w:pPr>
        <w:jc w:val="center"/>
        <w:pageBreakBefore w:val="0"/>
        <w:spacing w:line="360" w:lineRule="auto"/>
        <w:rPr>
          <w:rFonts w:ascii="宋体" w:hAnsi="宋体"/>
          <w:b/>
          <w:sz w:val="36"/>
          <w:szCs w:val="21"/>
          <w:highlight w:val="none"/>
        </w:rPr>
      </w:pPr>
      <w:r>
        <w:rPr>
          <w:rFonts w:ascii="宋体" w:hAnsi="宋体"/>
          <w:b/>
          <w:sz w:val="36"/>
          <w:szCs w:val="21"/>
          <w:highlight w:val="none"/>
        </w:rPr>
      </w:r>
      <w:r/>
    </w:p>
    <w:p>
      <w:pPr>
        <w:jc w:val="center"/>
        <w:pageBreakBefore w:val="0"/>
        <w:spacing w:line="360" w:lineRule="auto"/>
        <w:rPr>
          <w:rFonts w:ascii="宋体" w:hAnsi="宋体"/>
          <w:b/>
          <w:sz w:val="36"/>
          <w:szCs w:val="21"/>
          <w:highlight w:val="none"/>
        </w:rPr>
      </w:pPr>
      <w:r>
        <w:rPr>
          <w:rFonts w:ascii="宋体" w:hAnsi="宋体"/>
          <w:b/>
          <w:sz w:val="36"/>
          <w:szCs w:val="21"/>
          <w:highlight w:val="none"/>
        </w:rPr>
      </w:r>
      <w:r/>
    </w:p>
    <w:p>
      <w:pPr>
        <w:jc w:val="center"/>
        <w:pageBreakBefore w:val="0"/>
        <w:spacing w:line="360" w:lineRule="auto"/>
        <w:rPr>
          <w:rFonts w:ascii="宋体" w:hAnsi="宋体"/>
          <w:b/>
          <w:sz w:val="36"/>
          <w:highlight w:val="none"/>
        </w:rPr>
      </w:pPr>
      <w:r>
        <w:rPr>
          <w:rFonts w:ascii="宋体" w:hAnsi="宋体"/>
          <w:b/>
          <w:sz w:val="36"/>
          <w:highlight w:val="none"/>
        </w:rPr>
      </w:r>
      <w:r/>
    </w:p>
    <w:p>
      <w:pPr>
        <w:ind w:firstLine="1084"/>
        <w:pageBreakBefore w:val="0"/>
        <w:spacing w:line="360" w:lineRule="auto"/>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pageBreakBefore w:val="0"/>
        <w:spacing w:line="360" w:lineRule="auto"/>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pageBreakBefore w:val="0"/>
        <w:spacing w:line="360" w:lineRule="auto"/>
        <w:rPr>
          <w:rFonts w:ascii="宋体" w:hAnsi="宋体"/>
          <w:b/>
          <w:sz w:val="36"/>
          <w:highlight w:val="none"/>
          <w:u w:val="single"/>
        </w:rPr>
      </w:pPr>
      <w:r>
        <w:rPr>
          <w:rFonts w:hint="eastAsia" w:ascii="宋体" w:hAnsi="宋体"/>
          <w:b/>
          <w:sz w:val="36"/>
          <w:highlight w:val="none"/>
        </w:rPr>
        <w:t xml:space="preserve">      磋商供应商名称 ：</w:t>
      </w:r>
      <w:r>
        <w:rPr>
          <w:rFonts w:hint="eastAsia" w:ascii="宋体" w:hAnsi="宋体"/>
          <w:b/>
          <w:sz w:val="36"/>
          <w:highlight w:val="none"/>
          <w:u w:val="single"/>
        </w:rPr>
        <w:t xml:space="preserve">               </w:t>
      </w:r>
      <w:r/>
    </w:p>
    <w:p>
      <w:pPr>
        <w:pageBreakBefore w:val="0"/>
        <w:spacing w:line="360" w:lineRule="auto"/>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pageBreakBefore w:val="0"/>
        <w:spacing w:line="360" w:lineRule="auto"/>
        <w:rPr>
          <w:rFonts w:ascii="宋体" w:hAnsi="宋体"/>
          <w:b/>
          <w:sz w:val="36"/>
          <w:highlight w:val="none"/>
        </w:rPr>
      </w:pPr>
      <w:r>
        <w:rPr>
          <w:rFonts w:hint="eastAsia" w:ascii="宋体" w:hAnsi="宋体"/>
          <w:b/>
          <w:sz w:val="36"/>
          <w:highlight w:val="none"/>
        </w:rPr>
        <w:t xml:space="preserve">供  应  商：</w:t>
      </w:r>
      <w:r>
        <w:rPr>
          <w:rFonts w:hint="eastAsia" w:ascii="宋体" w:hAnsi="宋体"/>
          <w:b/>
          <w:sz w:val="36"/>
          <w:highlight w:val="none"/>
          <w:u w:val="single"/>
        </w:rPr>
        <w:t xml:space="preserve">         </w:t>
      </w:r>
      <w:r>
        <w:rPr>
          <w:rFonts w:hint="eastAsia" w:ascii="宋体" w:hAnsi="宋体"/>
          <w:b/>
          <w:sz w:val="36"/>
          <w:highlight w:val="none"/>
        </w:rPr>
        <w:t xml:space="preserve">（电子签章）</w:t>
      </w:r>
      <w:r/>
    </w:p>
    <w:p>
      <w:pPr>
        <w:jc w:val="center"/>
        <w:pageBreakBefore w:val="0"/>
        <w:spacing w:line="360" w:lineRule="auto"/>
        <w:rPr>
          <w:rFonts w:ascii="宋体" w:hAnsi="宋体"/>
          <w:b/>
          <w:szCs w:val="21"/>
          <w:highlight w:val="none"/>
        </w:rPr>
      </w:pPr>
      <w:r>
        <w:rPr>
          <w:rFonts w:ascii="宋体" w:hAnsi="宋体"/>
          <w:b/>
          <w:szCs w:val="21"/>
          <w:highlight w:val="none"/>
        </w:rPr>
      </w:r>
      <w:r/>
    </w:p>
    <w:p>
      <w:pPr>
        <w:jc w:val="center"/>
        <w:pageBreakBefore w:val="0"/>
        <w:spacing w:line="360" w:lineRule="auto"/>
        <w:rPr>
          <w:rFonts w:ascii="宋体" w:hAnsi="宋体"/>
          <w:b/>
          <w:sz w:val="22"/>
          <w:szCs w:val="21"/>
          <w:highlight w:val="none"/>
        </w:rPr>
      </w:pPr>
      <w:r>
        <w:rPr>
          <w:rFonts w:ascii="宋体" w:hAnsi="宋体"/>
          <w:b/>
          <w:sz w:val="22"/>
          <w:szCs w:val="21"/>
          <w:highlight w:val="none"/>
        </w:rPr>
      </w:r>
      <w:r/>
    </w:p>
    <w:p>
      <w:pPr>
        <w:jc w:val="center"/>
        <w:pageBreakBefore w:val="0"/>
        <w:spacing w:line="360" w:lineRule="auto"/>
        <w:rPr>
          <w:rFonts w:ascii="宋体" w:hAnsi="宋体"/>
          <w:b/>
          <w:sz w:val="72"/>
          <w:highlight w:val="none"/>
        </w:rPr>
      </w:pPr>
      <w:r/>
      <w:bookmarkStart w:id="484" w:name="OLE_LINK137"/>
      <w:r/>
      <w:bookmarkEnd w:id="484"/>
      <w:r/>
      <w:bookmarkStart w:id="485" w:name="OLE_LINK141"/>
      <w:r/>
      <w:bookmarkEnd w:id="485"/>
      <w:r/>
      <w:r/>
    </w:p>
    <w:p>
      <w:pPr>
        <w:jc w:val="center"/>
        <w:pageBreakBefore w:val="0"/>
        <w:spacing w:line="360" w:lineRule="auto"/>
        <w:rPr>
          <w:rFonts w:ascii="宋体" w:hAnsi="宋体" w:cs="Arial"/>
          <w:highlight w:val="none"/>
        </w:rPr>
      </w:pPr>
      <w:r>
        <w:rPr>
          <w:rFonts w:hint="eastAsia" w:ascii="宋体" w:hAnsi="宋体" w:cs="Arial"/>
          <w:highlight w:val="none"/>
        </w:rPr>
        <w:t xml:space="preserve">  </w:t>
      </w:r>
      <w:r/>
    </w:p>
    <w:p>
      <w:pPr>
        <w:pageBreakBefore w:val="0"/>
        <w:spacing w:line="360" w:lineRule="auto"/>
        <w:rPr>
          <w:highlight w:val="none"/>
        </w:rPr>
      </w:pPr>
      <w:r>
        <w:rPr>
          <w:highlight w:val="none"/>
        </w:rPr>
      </w:r>
      <w:r/>
    </w:p>
    <w:p>
      <w:pPr>
        <w:pStyle w:val="798"/>
        <w:ind w:firstLine="420"/>
        <w:pageBreakBefore w:val="0"/>
        <w:spacing w:line="360" w:lineRule="auto"/>
        <w:rPr>
          <w:highlight w:val="none"/>
        </w:rPr>
      </w:pPr>
      <w:r>
        <w:rPr>
          <w:highlight w:val="none"/>
        </w:rPr>
      </w:r>
      <w:r/>
    </w:p>
    <w:p>
      <w:pPr>
        <w:pStyle w:val="976"/>
        <w:pageBreakBefore w:val="0"/>
        <w:spacing w:line="360" w:lineRule="auto"/>
        <w:rPr>
          <w:highlight w:val="none"/>
        </w:rPr>
      </w:pPr>
      <w:r>
        <w:rPr>
          <w:highlight w:val="none"/>
        </w:rPr>
      </w:r>
      <w:r/>
    </w:p>
    <w:p>
      <w:pPr>
        <w:pStyle w:val="977"/>
        <w:pageBreakBefore w:val="0"/>
        <w:spacing w:line="360" w:lineRule="auto"/>
        <w:rPr>
          <w:highlight w:val="none"/>
        </w:rPr>
      </w:pPr>
      <w:r>
        <w:rPr>
          <w:highlight w:val="none"/>
        </w:rPr>
      </w:r>
      <w:r/>
    </w:p>
    <w:p>
      <w:pPr>
        <w:pStyle w:val="978"/>
        <w:ind w:firstLine="420"/>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jc w:val="center"/>
        <w:pageBreakBefore w:val="0"/>
        <w:spacing w:line="360" w:lineRule="auto"/>
        <w:rPr>
          <w:rFonts w:ascii="宋体" w:hAnsi="宋体"/>
          <w:b/>
          <w:bCs/>
          <w:sz w:val="32"/>
          <w:szCs w:val="32"/>
          <w:highlight w:val="none"/>
        </w:rPr>
      </w:pPr>
      <w:r>
        <w:rPr>
          <w:rFonts w:hint="eastAsia" w:ascii="宋体" w:hAnsi="宋体"/>
          <w:b/>
          <w:bCs/>
          <w:sz w:val="32"/>
          <w:szCs w:val="32"/>
          <w:highlight w:val="none"/>
        </w:rPr>
        <w:t xml:space="preserve">磋商主要文件目录</w:t>
      </w:r>
      <w:r/>
    </w:p>
    <w:p>
      <w:pPr>
        <w:jc w:val="center"/>
        <w:pageBreakBefore w:val="0"/>
        <w:spacing w:line="360" w:lineRule="auto"/>
        <w:rPr>
          <w:rFonts w:ascii="宋体" w:hAnsi="宋体"/>
          <w:b/>
          <w:bCs/>
          <w:sz w:val="32"/>
          <w:szCs w:val="32"/>
          <w:highlight w:val="none"/>
        </w:rPr>
      </w:pPr>
      <w:r>
        <w:rPr>
          <w:rFonts w:ascii="宋体" w:hAnsi="宋体"/>
          <w:b/>
          <w:bCs/>
          <w:sz w:val="32"/>
          <w:szCs w:val="32"/>
          <w:highlight w:val="none"/>
        </w:rPr>
      </w:r>
      <w:r/>
    </w:p>
    <w:p>
      <w:pPr>
        <w:ind w:firstLine="480"/>
        <w:pageBreakBefore w:val="0"/>
        <w:spacing w:line="360" w:lineRule="auto"/>
        <w:rPr>
          <w:rFonts w:ascii="宋体" w:hAnsi="宋体"/>
          <w:sz w:val="24"/>
          <w:highlight w:val="none"/>
        </w:rPr>
      </w:pPr>
      <w:r>
        <w:rPr>
          <w:rFonts w:hint="eastAsia" w:ascii="宋体" w:hAnsi="宋体"/>
          <w:sz w:val="24"/>
          <w:highlight w:val="none"/>
        </w:rPr>
        <w:t xml:space="preserve">一、资格审查响应对照表</w:t>
      </w:r>
      <w:r/>
    </w:p>
    <w:p>
      <w:pPr>
        <w:ind w:left="480"/>
        <w:pageBreakBefore w:val="0"/>
        <w:spacing w:line="360" w:lineRule="auto"/>
        <w:rPr>
          <w:rFonts w:ascii="宋体" w:hAnsi="宋体"/>
          <w:sz w:val="24"/>
          <w:highlight w:val="none"/>
        </w:rPr>
      </w:pPr>
      <w:r>
        <w:rPr>
          <w:rFonts w:hint="eastAsia" w:ascii="宋体" w:hAnsi="宋体"/>
          <w:sz w:val="24"/>
          <w:highlight w:val="none"/>
        </w:rPr>
        <w:t xml:space="preserve">二、符合性审查响应对照表</w:t>
      </w:r>
      <w:r/>
    </w:p>
    <w:p>
      <w:pPr>
        <w:ind w:left="480"/>
        <w:pageBreakBefore w:val="0"/>
        <w:spacing w:line="360" w:lineRule="auto"/>
        <w:rPr>
          <w:rFonts w:ascii="宋体" w:hAnsi="宋体"/>
          <w:sz w:val="24"/>
          <w:highlight w:val="none"/>
        </w:rPr>
      </w:pPr>
      <w:r>
        <w:rPr>
          <w:rFonts w:hint="eastAsia" w:ascii="宋体" w:hAnsi="宋体"/>
          <w:sz w:val="24"/>
          <w:highlight w:val="none"/>
        </w:rPr>
        <w:t xml:space="preserve">三、非实质性响应对照表</w:t>
      </w:r>
      <w:r/>
    </w:p>
    <w:p>
      <w:pPr>
        <w:ind w:firstLine="480"/>
        <w:pageBreakBefore w:val="0"/>
        <w:spacing w:line="360" w:lineRule="auto"/>
        <w:rPr>
          <w:rFonts w:ascii="宋体" w:hAnsi="宋体"/>
          <w:b/>
          <w:bCs/>
          <w:sz w:val="24"/>
          <w:highlight w:val="none"/>
        </w:rPr>
      </w:pPr>
      <w:r>
        <w:rPr>
          <w:rFonts w:hint="eastAsia" w:ascii="宋体" w:hAnsi="宋体"/>
          <w:sz w:val="24"/>
          <w:highlight w:val="none"/>
        </w:rPr>
        <w:t xml:space="preserve">四</w:t>
      </w:r>
      <w:r>
        <w:rPr>
          <w:rFonts w:hint="eastAsia" w:ascii="宋体" w:hAnsi="宋体"/>
          <w:b/>
          <w:bCs/>
          <w:sz w:val="24"/>
          <w:highlight w:val="none"/>
        </w:rPr>
        <w:t xml:space="preserve">、</w:t>
      </w:r>
      <w:r>
        <w:rPr>
          <w:rFonts w:hint="eastAsia" w:ascii="宋体" w:hAnsi="宋体"/>
          <w:i/>
          <w:sz w:val="24"/>
          <w:highlight w:val="none"/>
          <w:u w:val="single"/>
        </w:rPr>
        <w:t xml:space="preserve">磋商响应报价表</w:t>
      </w:r>
      <w:r/>
    </w:p>
    <w:p>
      <w:pPr>
        <w:ind w:firstLine="480"/>
        <w:pageBreakBefore w:val="0"/>
        <w:spacing w:line="360" w:lineRule="auto"/>
        <w:rPr>
          <w:rFonts w:ascii="宋体" w:hAnsi="宋体"/>
          <w:sz w:val="24"/>
          <w:highlight w:val="none"/>
        </w:rPr>
      </w:pPr>
      <w:r>
        <w:rPr>
          <w:rFonts w:hint="eastAsia" w:ascii="宋体" w:hAnsi="宋体"/>
          <w:sz w:val="24"/>
          <w:highlight w:val="none"/>
        </w:rPr>
        <w:t xml:space="preserve">五、</w:t>
      </w:r>
      <w:r>
        <w:rPr>
          <w:rFonts w:hint="eastAsia" w:ascii="宋体" w:hAnsi="宋体"/>
          <w:sz w:val="24"/>
          <w:szCs w:val="24"/>
          <w:highlight w:val="none"/>
        </w:rPr>
        <w:t xml:space="preserve">技术参数响应及偏离表</w:t>
      </w:r>
      <w:r/>
    </w:p>
    <w:p>
      <w:pPr>
        <w:ind w:firstLine="480"/>
        <w:pageBreakBefore w:val="0"/>
        <w:spacing w:line="360" w:lineRule="auto"/>
        <w:rPr>
          <w:rFonts w:ascii="宋体" w:hAnsi="宋体"/>
          <w:sz w:val="24"/>
          <w:highlight w:val="none"/>
        </w:rPr>
      </w:pPr>
      <w:r>
        <w:rPr>
          <w:rFonts w:hint="eastAsia" w:ascii="宋体" w:hAnsi="宋体"/>
          <w:sz w:val="24"/>
          <w:highlight w:val="none"/>
        </w:rPr>
        <w:t xml:space="preserve">六</w:t>
      </w:r>
      <w:r>
        <w:rPr>
          <w:rFonts w:hint="eastAsia" w:ascii="宋体" w:hAnsi="宋体" w:cs="Courier New"/>
          <w:sz w:val="24"/>
          <w:szCs w:val="24"/>
          <w:highlight w:val="none"/>
        </w:rPr>
        <w:t xml:space="preserve">、</w:t>
      </w:r>
      <w:r>
        <w:rPr>
          <w:rFonts w:hint="eastAsia" w:ascii="宋体" w:hAnsi="宋体"/>
          <w:sz w:val="24"/>
          <w:highlight w:val="none"/>
        </w:rPr>
        <w:t xml:space="preserve">商务条款响应及偏离表</w:t>
      </w:r>
      <w:r/>
    </w:p>
    <w:p>
      <w:pPr>
        <w:ind w:firstLine="480"/>
        <w:pageBreakBefore w:val="0"/>
        <w:spacing w:line="360" w:lineRule="auto"/>
        <w:rPr>
          <w:rFonts w:ascii="宋体" w:hAnsi="宋体"/>
          <w:sz w:val="24"/>
          <w:highlight w:val="none"/>
        </w:rPr>
      </w:pPr>
      <w:r>
        <w:rPr>
          <w:rFonts w:hint="eastAsia" w:ascii="宋体" w:hAnsi="宋体"/>
          <w:sz w:val="24"/>
          <w:highlight w:val="none"/>
        </w:rPr>
        <w:t xml:space="preserve">七、其他 （供应商认为有必要提供的声明和文件，如有自拟并自行添加）</w:t>
      </w:r>
      <w:r/>
    </w:p>
    <w:p>
      <w:pPr>
        <w:jc w:val="center"/>
        <w:pageBreakBefore w:val="0"/>
        <w:spacing w:after="312" w:line="360" w:lineRule="auto"/>
        <w:rPr>
          <w:rFonts w:ascii="宋体" w:hAnsi="宋体"/>
          <w:sz w:val="24"/>
          <w:szCs w:val="24"/>
          <w:highlight w:val="none"/>
        </w:rPr>
      </w:pPr>
      <w:r>
        <w:rPr>
          <w:rFonts w:ascii="宋体" w:hAnsi="宋体"/>
          <w:b/>
          <w:sz w:val="32"/>
          <w:szCs w:val="32"/>
          <w:highlight w:val="none"/>
        </w:rPr>
        <w:br w:type="page" w:clear="all"/>
      </w:r>
      <w:r/>
    </w:p>
    <w:p>
      <w:pPr>
        <w:jc w:val="center"/>
        <w:pageBreakBefore w:val="0"/>
        <w:spacing w:line="360" w:lineRule="auto"/>
        <w:rPr>
          <w:rFonts w:ascii="宋体" w:hAnsi="宋体"/>
          <w:b/>
          <w:sz w:val="32"/>
          <w:szCs w:val="32"/>
          <w:highlight w:val="none"/>
        </w:rPr>
      </w:pPr>
      <w:r>
        <w:rPr>
          <w:rFonts w:hint="eastAsia" w:ascii="宋体" w:hAnsi="宋体"/>
          <w:b/>
          <w:sz w:val="32"/>
          <w:szCs w:val="32"/>
          <w:highlight w:val="none"/>
        </w:rPr>
        <w:t xml:space="preserve">一、资格审查响应对照表</w:t>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pageBreakBefore w:val="0"/>
              <w:spacing w:line="360" w:lineRule="auto"/>
              <w:rPr>
                <w:rFonts w:ascii="幼圆" w:eastAsia="幼圆"/>
                <w:b/>
                <w:szCs w:val="21"/>
                <w:highlight w:val="none"/>
              </w:rPr>
            </w:pPr>
            <w:r>
              <w:rPr>
                <w:rFonts w:hint="eastAsia" w:ascii="幼圆" w:eastAsia="幼圆"/>
                <w:b/>
                <w:szCs w:val="21"/>
                <w:highlight w:val="none"/>
              </w:rPr>
              <w:t xml:space="preserve">序号</w:t>
            </w:r>
            <w:r/>
          </w:p>
        </w:tc>
        <w:tc>
          <w:tcPr>
            <w:tcW w:w="5447" w:type="dxa"/>
            <w:vAlign w:val="center"/>
            <w:textDirection w:val="lrTb"/>
            <w:noWrap w:val="false"/>
          </w:tcPr>
          <w:p>
            <w:pPr>
              <w:jc w:val="center"/>
              <w:pageBreakBefore w:val="0"/>
              <w:spacing w:line="360" w:lineRule="auto"/>
              <w:rPr>
                <w:rFonts w:ascii="幼圆" w:eastAsia="幼圆"/>
                <w:b/>
                <w:szCs w:val="21"/>
                <w:highlight w:val="none"/>
              </w:rPr>
            </w:pPr>
            <w:r>
              <w:rPr>
                <w:rFonts w:hint="eastAsia" w:ascii="幼圆" w:eastAsia="幼圆"/>
                <w:b/>
                <w:szCs w:val="21"/>
                <w:highlight w:val="none"/>
              </w:rPr>
              <w:t xml:space="preserve">资格审查响应内容</w:t>
            </w:r>
            <w:r/>
          </w:p>
        </w:tc>
        <w:tc>
          <w:tcPr>
            <w:tcW w:w="2158" w:type="dxa"/>
            <w:vAlign w:val="center"/>
            <w:textDirection w:val="lrTb"/>
            <w:noWrap w:val="false"/>
          </w:tcPr>
          <w:p>
            <w:pPr>
              <w:jc w:val="center"/>
              <w:pageBreakBefore w:val="0"/>
              <w:spacing w:line="360" w:lineRule="auto"/>
              <w:rPr>
                <w:rFonts w:ascii="幼圆" w:eastAsia="幼圆"/>
                <w:b/>
                <w:szCs w:val="21"/>
                <w:highlight w:val="none"/>
              </w:rPr>
            </w:pPr>
            <w:r>
              <w:rPr>
                <w:rFonts w:hint="eastAsia" w:ascii="幼圆" w:eastAsia="幼圆"/>
                <w:b/>
                <w:szCs w:val="21"/>
                <w:highlight w:val="none"/>
              </w:rPr>
              <w:t xml:space="preserve">是否响应</w:t>
            </w:r>
            <w:r/>
          </w:p>
          <w:p>
            <w:pPr>
              <w:jc w:val="center"/>
              <w:pageBreakBefore w:val="0"/>
              <w:spacing w:line="360" w:lineRule="auto"/>
              <w:rPr>
                <w:rFonts w:ascii="幼圆" w:eastAsia="幼圆"/>
                <w:b/>
                <w:szCs w:val="21"/>
                <w:highlight w:val="none"/>
              </w:rPr>
            </w:pPr>
            <w:r>
              <w:rPr>
                <w:rFonts w:hint="eastAsia" w:ascii="幼圆" w:eastAsia="幼圆"/>
                <w:b/>
                <w:szCs w:val="21"/>
                <w:highlight w:val="none"/>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宋体" w:hAnsi="宋体"/>
                <w:b/>
                <w:szCs w:val="21"/>
                <w:highlight w:val="none"/>
              </w:rPr>
            </w:pPr>
            <w:r>
              <w:rPr>
                <w:rFonts w:hint="eastAsia" w:ascii="宋体" w:hAnsi="宋体"/>
                <w:b/>
                <w:szCs w:val="21"/>
                <w:highlight w:val="none"/>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宋体" w:hAnsi="宋体"/>
                <w:b/>
                <w:szCs w:val="21"/>
                <w:highlight w:val="none"/>
              </w:rPr>
            </w:pPr>
            <w:r>
              <w:rPr>
                <w:rFonts w:hint="eastAsia" w:ascii="宋体" w:hAnsi="宋体"/>
                <w:szCs w:val="21"/>
                <w:highlight w:val="none"/>
              </w:rPr>
              <w:t xml:space="preserve">1</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hint="eastAsia" w:ascii="宋体" w:hAnsi="宋体" w:cs="宋体"/>
                <w:szCs w:val="21"/>
                <w:highlight w:val="none"/>
              </w:rPr>
              <w:t xml:space="preserve">法人或者其他组织的营业执照等证明文件，自然人的身份证明</w:t>
            </w:r>
            <w:r>
              <w:rPr>
                <w:rFonts w:hint="eastAsia" w:ascii="宋体" w:hAnsi="宋体"/>
                <w:b/>
                <w:bCs/>
                <w:szCs w:val="21"/>
                <w:highlight w:val="none"/>
              </w:rPr>
              <w:t xml:space="preserve">（身份证为正、反面）</w:t>
            </w:r>
            <w:r/>
          </w:p>
        </w:tc>
        <w:tc>
          <w:tcPr>
            <w:tcW w:w="2158" w:type="dxa"/>
            <w:vAlign w:val="center"/>
            <w:textDirection w:val="lrTb"/>
            <w:noWrap w:val="false"/>
          </w:tcPr>
          <w:p>
            <w:pPr>
              <w:pageBreakBefore w:val="0"/>
              <w:spacing w:line="36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2</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hint="eastAsia" w:ascii="宋体" w:hAnsi="宋体" w:cs="宋体"/>
                <w:szCs w:val="21"/>
                <w:highlight w:val="none"/>
              </w:rPr>
              <w:t xml:space="preserve">依法缴纳职工社会保障资金的证明材料</w:t>
            </w:r>
            <w:r>
              <w:rPr>
                <w:rFonts w:hint="eastAsia" w:ascii="宋体" w:hAnsi="宋体" w:cs="宋体"/>
                <w:b/>
                <w:bCs/>
                <w:highlight w:val="none"/>
              </w:rPr>
              <w:t xml:space="preserve">（可提供“基本资格条件承诺函”）</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3</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hint="eastAsia" w:ascii="宋体" w:hAnsi="宋体" w:cs="宋体"/>
                <w:szCs w:val="21"/>
                <w:highlight w:val="none"/>
              </w:rPr>
              <w:t xml:space="preserve">供应商近三个月内任意一份依法纳税的缴款凭证</w:t>
            </w:r>
            <w:r>
              <w:rPr>
                <w:rFonts w:hint="eastAsia" w:ascii="宋体" w:hAnsi="宋体" w:cs="宋体"/>
                <w:b/>
                <w:bCs/>
                <w:highlight w:val="none"/>
              </w:rPr>
              <w:t xml:space="preserve">（可提供“基本资格条件承诺函”）</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4</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hint="eastAsia" w:ascii="宋体" w:hAnsi="宋体" w:cs="宋体"/>
                <w:szCs w:val="21"/>
                <w:highlight w:val="none"/>
              </w:rPr>
              <w:t xml:space="preserve">上一年度的财务状况情况</w:t>
            </w:r>
            <w:r>
              <w:rPr>
                <w:rFonts w:hint="eastAsia" w:ascii="宋体" w:hAnsi="宋体" w:cs="宋体"/>
                <w:b/>
                <w:bCs/>
                <w:szCs w:val="21"/>
                <w:highlight w:val="none"/>
              </w:rPr>
              <w:t xml:space="preserve">（成立不满一年不需提供）</w:t>
            </w:r>
            <w:r>
              <w:rPr>
                <w:rFonts w:hint="eastAsia" w:ascii="宋体" w:hAnsi="宋体" w:cs="宋体"/>
                <w:b/>
                <w:bCs/>
                <w:highlight w:val="none"/>
              </w:rPr>
              <w:t xml:space="preserve">（可提供“基本资格条件承诺函”）</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5</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hint="eastAsia" w:ascii="宋体" w:hAnsi="宋体" w:cs="宋体"/>
                <w:szCs w:val="21"/>
                <w:highlight w:val="none"/>
              </w:rPr>
              <w:t xml:space="preserve">具备履行合同所必需的设备和专业技术能力的证明材料</w:t>
            </w:r>
            <w:r>
              <w:rPr>
                <w:rFonts w:hint="eastAsia" w:ascii="宋体" w:hAnsi="宋体" w:cs="宋体"/>
                <w:b/>
                <w:bCs/>
                <w:highlight w:val="none"/>
              </w:rPr>
              <w:t xml:space="preserve">（可提供“基本资格条件承诺函”）</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6</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hint="eastAsia" w:ascii="宋体" w:hAnsi="宋体" w:cs="宋体"/>
                <w:szCs w:val="21"/>
                <w:highlight w:val="none"/>
              </w:rPr>
              <w:t xml:space="preserve"> 参加本次政府采购活动前3年内在经营活动中没有重大违法记录的书面声明</w:t>
            </w:r>
            <w:r>
              <w:rPr>
                <w:rFonts w:hint="eastAsia" w:ascii="宋体" w:hAnsi="宋体" w:cs="宋体"/>
                <w:b/>
                <w:bCs/>
                <w:highlight w:val="none"/>
              </w:rPr>
              <w:t xml:space="preserve">（可提供“基本资格条件承诺函”）</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7</w:t>
            </w:r>
            <w:r/>
          </w:p>
        </w:tc>
        <w:tc>
          <w:tcPr>
            <w:tcW w:w="5447" w:type="dxa"/>
            <w:vAlign w:val="center"/>
            <w:textDirection w:val="lrTb"/>
            <w:noWrap w:val="false"/>
          </w:tcPr>
          <w:p>
            <w:pPr>
              <w:pageBreakBefore w:val="0"/>
              <w:spacing w:line="360" w:lineRule="auto"/>
              <w:rPr>
                <w:rFonts w:ascii="宋体" w:hAnsi="宋体" w:cs="宋体"/>
                <w:szCs w:val="21"/>
                <w:highlight w:val="none"/>
              </w:rPr>
            </w:pPr>
            <w:r>
              <w:rPr>
                <w:rFonts w:hint="eastAsia" w:ascii="宋体" w:hAnsi="宋体" w:cs="宋体"/>
                <w:szCs w:val="21"/>
                <w:highlight w:val="non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highlight w:val="none"/>
              </w:rPr>
              <w:t xml:space="preserve">（可提供“基本资格条件承诺函”）</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8</w:t>
            </w:r>
            <w:r/>
          </w:p>
        </w:tc>
        <w:tc>
          <w:tcPr>
            <w:tcW w:w="5447" w:type="dxa"/>
            <w:vAlign w:val="center"/>
            <w:textDirection w:val="lrTb"/>
            <w:noWrap w:val="false"/>
          </w:tcPr>
          <w:p>
            <w:pPr>
              <w:pageBreakBefore w:val="0"/>
              <w:spacing w:line="360" w:lineRule="auto"/>
              <w:rPr>
                <w:rFonts w:ascii="宋体" w:hAnsi="宋体" w:cs="宋体"/>
                <w:szCs w:val="21"/>
                <w:highlight w:val="none"/>
              </w:rPr>
            </w:pPr>
            <w:r>
              <w:rPr>
                <w:rFonts w:hint="eastAsia" w:ascii="宋体" w:hAnsi="宋体" w:cs="宋体"/>
                <w:szCs w:val="21"/>
                <w:highlight w:val="none"/>
              </w:rPr>
              <w:t xml:space="preserve">供应商信用承诺函</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90"/>
        </w:trPr>
        <w:tc>
          <w:tcPr>
            <w:gridSpan w:val="3"/>
            <w:tcW w:w="8251" w:type="dxa"/>
            <w:vAlign w:val="center"/>
            <w:textDirection w:val="lrTb"/>
            <w:noWrap w:val="false"/>
          </w:tcPr>
          <w:p>
            <w:pPr>
              <w:pageBreakBefore w:val="0"/>
              <w:spacing w:line="360" w:lineRule="auto"/>
              <w:rPr>
                <w:rFonts w:ascii="宋体" w:hAnsi="宋体"/>
                <w:szCs w:val="21"/>
                <w:highlight w:val="none"/>
              </w:rPr>
            </w:pPr>
            <w:r>
              <w:rPr>
                <w:rFonts w:hint="eastAsia" w:ascii="宋体" w:hAnsi="宋体" w:cs="宋体"/>
                <w:b/>
                <w:bCs/>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9</w:t>
            </w:r>
            <w:r/>
          </w:p>
        </w:tc>
        <w:tc>
          <w:tcPr>
            <w:tcW w:w="5447" w:type="dxa"/>
            <w:vAlign w:val="center"/>
            <w:textDirection w:val="lrTb"/>
            <w:noWrap w:val="false"/>
          </w:tcPr>
          <w:p>
            <w:pPr>
              <w:pStyle w:val="752"/>
              <w:pageBreakBefore w:val="0"/>
              <w:spacing w:before="0" w:after="0" w:line="360" w:lineRule="auto"/>
              <w:rPr>
                <w:highlight w:val="none"/>
              </w:rPr>
            </w:pPr>
            <w:r>
              <w:rPr>
                <w:rFonts w:hint="eastAsia" w:ascii="宋体" w:hAnsi="宋体" w:eastAsia="宋体" w:cs="宋体"/>
                <w:b w:val="0"/>
                <w:bCs w:val="0"/>
                <w:i/>
                <w:iCs/>
                <w:color w:val="000000"/>
                <w:sz w:val="22"/>
                <w:szCs w:val="22"/>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宋体" w:hAnsi="宋体"/>
                <w:szCs w:val="21"/>
                <w:highlight w:val="none"/>
              </w:rPr>
            </w:pPr>
            <w:r>
              <w:rPr>
                <w:rFonts w:hint="eastAsia" w:ascii="宋体" w:hAnsi="宋体"/>
                <w:b/>
                <w:szCs w:val="21"/>
                <w:highlight w:val="none"/>
              </w:rPr>
              <w:t xml:space="preserve">特定资格条件</w:t>
            </w:r>
            <w:r/>
          </w:p>
        </w:tc>
      </w:tr>
      <w:tr>
        <w:trPr>
          <w:trHeight w:val="897"/>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10</w:t>
            </w:r>
            <w:r/>
          </w:p>
        </w:tc>
        <w:tc>
          <w:tcPr>
            <w:tcW w:w="5447" w:type="dxa"/>
            <w:vAlign w:val="center"/>
            <w:textDirection w:val="lrTb"/>
            <w:noWrap w:val="false"/>
          </w:tcPr>
          <w:p>
            <w:pPr>
              <w:ind w:left="0" w:right="0" w:firstLine="420"/>
              <w:jc w:val="both"/>
              <w:pageBreakBefore w:val="0"/>
              <w:spacing w:before="0" w:after="0"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2"/>
                <w:szCs w:val="22"/>
                <w:highlight w:val="none"/>
                <w:u w:val="single"/>
              </w:rPr>
              <w:t xml:space="preserve">供应商应同时具备古建筑工程专业承包三级（含）以上资质和文物保护工程</w:t>
            </w:r>
            <w:r>
              <w:rPr>
                <w:rFonts w:hint="eastAsia" w:ascii="宋体" w:hAnsi="宋体" w:cs="宋体"/>
                <w:i/>
                <w:iCs/>
                <w:color w:val="000000"/>
                <w:sz w:val="22"/>
                <w:szCs w:val="22"/>
                <w:highlight w:val="none"/>
                <w:u w:val="single"/>
                <w:lang w:val="en-US" w:eastAsia="zh-CN"/>
              </w:rPr>
              <w:t xml:space="preserve">二级</w:t>
            </w:r>
            <w:r>
              <w:rPr>
                <w:rFonts w:hint="eastAsia" w:ascii="宋体" w:hAnsi="宋体" w:eastAsia="宋体" w:cs="宋体"/>
                <w:i/>
                <w:iCs/>
                <w:color w:val="000000"/>
                <w:sz w:val="22"/>
                <w:szCs w:val="22"/>
                <w:highlight w:val="none"/>
                <w:u w:val="single"/>
              </w:rPr>
              <w:t xml:space="preserve">（近现代文物建筑维修保护）（含）以上施工资质</w:t>
            </w:r>
            <w:r>
              <w:rPr>
                <w:rFonts w:hint="eastAsia" w:ascii="宋体" w:hAnsi="宋体" w:eastAsia="宋体" w:cs="宋体"/>
                <w:b/>
                <w:bCs/>
                <w:i/>
                <w:iCs/>
                <w:color w:val="000000"/>
                <w:sz w:val="22"/>
                <w:szCs w:val="22"/>
                <w:highlight w:val="none"/>
                <w:u w:val="single"/>
              </w:rPr>
              <w:t xml:space="preserve">(供应商提供证书原件扫描上传）</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389"/>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11</w:t>
            </w:r>
            <w:r/>
          </w:p>
        </w:tc>
        <w:tc>
          <w:tcPr>
            <w:tcW w:w="5447" w:type="dxa"/>
            <w:vAlign w:val="center"/>
            <w:textDirection w:val="lrTb"/>
            <w:noWrap w:val="false"/>
          </w:tcPr>
          <w:p>
            <w:pPr>
              <w:ind w:firstLine="440"/>
              <w:pageBreakBefore w:val="0"/>
              <w:spacing w:line="360" w:lineRule="auto"/>
              <w:rPr>
                <w:rFonts w:ascii="宋体" w:hAnsi="宋体" w:cs="宋体"/>
                <w:szCs w:val="21"/>
                <w:highlight w:val="none"/>
              </w:rPr>
            </w:pPr>
            <w:r>
              <w:rPr>
                <w:rFonts w:hint="eastAsia" w:ascii="宋体" w:hAnsi="宋体" w:eastAsia="宋体" w:cs="宋体"/>
                <w:i/>
                <w:iCs/>
                <w:color w:val="000000"/>
                <w:sz w:val="22"/>
                <w:szCs w:val="22"/>
                <w:highlight w:val="none"/>
                <w:u w:val="single"/>
              </w:rPr>
              <w:t xml:space="preserve">供应商具备安全生产条件，并取得有效期内的安全生产许可证</w:t>
            </w:r>
            <w:r>
              <w:rPr>
                <w:rFonts w:hint="eastAsia" w:ascii="宋体" w:hAnsi="宋体" w:eastAsia="宋体" w:cs="宋体"/>
                <w:b/>
                <w:bCs/>
                <w:i/>
                <w:iCs/>
                <w:color w:val="000000"/>
                <w:sz w:val="22"/>
                <w:szCs w:val="22"/>
                <w:highlight w:val="none"/>
                <w:u w:val="single"/>
              </w:rPr>
              <w:t xml:space="preserve">(供应商提供证书原件扫描上传）</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389"/>
        </w:trPr>
        <w:tc>
          <w:tcPr>
            <w:tcW w:w="646" w:type="dxa"/>
            <w:vAlign w:val="center"/>
            <w:textDirection w:val="lrTb"/>
            <w:noWrap w:val="false"/>
          </w:tcPr>
          <w:p>
            <w:pPr>
              <w:jc w:val="center"/>
              <w:pageBreakBefore w:val="0"/>
              <w:spacing w:line="360" w:lineRule="auto"/>
              <w:rPr>
                <w:rFonts w:hint="default" w:ascii="宋体" w:hAnsi="宋体"/>
                <w:szCs w:val="21"/>
                <w:highlight w:val="none"/>
                <w:lang w:val="en-US" w:eastAsia="zh-CN"/>
              </w:rPr>
            </w:pPr>
            <w:r>
              <w:rPr>
                <w:rFonts w:hint="eastAsia" w:ascii="宋体" w:hAnsi="宋体"/>
                <w:szCs w:val="21"/>
                <w:highlight w:val="none"/>
                <w:lang w:val="en-US" w:eastAsia="zh-CN"/>
              </w:rPr>
              <w:t xml:space="preserve">12</w:t>
            </w:r>
            <w:r/>
          </w:p>
        </w:tc>
        <w:tc>
          <w:tcPr>
            <w:tcW w:w="5447" w:type="dxa"/>
            <w:vAlign w:val="center"/>
            <w:textDirection w:val="lrTb"/>
            <w:noWrap w:val="false"/>
          </w:tcPr>
          <w:p>
            <w:pPr>
              <w:numPr>
                <w:ilvl w:val="0"/>
                <w:numId w:val="0"/>
              </w:numPr>
              <w:ind w:left="0" w:right="0" w:firstLine="420"/>
              <w:jc w:val="both"/>
              <w:pageBreakBefore w:val="0"/>
              <w:spacing w:before="0" w:after="0" w:line="360" w:lineRule="auto"/>
              <w:rPr>
                <w:rFonts w:ascii="宋体" w:hAnsi="宋体" w:eastAsia="宋体" w:cs="宋体"/>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2"/>
                <w:szCs w:val="22"/>
                <w:highlight w:val="none"/>
                <w:u w:val="single"/>
              </w:rPr>
              <w:t xml:space="preserve">拟派项目经理为本公司正式员工，正常缴纳社会保险，无在建工程，</w:t>
            </w:r>
            <w:r>
              <w:rPr>
                <w:rFonts w:hint="eastAsia" w:ascii="宋体" w:hAnsi="宋体" w:eastAsia="宋体" w:cs="宋体"/>
                <w:i/>
                <w:iCs/>
                <w:color w:val="000000"/>
                <w:sz w:val="22"/>
                <w:szCs w:val="22"/>
                <w:highlight w:val="none"/>
                <w:u w:val="single"/>
                <w:lang w:val="en-US" w:eastAsia="zh-CN"/>
              </w:rPr>
              <w:t xml:space="preserve">须具备</w:t>
            </w:r>
            <w:r>
              <w:rPr>
                <w:rFonts w:hint="eastAsia" w:ascii="宋体" w:hAnsi="宋体" w:cs="宋体"/>
                <w:i/>
                <w:iCs/>
                <w:color w:val="000000"/>
                <w:sz w:val="22"/>
                <w:szCs w:val="22"/>
                <w:highlight w:val="none"/>
                <w:u w:val="single"/>
                <w:lang w:val="en-US" w:eastAsia="zh-CN"/>
              </w:rPr>
              <w:t xml:space="preserve">建筑工程</w:t>
            </w:r>
            <w:r>
              <w:rPr>
                <w:rFonts w:hint="eastAsia" w:ascii="宋体" w:hAnsi="宋体" w:eastAsia="宋体" w:cs="宋体"/>
                <w:i/>
                <w:iCs/>
                <w:color w:val="000000"/>
                <w:sz w:val="22"/>
                <w:szCs w:val="22"/>
                <w:highlight w:val="none"/>
                <w:u w:val="single"/>
              </w:rPr>
              <w:t xml:space="preserve">专业注册建造师二级（含）以上资格</w:t>
            </w:r>
            <w:r>
              <w:rPr>
                <w:rFonts w:hint="eastAsia" w:ascii="宋体" w:hAnsi="宋体" w:cs="宋体"/>
                <w:i/>
                <w:iCs/>
                <w:color w:val="000000"/>
                <w:sz w:val="22"/>
                <w:szCs w:val="22"/>
                <w:highlight w:val="none"/>
                <w:u w:val="single"/>
                <w:lang w:val="en-US" w:eastAsia="zh-CN"/>
              </w:rPr>
              <w:t xml:space="preserve">、</w:t>
            </w:r>
            <w:r>
              <w:rPr>
                <w:rFonts w:hint="eastAsia" w:ascii="宋体" w:hAnsi="宋体" w:eastAsia="宋体" w:cs="宋体"/>
                <w:i/>
                <w:iCs/>
                <w:color w:val="000000"/>
                <w:sz w:val="22"/>
                <w:szCs w:val="22"/>
                <w:highlight w:val="none"/>
                <w:u w:val="single"/>
                <w:lang w:val="en-US" w:eastAsia="zh-CN"/>
              </w:rPr>
              <w:t xml:space="preserve">具备有效的安全生产考核合格证书（B证）</w:t>
            </w:r>
            <w:r>
              <w:rPr>
                <w:rFonts w:hint="eastAsia" w:ascii="宋体" w:hAnsi="宋体" w:cs="宋体"/>
                <w:i/>
                <w:iCs/>
                <w:color w:val="000000"/>
                <w:sz w:val="22"/>
                <w:szCs w:val="22"/>
                <w:highlight w:val="none"/>
                <w:u w:val="single"/>
                <w:lang w:val="en-US" w:eastAsia="zh-CN"/>
              </w:rPr>
              <w:t xml:space="preserve">、具备市级及以上文物局培训合格的专业人员证书或文物保护工程责任工程师资格证书</w:t>
            </w:r>
            <w:r>
              <w:rPr>
                <w:rFonts w:hint="eastAsia" w:ascii="宋体" w:hAnsi="宋体" w:eastAsia="宋体" w:cs="宋体"/>
                <w:b/>
                <w:bCs/>
                <w:i/>
                <w:iCs/>
                <w:color w:val="000000"/>
                <w:sz w:val="22"/>
                <w:szCs w:val="22"/>
                <w:highlight w:val="none"/>
                <w:u w:val="single"/>
              </w:rPr>
              <w:t xml:space="preserve">（供应商提供上述人员证书原件扫描上传、供应商为其缴纳的近三个月内任意一个月社保证明原件扫描上传、项目经理无在建工程承诺书原件扫描上传）</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宋体" w:hAnsi="宋体"/>
                <w:szCs w:val="21"/>
                <w:highlight w:val="none"/>
              </w:rPr>
            </w:pPr>
            <w:r>
              <w:rPr>
                <w:rFonts w:hint="eastAsia" w:ascii="宋体" w:hAnsi="宋体"/>
                <w:b/>
                <w:szCs w:val="21"/>
                <w:highlight w:val="none"/>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宋体" w:hAnsi="宋体"/>
                <w:szCs w:val="21"/>
                <w:highlight w:val="none"/>
                <w:lang w:val="en-US" w:eastAsia="zh-CN"/>
              </w:rPr>
              <w:t xml:space="preserve">3</w:t>
            </w:r>
            <w:r/>
          </w:p>
        </w:tc>
        <w:tc>
          <w:tcPr>
            <w:tcW w:w="5447" w:type="dxa"/>
            <w:vAlign w:val="center"/>
            <w:textDirection w:val="lrTb"/>
            <w:noWrap w:val="false"/>
          </w:tcPr>
          <w:p>
            <w:pPr>
              <w:jc w:val="left"/>
              <w:pageBreakBefore w:val="0"/>
              <w:spacing w:line="360" w:lineRule="auto"/>
              <w:rPr>
                <w:rFonts w:hint="eastAsia" w:ascii="宋体" w:hAnsi="宋体" w:eastAsia="宋体"/>
                <w:iCs/>
                <w:szCs w:val="21"/>
                <w:highlight w:val="none"/>
                <w:lang w:eastAsia="zh-CN"/>
              </w:rPr>
            </w:pPr>
            <w:r>
              <w:rPr>
                <w:rFonts w:hint="eastAsia" w:ascii="宋体" w:hAnsi="宋体"/>
                <w:iCs/>
                <w:szCs w:val="21"/>
                <w:highlight w:val="none"/>
                <w:lang w:val="en-US" w:eastAsia="zh-CN"/>
              </w:rPr>
              <w:t xml:space="preserve">磋商响应函</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400"/>
        </w:trPr>
        <w:tc>
          <w:tcPr>
            <w:tcW w:w="646" w:type="dxa"/>
            <w:vAlign w:val="center"/>
            <w:textDirection w:val="lrTb"/>
            <w:noWrap w:val="false"/>
          </w:tcPr>
          <w:p>
            <w:pPr>
              <w:jc w:val="center"/>
              <w:pageBreakBefore w:val="0"/>
              <w:spacing w:line="360" w:lineRule="auto"/>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宋体" w:hAnsi="宋体"/>
                <w:szCs w:val="21"/>
                <w:highlight w:val="none"/>
                <w:lang w:val="en-US" w:eastAsia="zh-CN"/>
              </w:rPr>
              <w:t xml:space="preserve">4</w:t>
            </w:r>
            <w:r/>
          </w:p>
        </w:tc>
        <w:tc>
          <w:tcPr>
            <w:tcW w:w="5447" w:type="dxa"/>
            <w:vAlign w:val="center"/>
            <w:textDirection w:val="lrTb"/>
            <w:noWrap w:val="false"/>
          </w:tcPr>
          <w:p>
            <w:pPr>
              <w:jc w:val="left"/>
              <w:pageBreakBefore w:val="0"/>
              <w:spacing w:line="360" w:lineRule="auto"/>
              <w:rPr>
                <w:rFonts w:ascii="宋体" w:hAnsi="宋体"/>
                <w:iCs/>
                <w:szCs w:val="21"/>
                <w:highlight w:val="none"/>
              </w:rPr>
            </w:pPr>
            <w:r>
              <w:rPr>
                <w:rFonts w:hint="eastAsia" w:ascii="宋体" w:hAnsi="宋体"/>
                <w:iCs/>
                <w:szCs w:val="21"/>
                <w:highlight w:val="none"/>
              </w:rPr>
              <w:t xml:space="preserve">法人授权书</w:t>
            </w:r>
            <w:r/>
          </w:p>
        </w:tc>
        <w:tc>
          <w:tcPr>
            <w:tcW w:w="215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bl>
    <w:p>
      <w:pPr>
        <w:pageBreakBefore w:val="0"/>
        <w:spacing w:line="360" w:lineRule="auto"/>
        <w:rPr>
          <w:rFonts w:ascii="宋体" w:hAnsi="宋体"/>
          <w:b/>
          <w:szCs w:val="21"/>
          <w:highlight w:val="none"/>
          <w:u w:val="single"/>
        </w:rPr>
      </w:pPr>
      <w:r>
        <w:rPr>
          <w:rFonts w:ascii="宋体" w:hAnsi="宋体"/>
          <w:b/>
          <w:szCs w:val="21"/>
          <w:highlight w:val="none"/>
          <w:u w:val="single"/>
        </w:rPr>
      </w:r>
      <w:r/>
    </w:p>
    <w:p>
      <w:pPr>
        <w:pageBreakBefore w:val="0"/>
        <w:spacing w:line="360" w:lineRule="auto"/>
        <w:rPr>
          <w:rFonts w:ascii="宋体" w:hAnsi="宋体"/>
          <w:b/>
          <w:bCs/>
          <w:highlight w:val="none"/>
        </w:rPr>
      </w:pPr>
      <w:r>
        <w:rPr>
          <w:rFonts w:hint="eastAsia" w:ascii="宋体" w:hAnsi="宋体"/>
          <w:b/>
          <w:bCs/>
          <w:highlight w:val="none"/>
        </w:rPr>
        <w:br w:type="page" w:clear="all"/>
      </w:r>
      <w:r/>
    </w:p>
    <w:p>
      <w:pPr>
        <w:jc w:val="center"/>
        <w:pageBreakBefore w:val="0"/>
        <w:spacing w:line="360" w:lineRule="auto"/>
        <w:rPr>
          <w:rFonts w:ascii="宋体" w:hAnsi="宋体"/>
          <w:b/>
          <w:highlight w:val="none"/>
        </w:rPr>
      </w:pPr>
      <w:r>
        <w:rPr>
          <w:rFonts w:ascii="宋体" w:hAnsi="宋体"/>
          <w:b/>
          <w:highlight w:val="none"/>
        </w:rPr>
        <w:t xml:space="preserve">基本资格条件承诺函</w:t>
      </w:r>
      <w:r/>
    </w:p>
    <w:p>
      <w:pPr>
        <w:pageBreakBefore w:val="0"/>
        <w:spacing w:line="360" w:lineRule="auto"/>
        <w:tabs>
          <w:tab w:val="left" w:pos="6300" w:leader="none"/>
        </w:tabs>
        <w:rPr>
          <w:rFonts w:ascii="Times New Roman" w:hAnsi="Times New Roman"/>
          <w:sz w:val="24"/>
          <w:highlight w:val="none"/>
        </w:rPr>
      </w:pPr>
      <w:r>
        <w:rPr>
          <w:rFonts w:ascii="Times New Roman" w:hAnsi="Times New Roman"/>
          <w:sz w:val="24"/>
          <w:highlight w:val="none"/>
        </w:rPr>
      </w:r>
      <w:r/>
    </w:p>
    <w:p>
      <w:pPr>
        <w:ind w:firstLine="420"/>
        <w:pageBreakBefore w:val="0"/>
        <w:spacing w:line="360" w:lineRule="auto"/>
        <w:rPr>
          <w:rFonts w:ascii="宋体" w:hAnsi="宋体"/>
          <w:highlight w:val="none"/>
        </w:rPr>
      </w:pPr>
      <w:r>
        <w:rPr>
          <w:rFonts w:ascii="宋体" w:hAnsi="宋体"/>
          <w:highlight w:val="none"/>
        </w:rPr>
        <w:t xml:space="preserve">致 </w:t>
      </w:r>
      <w:r>
        <w:rPr>
          <w:rFonts w:ascii="宋体" w:hAnsi="宋体"/>
          <w:highlight w:val="none"/>
          <w:u w:val="single"/>
        </w:rPr>
        <w:t xml:space="preserve">                  </w:t>
      </w:r>
      <w:r>
        <w:rPr>
          <w:rFonts w:ascii="宋体" w:hAnsi="宋体"/>
          <w:highlight w:val="none"/>
        </w:rPr>
        <w:t xml:space="preserve">（采购代理机构名称）：</w:t>
      </w:r>
      <w:r/>
    </w:p>
    <w:p>
      <w:pPr>
        <w:ind w:firstLine="420"/>
        <w:pageBreakBefore w:val="0"/>
        <w:spacing w:line="360" w:lineRule="auto"/>
        <w:rPr>
          <w:rFonts w:ascii="宋体" w:hAnsi="宋体"/>
          <w:highlight w:val="none"/>
        </w:rPr>
      </w:pPr>
      <w:r>
        <w:rPr>
          <w:rFonts w:hint="eastAsia" w:ascii="宋体" w:hAnsi="宋体"/>
          <w:highlight w:val="none"/>
        </w:rPr>
        <w:t xml:space="preserve">我公司自愿参加</w:t>
      </w:r>
      <w:r>
        <w:rPr>
          <w:rFonts w:ascii="宋体" w:hAnsi="宋体"/>
          <w:highlight w:val="none"/>
          <w:u w:val="single"/>
        </w:rPr>
        <w:t xml:space="preserve">                   </w:t>
      </w:r>
      <w:r>
        <w:rPr>
          <w:rFonts w:ascii="宋体" w:hAnsi="宋体"/>
          <w:highlight w:val="none"/>
        </w:rPr>
        <w:t xml:space="preserve">（</w:t>
      </w:r>
      <w:r>
        <w:rPr>
          <w:rFonts w:hint="eastAsia" w:ascii="宋体" w:hAnsi="宋体"/>
          <w:highlight w:val="none"/>
        </w:rPr>
        <w:t xml:space="preserve">项目</w:t>
      </w:r>
      <w:r>
        <w:rPr>
          <w:rFonts w:ascii="宋体" w:hAnsi="宋体"/>
          <w:highlight w:val="none"/>
        </w:rPr>
        <w:t xml:space="preserve">名称）</w:t>
      </w:r>
      <w:r>
        <w:rPr>
          <w:rFonts w:hint="eastAsia" w:ascii="宋体" w:hAnsi="宋体"/>
          <w:highlight w:val="none"/>
        </w:rPr>
        <w:t xml:space="preserve">政府采购活动，并</w:t>
      </w:r>
      <w:r>
        <w:rPr>
          <w:rFonts w:ascii="宋体" w:hAnsi="宋体"/>
          <w:highlight w:val="none"/>
        </w:rPr>
        <w:t xml:space="preserve">郑重承诺：</w:t>
      </w:r>
      <w:r/>
    </w:p>
    <w:p>
      <w:pPr>
        <w:ind w:firstLine="420"/>
        <w:pageBreakBefore w:val="0"/>
        <w:spacing w:line="360" w:lineRule="auto"/>
        <w:rPr>
          <w:rFonts w:ascii="宋体" w:hAnsi="宋体"/>
          <w:highlight w:val="none"/>
        </w:rPr>
      </w:pPr>
      <w:r>
        <w:rPr>
          <w:rFonts w:ascii="宋体" w:hAnsi="宋体"/>
          <w:highlight w:val="none"/>
        </w:rPr>
        <w:t xml:space="preserve">1.我方具有良好的商业信誉和健全的财务会计制度，具有履行合同所必需的设备和专业技术能力，具</w:t>
      </w:r>
      <w:r>
        <w:rPr>
          <w:rFonts w:ascii="宋体" w:hAnsi="宋体"/>
          <w:highlight w:val="none"/>
          <w:lang w:val="zh-CN"/>
        </w:rPr>
        <w:t xml:space="preserve">有依法缴纳税收和社会保障金的良好记录</w:t>
      </w:r>
      <w:r>
        <w:rPr>
          <w:rFonts w:ascii="宋体" w:hAnsi="宋体"/>
          <w:highlight w:val="none"/>
        </w:rPr>
        <w:t xml:space="preserve">，参加本项目采购活动前三年内无重大违法活动记录。</w:t>
      </w:r>
      <w:r/>
    </w:p>
    <w:p>
      <w:pPr>
        <w:ind w:firstLine="420"/>
        <w:pageBreakBefore w:val="0"/>
        <w:spacing w:line="360" w:lineRule="auto"/>
        <w:rPr>
          <w:rFonts w:ascii="宋体" w:hAnsi="宋体"/>
          <w:highlight w:val="none"/>
        </w:rPr>
      </w:pPr>
      <w:r>
        <w:rPr>
          <w:rFonts w:ascii="宋体" w:hAnsi="宋体"/>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pageBreakBefore w:val="0"/>
        <w:spacing w:line="360" w:lineRule="auto"/>
        <w:rPr>
          <w:rFonts w:ascii="宋体" w:hAnsi="宋体"/>
          <w:highlight w:val="none"/>
        </w:rPr>
      </w:pPr>
      <w:r>
        <w:rPr>
          <w:rFonts w:ascii="宋体" w:hAnsi="宋体"/>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pageBreakBefore w:val="0"/>
        <w:spacing w:line="360" w:lineRule="auto"/>
        <w:rPr>
          <w:rFonts w:ascii="宋体" w:hAnsi="宋体"/>
          <w:highlight w:val="none"/>
        </w:rPr>
      </w:pPr>
      <w:r>
        <w:rPr>
          <w:rFonts w:ascii="宋体" w:hAnsi="宋体"/>
          <w:highlight w:val="none"/>
        </w:rPr>
        <w:t xml:space="preserve">我方对以上承诺负全部法律责任。</w:t>
      </w:r>
      <w:r/>
    </w:p>
    <w:p>
      <w:pPr>
        <w:ind w:firstLine="420"/>
        <w:pageBreakBefore w:val="0"/>
        <w:spacing w:line="360" w:lineRule="auto"/>
        <w:rPr>
          <w:rFonts w:ascii="宋体" w:hAnsi="宋体"/>
          <w:highlight w:val="none"/>
        </w:rPr>
      </w:pPr>
      <w:r>
        <w:rPr>
          <w:rFonts w:ascii="宋体" w:hAnsi="宋体"/>
          <w:highlight w:val="none"/>
        </w:rPr>
        <w:t xml:space="preserve">特此承诺。</w:t>
      </w:r>
      <w:r/>
    </w:p>
    <w:p>
      <w:pPr>
        <w:ind w:firstLine="420"/>
        <w:pageBreakBefore w:val="0"/>
        <w:spacing w:line="360" w:lineRule="auto"/>
        <w:rPr>
          <w:rFonts w:ascii="宋体" w:hAnsi="宋体"/>
          <w:highlight w:val="none"/>
        </w:rPr>
      </w:pPr>
      <w:r>
        <w:rPr>
          <w:rFonts w:ascii="宋体" w:hAnsi="宋体"/>
          <w:highlight w:val="none"/>
        </w:rPr>
      </w:r>
      <w:r/>
    </w:p>
    <w:p>
      <w:pPr>
        <w:ind w:firstLine="420"/>
        <w:pageBreakBefore w:val="0"/>
        <w:spacing w:line="360" w:lineRule="auto"/>
        <w:rPr>
          <w:rFonts w:ascii="宋体" w:hAnsi="宋体"/>
          <w:highlight w:val="none"/>
        </w:rPr>
      </w:pPr>
      <w:r>
        <w:rPr>
          <w:rFonts w:hint="eastAsia" w:ascii="宋体" w:hAnsi="宋体"/>
          <w:highlight w:val="none"/>
        </w:rPr>
        <w:t xml:space="preserve">     </w:t>
      </w:r>
      <w:r/>
    </w:p>
    <w:p>
      <w:pPr>
        <w:ind w:firstLine="1260"/>
        <w:jc w:val="center"/>
        <w:pageBreakBefore w:val="0"/>
        <w:spacing w:line="360" w:lineRule="auto"/>
        <w:rPr>
          <w:rFonts w:ascii="宋体" w:hAnsi="宋体"/>
          <w:highlight w:val="none"/>
        </w:rPr>
      </w:pPr>
      <w:r>
        <w:rPr>
          <w:rFonts w:hint="eastAsia" w:ascii="宋体" w:hAnsi="宋体"/>
          <w:highlight w:val="none"/>
        </w:rPr>
        <w:t xml:space="preserve">                      法定代表人（签章）：</w:t>
      </w:r>
      <w:r/>
    </w:p>
    <w:p>
      <w:pPr>
        <w:ind w:firstLine="420"/>
        <w:pageBreakBefore w:val="0"/>
        <w:spacing w:line="360" w:lineRule="auto"/>
        <w:rPr>
          <w:rFonts w:ascii="宋体" w:hAnsi="宋体"/>
          <w:highlight w:val="none"/>
        </w:rPr>
      </w:pPr>
      <w:r>
        <w:rPr>
          <w:rFonts w:hint="eastAsia" w:ascii="宋体" w:hAnsi="宋体"/>
          <w:highlight w:val="none"/>
        </w:rPr>
        <w:t xml:space="preserve">        </w:t>
      </w:r>
      <w:r/>
    </w:p>
    <w:p>
      <w:pPr>
        <w:ind w:firstLine="420"/>
        <w:jc w:val="left"/>
        <w:pageBreakBefore w:val="0"/>
        <w:spacing w:line="360" w:lineRule="auto"/>
        <w:rPr>
          <w:rFonts w:ascii="宋体" w:hAnsi="宋体"/>
          <w:highlight w:val="none"/>
        </w:rPr>
      </w:pPr>
      <w:r>
        <w:rPr>
          <w:rFonts w:hint="eastAsia" w:ascii="宋体" w:hAnsi="宋体"/>
          <w:highlight w:val="none"/>
        </w:rPr>
        <w:t xml:space="preserve">                                           供应商名称（签章）：</w:t>
      </w:r>
      <w:r/>
    </w:p>
    <w:p>
      <w:pPr>
        <w:ind w:firstLine="420"/>
        <w:pageBreakBefore w:val="0"/>
        <w:spacing w:line="360" w:lineRule="auto"/>
        <w:rPr>
          <w:rFonts w:ascii="宋体" w:hAnsi="宋体"/>
          <w:highlight w:val="none"/>
        </w:rPr>
      </w:pPr>
      <w:r>
        <w:rPr>
          <w:rFonts w:ascii="宋体" w:hAnsi="宋体"/>
          <w:highlight w:val="none"/>
        </w:rPr>
      </w:r>
      <w:r/>
    </w:p>
    <w:p>
      <w:pPr>
        <w:ind w:firstLine="1470"/>
        <w:jc w:val="center"/>
        <w:pageBreakBefore w:val="0"/>
        <w:spacing w:line="360" w:lineRule="auto"/>
        <w:rPr>
          <w:rFonts w:ascii="宋体" w:hAnsi="宋体"/>
          <w:highlight w:val="none"/>
        </w:rPr>
      </w:pPr>
      <w:r>
        <w:rPr>
          <w:rFonts w:hint="eastAsia" w:ascii="宋体" w:hAnsi="宋体"/>
          <w:highlight w:val="none"/>
        </w:rPr>
        <w:t xml:space="preserve">                            </w:t>
      </w:r>
      <w:r>
        <w:rPr>
          <w:rFonts w:ascii="宋体" w:hAnsi="宋体"/>
          <w:highlight w:val="none"/>
        </w:rPr>
        <w:t xml:space="preserve">年   月   日</w:t>
      </w:r>
      <w:r/>
    </w:p>
    <w:p>
      <w:pPr>
        <w:pageBreakBefore w:val="0"/>
        <w:spacing w:line="360" w:lineRule="auto"/>
        <w:rPr>
          <w:rFonts w:ascii="宋体" w:hAnsi="宋体"/>
          <w:b/>
          <w:szCs w:val="21"/>
          <w:highlight w:val="none"/>
        </w:rPr>
      </w:pPr>
      <w:r>
        <w:rPr>
          <w:rFonts w:hint="eastAsia" w:ascii="宋体" w:hAnsi="宋体"/>
          <w:b/>
          <w:szCs w:val="21"/>
          <w:highlight w:val="none"/>
        </w:rPr>
        <w:br w:type="page" w:clear="all"/>
      </w:r>
      <w:r/>
    </w:p>
    <w:p>
      <w:pPr>
        <w:jc w:val="center"/>
        <w:pageBreakBefore w:val="0"/>
        <w:spacing w:line="360" w:lineRule="auto"/>
        <w:rPr>
          <w:rFonts w:ascii="宋体" w:hAnsi="宋体"/>
          <w:b/>
          <w:highlight w:val="none"/>
        </w:rPr>
      </w:pPr>
      <w:r>
        <w:rPr>
          <w:rFonts w:hint="eastAsia" w:ascii="宋体" w:hAnsi="宋体"/>
          <w:b/>
          <w:highlight w:val="none"/>
        </w:rPr>
        <w:t xml:space="preserve">供应商信用承诺书</w:t>
      </w:r>
      <w:r/>
    </w:p>
    <w:p>
      <w:pPr>
        <w:pageBreakBefore w:val="0"/>
        <w:spacing w:line="360" w:lineRule="auto"/>
        <w:rPr>
          <w:rFonts w:ascii="方正仿宋_GBK"/>
          <w:szCs w:val="32"/>
          <w:highlight w:val="none"/>
        </w:rPr>
      </w:pPr>
      <w:r>
        <w:rPr>
          <w:rFonts w:ascii="方正仿宋_GBK"/>
          <w:szCs w:val="32"/>
          <w:highlight w:val="none"/>
        </w:rPr>
      </w:r>
      <w:r/>
    </w:p>
    <w:p>
      <w:pPr>
        <w:pageBreakBefore w:val="0"/>
        <w:spacing w:line="360" w:lineRule="auto"/>
        <w:rPr>
          <w:rFonts w:ascii="宋体" w:hAnsi="宋体"/>
          <w:highlight w:val="none"/>
        </w:rPr>
      </w:pPr>
      <w:r>
        <w:rPr>
          <w:rFonts w:hint="eastAsia" w:ascii="宋体" w:hAnsi="宋体"/>
          <w:highlight w:val="none"/>
        </w:rPr>
        <w:t xml:space="preserve">承诺主体名称：</w:t>
      </w:r>
      <w:r/>
    </w:p>
    <w:p>
      <w:pPr>
        <w:pageBreakBefore w:val="0"/>
        <w:spacing w:line="360" w:lineRule="auto"/>
        <w:rPr>
          <w:rFonts w:ascii="宋体" w:hAnsi="宋体"/>
          <w:highlight w:val="none"/>
        </w:rPr>
      </w:pPr>
      <w:r>
        <w:rPr>
          <w:rFonts w:hint="eastAsia" w:ascii="宋体" w:hAnsi="宋体"/>
          <w:highlight w:val="none"/>
        </w:rPr>
        <w:t xml:space="preserve">统一社会信用代码：</w:t>
      </w:r>
      <w:r/>
    </w:p>
    <w:p>
      <w:pPr>
        <w:ind w:firstLine="420"/>
        <w:pageBreakBefore w:val="0"/>
        <w:spacing w:line="360" w:lineRule="auto"/>
        <w:rPr>
          <w:rFonts w:ascii="宋体" w:hAnsi="宋体"/>
          <w:highlight w:val="none"/>
        </w:rPr>
      </w:pPr>
      <w:r>
        <w:rPr>
          <w:rFonts w:hint="eastAsia" w:ascii="宋体" w:hAnsi="宋体"/>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宋体" w:hAnsi="宋体"/>
          <w:highlight w:val="none"/>
        </w:rPr>
      </w:pPr>
      <w:r>
        <w:rPr>
          <w:rFonts w:hint="eastAsia" w:ascii="宋体" w:hAnsi="宋体"/>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宋体" w:hAnsi="宋体"/>
          <w:highlight w:val="none"/>
        </w:rPr>
      </w:pPr>
      <w:r>
        <w:rPr>
          <w:rFonts w:hint="eastAsia" w:ascii="宋体" w:hAnsi="宋体"/>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宋体" w:hAnsi="宋体"/>
          <w:highlight w:val="none"/>
        </w:rPr>
      </w:pPr>
      <w:r>
        <w:rPr>
          <w:rFonts w:hint="eastAsia" w:ascii="宋体" w:hAnsi="宋体"/>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宋体" w:hAnsi="宋体"/>
          <w:highlight w:val="none"/>
        </w:rPr>
      </w:pPr>
      <w:r>
        <w:rPr>
          <w:rFonts w:hint="eastAsia" w:ascii="宋体" w:hAnsi="宋体"/>
          <w:highlight w:val="none"/>
        </w:rPr>
        <w:t xml:space="preserve">四、自觉接受行政管理部门、行业组织、社会公众、新闻舆论的监督；</w:t>
      </w:r>
      <w:r/>
    </w:p>
    <w:p>
      <w:pPr>
        <w:ind w:firstLine="420"/>
        <w:pageBreakBefore w:val="0"/>
        <w:spacing w:line="360" w:lineRule="auto"/>
        <w:rPr>
          <w:rFonts w:ascii="宋体" w:hAnsi="宋体"/>
          <w:highlight w:val="none"/>
        </w:rPr>
      </w:pPr>
      <w:r>
        <w:rPr>
          <w:rFonts w:hint="eastAsia" w:ascii="宋体" w:hAnsi="宋体"/>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宋体" w:hAnsi="宋体"/>
          <w:highlight w:val="none"/>
        </w:rPr>
      </w:pPr>
      <w:r>
        <w:rPr>
          <w:rFonts w:hint="eastAsia" w:ascii="宋体" w:hAnsi="宋体"/>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宋体" w:hAnsi="宋体"/>
          <w:highlight w:val="none"/>
        </w:rPr>
      </w:pPr>
      <w:r>
        <w:rPr>
          <w:rFonts w:hint="eastAsia" w:ascii="宋体" w:hAnsi="宋体"/>
          <w:highlight w:val="none"/>
        </w:rPr>
        <w:t xml:space="preserve">七、严格遵守信用信息公示相关规定，向社会公示信用信息；</w:t>
      </w:r>
      <w:r/>
    </w:p>
    <w:p>
      <w:pPr>
        <w:ind w:firstLine="420"/>
        <w:pageBreakBefore w:val="0"/>
        <w:spacing w:line="360" w:lineRule="auto"/>
        <w:rPr>
          <w:rFonts w:ascii="宋体" w:hAnsi="宋体"/>
          <w:highlight w:val="none"/>
        </w:rPr>
      </w:pPr>
      <w:r>
        <w:rPr>
          <w:rFonts w:hint="eastAsia" w:ascii="宋体" w:hAnsi="宋体"/>
          <w:highlight w:val="none"/>
        </w:rPr>
        <w:t xml:space="preserve">八、在“信用中国”和“中国政府采购网”网站中无重大违法违规、较重或严重失信记录；</w:t>
      </w:r>
      <w:r/>
    </w:p>
    <w:p>
      <w:pPr>
        <w:ind w:firstLine="420"/>
        <w:pageBreakBefore w:val="0"/>
        <w:spacing w:line="360" w:lineRule="auto"/>
        <w:rPr>
          <w:rFonts w:ascii="宋体" w:hAnsi="宋体"/>
          <w:highlight w:val="none"/>
        </w:rPr>
      </w:pPr>
      <w:r>
        <w:rPr>
          <w:rFonts w:hint="eastAsia" w:ascii="宋体" w:hAnsi="宋体"/>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宋体" w:hAnsi="宋体"/>
          <w:highlight w:val="none"/>
        </w:rPr>
      </w:pPr>
      <w:r>
        <w:rPr>
          <w:rFonts w:hint="eastAsia" w:ascii="宋体" w:hAnsi="宋体"/>
          <w:highlight w:val="none"/>
        </w:rPr>
        <w:t xml:space="preserve">十、本承诺书自签订之日起生效。</w:t>
      </w:r>
      <w:r/>
    </w:p>
    <w:p>
      <w:pPr>
        <w:ind w:firstLine="420"/>
        <w:pageBreakBefore w:val="0"/>
        <w:spacing w:line="360" w:lineRule="auto"/>
        <w:rPr>
          <w:rFonts w:ascii="宋体" w:hAnsi="宋体"/>
          <w:highlight w:val="none"/>
        </w:rPr>
      </w:pPr>
      <w:r>
        <w:rPr>
          <w:rFonts w:hint="eastAsia" w:ascii="宋体" w:hAnsi="宋体"/>
          <w:highlight w:val="none"/>
        </w:rPr>
        <w:t xml:space="preserve"> （注：法定代表人或负责人、主体名称发生变更的应当重新做出承诺。）</w:t>
      </w:r>
      <w:r/>
    </w:p>
    <w:p>
      <w:pPr>
        <w:pageBreakBefore w:val="0"/>
        <w:spacing w:line="360" w:lineRule="auto"/>
        <w:rPr>
          <w:rFonts w:ascii="宋体" w:hAnsi="宋体"/>
          <w:highlight w:val="none"/>
        </w:rPr>
      </w:pPr>
      <w:r>
        <w:rPr>
          <w:rFonts w:ascii="宋体" w:hAnsi="宋体"/>
          <w:highlight w:val="none"/>
        </w:rPr>
      </w:r>
      <w:r/>
    </w:p>
    <w:p>
      <w:pPr>
        <w:jc w:val="center"/>
        <w:pageBreakBefore w:val="0"/>
        <w:spacing w:line="360" w:lineRule="auto"/>
        <w:rPr>
          <w:rFonts w:ascii="宋体" w:hAnsi="宋体"/>
          <w:highlight w:val="none"/>
        </w:rPr>
      </w:pPr>
      <w:r>
        <w:rPr>
          <w:rFonts w:hint="eastAsia" w:ascii="宋体" w:hAnsi="宋体"/>
          <w:highlight w:val="none"/>
        </w:rPr>
        <w:t xml:space="preserve">　　　　　　　　　　        </w:t>
      </w:r>
      <w:r>
        <w:rPr>
          <w:rFonts w:hint="eastAsia" w:ascii="宋体" w:hAnsi="宋体"/>
          <w:highlight w:val="none"/>
          <w:lang w:val="en-US" w:eastAsia="zh-CN"/>
        </w:rPr>
        <w:t xml:space="preserve">             </w:t>
      </w:r>
      <w:r>
        <w:rPr>
          <w:rFonts w:hint="eastAsia" w:ascii="宋体" w:hAnsi="宋体"/>
          <w:highlight w:val="none"/>
        </w:rPr>
        <w:t xml:space="preserve">承诺单位（签章）：           </w:t>
      </w:r>
      <w:r/>
    </w:p>
    <w:p>
      <w:pPr>
        <w:jc w:val="center"/>
        <w:pageBreakBefore w:val="0"/>
        <w:spacing w:line="360" w:lineRule="auto"/>
        <w:rPr>
          <w:rFonts w:ascii="宋体" w:hAnsi="宋体"/>
          <w:highlight w:val="none"/>
        </w:rPr>
      </w:pPr>
      <w:r>
        <w:rPr>
          <w:rFonts w:hint="eastAsia" w:ascii="宋体" w:hAnsi="宋体"/>
          <w:highlight w:val="none"/>
        </w:rPr>
        <w:t xml:space="preserve">　　　　　　　　　   　  法定代表人（负责人）：</w:t>
      </w:r>
      <w:r/>
    </w:p>
    <w:p>
      <w:pPr>
        <w:jc w:val="center"/>
        <w:pageBreakBefore w:val="0"/>
        <w:spacing w:line="360" w:lineRule="auto"/>
        <w:rPr>
          <w:rFonts w:ascii="宋体" w:hAnsi="宋体"/>
          <w:highlight w:val="none"/>
        </w:rPr>
      </w:pPr>
      <w:r>
        <w:rPr>
          <w:rFonts w:hint="eastAsia" w:ascii="宋体" w:hAnsi="宋体"/>
          <w:highlight w:val="none"/>
        </w:rPr>
        <w:t xml:space="preserve">　　　　　　　　　      　年    月    日</w:t>
      </w:r>
      <w:r/>
    </w:p>
    <w:p>
      <w:pPr>
        <w:pageBreakBefore w:val="0"/>
        <w:spacing w:line="360" w:lineRule="auto"/>
        <w:rPr>
          <w:rFonts w:ascii="宋体" w:hAnsi="宋体"/>
          <w:b/>
          <w:bCs/>
          <w:highlight w:val="none"/>
        </w:rPr>
      </w:pPr>
      <w:r>
        <w:rPr>
          <w:rFonts w:hint="eastAsia" w:ascii="宋体" w:hAnsi="宋体"/>
          <w:b/>
          <w:bCs/>
          <w:highlight w:val="none"/>
        </w:rPr>
        <w:br w:type="page" w:clear="all"/>
      </w:r>
      <w:r/>
    </w:p>
    <w:p>
      <w:pPr>
        <w:jc w:val="center"/>
        <w:pageBreakBefore w:val="0"/>
        <w:spacing w:line="360" w:lineRule="auto"/>
        <w:rPr>
          <w:rFonts w:hint="default" w:ascii="宋体" w:hAnsi="宋体" w:eastAsia="宋体"/>
          <w:b/>
          <w:bCs/>
          <w:highlight w:val="none"/>
          <w:lang w:val="en-US" w:eastAsia="zh-CN"/>
        </w:rPr>
      </w:pPr>
      <w:r>
        <w:rPr>
          <w:rFonts w:hint="eastAsia" w:ascii="宋体" w:hAnsi="宋体"/>
          <w:b/>
          <w:bCs/>
          <w:highlight w:val="none"/>
          <w:lang w:val="en-US" w:eastAsia="zh-CN"/>
        </w:rPr>
        <w:t xml:space="preserve">磋商响应函</w:t>
      </w:r>
      <w:r/>
    </w:p>
    <w:p>
      <w:pPr>
        <w:pStyle w:val="1004"/>
        <w:ind w:firstLine="0"/>
        <w:pageBreakBefore w:val="0"/>
        <w:spacing w:before="0" w:after="0" w:line="360" w:lineRule="auto"/>
        <w:rPr>
          <w:rFonts w:ascii="宋体" w:hAnsi="宋体"/>
          <w:sz w:val="21"/>
          <w:szCs w:val="21"/>
          <w:highlight w:val="none"/>
        </w:rPr>
      </w:pPr>
      <w:r>
        <w:rPr>
          <w:rFonts w:ascii="宋体" w:hAnsi="宋体"/>
          <w:sz w:val="21"/>
          <w:szCs w:val="21"/>
          <w:highlight w:val="none"/>
        </w:rPr>
      </w:r>
      <w:r/>
    </w:p>
    <w:p>
      <w:pPr>
        <w:pStyle w:val="1004"/>
        <w:ind w:firstLine="0"/>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致：江苏富华工程造价咨询有限公司</w:t>
      </w:r>
      <w:r/>
    </w:p>
    <w:p>
      <w:pPr>
        <w:pStyle w:val="1004"/>
        <w:ind w:firstLine="420"/>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color w:val="000000"/>
          <w:sz w:val="21"/>
          <w:szCs w:val="21"/>
          <w:highlight w:val="none"/>
        </w:rPr>
        <w:t xml:space="preserve">号</w:t>
      </w:r>
      <w:r>
        <w:rPr>
          <w:rFonts w:hint="eastAsia" w:ascii="宋体" w:hAnsi="宋体"/>
          <w:sz w:val="21"/>
          <w:szCs w:val="21"/>
          <w:highlight w:val="none"/>
          <w:lang w:val="en-US" w:eastAsia="zh-CN"/>
        </w:rPr>
        <w:t xml:space="preserve">磋商</w:t>
      </w:r>
      <w:r>
        <w:rPr>
          <w:rFonts w:hint="eastAsia" w:ascii="宋体" w:hAnsi="宋体"/>
          <w:sz w:val="21"/>
          <w:szCs w:val="21"/>
          <w:highlight w:val="none"/>
        </w:rPr>
        <w:t xml:space="preserve">文件，正式授权下述签字人_________________(姓名)代表我方______________（</w:t>
      </w:r>
      <w:r>
        <w:rPr>
          <w:rFonts w:hint="eastAsia" w:ascii="宋体" w:hAnsi="宋体"/>
          <w:sz w:val="21"/>
          <w:szCs w:val="21"/>
          <w:highlight w:val="none"/>
          <w:lang w:val="en-US" w:eastAsia="zh-CN"/>
        </w:rPr>
        <w:t xml:space="preserve">供应商</w:t>
      </w:r>
      <w:r>
        <w:rPr>
          <w:rFonts w:hint="eastAsia" w:ascii="宋体" w:hAnsi="宋体"/>
          <w:sz w:val="21"/>
          <w:szCs w:val="21"/>
          <w:highlight w:val="none"/>
        </w:rPr>
        <w:t xml:space="preserve">的名称），全权处理本次项目投标的有关事宜。</w:t>
      </w:r>
      <w:r/>
    </w:p>
    <w:p>
      <w:pPr>
        <w:pStyle w:val="1004"/>
        <w:ind w:firstLine="420"/>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据此函，__________签字人（姓名）兹宣布同意如下：</w:t>
      </w:r>
      <w:r/>
    </w:p>
    <w:p>
      <w:pPr>
        <w:pStyle w:val="1004"/>
        <w:ind w:firstLine="420"/>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1.按</w:t>
      </w:r>
      <w:r>
        <w:rPr>
          <w:rFonts w:hint="eastAsia" w:ascii="宋体" w:hAnsi="宋体"/>
          <w:sz w:val="21"/>
          <w:szCs w:val="21"/>
          <w:highlight w:val="none"/>
          <w:lang w:val="en-US" w:eastAsia="zh-CN"/>
        </w:rPr>
        <w:t xml:space="preserve">磋商</w:t>
      </w:r>
      <w:r>
        <w:rPr>
          <w:rFonts w:hint="eastAsia" w:ascii="宋体" w:hAnsi="宋体"/>
          <w:sz w:val="21"/>
          <w:szCs w:val="21"/>
          <w:highlight w:val="none"/>
        </w:rPr>
        <w:t xml:space="preserve">文件规定的各项要求，向买方提供所需货物与服务。</w:t>
      </w:r>
      <w:r/>
    </w:p>
    <w:p>
      <w:pPr>
        <w:pStyle w:val="1004"/>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2.我们已详细审核全部磋商文件及其有效补充文件，我们知道必须放弃提出含糊不清或误解问题的权利。</w:t>
      </w:r>
      <w:r/>
    </w:p>
    <w:p>
      <w:pPr>
        <w:pStyle w:val="1004"/>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3.我们同意从规定的响应文件接收截止时间起遵循本响应文件，并在规定的磋商有效期期满之前均具有约束力。</w:t>
      </w:r>
      <w:r/>
    </w:p>
    <w:p>
      <w:pPr>
        <w:pStyle w:val="1004"/>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4.同意向贵方提供贵方可能另外要求的与磋商采购有关的任何证据或资料，并保证我方已提供和将要提供的文件是真实的、准确的。</w:t>
      </w:r>
      <w:r/>
    </w:p>
    <w:p>
      <w:pPr>
        <w:pStyle w:val="1004"/>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5.一旦我方成交，我方将根据磋商文件的规定，严格履行合同的责任和义务，并保证在磋商文件规定的时间完成项目，交付买方验收、使用。</w:t>
      </w:r>
      <w:r/>
    </w:p>
    <w:p>
      <w:pPr>
        <w:pStyle w:val="1004"/>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6.遵守磋商文件中要求的收费项目和标准。</w:t>
      </w:r>
      <w:r/>
    </w:p>
    <w:p>
      <w:pPr>
        <w:pStyle w:val="1004"/>
        <w:ind w:left="425" w:firstLine="105"/>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7.与本投标有关的正式通讯地址为：</w:t>
      </w:r>
      <w:r/>
    </w:p>
    <w:p>
      <w:pPr>
        <w:pStyle w:val="1002"/>
        <w:ind w:left="0" w:firstLine="420"/>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1002"/>
        <w:ind w:left="0" w:firstLine="420"/>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1002"/>
        <w:ind w:left="0" w:firstLine="420"/>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1002"/>
        <w:ind w:left="0" w:firstLine="420"/>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1002"/>
        <w:ind w:left="0" w:firstLine="420"/>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1002"/>
        <w:ind w:left="0" w:firstLine="420"/>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ageBreakBefore w:val="0"/>
        <w:spacing w:line="360" w:lineRule="auto"/>
        <w:rPr>
          <w:rFonts w:ascii="宋体" w:hAnsi="宋体"/>
          <w:b/>
          <w:szCs w:val="21"/>
          <w:highlight w:val="none"/>
        </w:rPr>
      </w:pPr>
      <w:r>
        <w:rPr>
          <w:rFonts w:hint="eastAsia" w:ascii="宋体" w:hAnsi="宋体"/>
          <w:b/>
          <w:szCs w:val="21"/>
          <w:highlight w:val="none"/>
        </w:rPr>
        <w:br w:type="page" w:clear="all"/>
      </w:r>
      <w:r/>
    </w:p>
    <w:p>
      <w:pPr>
        <w:pStyle w:val="1002"/>
        <w:ind w:firstLine="422"/>
        <w:jc w:val="center"/>
        <w:pageBreakBefore w:val="0"/>
        <w:spacing w:after="312" w:line="360" w:lineRule="auto"/>
        <w:rPr>
          <w:rFonts w:ascii="宋体" w:hAnsi="宋体"/>
          <w:b/>
          <w:sz w:val="21"/>
          <w:szCs w:val="21"/>
          <w:highlight w:val="none"/>
        </w:rPr>
      </w:pPr>
      <w:r>
        <w:rPr>
          <w:rFonts w:hint="eastAsia" w:ascii="宋体" w:hAnsi="宋体"/>
          <w:b/>
          <w:sz w:val="21"/>
          <w:szCs w:val="21"/>
          <w:highlight w:val="none"/>
        </w:rPr>
        <w:t xml:space="preserve">法人授权书</w:t>
      </w:r>
      <w:r/>
    </w:p>
    <w:p>
      <w:pPr>
        <w:pStyle w:val="1002"/>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________________</w:t>
      </w:r>
      <w:r>
        <w:rPr>
          <w:rFonts w:hint="eastAsia" w:ascii="宋体" w:hAnsi="宋体"/>
          <w:sz w:val="21"/>
          <w:szCs w:val="21"/>
          <w:highlight w:val="none"/>
        </w:rPr>
        <w:t xml:space="preserve">（供应商名称）授权</w:t>
      </w:r>
      <w:r>
        <w:rPr>
          <w:rFonts w:ascii="宋体" w:hAnsi="宋体"/>
          <w:sz w:val="21"/>
          <w:szCs w:val="21"/>
          <w:highlight w:val="none"/>
        </w:rPr>
        <w:t xml:space="preserve">________________</w:t>
      </w:r>
      <w:r>
        <w:rPr>
          <w:rFonts w:hint="eastAsia" w:ascii="宋体" w:hAnsi="宋体"/>
          <w:sz w:val="21"/>
          <w:szCs w:val="21"/>
          <w:highlight w:val="none"/>
        </w:rPr>
        <w:t xml:space="preserve">（被授权人的姓名）为我方就（项目编号）号（项目名称）项目采购活动的合法代理人，以本公司名义全权处理一切与该项目采购有关的事务。</w:t>
      </w:r>
      <w:r/>
    </w:p>
    <w:p>
      <w:pPr>
        <w:pStyle w:val="1002"/>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p>
    <w:p>
      <w:pPr>
        <w:pStyle w:val="1002"/>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被授权人姓名：</w:t>
      </w:r>
      <w:r>
        <w:rPr>
          <w:rFonts w:ascii="宋体" w:hAnsi="宋体"/>
          <w:sz w:val="21"/>
          <w:szCs w:val="21"/>
          <w:highlight w:val="none"/>
        </w:rPr>
        <w:t xml:space="preserve">_____________________</w:t>
      </w:r>
      <w:r>
        <w:rPr>
          <w:rFonts w:hint="eastAsia" w:ascii="宋体" w:hAnsi="宋体"/>
          <w:sz w:val="21"/>
          <w:szCs w:val="21"/>
          <w:highlight w:val="none"/>
          <w:u w:val="single"/>
        </w:rPr>
        <w:t xml:space="preserve">         </w:t>
      </w:r>
      <w:r>
        <w:rPr>
          <w:rFonts w:ascii="宋体" w:hAnsi="宋体"/>
          <w:sz w:val="21"/>
          <w:szCs w:val="21"/>
          <w:highlight w:val="none"/>
        </w:rPr>
        <w:t xml:space="preserve">__</w:t>
      </w:r>
      <w:r>
        <w:rPr>
          <w:rFonts w:hint="eastAsia" w:ascii="宋体" w:hAnsi="宋体"/>
          <w:sz w:val="21"/>
          <w:szCs w:val="21"/>
          <w:highlight w:val="none"/>
        </w:rPr>
        <w:t xml:space="preserve">     </w:t>
      </w:r>
      <w:r/>
    </w:p>
    <w:p>
      <w:pPr>
        <w:pStyle w:val="1002"/>
        <w:ind w:firstLine="420"/>
        <w:pageBreakBefore w:val="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rPr>
          <w:rFonts w:hint="eastAsia" w:ascii="宋体" w:hAnsi="宋体"/>
          <w:sz w:val="21"/>
          <w:szCs w:val="21"/>
          <w:highlight w:val="none"/>
          <w:u w:val="single"/>
        </w:rPr>
        <w:t xml:space="preserve">                             </w:t>
      </w:r>
      <w:r/>
    </w:p>
    <w:p>
      <w:pPr>
        <w:pStyle w:val="1002"/>
        <w:ind w:firstLine="0"/>
        <w:pageBreakBefore w:val="0"/>
        <w:spacing w:line="360" w:lineRule="auto"/>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单位名称：</w:t>
      </w:r>
      <w:r>
        <w:rPr>
          <w:rFonts w:ascii="宋体" w:hAnsi="宋体"/>
          <w:sz w:val="21"/>
          <w:szCs w:val="21"/>
          <w:highlight w:val="none"/>
        </w:rPr>
        <w:t xml:space="preserve">____________________________________</w:t>
      </w:r>
      <w:r/>
    </w:p>
    <w:p>
      <w:pPr>
        <w:pStyle w:val="1002"/>
        <w:ind w:firstLine="420"/>
        <w:pageBreakBefore w:val="0"/>
        <w:spacing w:line="360" w:lineRule="auto"/>
        <w:rPr>
          <w:sz w:val="21"/>
          <w:szCs w:val="21"/>
          <w:highlight w:val="none"/>
          <w:u w:val="single"/>
        </w:rPr>
      </w:pPr>
      <w:r>
        <w:rPr>
          <w:rFonts w:hint="eastAsia"/>
          <w:sz w:val="21"/>
          <w:szCs w:val="21"/>
          <w:highlight w:val="none"/>
        </w:rPr>
        <w:t xml:space="preserve">单位地址：</w:t>
      </w:r>
      <w:r>
        <w:rPr>
          <w:sz w:val="21"/>
          <w:szCs w:val="21"/>
          <w:highlight w:val="none"/>
          <w:u w:val="single"/>
        </w:rPr>
        <w:t xml:space="preserve">                                         </w:t>
      </w:r>
      <w:r/>
    </w:p>
    <w:p>
      <w:pPr>
        <w:pStyle w:val="1002"/>
        <w:ind w:firstLine="420"/>
        <w:pageBreakBefore w:val="0"/>
        <w:spacing w:line="360" w:lineRule="auto"/>
        <w:rPr>
          <w:sz w:val="21"/>
          <w:szCs w:val="21"/>
          <w:highlight w:val="none"/>
        </w:rPr>
      </w:pPr>
      <w:r>
        <w:rPr>
          <w:rFonts w:hint="eastAsia"/>
          <w:sz w:val="21"/>
          <w:szCs w:val="21"/>
          <w:highlight w:val="none"/>
        </w:rPr>
        <w:t xml:space="preserve">日期：</w:t>
      </w:r>
      <w:r>
        <w:rPr>
          <w:sz w:val="21"/>
          <w:szCs w:val="21"/>
          <w:highlight w:val="none"/>
          <w:u w:val="single"/>
        </w:rPr>
        <w:t xml:space="preserve">                                         </w:t>
      </w:r>
      <w:r>
        <w:rPr>
          <w:sz w:val="21"/>
          <w:szCs w:val="21"/>
          <w:highlight w:val="none"/>
        </w:rPr>
        <w:t xml:space="preserve"> </w:t>
      </w:r>
      <w:r/>
    </w:p>
    <w:p>
      <w:pPr>
        <w:pageBreakBefore w:val="0"/>
        <w:spacing w:line="360" w:lineRule="auto"/>
        <w:rPr>
          <w:rFonts w:ascii="宋体" w:hAnsi="宋体"/>
          <w:bCs/>
          <w:highlight w:val="none"/>
        </w:rPr>
      </w:pPr>
      <w:r>
        <w:rPr>
          <w:rFonts w:ascii="宋体" w:hAnsi="宋体"/>
          <w:bCs/>
          <w:highlight w:val="none"/>
        </w:rPr>
      </w:r>
      <w:r/>
    </w:p>
    <w:p>
      <w:pPr>
        <w:ind w:firstLine="420"/>
        <w:pageBreakBefore w:val="0"/>
        <w:spacing w:line="360" w:lineRule="auto"/>
        <w:rPr>
          <w:rFonts w:ascii="宋体" w:hAnsi="宋体"/>
          <w:bCs/>
          <w:highlight w:val="none"/>
        </w:rPr>
        <w:sectPr>
          <w:headerReference w:type="default" r:id="rId10"/>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highlight w:val="none"/>
        </w:rPr>
        <w:t xml:space="preserve">被授权人身份证复印件</w:t>
      </w:r>
      <w:r/>
    </w:p>
    <w:p>
      <w:pPr>
        <w:numPr>
          <w:ilvl w:val="0"/>
          <w:numId w:val="13"/>
        </w:numPr>
        <w:jc w:val="center"/>
        <w:pageBreakBefore w:val="0"/>
        <w:spacing w:line="360" w:lineRule="auto"/>
        <w:rPr>
          <w:rFonts w:ascii="宋体" w:hAnsi="宋体"/>
          <w:b/>
          <w:sz w:val="32"/>
          <w:szCs w:val="32"/>
          <w:highlight w:val="none"/>
        </w:rPr>
      </w:pPr>
      <w:r>
        <w:rPr>
          <w:rFonts w:hint="eastAsia" w:ascii="宋体" w:hAnsi="宋体"/>
          <w:b/>
          <w:sz w:val="32"/>
          <w:szCs w:val="32"/>
          <w:highlight w:val="none"/>
        </w:rPr>
        <w:t xml:space="preserve">符合性审查响应对照表</w:t>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序号</w:t>
            </w:r>
            <w:r/>
          </w:p>
        </w:tc>
        <w:tc>
          <w:tcPr>
            <w:tcW w:w="5447" w:type="dxa"/>
            <w:vAlign w:val="center"/>
            <w:textDirection w:val="lrTb"/>
            <w:noWrap w:val="false"/>
          </w:tcPr>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符合性审查响应内容</w:t>
            </w:r>
            <w:r/>
          </w:p>
        </w:tc>
        <w:tc>
          <w:tcPr>
            <w:tcW w:w="1680" w:type="dxa"/>
            <w:vAlign w:val="center"/>
            <w:textDirection w:val="lrTb"/>
            <w:noWrap w:val="false"/>
          </w:tcPr>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是否响应</w:t>
            </w:r>
            <w:r/>
          </w:p>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宋体" w:hAnsi="宋体"/>
                <w:b/>
                <w:szCs w:val="21"/>
                <w:highlight w:val="none"/>
              </w:rPr>
            </w:pPr>
            <w:r>
              <w:rPr>
                <w:rFonts w:hint="eastAsia" w:ascii="宋体" w:hAnsi="宋体"/>
                <w:b/>
                <w:szCs w:val="21"/>
                <w:highlight w:val="none"/>
              </w:rPr>
              <w:t xml:space="preserve">1</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hint="eastAsia" w:ascii="宋体" w:hAnsi="宋体"/>
                <w:iCs/>
                <w:szCs w:val="21"/>
                <w:highlight w:val="none"/>
              </w:rPr>
              <w:t xml:space="preserve">采购需求中必须满足的实质性要求（即加斜体下划线内容，每条详细列出）</w:t>
            </w:r>
            <w:r/>
          </w:p>
        </w:tc>
        <w:tc>
          <w:tcPr>
            <w:tcW w:w="1680" w:type="dxa"/>
            <w:vAlign w:val="center"/>
            <w:textDirection w:val="lrTb"/>
            <w:noWrap w:val="false"/>
          </w:tcPr>
          <w:p>
            <w:pPr>
              <w:pageBreakBefore w:val="0"/>
              <w:spacing w:line="360" w:lineRule="auto"/>
              <w:rPr>
                <w:rFonts w:ascii="宋体" w:hAnsi="宋体"/>
                <w:b/>
                <w:szCs w:val="21"/>
                <w:highlight w:val="none"/>
              </w:rPr>
            </w:pPr>
            <w:r>
              <w:rPr>
                <w:rFonts w:ascii="宋体" w:hAnsi="宋体"/>
                <w:b/>
                <w:szCs w:val="21"/>
                <w:highlight w:val="none"/>
              </w:rPr>
            </w:r>
            <w:r/>
          </w:p>
        </w:tc>
        <w:tc>
          <w:tcPr>
            <w:tcW w:w="1308" w:type="dxa"/>
            <w:vAlign w:val="center"/>
            <w:textDirection w:val="lrTb"/>
            <w:noWrap w:val="false"/>
          </w:tcPr>
          <w:p>
            <w:pPr>
              <w:pageBreakBefore w:val="0"/>
              <w:spacing w:line="36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2</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ascii="宋体" w:hAnsi="宋体"/>
                <w:iCs/>
                <w:szCs w:val="21"/>
                <w:highlight w:val="none"/>
              </w:rPr>
            </w:r>
            <w:r/>
          </w:p>
        </w:tc>
        <w:tc>
          <w:tcPr>
            <w:tcW w:w="1680"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3</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ascii="宋体" w:hAnsi="宋体"/>
                <w:iCs/>
                <w:szCs w:val="21"/>
                <w:highlight w:val="none"/>
              </w:rPr>
            </w:r>
            <w:r/>
          </w:p>
        </w:tc>
        <w:tc>
          <w:tcPr>
            <w:tcW w:w="1680"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4</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ascii="宋体" w:hAnsi="宋体"/>
                <w:iCs/>
                <w:szCs w:val="21"/>
                <w:highlight w:val="none"/>
              </w:rPr>
            </w:r>
            <w:r/>
          </w:p>
        </w:tc>
        <w:tc>
          <w:tcPr>
            <w:tcW w:w="1680"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5</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ascii="宋体" w:hAnsi="宋体"/>
                <w:iCs/>
                <w:szCs w:val="21"/>
                <w:highlight w:val="none"/>
              </w:rPr>
              <w:t xml:space="preserve">……</w:t>
            </w:r>
            <w:r/>
          </w:p>
        </w:tc>
        <w:tc>
          <w:tcPr>
            <w:tcW w:w="1680"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bl>
    <w:p>
      <w:pPr>
        <w:contextualSpacing/>
        <w:jc w:val="center"/>
        <w:pageBreakBefore w:val="0"/>
        <w:spacing w:line="360" w:lineRule="auto"/>
        <w:rPr>
          <w:rFonts w:ascii="宋体" w:hAnsi="宋体"/>
          <w:b/>
          <w:bCs/>
          <w:sz w:val="32"/>
          <w:szCs w:val="32"/>
          <w:highlight w:val="none"/>
        </w:rPr>
      </w:pPr>
      <w:r>
        <w:rPr>
          <w:rFonts w:ascii="宋体" w:hAnsi="宋体"/>
          <w:b/>
          <w:bCs/>
          <w:sz w:val="32"/>
          <w:szCs w:val="32"/>
          <w:highlight w:val="none"/>
        </w:rPr>
        <w:br w:type="page" w:clear="all"/>
      </w:r>
      <w:r/>
    </w:p>
    <w:p>
      <w:pPr>
        <w:numPr>
          <w:ilvl w:val="0"/>
          <w:numId w:val="13"/>
        </w:numPr>
        <w:jc w:val="center"/>
        <w:pageBreakBefore w:val="0"/>
        <w:spacing w:line="360" w:lineRule="auto"/>
        <w:rPr>
          <w:rFonts w:ascii="宋体" w:hAnsi="宋体"/>
          <w:b/>
          <w:sz w:val="32"/>
          <w:szCs w:val="32"/>
          <w:highlight w:val="none"/>
        </w:rPr>
      </w:pPr>
      <w:r>
        <w:rPr>
          <w:rFonts w:hint="eastAsia" w:ascii="宋体" w:hAnsi="宋体"/>
          <w:b/>
          <w:sz w:val="32"/>
          <w:szCs w:val="32"/>
          <w:highlight w:val="none"/>
        </w:rPr>
        <w:t xml:space="preserve">非实质性响应对照表</w:t>
      </w:r>
      <w:r/>
    </w:p>
    <w:p>
      <w:pPr>
        <w:pageBreakBefore w:val="0"/>
        <w:spacing w:line="360" w:lineRule="auto"/>
        <w:rPr>
          <w:rFonts w:ascii="宋体" w:hAnsi="宋体"/>
          <w:b/>
          <w:sz w:val="32"/>
          <w:szCs w:val="32"/>
          <w:highlight w:val="none"/>
        </w:rPr>
      </w:pPr>
      <w:r>
        <w:rPr>
          <w:rFonts w:ascii="宋体" w:hAnsi="宋体"/>
          <w:b/>
          <w:sz w:val="32"/>
          <w:szCs w:val="32"/>
          <w:highlight w:val="none"/>
        </w:rPr>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序号</w:t>
            </w:r>
            <w:r/>
          </w:p>
        </w:tc>
        <w:tc>
          <w:tcPr>
            <w:tcW w:w="5447" w:type="dxa"/>
            <w:vAlign w:val="center"/>
            <w:textDirection w:val="lrTb"/>
            <w:noWrap w:val="false"/>
          </w:tcPr>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非实质性响应内容</w:t>
            </w:r>
            <w:r/>
          </w:p>
        </w:tc>
        <w:tc>
          <w:tcPr>
            <w:tcW w:w="1680" w:type="dxa"/>
            <w:vAlign w:val="center"/>
            <w:textDirection w:val="lrTb"/>
            <w:noWrap w:val="false"/>
          </w:tcPr>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是否响应</w:t>
            </w:r>
            <w:r/>
          </w:p>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宋体" w:hAnsi="宋体"/>
                <w:b/>
                <w:szCs w:val="21"/>
                <w:highlight w:val="none"/>
              </w:rPr>
            </w:pPr>
            <w:r>
              <w:rPr>
                <w:rFonts w:hint="eastAsia" w:ascii="宋体" w:hAnsi="宋体"/>
                <w:b/>
                <w:szCs w:val="21"/>
                <w:highlight w:val="none"/>
              </w:rPr>
              <w:t xml:space="preserve">1</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hint="eastAsia" w:ascii="宋体" w:hAnsi="宋体"/>
                <w:szCs w:val="21"/>
                <w:highlight w:val="none"/>
              </w:rPr>
              <w:t xml:space="preserve">《企业声明函》</w:t>
            </w:r>
            <w:r/>
          </w:p>
        </w:tc>
        <w:tc>
          <w:tcPr>
            <w:tcW w:w="1680" w:type="dxa"/>
            <w:vAlign w:val="center"/>
            <w:textDirection w:val="lrTb"/>
            <w:noWrap w:val="false"/>
          </w:tcPr>
          <w:p>
            <w:pPr>
              <w:pageBreakBefore w:val="0"/>
              <w:spacing w:line="360" w:lineRule="auto"/>
              <w:rPr>
                <w:rFonts w:ascii="宋体" w:hAnsi="宋体"/>
                <w:b/>
                <w:szCs w:val="21"/>
                <w:highlight w:val="none"/>
              </w:rPr>
            </w:pPr>
            <w:r>
              <w:rPr>
                <w:rFonts w:ascii="宋体" w:hAnsi="宋体"/>
                <w:b/>
                <w:szCs w:val="21"/>
                <w:highlight w:val="none"/>
              </w:rPr>
            </w:r>
            <w:r/>
          </w:p>
        </w:tc>
        <w:tc>
          <w:tcPr>
            <w:tcW w:w="1308" w:type="dxa"/>
            <w:vAlign w:val="center"/>
            <w:textDirection w:val="lrTb"/>
            <w:noWrap w:val="false"/>
          </w:tcPr>
          <w:p>
            <w:pPr>
              <w:pageBreakBefore w:val="0"/>
              <w:spacing w:line="36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2</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hint="eastAsia" w:ascii="宋体" w:hAnsi="宋体"/>
                <w:szCs w:val="21"/>
                <w:highlight w:val="none"/>
              </w:rPr>
              <w:t xml:space="preserve">《残疾人福利性单位声明函》</w:t>
            </w:r>
            <w:r/>
          </w:p>
        </w:tc>
        <w:tc>
          <w:tcPr>
            <w:tcW w:w="1680"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3</w:t>
            </w:r>
            <w:r/>
          </w:p>
        </w:tc>
        <w:tc>
          <w:tcPr>
            <w:tcW w:w="5447" w:type="dxa"/>
            <w:vAlign w:val="center"/>
            <w:textDirection w:val="lrTb"/>
            <w:noWrap w:val="false"/>
          </w:tcPr>
          <w:p>
            <w:pPr>
              <w:pageBreakBefore w:val="0"/>
              <w:spacing w:line="360" w:lineRule="auto"/>
              <w:rPr>
                <w:rFonts w:ascii="宋体" w:hAnsi="宋体"/>
                <w:iCs/>
                <w:szCs w:val="21"/>
                <w:highlight w:val="none"/>
              </w:rPr>
            </w:pPr>
            <w:r>
              <w:rPr>
                <w:rFonts w:ascii="宋体" w:hAnsi="宋体"/>
                <w:iCs/>
                <w:szCs w:val="21"/>
                <w:highlight w:val="none"/>
              </w:rPr>
              <w:t xml:space="preserve">……</w:t>
            </w:r>
            <w:r/>
          </w:p>
        </w:tc>
        <w:tc>
          <w:tcPr>
            <w:tcW w:w="1680"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ageBreakBefore w:val="0"/>
              <w:spacing w:line="360" w:lineRule="auto"/>
              <w:rPr>
                <w:rFonts w:ascii="宋体" w:hAnsi="宋体"/>
                <w:szCs w:val="21"/>
                <w:highlight w:val="none"/>
              </w:rPr>
            </w:pPr>
            <w:r>
              <w:rPr>
                <w:rFonts w:ascii="宋体" w:hAnsi="宋体"/>
                <w:szCs w:val="21"/>
                <w:highlight w:val="none"/>
              </w:rPr>
            </w:r>
            <w:r/>
          </w:p>
        </w:tc>
      </w:tr>
    </w:tbl>
    <w:p>
      <w:pPr>
        <w:jc w:val="left"/>
        <w:pageBreakBefore w:val="0"/>
        <w:spacing w:line="360" w:lineRule="auto"/>
        <w:widowControl/>
        <w:rPr>
          <w:rFonts w:ascii="宋体" w:hAnsi="宋体" w:cs="Arial"/>
          <w:b/>
          <w:bCs/>
          <w:highlight w:val="none"/>
        </w:rPr>
      </w:pPr>
      <w:r>
        <w:rPr>
          <w:rFonts w:ascii="宋体" w:hAnsi="宋体" w:cs="Arial"/>
          <w:b/>
          <w:bCs/>
          <w:highlight w:val="none"/>
        </w:rPr>
      </w:r>
      <w:r/>
    </w:p>
    <w:p>
      <w:pPr>
        <w:jc w:val="center"/>
        <w:pageBreakBefore w:val="0"/>
        <w:spacing w:before="312" w:after="312" w:line="360" w:lineRule="auto"/>
        <w:rPr>
          <w:rFonts w:ascii="Times New Roman" w:hAnsi="Times New Roman"/>
          <w:b/>
          <w:bCs/>
          <w:highlight w:val="none"/>
        </w:rPr>
      </w:pPr>
      <w:r>
        <w:rPr>
          <w:rFonts w:ascii="Times New Roman" w:hAnsi="Times New Roman"/>
          <w:b/>
          <w:bCs/>
          <w:highlight w:val="none"/>
        </w:rPr>
        <w:br w:type="page" w:clear="all"/>
      </w:r>
      <w:r>
        <w:rPr>
          <w:rFonts w:hint="eastAsia" w:ascii="Times New Roman" w:hAnsi="Times New Roman"/>
          <w:b/>
          <w:bCs/>
          <w:highlight w:val="none"/>
        </w:rPr>
        <w:t xml:space="preserve">中小企业声明函（工程、服务）</w:t>
      </w:r>
      <w:r/>
    </w:p>
    <w:p>
      <w:pPr>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本公司（联合体）郑重声明，根据《政府采购促进中小企业发展管理办法》（财库﹝2020﹞46 号）的规定，本公司（联合体）参加</w:t>
      </w:r>
      <w:r>
        <w:rPr>
          <w:rFonts w:hint="eastAsia" w:ascii="Times New Roman" w:hAnsi="Times New Roman"/>
          <w:highlight w:val="none"/>
          <w:u w:val="single"/>
        </w:rPr>
        <w:t xml:space="preserve">（单位名称）</w:t>
      </w:r>
      <w:r>
        <w:rPr>
          <w:rFonts w:hint="eastAsia" w:ascii="Times New Roman" w:hAnsi="Times New Roman"/>
          <w:highlight w:val="none"/>
        </w:rPr>
        <w:t xml:space="preserve">的</w:t>
      </w:r>
      <w:r>
        <w:rPr>
          <w:rFonts w:hint="eastAsia" w:ascii="Times New Roman" w:hAnsi="Times New Roman"/>
          <w:highlight w:val="none"/>
          <w:u w:val="single"/>
        </w:rPr>
        <w:t xml:space="preserve">（项目名称）</w:t>
      </w:r>
      <w:r>
        <w:rPr>
          <w:rFonts w:hint="eastAsia" w:ascii="Times New Roman" w:hAnsi="Times New Roman"/>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pageBreakBefore w:val="0"/>
        <w:spacing w:line="360" w:lineRule="auto"/>
        <w:rPr>
          <w:rFonts w:ascii="Times New Roman" w:hAnsi="Times New Roman"/>
          <w:highlight w:val="none"/>
          <w:u w:val="single"/>
        </w:rPr>
      </w:pPr>
      <w:r>
        <w:rPr>
          <w:rFonts w:hint="eastAsia" w:ascii="Times New Roman" w:hAnsi="Times New Roman"/>
          <w:highlight w:val="none"/>
        </w:rPr>
        <w:t xml:space="preserve">1. </w:t>
      </w:r>
      <w:r>
        <w:rPr>
          <w:rFonts w:hint="eastAsia" w:ascii="Times New Roman" w:hAnsi="Times New Roman"/>
          <w:highlight w:val="none"/>
          <w:u w:val="single"/>
        </w:rPr>
        <w:t xml:space="preserve">（标的名称） </w:t>
      </w:r>
      <w:r>
        <w:rPr>
          <w:rFonts w:hint="eastAsia" w:ascii="Times New Roman" w:hAnsi="Times New Roman"/>
          <w:highlight w:val="none"/>
        </w:rPr>
        <w:t xml:space="preserve">，属于</w:t>
      </w:r>
      <w:r>
        <w:rPr>
          <w:rFonts w:hint="eastAsia" w:ascii="Times New Roman" w:hAnsi="Times New Roman"/>
          <w:highlight w:val="none"/>
          <w:u w:val="single"/>
        </w:rPr>
        <w:t xml:space="preserve">（采购文件中明确的所属行业）（该行业类别不可修改）</w:t>
      </w:r>
      <w:r>
        <w:rPr>
          <w:rFonts w:hint="eastAsia" w:ascii="Times New Roman" w:hAnsi="Times New Roman"/>
          <w:highlight w:val="none"/>
        </w:rPr>
        <w:t xml:space="preserve">；承建（承接）企业为</w:t>
      </w:r>
      <w:r>
        <w:rPr>
          <w:rFonts w:hint="eastAsia" w:ascii="Times New Roman" w:hAnsi="Times New Roman"/>
          <w:highlight w:val="none"/>
          <w:u w:val="single"/>
        </w:rPr>
        <w:t xml:space="preserve">（企业名称）</w:t>
      </w:r>
      <w:r>
        <w:rPr>
          <w:rFonts w:hint="eastAsia" w:ascii="Times New Roman" w:hAnsi="Times New Roman"/>
          <w:highlight w:val="none"/>
        </w:rPr>
        <w:t xml:space="preserve">，从业人员</w:t>
      </w:r>
      <w:r>
        <w:rPr>
          <w:rFonts w:hint="eastAsia" w:ascii="Times New Roman" w:hAnsi="Times New Roman"/>
          <w:highlight w:val="none"/>
          <w:u w:val="single"/>
        </w:rPr>
        <w:t xml:space="preserve">      </w:t>
      </w:r>
      <w:r>
        <w:rPr>
          <w:rFonts w:hint="eastAsia" w:ascii="Times New Roman" w:hAnsi="Times New Roman"/>
          <w:highlight w:val="none"/>
        </w:rPr>
        <w:t xml:space="preserve">人，营业收入为</w:t>
      </w:r>
      <w:r>
        <w:rPr>
          <w:rFonts w:hint="eastAsia" w:ascii="Times New Roman" w:hAnsi="Times New Roman"/>
          <w:highlight w:val="none"/>
          <w:u w:val="single"/>
        </w:rPr>
        <w:t xml:space="preserve">      </w:t>
      </w:r>
      <w:r>
        <w:rPr>
          <w:rFonts w:hint="eastAsia" w:ascii="Times New Roman" w:hAnsi="Times New Roman"/>
          <w:highlight w:val="none"/>
        </w:rPr>
        <w:t xml:space="preserve">万元，资产总额为</w:t>
      </w:r>
      <w:r>
        <w:rPr>
          <w:rFonts w:hint="eastAsia" w:ascii="Times New Roman" w:hAnsi="Times New Roman"/>
          <w:highlight w:val="none"/>
          <w:u w:val="single"/>
        </w:rPr>
        <w:t xml:space="preserve">       </w:t>
      </w:r>
      <w:r>
        <w:rPr>
          <w:rFonts w:hint="eastAsia" w:ascii="Times New Roman" w:hAnsi="Times New Roman"/>
          <w:highlight w:val="none"/>
        </w:rPr>
        <w:t xml:space="preserve">万元</w:t>
      </w:r>
      <w:r>
        <w:rPr>
          <w:highlight w:val="none"/>
        </w:rPr>
        <w:fldChar w:fldCharType="begin"/>
      </w:r>
      <w:r>
        <w:rPr>
          <w:highlight w:val="none"/>
        </w:rPr>
        <w:instrText xml:space="preserve"> HYPERLINK \l "br1" </w:instrText>
      </w:r>
      <w:r>
        <w:rPr>
          <w:highlight w:val="none"/>
        </w:rPr>
        <w:fldChar w:fldCharType="separate"/>
      </w:r>
      <w:r>
        <w:rPr>
          <w:rFonts w:ascii="仿宋" w:hAnsi="Times New Roman" w:eastAsia="Times New Roman"/>
          <w:spacing w:val="-1"/>
          <w:highlight w:val="none"/>
          <w:vertAlign w:val="superscript"/>
        </w:rPr>
        <w:t xml:space="preserve">1</w:t>
      </w:r>
      <w:r>
        <w:rPr>
          <w:rFonts w:ascii="仿宋" w:hAnsi="Times New Roman" w:eastAsia="Times New Roman"/>
          <w:spacing w:val="-1"/>
          <w:highlight w:val="none"/>
          <w:vertAlign w:val="superscript"/>
        </w:rPr>
        <w:fldChar w:fldCharType="end"/>
      </w:r>
      <w:r>
        <w:rPr>
          <w:rFonts w:hint="eastAsia" w:ascii="Times New Roman" w:hAnsi="Times New Roman"/>
          <w:highlight w:val="none"/>
        </w:rPr>
        <w:t xml:space="preserve">，属于</w:t>
      </w:r>
      <w:r>
        <w:rPr>
          <w:rFonts w:hint="eastAsia" w:ascii="Times New Roman" w:hAnsi="Times New Roman"/>
          <w:highlight w:val="none"/>
          <w:u w:val="single"/>
        </w:rPr>
        <w:t xml:space="preserve">（中型企业、小型企业、微型企业）；</w:t>
      </w:r>
      <w:r/>
    </w:p>
    <w:p>
      <w:pPr>
        <w:ind w:firstLine="420"/>
        <w:jc w:val="left"/>
        <w:pageBreakBefore w:val="0"/>
        <w:spacing w:line="360" w:lineRule="auto"/>
        <w:rPr>
          <w:rFonts w:ascii="Times New Roman" w:hAnsi="Times New Roman"/>
          <w:highlight w:val="none"/>
          <w:u w:val="single"/>
        </w:rPr>
      </w:pPr>
      <w:r>
        <w:rPr>
          <w:rFonts w:hint="eastAsia" w:ascii="Times New Roman" w:hAnsi="Times New Roman"/>
          <w:highlight w:val="none"/>
        </w:rPr>
        <w:t xml:space="preserve">2. </w:t>
      </w:r>
      <w:r>
        <w:rPr>
          <w:rFonts w:hint="eastAsia" w:ascii="Times New Roman" w:hAnsi="Times New Roman"/>
          <w:highlight w:val="none"/>
          <w:u w:val="single"/>
        </w:rPr>
        <w:t xml:space="preserve">（标的名称）</w:t>
      </w:r>
      <w:r>
        <w:rPr>
          <w:rFonts w:hint="eastAsia" w:ascii="Times New Roman" w:hAnsi="Times New Roman"/>
          <w:highlight w:val="none"/>
        </w:rPr>
        <w:t xml:space="preserve"> ，属于</w:t>
      </w:r>
      <w:r>
        <w:rPr>
          <w:rFonts w:hint="eastAsia" w:ascii="Times New Roman" w:hAnsi="Times New Roman"/>
          <w:highlight w:val="none"/>
          <w:u w:val="single"/>
        </w:rPr>
        <w:t xml:space="preserve">（采购文件中明确的所属行业（该行业类别不可修改））</w:t>
      </w:r>
      <w:r>
        <w:rPr>
          <w:rFonts w:hint="eastAsia" w:ascii="Times New Roman" w:hAnsi="Times New Roman"/>
          <w:highlight w:val="none"/>
        </w:rPr>
        <w:t xml:space="preserve">；承建（承接）企业为</w:t>
      </w:r>
      <w:r>
        <w:rPr>
          <w:rFonts w:hint="eastAsia" w:ascii="Times New Roman" w:hAnsi="Times New Roman"/>
          <w:highlight w:val="none"/>
          <w:u w:val="single"/>
        </w:rPr>
        <w:t xml:space="preserve">（企业名称）</w:t>
      </w:r>
      <w:r>
        <w:rPr>
          <w:rFonts w:hint="eastAsia" w:ascii="Times New Roman" w:hAnsi="Times New Roman"/>
          <w:highlight w:val="none"/>
        </w:rPr>
        <w:t xml:space="preserve">，从业人员</w:t>
      </w:r>
      <w:r>
        <w:rPr>
          <w:rFonts w:hint="eastAsia" w:ascii="Times New Roman" w:hAnsi="Times New Roman"/>
          <w:highlight w:val="none"/>
          <w:u w:val="single"/>
        </w:rPr>
        <w:t xml:space="preserve">      </w:t>
      </w:r>
      <w:r>
        <w:rPr>
          <w:rFonts w:hint="eastAsia" w:ascii="Times New Roman" w:hAnsi="Times New Roman"/>
          <w:highlight w:val="none"/>
        </w:rPr>
        <w:t xml:space="preserve">人，营业收入为</w:t>
      </w:r>
      <w:r>
        <w:rPr>
          <w:rFonts w:hint="eastAsia" w:ascii="Times New Roman" w:hAnsi="Times New Roman"/>
          <w:highlight w:val="none"/>
          <w:u w:val="single"/>
        </w:rPr>
        <w:t xml:space="preserve">      </w:t>
      </w:r>
      <w:r>
        <w:rPr>
          <w:rFonts w:hint="eastAsia" w:ascii="Times New Roman" w:hAnsi="Times New Roman"/>
          <w:highlight w:val="none"/>
        </w:rPr>
        <w:t xml:space="preserve">万元，资产总额为</w:t>
      </w:r>
      <w:r>
        <w:rPr>
          <w:rFonts w:hint="eastAsia" w:ascii="Times New Roman" w:hAnsi="Times New Roman"/>
          <w:highlight w:val="none"/>
          <w:u w:val="single"/>
        </w:rPr>
        <w:t xml:space="preserve">       </w:t>
      </w:r>
      <w:r>
        <w:rPr>
          <w:rFonts w:hint="eastAsia" w:ascii="Times New Roman" w:hAnsi="Times New Roman"/>
          <w:highlight w:val="none"/>
        </w:rPr>
        <w:t xml:space="preserve">万元，属于</w:t>
      </w:r>
      <w:r>
        <w:rPr>
          <w:rFonts w:hint="eastAsia" w:ascii="Times New Roman" w:hAnsi="Times New Roman"/>
          <w:highlight w:val="none"/>
          <w:u w:val="single"/>
        </w:rPr>
        <w:t xml:space="preserve">（中型企业、小型企业、微型企业）；</w:t>
      </w:r>
      <w:r/>
    </w:p>
    <w:p>
      <w:pPr>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w:t>
      </w:r>
      <w:r/>
    </w:p>
    <w:p>
      <w:pPr>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以上企业，不属于大企业的分支机构，不存在控股股东为大企业的情形，也不存在与大企业的负责人为同一人的情形。</w:t>
      </w:r>
      <w:r/>
    </w:p>
    <w:p>
      <w:pPr>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本企业对上述声明内容的真实性负责。如有虚假，将依法承担相应责任。</w:t>
      </w:r>
      <w:r/>
    </w:p>
    <w:p>
      <w:pPr>
        <w:pageBreakBefore w:val="0"/>
        <w:spacing w:line="360" w:lineRule="auto"/>
        <w:rPr>
          <w:rFonts w:ascii="宋体" w:hAnsi="宋体"/>
          <w:highlight w:val="none"/>
        </w:rPr>
      </w:pPr>
      <w:r>
        <w:rPr>
          <w:rFonts w:hint="eastAsia" w:ascii="宋体" w:hAnsi="宋体"/>
          <w:b/>
          <w:bCs/>
          <w:highlight w:val="none"/>
        </w:rPr>
        <w:t xml:space="preserve">注</w:t>
      </w:r>
      <w:r>
        <w:rPr>
          <w:rFonts w:hint="eastAsia" w:ascii="宋体" w:hAnsi="宋体"/>
          <w:highlight w:val="none"/>
        </w:rPr>
        <w:t xml:space="preserve">：1、</w:t>
      </w:r>
      <w:r>
        <w:rPr>
          <w:rFonts w:hint="eastAsia" w:ascii="Times New Roman" w:hAnsi="Times New Roman"/>
          <w:highlight w:val="none"/>
        </w:rPr>
        <w:t xml:space="preserve">从业人员（不仅指在职职工）、营业收入、资产总额填报上一年度数据，无上一年度数据的新成立企业可不填报。</w:t>
      </w:r>
      <w:r/>
    </w:p>
    <w:p>
      <w:pPr>
        <w:ind w:firstLine="420"/>
        <w:pageBreakBefore w:val="0"/>
        <w:spacing w:line="360" w:lineRule="auto"/>
        <w:rPr>
          <w:rFonts w:ascii="宋体" w:hAnsi="宋体"/>
          <w:highlight w:val="none"/>
        </w:rPr>
      </w:pPr>
      <w:r>
        <w:rPr>
          <w:rFonts w:hint="eastAsia" w:ascii="宋体" w:hAnsi="宋体"/>
          <w:highlight w:val="none"/>
        </w:rPr>
        <w:t xml:space="preserve">2、供应商如不提供此声明函，价格将不做相应扣除。</w:t>
      </w:r>
      <w:r/>
    </w:p>
    <w:p>
      <w:pPr>
        <w:pageBreakBefore w:val="0"/>
        <w:spacing w:line="360" w:lineRule="auto"/>
        <w:rPr>
          <w:rFonts w:ascii="宋体" w:hAnsi="宋体"/>
          <w:highlight w:val="none"/>
        </w:rPr>
      </w:pPr>
      <w:r>
        <w:rPr>
          <w:rFonts w:hint="eastAsia" w:ascii="宋体" w:hAnsi="宋体"/>
          <w:highlight w:val="none"/>
        </w:rPr>
        <w:t xml:space="preserve">    3、企业声明函请完整填写，中标后将公示。</w:t>
      </w:r>
      <w:r/>
    </w:p>
    <w:p>
      <w:pPr>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5、中小企业不得属于大企业的分支机构，不得存在控股股东为大企业的情形，不得存在与大企业的负责人为同一人的情形。</w:t>
      </w:r>
      <w:r/>
    </w:p>
    <w:p>
      <w:pPr>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pageBreakBefore w:val="0"/>
        <w:spacing w:line="360" w:lineRule="auto"/>
        <w:rPr>
          <w:rFonts w:ascii="Times New Roman" w:hAnsi="Times New Roman"/>
          <w:highlight w:val="none"/>
        </w:rPr>
      </w:pPr>
      <w:r>
        <w:rPr>
          <w:rFonts w:hint="eastAsia" w:ascii="Times New Roman" w:hAnsi="Times New Roman"/>
          <w:highlight w:val="none"/>
        </w:rPr>
        <w:t xml:space="preserve">企业名称（盖章）：</w:t>
      </w:r>
      <w:r/>
    </w:p>
    <w:p>
      <w:pPr>
        <w:ind w:firstLine="4620"/>
        <w:jc w:val="left"/>
        <w:pageBreakBefore w:val="0"/>
        <w:spacing w:line="360" w:lineRule="auto"/>
        <w:rPr>
          <w:rFonts w:ascii="Times New Roman" w:hAnsi="Times New Roman"/>
          <w:highlight w:val="none"/>
        </w:rPr>
      </w:pPr>
      <w:r>
        <w:rPr>
          <w:rFonts w:hint="eastAsia" w:ascii="Times New Roman" w:hAnsi="Times New Roman"/>
          <w:highlight w:val="none"/>
        </w:rPr>
        <w:t xml:space="preserve">日 期：</w:t>
      </w:r>
      <w:r/>
    </w:p>
    <w:p>
      <w:pPr>
        <w:ind w:firstLine="4620"/>
        <w:jc w:val="left"/>
        <w:pageBreakBefore w:val="0"/>
        <w:spacing w:line="360" w:lineRule="auto"/>
        <w:rPr>
          <w:rFonts w:ascii="Times New Roman" w:hAnsi="Times New Roman"/>
          <w:highlight w:val="none"/>
        </w:rPr>
      </w:pPr>
      <w:r>
        <w:rPr>
          <w:rFonts w:ascii="Times New Roman" w:hAnsi="Times New Roman"/>
          <w:highlight w:val="none"/>
        </w:rPr>
      </w:r>
      <w:r/>
    </w:p>
    <w:p>
      <w:pPr>
        <w:pStyle w:val="751"/>
        <w:pageBreakBefore w:val="0"/>
        <w:spacing w:before="300" w:after="300" w:line="360" w:lineRule="auto"/>
        <w:widowControl/>
        <w:rPr>
          <w:rFonts w:ascii="宋体" w:hAnsi="宋体" w:eastAsia="宋体"/>
          <w:sz w:val="21"/>
          <w:szCs w:val="21"/>
          <w:highlight w:val="none"/>
        </w:rPr>
      </w:pPr>
      <w:r/>
      <w:bookmarkStart w:id="486" w:name="_Toc109304977"/>
      <w:r/>
      <w:bookmarkStart w:id="487" w:name="_Toc5595"/>
      <w:r>
        <w:rPr>
          <w:rFonts w:hint="eastAsia" w:ascii="宋体" w:hAnsi="宋体" w:eastAsia="宋体" w:cs="微软雅黑"/>
          <w:bCs w:val="0"/>
          <w:sz w:val="21"/>
          <w:szCs w:val="21"/>
          <w:highlight w:val="none"/>
        </w:rPr>
        <w:t xml:space="preserve">中小微企业划型标准</w:t>
      </w:r>
      <w:bookmarkEnd w:id="486"/>
      <w:r>
        <w:rPr>
          <w:rFonts w:hint="eastAsia" w:ascii="宋体" w:hAnsi="宋体" w:eastAsia="宋体" w:cs="微软雅黑"/>
          <w:bCs w:val="0"/>
          <w:sz w:val="21"/>
          <w:szCs w:val="21"/>
          <w:highlight w:val="none"/>
        </w:rPr>
        <w:t xml:space="preserve"> </w:t>
      </w:r>
      <w:bookmarkEnd w:id="487"/>
      <w:r/>
      <w:r/>
    </w:p>
    <w:p>
      <w:pPr>
        <w:pStyle w:val="788"/>
        <w:ind w:firstLine="420"/>
        <w:pageBreakBefore w:val="0"/>
        <w:spacing w:before="300" w:after="452" w:line="360" w:lineRule="auto"/>
        <w:widowControl/>
        <w:rPr>
          <w:sz w:val="21"/>
          <w:szCs w:val="21"/>
          <w:highlight w:val="none"/>
        </w:rPr>
      </w:pPr>
      <w:r>
        <w:rPr>
          <w:rFonts w:hint="eastAsia" w:cs="仿宋"/>
          <w:sz w:val="21"/>
          <w:szCs w:val="21"/>
          <w:highlight w:val="none"/>
        </w:rPr>
        <w:t xml:space="preserve">    </w:t>
      </w:r>
      <w:r>
        <w:rPr>
          <w:rStyle w:val="792"/>
          <w:rFonts w:hint="eastAsia" w:cs="仿宋"/>
          <w:sz w:val="21"/>
          <w:szCs w:val="21"/>
          <w:highlight w:val="none"/>
        </w:rPr>
        <w:t xml:space="preserve">中小微企业划型标准如下：</w:t>
      </w:r>
      <w:r/>
    </w:p>
    <w:tbl>
      <w:tblPr>
        <w:tblStyle w:val="760"/>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pageBreakBefore w:val="0"/>
              <w:spacing w:line="360" w:lineRule="auto"/>
              <w:widowControl/>
              <w:rPr>
                <w:rFonts w:ascii="宋体" w:hAnsi="宋体"/>
                <w:szCs w:val="21"/>
                <w:highlight w:val="none"/>
              </w:rPr>
            </w:pPr>
            <w:r>
              <w:rPr>
                <w:rFonts w:ascii="宋体" w:hAnsi="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88"/>
              <w:ind w:firstLine="420"/>
              <w:jc w:val="center"/>
              <w:pageBreakBefore w:val="0"/>
              <w:spacing w:after="150" w:line="360" w:lineRule="auto"/>
              <w:widowControl/>
              <w:rPr>
                <w:sz w:val="21"/>
                <w:szCs w:val="21"/>
                <w:highlight w:val="none"/>
              </w:rPr>
            </w:pPr>
            <w:r>
              <w:rPr>
                <w:rStyle w:val="792"/>
                <w:rFonts w:hint="eastAsia"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88"/>
              <w:ind w:firstLine="420"/>
              <w:pageBreakBefore w:val="0"/>
              <w:spacing w:after="150" w:line="360" w:lineRule="auto"/>
              <w:widowControl/>
              <w:rPr>
                <w:sz w:val="21"/>
                <w:szCs w:val="21"/>
                <w:highlight w:val="none"/>
              </w:rPr>
            </w:pPr>
            <w:r>
              <w:rPr>
                <w:rStyle w:val="792"/>
                <w:rFonts w:hint="eastAsia" w:cs="仿宋"/>
                <w:sz w:val="21"/>
                <w:szCs w:val="21"/>
                <w:highlight w:val="none"/>
              </w:rPr>
              <w:t xml:space="preserve">X＜10</w:t>
            </w:r>
            <w:r/>
          </w:p>
        </w:tc>
      </w:tr>
    </w:tbl>
    <w:p>
      <w:pPr>
        <w:pStyle w:val="788"/>
        <w:ind w:firstLine="420"/>
        <w:pageBreakBefore w:val="0"/>
        <w:spacing w:before="300" w:after="452" w:line="360" w:lineRule="auto"/>
        <w:widowControl/>
        <w:rPr>
          <w:rStyle w:val="792"/>
          <w:rFonts w:cs="仿宋"/>
          <w:sz w:val="21"/>
          <w:szCs w:val="21"/>
          <w:highlight w:val="none"/>
        </w:rPr>
      </w:pPr>
      <w:r>
        <w:rPr>
          <w:rStyle w:val="792"/>
          <w:rFonts w:hint="eastAsia" w:cs="仿宋"/>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pageBreakBefore w:val="0"/>
        <w:spacing w:line="360" w:lineRule="auto"/>
        <w:rPr>
          <w:rFonts w:ascii="Times New Roman" w:hAnsi="Times New Roman"/>
          <w:highlight w:val="none"/>
        </w:rPr>
      </w:pPr>
      <w:r>
        <w:rPr>
          <w:rStyle w:val="792"/>
          <w:rFonts w:ascii="宋体" w:hAnsi="宋体" w:cs="仿宋"/>
          <w:szCs w:val="21"/>
          <w:highlight w:val="none"/>
        </w:rPr>
        <w:br w:type="page" w:clear="all"/>
      </w:r>
      <w:r>
        <w:rPr>
          <w:rFonts w:hint="eastAsia" w:ascii="宋体" w:hAnsi="宋体"/>
          <w:b/>
          <w:bCs/>
          <w:highlight w:val="none"/>
        </w:rPr>
        <w:t xml:space="preserve">残疾人福利性单位声明函</w:t>
      </w:r>
      <w:r/>
    </w:p>
    <w:p>
      <w:pPr>
        <w:ind w:firstLine="624"/>
        <w:pageBreakBefore w:val="0"/>
        <w:spacing w:line="360" w:lineRule="auto"/>
        <w:rPr>
          <w:rFonts w:ascii="仿宋_GB2312" w:hAnsi="Times New Roman" w:eastAsia="仿宋_GB2312"/>
          <w:spacing w:val="6"/>
          <w:sz w:val="30"/>
          <w:szCs w:val="30"/>
          <w:highlight w:val="none"/>
        </w:rPr>
      </w:pPr>
      <w:r>
        <w:rPr>
          <w:rFonts w:ascii="仿宋_GB2312" w:hAnsi="Times New Roman" w:eastAsia="仿宋_GB2312"/>
          <w:spacing w:val="6"/>
          <w:sz w:val="30"/>
          <w:szCs w:val="30"/>
          <w:highlight w:val="none"/>
        </w:rPr>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highlight w:val="none"/>
          <w:u w:val="single"/>
        </w:rPr>
        <w:t xml:space="preserve">       </w:t>
      </w:r>
      <w:r>
        <w:rPr>
          <w:rFonts w:hint="eastAsia" w:ascii="宋体" w:hAnsi="宋体"/>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本单位在本次政府采购活动中提供的残疾人福利单位产品报价合计为人民币（大写）</w:t>
      </w:r>
      <w:r>
        <w:rPr>
          <w:rFonts w:hint="eastAsia" w:ascii="宋体" w:hAnsi="宋体"/>
          <w:szCs w:val="21"/>
          <w:highlight w:val="none"/>
          <w:u w:val="single"/>
        </w:rPr>
        <w:t xml:space="preserve">      </w:t>
      </w:r>
      <w:r>
        <w:rPr>
          <w:rFonts w:hint="eastAsia" w:ascii="宋体" w:hAnsi="宋体"/>
          <w:szCs w:val="21"/>
          <w:highlight w:val="none"/>
        </w:rPr>
        <w:t xml:space="preserve">圆整（￥：     ）。</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pageBreakBefore w:val="0"/>
        <w:spacing w:line="360" w:lineRule="auto"/>
        <w:rPr>
          <w:rFonts w:ascii="宋体" w:hAnsi="宋体"/>
          <w:szCs w:val="21"/>
          <w:highlight w:val="none"/>
        </w:rPr>
      </w:pPr>
      <w:r>
        <w:rPr>
          <w:rFonts w:ascii="宋体" w:hAnsi="宋体"/>
          <w:szCs w:val="21"/>
          <w:highlight w:val="none"/>
        </w:rPr>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（备注：1、供应商如不提供此声明函，价格将不做相应扣除。2、成交供应商为残疾人福利单位的，此声明函将随成交结果同时公告，接受社会监督）</w:t>
      </w:r>
      <w:r/>
    </w:p>
    <w:p>
      <w:pPr>
        <w:ind w:firstLine="444"/>
        <w:pageBreakBefore w:val="0"/>
        <w:spacing w:line="360" w:lineRule="auto"/>
        <w:rPr>
          <w:rFonts w:ascii="仿宋_GB2312" w:hAnsi="Times New Roman" w:eastAsia="仿宋_GB2312"/>
          <w:spacing w:val="6"/>
          <w:szCs w:val="21"/>
          <w:highlight w:val="none"/>
        </w:rPr>
      </w:pPr>
      <w:r>
        <w:rPr>
          <w:rFonts w:ascii="仿宋_GB2312" w:hAnsi="Times New Roman" w:eastAsia="仿宋_GB2312"/>
          <w:spacing w:val="6"/>
          <w:szCs w:val="21"/>
          <w:highlight w:val="none"/>
        </w:rPr>
      </w:r>
      <w:r/>
    </w:p>
    <w:p>
      <w:pPr>
        <w:ind w:right="1560" w:firstLine="444"/>
        <w:jc w:val="center"/>
        <w:pageBreakBefore w:val="0"/>
        <w:spacing w:line="360" w:lineRule="auto"/>
        <w:tabs>
          <w:tab w:val="left" w:pos="4860" w:leader="none"/>
        </w:tabs>
        <w:rPr>
          <w:rFonts w:ascii="宋体" w:hAnsi="宋体"/>
          <w:szCs w:val="21"/>
          <w:highlight w:val="none"/>
        </w:rPr>
      </w:pPr>
      <w:r>
        <w:rPr>
          <w:rFonts w:hint="eastAsia" w:ascii="仿宋_GB2312" w:hAnsi="Times New Roman" w:eastAsia="仿宋_GB2312"/>
          <w:spacing w:val="6"/>
          <w:szCs w:val="21"/>
          <w:highlight w:val="none"/>
        </w:rPr>
        <w:t xml:space="preserve">             </w:t>
      </w:r>
      <w:r>
        <w:rPr>
          <w:rFonts w:hint="eastAsia" w:ascii="宋体" w:hAnsi="宋体"/>
          <w:szCs w:val="21"/>
          <w:highlight w:val="none"/>
        </w:rPr>
        <w:t xml:space="preserve">               供应商全称（盖章）：</w:t>
      </w:r>
      <w:r/>
    </w:p>
    <w:p>
      <w:pPr>
        <w:ind w:right="1560" w:firstLine="420"/>
        <w:jc w:val="center"/>
        <w:pageBreakBefore w:val="0"/>
        <w:spacing w:line="360" w:lineRule="auto"/>
        <w:tabs>
          <w:tab w:val="left" w:pos="4860" w:leader="none"/>
        </w:tabs>
        <w:rPr>
          <w:rFonts w:ascii="宋体" w:hAnsi="宋体"/>
          <w:szCs w:val="21"/>
          <w:highlight w:val="none"/>
        </w:rPr>
      </w:pPr>
      <w:r>
        <w:rPr>
          <w:rFonts w:hint="eastAsia" w:ascii="宋体" w:hAnsi="宋体"/>
          <w:szCs w:val="21"/>
          <w:highlight w:val="none"/>
        </w:rPr>
        <w:t xml:space="preserve">                              日  期：</w:t>
      </w:r>
      <w:r/>
    </w:p>
    <w:p>
      <w:pPr>
        <w:pageBreakBefore w:val="0"/>
        <w:spacing w:line="360" w:lineRule="auto"/>
        <w:rPr>
          <w:rFonts w:ascii="宋体" w:hAnsi="宋体"/>
          <w:b/>
          <w:bCs/>
          <w:sz w:val="32"/>
          <w:szCs w:val="32"/>
          <w:highlight w:val="none"/>
        </w:rPr>
      </w:pPr>
      <w:r/>
      <w:bookmarkStart w:id="488" w:name="_Toc109304978"/>
      <w:r/>
      <w:r/>
    </w:p>
    <w:p>
      <w:pPr>
        <w:pStyle w:val="752"/>
        <w:pageBreakBefore w:val="0"/>
        <w:spacing w:line="360" w:lineRule="auto"/>
        <w:rPr>
          <w:highlight w:val="none"/>
        </w:rPr>
      </w:pPr>
      <w:r>
        <w:rPr>
          <w:highlight w:val="none"/>
        </w:rPr>
      </w:r>
      <w:r/>
    </w:p>
    <w:p>
      <w:pPr>
        <w:pageBreakBefore w:val="0"/>
        <w:spacing w:line="360" w:lineRule="auto"/>
        <w:rPr>
          <w:rFonts w:ascii="Times New Roman" w:hAnsi="Times New Roman"/>
          <w:highlight w:val="none"/>
        </w:rPr>
      </w:pPr>
      <w:r>
        <w:rPr>
          <w:rFonts w:ascii="Times New Roman" w:hAnsi="Times New Roman"/>
          <w:highlight w:val="none"/>
        </w:rPr>
      </w:r>
      <w:r/>
    </w:p>
    <w:p>
      <w:pPr>
        <w:pStyle w:val="752"/>
        <w:pageBreakBefore w:val="0"/>
        <w:spacing w:line="360" w:lineRule="auto"/>
        <w:rPr>
          <w:highlight w:val="none"/>
        </w:rPr>
      </w:pPr>
      <w:r>
        <w:rPr>
          <w:highlight w:val="none"/>
        </w:rPr>
      </w:r>
      <w:r/>
    </w:p>
    <w:p>
      <w:pPr>
        <w:pageBreakBefore w:val="0"/>
        <w:spacing w:line="360" w:lineRule="auto"/>
        <w:rPr>
          <w:rFonts w:ascii="Times New Roman" w:hAnsi="Times New Roman"/>
          <w:highlight w:val="none"/>
        </w:rPr>
      </w:pPr>
      <w:r>
        <w:rPr>
          <w:rFonts w:ascii="Times New Roman" w:hAnsi="Times New Roman"/>
          <w:highlight w:val="none"/>
        </w:rPr>
      </w:r>
      <w:r/>
    </w:p>
    <w:p>
      <w:pPr>
        <w:pStyle w:val="752"/>
        <w:pageBreakBefore w:val="0"/>
        <w:spacing w:line="360" w:lineRule="auto"/>
        <w:rPr>
          <w:highlight w:val="none"/>
        </w:rPr>
      </w:pPr>
      <w:r>
        <w:rPr>
          <w:highlight w:val="none"/>
        </w:rPr>
      </w:r>
      <w:r/>
    </w:p>
    <w:p>
      <w:pPr>
        <w:pageBreakBefore w:val="0"/>
        <w:spacing w:line="360" w:lineRule="auto"/>
        <w:rPr>
          <w:rFonts w:ascii="宋体" w:hAnsi="宋体"/>
          <w:highlight w:val="none"/>
        </w:rPr>
      </w:pPr>
      <w:r>
        <w:rPr>
          <w:rFonts w:hint="eastAsia" w:ascii="宋体" w:hAnsi="宋体"/>
          <w:highlight w:val="none"/>
        </w:rPr>
        <w:t xml:space="preserve">    </w:t>
      </w:r>
      <w:r/>
    </w:p>
    <w:p>
      <w:pPr>
        <w:jc w:val="center"/>
        <w:pageBreakBefore w:val="0"/>
        <w:spacing w:line="360" w:lineRule="auto"/>
        <w:rPr>
          <w:rFonts w:ascii="宋体" w:hAnsi="宋体"/>
          <w:b/>
          <w:bCs/>
          <w:sz w:val="32"/>
          <w:szCs w:val="32"/>
          <w:highlight w:val="none"/>
        </w:rPr>
      </w:pPr>
      <w:r>
        <w:rPr>
          <w:rFonts w:ascii="宋体" w:hAnsi="宋体"/>
          <w:b/>
          <w:bCs/>
          <w:sz w:val="32"/>
          <w:szCs w:val="32"/>
          <w:highlight w:val="none"/>
        </w:rPr>
      </w:r>
      <w:r/>
    </w:p>
    <w:p>
      <w:pPr>
        <w:pageBreakBefore w:val="0"/>
        <w:spacing w:line="360" w:lineRule="auto"/>
        <w:rPr>
          <w:rFonts w:ascii="宋体" w:hAnsi="宋体"/>
          <w:b/>
          <w:bCs/>
          <w:sz w:val="32"/>
          <w:szCs w:val="32"/>
          <w:highlight w:val="none"/>
        </w:rPr>
      </w:pPr>
      <w:r>
        <w:rPr>
          <w:rFonts w:hint="eastAsia" w:ascii="宋体" w:hAnsi="宋体"/>
          <w:b/>
          <w:bCs/>
          <w:sz w:val="32"/>
          <w:szCs w:val="32"/>
          <w:highlight w:val="none"/>
        </w:rPr>
        <w:br w:type="page" w:clear="all"/>
      </w:r>
      <w:r/>
    </w:p>
    <w:p>
      <w:pPr>
        <w:jc w:val="center"/>
        <w:pageBreakBefore w:val="0"/>
        <w:spacing w:line="360" w:lineRule="auto"/>
        <w:rPr>
          <w:rFonts w:ascii="宋体" w:hAnsi="宋体"/>
          <w:b/>
          <w:bCs/>
          <w:sz w:val="32"/>
          <w:szCs w:val="32"/>
          <w:highlight w:val="none"/>
        </w:rPr>
      </w:pPr>
      <w:r>
        <w:rPr>
          <w:rFonts w:hint="eastAsia" w:ascii="宋体" w:hAnsi="宋体"/>
          <w:b/>
          <w:bCs/>
          <w:sz w:val="32"/>
          <w:szCs w:val="32"/>
          <w:highlight w:val="none"/>
        </w:rPr>
        <w:t xml:space="preserve">四、磋商响应报价表</w:t>
      </w:r>
      <w:r/>
    </w:p>
    <w:p>
      <w:pPr>
        <w:pageBreakBefore w:val="0"/>
        <w:spacing w:line="360" w:lineRule="auto"/>
        <w:rPr>
          <w:rFonts w:ascii="宋体" w:hAnsi="宋体"/>
          <w:highlight w:val="none"/>
        </w:rPr>
      </w:pPr>
      <w:r>
        <w:rPr>
          <w:rFonts w:hint="eastAsia" w:ascii="宋体" w:hAnsi="宋体"/>
          <w:highlight w:val="none"/>
        </w:rPr>
        <w:t xml:space="preserve">    </w:t>
      </w:r>
      <w:r/>
    </w:p>
    <w:p>
      <w:pPr>
        <w:pStyle w:val="774"/>
        <w:pageBreakBefore w:val="0"/>
        <w:spacing w:line="360" w:lineRule="auto"/>
        <w:rPr>
          <w:rFonts w:ascii="宋体" w:hAnsi="宋体"/>
          <w:sz w:val="21"/>
          <w:szCs w:val="21"/>
          <w:highlight w:val="none"/>
        </w:rPr>
      </w:pPr>
      <w:r>
        <w:rPr>
          <w:rFonts w:hint="eastAsia" w:ascii="宋体" w:hAnsi="宋体"/>
          <w:sz w:val="21"/>
          <w:szCs w:val="21"/>
          <w:highlight w:val="none"/>
        </w:rPr>
        <w:t xml:space="preserve">项目名称： </w:t>
      </w:r>
      <w:r/>
    </w:p>
    <w:p>
      <w:pPr>
        <w:pageBreakBefore w:val="0"/>
        <w:spacing w:line="360" w:lineRule="auto"/>
        <w:rPr>
          <w:rFonts w:ascii="宋体" w:hAnsi="宋体"/>
          <w:highlight w:val="none"/>
        </w:rPr>
      </w:pPr>
      <w:r>
        <w:rPr>
          <w:rFonts w:hint="eastAsia" w:ascii="宋体" w:hAnsi="宋体"/>
          <w:highlight w:val="none"/>
        </w:rPr>
        <w:t xml:space="preserve">项目编号：     </w:t>
      </w:r>
      <w:r/>
    </w:p>
    <w:p>
      <w:pPr>
        <w:pageBreakBefore w:val="0"/>
        <w:spacing w:line="360" w:lineRule="auto"/>
        <w:rPr>
          <w:rFonts w:ascii="宋体" w:hAnsi="宋体"/>
          <w:szCs w:val="21"/>
          <w:highlight w:val="none"/>
        </w:rPr>
      </w:pPr>
      <w:r>
        <w:rPr>
          <w:rFonts w:hint="eastAsia" w:ascii="宋体" w:hAnsi="宋体"/>
          <w:highlight w:val="none"/>
        </w:rPr>
        <w:t xml:space="preserve">本次为首次报价                                                      </w:t>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076"/>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highlight w:val="none"/>
              </w:rPr>
              <w:t xml:space="preserve">名称</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报价</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pageBreakBefore w:val="0"/>
              <w:spacing w:line="360" w:lineRule="auto"/>
              <w:rPr>
                <w:rFonts w:ascii="宋体" w:hAnsi="宋体"/>
                <w:szCs w:val="21"/>
                <w:highlight w:val="none"/>
              </w:rPr>
            </w:pPr>
            <w:r>
              <w:rPr>
                <w:rFonts w:hint="eastAsia" w:ascii="宋体" w:hAnsi="宋体"/>
                <w:szCs w:val="21"/>
                <w:highlight w:val="none"/>
              </w:rPr>
              <w:t xml:space="preserve">大写：</w:t>
            </w:r>
            <w:r/>
          </w:p>
          <w:p>
            <w:pPr>
              <w:pageBreakBefore w:val="0"/>
              <w:spacing w:line="360" w:lineRule="auto"/>
              <w:rPr>
                <w:rFonts w:ascii="宋体" w:hAnsi="宋体"/>
                <w:szCs w:val="21"/>
                <w:highlight w:val="none"/>
              </w:rPr>
            </w:pPr>
            <w:r>
              <w:rPr>
                <w:rFonts w:hint="eastAsia" w:ascii="宋体" w:hAnsi="宋体"/>
                <w:szCs w:val="21"/>
                <w:highlight w:val="none"/>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备注</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r>
    </w:tbl>
    <w:p>
      <w:pPr>
        <w:pageBreakBefore w:val="0"/>
        <w:spacing w:line="360" w:lineRule="auto"/>
        <w:rPr>
          <w:rFonts w:ascii="宋体" w:hAnsi="宋体"/>
          <w:highlight w:val="none"/>
        </w:rPr>
      </w:pPr>
      <w:r>
        <w:rPr>
          <w:rFonts w:hint="eastAsia" w:ascii="宋体" w:hAnsi="宋体"/>
          <w:highlight w:val="none"/>
        </w:rPr>
        <w:t xml:space="preserve">                                               </w:t>
      </w:r>
      <w:r/>
    </w:p>
    <w:p>
      <w:pPr>
        <w:jc w:val="right"/>
        <w:pageBreakBefore w:val="0"/>
        <w:spacing w:line="360" w:lineRule="auto"/>
        <w:rPr>
          <w:rFonts w:ascii="宋体" w:hAnsi="宋体"/>
          <w:highlight w:val="none"/>
        </w:rPr>
      </w:pPr>
      <w:r>
        <w:rPr>
          <w:rFonts w:hint="eastAsia" w:ascii="宋体" w:hAnsi="宋体"/>
          <w:highlight w:val="none"/>
        </w:rPr>
        <w:t xml:space="preserve">日期：    年   月    日</w:t>
      </w:r>
      <w:r/>
    </w:p>
    <w:p>
      <w:pPr>
        <w:pStyle w:val="752"/>
        <w:jc w:val="center"/>
        <w:pageBreakBefore w:val="0"/>
        <w:spacing w:line="360" w:lineRule="auto"/>
        <w:rPr>
          <w:highlight w:val="none"/>
        </w:rPr>
      </w:pPr>
      <w:r>
        <w:rPr>
          <w:rFonts w:ascii="宋体" w:hAnsi="宋体"/>
          <w:bCs w:val="0"/>
          <w:highlight w:val="none"/>
        </w:rPr>
        <w:br w:type="page" w:clear="all"/>
      </w:r>
      <w:bookmarkStart w:id="489" w:name="_Toc2503"/>
      <w:r>
        <w:rPr>
          <w:rFonts w:hint="eastAsia" w:ascii="宋体" w:hAnsi="宋体"/>
          <w:bCs w:val="0"/>
          <w:highlight w:val="none"/>
        </w:rPr>
        <w:t xml:space="preserve">分项报价表</w:t>
      </w:r>
      <w:bookmarkEnd w:id="489"/>
      <w:r/>
      <w:r/>
    </w:p>
    <w:p>
      <w:pPr>
        <w:jc w:val="center"/>
        <w:pageBreakBefore w:val="0"/>
        <w:spacing w:line="360" w:lineRule="auto"/>
        <w:rPr>
          <w:rFonts w:ascii="宋体" w:hAnsi="宋体" w:cs="Arial"/>
          <w:b/>
          <w:bCs/>
          <w:i/>
          <w:iCs/>
          <w:color w:val="000000"/>
          <w:szCs w:val="24"/>
          <w:highlight w:val="none"/>
          <w:u w:val="single"/>
        </w:rPr>
      </w:pPr>
      <w:r>
        <w:rPr>
          <w:rFonts w:ascii="宋体" w:hAnsi="宋体" w:cs="Arial"/>
          <w:b/>
          <w:bCs/>
          <w:i/>
          <w:iCs/>
          <w:color w:val="000000"/>
          <w:szCs w:val="24"/>
          <w:highlight w:val="none"/>
          <w:u w:val="single"/>
        </w:rPr>
      </w:r>
      <w:r/>
    </w:p>
    <w:p>
      <w:pPr>
        <w:pageBreakBefore w:val="0"/>
        <w:spacing w:line="360" w:lineRule="auto"/>
        <w:rPr>
          <w:rFonts w:ascii="宋体" w:hAnsi="宋体" w:cs="Arial"/>
          <w:b/>
          <w:bCs/>
          <w:i/>
          <w:iCs/>
          <w:color w:val="000000"/>
          <w:szCs w:val="24"/>
          <w:highlight w:val="none"/>
          <w:u w:val="single"/>
        </w:rPr>
      </w:pPr>
      <w:r>
        <w:rPr>
          <w:rFonts w:hint="eastAsia" w:ascii="宋体" w:hAnsi="宋体" w:cs="Arial"/>
          <w:b/>
          <w:bCs/>
          <w:i/>
          <w:iCs/>
          <w:color w:val="000000"/>
          <w:szCs w:val="24"/>
          <w:highlight w:val="none"/>
          <w:u w:val="single"/>
        </w:rPr>
        <w:t xml:space="preserve">注：</w:t>
      </w:r>
      <w:r/>
    </w:p>
    <w:p>
      <w:pPr>
        <w:pageBreakBefore w:val="0"/>
        <w:spacing w:line="360" w:lineRule="auto"/>
        <w:rPr>
          <w:rFonts w:hint="eastAsia" w:ascii="宋体" w:hAnsi="宋体" w:eastAsia="宋体" w:cs="Arial"/>
          <w:b/>
          <w:bCs/>
          <w:i/>
          <w:iCs/>
          <w:color w:val="000000"/>
          <w:szCs w:val="24"/>
          <w:highlight w:val="none"/>
          <w:u w:val="single"/>
        </w:rPr>
      </w:pPr>
      <w:r>
        <w:rPr>
          <w:rFonts w:hint="eastAsia" w:ascii="宋体" w:hAnsi="宋体" w:cs="Arial"/>
          <w:b/>
          <w:bCs/>
          <w:i/>
          <w:iCs/>
          <w:color w:val="000000"/>
          <w:szCs w:val="24"/>
          <w:highlight w:val="none"/>
          <w:u w:val="single"/>
          <w:lang w:val="en-US" w:eastAsia="zh-CN"/>
        </w:rPr>
        <w:t xml:space="preserve">1</w:t>
      </w:r>
      <w:r>
        <w:rPr>
          <w:rFonts w:hint="eastAsia" w:ascii="宋体" w:hAnsi="宋体" w:eastAsia="宋体" w:cs="Arial"/>
          <w:b/>
          <w:bCs/>
          <w:i/>
          <w:iCs/>
          <w:color w:val="000000"/>
          <w:szCs w:val="24"/>
          <w:highlight w:val="none"/>
          <w:u w:val="single"/>
        </w:rPr>
        <w:t xml:space="preserve">、本项目另附工程量清单，投标人需按《建设工程工程量清单计价规范(GB50500-2013)》等规定报价。投标人不得对招标人给定的工程量清单进行修改。若投标人擅自修改工程量清单，属重大偏差，投标文件作无效投标处理。</w:t>
      </w:r>
      <w:r/>
    </w:p>
    <w:p>
      <w:pPr>
        <w:pageBreakBefore w:val="0"/>
        <w:spacing w:line="360" w:lineRule="auto"/>
        <w:rPr>
          <w:rFonts w:ascii="宋体" w:hAnsi="宋体"/>
          <w:b/>
          <w:bCs/>
          <w:szCs w:val="21"/>
          <w:highlight w:val="none"/>
        </w:rPr>
      </w:pPr>
      <w:r>
        <w:rPr>
          <w:rFonts w:hint="eastAsia" w:ascii="宋体" w:hAnsi="宋体" w:cs="Arial"/>
          <w:b/>
          <w:bCs/>
          <w:i/>
          <w:iCs/>
          <w:color w:val="000000"/>
          <w:szCs w:val="24"/>
          <w:highlight w:val="none"/>
          <w:u w:val="single"/>
          <w:lang w:val="en-US" w:eastAsia="zh-CN"/>
        </w:rPr>
        <w:t xml:space="preserve">2</w:t>
      </w:r>
      <w:r>
        <w:rPr>
          <w:rFonts w:hint="eastAsia" w:ascii="宋体" w:hAnsi="宋体" w:eastAsia="宋体" w:cs="Arial"/>
          <w:b/>
          <w:bCs/>
          <w:i/>
          <w:iCs/>
          <w:color w:val="000000"/>
          <w:szCs w:val="24"/>
          <w:highlight w:val="none"/>
          <w:u w:val="single"/>
        </w:rPr>
        <w:t xml:space="preserve">、总价应等于“磋商报价一览表”中的投标总价。</w:t>
      </w:r>
      <w:r>
        <w:rPr>
          <w:rFonts w:ascii="宋体" w:hAnsi="宋体"/>
          <w:bCs/>
          <w:highlight w:val="none"/>
        </w:rPr>
        <w:br w:type="page" w:clear="all"/>
      </w:r>
      <w:r/>
    </w:p>
    <w:p>
      <w:pPr>
        <w:pStyle w:val="751"/>
        <w:pageBreakBefore w:val="0"/>
        <w:spacing w:line="360" w:lineRule="auto"/>
        <w:rPr>
          <w:rFonts w:ascii="宋体" w:hAnsi="宋体" w:eastAsia="宋体"/>
          <w:bCs w:val="0"/>
          <w:highlight w:val="none"/>
        </w:rPr>
      </w:pPr>
      <w:r/>
      <w:bookmarkStart w:id="490" w:name="_Toc19223"/>
      <w:r>
        <w:rPr>
          <w:rFonts w:hint="eastAsia" w:ascii="宋体" w:hAnsi="宋体" w:eastAsia="宋体"/>
          <w:bCs w:val="0"/>
          <w:highlight w:val="none"/>
        </w:rPr>
        <w:t xml:space="preserve">五、技术参数响应及偏离表</w:t>
      </w:r>
      <w:bookmarkEnd w:id="488"/>
      <w:r/>
      <w:bookmarkEnd w:id="490"/>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序号</w:t>
            </w:r>
            <w:r/>
          </w:p>
        </w:tc>
        <w:tc>
          <w:tcPr>
            <w:tcW w:w="2852"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采购要求</w:t>
            </w:r>
            <w:r/>
          </w:p>
        </w:tc>
        <w:tc>
          <w:tcPr>
            <w:tcW w:w="2852"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磋商响应</w:t>
            </w:r>
            <w:r/>
          </w:p>
        </w:tc>
        <w:tc>
          <w:tcPr>
            <w:tcW w:w="1308"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超出、符合或偏离</w:t>
            </w:r>
            <w:r/>
          </w:p>
        </w:tc>
        <w:tc>
          <w:tcPr>
            <w:tcW w:w="1173"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证明材料</w:t>
            </w:r>
            <w:r/>
          </w:p>
        </w:tc>
      </w:tr>
      <w:tr>
        <w:trPr>
          <w:cantSplit/>
          <w:trHeight w:val="640"/>
        </w:trPr>
        <w:tc>
          <w:tcPr>
            <w:tcW w:w="984"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2852"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pageBreakBefore w:val="0"/>
              <w:spacing w:line="360" w:lineRule="auto"/>
              <w:rPr>
                <w:rFonts w:ascii="宋体" w:hAnsi="宋体"/>
                <w:szCs w:val="21"/>
                <w:highlight w:val="none"/>
              </w:rPr>
            </w:pPr>
            <w:r>
              <w:rPr>
                <w:rFonts w:ascii="宋体" w:hAnsi="宋体"/>
                <w:szCs w:val="21"/>
                <w:highlight w:val="none"/>
              </w:rPr>
            </w:r>
            <w:r/>
          </w:p>
        </w:tc>
      </w:tr>
    </w:tbl>
    <w:p>
      <w:pPr>
        <w:pageBreakBefore w:val="0"/>
        <w:spacing w:line="360" w:lineRule="auto"/>
        <w:rPr>
          <w:rFonts w:ascii="宋体" w:hAnsi="宋体"/>
          <w:sz w:val="24"/>
          <w:szCs w:val="24"/>
          <w:highlight w:val="none"/>
        </w:rPr>
      </w:pPr>
      <w:r>
        <w:rPr>
          <w:rFonts w:ascii="宋体" w:hAnsi="宋体"/>
          <w:sz w:val="24"/>
          <w:szCs w:val="24"/>
          <w:highlight w:val="none"/>
        </w:rPr>
      </w:r>
      <w:r/>
    </w:p>
    <w:p>
      <w:pPr>
        <w:pageBreakBefore w:val="0"/>
        <w:spacing w:line="360" w:lineRule="auto"/>
        <w:rPr>
          <w:rFonts w:ascii="宋体" w:hAnsi="宋体"/>
          <w:szCs w:val="21"/>
          <w:highlight w:val="none"/>
        </w:rPr>
      </w:pPr>
      <w:r>
        <w:rPr>
          <w:rFonts w:hint="eastAsia" w:ascii="宋体" w:hAnsi="宋体"/>
          <w:szCs w:val="21"/>
          <w:highlight w:val="none"/>
        </w:rPr>
        <w:t xml:space="preserve">注：1、按照基本技术要求详细填列。</w:t>
      </w:r>
      <w:r/>
    </w:p>
    <w:p>
      <w:pPr>
        <w:ind w:firstLine="420"/>
        <w:pageBreakBefore w:val="0"/>
        <w:spacing w:line="360" w:lineRule="auto"/>
        <w:rPr>
          <w:rFonts w:ascii="宋体" w:hAnsi="宋体"/>
          <w:szCs w:val="21"/>
          <w:highlight w:val="none"/>
        </w:rPr>
      </w:pPr>
      <w:r>
        <w:rPr>
          <w:rFonts w:hint="eastAsia" w:ascii="宋体" w:hAnsi="宋体"/>
          <w:szCs w:val="21"/>
          <w:highlight w:val="none"/>
        </w:rPr>
        <w:t xml:space="preserve">2、行数不够，可自行添加。</w:t>
      </w:r>
      <w:r/>
    </w:p>
    <w:p>
      <w:pPr>
        <w:pStyle w:val="751"/>
        <w:pageBreakBefore w:val="0"/>
        <w:spacing w:line="360" w:lineRule="auto"/>
        <w:rPr>
          <w:rFonts w:ascii="宋体" w:hAnsi="宋体" w:eastAsia="宋体"/>
          <w:bCs w:val="0"/>
          <w:highlight w:val="none"/>
        </w:rPr>
      </w:pPr>
      <w:r/>
      <w:bookmarkStart w:id="491" w:name="_Hlt26955054"/>
      <w:r/>
      <w:bookmarkEnd w:id="491"/>
      <w:r/>
      <w:bookmarkStart w:id="492" w:name="_Toc109304979"/>
      <w:r>
        <w:rPr>
          <w:rFonts w:ascii="宋体" w:hAnsi="宋体" w:eastAsia="宋体"/>
          <w:bCs w:val="0"/>
          <w:highlight w:val="none"/>
        </w:rPr>
        <w:br w:type="page" w:clear="all"/>
      </w:r>
      <w:bookmarkStart w:id="493" w:name="_Toc11354"/>
      <w:r>
        <w:rPr>
          <w:rFonts w:hint="eastAsia" w:ascii="宋体" w:hAnsi="宋体" w:eastAsia="宋体"/>
          <w:bCs w:val="0"/>
          <w:highlight w:val="none"/>
        </w:rPr>
        <w:t xml:space="preserve">六、商务条款响应及偏离表</w:t>
      </w:r>
      <w:bookmarkEnd w:id="492"/>
      <w:r/>
      <w:bookmarkEnd w:id="493"/>
      <w:r/>
      <w:r/>
    </w:p>
    <w:tbl>
      <w:tblPr>
        <w:tblStyle w:val="760"/>
        <w:tblW w:w="89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供应商的承诺或说明</w:t>
            </w:r>
            <w:r/>
          </w:p>
        </w:tc>
      </w:tr>
      <w:tr>
        <w:trPr>
          <w:trHeight w:val="59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pageBreakBefore w:val="0"/>
              <w:spacing w:before="156" w:line="360" w:lineRule="auto"/>
              <w:rPr>
                <w:rFonts w:ascii="仿宋_GB2312" w:hAnsi="宋体" w:eastAsia="仿宋_GB2312"/>
                <w:szCs w:val="21"/>
                <w:highlight w:val="none"/>
              </w:rPr>
            </w:pPr>
            <w:r>
              <w:rPr>
                <w:rFonts w:hint="eastAsia" w:ascii="宋体" w:hAnsi="宋体" w:cs="宋体"/>
                <w:highlight w:val="none"/>
              </w:rPr>
              <w:t xml:space="preserve">施工工期</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pageBreakBefore w:val="0"/>
              <w:spacing w:before="156" w:line="360" w:lineRule="auto"/>
              <w:rPr>
                <w:rFonts w:ascii="仿宋_GB2312" w:hAnsi="Times New Roman"/>
                <w:szCs w:val="21"/>
                <w:highlight w:val="none"/>
              </w:rPr>
            </w:pPr>
            <w:r>
              <w:rPr>
                <w:rFonts w:hint="eastAsia" w:ascii="宋体" w:hAnsi="宋体" w:cs="宋体"/>
                <w:highlight w:val="none"/>
              </w:rPr>
              <w:t xml:space="preserve">施工质量要求</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pageBreakBefore w:val="0"/>
              <w:spacing w:before="156" w:line="360" w:lineRule="auto"/>
              <w:rPr>
                <w:rFonts w:ascii="仿宋_GB2312" w:hAnsi="宋体"/>
                <w:szCs w:val="21"/>
                <w:highlight w:val="none"/>
              </w:rPr>
            </w:pPr>
            <w:r>
              <w:rPr>
                <w:rFonts w:ascii="仿宋_GB2312" w:hAnsi="宋体"/>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72"/>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bl>
    <w:p>
      <w:pPr>
        <w:jc w:val="left"/>
        <w:pageBreakBefore w:val="0"/>
        <w:spacing w:line="360" w:lineRule="auto"/>
        <w:widowControl/>
        <w:rPr>
          <w:rFonts w:ascii="宋体" w:hAnsi="宋体"/>
          <w:b/>
          <w:highlight w:val="none"/>
        </w:rPr>
      </w:pPr>
      <w:r/>
      <w:bookmarkStart w:id="494" w:name="_Hlt26955056"/>
      <w:r/>
      <w:bookmarkEnd w:id="494"/>
      <w:r/>
      <w:bookmarkStart w:id="495" w:name="_Hlt26580838"/>
      <w:r/>
      <w:bookmarkEnd w:id="495"/>
      <w:r/>
      <w:bookmarkStart w:id="496" w:name="_Hlt24879081"/>
      <w:r/>
      <w:bookmarkEnd w:id="496"/>
      <w:r/>
      <w:bookmarkStart w:id="497" w:name="_Hlt26782999"/>
      <w:r/>
      <w:bookmarkEnd w:id="497"/>
      <w:r/>
      <w:bookmarkStart w:id="498" w:name="_Hlt26671343"/>
      <w:r/>
      <w:bookmarkEnd w:id="498"/>
      <w:r/>
      <w:bookmarkStart w:id="499" w:name="_Hlt26609391"/>
      <w:r/>
      <w:bookmarkEnd w:id="499"/>
      <w:r/>
      <w:bookmarkStart w:id="500" w:name="_Hlt26955064"/>
      <w:r/>
      <w:bookmarkEnd w:id="500"/>
      <w:r/>
      <w:bookmarkStart w:id="501" w:name="_Hlt26671372"/>
      <w:r/>
      <w:bookmarkEnd w:id="501"/>
      <w:r>
        <w:rPr>
          <w:rFonts w:ascii="宋体" w:hAnsi="宋体"/>
          <w:b/>
          <w:highlight w:val="none"/>
        </w:rPr>
        <w:br w:type="page" w:clear="all"/>
      </w:r>
      <w:r/>
    </w:p>
    <w:p>
      <w:pPr>
        <w:jc w:val="center"/>
        <w:pageBreakBefore w:val="0"/>
        <w:spacing w:before="312" w:line="360" w:lineRule="auto"/>
        <w:rPr>
          <w:rFonts w:ascii="宋体" w:hAnsi="宋体"/>
          <w:b/>
          <w:highlight w:val="none"/>
        </w:rPr>
      </w:pPr>
      <w:r>
        <w:rPr>
          <w:rFonts w:hint="eastAsia" w:ascii="宋体" w:hAnsi="宋体"/>
          <w:b/>
          <w:highlight w:val="none"/>
        </w:rPr>
        <w:t xml:space="preserve">主要标的信息（成交后将公示）</w:t>
      </w:r>
      <w:r/>
    </w:p>
    <w:p>
      <w:pPr>
        <w:pageBreakBefore w:val="0"/>
        <w:spacing w:after="312" w:line="360" w:lineRule="auto"/>
        <w:rPr>
          <w:rFonts w:ascii="宋体" w:hAnsi="宋体"/>
          <w:b/>
          <w:highlight w:val="none"/>
        </w:rPr>
      </w:pPr>
      <w:r>
        <w:rPr>
          <w:rFonts w:hint="eastAsia" w:ascii="宋体" w:hAnsi="宋体"/>
          <w:highlight w:val="none"/>
        </w:rPr>
        <w:t xml:space="preserve">供应商全称：</w:t>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pageBreakBefore w:val="0"/>
              <w:spacing w:line="360" w:lineRule="auto"/>
              <w:rPr>
                <w:rFonts w:ascii="宋体" w:hAnsi="宋体" w:cs="宋体"/>
                <w:highlight w:val="none"/>
              </w:rPr>
            </w:pPr>
            <w:r>
              <w:rPr>
                <w:rFonts w:hint="eastAsia" w:ascii="宋体" w:hAnsi="宋体" w:cs="宋体"/>
                <w:highlight w:val="none"/>
              </w:rPr>
              <w:t xml:space="preserve">工程类</w:t>
            </w:r>
            <w:r/>
          </w:p>
        </w:tc>
      </w:tr>
      <w:tr>
        <w:trPr>
          <w:trHeight w:val="3884"/>
        </w:trPr>
        <w:tc>
          <w:tcPr>
            <w:tcW w:w="8149" w:type="dxa"/>
            <w:textDirection w:val="lrTb"/>
            <w:noWrap w:val="false"/>
          </w:tcPr>
          <w:p>
            <w:pPr>
              <w:pageBreakBefore w:val="0"/>
              <w:spacing w:line="360" w:lineRule="auto"/>
              <w:rPr>
                <w:rFonts w:ascii="宋体" w:hAnsi="宋体" w:cs="宋体"/>
                <w:highlight w:val="none"/>
              </w:rPr>
            </w:pPr>
            <w:r>
              <w:rPr>
                <w:rFonts w:hint="eastAsia" w:ascii="宋体" w:hAnsi="宋体" w:cs="宋体"/>
                <w:highlight w:val="none"/>
              </w:rPr>
              <w:t xml:space="preserve">名称：</w:t>
            </w:r>
            <w:r/>
          </w:p>
          <w:p>
            <w:pPr>
              <w:pageBreakBefore w:val="0"/>
              <w:spacing w:line="360" w:lineRule="auto"/>
              <w:rPr>
                <w:rFonts w:ascii="宋体" w:hAnsi="宋体" w:cs="宋体"/>
                <w:highlight w:val="none"/>
              </w:rPr>
            </w:pPr>
            <w:r>
              <w:rPr>
                <w:rFonts w:hint="eastAsia" w:ascii="宋体" w:hAnsi="宋体" w:cs="宋体"/>
                <w:highlight w:val="none"/>
              </w:rPr>
              <w:t xml:space="preserve">施工范围：</w:t>
            </w:r>
            <w:r/>
          </w:p>
          <w:p>
            <w:pPr>
              <w:pageBreakBefore w:val="0"/>
              <w:spacing w:line="360" w:lineRule="auto"/>
              <w:rPr>
                <w:rFonts w:ascii="宋体" w:hAnsi="宋体" w:cs="宋体"/>
                <w:highlight w:val="none"/>
              </w:rPr>
            </w:pPr>
            <w:r>
              <w:rPr>
                <w:rFonts w:hint="eastAsia" w:ascii="宋体" w:hAnsi="宋体" w:cs="宋体"/>
                <w:highlight w:val="none"/>
              </w:rPr>
              <w:t xml:space="preserve">施工工期：</w:t>
            </w:r>
            <w:r/>
          </w:p>
          <w:p>
            <w:pPr>
              <w:pageBreakBefore w:val="0"/>
              <w:spacing w:line="360" w:lineRule="auto"/>
              <w:rPr>
                <w:rFonts w:ascii="宋体" w:hAnsi="宋体" w:cs="宋体"/>
                <w:highlight w:val="none"/>
              </w:rPr>
            </w:pPr>
            <w:r>
              <w:rPr>
                <w:rFonts w:hint="eastAsia" w:ascii="宋体" w:hAnsi="宋体" w:cs="宋体"/>
                <w:highlight w:val="none"/>
              </w:rPr>
              <w:t xml:space="preserve">施工质量要求：</w:t>
            </w:r>
            <w:r/>
          </w:p>
          <w:p>
            <w:pPr>
              <w:pageBreakBefore w:val="0"/>
              <w:spacing w:line="360" w:lineRule="auto"/>
              <w:rPr>
                <w:rFonts w:ascii="宋体" w:hAnsi="宋体" w:cs="宋体"/>
                <w:highlight w:val="none"/>
              </w:rPr>
            </w:pPr>
            <w:r>
              <w:rPr>
                <w:rFonts w:hint="eastAsia" w:ascii="宋体" w:hAnsi="宋体" w:cs="宋体"/>
                <w:highlight w:val="none"/>
              </w:rPr>
              <w:t xml:space="preserve">项目经理：</w:t>
            </w:r>
            <w:r/>
          </w:p>
          <w:p>
            <w:pPr>
              <w:pageBreakBefore w:val="0"/>
              <w:spacing w:line="360" w:lineRule="auto"/>
              <w:rPr>
                <w:rFonts w:ascii="宋体" w:hAnsi="宋体" w:cs="宋体"/>
                <w:highlight w:val="none"/>
              </w:rPr>
            </w:pPr>
            <w:r>
              <w:rPr>
                <w:rFonts w:hint="eastAsia" w:ascii="宋体" w:hAnsi="宋体" w:cs="宋体"/>
                <w:highlight w:val="none"/>
              </w:rPr>
              <w:t xml:space="preserve">执业证书信息：</w:t>
            </w:r>
            <w:r/>
          </w:p>
        </w:tc>
      </w:tr>
    </w:tbl>
    <w:p>
      <w:pPr>
        <w:jc w:val="left"/>
        <w:pageBreakBefore w:val="0"/>
        <w:spacing w:line="360" w:lineRule="auto"/>
        <w:widowControl/>
        <w:rPr>
          <w:rFonts w:ascii="宋体" w:hAnsi="宋体" w:cs="宋体"/>
          <w:sz w:val="24"/>
          <w:szCs w:val="24"/>
          <w:highlight w:val="none"/>
        </w:rPr>
      </w:pPr>
      <w:r>
        <w:rPr>
          <w:rFonts w:ascii="宋体" w:hAnsi="宋体" w:cs="宋体"/>
          <w:sz w:val="24"/>
          <w:szCs w:val="24"/>
          <w:highlight w:val="none"/>
        </w:rPr>
        <w:br w:type="page" w:clear="all"/>
      </w:r>
      <w:r/>
    </w:p>
    <w:p>
      <w:pPr>
        <w:ind w:firstLine="211"/>
        <w:jc w:val="center"/>
        <w:pageBreakBefore w:val="0"/>
        <w:spacing w:line="360" w:lineRule="auto"/>
        <w:rPr>
          <w:rFonts w:ascii="宋体" w:hAnsi="宋体"/>
          <w:b/>
          <w:highlight w:val="none"/>
        </w:rPr>
      </w:pPr>
      <w:r>
        <w:rPr>
          <w:rFonts w:hint="eastAsia" w:ascii="宋体" w:hAnsi="宋体"/>
          <w:b/>
          <w:highlight w:val="none"/>
        </w:rPr>
        <w:t xml:space="preserve">联合体协议（如有）</w:t>
      </w:r>
      <w:r/>
    </w:p>
    <w:p>
      <w:pPr>
        <w:ind w:firstLine="211"/>
        <w:jc w:val="center"/>
        <w:pageBreakBefore w:val="0"/>
        <w:spacing w:line="360" w:lineRule="auto"/>
        <w:rPr>
          <w:rFonts w:ascii="宋体" w:hAnsi="宋体"/>
          <w:b/>
          <w:highlight w:val="none"/>
        </w:rPr>
      </w:pPr>
      <w:r>
        <w:rPr>
          <w:rFonts w:ascii="宋体" w:hAnsi="宋体"/>
          <w:b/>
          <w:highlight w:val="none"/>
        </w:rPr>
      </w:r>
      <w:r/>
    </w:p>
    <w:p>
      <w:pPr>
        <w:pageBreakBefore w:val="0"/>
        <w:spacing w:line="360" w:lineRule="auto"/>
        <w:rPr>
          <w:rFonts w:ascii="宋体" w:hAnsi="宋体"/>
          <w:highlight w:val="none"/>
        </w:rPr>
      </w:pPr>
      <w:r>
        <w:rPr>
          <w:rFonts w:hint="eastAsia" w:ascii="宋体" w:hAnsi="宋体"/>
          <w:highlight w:val="none"/>
        </w:rPr>
        <w:t xml:space="preserve">（联合体中各供应商全称）在此达成以下协议：</w:t>
      </w:r>
      <w:r/>
    </w:p>
    <w:p>
      <w:pPr>
        <w:ind w:firstLine="645"/>
        <w:pageBreakBefore w:val="0"/>
        <w:spacing w:line="360" w:lineRule="auto"/>
        <w:rPr>
          <w:rFonts w:ascii="宋体" w:hAnsi="宋体"/>
          <w:highlight w:val="none"/>
        </w:rPr>
      </w:pPr>
      <w:r>
        <w:rPr>
          <w:rFonts w:hint="eastAsia" w:ascii="宋体" w:hAnsi="宋体"/>
          <w:highlight w:val="none"/>
        </w:rPr>
        <w:t xml:space="preserve">1、我们自愿组成联合体，参加（代理公司）组织的采购编号为（项目编号）（项目全称）的政府采购活动。</w:t>
      </w:r>
      <w:r/>
    </w:p>
    <w:p>
      <w:pPr>
        <w:ind w:firstLine="645"/>
        <w:pageBreakBefore w:val="0"/>
        <w:spacing w:line="360" w:lineRule="auto"/>
        <w:rPr>
          <w:rFonts w:ascii="宋体" w:hAnsi="宋体"/>
          <w:highlight w:val="none"/>
        </w:rPr>
      </w:pPr>
      <w:r>
        <w:rPr>
          <w:rFonts w:hint="eastAsia" w:ascii="宋体" w:hAnsi="宋体"/>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ascii="宋体" w:hAnsi="宋体"/>
          <w:highlight w:val="none"/>
        </w:rPr>
      </w:pPr>
      <w:r>
        <w:rPr>
          <w:rFonts w:hint="eastAsia" w:ascii="宋体" w:hAnsi="宋体"/>
          <w:sz w:val="24"/>
          <w:highlight w:val="none"/>
        </w:rPr>
        <w:t xml:space="preserve">                                       </w:t>
      </w:r>
      <w:r>
        <w:rPr>
          <w:rFonts w:hint="eastAsia" w:ascii="宋体" w:hAnsi="宋体"/>
          <w:highlight w:val="none"/>
        </w:rPr>
        <w:t xml:space="preserve"> </w:t>
      </w:r>
      <w:r/>
    </w:p>
    <w:p>
      <w:pPr>
        <w:ind w:firstLine="4620"/>
        <w:pageBreakBefore w:val="0"/>
        <w:spacing w:line="360" w:lineRule="auto"/>
        <w:rPr>
          <w:rFonts w:ascii="宋体" w:hAnsi="宋体"/>
          <w:highlight w:val="none"/>
        </w:rPr>
      </w:pPr>
      <w:r>
        <w:rPr>
          <w:rFonts w:hint="eastAsia" w:ascii="宋体" w:hAnsi="宋体"/>
          <w:highlight w:val="none"/>
        </w:rPr>
        <w:t xml:space="preserve">所有供应商全称：</w:t>
      </w:r>
      <w:r/>
    </w:p>
    <w:p>
      <w:pPr>
        <w:ind w:firstLine="645"/>
        <w:pageBreakBefore w:val="0"/>
        <w:spacing w:line="360" w:lineRule="auto"/>
        <w:rPr>
          <w:rFonts w:ascii="宋体" w:hAnsi="宋体"/>
          <w:highlight w:val="none"/>
        </w:rPr>
      </w:pPr>
      <w:r>
        <w:rPr>
          <w:rFonts w:hint="eastAsia" w:ascii="宋体" w:hAnsi="宋体"/>
          <w:highlight w:val="none"/>
        </w:rPr>
        <w:t xml:space="preserve">                                      法定代表人：  </w:t>
      </w:r>
      <w:r/>
    </w:p>
    <w:p>
      <w:pPr>
        <w:ind w:firstLine="4620"/>
        <w:pageBreakBefore w:val="0"/>
        <w:spacing w:line="360" w:lineRule="auto"/>
        <w:rPr>
          <w:rFonts w:ascii="Times New Roman" w:hAnsi="Times New Roman"/>
          <w:highlight w:val="none"/>
        </w:rPr>
      </w:pPr>
      <w:r>
        <w:rPr>
          <w:rFonts w:hint="eastAsia" w:ascii="宋体" w:hAnsi="宋体"/>
          <w:highlight w:val="none"/>
        </w:rPr>
        <w:t xml:space="preserve">日期：</w:t>
      </w:r>
      <w:r/>
    </w:p>
    <w:p>
      <w:pPr>
        <w:pageBreakBefore w:val="0"/>
        <w:spacing w:line="360" w:lineRule="auto"/>
        <w:rPr>
          <w:rFonts w:ascii="宋体" w:hAnsi="宋体"/>
          <w:highlight w:val="none"/>
        </w:rPr>
      </w:pPr>
      <w:r>
        <w:rPr>
          <w:rFonts w:ascii="宋体" w:hAnsi="宋体"/>
          <w:highlight w:val="none"/>
        </w:rPr>
      </w:r>
      <w:r/>
    </w:p>
    <w:p>
      <w:pPr>
        <w:pStyle w:val="798"/>
        <w:ind w:firstLine="420"/>
        <w:pageBreakBefore w:val="0"/>
        <w:spacing w:line="360" w:lineRule="auto"/>
        <w:rPr>
          <w:highlight w:val="none"/>
        </w:rPr>
      </w:pPr>
      <w:r>
        <w:rPr>
          <w:highlight w:val="none"/>
        </w:rPr>
      </w:r>
      <w:r/>
    </w:p>
    <w:p>
      <w:pPr>
        <w:pStyle w:val="798"/>
        <w:ind w:firstLine="420"/>
        <w:pageBreakBefore w:val="0"/>
        <w:spacing w:line="360" w:lineRule="auto"/>
        <w:rPr>
          <w:highlight w:val="none"/>
        </w:rPr>
      </w:pPr>
      <w:r>
        <w:rPr>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Cambria">
    <w:panose1 w:val="02040503050406030204"/>
  </w:font>
  <w:font w:name="Courier New">
    <w:panose1 w:val="02070309020205020404"/>
  </w:font>
  <w:font w:name="楷体_GB2312">
    <w:panose1 w:val="02010609060101010101"/>
  </w:font>
  <w:font w:name="仿宋_GB2312">
    <w:panose1 w:val="02010609060101010101"/>
  </w:font>
  <w:font w:name="MingLiU_HKSCS">
    <w:panose1 w:val="02020500000000000000"/>
  </w:font>
  <w:font w:name="幼圆">
    <w:panose1 w:val="02010509060101010101"/>
  </w:font>
  <w:font w:name="黑体">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rPr>
        <w:rFonts w:ascii="Times New Roman" w:hAnsi="Times New Roman"/>
      </w:rPr>
    </w:pP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8"/>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1</w:t>
                          </w:r>
                          <w:r>
                            <w:rPr>
                              <w:rFonts w:ascii="Times New Roman" w:hAnsi="Times New Roman"/>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8"/>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1</w:t>
                    </w:r>
                    <w:r>
                      <w:rPr>
                        <w:rFonts w:ascii="Times New Roman" w:hAnsi="Times New Roma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rPr>
        <w:rFonts w:ascii="Times New Roman" w:hAnsi="Times New Roman"/>
      </w:rPr>
      <w:pBdr>
        <w:bottom w:val="none" w:color="auto" w:sz="0" w:space="1"/>
      </w:pBdr>
    </w:pPr>
    <w:r>
      <w:rPr>
        <w:rFonts w:ascii="Times New Roman" w:hAnsi="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996"/>
      <w:isLgl/>
      <w:suff w:val="tab"/>
      <w:lvlText w:val="%1.%2"/>
      <w:lvlJc w:val="left"/>
      <w:pPr>
        <w:ind w:left="0" w:firstLine="0"/>
        <w:tabs>
          <w:tab w:val="left" w:pos="851" w:leader="none"/>
        </w:tabs>
      </w:pPr>
    </w:lvl>
    <w:lvl w:ilvl="2">
      <w:start w:val="1"/>
      <w:numFmt w:val="decimal"/>
      <w:pStyle w:val="997"/>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5">
    <w:multiLevelType w:val="hybridMultilevel"/>
    <w:lvl w:ilvl="0">
      <w:start w:val="1"/>
      <w:numFmt w:val="bullet"/>
      <w:pStyle w:val="76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872" w:hanging="45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0">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1014"/>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name w:val="Normal"/>
    <w:next w:val="761"/>
    <w:uiPriority w:val="0"/>
    <w:qFormat/>
    <w:pPr>
      <w:jc w:val="both"/>
      <w:widowControl w:val="off"/>
    </w:pPr>
    <w:rPr>
      <w:rFonts w:hint="default" w:ascii="Calibri" w:hAnsi="Calibri" w:eastAsia="宋体" w:cs="Times New Roman"/>
      <w:sz w:val="21"/>
      <w:szCs w:val="22"/>
      <w:lang w:val="en-US" w:eastAsia="zh-CN" w:bidi="ar-SA"/>
    </w:rPr>
  </w:style>
  <w:style w:type="paragraph" w:styleId="750">
    <w:name w:val="Heading 1"/>
    <w:basedOn w:val="749"/>
    <w:next w:val="749"/>
    <w:link w:val="991"/>
    <w:uiPriority w:val="9"/>
    <w:qFormat/>
    <w:pPr>
      <w:keepLines/>
      <w:keepNext/>
      <w:spacing w:before="340" w:after="330" w:line="578" w:lineRule="auto"/>
      <w:outlineLvl w:val="0"/>
    </w:pPr>
    <w:rPr>
      <w:b/>
      <w:bCs/>
      <w:sz w:val="44"/>
      <w:szCs w:val="44"/>
    </w:rPr>
  </w:style>
  <w:style w:type="paragraph" w:styleId="751">
    <w:name w:val="Heading 2"/>
    <w:basedOn w:val="749"/>
    <w:next w:val="749"/>
    <w:link w:val="990"/>
    <w:uiPriority w:val="0"/>
    <w:qFormat/>
    <w:pPr>
      <w:jc w:val="center"/>
      <w:keepLines/>
      <w:keepNext/>
      <w:spacing w:before="260" w:after="260" w:line="416" w:lineRule="auto"/>
      <w:outlineLvl w:val="1"/>
    </w:pPr>
    <w:rPr>
      <w:rFonts w:ascii="Arial" w:hAnsi="Arial" w:eastAsia="幼圆"/>
      <w:b/>
      <w:bCs/>
      <w:sz w:val="44"/>
      <w:szCs w:val="44"/>
    </w:rPr>
  </w:style>
  <w:style w:type="paragraph" w:styleId="752">
    <w:name w:val="Heading 3"/>
    <w:basedOn w:val="749"/>
    <w:next w:val="749"/>
    <w:link w:val="985"/>
    <w:uiPriority w:val="0"/>
    <w:qFormat/>
    <w:pPr>
      <w:keepLines/>
      <w:keepNext/>
      <w:spacing w:before="260" w:after="260" w:line="416" w:lineRule="auto"/>
      <w:outlineLvl w:val="2"/>
    </w:pPr>
    <w:rPr>
      <w:b/>
      <w:bCs/>
      <w:sz w:val="32"/>
      <w:szCs w:val="32"/>
    </w:rPr>
  </w:style>
  <w:style w:type="paragraph" w:styleId="753">
    <w:name w:val="Heading 4"/>
    <w:basedOn w:val="749"/>
    <w:next w:val="749"/>
    <w:uiPriority w:val="9"/>
    <w:qFormat/>
    <w:pPr>
      <w:keepLines/>
      <w:keepNext/>
      <w:spacing w:before="280" w:after="290" w:line="376" w:lineRule="auto"/>
      <w:outlineLvl w:val="3"/>
    </w:pPr>
    <w:rPr>
      <w:rFonts w:ascii="Arial" w:hAnsi="Arial" w:eastAsia="黑体"/>
      <w:b/>
      <w:bCs/>
      <w:sz w:val="28"/>
      <w:szCs w:val="28"/>
    </w:rPr>
  </w:style>
  <w:style w:type="paragraph" w:styleId="754">
    <w:name w:val="Heading 5"/>
    <w:basedOn w:val="749"/>
    <w:next w:val="749"/>
    <w:link w:val="833"/>
    <w:uiPriority w:val="9"/>
    <w:unhideWhenUsed/>
    <w:qFormat/>
    <w:pPr>
      <w:keepLines/>
      <w:keepNext/>
      <w:spacing w:before="320" w:after="200"/>
      <w:outlineLvl w:val="4"/>
    </w:pPr>
    <w:rPr>
      <w:rFonts w:ascii="Arial" w:hAnsi="Arial" w:eastAsia="Arial" w:cs="Arial"/>
      <w:b/>
      <w:bCs/>
      <w:sz w:val="24"/>
      <w:szCs w:val="24"/>
    </w:rPr>
  </w:style>
  <w:style w:type="paragraph" w:styleId="755">
    <w:name w:val="Heading 6"/>
    <w:basedOn w:val="749"/>
    <w:next w:val="749"/>
    <w:link w:val="834"/>
    <w:uiPriority w:val="9"/>
    <w:unhideWhenUsed/>
    <w:qFormat/>
    <w:pPr>
      <w:keepLines/>
      <w:keepNext/>
      <w:spacing w:before="320" w:after="200"/>
      <w:outlineLvl w:val="5"/>
    </w:pPr>
    <w:rPr>
      <w:rFonts w:ascii="Arial" w:hAnsi="Arial" w:eastAsia="Arial" w:cs="Arial"/>
      <w:b/>
      <w:bCs/>
      <w:sz w:val="22"/>
    </w:rPr>
  </w:style>
  <w:style w:type="paragraph" w:styleId="756">
    <w:name w:val="Heading 7"/>
    <w:basedOn w:val="749"/>
    <w:next w:val="749"/>
    <w:link w:val="835"/>
    <w:uiPriority w:val="9"/>
    <w:unhideWhenUsed/>
    <w:qFormat/>
    <w:pPr>
      <w:keepLines/>
      <w:keepNext/>
      <w:spacing w:before="320" w:after="200"/>
      <w:outlineLvl w:val="6"/>
    </w:pPr>
    <w:rPr>
      <w:rFonts w:ascii="Arial" w:hAnsi="Arial" w:eastAsia="Arial" w:cs="Arial"/>
      <w:b/>
      <w:bCs/>
      <w:i/>
      <w:iCs/>
      <w:sz w:val="22"/>
    </w:rPr>
  </w:style>
  <w:style w:type="paragraph" w:styleId="757">
    <w:name w:val="Heading 8"/>
    <w:basedOn w:val="749"/>
    <w:next w:val="749"/>
    <w:link w:val="836"/>
    <w:uiPriority w:val="9"/>
    <w:unhideWhenUsed/>
    <w:qFormat/>
    <w:pPr>
      <w:keepLines/>
      <w:keepNext/>
      <w:spacing w:before="320" w:after="200"/>
      <w:outlineLvl w:val="7"/>
    </w:pPr>
    <w:rPr>
      <w:rFonts w:ascii="Arial" w:hAnsi="Arial" w:eastAsia="Arial" w:cs="Arial"/>
      <w:i/>
      <w:iCs/>
      <w:sz w:val="22"/>
    </w:rPr>
  </w:style>
  <w:style w:type="paragraph" w:styleId="758">
    <w:name w:val="Heading 9"/>
    <w:basedOn w:val="749"/>
    <w:next w:val="749"/>
    <w:link w:val="837"/>
    <w:uiPriority w:val="9"/>
    <w:unhideWhenUsed/>
    <w:qFormat/>
    <w:pPr>
      <w:keepLines/>
      <w:keepNext/>
      <w:spacing w:before="320" w:after="200"/>
      <w:outlineLvl w:val="8"/>
    </w:pPr>
    <w:rPr>
      <w:rFonts w:ascii="Arial" w:hAnsi="Arial" w:eastAsia="Arial" w:cs="Arial"/>
      <w:i/>
      <w:iCs/>
      <w:szCs w:val="21"/>
    </w:rPr>
  </w:style>
  <w:style w:type="character" w:styleId="759" w:default="1">
    <w:name w:val="Default Paragraph Font"/>
    <w:uiPriority w:val="1"/>
    <w:semiHidden/>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customStyle="1">
    <w:name w:val="正文文本11"/>
    <w:basedOn w:val="749"/>
    <w:uiPriority w:val="0"/>
    <w:qFormat/>
    <w:rPr>
      <w:rFonts w:ascii="楷体_GB2312" w:hAnsi="Arial" w:eastAsia="楷体_GB2312"/>
      <w:sz w:val="28"/>
      <w:szCs w:val="28"/>
    </w:rPr>
  </w:style>
  <w:style w:type="paragraph" w:styleId="762">
    <w:name w:val="toc 7"/>
    <w:basedOn w:val="749"/>
    <w:next w:val="749"/>
    <w:uiPriority w:val="39"/>
    <w:unhideWhenUsed/>
    <w:qFormat/>
    <w:pPr>
      <w:ind w:left="1701"/>
      <w:spacing w:after="57"/>
    </w:pPr>
  </w:style>
  <w:style w:type="paragraph" w:styleId="763">
    <w:name w:val="table of authorities"/>
    <w:basedOn w:val="749"/>
    <w:next w:val="749"/>
    <w:uiPriority w:val="99"/>
    <w:qFormat/>
    <w:pPr>
      <w:ind w:left="420"/>
    </w:pPr>
  </w:style>
  <w:style w:type="paragraph" w:styleId="764">
    <w:name w:val="Normal Indent"/>
    <w:basedOn w:val="749"/>
    <w:link w:val="988"/>
    <w:uiPriority w:val="0"/>
    <w:qFormat/>
    <w:pPr>
      <w:ind w:firstLine="420"/>
    </w:pPr>
    <w:rPr>
      <w:sz w:val="20"/>
      <w:szCs w:val="21"/>
    </w:rPr>
  </w:style>
  <w:style w:type="paragraph" w:styleId="765">
    <w:name w:val="Caption"/>
    <w:basedOn w:val="749"/>
    <w:next w:val="749"/>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66">
    <w:name w:val="annotation text"/>
    <w:basedOn w:val="749"/>
    <w:link w:val="983"/>
    <w:uiPriority w:val="99"/>
    <w:unhideWhenUsed/>
    <w:qFormat/>
    <w:pPr>
      <w:jc w:val="left"/>
    </w:pPr>
  </w:style>
  <w:style w:type="paragraph" w:styleId="767">
    <w:name w:val="Body Text"/>
    <w:basedOn w:val="749"/>
    <w:uiPriority w:val="99"/>
    <w:unhideWhenUsed/>
    <w:qFormat/>
    <w:pPr>
      <w:spacing w:line="500" w:lineRule="exact"/>
      <w:tabs>
        <w:tab w:val="left" w:pos="0" w:leader="none"/>
        <w:tab w:val="left" w:pos="993" w:leader="none"/>
        <w:tab w:val="left" w:pos="1134" w:leader="none"/>
      </w:tabs>
    </w:pPr>
    <w:rPr>
      <w:rFonts w:ascii="宋体" w:hAnsi="Times New Roman"/>
      <w:sz w:val="28"/>
      <w:szCs w:val="20"/>
    </w:rPr>
  </w:style>
  <w:style w:type="paragraph" w:styleId="768">
    <w:name w:val="Body Text Indent"/>
    <w:basedOn w:val="749"/>
    <w:uiPriority w:val="99"/>
    <w:unhideWhenUsed/>
    <w:qFormat/>
    <w:pPr>
      <w:ind w:left="420"/>
      <w:spacing w:after="120"/>
    </w:pPr>
    <w:rPr>
      <w:rFonts w:ascii="Times New Roman" w:hAnsi="Times New Roman"/>
      <w:szCs w:val="24"/>
    </w:rPr>
  </w:style>
  <w:style w:type="paragraph" w:styleId="769">
    <w:name w:val="List Bullet 2"/>
    <w:basedOn w:val="749"/>
    <w:uiPriority w:val="99"/>
    <w:semiHidden/>
    <w:unhideWhenUsed/>
    <w:qFormat/>
    <w:pPr>
      <w:numPr>
        <w:ilvl w:val="0"/>
        <w:numId w:val="1"/>
      </w:numPr>
    </w:pPr>
  </w:style>
  <w:style w:type="paragraph" w:styleId="770">
    <w:name w:val="toc 5"/>
    <w:basedOn w:val="749"/>
    <w:next w:val="749"/>
    <w:uiPriority w:val="39"/>
    <w:unhideWhenUsed/>
    <w:qFormat/>
    <w:pPr>
      <w:ind w:left="1134"/>
      <w:spacing w:after="57"/>
    </w:pPr>
  </w:style>
  <w:style w:type="paragraph" w:styleId="771">
    <w:name w:val="toc 3"/>
    <w:basedOn w:val="749"/>
    <w:next w:val="749"/>
    <w:uiPriority w:val="39"/>
    <w:unhideWhenUsed/>
    <w:qFormat/>
    <w:pPr>
      <w:ind w:left="567"/>
      <w:spacing w:after="57"/>
    </w:pPr>
  </w:style>
  <w:style w:type="paragraph" w:styleId="772">
    <w:name w:val="Plain Text"/>
    <w:basedOn w:val="749"/>
    <w:link w:val="987"/>
    <w:uiPriority w:val="0"/>
    <w:qFormat/>
    <w:rPr>
      <w:rFonts w:ascii="宋体" w:hAnsi="Courier New"/>
      <w:sz w:val="20"/>
      <w:szCs w:val="21"/>
    </w:rPr>
  </w:style>
  <w:style w:type="paragraph" w:styleId="773">
    <w:name w:val="toc 8"/>
    <w:basedOn w:val="749"/>
    <w:next w:val="749"/>
    <w:uiPriority w:val="39"/>
    <w:unhideWhenUsed/>
    <w:qFormat/>
    <w:pPr>
      <w:ind w:left="1984"/>
      <w:spacing w:after="57"/>
    </w:pPr>
  </w:style>
  <w:style w:type="paragraph" w:styleId="774">
    <w:name w:val="Date"/>
    <w:basedOn w:val="749"/>
    <w:next w:val="749"/>
    <w:link w:val="986"/>
    <w:uiPriority w:val="0"/>
    <w:qFormat/>
    <w:rPr>
      <w:sz w:val="24"/>
      <w:szCs w:val="20"/>
    </w:rPr>
  </w:style>
  <w:style w:type="paragraph" w:styleId="775">
    <w:name w:val="Body Text Indent 2"/>
    <w:basedOn w:val="749"/>
    <w:uiPriority w:val="0"/>
    <w:qFormat/>
    <w:pPr>
      <w:ind w:firstLine="630"/>
    </w:pPr>
  </w:style>
  <w:style w:type="paragraph" w:styleId="776">
    <w:name w:val="endnote text"/>
    <w:basedOn w:val="749"/>
    <w:link w:val="974"/>
    <w:uiPriority w:val="99"/>
    <w:semiHidden/>
    <w:unhideWhenUsed/>
    <w:qFormat/>
    <w:rPr>
      <w:sz w:val="20"/>
    </w:rPr>
  </w:style>
  <w:style w:type="paragraph" w:styleId="777">
    <w:name w:val="Balloon Text"/>
    <w:basedOn w:val="749"/>
    <w:link w:val="989"/>
    <w:uiPriority w:val="99"/>
    <w:unhideWhenUsed/>
    <w:qFormat/>
    <w:rPr>
      <w:sz w:val="18"/>
      <w:szCs w:val="18"/>
    </w:rPr>
  </w:style>
  <w:style w:type="paragraph" w:styleId="778">
    <w:name w:val="Footer"/>
    <w:basedOn w:val="749"/>
    <w:link w:val="992"/>
    <w:uiPriority w:val="99"/>
    <w:unhideWhenUsed/>
    <w:qFormat/>
    <w:pPr>
      <w:jc w:val="left"/>
      <w:tabs>
        <w:tab w:val="center" w:pos="4153" w:leader="none"/>
        <w:tab w:val="right" w:pos="8306" w:leader="none"/>
      </w:tabs>
    </w:pPr>
    <w:rPr>
      <w:sz w:val="18"/>
      <w:szCs w:val="18"/>
    </w:rPr>
  </w:style>
  <w:style w:type="paragraph" w:styleId="779">
    <w:name w:val="Header"/>
    <w:basedOn w:val="749"/>
    <w:link w:val="98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0">
    <w:name w:val="toc 1"/>
    <w:basedOn w:val="749"/>
    <w:next w:val="749"/>
    <w:uiPriority w:val="39"/>
    <w:unhideWhenUsed/>
    <w:qFormat/>
  </w:style>
  <w:style w:type="paragraph" w:styleId="781">
    <w:name w:val="toc 4"/>
    <w:basedOn w:val="749"/>
    <w:next w:val="749"/>
    <w:uiPriority w:val="39"/>
    <w:unhideWhenUsed/>
    <w:qFormat/>
    <w:pPr>
      <w:ind w:left="850"/>
      <w:spacing w:after="57"/>
    </w:pPr>
  </w:style>
  <w:style w:type="paragraph" w:styleId="782">
    <w:name w:val="Subtitle"/>
    <w:basedOn w:val="749"/>
    <w:next w:val="749"/>
    <w:link w:val="840"/>
    <w:uiPriority w:val="11"/>
    <w:qFormat/>
    <w:pPr>
      <w:spacing w:before="200" w:after="200"/>
    </w:pPr>
    <w:rPr>
      <w:sz w:val="24"/>
      <w:szCs w:val="24"/>
    </w:rPr>
  </w:style>
  <w:style w:type="paragraph" w:styleId="783">
    <w:name w:val="footnote text"/>
    <w:basedOn w:val="749"/>
    <w:link w:val="973"/>
    <w:uiPriority w:val="99"/>
    <w:semiHidden/>
    <w:unhideWhenUsed/>
    <w:qFormat/>
    <w:pPr>
      <w:spacing w:after="40"/>
    </w:pPr>
    <w:rPr>
      <w:sz w:val="18"/>
    </w:rPr>
  </w:style>
  <w:style w:type="paragraph" w:styleId="784">
    <w:name w:val="toc 6"/>
    <w:basedOn w:val="749"/>
    <w:next w:val="749"/>
    <w:uiPriority w:val="39"/>
    <w:unhideWhenUsed/>
    <w:qFormat/>
    <w:pPr>
      <w:ind w:left="1417"/>
      <w:spacing w:after="57"/>
    </w:pPr>
  </w:style>
  <w:style w:type="paragraph" w:styleId="785">
    <w:name w:val="table of figures"/>
    <w:basedOn w:val="749"/>
    <w:next w:val="749"/>
    <w:uiPriority w:val="99"/>
    <w:unhideWhenUsed/>
    <w:qFormat/>
  </w:style>
  <w:style w:type="paragraph" w:styleId="786">
    <w:name w:val="toc 2"/>
    <w:basedOn w:val="749"/>
    <w:next w:val="749"/>
    <w:uiPriority w:val="39"/>
    <w:unhideWhenUsed/>
    <w:qFormat/>
    <w:pPr>
      <w:ind w:left="283"/>
      <w:spacing w:after="57"/>
    </w:pPr>
  </w:style>
  <w:style w:type="paragraph" w:styleId="787">
    <w:name w:val="toc 9"/>
    <w:basedOn w:val="749"/>
    <w:next w:val="749"/>
    <w:uiPriority w:val="39"/>
    <w:qFormat/>
    <w:pPr>
      <w:ind w:left="1680"/>
      <w:jc w:val="left"/>
    </w:pPr>
    <w:rPr>
      <w:sz w:val="18"/>
      <w:szCs w:val="20"/>
    </w:rPr>
  </w:style>
  <w:style w:type="paragraph" w:styleId="788">
    <w:name w:val="Normal (Web)"/>
    <w:basedOn w:val="749"/>
    <w:uiPriority w:val="0"/>
    <w:unhideWhenUsed/>
    <w:qFormat/>
    <w:pPr>
      <w:spacing w:before="100" w:beforeAutospacing="1" w:after="100" w:afterAutospacing="1"/>
    </w:pPr>
    <w:rPr>
      <w:rFonts w:ascii="宋体" w:hAnsi="宋体" w:cs="宋体"/>
      <w:sz w:val="24"/>
      <w:szCs w:val="24"/>
    </w:rPr>
  </w:style>
  <w:style w:type="paragraph" w:styleId="789">
    <w:name w:val="Title"/>
    <w:basedOn w:val="749"/>
    <w:next w:val="749"/>
    <w:uiPriority w:val="10"/>
    <w:qFormat/>
    <w:pPr>
      <w:jc w:val="center"/>
      <w:spacing w:before="240" w:after="60"/>
      <w:outlineLvl w:val="0"/>
    </w:pPr>
    <w:rPr>
      <w:rFonts w:ascii="Cambria" w:hAnsi="Cambria"/>
      <w:b/>
      <w:bCs/>
      <w:sz w:val="32"/>
      <w:szCs w:val="32"/>
    </w:rPr>
  </w:style>
  <w:style w:type="paragraph" w:styleId="790">
    <w:name w:val="annotation subject"/>
    <w:basedOn w:val="766"/>
    <w:next w:val="766"/>
    <w:link w:val="993"/>
    <w:uiPriority w:val="99"/>
    <w:unhideWhenUsed/>
    <w:qFormat/>
    <w:rPr>
      <w:b/>
      <w:bCs/>
    </w:rPr>
  </w:style>
  <w:style w:type="table" w:styleId="791">
    <w:name w:val="Table Grid"/>
    <w:basedOn w:val="76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2">
    <w:name w:val="Strong"/>
    <w:basedOn w:val="759"/>
    <w:uiPriority w:val="0"/>
    <w:qFormat/>
    <w:rPr>
      <w:b/>
    </w:rPr>
  </w:style>
  <w:style w:type="character" w:styleId="793">
    <w:name w:val="endnote reference"/>
    <w:basedOn w:val="759"/>
    <w:uiPriority w:val="99"/>
    <w:semiHidden/>
    <w:unhideWhenUsed/>
    <w:qFormat/>
    <w:rPr>
      <w:vertAlign w:val="superscript"/>
    </w:rPr>
  </w:style>
  <w:style w:type="character" w:styleId="794">
    <w:name w:val="Hyperlink"/>
    <w:uiPriority w:val="99"/>
    <w:unhideWhenUsed/>
    <w:qFormat/>
    <w:rPr>
      <w:color w:val="222222"/>
      <w:u w:val="none"/>
    </w:rPr>
  </w:style>
  <w:style w:type="character" w:styleId="795">
    <w:name w:val="annotation reference"/>
    <w:uiPriority w:val="99"/>
    <w:unhideWhenUsed/>
    <w:qFormat/>
    <w:rPr>
      <w:sz w:val="21"/>
      <w:szCs w:val="21"/>
    </w:rPr>
  </w:style>
  <w:style w:type="character" w:styleId="796">
    <w:name w:val="footnote reference"/>
    <w:basedOn w:val="759"/>
    <w:uiPriority w:val="99"/>
    <w:unhideWhenUsed/>
    <w:qFormat/>
    <w:rPr>
      <w:vertAlign w:val="superscript"/>
    </w:rPr>
  </w:style>
  <w:style w:type="paragraph" w:styleId="797" w:customStyle="1">
    <w:name w:val="首行缩进"/>
    <w:basedOn w:val="749"/>
    <w:uiPriority w:val="0"/>
    <w:qFormat/>
    <w:pPr>
      <w:ind w:firstLine="480"/>
    </w:pPr>
    <w:rPr>
      <w:rFonts w:ascii="Times New Roman" w:hAnsi="Times New Roman"/>
    </w:rPr>
  </w:style>
  <w:style w:type="paragraph" w:styleId="798" w:customStyle="1">
    <w:name w:val="正文（缩进）"/>
    <w:basedOn w:val="749"/>
    <w:next w:val="749"/>
    <w:uiPriority w:val="0"/>
    <w:qFormat/>
    <w:pPr>
      <w:ind w:firstLine="200"/>
      <w:spacing w:line="360" w:lineRule="auto"/>
    </w:pPr>
    <w:rPr>
      <w:rFonts w:ascii="宋体" w:hAnsi="宋体"/>
    </w:rPr>
  </w:style>
  <w:style w:type="character" w:styleId="799" w:customStyle="1">
    <w:name w:val="Heading 5 Char"/>
    <w:basedOn w:val="759"/>
    <w:uiPriority w:val="9"/>
    <w:qFormat/>
    <w:rPr>
      <w:rFonts w:ascii="Arial" w:hAnsi="Arial" w:eastAsia="Arial" w:cs="Arial"/>
      <w:b/>
      <w:bCs/>
      <w:sz w:val="24"/>
      <w:szCs w:val="24"/>
    </w:rPr>
  </w:style>
  <w:style w:type="character" w:styleId="800" w:customStyle="1">
    <w:name w:val="Heading 6 Char"/>
    <w:basedOn w:val="759"/>
    <w:uiPriority w:val="9"/>
    <w:qFormat/>
    <w:rPr>
      <w:rFonts w:ascii="Arial" w:hAnsi="Arial" w:eastAsia="Arial" w:cs="Arial"/>
      <w:b/>
      <w:bCs/>
      <w:sz w:val="22"/>
      <w:szCs w:val="22"/>
    </w:rPr>
  </w:style>
  <w:style w:type="character" w:styleId="801" w:customStyle="1">
    <w:name w:val="Heading 7 Char"/>
    <w:basedOn w:val="759"/>
    <w:uiPriority w:val="9"/>
    <w:qFormat/>
    <w:rPr>
      <w:rFonts w:ascii="Arial" w:hAnsi="Arial" w:eastAsia="Arial" w:cs="Arial"/>
      <w:b/>
      <w:bCs/>
      <w:i/>
      <w:iCs/>
      <w:sz w:val="22"/>
      <w:szCs w:val="22"/>
    </w:rPr>
  </w:style>
  <w:style w:type="character" w:styleId="802" w:customStyle="1">
    <w:name w:val="Heading 8 Char"/>
    <w:basedOn w:val="759"/>
    <w:uiPriority w:val="9"/>
    <w:qFormat/>
    <w:rPr>
      <w:rFonts w:ascii="Arial" w:hAnsi="Arial" w:eastAsia="Arial" w:cs="Arial"/>
      <w:i/>
      <w:iCs/>
      <w:sz w:val="22"/>
      <w:szCs w:val="22"/>
    </w:rPr>
  </w:style>
  <w:style w:type="character" w:styleId="803" w:customStyle="1">
    <w:name w:val="Heading 9 Char"/>
    <w:basedOn w:val="759"/>
    <w:uiPriority w:val="9"/>
    <w:qFormat/>
    <w:rPr>
      <w:rFonts w:ascii="Arial" w:hAnsi="Arial" w:eastAsia="Arial" w:cs="Arial"/>
      <w:i/>
      <w:iCs/>
      <w:sz w:val="21"/>
      <w:szCs w:val="21"/>
    </w:rPr>
  </w:style>
  <w:style w:type="character" w:styleId="804" w:customStyle="1">
    <w:name w:val="Subtitle Char"/>
    <w:basedOn w:val="759"/>
    <w:uiPriority w:val="11"/>
    <w:qFormat/>
    <w:rPr>
      <w:sz w:val="24"/>
      <w:szCs w:val="24"/>
    </w:rPr>
  </w:style>
  <w:style w:type="character" w:styleId="805" w:customStyle="1">
    <w:name w:val="Quote Char"/>
    <w:uiPriority w:val="29"/>
    <w:qFormat/>
    <w:rPr>
      <w:i/>
    </w:rPr>
  </w:style>
  <w:style w:type="character" w:styleId="806" w:customStyle="1">
    <w:name w:val="Intense Quote Char"/>
    <w:uiPriority w:val="30"/>
    <w:qFormat/>
    <w:rPr>
      <w:i/>
    </w:rPr>
  </w:style>
  <w:style w:type="table" w:styleId="807" w:customStyle="1">
    <w:name w:val="Plain Table 1"/>
    <w:basedOn w:val="7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basedOn w:val="7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basedOn w:val="7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2"/>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3"/>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basedOn w:val="7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5 Dark"/>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6 Colorful"/>
    <w:basedOn w:val="7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7 Colorful"/>
    <w:basedOn w:val="7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List Table 1 Light"/>
    <w:basedOn w:val="7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2"/>
    <w:basedOn w:val="7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3"/>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5 Dark"/>
    <w:basedOn w:val="7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6 Colorful"/>
    <w:basedOn w:val="7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List Table 7 Colorful"/>
    <w:basedOn w:val="7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6" w:customStyle="1">
    <w:name w:val="Footnote Text Char"/>
    <w:uiPriority w:val="99"/>
    <w:qFormat/>
    <w:rPr>
      <w:sz w:val="18"/>
    </w:rPr>
  </w:style>
  <w:style w:type="character" w:styleId="827" w:customStyle="1">
    <w:name w:val="Endnote Text Char"/>
    <w:uiPriority w:val="99"/>
    <w:qFormat/>
    <w:rPr>
      <w:sz w:val="20"/>
    </w:rPr>
  </w:style>
  <w:style w:type="paragraph" w:styleId="828" w:customStyle="1">
    <w:name w:val="TOC Heading"/>
    <w:uiPriority w:val="39"/>
    <w:unhideWhenUsed/>
    <w:qFormat/>
    <w:rPr>
      <w:rFonts w:hint="default" w:ascii="Times New Roman" w:hAnsi="Times New Roman" w:eastAsia="宋体" w:cs="Times New Roman"/>
    </w:rPr>
  </w:style>
  <w:style w:type="character" w:styleId="829" w:customStyle="1">
    <w:name w:val="Heading 1 Char"/>
    <w:basedOn w:val="759"/>
    <w:uiPriority w:val="9"/>
    <w:qFormat/>
    <w:rPr>
      <w:rFonts w:ascii="Arial" w:hAnsi="Arial" w:eastAsia="Arial" w:cs="Arial"/>
      <w:sz w:val="40"/>
      <w:szCs w:val="40"/>
    </w:rPr>
  </w:style>
  <w:style w:type="character" w:styleId="830" w:customStyle="1">
    <w:name w:val="Heading 2 Char"/>
    <w:basedOn w:val="759"/>
    <w:uiPriority w:val="9"/>
    <w:qFormat/>
    <w:rPr>
      <w:rFonts w:ascii="Arial" w:hAnsi="Arial" w:eastAsia="Arial" w:cs="Arial"/>
      <w:sz w:val="34"/>
    </w:rPr>
  </w:style>
  <w:style w:type="character" w:styleId="831" w:customStyle="1">
    <w:name w:val="Heading 3 Char"/>
    <w:basedOn w:val="759"/>
    <w:uiPriority w:val="9"/>
    <w:qFormat/>
    <w:rPr>
      <w:rFonts w:ascii="Arial" w:hAnsi="Arial" w:eastAsia="Arial" w:cs="Arial"/>
      <w:sz w:val="30"/>
      <w:szCs w:val="30"/>
    </w:rPr>
  </w:style>
  <w:style w:type="character" w:styleId="832" w:customStyle="1">
    <w:name w:val="Heading 4 Char"/>
    <w:basedOn w:val="759"/>
    <w:uiPriority w:val="9"/>
    <w:qFormat/>
    <w:rPr>
      <w:rFonts w:ascii="Arial" w:hAnsi="Arial" w:eastAsia="Arial" w:cs="Arial"/>
      <w:b/>
      <w:bCs/>
      <w:sz w:val="26"/>
      <w:szCs w:val="26"/>
    </w:rPr>
  </w:style>
  <w:style w:type="character" w:styleId="833" w:customStyle="1">
    <w:name w:val="标题 5 字符"/>
    <w:basedOn w:val="759"/>
    <w:link w:val="754"/>
    <w:uiPriority w:val="9"/>
    <w:qFormat/>
    <w:rPr>
      <w:rFonts w:ascii="Arial" w:hAnsi="Arial" w:eastAsia="Arial" w:cs="Arial"/>
      <w:b/>
      <w:bCs/>
      <w:sz w:val="24"/>
      <w:szCs w:val="24"/>
    </w:rPr>
  </w:style>
  <w:style w:type="character" w:styleId="834" w:customStyle="1">
    <w:name w:val="标题 6 字符"/>
    <w:basedOn w:val="759"/>
    <w:link w:val="755"/>
    <w:uiPriority w:val="9"/>
    <w:qFormat/>
    <w:rPr>
      <w:rFonts w:ascii="Arial" w:hAnsi="Arial" w:eastAsia="Arial" w:cs="Arial"/>
      <w:b/>
      <w:bCs/>
      <w:sz w:val="22"/>
      <w:szCs w:val="22"/>
    </w:rPr>
  </w:style>
  <w:style w:type="character" w:styleId="835" w:customStyle="1">
    <w:name w:val="标题 7 字符"/>
    <w:basedOn w:val="759"/>
    <w:link w:val="756"/>
    <w:uiPriority w:val="9"/>
    <w:qFormat/>
    <w:rPr>
      <w:rFonts w:ascii="Arial" w:hAnsi="Arial" w:eastAsia="Arial" w:cs="Arial"/>
      <w:b/>
      <w:bCs/>
      <w:i/>
      <w:iCs/>
      <w:sz w:val="22"/>
      <w:szCs w:val="22"/>
    </w:rPr>
  </w:style>
  <w:style w:type="character" w:styleId="836" w:customStyle="1">
    <w:name w:val="标题 8 字符"/>
    <w:basedOn w:val="759"/>
    <w:link w:val="757"/>
    <w:uiPriority w:val="9"/>
    <w:qFormat/>
    <w:rPr>
      <w:rFonts w:ascii="Arial" w:hAnsi="Arial" w:eastAsia="Arial" w:cs="Arial"/>
      <w:i/>
      <w:iCs/>
      <w:sz w:val="22"/>
      <w:szCs w:val="22"/>
    </w:rPr>
  </w:style>
  <w:style w:type="character" w:styleId="837" w:customStyle="1">
    <w:name w:val="标题 9 字符"/>
    <w:basedOn w:val="759"/>
    <w:link w:val="758"/>
    <w:uiPriority w:val="9"/>
    <w:qFormat/>
    <w:rPr>
      <w:rFonts w:ascii="Arial" w:hAnsi="Arial" w:eastAsia="Arial" w:cs="Arial"/>
      <w:i/>
      <w:iCs/>
      <w:sz w:val="21"/>
      <w:szCs w:val="21"/>
    </w:rPr>
  </w:style>
  <w:style w:type="paragraph" w:styleId="838">
    <w:name w:val="No Spacing"/>
    <w:uiPriority w:val="1"/>
    <w:qFormat/>
    <w:rPr>
      <w:rFonts w:hint="default" w:ascii="Times New Roman" w:hAnsi="Times New Roman" w:eastAsia="宋体" w:cs="Times New Roman"/>
      <w:lang w:val="en-US" w:eastAsia="zh-CN" w:bidi="ar-SA"/>
    </w:rPr>
  </w:style>
  <w:style w:type="character" w:styleId="839" w:customStyle="1">
    <w:name w:val="Title Char"/>
    <w:basedOn w:val="759"/>
    <w:uiPriority w:val="10"/>
    <w:qFormat/>
    <w:rPr>
      <w:sz w:val="48"/>
      <w:szCs w:val="48"/>
    </w:rPr>
  </w:style>
  <w:style w:type="character" w:styleId="840" w:customStyle="1">
    <w:name w:val="副标题 字符"/>
    <w:basedOn w:val="759"/>
    <w:link w:val="782"/>
    <w:uiPriority w:val="11"/>
    <w:qFormat/>
    <w:rPr>
      <w:sz w:val="24"/>
      <w:szCs w:val="24"/>
    </w:rPr>
  </w:style>
  <w:style w:type="paragraph" w:styleId="841">
    <w:name w:val="Quote"/>
    <w:basedOn w:val="749"/>
    <w:next w:val="749"/>
    <w:link w:val="842"/>
    <w:uiPriority w:val="29"/>
    <w:qFormat/>
    <w:pPr>
      <w:ind w:left="720" w:right="720"/>
    </w:pPr>
    <w:rPr>
      <w:i/>
    </w:rPr>
  </w:style>
  <w:style w:type="character" w:styleId="842" w:customStyle="1">
    <w:name w:val="引用 字符"/>
    <w:link w:val="841"/>
    <w:uiPriority w:val="29"/>
    <w:qFormat/>
    <w:rPr>
      <w:i/>
    </w:rPr>
  </w:style>
  <w:style w:type="paragraph" w:styleId="843">
    <w:name w:val="Intense Quote"/>
    <w:basedOn w:val="749"/>
    <w:next w:val="749"/>
    <w:link w:val="8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明显引用 字符"/>
    <w:link w:val="843"/>
    <w:uiPriority w:val="30"/>
    <w:qFormat/>
    <w:rPr>
      <w:i/>
    </w:rPr>
  </w:style>
  <w:style w:type="character" w:styleId="845" w:customStyle="1">
    <w:name w:val="Header Char"/>
    <w:basedOn w:val="759"/>
    <w:uiPriority w:val="99"/>
    <w:qFormat/>
  </w:style>
  <w:style w:type="character" w:styleId="846" w:customStyle="1">
    <w:name w:val="Footer Char"/>
    <w:basedOn w:val="759"/>
    <w:uiPriority w:val="99"/>
    <w:qFormat/>
  </w:style>
  <w:style w:type="character" w:styleId="847" w:customStyle="1">
    <w:name w:val="Caption Char"/>
    <w:uiPriority w:val="99"/>
    <w:qFormat/>
  </w:style>
  <w:style w:type="table" w:styleId="848" w:customStyle="1">
    <w:name w:val="Table Grid Light"/>
    <w:basedOn w:val="7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9" w:customStyle="1">
    <w:name w:val="无格式表格 11"/>
    <w:basedOn w:val="7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21"/>
    <w:basedOn w:val="76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31"/>
    <w:basedOn w:val="76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无格式表格 41"/>
    <w:basedOn w:val="76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无格式表格 51"/>
    <w:basedOn w:val="76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网格表 1 浅色1"/>
    <w:basedOn w:val="76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1"/>
    <w:basedOn w:val="76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basedOn w:val="76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basedOn w:val="76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basedOn w:val="76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basedOn w:val="76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basedOn w:val="76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1" w:customStyle="1">
    <w:name w:val="网格表 21"/>
    <w:basedOn w:val="7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2" w:customStyle="1">
    <w:name w:val="Grid Table 2 - Accent 1"/>
    <w:basedOn w:val="76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63" w:customStyle="1">
    <w:name w:val="Grid Table 2 - Accent 2"/>
    <w:basedOn w:val="76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4" w:customStyle="1">
    <w:name w:val="Grid Table 2 - Accent 3"/>
    <w:basedOn w:val="76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5" w:customStyle="1">
    <w:name w:val="Grid Table 2 - Accent 4"/>
    <w:basedOn w:val="76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6" w:customStyle="1">
    <w:name w:val="Grid Table 2 - Accent 5"/>
    <w:basedOn w:val="76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67" w:customStyle="1">
    <w:name w:val="Grid Table 2 - Accent 6"/>
    <w:basedOn w:val="76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8" w:customStyle="1">
    <w:name w:val="网格表 31"/>
    <w:basedOn w:val="7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1"/>
    <w:basedOn w:val="76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2"/>
    <w:basedOn w:val="76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3"/>
    <w:basedOn w:val="76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4"/>
    <w:basedOn w:val="76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5"/>
    <w:basedOn w:val="76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6"/>
    <w:basedOn w:val="76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网格表 41"/>
    <w:basedOn w:val="76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Grid Table 4 - Accent 1"/>
    <w:basedOn w:val="760"/>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77" w:customStyle="1">
    <w:name w:val="Grid Table 4 - Accent 2"/>
    <w:basedOn w:val="76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8" w:customStyle="1">
    <w:name w:val="Grid Table 4 - Accent 3"/>
    <w:basedOn w:val="76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9" w:customStyle="1">
    <w:name w:val="Grid Table 4 - Accent 4"/>
    <w:basedOn w:val="76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0" w:customStyle="1">
    <w:name w:val="Grid Table 4 - Accent 5"/>
    <w:basedOn w:val="760"/>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81" w:customStyle="1">
    <w:name w:val="Grid Table 4 - Accent 6"/>
    <w:basedOn w:val="76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2" w:customStyle="1">
    <w:name w:val="网格表 5 深色1"/>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customStyle="1">
    <w:name w:val="Grid Table 5 Dark- Accent 1"/>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4" w:customStyle="1">
    <w:name w:val="Grid Table 5 Dark - Accent 2"/>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5" w:customStyle="1">
    <w:name w:val="Grid Table 5 Dark - Accent 3"/>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6" w:customStyle="1">
    <w:name w:val="Grid Table 5 Dark- Accent 4"/>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7" w:customStyle="1">
    <w:name w:val="Grid Table 5 Dark - Accent 5"/>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88" w:customStyle="1">
    <w:name w:val="Grid Table 5 Dark - Accent 6"/>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9" w:customStyle="1">
    <w:name w:val="网格表 6 彩色1"/>
    <w:basedOn w:val="76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0" w:customStyle="1">
    <w:name w:val="Grid Table 6 Colorful - Accent 1"/>
    <w:basedOn w:val="760"/>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91" w:customStyle="1">
    <w:name w:val="Grid Table 6 Colorful - Accent 2"/>
    <w:basedOn w:val="76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2" w:customStyle="1">
    <w:name w:val="Grid Table 6 Colorful - Accent 3"/>
    <w:basedOn w:val="76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93" w:customStyle="1">
    <w:name w:val="Grid Table 6 Colorful - Accent 4"/>
    <w:basedOn w:val="76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4" w:customStyle="1">
    <w:name w:val="Grid Table 6 Colorful - Accent 5"/>
    <w:basedOn w:val="760"/>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5" w:customStyle="1">
    <w:name w:val="Grid Table 6 Colorful - Accent 6"/>
    <w:basedOn w:val="76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6" w:customStyle="1">
    <w:name w:val="网格表 7 彩色1"/>
    <w:basedOn w:val="76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Grid Table 7 Colorful - Accent 1"/>
    <w:basedOn w:val="760"/>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98" w:customStyle="1">
    <w:name w:val="Grid Table 7 Colorful - Accent 2"/>
    <w:basedOn w:val="76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9" w:customStyle="1">
    <w:name w:val="Grid Table 7 Colorful - Accent 3"/>
    <w:basedOn w:val="76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0" w:customStyle="1">
    <w:name w:val="Grid Table 7 Colorful - Accent 4"/>
    <w:basedOn w:val="76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1" w:customStyle="1">
    <w:name w:val="Grid Table 7 Colorful - Accent 5"/>
    <w:basedOn w:val="760"/>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02" w:customStyle="1">
    <w:name w:val="Grid Table 7 Colorful - Accent 6"/>
    <w:basedOn w:val="76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3" w:customStyle="1">
    <w:name w:val="清单表 1 浅色1"/>
    <w:basedOn w:val="76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List Table 1 Light - Accent 1"/>
    <w:basedOn w:val="760"/>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5" w:customStyle="1">
    <w:name w:val="List Table 1 Light - Accent 2"/>
    <w:basedOn w:val="76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6" w:customStyle="1">
    <w:name w:val="List Table 1 Light - Accent 3"/>
    <w:basedOn w:val="76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7" w:customStyle="1">
    <w:name w:val="List Table 1 Light - Accent 4"/>
    <w:basedOn w:val="76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8" w:customStyle="1">
    <w:name w:val="List Table 1 Light - Accent 5"/>
    <w:basedOn w:val="760"/>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09" w:customStyle="1">
    <w:name w:val="List Table 1 Light - Accent 6"/>
    <w:basedOn w:val="76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0" w:customStyle="1">
    <w:name w:val="清单表 21"/>
    <w:basedOn w:val="76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1" w:customStyle="1">
    <w:name w:val="List Table 2 - Accent 1"/>
    <w:basedOn w:val="760"/>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12" w:customStyle="1">
    <w:name w:val="List Table 2 - Accent 2"/>
    <w:basedOn w:val="76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3" w:customStyle="1">
    <w:name w:val="List Table 2 - Accent 3"/>
    <w:basedOn w:val="76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4" w:customStyle="1">
    <w:name w:val="List Table 2 - Accent 4"/>
    <w:basedOn w:val="76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5" w:customStyle="1">
    <w:name w:val="List Table 2 - Accent 5"/>
    <w:basedOn w:val="760"/>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16" w:customStyle="1">
    <w:name w:val="List Table 2 - Accent 6"/>
    <w:basedOn w:val="76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7" w:customStyle="1">
    <w:name w:val="清单表 31"/>
    <w:basedOn w:val="7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3 - Accent 1"/>
    <w:basedOn w:val="760"/>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9" w:customStyle="1">
    <w:name w:val="List Table 3 - Accent 2"/>
    <w:basedOn w:val="76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0" w:customStyle="1">
    <w:name w:val="List Table 3 - Accent 3"/>
    <w:basedOn w:val="76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1" w:customStyle="1">
    <w:name w:val="List Table 3 - Accent 4"/>
    <w:basedOn w:val="76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2" w:customStyle="1">
    <w:name w:val="List Table 3 - Accent 5"/>
    <w:basedOn w:val="760"/>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3" w:customStyle="1">
    <w:name w:val="List Table 3 - Accent 6"/>
    <w:basedOn w:val="76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4" w:customStyle="1">
    <w:name w:val="清单表 41"/>
    <w:basedOn w:val="7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4 - Accent 1"/>
    <w:basedOn w:val="760"/>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6" w:customStyle="1">
    <w:name w:val="List Table 4 - Accent 2"/>
    <w:basedOn w:val="76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7" w:customStyle="1">
    <w:name w:val="List Table 4 - Accent 3"/>
    <w:basedOn w:val="76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8" w:customStyle="1">
    <w:name w:val="List Table 4 - Accent 4"/>
    <w:basedOn w:val="76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9" w:customStyle="1">
    <w:name w:val="List Table 4 - Accent 5"/>
    <w:basedOn w:val="760"/>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30" w:customStyle="1">
    <w:name w:val="List Table 4 - Accent 6"/>
    <w:basedOn w:val="76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1" w:customStyle="1">
    <w:name w:val="清单表 5 深色1"/>
    <w:basedOn w:val="76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1"/>
    <w:basedOn w:val="760"/>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2"/>
    <w:basedOn w:val="76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3"/>
    <w:basedOn w:val="76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4"/>
    <w:basedOn w:val="76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5"/>
    <w:basedOn w:val="760"/>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6"/>
    <w:basedOn w:val="76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清单表 6 彩色1"/>
    <w:basedOn w:val="76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9" w:customStyle="1">
    <w:name w:val="List Table 6 Colorful - Accent 1"/>
    <w:basedOn w:val="760"/>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40" w:customStyle="1">
    <w:name w:val="List Table 6 Colorful - Accent 2"/>
    <w:basedOn w:val="76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1" w:customStyle="1">
    <w:name w:val="List Table 6 Colorful - Accent 3"/>
    <w:basedOn w:val="76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2" w:customStyle="1">
    <w:name w:val="List Table 6 Colorful - Accent 4"/>
    <w:basedOn w:val="76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3" w:customStyle="1">
    <w:name w:val="List Table 6 Colorful - Accent 5"/>
    <w:basedOn w:val="760"/>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44" w:customStyle="1">
    <w:name w:val="List Table 6 Colorful - Accent 6"/>
    <w:basedOn w:val="76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5" w:customStyle="1">
    <w:name w:val="清单表 7 彩色1"/>
    <w:basedOn w:val="76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List Table 7 Colorful - Accent 1"/>
    <w:basedOn w:val="760"/>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basedOn w:val="76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basedOn w:val="76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basedOn w:val="76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basedOn w:val="760"/>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basedOn w:val="76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2" w:customStyle="1">
    <w:name w:val="Lined - Accent"/>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Lined - Accent 1"/>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4" w:customStyle="1">
    <w:name w:val="Lined - Accent 2"/>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5" w:customStyle="1">
    <w:name w:val="Lined - Accent 3"/>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6" w:customStyle="1">
    <w:name w:val="Lined - Accent 4"/>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7" w:customStyle="1">
    <w:name w:val="Lined - Accent 5"/>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8" w:customStyle="1">
    <w:name w:val="Lined - Accent 6"/>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9" w:customStyle="1">
    <w:name w:val="Bordered &amp; Lined - Accent"/>
    <w:basedOn w:val="76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Bordered &amp; Lined - Accent 1"/>
    <w:basedOn w:val="760"/>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1" w:customStyle="1">
    <w:name w:val="Bordered &amp; Lined - Accent 2"/>
    <w:basedOn w:val="76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2" w:customStyle="1">
    <w:name w:val="Bordered &amp; Lined - Accent 3"/>
    <w:basedOn w:val="76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3" w:customStyle="1">
    <w:name w:val="Bordered &amp; Lined - Accent 4"/>
    <w:basedOn w:val="76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4" w:customStyle="1">
    <w:name w:val="Bordered &amp; Lined - Accent 5"/>
    <w:basedOn w:val="760"/>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5" w:customStyle="1">
    <w:name w:val="Bordered &amp; Lined - Accent 6"/>
    <w:basedOn w:val="76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6" w:customStyle="1">
    <w:name w:val="Bordered"/>
    <w:basedOn w:val="76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7" w:customStyle="1">
    <w:name w:val="Bordered - Accent 1"/>
    <w:basedOn w:val="76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8" w:customStyle="1">
    <w:name w:val="Bordered - Accent 2"/>
    <w:basedOn w:val="76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9" w:customStyle="1">
    <w:name w:val="Bordered - Accent 3"/>
    <w:basedOn w:val="76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0" w:customStyle="1">
    <w:name w:val="Bordered - Accent 4"/>
    <w:basedOn w:val="76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1" w:customStyle="1">
    <w:name w:val="Bordered - Accent 5"/>
    <w:basedOn w:val="76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72" w:customStyle="1">
    <w:name w:val="Bordered - Accent 6"/>
    <w:basedOn w:val="76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3" w:customStyle="1">
    <w:name w:val="脚注文本 字符"/>
    <w:link w:val="783"/>
    <w:uiPriority w:val="99"/>
    <w:qFormat/>
    <w:rPr>
      <w:sz w:val="18"/>
    </w:rPr>
  </w:style>
  <w:style w:type="character" w:styleId="974" w:customStyle="1">
    <w:name w:val="尾注文本 字符"/>
    <w:link w:val="776"/>
    <w:uiPriority w:val="99"/>
    <w:qFormat/>
    <w:rPr>
      <w:sz w:val="20"/>
    </w:rPr>
  </w:style>
  <w:style w:type="paragraph" w:styleId="975" w:customStyle="1">
    <w:name w:val="TOC 标题1"/>
    <w:uiPriority w:val="39"/>
    <w:unhideWhenUsed/>
    <w:qFormat/>
    <w:rPr>
      <w:rFonts w:hint="default" w:ascii="Times New Roman" w:hAnsi="Times New Roman" w:eastAsia="宋体" w:cs="Times New Roman"/>
      <w:lang w:val="en-US" w:eastAsia="zh-CN" w:bidi="ar-SA"/>
    </w:rPr>
  </w:style>
  <w:style w:type="paragraph" w:styleId="976" w:customStyle="1">
    <w:name w:val="Char Char Char Char Char Char Char Char Char"/>
    <w:basedOn w:val="749"/>
    <w:next w:val="977"/>
    <w:uiPriority w:val="0"/>
    <w:qFormat/>
    <w:pPr>
      <w:ind w:left="360" w:firstLine="5784"/>
    </w:pPr>
  </w:style>
  <w:style w:type="paragraph" w:styleId="977" w:customStyle="1">
    <w:name w:val="正文文本 21"/>
    <w:basedOn w:val="749"/>
    <w:next w:val="978"/>
    <w:uiPriority w:val="0"/>
    <w:qFormat/>
    <w:pPr>
      <w:ind w:left="720" w:firstLine="5680"/>
      <w:widowControl/>
    </w:pPr>
  </w:style>
  <w:style w:type="paragraph" w:styleId="978" w:customStyle="1">
    <w:name w:val="默认段落字体 Para Char Char Char Char Char Char Char"/>
    <w:basedOn w:val="749"/>
    <w:next w:val="979"/>
    <w:uiPriority w:val="0"/>
    <w:qFormat/>
    <w:pPr>
      <w:ind w:firstLine="200"/>
    </w:pPr>
    <w:rPr>
      <w:rFonts w:cs="Arial"/>
    </w:rPr>
  </w:style>
  <w:style w:type="paragraph" w:styleId="979" w:customStyle="1">
    <w:name w:val="样式 首行缩进:  2 字符"/>
    <w:basedOn w:val="749"/>
    <w:next w:val="980"/>
    <w:uiPriority w:val="0"/>
    <w:qFormat/>
    <w:pPr>
      <w:ind w:left="480" w:firstLine="5856"/>
      <w:spacing w:line="360" w:lineRule="auto"/>
    </w:pPr>
  </w:style>
  <w:style w:type="paragraph" w:styleId="980" w:customStyle="1">
    <w:name w:val="样式 段后: 0.25 行"/>
    <w:basedOn w:val="749"/>
    <w:next w:val="981"/>
    <w:uiPriority w:val="0"/>
    <w:qFormat/>
    <w:pPr>
      <w:ind w:left="420" w:firstLine="5796"/>
      <w:spacing w:line="300" w:lineRule="auto"/>
      <w:widowControl/>
    </w:pPr>
  </w:style>
  <w:style w:type="paragraph" w:styleId="981" w:customStyle="1">
    <w:name w:val="正文 New New New New New New New New New New New New New New"/>
    <w:next w:val="787"/>
    <w:uiPriority w:val="0"/>
    <w:qFormat/>
    <w:pPr>
      <w:ind w:firstLine="2048"/>
      <w:jc w:val="both"/>
      <w:widowControl w:val="off"/>
    </w:pPr>
    <w:rPr>
      <w:rFonts w:hint="default" w:ascii="Calibri" w:hAnsi="Calibri" w:eastAsia="宋体" w:cs="Times New Roman"/>
      <w:lang w:val="en-US" w:eastAsia="zh-CN" w:bidi="ar-SA"/>
    </w:rPr>
  </w:style>
  <w:style w:type="paragraph" w:styleId="982" w:customStyle="1">
    <w:name w:val="正文缩进1"/>
    <w:basedOn w:val="749"/>
    <w:uiPriority w:val="99"/>
    <w:qFormat/>
    <w:pPr>
      <w:ind w:firstLine="420"/>
    </w:pPr>
  </w:style>
  <w:style w:type="character" w:styleId="983" w:customStyle="1">
    <w:name w:val="批注文字 字符"/>
    <w:link w:val="766"/>
    <w:uiPriority w:val="99"/>
    <w:qFormat/>
    <w:rPr>
      <w:sz w:val="21"/>
      <w:szCs w:val="22"/>
    </w:rPr>
  </w:style>
  <w:style w:type="character" w:styleId="984" w:customStyle="1">
    <w:name w:val="页眉 字符"/>
    <w:link w:val="779"/>
    <w:uiPriority w:val="99"/>
    <w:qFormat/>
    <w:rPr>
      <w:sz w:val="18"/>
      <w:szCs w:val="18"/>
    </w:rPr>
  </w:style>
  <w:style w:type="character" w:styleId="985" w:customStyle="1">
    <w:name w:val="标题 3 字符"/>
    <w:link w:val="752"/>
    <w:uiPriority w:val="0"/>
    <w:qFormat/>
    <w:rPr>
      <w:rFonts w:ascii="Times New Roman" w:hAnsi="Times New Roman" w:eastAsia="宋体" w:cs="Times New Roman"/>
      <w:b/>
      <w:bCs/>
      <w:sz w:val="32"/>
      <w:szCs w:val="32"/>
    </w:rPr>
  </w:style>
  <w:style w:type="character" w:styleId="986" w:customStyle="1">
    <w:name w:val="日期 字符"/>
    <w:link w:val="774"/>
    <w:uiPriority w:val="0"/>
    <w:qFormat/>
    <w:rPr>
      <w:rFonts w:ascii="Times New Roman" w:hAnsi="Times New Roman" w:eastAsia="宋体" w:cs="Times New Roman"/>
      <w:sz w:val="24"/>
      <w:szCs w:val="20"/>
    </w:rPr>
  </w:style>
  <w:style w:type="character" w:styleId="987" w:customStyle="1">
    <w:name w:val="纯文本 字符"/>
    <w:link w:val="772"/>
    <w:uiPriority w:val="0"/>
    <w:qFormat/>
    <w:rPr>
      <w:rFonts w:ascii="宋体" w:hAnsi="Courier New" w:eastAsia="宋体" w:cs="Times New Roman"/>
      <w:szCs w:val="21"/>
    </w:rPr>
  </w:style>
  <w:style w:type="character" w:styleId="988" w:customStyle="1">
    <w:name w:val="正文缩进 字符"/>
    <w:link w:val="764"/>
    <w:uiPriority w:val="0"/>
    <w:qFormat/>
    <w:rPr>
      <w:rFonts w:ascii="Times New Roman" w:hAnsi="Times New Roman" w:eastAsia="宋体" w:cs="Times New Roman"/>
      <w:szCs w:val="21"/>
    </w:rPr>
  </w:style>
  <w:style w:type="character" w:styleId="989" w:customStyle="1">
    <w:name w:val="批注框文本 字符"/>
    <w:link w:val="777"/>
    <w:uiPriority w:val="99"/>
    <w:semiHidden/>
    <w:qFormat/>
    <w:rPr>
      <w:sz w:val="18"/>
      <w:szCs w:val="18"/>
    </w:rPr>
  </w:style>
  <w:style w:type="character" w:styleId="990" w:customStyle="1">
    <w:name w:val="标题 2 字符"/>
    <w:link w:val="751"/>
    <w:uiPriority w:val="0"/>
    <w:qFormat/>
    <w:rPr>
      <w:rFonts w:ascii="Arial" w:hAnsi="Arial" w:eastAsia="幼圆" w:cs="Times New Roman"/>
      <w:b/>
      <w:bCs/>
      <w:sz w:val="44"/>
      <w:szCs w:val="44"/>
    </w:rPr>
  </w:style>
  <w:style w:type="character" w:styleId="991" w:customStyle="1">
    <w:name w:val="标题 1 字符"/>
    <w:link w:val="750"/>
    <w:uiPriority w:val="9"/>
    <w:qFormat/>
    <w:rPr>
      <w:b/>
      <w:bCs/>
      <w:sz w:val="44"/>
      <w:szCs w:val="44"/>
    </w:rPr>
  </w:style>
  <w:style w:type="character" w:styleId="992" w:customStyle="1">
    <w:name w:val="页脚 字符"/>
    <w:link w:val="778"/>
    <w:uiPriority w:val="99"/>
    <w:qFormat/>
    <w:rPr>
      <w:sz w:val="18"/>
      <w:szCs w:val="18"/>
    </w:rPr>
  </w:style>
  <w:style w:type="character" w:styleId="993" w:customStyle="1">
    <w:name w:val="批注主题 字符"/>
    <w:link w:val="790"/>
    <w:uiPriority w:val="99"/>
    <w:semiHidden/>
    <w:qFormat/>
    <w:rPr>
      <w:b/>
      <w:bCs/>
      <w:sz w:val="21"/>
      <w:szCs w:val="22"/>
    </w:rPr>
  </w:style>
  <w:style w:type="paragraph" w:styleId="994" w:customStyle="1">
    <w:name w:val="正文空2格  1."/>
    <w:basedOn w:val="749"/>
    <w:uiPriority w:val="0"/>
    <w:qFormat/>
    <w:pPr>
      <w:ind w:firstLine="480"/>
    </w:pPr>
    <w:rPr>
      <w:rFonts w:cs="宋体"/>
      <w:sz w:val="28"/>
      <w:szCs w:val="20"/>
    </w:rPr>
  </w:style>
  <w:style w:type="paragraph" w:styleId="995" w:customStyle="1">
    <w:name w:val="列表段落1"/>
    <w:basedOn w:val="749"/>
    <w:uiPriority w:val="34"/>
    <w:qFormat/>
    <w:pPr>
      <w:ind w:firstLine="420"/>
    </w:pPr>
  </w:style>
  <w:style w:type="paragraph" w:styleId="996" w:customStyle="1">
    <w:name w:val="正文 1.1"/>
    <w:basedOn w:val="749"/>
    <w:next w:val="997"/>
    <w:uiPriority w:val="0"/>
    <w:qFormat/>
    <w:pPr>
      <w:numPr>
        <w:ilvl w:val="1"/>
        <w:numId w:val="2"/>
      </w:numPr>
      <w:ind w:firstLine="550"/>
      <w:outlineLvl w:val="1"/>
    </w:pPr>
    <w:rPr>
      <w:rFonts w:ascii="仿宋" w:hAnsi="仿宋"/>
      <w:b/>
    </w:rPr>
  </w:style>
  <w:style w:type="paragraph" w:styleId="997" w:customStyle="1">
    <w:name w:val="正文 1.1.1"/>
    <w:basedOn w:val="749"/>
    <w:next w:val="749"/>
    <w:uiPriority w:val="0"/>
    <w:qFormat/>
    <w:pPr>
      <w:numPr>
        <w:ilvl w:val="2"/>
        <w:numId w:val="2"/>
      </w:numPr>
      <w:outlineLvl w:val="2"/>
    </w:pPr>
    <w:rPr>
      <w:rFonts w:hAnsi="宋体"/>
      <w:color w:val="ff0000"/>
    </w:rPr>
  </w:style>
  <w:style w:type="paragraph" w:styleId="998" w:customStyle="1">
    <w:name w:val="样式 目录 1 + 宋体"/>
    <w:basedOn w:val="780"/>
    <w:uiPriority w:val="0"/>
    <w:qFormat/>
    <w:pPr>
      <w:jc w:val="left"/>
      <w:spacing w:before="120" w:after="120"/>
    </w:pPr>
    <w:rPr>
      <w:rFonts w:ascii="宋体" w:hAnsi="宋体"/>
      <w:b/>
      <w:bCs/>
      <w:caps/>
      <w:sz w:val="28"/>
      <w:szCs w:val="20"/>
    </w:rPr>
  </w:style>
  <w:style w:type="paragraph" w:styleId="999" w:customStyle="1">
    <w:name w:val="样式3"/>
    <w:basedOn w:val="749"/>
    <w:uiPriority w:val="0"/>
    <w:qFormat/>
    <w:pPr>
      <w:spacing w:before="330" w:after="160" w:line="490" w:lineRule="exact"/>
    </w:pPr>
    <w:rPr>
      <w:rFonts w:ascii="Arial" w:hAnsi="Arial" w:eastAsia="黑体"/>
      <w:sz w:val="28"/>
    </w:rPr>
  </w:style>
  <w:style w:type="paragraph" w:styleId="1000" w:customStyle="1">
    <w:name w:val="Blockquote"/>
    <w:basedOn w:val="749"/>
    <w:uiPriority w:val="0"/>
    <w:qFormat/>
    <w:pPr>
      <w:ind w:left="360" w:right="360"/>
      <w:spacing w:before="100" w:after="100"/>
    </w:pPr>
    <w:rPr>
      <w:sz w:val="24"/>
    </w:rPr>
  </w:style>
  <w:style w:type="paragraph" w:styleId="1001" w:customStyle="1">
    <w:name w:val="Table Paragraph"/>
    <w:basedOn w:val="749"/>
    <w:uiPriority w:val="99"/>
    <w:qFormat/>
    <w:pPr>
      <w:jc w:val="left"/>
    </w:pPr>
    <w:rPr>
      <w:rFonts w:cs="Calibri"/>
      <w:sz w:val="22"/>
      <w:lang w:eastAsia="en-US"/>
    </w:rPr>
  </w:style>
  <w:style w:type="paragraph" w:styleId="1002" w:customStyle="1">
    <w:name w:val="Char"/>
    <w:basedOn w:val="749"/>
    <w:uiPriority w:val="0"/>
    <w:qFormat/>
    <w:pPr>
      <w:ind w:firstLine="200"/>
      <w:tabs>
        <w:tab w:val="left" w:pos="360" w:leader="none"/>
      </w:tabs>
    </w:pPr>
    <w:rPr>
      <w:rFonts w:ascii="Times New Roman" w:hAnsi="Times New Roman"/>
      <w:sz w:val="28"/>
      <w:szCs w:val="30"/>
    </w:rPr>
  </w:style>
  <w:style w:type="paragraph" w:styleId="1003" w:customStyle="1">
    <w:name w:val="正文_0"/>
    <w:uiPriority w:val="0"/>
    <w:qFormat/>
    <w:pPr>
      <w:ind w:firstLine="360"/>
      <w:jc w:val="both"/>
      <w:widowControl w:val="off"/>
    </w:pPr>
    <w:rPr>
      <w:rFonts w:hint="default" w:ascii="Calibri" w:hAnsi="Calibri" w:eastAsia="宋体" w:cs="Times New Roman"/>
      <w:sz w:val="21"/>
      <w:szCs w:val="22"/>
      <w:lang w:val="en-US" w:eastAsia="zh-CN" w:bidi="ar-SA"/>
    </w:rPr>
  </w:style>
  <w:style w:type="paragraph" w:styleId="1004" w:customStyle="1">
    <w:name w:val="普通正文"/>
    <w:basedOn w:val="749"/>
    <w:uiPriority w:val="0"/>
    <w:qFormat/>
    <w:pPr>
      <w:ind w:firstLine="480"/>
      <w:jc w:val="left"/>
      <w:spacing w:before="120" w:after="120" w:line="360" w:lineRule="auto"/>
    </w:pPr>
    <w:rPr>
      <w:rFonts w:ascii="Arial" w:hAnsi="Arial"/>
      <w:sz w:val="24"/>
      <w:szCs w:val="24"/>
    </w:rPr>
  </w:style>
  <w:style w:type="paragraph" w:styleId="1005"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006" w:customStyle="1">
    <w:name w:val="p0"/>
    <w:basedOn w:val="749"/>
    <w:uiPriority w:val="0"/>
    <w:qFormat/>
    <w:pPr>
      <w:spacing w:line="312" w:lineRule="atLeast"/>
      <w:widowControl/>
    </w:pPr>
    <w:rPr>
      <w:rFonts w:ascii="Times New Roman" w:hAnsi="Times New Roman"/>
      <w:szCs w:val="21"/>
    </w:rPr>
  </w:style>
  <w:style w:type="character" w:styleId="1007" w:customStyle="1">
    <w:name w:val="font21"/>
    <w:basedOn w:val="759"/>
    <w:uiPriority w:val="0"/>
    <w:qFormat/>
    <w:rPr>
      <w:rFonts w:hint="eastAsia" w:ascii="宋体" w:hAnsi="宋体" w:eastAsia="宋体" w:cs="宋体"/>
      <w:color w:val="000000"/>
      <w:sz w:val="21"/>
      <w:szCs w:val="21"/>
      <w:u w:val="none"/>
    </w:rPr>
  </w:style>
  <w:style w:type="character" w:styleId="1008" w:customStyle="1">
    <w:name w:val="font11"/>
    <w:basedOn w:val="759"/>
    <w:uiPriority w:val="0"/>
    <w:qFormat/>
    <w:rPr>
      <w:rFonts w:hint="eastAsia" w:ascii="宋体" w:hAnsi="宋体" w:eastAsia="宋体" w:cs="宋体"/>
      <w:b/>
      <w:color w:val="000000"/>
      <w:sz w:val="21"/>
      <w:szCs w:val="21"/>
      <w:u w:val="none"/>
    </w:rPr>
  </w:style>
  <w:style w:type="character" w:styleId="1009" w:customStyle="1">
    <w:name w:val="15"/>
    <w:basedOn w:val="759"/>
    <w:uiPriority w:val="0"/>
    <w:qFormat/>
    <w:rPr>
      <w:rFonts w:hint="eastAsia" w:ascii="宋体" w:hAnsi="宋体" w:eastAsia="宋体" w:cs="宋体"/>
      <w:b/>
      <w:color w:val="000000"/>
      <w:sz w:val="21"/>
      <w:szCs w:val="21"/>
    </w:rPr>
  </w:style>
  <w:style w:type="character" w:styleId="1010" w:customStyle="1">
    <w:name w:val="16"/>
    <w:basedOn w:val="759"/>
    <w:uiPriority w:val="0"/>
    <w:qFormat/>
    <w:rPr>
      <w:rFonts w:hint="eastAsia" w:ascii="宋体" w:hAnsi="宋体" w:eastAsia="宋体" w:cs="宋体"/>
      <w:color w:val="000000"/>
      <w:sz w:val="21"/>
      <w:szCs w:val="21"/>
    </w:rPr>
  </w:style>
  <w:style w:type="character" w:styleId="1011" w:customStyle="1">
    <w:name w:val="10"/>
    <w:basedOn w:val="759"/>
    <w:uiPriority w:val="0"/>
    <w:qFormat/>
    <w:rPr>
      <w:rFonts w:hint="eastAsia" w:ascii="等线" w:hAnsi="等线" w:eastAsia="等线" w:cs="等线"/>
    </w:rPr>
  </w:style>
  <w:style w:type="character" w:styleId="1012" w:customStyle="1">
    <w:name w:val="font31"/>
    <w:basedOn w:val="759"/>
    <w:uiPriority w:val="0"/>
    <w:qFormat/>
    <w:rPr>
      <w:rFonts w:hint="eastAsia" w:ascii="宋体" w:hAnsi="宋体" w:eastAsia="宋体" w:cs="宋体"/>
      <w:b/>
      <w:bCs/>
      <w:color w:val="000000"/>
      <w:sz w:val="21"/>
      <w:szCs w:val="21"/>
      <w:u w:val="none"/>
    </w:rPr>
  </w:style>
  <w:style w:type="paragraph" w:styleId="1013" w:customStyle="1">
    <w:name w:val="正文_2"/>
    <w:uiPriority w:val="0"/>
    <w:qFormat/>
    <w:rPr>
      <w:rFonts w:hint="default" w:ascii="Times New Roman" w:hAnsi="Times New Roman" w:eastAsia="宋体" w:cs="Times New Roman"/>
      <w:lang w:val="en-US" w:eastAsia="zh-CN" w:bidi="ar-SA"/>
    </w:rPr>
  </w:style>
  <w:style w:type="paragraph" w:styleId="1014" w:customStyle="1">
    <w:name w:val="标题 3_1"/>
    <w:basedOn w:val="1013"/>
    <w:next w:val="1015"/>
    <w:uiPriority w:val="0"/>
    <w:qFormat/>
    <w:pPr>
      <w:numPr>
        <w:ilvl w:val="2"/>
        <w:numId w:val="3"/>
      </w:numPr>
      <w:jc w:val="center"/>
      <w:keepLines/>
      <w:keepNext/>
      <w:spacing w:before="120" w:after="120" w:line="360" w:lineRule="auto"/>
      <w:outlineLvl w:val="2"/>
    </w:pPr>
    <w:rPr>
      <w:rFonts w:ascii="Calibri" w:hAnsi="Calibri"/>
      <w:b/>
      <w:sz w:val="32"/>
    </w:rPr>
  </w:style>
  <w:style w:type="paragraph" w:styleId="1015" w:customStyle="1">
    <w:name w:val="正文缩进_1"/>
    <w:basedOn w:val="1013"/>
    <w:uiPriority w:val="0"/>
    <w:qFormat/>
    <w:pPr>
      <w:ind w:firstLine="420"/>
      <w:jc w:val="both"/>
      <w:widowControl w:val="off"/>
    </w:pPr>
    <w:rPr>
      <w:sz w:val="21"/>
    </w:rPr>
  </w:style>
  <w:style w:type="paragraph" w:styleId="1016" w:customStyle="1">
    <w:name w:val="标题 4_1"/>
    <w:basedOn w:val="1013"/>
    <w:next w:val="1013"/>
    <w:uiPriority w:val="0"/>
    <w:qFormat/>
    <w:pPr>
      <w:keepLines/>
      <w:keepNext/>
      <w:spacing w:before="280" w:after="290" w:line="376" w:lineRule="auto"/>
      <w:outlineLvl w:val="3"/>
    </w:pPr>
    <w:rPr>
      <w:rFonts w:ascii="Cambria" w:hAnsi="Cambria"/>
      <w:b/>
      <w:bCs/>
      <w:sz w:val="28"/>
      <w:szCs w:val="28"/>
    </w:rPr>
  </w:style>
  <w:style w:type="paragraph" w:styleId="1017" w:customStyle="1">
    <w:name w:val="正文11"/>
    <w:uiPriority w:val="0"/>
    <w:qFormat/>
    <w:rPr>
      <w:rFonts w:hint="default" w:ascii="Times New Roman" w:hAnsi="Times New Roman" w:eastAsia="宋体" w:cs="Times New Roman"/>
      <w:lang w:val="en-US" w:eastAsia="zh-CN" w:bidi="ar-SA"/>
    </w:rPr>
  </w:style>
  <w:style w:type="paragraph" w:styleId="1018"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019">
    <w:name w:val="List Paragraph"/>
    <w:basedOn w:val="749"/>
    <w:uiPriority w:val="99"/>
    <w:unhideWhenUsed/>
    <w:qFormat/>
    <w:pPr>
      <w:ind w:firstLine="420"/>
    </w:pPr>
  </w:style>
  <w:style w:type="paragraph" w:styleId="1020" w:customStyle="1">
    <w:name w:val="Normal"/>
    <w:uiPriority w:val="0"/>
    <w:qFormat/>
    <w:pPr>
      <w:jc w:val="both"/>
      <w:widowControl w:val="off"/>
    </w:pPr>
    <w:rPr>
      <w:rFonts w:hint="default" w:ascii="Times New Roman" w:hAnsi="Times New Roman" w:eastAsia="Times New Roman" w:cs="Times New Roman"/>
      <w:lang w:val="en-US" w:eastAsia="zh-CN" w:bidi="ar-SA"/>
    </w:rPr>
  </w:style>
  <w:style w:type="paragraph" w:styleId="1021" w:customStyle="1">
    <w:name w:val="正文1"/>
    <w:uiPriority w:val="0"/>
    <w:qFormat/>
    <w:pPr>
      <w:jc w:val="both"/>
      <w:widowControl w:val="off"/>
    </w:pPr>
    <w:rPr>
      <w:rFonts w:hint="default" w:ascii="Times New Roman" w:hAnsi="Times New Roman" w:eastAsia="Times New Roman" w:cs="Times New Roman"/>
      <w:lang w:val="en-US" w:eastAsia="zh-CN" w:bidi="ar-SA"/>
    </w:rPr>
  </w:style>
  <w:style w:type="paragraph" w:styleId="1022" w:customStyle="1">
    <w:name w:val="正文_2_0"/>
    <w:uiPriority w:val="0"/>
    <w:qFormat/>
    <w:pPr>
      <w:jc w:val="both"/>
      <w:widowControl w:val="off"/>
    </w:pPr>
    <w:rPr>
      <w:rFonts w:hint="default" w:ascii="Times New Roman" w:hAnsi="Times New Roman" w:eastAsia="宋体" w:cs="Times New Roman"/>
      <w:lang w:val="en-US" w:eastAsia="zh-CN" w:bidi="ar-SA"/>
    </w:rPr>
  </w:style>
  <w:style w:type="paragraph" w:styleId="1023" w:customStyle="1">
    <w:name w:val="普通(网站)1"/>
    <w:basedOn w:val="749"/>
    <w:uiPriority w:val="0"/>
    <w:unhideWhenUsed/>
    <w:qFormat/>
    <w:pPr>
      <w:jc w:val="left"/>
    </w:pPr>
    <w:rPr>
      <w:rFonts w:ascii="Calibri" w:hAnsi="Calibri" w:eastAsia="宋体" w:cs="Times New Roman"/>
      <w:sz w:val="24"/>
      <w:szCs w:val="24"/>
    </w:rPr>
  </w:style>
  <w:style w:type="paragraph" w:styleId="1024" w:customStyle="1">
    <w:name w:val="页眉1"/>
    <w:basedOn w:val="1025"/>
    <w:uiPriority w:val="0"/>
    <w:qFormat/>
    <w:pPr>
      <w:jc w:val="center"/>
      <w:tabs>
        <w:tab w:val="center" w:pos="4153" w:leader="none"/>
        <w:tab w:val="right" w:pos="8306" w:leader="none"/>
      </w:tabs>
      <w:pBdr>
        <w:bottom w:val="single" w:color="000000" w:sz="6" w:space="1"/>
      </w:pBdr>
    </w:pPr>
    <w:rPr>
      <w:sz w:val="18"/>
      <w:szCs w:val="18"/>
    </w:rPr>
  </w:style>
  <w:style w:type="paragraph" w:styleId="1025" w:customStyle="1">
    <w:name w:val="正文111"/>
    <w:next w:val="1026"/>
    <w:uiPriority w:val="0"/>
    <w:qFormat/>
    <w:pPr>
      <w:jc w:val="both"/>
      <w:widowControl w:val="off"/>
    </w:pPr>
    <w:rPr>
      <w:rFonts w:hint="default" w:ascii="Calibri" w:hAnsi="Calibri" w:eastAsia="宋体" w:cs="Times New Roman"/>
      <w:sz w:val="21"/>
      <w:szCs w:val="24"/>
      <w:lang w:val="en-US" w:eastAsia="zh-CN" w:bidi="ar-SA"/>
    </w:rPr>
  </w:style>
  <w:style w:type="paragraph" w:styleId="1026" w:customStyle="1">
    <w:name w:val="文本块1"/>
    <w:basedOn w:val="1025"/>
    <w:uiPriority w:val="0"/>
    <w:qFormat/>
    <w:pPr>
      <w:ind w:left="567" w:right="454" w:firstLine="498"/>
      <w:jc w:val="left"/>
      <w:widowControl/>
    </w:pPr>
    <w:rPr>
      <w:rFonts w:ascii="仿宋_GB2312" w:eastAsia="仿宋_GB2312"/>
      <w:sz w:val="30"/>
      <w:szCs w:val="20"/>
    </w:rPr>
  </w:style>
  <w:style w:type="paragraph" w:styleId="1027" w:customStyle="1">
    <w:name w:val="页脚1"/>
    <w:basedOn w:val="1025"/>
    <w:uiPriority w:val="0"/>
    <w:qFormat/>
    <w:pPr>
      <w:jc w:val="left"/>
      <w:tabs>
        <w:tab w:val="center" w:pos="4153" w:leader="none"/>
        <w:tab w:val="right" w:pos="8306" w:leader="none"/>
      </w:tabs>
    </w:pPr>
    <w:rPr>
      <w:sz w:val="18"/>
      <w:szCs w:val="18"/>
    </w:rPr>
  </w:style>
  <w:style w:type="paragraph" w:styleId="1028" w:customStyle="1">
    <w:name w:val="普通(网站)11"/>
    <w:basedOn w:val="749"/>
    <w:uiPriority w:val="0"/>
    <w:unhideWhenUsed/>
    <w:qFormat/>
    <w:pPr>
      <w:jc w:val="left"/>
    </w:pPr>
    <w:rPr>
      <w:rFonts w:ascii="Calibri" w:hAnsi="Calibri" w:eastAsia="宋体" w:cs="Times New Roman"/>
      <w:sz w:val="24"/>
      <w:szCs w:val="24"/>
    </w:rPr>
  </w:style>
  <w:style w:type="paragraph" w:styleId="1029" w:customStyle="1">
    <w:name w:val="Heading 2"/>
    <w:basedOn w:val="1030"/>
    <w:next w:val="1020"/>
    <w:uiPriority w:val="0"/>
    <w:qFormat/>
    <w:pPr>
      <w:ind w:left="1276"/>
      <w:jc w:val="left"/>
      <w:outlineLvl w:val="2"/>
    </w:pPr>
    <w:rPr>
      <w:rFonts w:ascii="宋体" w:hAnsi="宋体" w:cstheme="minorBidi"/>
      <w:b/>
      <w:bCs/>
      <w:sz w:val="32"/>
      <w:szCs w:val="32"/>
      <w:lang w:eastAsia="en-US"/>
    </w:rPr>
  </w:style>
  <w:style w:type="paragraph" w:styleId="1030" w:customStyle="1">
    <w:name w:val="正文4"/>
    <w:uiPriority w:val="0"/>
    <w:qFormat/>
    <w:pPr>
      <w:jc w:val="both"/>
      <w:widowControl w:val="off"/>
    </w:pPr>
    <w:rPr>
      <w:rFonts w:hint="default" w:ascii="Times New Roman" w:hAnsi="Times New Roman" w:eastAsia="宋体" w:cs="Times New Roman"/>
      <w:szCs w:val="24"/>
    </w:rPr>
  </w:style>
  <w:style w:type="paragraph" w:styleId="1031" w:customStyle="1">
    <w:name w:val="标题 312"/>
    <w:basedOn w:val="749"/>
    <w:next w:val="749"/>
    <w:uiPriority w:val="9"/>
    <w:qFormat/>
    <w:pPr>
      <w:keepLines/>
      <w:keepNext/>
      <w:spacing w:before="320" w:after="200"/>
      <w:outlineLvl w:val="2"/>
    </w:pPr>
    <w:rPr>
      <w:rFonts w:ascii="Arial" w:hAnsi="Arial" w:eastAsia="Arial" w:cs="Arial"/>
      <w:sz w:val="30"/>
      <w:szCs w:val="30"/>
    </w:rPr>
  </w:style>
  <w:style w:type="paragraph" w:styleId="1032" w:customStyle="1">
    <w:name w:val="普通(网站)_0"/>
    <w:basedOn w:val="1013"/>
    <w:uiPriority w:val="0"/>
    <w:qFormat/>
    <w:pPr>
      <w:spacing w:before="100" w:beforeAutospacing="1" w:after="100" w:afterAutospacing="1"/>
    </w:pPr>
    <w:rPr>
      <w:rFonts w:ascii="宋体" w:hAnsi="宋体"/>
      <w:sz w:val="24"/>
      <w:szCs w:val="24"/>
    </w:rPr>
  </w:style>
  <w:style w:type="numbering" w:styleId="10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孟寥廓</cp:lastModifiedBy>
  <cp:revision>47</cp:revision>
  <dcterms:created xsi:type="dcterms:W3CDTF">2024-05-12T01:27:00Z</dcterms:created>
  <dcterms:modified xsi:type="dcterms:W3CDTF">2026-04-16T08:00:22Z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FDE20F7AD44947448E4DF54961F702FB_13</vt:lpwstr>
  </property>
  <property fmtid="{D5CDD505-2E9C-101B-9397-08002B2CF9AE}" pid="4" name="KSOTemplateDocerSaveRecord">
    <vt:lpwstr>eyJoZGlkIjoiNTllMzA0OGJmMjA1NzYyMmVjOTJkNzcwMzgzZmJiZjUiLCJ1c2VySWQiOiIxMjIxNjA3MTA2In0=</vt:lpwstr>
  </property>
</Properties>
</file>